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Ministerstva zdravotníctva Slovenskej republiky, ktorou sa mení a dopĺňa vyhláška Ministerstva zdravotníctva Slovenskej republiky č. 422/2011 Z. z. o podrobnostiach farmako-ekonomického rozboru lieku v znení vyhlášky č. 177/2021 Z. z.</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LP/2026/523</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482</w:t>
      </w:r>
      <w:r w:rsidR="002E3CEC">
        <w:rPr>
          <w:rFonts w:ascii="Times New Roman" w:eastAsia="Times New Roman" w:hAnsi="Times New Roman" w:cs="Times New Roman"/>
          <w:sz w:val="24"/>
          <w:szCs w:val="24"/>
          <w:lang w:val="en-US"/>
        </w:rPr>
        <w:t>/148</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ADL</w:t>
              <w:br/>
            </w:r>
            <w:r>
              <w:rPr>
                <w:b w:val="off"/>
                <w:color w:val="000000"/>
                <w:rFonts w:ascii="Times New Roman" w:hAnsi="Times New Roman" w:cs="Times New Roman" w:eastAsia="Times New Roman"/>
                <w:sz w:val="24"/>
              </w:rPr>
              <w:t>Asociácia dodávateľov liekov a zdravotníckych pomôcok</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 / Analýza vplyvov na podnikateľské prostredie a rozpočet</w:t>
              <w:br/>
            </w:r>
            <w:r>
              <w:rPr>
                <w:b w:val="off"/>
                <w:color w:val="000000"/>
                <w:rFonts w:ascii="Times New Roman" w:hAnsi="Times New Roman" w:cs="Times New Roman" w:eastAsia="Times New Roman"/>
                <w:sz w:val="24"/>
              </w:rPr>
              <w:t>Druh pripomienky: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pripomienky (Formulácia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Doložku vybraných vplyvov o dôkladnú dopadovú analýzu vplyvu na vstup a dostupnosť nových originálnych liekov na základe zavedenia novej metodiky určovania „relevantného komparátora“ pre slovenské prostredie a do doby jej vypracovania pozastaviť schvaľovací proces návrhu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1. Nedoplnená analýza predkladateľa, o ktorú sme už žiadali:</w:t>
              <w:br/>
            </w:r>
            <w:r>
              <w:rPr>
                <w:b w:val="off"/>
                <w:color w:val="000000"/>
                <w:rFonts w:ascii="Times New Roman" w:hAnsi="Times New Roman" w:cs="Times New Roman" w:eastAsia="Times New Roman"/>
                <w:sz w:val="24"/>
              </w:rPr>
              <w:t>Predkladateľ v Doložke vybraných vplyvov opätovne vykazuje dopady na podnikateľské prostredie a rozpočet ako „Žiadne“. Napriek tomu, že sme o vypracovanie analýzy žiadali už v štádiu Predbežnej informácie (PI/2026/185), v materiáli naďalej úplne absentuje kvalitatívna aj kvantitatívna dopadová analýza zavedenia novej prísnej metodiky určovania relevantného komparátora (povinné porovnávanie s najlacnejším komparátorom a zákaz váženého terapeutického mixu pri vstupe nového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Naše obavy:</w:t>
              <w:br/>
            </w:r>
            <w:r>
              <w:rPr>
                <w:b w:val="off"/>
                <w:color w:val="000000"/>
                <w:rFonts w:ascii="Times New Roman" w:hAnsi="Times New Roman" w:cs="Times New Roman" w:eastAsia="Times New Roman"/>
                <w:sz w:val="24"/>
              </w:rPr>
              <w:t>Máme vážne obavy zo súbehu dvoch špecifických skutočností na slovenskom trhu s liekmi:</w:t>
              <w:br/>
            </w:r>
            <w:r>
              <w:rPr>
                <w:b w:val="off"/>
                <w:color w:val="000000"/>
                <w:rFonts w:ascii="Times New Roman" w:hAnsi="Times New Roman" w:cs="Times New Roman" w:eastAsia="Times New Roman"/>
                <w:sz w:val="24"/>
              </w:rPr>
              <w:t>slovenskom trhu s liekmi:</w:t>
              <w:br/>
            </w:r>
            <w:r>
              <w:rPr>
                <w:b w:val="off"/>
                <w:color w:val="000000"/>
                <w:rFonts w:ascii="Times New Roman" w:hAnsi="Times New Roman" w:cs="Times New Roman" w:eastAsia="Times New Roman"/>
                <w:sz w:val="24"/>
              </w:rPr>
              <w:t>• Na Slovensko ročne vstupuje do systému kategorizácie najnižší počet nových originálnych liekov v rámci EÚ.</w:t>
              <w:br/>
            </w:r>
            <w:r>
              <w:rPr>
                <w:b w:val="off"/>
                <w:color w:val="000000"/>
                <w:rFonts w:ascii="Times New Roman" w:hAnsi="Times New Roman" w:cs="Times New Roman" w:eastAsia="Times New Roman"/>
                <w:sz w:val="24"/>
              </w:rPr>
              <w:t>• V dôsledku prísneho externého referencovania cien má Slovensko zároveň jedny z najnižších cien generických liekov aj originálnych liekov, z čoho vyplýva mimoriadne nízka cena komparátora.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Súbeh týchto dvoch skutočností v spojení s povinnosťou porovnávať nový originálny liek pri vstupe výhradne s najlacnejším komparátorom (bez možnosti uplatniť vážený terapeutický mix) umiestňuje latku nákladovej efektívnosti neúmerne vysoko a vytvára pre nové originálne lieky systémovú pascu. Matematický výpočet pomeru ICER/QALY pri takto stlačenej cene komparátora umelo vzrastie, čo novým originálnym liekom môže znemožniť splniť zákonné prahové hodnoty. Výsledkom bude zníženie predvídateľnosti podnikateľského prostredia a ďalšie obmedzenie či zablokovanie vstupu nových originálnych liekov na trh v SR, čo v konečnom dôsledku poškodí slovenských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Žiadosť o doplnenie pre pokračovanie legislatívneho procesu:</w:t>
              <w:br/>
            </w:r>
            <w:r>
              <w:rPr>
                <w:b w:val="off"/>
                <w:color w:val="000000"/>
                <w:rFonts w:ascii="Times New Roman" w:hAnsi="Times New Roman" w:cs="Times New Roman" w:eastAsia="Times New Roman"/>
                <w:sz w:val="24"/>
              </w:rPr>
              <w:t>Opätovne žiadame predkladateľa o doplnenie Doložky vybraných vplyvov o podrobnú dopadovú analýzu a modeláciu dopadov novej metodiky komparátora na dostupnosť modernej liečby, podnikateľské prostredie a verejné financie a požadujeme pozastavenie schvaľovacieho procesu vyhlášky až do predloženia tejto analýzy na odbornú diskusiu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úplné vyňatie Metodickej príručky k vyhláške Ministerstva zdravotníctva Slovenskej republiky č. 422/2011 Z.z. o podrobnostiach farmakoekonomického rozboru lieku z Prílohy č. 1 predmetnej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1.	Začlenením metodickej pomôcky  do samotnej vyhlášky sa zásadne zníži rozlíšenie medzi všeobecne záväznou právnou normou a odborným metodickým usmernením. Inkorporovanie detailných metodických postupov do všeobecne záväzného právneho predpisu môže viesť k tomu, že odborné odporúčania budú mať povahu všeobecne právne záväzných podmienok bez dostatočného priestoru na uplatnenie odborne odôvodneného alternatívneho postupu, čím môže dôjsť k neprimeranej rigidite hodnotenia. Vyhláška ako všeobecne záväzný právny predpis má ustanovovať jednoznačné, určité a predvídateľné povinnosti v rozsahu zákonného splnomocnenia. Metodická pomôcka, ktorá má vo všeobecnosti povahu odporúčania, má oproti tomu primárne interpretačný a odborný charakter a jej účelom má byť usmernenie spôsobu aplikácie požiadaviek ustanovených všeobecne záväzným právnym predpisom. Začlenením metodickej pomôcky do vyhlášky by došlo k zotretiu rozdielu medzi právne záväznými požiadavkami a odporúčanými metodickými postupmi, čo môže znižovať právnu istotu predkladateľov vytváraním nejasnosti pri posudzovaní splnenia zákonných podmienok.</w:t>
              <w:br/>
            </w:r>
            <w:r>
              <w:rPr>
                <w:b w:val="off"/>
                <w:color w:val="000000"/>
                <w:rFonts w:ascii="Times New Roman" w:hAnsi="Times New Roman" w:cs="Times New Roman" w:eastAsia="Times New Roman"/>
                <w:sz w:val="24"/>
              </w:rPr>
              <w:t>2.	Metodika musí byť flexibilná a reagovať na vývoj HTA a referenčnú prax v zahraničí. Žiadna z krajín  s etablovaným európskym HTA systémom nespája právne normy (zákony či vyhlášky) s metodickým odporúčaním do jedného právne záväzného predpisu. Navrhované oddelenie právne záväzných požiadaviek od detailných metodických odporúčaní je podporené aj praxou viacerých etablovaných HTA systémov v Európskej únii. Vo Francúzsku, Holandsku, Nemecku a Švédsku sú podrobné metodické postupy pre ekonomické, respektíve HTA hodnotenie upravené predovšetkým v samostatných metodických dokumentoch vydávaných príslušnými autoritami, ktoré je možné priebežne aktualizovať v nadväznosti na vývoj vedeckého poznania a metodológie. Takéto usporiadanie zároveň umožňuje rozlišovať medzi záväznými požiadavkami a preferovanými metodickými postupmi a v odborne odôvodnených prípadoch pripustiť použitie alternatívneho metodického prístupu. Zachovanie metodického odporúčania ako samostatného, priebežne aktualizovateľného dokumentu preto považujeme za riešenie zodpovedajúce praxi etablovaných európskych HTA systémov a podporujúce právnu istotu, odbornú flexibilitu a aktuálnosť metodiky.</w:t>
              <w:br/>
            </w:r>
            <w:r>
              <w:rPr>
                <w:b w:val="off"/>
                <w:color w:val="000000"/>
                <w:rFonts w:ascii="Times New Roman" w:hAnsi="Times New Roman" w:cs="Times New Roman" w:eastAsia="Times New Roman"/>
                <w:sz w:val="24"/>
              </w:rPr>
              <w:t>3.	Metodická pomôcka v znení, ako je navrhnutá, zavádza požiadavky nad rámec zákona a vybočuje z jeho medzí. Ide nad rámec zákonom definovaných požiadaviek a kritérií zákona č. 363/2011 Z. z.: kritériá, na čo sa prihliada pri hodnotení , čo má držiteľ predkladať a aj zavádza rozporné prístupy, napríklad označovanie, čo je a čo nie je dôverné a čo je možné a čo nie začierňovať, požiadavky na analýzy ako povinnú súčasť, ktoré nie sú zákonom definované (napr. analýza dopadu na životné prostredie) a podobne. Právne predpisy nižšej právnej sily,v tomto prípade vyhláška, nemôžu ísť nad rámec zákona ani byť s ním v rozpore.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č.1, Čl. I, §1, ods. (1),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odstrániť nasledujúcu časť vety „a to za jeden liečebný cyklus, ak ide o lieky určené na liečbu akútnych chorôb, alebo za jeden mesiac alebo rok liečby, ak ide o lieky určené na liečbu chronických chorôb.“.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Držiteľ by mal mať možnosť pridať informatívny scenár, v ktorom môže ukázať aj dopad na dlhšie obdobie ako jeden rok, čo je vhodné napríklad pri orphan liekoch alebo génových terapiách.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§1, ods. (1), písm. f)</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zmeniť kalendárne roky na „5x12 mesiacov od zaradenia do Zoznamu kategorizovaných liekov“.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Dopad na rozpočet sa má podľa Vyhlášky (aj jej aktuálneho znenia) udávať na kalendárne roky. Z hľadiska reality premenlivej dĺžky konaní by došlo k zníženiu administratívnej záťaže, ak by sa dopad udával cez 5x12-mesačné obdobie od zaradenia lieku do Zoznamu kategorizovaných liekov. Týmto by nevznikala potreba posúvať dopady kvôli posunom termínov a príprava analýzy dopadu na rozpočet by bola jednoduchšia.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§1, ods. (1), písm. 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Nesúhlasíme s automatickou povinnosťou uvádzať analýzu scenárov.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Analýza scenárov je tu uvedená ako povinná súčasť, pričom nižšie ako možnosť. Ak máme iba jeden scenár, pre držiteľa nie je možné túto podmienku splniť.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§1, ods. (1), písm. 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Mala by byť pridaná iná možnosť, ktorá by túto situáciu riešila. Napríklad: uvedená povinnosť zobrazenia a úpravy vzorcov a zdrojového kódu sa nevzťahuje na nezávislo validované modely, ktoré s ohľadom na svoju komplexnosť nie je možné predložiť v offline podobe a zároveň je klinicky odôvodnené použitie tohto typu modelu.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online modeloch súčasné požiadavky z pohľadu držiteľa nie sú vo všetkých prípadoch možné splniť (napr. diabetes).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§1, ods. (2) –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spresniť, že relevantný komparátor použitý v základnom scenári farmakoekonomickej analýzy musí predstavovať terapeutickú alternatívu, ktorá je reálne dostupná a hradená z verejného zdravotného poistenia, ak osobitné ustanovenie výslovne neurčuje inak. Liečba zabezpečovaná mimo štandardného systému úhrad alebo plne hradená pacientom môže byť zohľadnená len v alternatívnom scenári.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Farmakoekonomická analýza aj analýza vplyvu na rozpočet sa vykonávajú z perspektívy verejného zdravotného poistenia a pracujú s nákladmi verejných zdrojov. Návrh však pri všeobecnej definícii relevantného komparátora jednoznačne neustanovuje požiadavku úhrady z VZP, hoci v prílohe pri základnom scenári už výslovne uvádza, že komparátor má byť reálne používaný a hradený z verejného zdravotného poistenia. Bez takéhoto spresnenia by mohli byť za relevantné komparátory považované aj liečby bez štandardnej úhradovej dostupnosti, pri ktorých nie sú známe alebo nie sú reprezentatívne náklady z pohľadu VZP. To môže viesť k nejednotnému výkladu pravidiel a k porovnávaniu s intervenciami, ktoré nie sú reálnou súčasťou štandardne dostupnej liečby v systéme verejného zdravotného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§1,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automatickú povinnosť zahrnúť očakávaný relevantný komparátor do scenárovej analýzy len na základe skutočnosti, že od jeho registrácie uplynuli dva roky. Zahrnutie takéhoto komparátora by malo byť podmienené dostatočne pravdepodobným vstupom do systému úhrad a znalosťou jeho budúcich podmienok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Samotná registrácia ani podaná žiadosť o kategorizáciu neposkytujú informáciu o tom, či bude liek skutočne kategorizovaný, za akých úhradových podmienok bude dostupný a či sa stane relevantnou súčasťou klinickej praxe. Pri neznámych podmienkach úhrady nie je možné spoľahlivo posúdiť jeho nákladovú efektívnosť ani jeho vplyv na výsledok farmakoekonomického hodnotenia. Výsledky scenára založeného na hypotetických cenách alebo úhradách preto prinášajú významnú neistotu a môžu skresliť závery hodnotenia. Ak očakávaný komparátor v čase rozhodovania nie je kategorizovaný alebo nie sú známe jeho konečné podmienky úhrady, výsledok takéhoto scenára by nemal byť použitý na stanovenie nákladovo efektívnej úhrady posudzovaného lieku. Ak nie sú k očakávanému relevantnému komparátoru dostupné dostatočné klinické alebo ekonomické údaje umožňujúce metodicky validné porovnanie, objektívna nedostupnosť takýchto údajov by nemala byť považovaná za nedostatok FER. Navrhujeme, aby boli ako budúci komparátor brané do úvahy len tie lieky, kde v ich procese už došlo k vydaniu NIHO hodnotenia, ktoré daný liek odporúča zaradiť do Zoznamu kategorizovaných liekov a aby bol takýto scenár pripravovaný NIHOm.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§1,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odstrániť možnosť využitia cien z Centrálneho nákupu (ďalej len "CN").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Úhrady z CN doteraz MZ SR nevyžadovalo pri rozhodovaní. Vytvára sa administratívna záťaž pre držiteľa – nie je adekvátne, aby si držiteľ vopred tieto informácie zisťoval; mala by to byť rola hodnotiteľa. </w:t>
              <w:br/>
            </w:r>
            <w:r>
              <w:rPr>
                <w:b w:val="off"/>
                <w:color w:val="000000"/>
                <w:rFonts w:ascii="Times New Roman" w:hAnsi="Times New Roman" w:cs="Times New Roman" w:eastAsia="Times New Roman"/>
                <w:sz w:val="24"/>
              </w:rPr>
              <w:t>CN sú dočasné a výnimky veľmi neisté, a preto by sa mali brať do úvahy iba oficiálne ZKL ceny a prípadne MEA úhrady (v súlade s princípmi 363). Zároveň môže byť táto požiadavka nevykonateľná, keďže držiteľovi tieto údaje nemusia byť poskytnuté aj z dôvodu ochrany dôverných cien. Zároveň môže nastať situácia, keď CN nebudú mať všetky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§1,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znenie bodu tak, aby liek, zaradený do ZKL podľa § 7 ods. 5 Zákona, bol považovaný za komparátor, podobne ako liek hradený na základe § 88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farmakoekonomického rozboru nie je porovnanie hodnotenej technológie s „nákladovo efektívnymi terapeutickými možnosťami“, ale porovnanie s aktuálnou klinickou praxou (lieky a postupy hradené z verejných zdrojov), ktorú hodnotený liek môže nahradiť. Lieky zaradené do ZKL podľa § 7 ods. 5 sú hradené z verejných zdrojov a môžu byť etablovanou súčasťou liečby v danej oblasti (podobne ako lieky hradené podľa § 88).</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§1,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možnosť použitia terapeutického mixu aj pri nových žiadostiach.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prístup nereflektuje reálnu klinickú prax, keďže nový liek často nahrádza viacero terapeutických alternatív, nie iba jeden komparátor. Výslednú úhradu tak môže určovať okrajovo používaný, ale najlacnejší komparátor, čo nezodpovedá skutočne nahrádzanej liečbe. Zároveň je tento prístup nekonzistentný s analýzou vplyvu na rozpočet, kde sa pri viacerých nahrádzaných terapiách vyžaduje váženie podľa ich zastúpenia v klinickej praxi. Nie je preto zrejmé, prečo je terapeutický mix prípustný pri prehodnotení lieku, ale nie pri jeho vstupe do systému úhrad. Použitie terapeutického mixu najlepšie zodpovedá slovenskej klinickej praxi. Prípadná zmena podielov liečob v budúcnosti môže byť zachytená už v analýze scenárov.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§1, ods.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odstrániť rozpor medzi vyhláškou a šablónou a jednoznačne určiť:</w:t>
              <w:br/>
            </w:r>
            <w:r>
              <w:rPr>
                <w:b w:val="off"/>
                <w:color w:val="000000"/>
                <w:rFonts w:ascii="Times New Roman" w:hAnsi="Times New Roman" w:cs="Times New Roman" w:eastAsia="Times New Roman"/>
                <w:sz w:val="24"/>
              </w:rPr>
              <w:t>1.	Jednotný dátum, z ktorého sa vychádza pri cenách a vstupoch.</w:t>
              <w:br/>
            </w:r>
            <w:r>
              <w:rPr>
                <w:b w:val="off"/>
                <w:color w:val="000000"/>
                <w:rFonts w:ascii="Times New Roman" w:hAnsi="Times New Roman" w:cs="Times New Roman" w:eastAsia="Times New Roman"/>
                <w:sz w:val="24"/>
              </w:rPr>
              <w:t>2.	Jasné pravidlá, prípady a postup pre ich prípadnú aktualizáciu (vrátane rovnocenného posúdenia výhod aj nevýhod pre držiteľa a spôsobu oznámenia výsledku).</w:t>
              <w:br/>
            </w:r>
            <w:r>
              <w:rPr>
                <w:b w:val="off"/>
                <w:color w:val="000000"/>
                <w:rFonts w:ascii="Times New Roman" w:hAnsi="Times New Roman" w:cs="Times New Roman" w:eastAsia="Times New Roman"/>
                <w:sz w:val="24"/>
              </w:rPr>
              <w:t>Definíciu dlhodobej nedostupnosti najlacnejšieho lieku, akceptované dôkazy a to, kto zodpovedá za ich overenie (pričom náklad má vychádzať z reálne dostupnej a klinicky používanej alternatívy).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Rozhodujúci dátum cien zásadne ovplyvňuje výsledok hodnotenia aj výšku požadovanej zľavy. Pravidlá v šablóne musia byť v plnom súlade s právnym predpisom. Pri nedostupnosti najlacnejšieho lieku je zároveň potrebné predísť stavu, v ktorom by bola žiadosť zaťažená dokazovaním údajov, ku ktorým nemá prístup.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§1, ods.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poslednú vetu za podkočiarkou: “alebo z cien nie starších ako 3 mesiace v deň podania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Táto existujúca veta vytvára zbytočné časové komplikácie pri príprave FER. Trvá nejaký čas pripraviť výsledky a zrevidovať FER, takže keď dôjde k zmene cien v ZKL počas finálnych úprav, vedie to k potrebe ďalších úprav, často s minimálnym vplyvom.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§1, ods.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explicitne uviesť, že deterministická a pravdepodobnostná analýza citlivosti sa vykonávajú pre základný scenár farmakoekonomickej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Analýza scenárov je podľa odseku 13 samostatným nástrojom na posúdenie štrukturálnej, metodickej a klinickej neistoty, preto by nemala automaticky zakladať povinnosť vykonať samostatnú DSA a PSA pre každý alternatívny scenár. Bez takéhoto spresnenia môže vzniknúť nejednoznačnosť rozsahu požadovaných analýz.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materiálu č. 1, Čl. I, §1, ods. (14) – (17)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presun odsekov (14)–(17) do Metodickej príručky.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Vyhláška by nemala upravovať konkrétne požiadavky, ale len cieľ analýzy scenárov uvedený v odseku (13).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Predslov</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upraviť dátum účinnosti od "1. januára 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upraviť dátum účinnosti v zmysle komentára AIFP k § 2a Vyhlášky 298/2022, a teda od 1. januára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A1 Všeobecné princípy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Veta: „Šablóna nesmie byť vykladaná ako zdroj ďalších metodických požiadaviek nad rámec metodickej príručky.“ </w:t>
              <w:br/>
            </w:r>
            <w:r>
              <w:rPr>
                <w:b w:val="off"/>
                <w:color w:val="000000"/>
                <w:rFonts w:ascii="Times New Roman" w:hAnsi="Times New Roman" w:cs="Times New Roman" w:eastAsia="Times New Roman"/>
                <w:sz w:val="24"/>
              </w:rPr>
              <w:t>Identifikovaný rozpor šablóny a príručky.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Cieľom šablóny je okrem iného poskytnúť aj bližší návod, čo majú jednotlivé časti FER obsahovať, a šablóna by mala byť v súlade s metodickou príručkou.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A1 Všeobecné princípy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odstrániť vetu: „Samostatný FER má byť predložený pre každú indikáciu, ktorá je predmetom žiadosti, zvlášť.“.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Zbytočná administratívna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A1 Všeobecné princípy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odstrániť vetu: „V prípade nedodania rozboru v požadovanom formáte sa hodnotenie začína až po dodaní rozboru v požadovanom formáte.“.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Metodická príručka má odporúčací charakter, a teda nie je dôvod na formálne predĺženie/oddialenie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A2 Postup hodnotiteľa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formálnu úpravu tejto časti.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rámci časti "Postup hodnotiteľa" sú spomínané aj pacientske vstupy, vstupy odborníkov atď. Navrhujeme doplniť, aby postup hodnotiteľa zahŕňal aj povinnosť hodnotiteľa formálne popísať všetky úpravy a zmeny spolu s komentárom, prečo považuje konkrétne zmeny za relevantné.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A2 Postup hodnotiteľa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doplniť, že vstup odborníka predstavuje jeden z podkladov hodnotenia a hodnotiteľ transparentne uvedie, akým spôsobom bol tento vstup zohľadnený, najmä ak bol rozhodujúci pre zmenu predpokladov základného scenára držiteľa.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zrejmé, aké postavenie má vstup odborníka vo vzťahu k ostatným dostupným dôkazom a podkladom DR ani ako sa postupuje v prípade rozdielnych odborných názorov.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A2 Postup hodnotiteľa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jednoznačne definovať účel a postavenie základného scenára DR, základného scenára hodnotiteľa a alternatívnych scenárov pri interpretácii výsledkov hodnotenia a následnom rozhodovaní MZ SR. Zároveň navrhujeme spresniť, že alternatívne scenáre slúžia najmä na charakterizáciu relevantnej neistoty a môžu predstavovať podklad pri posudzovaní primeranosti podmienok úhrady alebo mechanizmov zdieľania rizika.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zrejmé, či alternatívne scenáre slúžia výlučne na charakterizáciu neistoty alebo môžu samostatne ovplyvniť záver hodnotenia a stanovenie nákladovo efektívnej úhrady. Jednoznačné vymedzenie ich postavenia voči základnému scenáru DR a základnému scenáru hodnotiteľa zvýši transparentnosť a predvídateľnosť hodnotenia a zároveň umožní primerane zohľadniť identifikovanú neistotu pri následnom rozhodovaní o podmienkach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A2 Postup hodnotiteľa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„Odchýlky od postupov uvedených v metodickej príručke hodnotiteľ vecne odôvodní.“</w:t>
              <w:br/>
            </w:r>
            <w:r>
              <w:rPr>
                <w:b w:val="off"/>
                <w:color w:val="000000"/>
                <w:rFonts w:ascii="Times New Roman" w:hAnsi="Times New Roman" w:cs="Times New Roman" w:eastAsia="Times New Roman"/>
                <w:sz w:val="24"/>
              </w:rPr>
              <w:t xml:space="preserve">Navrhujeme explicitne doplniť rovnakú možnosť vecne odôvodnenej odchýlky od metodickej príručky aj pre DR.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sú požiadavky metodickej príručky záväzné rovnako pre DR aj hodnotiteľa, mala by byť rovnako upravená aj možnosť odchýlenia sa od jej postupov.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A2 Postup hodnotiteľa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Súhrn pacientskej participácie.</w:t>
              <w:br/>
            </w:r>
            <w:r>
              <w:rPr>
                <w:b w:val="off"/>
                <w:color w:val="000000"/>
                <w:rFonts w:ascii="Times New Roman" w:hAnsi="Times New Roman" w:cs="Times New Roman" w:eastAsia="Times New Roman"/>
                <w:sz w:val="24"/>
              </w:rPr>
              <w:t xml:space="preserve">Aktuálny návrh vytvára nejasnosti. Navrhujeme precizovať a formálne upraviť.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Kompetencie a povinnosti hodnotiteľa / držiteľa / pacientskej organizácie je potrebné lepšie precizovať. Aktuálny návrh vytvára nejasnosti. Napríklad v poslednom odseku je spomenutý držiteľ namiesto hodnotiteľa. Nie je tiež definované, či bude zachovaný doterajší postup NIHO.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A2 Postup hodnotiteľa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„Ak sa napriek preukázateľnému úsiliu (early effort) nepodarí získať domáci pacientsky vstup (napr. z dôvodu nedostatočných kapacít pri zriedkavých ochoreniach), hodnotiteľ proces neuzavrie bez tejto perspektívy, ale využije alternatívne formy (EunetHTA metodiku, konzultácie so strešnými organizáciami alebo relevantné zahraničné HTA dáta o skúsenostiach pacientov) a túto skutočnosť transparentne uvedie v záverečnej správe“.</w:t>
              <w:br/>
            </w:r>
            <w:r>
              <w:rPr>
                <w:b w:val="off"/>
                <w:color w:val="000000"/>
                <w:rFonts w:ascii="Times New Roman" w:hAnsi="Times New Roman" w:cs="Times New Roman" w:eastAsia="Times New Roman"/>
                <w:sz w:val="24"/>
              </w:rPr>
              <w:t xml:space="preserve">Navrhujeme, aby pacientsky vstup nebol pre hodnotiteľa povinný a nemal vplyv na čas hodnotenia.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ak sa hodnotiteľovi nepodarí získať pacientsky vstup ani z alternatívnych foriem, proces hodnotenia sa neuzavrie. Môžu tak vzniknúť oddialenia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A3 Špecifické situácie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Odrážka: „NICE a SUKL preferované nastavenia v rámci hodnotenia predmetnej intervencie“.</w:t>
              <w:br/>
            </w:r>
            <w:r>
              <w:rPr>
                <w:b w:val="off"/>
                <w:color w:val="000000"/>
                <w:rFonts w:ascii="Times New Roman" w:hAnsi="Times New Roman" w:cs="Times New Roman" w:eastAsia="Times New Roman"/>
                <w:sz w:val="24"/>
              </w:rPr>
              <w:t xml:space="preserve">Navrhujeme preformulovať na „finálne“ nastavenia, nie „preferované“ nastavenia.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Preferované nastavenia nemusia byť vždy zohľadnené vo finálnom hodnotení.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Tabuľka 2 Podrobnosti o dokumentácii k HTA hodnoteniu...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prehodnotiť automatické zverejňovanie očakávaného počtu pacientov a trhového podielu hodnotenej technológie.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Tieto údaje môžu vychádzať z interných obchodných prognóz alebo neverejných licencovaných dát a za určitých okolností môžu predstavovať chránené informácie. Navrhujeme preto umožniť ich začiernenie v prípadoch, keď DR primerane odôvodní ich charakter ako neverejnej informácie v súlade so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Tabuľka 2 Podrobnosti o dokumentácii k HTA hodnoteniu...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Poskytujeme všeobecný komentár k zverejňovaniu údajov</w:t>
              <w:br/>
            </w:r>
            <w:r>
              <w:rPr>
                <w:b w:val="off"/>
                <w:color w:val="000000"/>
                <w:rFonts w:ascii="Times New Roman" w:hAnsi="Times New Roman" w:cs="Times New Roman" w:eastAsia="Times New Roman"/>
                <w:sz w:val="24"/>
              </w:rPr>
              <w:t>Ak držiteľ registrácie v žiadosti a jej prílohách začierni niektoré údaje, držiteľ musí v prípade potreby vedieť preukázať, že ide o dôverné informácie, obchodné tajomstvo alebo iné chránené informácie podľa osobitného predpisu. Ak by hodnotiteľ rozporoval, že tieto informácie nespĺňajú požadované kritériá pre ich utajenie, musí postupovať postupom pre určenie obchodného tajomstva a dôverných informácií podľa § 75a zákona č. 363/2011 Z. z. Ak by NIHO chránené informácie zverejnilo, ktorých ochrana nebola spochybnená, porušilo by tým nielen zákon č. 363/2011 Z. z., ale by prichádzala do úvahy aj možná trestnoprávna zodpovednosť podľa § 364 Trestného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Tabuľka 2 Podrobnosti o dokumentácii k HTA hodnoteniu...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doplniť výnimku zo zverejnenia vyčísleného využitia zdrojov a nákladov pri použití hodnotenej technológie v prípadoch, keď by ich zverejnenie priamo alebo nepriamo umožnilo identifikovať neverejné podmienky úhrady alebo mechanizmy zdieľania rizika, vrátane nákladov, ktoré sa DR zaviaže znášať na vlastné náklady.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Zverejnenie vyčíslených nákladov môže v konkrétnych prípadoch umožniť nepriamu identifikáciu mechanizmu zdieľania rizika alebo inej neverejnej podmienky úhrady, najmä ak sa DR zaviaže znášať časť nákladov súvisiacich s liečbou. Ochrana by sa preto mala vzťahovať nielen na samotnú výšku neverejnej úhrady, ale aj na údaje, z ktorých možno neverejnú podmienku priamo alebo nepriamo odvodiť.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Tabuľka 2 Podrobnosti o dokumentácii k HTA hodnoteniu...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„Epidemiológia cieľovej indikácie (incidencia, prevalencia) s výnimkou povolenou v § 2 písm. x) zákona (5)“</w:t>
              <w:br/>
            </w:r>
            <w:r>
              <w:rPr>
                <w:b w:val="off"/>
                <w:color w:val="000000"/>
                <w:rFonts w:ascii="Times New Roman" w:hAnsi="Times New Roman" w:cs="Times New Roman" w:eastAsia="Times New Roman"/>
                <w:sz w:val="24"/>
              </w:rPr>
              <w:t xml:space="preserve">Navrhujeme umožniť ochranu údajov o súčasnom terapeutickom mixe v prípadoch, keď vychádzajú z neverejných alebo licencovaných zdrojov, ktorých zverejnenie je obmedzené právami tretej strany alebo zmluvnými podmienkami.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Nie je zrejmé, prečo sa pri epidemiologických údajoch explicitne pripúšťa výnimka zo zverejnenia, zatiaľ čo pri údajoch o terapeutickom mixe obdobná výnimka absentuje.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Tabuľka 2 Podrobnosti o dokumentácii k HTA hodnoteniu...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Časť: „Vyčíslené využitie zdrojov a nákladov na liečbu pacientov pri použití hodnotenej zdravotníckej technológie.“ </w:t>
              <w:br/>
            </w:r>
            <w:r>
              <w:rPr>
                <w:b w:val="off"/>
                <w:color w:val="000000"/>
                <w:rFonts w:ascii="Times New Roman" w:hAnsi="Times New Roman" w:cs="Times New Roman" w:eastAsia="Times New Roman"/>
                <w:sz w:val="24"/>
              </w:rPr>
              <w:t xml:space="preserve">Navrhujeme ponechať súčasný stav.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 návrhu nie je zrejmé, ako sa bude postupovať v prípade, ak pôjde o dôvernú úhradu.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A.4.2 Začierňovanie v hodnoteniach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aby sa povinnosti začierňovania nevzťahovali len na hodnotenia, ale aj na všetky dokumenty, ktoré NIHO poskytuje, či už MZ SR alebo držiteľom. Následne je potrebné toto ustanovenie zosúladiť s inštitútom predbežného hodnotenia, vyjadrenia k hodnoteniu atď.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A.4.2 Začierňovanie v hodnoteniach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doplniť nasledujúci text do „Verzia určená pre DR": „Súčasťou verzie určenej pre DR sú aj akékoľvek vyjadrenia a reakcie na dokumenty vypracované NIHO.“.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pridať odsek, ktorý bude hovoriť aj o tom, že reakcia na vyjadrenie držiteľa na predbežné hodnotenie alebo akákoľvek reakcia na vyjadrenie držiteľa sa poskytuje držiteľovi/žiadateľovi.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A.4.2 Začierňovanie v hodnoteniach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„Princípy začierňovania hodnotenia vo verejnej verzii“</w:t>
              <w:br/>
            </w:r>
            <w:r>
              <w:rPr>
                <w:b w:val="off"/>
                <w:color w:val="000000"/>
                <w:rFonts w:ascii="Times New Roman" w:hAnsi="Times New Roman" w:cs="Times New Roman" w:eastAsia="Times New Roman"/>
                <w:sz w:val="24"/>
              </w:rPr>
              <w:t xml:space="preserve">Navrhujeme časť „hodnotiteľ s týmto označením súhlasil“ nadefinovať v súlade s platnou legislatívou.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Hodnotiteľ sa má riadiť platnou legislatívou a rešpektovať obchodné tajomstvo a dôvernú informáciu, ktorú držiteľ takto označí (ak má na to zákonné právo). Hodnotiteľ nemá svojvoľne súhlasiť alebo nesúhlasiť, ale má konať v súlade s legislatívou.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A.4.2 Začierňovanie v hodnoteniach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„Princípy začierňovania hodnotenia vo verejnej verzii“</w:t>
              <w:br/>
            </w:r>
            <w:r>
              <w:rPr>
                <w:b w:val="off"/>
                <w:color w:val="000000"/>
                <w:rFonts w:ascii="Times New Roman" w:hAnsi="Times New Roman" w:cs="Times New Roman" w:eastAsia="Times New Roman"/>
                <w:sz w:val="24"/>
              </w:rPr>
              <w:t xml:space="preserve">Navrhujeme odstrániť alebo dať do súladu s Tabuľkou 2 v časti 4.2. časť „Hodnotiteľ nezverejňuje výsledky z pohľadu inkrementálnych nákladov a inkrementálnych prínosov, ak sú v danom hodnotení považované za NI. V niektorých situáciách pri použití neverejných úhrad iných DR môže byť nevyhnutné začierniť aj hodnotu ICUR.“.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Vyjadrenie je v rozpore s Tabuľkou 2 v časti 4.2.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A.4.2 Začierňovanie v hodnoteniach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„Princípy začierňovania hodnotenia vo verejnej verzii“</w:t>
              <w:br/>
            </w:r>
            <w:r>
              <w:rPr>
                <w:b w:val="off"/>
                <w:color w:val="000000"/>
                <w:rFonts w:ascii="Times New Roman" w:hAnsi="Times New Roman" w:cs="Times New Roman" w:eastAsia="Times New Roman"/>
                <w:sz w:val="24"/>
              </w:rPr>
              <w:t xml:space="preserve">Navrhujeme odstrániť alebo zosúladiť s Tabuľkou 2 v časti 4.2. časť: „Hodnotiteľ taktiež začierňuje neverejnú úhradu, ktorú v žiadosti navrhol DR, ako aj všetky informácie, ktoré by viedli k jej prezradeniu.“.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Vyjadrenie je v rozpore s Tabuľkou 2 v časti 4.2.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B.4.1 Hodnotená zdravotnícka technológia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„Prehľad základných charakteristík hodnotenej zdravotníckej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odstrániť vetu „Zdôraznite všetky jedinečné vlastnosti alebo vlastnosti intervencie, ktoré ju odlišujú od podobných technológií“ a vetu „Opíšte medicínske postupy, ktoré je možné vykonávať pomocou zdravotníckej technológie“.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dané vety odstrániť, nakoľko sa primárne viažu k zdravotníckym pomôckam a nie liekom.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B.4.1 Hodnotená zdravotnícka technológia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„Prehľad základných charakteristík hodnotenej zdravotníckej technológie“</w:t>
              <w:br/>
            </w:r>
            <w:r>
              <w:rPr>
                <w:b w:val="off"/>
                <w:color w:val="000000"/>
                <w:rFonts w:ascii="Times New Roman" w:hAnsi="Times New Roman" w:cs="Times New Roman" w:eastAsia="Times New Roman"/>
                <w:sz w:val="24"/>
              </w:rPr>
              <w:t xml:space="preserve">Navrhujeme odstrániť časť: „Uveďte všetky indikácie pre hodnotenú zdravotnícku technológiu registrované v EÚ a jasne špecifikujte, ktoré indikácie budú zahrnuté do farmakoekonomickej analýzy.“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liekov, ktoré majú veľké množstvo indikácií (napríklad imunoterapia), môže ísť o zbytočnú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„Relevantný komparátor“</w:t>
              <w:br/>
            </w:r>
            <w:r>
              <w:rPr>
                <w:b w:val="off"/>
                <w:color w:val="000000"/>
                <w:rFonts w:ascii="Times New Roman" w:hAnsi="Times New Roman" w:cs="Times New Roman" w:eastAsia="Times New Roman"/>
                <w:sz w:val="24"/>
              </w:rPr>
              <w:t xml:space="preserve">Legislatívno-technická pripomienka: Navrhujeme opraviť odkaz „§ 2 ods. 4 vyhlášky“ na „§ 1 ods. 4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„Relevantný komparátor“</w:t>
              <w:br/>
            </w:r>
            <w:r>
              <w:rPr>
                <w:b w:val="off"/>
                <w:color w:val="000000"/>
                <w:rFonts w:ascii="Times New Roman" w:hAnsi="Times New Roman" w:cs="Times New Roman" w:eastAsia="Times New Roman"/>
                <w:sz w:val="24"/>
              </w:rPr>
              <w:t xml:space="preserve">Navrhujeme doplniť, že údaje použité na preukázanie používania liečby v klinickej praxi musia byť dostatočne špecifické pre posudzovanú indikáciu, cieľovú populáciu a relevantné postavenie v terapeutickom algoritme.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Agregované údaje o spotrebe alebo úhrade, ktoré neumožňujú rozlíšiť indikáciu, líniu liečby alebo cieľovú populáciu, by nemali byť bez ďalšieho overenia rozhodujúcim podkladom na určenie relevantného komparátora.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„Relevantný komparátor“</w:t>
              <w:br/>
            </w:r>
            <w:r>
              <w:rPr>
                <w:b w:val="off"/>
                <w:color w:val="000000"/>
                <w:rFonts w:ascii="Times New Roman" w:hAnsi="Times New Roman" w:cs="Times New Roman" w:eastAsia="Times New Roman"/>
                <w:sz w:val="24"/>
              </w:rPr>
              <w:t xml:space="preserve">Legislatívno-technická pripomienka: Navrhujeme nahradiť slová „§ 88a až 88d vyhlášky“ slovami „§ 88a až 88d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„Relevantný komparátor“ veta „Podľa vyhlášky liek, zaradený do zoznamu kategorizovaných liekov podľa § 7 ods. 5, nemožno použiť ako komparátor v základnom scenári farmakoekonomickej analýzy (1). “</w:t>
              <w:br/>
            </w:r>
            <w:r>
              <w:rPr>
                <w:b w:val="off"/>
                <w:color w:val="000000"/>
                <w:rFonts w:ascii="Times New Roman" w:hAnsi="Times New Roman" w:cs="Times New Roman" w:eastAsia="Times New Roman"/>
                <w:sz w:val="24"/>
              </w:rPr>
              <w:t xml:space="preserve">Navrhujeme došpecifikovať podľa návrhu legislatívy.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Liek podľa § 7 ods. 5 môže byť považovaný za relevantného komparátora po prehodnotení nákladovej efektívnosti.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„Relevantný komparátor“ veta „Kritériá podľa § 2 ods. 2 vyhlášky sa posudzujú vo vzájomnej súvislosti“</w:t>
              <w:br/>
            </w:r>
            <w:r>
              <w:rPr>
                <w:b w:val="off"/>
                <w:color w:val="000000"/>
                <w:rFonts w:ascii="Times New Roman" w:hAnsi="Times New Roman" w:cs="Times New Roman" w:eastAsia="Times New Roman"/>
                <w:sz w:val="24"/>
              </w:rPr>
              <w:t xml:space="preserve">Legislatívno-technická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nahradiť slová „§ 2 ods. 2 vyhlášky“ slovami „§ 1 ods. 2“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„Relevantný komparátor“ veta „Významnou časťou pacientov podľa § 2 ods. 4 vyhlášky...“</w:t>
              <w:br/>
            </w:r>
            <w:r>
              <w:rPr>
                <w:b w:val="off"/>
                <w:color w:val="000000"/>
                <w:rFonts w:ascii="Times New Roman" w:hAnsi="Times New Roman" w:cs="Times New Roman" w:eastAsia="Times New Roman"/>
                <w:sz w:val="24"/>
              </w:rPr>
              <w:t>Navrhujeme nahradiť slová „§ 2 ods. 4 vyhlášky“ slovami „§ 1 ods. 4“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„Relevantný komparátor“ veta „Pri stanovení významnej časti pacientov:“</w:t>
              <w:br/>
            </w:r>
            <w:r>
              <w:rPr>
                <w:b w:val="off"/>
                <w:color w:val="000000"/>
                <w:rFonts w:ascii="Times New Roman" w:hAnsi="Times New Roman" w:cs="Times New Roman" w:eastAsia="Times New Roman"/>
                <w:sz w:val="24"/>
              </w:rPr>
              <w:t xml:space="preserve">Navrhujeme špecifikovať slovo „významnej“.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Môže dochádzať k rôznej interpretácii.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Časť: „Relevantný komparátor“ </w:t>
              <w:br/>
            </w:r>
            <w:r>
              <w:rPr>
                <w:b w:val="off"/>
                <w:color w:val="000000"/>
                <w:rFonts w:ascii="Times New Roman" w:hAnsi="Times New Roman" w:cs="Times New Roman" w:eastAsia="Times New Roman"/>
                <w:sz w:val="24"/>
              </w:rPr>
              <w:t xml:space="preserve">Navrhujeme odstrániť odstavec: „Pri stanovení nákladovo efektívnej úhrady sa pri viacerých relevantných komparátoroch zohľadní výsledok farmakoekonomickej analýzy, ktorý predstavuje pre hodnotený liek najvyššiu ekonomickú výhodnosť. Najvyššia ekonomická výhodnosť predstavuje výsledok farmako-ekonomického porovnania, pri ktorom je možné dosiahnuť podmienky nákladovej efektívnosti pri najnižšej úhrade hodnoteného lieku, pri zohľadnení ostatných podmienok daného porovnania.“.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duplicitu s Vyhláškou.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Časť: „Relevantný komparátor“ </w:t>
              <w:br/>
            </w:r>
            <w:r>
              <w:rPr>
                <w:b w:val="off"/>
                <w:color w:val="000000"/>
                <w:rFonts w:ascii="Times New Roman" w:hAnsi="Times New Roman" w:cs="Times New Roman" w:eastAsia="Times New Roman"/>
                <w:sz w:val="24"/>
              </w:rPr>
              <w:t xml:space="preserve">Navrhujeme upraviť/spresniť formuláciu odstavca: „Ak jednotlivé farmako-ekonomické analýzy nie je možné priamo porovnať z dôvodu rozdielnych klinických dôkazov, modelových predpokladov alebo typu farmako-ekonomickej analýzy, pri určení výsledku rozhodujúceho pre stanovenie nákladovo efektívnej úhrady sa zohľadnia výsledky jednotlivých farmako-ekonomických porovnaní a podmienky nákladovej efektívnosti.“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nejasnú formuláciu. Nie je zrejmé, či sa pod FE analýzami myslia porovnania s jednotlivými komparátormi v rámci jedného FER a či toto znenie povoľuje určenie NE z inej ako najnižšej hodnoty.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„Relevantný komparátor“ veta: „Vážený terapeutický mix...“</w:t>
              <w:br/>
            </w:r>
            <w:r>
              <w:rPr>
                <w:b w:val="off"/>
                <w:color w:val="000000"/>
                <w:rFonts w:ascii="Times New Roman" w:hAnsi="Times New Roman" w:cs="Times New Roman" w:eastAsia="Times New Roman"/>
                <w:sz w:val="24"/>
              </w:rPr>
              <w:t xml:space="preserve">Navrhujeme umožniť použitie váženého terapeutického mixu relevantných komparátorov aj pri prvotnej kategorizácii lieku a vypustiť pravidlo, podľa ktorého výslednú úhradu určuje výlučne komparátor vedúci k najnižšej úhrade.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prístup nereflektuje reálnu klinickú prax, keďže nový liek často nahrádza viacero terapeutických alternatív, nie iba jeden komparátor. Výslednú úhradu tak môže určovať okrajovo používaný, ale najlacnejší komparátor, čo nezodpovedá skutočne nahrádzanej liečbe. Zároveň je tento prístup nekonzistentný s analýzou vplyvu na rozpočet, kde sa pri viacerých nahrádzaných terapiách vyžaduje váženie podľa ich zastúpenia v klinickej praxi. Nie je preto zrejmé, prečo je terapeutický mix prípustný pri prehodnotení lieku, ale nie pri jeho vstupe do systému úhrad.</w:t>
              <w:br/>
            </w:r>
            <w:r>
              <w:rPr>
                <w:b w:val="off"/>
                <w:color w:val="000000"/>
                <w:rFonts w:ascii="Times New Roman" w:hAnsi="Times New Roman" w:cs="Times New Roman" w:eastAsia="Times New Roman"/>
                <w:sz w:val="24"/>
              </w:rPr>
              <w:t>Rovnako v súčasnej hodnotiacej praxi je možné v odôvodnených prípadoch používať terapeutický mix, napríklad v prípade viacerých typov chemoterapie, kedy sa predpokladá ich rovnaká účinnosť, alebo v prípade, ak je komparátorom v klinickej štúdii „physician choice“. V tomto prípade by porovnanie sa voči jednotlivým režimom viedlo len k zvýšenej administratívnej záťaži bez pridanej hodnoty alebo relevancie.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B.5.2 Postup v špecifických situáciách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„Očakávaný relevantný komparátor je v procese kategorizácie“</w:t>
              <w:br/>
            </w:r>
            <w:r>
              <w:rPr>
                <w:b w:val="off"/>
                <w:color w:val="000000"/>
                <w:rFonts w:ascii="Times New Roman" w:hAnsi="Times New Roman" w:cs="Times New Roman" w:eastAsia="Times New Roman"/>
                <w:sz w:val="24"/>
              </w:rPr>
              <w:t xml:space="preserve">Navrhujeme zosúladiť s textom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Text nie je v súlade, napríklad v časti „v čase prípravy žiadosti“ vs "v čase posudzovania“.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B.5.2 Postup v špecifických situáciách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„Zahrnutie očakávaného relevantného komparátora do alternatívneho scenára je povinné v prípade, ak v čase podania žiadosti uplynuli od registrácie očakávaného relevantného komparátora (EMA alebo ŠÚKL)  najmenej dva roky.“</w:t>
              <w:br/>
            </w:r>
            <w:r>
              <w:rPr>
                <w:b w:val="off"/>
                <w:color w:val="000000"/>
                <w:rFonts w:ascii="Times New Roman" w:hAnsi="Times New Roman" w:cs="Times New Roman" w:eastAsia="Times New Roman"/>
                <w:sz w:val="24"/>
              </w:rPr>
              <w:t xml:space="preserve">Navrhujeme odstrániť slovo „povinné“.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Nesúhlasíme s tým, aby uvádzanie alternatívnych scenárov bolo pre držiteľa povinnosťou.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B.5.2 Postup v špecifických situáciách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„Ak v priebehu hodnotenia nadobudne rozhodnutie o zaradení očakávaného relevantného komparátora právoplatnosť, jeho zohľadnenie vo farmakoekonomickom hodnotení je potrebné. Ak predložený farmakoekonomický rozbor takýto komparátor nezohľadňuje, jeho doplnenie môže byť predmetom výzvy.“</w:t>
              <w:br/>
            </w:r>
            <w:r>
              <w:rPr>
                <w:b w:val="off"/>
                <w:color w:val="000000"/>
                <w:rFonts w:ascii="Times New Roman" w:hAnsi="Times New Roman" w:cs="Times New Roman" w:eastAsia="Times New Roman"/>
                <w:sz w:val="24"/>
              </w:rPr>
              <w:t xml:space="preserve">Navrhujeme ponechať súčasnú úpravu (do úvahy sa berie deň začiatku plynutia lehoty na vydanie hodnotenia).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môže ešte viac spomaliť celý proces a je to pre DR nepredvídateľné.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B.5.2 Postup v špecifických situáciách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„Ak v priebehu hodnotenia nadobudne rozhodnutie o zaradení očakávaného relevantného komparátora právoplatnosť, jeho zohľadnenie vo farmakoekonomickom hodnotení je potrebné. Ak predložený farmakoekonomický rozbor takýto komparátor nezohľadňuje, jeho doplnenie môže byť predmetom výzvy.“</w:t>
              <w:br/>
            </w:r>
            <w:r>
              <w:rPr>
                <w:b w:val="off"/>
                <w:color w:val="000000"/>
                <w:rFonts w:ascii="Times New Roman" w:hAnsi="Times New Roman" w:cs="Times New Roman" w:eastAsia="Times New Roman"/>
                <w:sz w:val="24"/>
              </w:rPr>
              <w:t xml:space="preserve">Navrhujeme zosúladiť povinnosti držiteľa a hodnotiteľa.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Hodnotiteľ odmieta hodnotenie nových dát počas procesu, avšak umožňuje pridanie nového komparátora pre nové hodnotenie. Medzi povinnosťami DR a hodnotiteľa tak vzniká veľký nesúlad.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„Systematický prehľad literatúry vo vzťahu k relatívnej účinnosti a bezpečnosti zdravotníckej technológie, ktorý zhŕňa každé ukončené klinické skúšanie a štúdiu z reálnej praxe. Tento prehľad by mal podrobne popísať ciele skúšania, cieľové ukazovatele (endpoints), inklúzne a exklúzne kritériá, trvanie a použité metódy.“</w:t>
              <w:br/>
            </w:r>
            <w:r>
              <w:rPr>
                <w:b w:val="off"/>
                <w:color w:val="000000"/>
                <w:rFonts w:ascii="Times New Roman" w:hAnsi="Times New Roman" w:cs="Times New Roman" w:eastAsia="Times New Roman"/>
                <w:sz w:val="24"/>
              </w:rPr>
              <w:t>Navrhujeme odstrániť túto povinnosť systematického prehľadu literatúry pre účinnosť.</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Pridáva sa náročná administratívna požiadavka na systematický prehľad literatúry, ktorá doteraz nebola aplikovaná ani NIHOm vo svojich hodnoteniach.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„Opis primárnych a sekundárnych ukazovateľov sledovaných v štúdiách vrátane klinických cieľových ukazovateľov a cieľových ukazovateľov bezpečnosti, ako aj výsledkov hlásených pacientmi (PROs).“</w:t>
              <w:br/>
            </w:r>
            <w:r>
              <w:rPr>
                <w:b w:val="off"/>
                <w:color w:val="000000"/>
                <w:rFonts w:ascii="Times New Roman" w:hAnsi="Times New Roman" w:cs="Times New Roman" w:eastAsia="Times New Roman"/>
                <w:sz w:val="24"/>
              </w:rPr>
              <w:t xml:space="preserve">Navrhujeme doplniť slovo „kľúčových“.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doplnenie, inak bude dochádzať k neadekvátnemu rastu administratívnej záťaže.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Veta: „Pri prehodnotení nákladovej efektívnosti je vstup pacientskej organizácie štandardnou súčasťou podkladov.“ </w:t>
              <w:br/>
            </w:r>
            <w:r>
              <w:rPr>
                <w:b w:val="off"/>
                <w:color w:val="000000"/>
                <w:rFonts w:ascii="Times New Roman" w:hAnsi="Times New Roman" w:cs="Times New Roman" w:eastAsia="Times New Roman"/>
                <w:sz w:val="24"/>
              </w:rPr>
              <w:t xml:space="preserve">Navrhujeme dodefinovať proces a určenie povinnosti vstupu pacientskej organizácie.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tejto súvislosti nie je definovaný proces (hodnotiteľ/držiteľ) a pre držiteľa ide o pridanie administratívnej záťaže.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odstrániť časť: „Potenciálne riziká (priame aj nepriame), ktoré môže zdravotnícka technológia predstavovať pre pacientov, zdravotníckych pracovníkov a životné prostredie, je potrebné výslovne pomenovať, pričom je potrebné uviesť aj na dôkazoch založené opatrenia na zmiernenie týchto rizík.“.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súčasť registračnej žiadosti; nie je dôvod na duplikáciu.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„Do opisu bezpečnostného profilu na základe dostupných dôkazov by mali byť zahrnuté tieto kľúčové aspekty:“</w:t>
              <w:br/>
            </w:r>
            <w:r>
              <w:rPr>
                <w:b w:val="off"/>
                <w:color w:val="000000"/>
                <w:rFonts w:ascii="Times New Roman" w:hAnsi="Times New Roman" w:cs="Times New Roman" w:eastAsia="Times New Roman"/>
                <w:sz w:val="24"/>
              </w:rPr>
              <w:t xml:space="preserve">Navrhujeme doplníť na koniec vety text: „ak to nie je uvedené v SmPC lieku.“.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Nadmerná administratívna záťaž. Veľká časť týchto informácií je uvedená v SmPC a išlo by o duplicitu.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odstrániť vetu „V tomto bode by mal byť zahrnutý systematický prehľad relatívnej bezpečnosti, obsahujúci každé ukončené klinické skúšanie a štúdiu z reálnej praxe.“.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pridanú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odstrániť vetu „Informácie o stratégiách minimalizácie rizík, plánoch riadenia rizík a opatreniach zavedených na zníženie potenciálnych rizík.“.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zbytočnú administratívnu záťaž, nakoľko sú tieto informácie zverejnené na stránke EMA/ŠUKL.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„Na preukázanie inkrementálneho zdravotného prínosu oproti komparátorom by mali byť preukázané štatisticky významné a klinicky podstatné rozdiely v klinicky a systémovo relevantných cieľových ukazovateľoch, ako:“</w:t>
              <w:br/>
            </w:r>
            <w:r>
              <w:rPr>
                <w:b w:val="off"/>
                <w:color w:val="000000"/>
                <w:rFonts w:ascii="Times New Roman" w:hAnsi="Times New Roman" w:cs="Times New Roman" w:eastAsia="Times New Roman"/>
                <w:sz w:val="24"/>
              </w:rPr>
              <w:t xml:space="preserve">Navrhujeme zosúladiť toto ustanovenie s postupom uvedeným v časti B.6.1 pre štatisticky nevýznamný prínos.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Štatistická významnosť by nemala byť všeobecnou kumulatívnou podmienkou pre uznanie inkrementálneho zdravotného prínosu. Pri hodnotení je potrebné zohľadniť veľkosť a smer účinku, interval spoľahlivosti, klinickú relevanciu, štatistickú silu, dizajn štúdie, zrelosť údajov a celkovú kvalitu dostupných dôkazov. Navrhujeme preto predmetnú vetu upraviť tak, aby štatistická významnosť predstavovala jeden z relevantných aspektov hodnotenia, nie automatickú podmienku uznania klinického prínosu.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odstrániť písmeno d) „Pomer prínosov a rizík: Analyzujte celkové prínosy a riziká z hľadiska zdravotných ukazovateľov.“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nejasné, čo sa týmto bodom myslí a aké má opodstatnenie pridanie tejto administratívnej záťaže. Analýza pomerov prínosov a rizík je v gescii EMA.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odstrániť vetu „Kvalita zahrnutých štúdií má byť posúdená pomocou vhodných hodnotiacich nástrojov, ako sú napríklad RoB I, RoB 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Pridaná nová administratívna povinnosť, ktorá môže byť časovo veľmi náročná, najmä pri podaniach, kde to nie je pripravené centrálou držiteľa.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B.6.1 Postup v špecifických situáciách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„Počas procesu hodnotenia bola zistená existencia novších dát“ veta „V prípade, že chce žiadateľ doložiť nové dáta, má kedykoľvek možnosť vziať aktuálnu žiadosť späť a podať novú žiadosť.“</w:t>
              <w:br/>
            </w:r>
            <w:r>
              <w:rPr>
                <w:b w:val="off"/>
                <w:color w:val="000000"/>
                <w:rFonts w:ascii="Times New Roman" w:hAnsi="Times New Roman" w:cs="Times New Roman" w:eastAsia="Times New Roman"/>
                <w:sz w:val="24"/>
              </w:rPr>
              <w:t>Navrhujeme koniec vety „...má kedykoľvek možnosť vziať aktuálnu žiadosť späť a podať novú žiadosť.“ nahradiť textom „môže tak urobiť postupom podľa zákona č. 363/2011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B.6.1 Postup v špecifických situáciách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„Klinické štúdie pre zriedkavé ochorenia, inovatívne a komplexné technológie a pediatrickú populáciu“</w:t>
              <w:br/>
            </w:r>
            <w:r>
              <w:rPr>
                <w:b w:val="off"/>
                <w:color w:val="000000"/>
                <w:rFonts w:ascii="Times New Roman" w:hAnsi="Times New Roman" w:cs="Times New Roman" w:eastAsia="Times New Roman"/>
                <w:sz w:val="24"/>
              </w:rPr>
              <w:t>Navrhujeme v celom odseku zmeniť slovo „zriedkavé“ na „ojedinelé“, v súlade s terminológiou uvedenou v zákone 363/2011.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 Nákladová efektívnosť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nasledovný text „Na Slovensku sú vyhláškou 298/2022 Z. z., ktorou sa ustanovujú podrobnosti výpočtu príslušného násobku hrubého domáceho produktu pre stanovenie prahovej hodnoty posudzovaného lieku (8) určené prahové hodnoty, ktoré nesmie presiahnuť hodnotená technológia, aby mohla byť považovaná za nákladovo-efektívnu a teda byť kategorizovaná. Prahová hodnota je odvodená od inkrementálneho prínosu QALY intervencie v porovnaní s relevantným komparátorom. Pre väčšinu liekov sú stanovené tri prahové hodnoty na úrovni 1,25 násobku, 2 násobku a 2,3 násobku bázy HDP. Lieky s klasifikáciou ATMP, orphan statusom v EMA alebo lieky na pediatrickú indikáciu majú zvýhodnené postavenie, ktoré reflektuje ich špecifiká pri vývoji a návratnosti investícií. Pre takéto lieky sú určené dve prahové hodnoty na úrovni 4 a 8 násobku HDP bázy.“, nahradiť odvolávkou na Vyhlášku 298/2022.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zmene relevantnej Vyhlášky tak bude zmena automaticky premietnutá aj do tejto Metodiky.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 Nákladová efektívnosť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do vety „Jednoduchšiu analýzu – analýzu minimalizácie nákladov (CMA) je podľa § 7 ods. 2 písm. d) zákona (5) možné použiť,...“ doplniť za „§ 7 ods. 2 písm. d)“ aj „písmeno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B.7.1 Popis a základné nastavenia farmako-ekonomického modelu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Časť: „Spoločenská perspektíva sa predkladá ako doplnková analýza, ak je predmetom žiadosti liek na pediatrickú indikáciu, liek na ojedinelé ochorenie alebo technológia určená na liečbu ochorenia vedúceho k invalidite. Výsledok alternatívneho scenára nevstupuje do posúdenia splnenia podmienok nákladovej efektívnosti a uvádza sa samostatne.“ </w:t>
              <w:br/>
            </w:r>
            <w:r>
              <w:rPr>
                <w:b w:val="off"/>
                <w:color w:val="000000"/>
                <w:rFonts w:ascii="Times New Roman" w:hAnsi="Times New Roman" w:cs="Times New Roman" w:eastAsia="Times New Roman"/>
                <w:sz w:val="24"/>
              </w:rPr>
              <w:t xml:space="preserve">Navrhujeme ponechať možnosť doplnenia celospoločenskej perspektívy ako voliteľnú a pridať možnosť zohľadnenia tejto perspektívy už v základnom scenári a v HTA hodnoteniach.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Pridaná povinnosť pre veľkú časť liekov bez toho, aby to malo relevantný vplyv na proces posudzovania lieku. Spoločenská perspektíva nemá jasne danú metodiku, ako sa má pri tejto analýze postupovať. V prípade nejasnej metodiky môžu vznikať rôzne výstupy s rôznou výpovednou hodnotou. Ak má byť takáto perspektíva použitá, mala by prebehnúť odborná diskusia o tom, aké dáta sú k dispozícii, čo je relevantné pre posúdenie tejto perspektívy a aká metodika sa má aplikovať. Bez jasnej metodiky a diskusie nebudú prípadné výstupy vzájomne porovnateľné a ich výpovedná hodnota bude otázna.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B.7.1 Popis a základné nastavenia farmako-ekonomického modelu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odstrániť vetu: „Počas prvých šiestich mesiacov od účinnosti tejto metodickej príručky sa predloženie spoločenskej perspektívy nevyžaduje, ak nie je súčasťou pôvodne predloženého farmakoekonomického rozboru.“	Odôvodnenie: Navrhujeme ponechať možnosť doplnenia celospoločenskej perspektívy ako voliteľnú.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Pridaná povinnosť pre veľkú časť liekov bez toho, aby to malo relevantný vplyv na proces posudzovania lieku. Spoločenská perspektíva nemá jasne danú metodiku, ako sa má pri tejto analýze postupovať. V prípade nejasnej metodiky môžu vznikať rôzne výstupy s rôznou výpovednou hodnotou. Ak má byť takáto perspektíva použitá, mala by prebehnúť odborná diskusia o tom, aké dáta sú k dispozícii, čo je relevantné pre posúdenie tejto perspektívy a aká metodika sa má aplikovať. Bez jasnej metodiky a diskusie nebudú prípadné výstupy vzájomne porovnateľné a ich výpovedná hodnota bude otázna.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B.7.3 Modelovanie klinickej účinnosti a bezpečnosti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doplniť za vetu: „Ak existujú relevantné alternatívne možnosti nastavenia, ich vplyv na výsledky sa má preskúmať v analýzach scenárov.“ vetu s nasledujúcim znením: „Ak hodnotiteľ zvolí odlišné nastavenie, mal by identifikovať konkrétny nedostatok pôvodného nastavenia, uviesť dôkazy, o ktoré sa opiera, kvantifikovať vplyv zmeny a rozlíšiť opravu metodickej chyby od alternatívneho odborného názoru.“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kľúčové doplnenie s cieľom predísť klinicky neplauzibilným nastaveniam.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B.7.4 Údaje o kvalite života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preferenciu v príručke uviesť ako EQ-5D-3L alebo EQ-5D-5L.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NICE je od 08/2026 preferovaný už EQ-5D-5L. Zdroj: https://www.nice.org.uk/process/pmg51/resources/interim-methods-statement-implementing-the-eq5d5l-value-set-pdf-72286891779013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B.7.4 Údaje o kvalite života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stanoviť preferovaný referenčný zdroj vekovo špecifických hodnôt kvality života všeobecnej populácie, ktorý sa bude konzistentne používať naprieč hodnoteniami.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Použitie odlišného zdroja DR alebo hodnotiteľom by malo byť možné, ak je pre konkrétnu populáciu alebo hodnotenie metodicky vhodnejšie, pričom takáto odchýlka by mala byť transparentne a vecne odôvodnená. Takýto prístup by bol zároveň v súlade s deklarovaným cieľom zabezpečiť porovnateľnosť hodnôt utilít naprieč hodnoteniami a znížil by riziko rozdielnych výsledkov vyplývajúcich výlučne z použitia odlišných referenčných zdrojov.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B.7.5 Náklady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„V nákladoch sa zohľadňujú všetky priame náklady z pohľadu VZP.“</w:t>
              <w:br/>
            </w:r>
            <w:r>
              <w:rPr>
                <w:b w:val="off"/>
                <w:color w:val="000000"/>
                <w:rFonts w:ascii="Times New Roman" w:hAnsi="Times New Roman" w:cs="Times New Roman" w:eastAsia="Times New Roman"/>
                <w:sz w:val="24"/>
              </w:rPr>
              <w:t>Navrhujeme pridať definíciu pre „priame náklady“.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B.7.7 Analýza citlivosti a neistota výsledku, analýza scenárov</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Vetu „Vykonanie deterministickej analýzy citlivosti a pravdepodobnostnej analýzy citlivosti je povinné pri použití analýzy užitočnosti nákladov (CUA). Pri použití analýzy minimalizácie nákladov (CMA) je povinné vykonať deterministickú analýzu citlivosti v rozsahu relevantných parametrov a predpokladov použitých v analýze.“ navrhujeme zosúladiť s § 1 Vyhlášky a dodefinovať, aká analýza je potrebná pre aký model.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B.7.7 Analýza citlivosti a neistota výsledku, analýza scenárov</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Časť: „Deterministická analýza citlivosti“ veta „Tento diagram by mal zobrazovať aspoň desať najvplyvnejších vstupných parametrov...“</w:t>
              <w:br/>
            </w:r>
            <w:r>
              <w:rPr>
                <w:b w:val="off"/>
                <w:color w:val="000000"/>
                <w:rFonts w:ascii="Times New Roman" w:hAnsi="Times New Roman" w:cs="Times New Roman" w:eastAsia="Times New Roman"/>
                <w:sz w:val="24"/>
              </w:rPr>
              <w:t xml:space="preserve">Navrhujeme odstrániť číslicu „desať“.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Podmienku uvedenia konkrétneho čísla pri zobrazovaní najvplyvnejších vstupných parametrov považujeme za irelevantnú.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B.8.1 Metodické požiadavky kladené na výpočet vplyvu na rozpočet</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„V rámci analýzy vplyvu na rozpočet sa vykonáva deterministická analýza citlivosti s cieľom...“.</w:t>
              <w:br/>
            </w:r>
            <w:r>
              <w:rPr>
                <w:b w:val="off"/>
                <w:color w:val="000000"/>
                <w:rFonts w:ascii="Times New Roman" w:hAnsi="Times New Roman" w:cs="Times New Roman" w:eastAsia="Times New Roman"/>
                <w:sz w:val="24"/>
              </w:rPr>
              <w:t xml:space="preserve">Navrhujeme odstrániť povinnosť vykonania deterministickej analýzy citlivosti.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zbytočnú administratívnu záťaž bez jasného prínosu. V prípade absencie jednotného metodického postupu a spôsobu stanovenia  rozsahu tesnovaných hodnôt, ktoré by mali vychádzať prednostne z dostupných údajov a vecne odôvodnenej miery neistoty príslušného parametra, nie je možné zabezpečiť konzistentnosť medzi jednotlivými hodnoteniami.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B.8.3 Výsledný vplyv na rozpočet</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odstrániť vetu: „Na ich základe sa vypočíta hrubý a čistý vplyv na rozpočet a podiel čistého vplyvu na rozpočte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Držiteľ nebude mať k dispozícii dostatok údajov na tento výpočet (napr. rozpočet zdravotných poisťovní, trhový podiel atď.)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B.8.3 Výsledný vplyv na rozpočet</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„Iné priame náklady na zdravotnú starostlivosť, ktoré sú relevantné pre hodnotenie a líšia sa medzi hodnotenou technológiou a komparátormi, sa uvedú samostatne pre jednotlivé ramená (rameno intervencie a rameno komparátorov) a jednotlivé roky. Tieto náklady sa uvádzajú oddelene od nákladov na hodnotenú technológiu a komparátory a nezahŕňajú sa do hlavného výpočtu vplyvu na rozpočet. Ich vplyv na výsledok analýzy sa uvedie samostatne.“</w:t>
              <w:br/>
            </w:r>
            <w:r>
              <w:rPr>
                <w:b w:val="off"/>
                <w:color w:val="000000"/>
                <w:rFonts w:ascii="Times New Roman" w:hAnsi="Times New Roman" w:cs="Times New Roman" w:eastAsia="Times New Roman"/>
                <w:sz w:val="24"/>
              </w:rPr>
              <w:t>Pridanie zdravotných nákladov do Dopadu na rozpočet navrhujeme dať ako možnosť (základný výsledok BIA), nie ako povinnosť.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Výrazné zvýšenie administratívnej záťaže s často veľmi nízkym vplyvom na výsledok (najmä pri drahých liekoch).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B.8.3 Výsledný vplyv na rozpočet</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Veta: „Priame náklady, ktoré sú v scenári s hodnotenou technológiou a v scenári bez nej rovnaké, sa nemusia zahrnúť do výpočtu vplyvu na rozpočet, keďže ich zahrnutie nemá vplyv na výsledný rozdiel medzi scenármi. Ak sú pre interpretáciu analýzy relevantné, môžu sa uviesť samostatne.“</w:t>
              <w:br/>
            </w:r>
            <w:r>
              <w:rPr>
                <w:b w:val="off"/>
                <w:color w:val="000000"/>
                <w:rFonts w:ascii="Times New Roman" w:hAnsi="Times New Roman" w:cs="Times New Roman" w:eastAsia="Times New Roman"/>
                <w:sz w:val="24"/>
              </w:rPr>
              <w:t xml:space="preserve">Navrhujeme dodefinovať pojem „priame náklady“.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Potrebné precizovať, o aké náklady ide a ako to bude interpretované. Napríklad náklady na zdravotné stavy môžu byť pri intervencii aj komparátore rovnaké, ale s ohľadom na iné zotrvanie v danom zdravotnom stave môžu byť celkové náklady odlišné.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B.9 Etické, organizačné, sociálno-pacientske a právne aspekty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bližšie definovať spôsob zohľadnenia etických, organizačných, sociálno-pacientskych a právnych aspektov v celkovom HTA hodnotení.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majú tieto aspekty zachytiť relevantné skutočnosti nezohľadnené v klinickom a ekonomickom hodnotení, malo by byť transparentné, či a akým spôsobom môžu ovplyvniť záver hodnotenia alebo následné rozhodovanie MZ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Tabuľka 6: Odhadovaný dopad na rozpočet rozpočítaný na roky (odporúčaný form</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nahradiť kalendárne roky formátom "5x12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Dopad na rozpočet sa má podľa Vyhlášky (aj jej aktuálneho znenia) udávať na kalendárne roky. Z hľadiska reality premenlivej dĺžky konaní by došlo k zníženiu administratívnej záťaže, ak by sa dopad udával cez 5x12-mesačné obdobie od zaradenia lieku do Zoznamu kategorizovaných liekov. Týmto by nevznikala potreba posúvať dopady kvôli posunom termínov a príprava analýzy dopadu na rozpočet by bola jednoduchšia.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Príloha č. 1 –Stanovisko Ministerstva zdravotníctva Slovenskej republiky k výberu lieku zaradeného do zozn</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 "Prílohe č. 1 –Stanovisko Ministerstva zdravotníctva Slovenskej republiky k výberu lieku zaradeného do zoznamu kategorizovaných liekov podľa § 7 ods. 5 zákona č. 363/2011 Z. z. ako porovnávanej medicínskej intervencie (komparátora) v rámci farmako-ekonomickej analýzy" navrhujeme prehodnotiť celý text časti F.1.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Časť F.1 sa snaží obhajovať postupy MZ SR pri akceptovaní alebo neakceptovaní liekov zaradených podľa § 7 ods. 5 Zákona ako relevantných komparátorov. Samotná potreba takejto obhajoby značí, že podmienky definované vo Vyhláške nie sú nastavené korektne. Obsahovo je táto časť miestami nepresná, prípadne zavádzajúca a nelogická. Príloha č.1 Metodickej príručky nenapomáha predvídateľnosti a prehľadnosti procesu, ktorý upravuje, preto navrhujeme text výrazne upraviť alebo vymazať.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F.1 Príloha č. 1 k vyhláške č. 422/2011 Z. z.,, bod 4. Posúdenie komparátora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zosúladiť s Vyhláškou pre komparátora podľa § 7 ods. 5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Návrh nie je v súlade s navrhovaným znením vyhlášky 422, § 1 ods. 6. </w:t>
              <w:br/>
            </w:r>
            <w:r>
              <w:rPr>
                <w:b w:val="off"/>
                <w:color w:val="000000"/>
                <w:rFonts w:ascii="Times New Roman" w:hAnsi="Times New Roman" w:cs="Times New Roman" w:eastAsia="Times New Roman"/>
                <w:sz w:val="24"/>
              </w:rPr>
              <w:t>V alternatívnom scenári sa uvádza, že ak liek splní definíciu z vyhlášky, tak sa má použiť v tomto scenári. V časti 6 Výnimka sa hovorí, že ak liek spĺňa definíciu vyhlášky (že bol prehodnotený a je NE), tak má byť riadne použitý v základnom scenári.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F.2 Príloha č. 1 k vyhláške č. 422/2011 Z. z., časť Minimálny rozsah reportovaných informácií</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odstrániť reportovanie zmien v modeli v rámci hodnotenia NIHO a popísať ich priamo v modeli v Exceli.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Umiestnenie priamo do hodnotenia vytvára prílišnú administratívnu záťaž, ktorá môže spomaliť hodnotenie. Pre držiteľa je vyhovujúcejšie, ak zmeny budú popísané priamo v modeli v Exceli a nie vo verejne dostupnom hodnotení.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k vyhláške č. 422/2011 Z. z., Informácie k príprave FER</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aktualizovať dátum záväznosti šablóny tak, aby bol zosúladený s dátumom účinnosti novej vyhlášky.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k vyhláške č. 422/2011 Z. z., Kontrola náležitosti FER</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opraviť odkaz na „Kapitolu 7“ na „Kapitolu 9“ a zároveň zosúladiť názov kapitoly s obsahom šablóny na „Etické, organizačné, sociálno-pacientske a právne aspekty“.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k vyhláške č. 422/2011 Z. z., D.1.1 Prehľad základných charakteristík hodnotenej zdravotníckej technológie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odstrániť posledný bod: „Uveďte požadované podmienky úhrady vrátane špecifických podmienok zdieľania rizika.“.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Požadované podmienky úhrady sú už súčasťou nasledujúcej časti; ide teda o duplicitu.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k vyhláške č. 422/2011 Z. z., D.2 Požadované podmienky úhrady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znenie „Uveďte, ak máte záujem uchádzať sa o aplikovanie § 7 ods. 5 zákona č. 363/2011 Z. z. o rozsahu a podmienkach úhrady liekov, zdravotníckych pomôcok a dietetických potravín na základe verejného zdravotného poistenia a o zmene a doplnení niektorých zákonov (ďalej len „zákona“). Vyjadrite sa k splneniu podmienok podľa písmena c) daného odseku.“ upraviť v súlade s novelou predmetného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Znenie nebolo dostatočne aktualizované s ohľadom na novelu zákona. Malo by ísť o § 7 ods. 5, písmeno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AIFP</w:t>
              <w:br/>
            </w:r>
            <w:r>
              <w:rPr>
                <w:b w:val="off"/>
                <w:color w:val="000000"/>
                <w:rFonts w:ascii="Times New Roman" w:hAnsi="Times New Roman" w:cs="Times New Roman" w:eastAsia="Times New Roman"/>
                <w:sz w:val="24"/>
              </w:rPr>
              <w:t>Asociacia inovativneho farmaceutickeho priemyslu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k vyhláške č. 422/2011 Z. z., G.1.4 Údaje o kvalite života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Nasledujúce údaje navrhujeme zmeniť z „povinnosti“ na „odporúčanie“: „Ak existuje pre dané ochorenie validovaný nástroj na meranie HRQoL a bol použitý v podkladovej klinickej štúdii, uveďte jeho výsledky ako doplnkové a vykonajte analýzu scenárov.“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Pridanie validovaného nástroja na HRQoL považujeme za dodatočnú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Úvodná veta</w:t>
              <w:br/>
            </w:r>
            <w:r>
              <w:rPr>
                <w:b w:val="off"/>
                <w:color w:val="000000"/>
                <w:rFonts w:ascii="Times New Roman" w:hAnsi="Times New Roman" w:cs="Times New Roman" w:eastAsia="Times New Roman"/>
                <w:sz w:val="24"/>
              </w:rPr>
              <w:t>K čl. I úvodnej vete. Dotknuté ustanovenie: úvodná veta návrhu vyhlášky (splnomocňovacie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úvodnej vete za slová „v znení neskorších predpisov“ vložiť slová „v znení zákona č. .../2026 Z. z.“. Navrhujeme doplniť číslo zákona podľa Zbierky zákonov, priradené v platnom a účinnom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Úvodná veta odkazuje na § 10 ods. 6 zákona. V platnom znení zákona č. 363/2011 Z. z. (posledná zmena zákonom č. 360/2024 Z. z.) je splnomocnením na vydanie vyhlášky o podrobnostiach farmako-ekonomického rozboru lieku § 10 ods. 5; § 10 ods. 6 upravuje prípady, keď sa farmako-ekonomický rozbor neprikladá. Na § 10 ods. 6 sa splnomocnenie presúva až novelou zákona schválenou Národnou radou Slovenskej republiky 6. 10. 2026, ktorá vkladá nový odsek 5 a doterajšie odseky 5 a 6 prečísluje (vládny návrh, parlamentná tlač 1335, čl. I bod 27). Bez odkazu na túto novelu úvodná veta nezodpovedá platnému zneniu zákona, čo by mohlo spochybniť zákonný základ vyhlášky vrátane jej príloh, podľa ktorých sa bude rozhodovať o úhrade liekov pre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 Dotknuté ustanovenie: § 1 ods. 1 písm. b) vyhlášky č. 422/2011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 1 ods. 1 písm. b) za slová „k patogenéze choroby“ vložiť slová „alebo zlepšením kvality života súvisiacej so zdravím alebo iných výsledkov hlásených pacientmi“ a za slová „ukazovateľov bezpečnosti“ vložiť slová „vrátane ukazovateľov kvality života súvisiacej so zdravím a výsledkov hlásených pacientmi, ak sú dostupné“.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Osobitná časť dôvodovej správy (k § 1 ods. 1 písm. b) uvádza, že primárny ukazovateľ účinnosti nemusí zachytávať všetky aspekty klinického prínosu, „najmä z pohľadu dlhodobých klinických výsledkov, kvality života alebo ďalších ukazovateľov“. Text ustanovenia však kvalitu života ani výsledky hlásené pacientmi (patient-reported outcomes, PROs) neobsahuje a klinický prínos naďalej viaže výlučne na merateľné parametre, ktoré majú vzťah k patogenéze choroby. Rozpor medzi zámerom predkladateľa a textom treba odstrániť v texte.</w:t>
              <w:br/>
            </w:r>
            <w:r>
              <w:rPr>
                <w:b w:val="off"/>
                <w:color w:val="000000"/>
                <w:rFonts w:ascii="Times New Roman" w:hAnsi="Times New Roman" w:cs="Times New Roman" w:eastAsia="Times New Roman"/>
                <w:sz w:val="24"/>
              </w:rPr>
              <w:t>Príloha č. 1 (časť B.6) uvádza kvalitu života a PROs medzi ukazovateľmi zdravotného prínosu, bez opory v § 1 však nie je zrejmé, či samotné zlepšenie kvality života je preukázaním klinického prínosu. Ide najmä o chronické, neurodegeneratívne a paliatívne indikácie, pri ktorých liečba neovplyvňuje patogenézu, ale podstatne mení život pacienta. Pre pacienta je práve tento prínos rozhodujúci.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w:t>
              <w:br/>
            </w:r>
            <w:r>
              <w:rPr>
                <w:b w:val="off"/>
                <w:color w:val="000000"/>
                <w:rFonts w:ascii="Times New Roman" w:hAnsi="Times New Roman" w:cs="Times New Roman" w:eastAsia="Times New Roman"/>
                <w:sz w:val="24"/>
              </w:rPr>
              <w:t>K čl. I bodu 1. Dotknuté ustanovenie: § 1 ods. 1 písm. j) a l) vyhlášky č. 422/2011 Z. z. (nové písmeno 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 1 ods. 1 písm. l) bodku na konci nahradiť čiarkou a doplniť písmeno m), ktoré znie:</w:t>
              <w:br/>
            </w:r>
            <w:r>
              <w:rPr>
                <w:b w:val="off"/>
                <w:color w:val="000000"/>
                <w:rFonts w:ascii="Times New Roman" w:hAnsi="Times New Roman" w:cs="Times New Roman" w:eastAsia="Times New Roman"/>
                <w:sz w:val="24"/>
              </w:rPr>
              <w:t>„m) opis záťaže choroby a nenaplnenej medicínskej potreby z pohľadu pacientov vrátane uvedenia zdroja týchto údajov; ak takéto údaje nie sú dostupné, uvedie sa táto skutočnosť a jej dôvod.“.</w:t>
              <w:br/>
            </w:r>
            <w:r>
              <w:rPr>
                <w:b w:val="off"/>
                <w:color w:val="000000"/>
                <w:rFonts w:ascii="Times New Roman" w:hAnsi="Times New Roman" w:cs="Times New Roman" w:eastAsia="Times New Roman"/>
                <w:sz w:val="24"/>
              </w:rPr>
              <w:t>V § 1 ods. 1 písm. j) navrhujeme slová „a l)“ nahradiť slovami „, l) a m)“. V nadväznosti navrhujeme v prílohe č. 1 v časti B.5.1 vypustiť slová „či a“ a v prílohe č. 2 v časti Kontrola náležitosti FER doplniť riadok „Časť Nenaplnená medicínska potreba v kapitole 5 vrátane perspektívy pacienta a jej zdroja je vyplnená.“.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Príloha č. 1 (časť B.5.1) aj príloha č. 2 (kapitola 5, Nenaplnená medicínska potreba) od žiadateľa vyžadujú zohľadniť perspektívu pacienta, príloha č. 1 však len formou „Uveďte, či a akým spôsobom“. Bez opory v § 1 ide o požiadavku, ktorej nesplnenie nemá žiadny dôsledok.</w:t>
              <w:br/>
            </w:r>
            <w:r>
              <w:rPr>
                <w:b w:val="off"/>
                <w:color w:val="000000"/>
                <w:rFonts w:ascii="Times New Roman" w:hAnsi="Times New Roman" w:cs="Times New Roman" w:eastAsia="Times New Roman"/>
                <w:sz w:val="24"/>
              </w:rPr>
              <w:t>Doložka vybraných vplyvov (časť 10, analýza vplyvov na podnikateľské prostredie) uvádza, že pacientske organizácie v konzultáciách poukázali „na význam zohľadnenia pacientskej perspektívy pri hodnotení zdravotníckych technológií“. Návrh nezakladá nové náklady: opis záťaže choroby je bežnou súčasťou podkladov žiadateľa a šablóna ho už dnes požaduje.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3, 14 body 1 a 3</w:t>
              <w:br/>
            </w:r>
            <w:r>
              <w:rPr>
                <w:b w:val="off"/>
                <w:color w:val="000000"/>
                <w:rFonts w:ascii="Times New Roman" w:hAnsi="Times New Roman" w:cs="Times New Roman" w:eastAsia="Times New Roman"/>
                <w:sz w:val="24"/>
              </w:rPr>
              <w:t>ZASADNÁ!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1 a 3. Dotknuté ustanovenie: § 1 ods. 3 a ods. 14 písm. a) vyhlášky č. 422/2011 Z. z.; príloha č. 1 časť B.5.2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 1 ods. 3 druhú až štvrtú vetu nahradiť týmito vetami:</w:t>
              <w:br/>
            </w:r>
            <w:r>
              <w:rPr>
                <w:b w:val="off"/>
                <w:color w:val="000000"/>
                <w:rFonts w:ascii="Times New Roman" w:hAnsi="Times New Roman" w:cs="Times New Roman" w:eastAsia="Times New Roman"/>
                <w:sz w:val="24"/>
              </w:rPr>
              <w:t>„V analýze scenárov podľa odseku 1 písm. i) možno ako relevantný komparátor zohľadniť aj liek určený pre rovnakú posudzovanú indikáciu a cieľovú populáciu, ktorý v čase podania žiadosti nie je zaradený v zozname kategorizovaných liekov, ale má podanú žiadosť o zaradenie do zoznamu kategorizovaných liekov (ďalej len „očakávaný relevantný komparátor“). Ak od vydania povolenia na uvedenie očakávaného relevantného komparátora na trh uplynuli v čase podania žiadosti najmenej dva roky, jeho zohľadnenie v analýze scenárov podľa odseku 1 písm. i) je povinné. Výsledok analýzy scenárov s očakávaným relevantným komparátorom má informatívny charakter a nie je podkladom na určenie nákladovo efektívnej úhrady posudzovaného lieku.“</w:t>
              <w:br/>
            </w:r>
            <w:r>
              <w:rPr>
                <w:b w:val="off"/>
                <w:color w:val="000000"/>
                <w:rFonts w:ascii="Times New Roman" w:hAnsi="Times New Roman" w:cs="Times New Roman" w:eastAsia="Times New Roman"/>
                <w:sz w:val="24"/>
              </w:rPr>
              <w:t>V § 1 ods. 14 písm. a) navrhujeme slová „očakávanej porovnávanej intervencie“ nahradiť slovami „očakávaného relevantného komparátora“.</w:t>
              <w:br/>
            </w:r>
            <w:r>
              <w:rPr>
                <w:b w:val="off"/>
                <w:color w:val="000000"/>
                <w:rFonts w:ascii="Times New Roman" w:hAnsi="Times New Roman" w:cs="Times New Roman" w:eastAsia="Times New Roman"/>
                <w:sz w:val="24"/>
              </w:rPr>
              <w:t>V prílohe č. 1 v časti B.5.2 (Očakávaný relevantný komparátor je v procese kategorizácie) navrhujeme v prvom odseku slová „od registrácie očakávaného relevantného komparátora (EMA alebo ŠÚKL)“ nahradiť slovami „od vydania povolenia na uvedenie očakávaného relevantného komparátora na trh“ a v druhom odseku druhú vetu nahradiť vetou: „Hodnotiteľ ho zohľadní v alternatívnom scenári na základe dostupných údajov, najmä z hodnotenia tohto lieku; výzva na doplnenie farmako-ekonomického rozboru sa z tohto dôvodu nevydáva.“.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 ten istý inštitút návrh používa dva pojmy: „očakávaný relevantný komparátor“ a „očakávaná porovnávaná intervencia“ (§ 1 ods. 3 a ods. 14 písm. a). Lehotu dvoch rokov § 1 ods. 3 viaže na vydanie povolenia na uvedenie na trh, príloha č. 1 (časť B.5.2) na „registráciu (EMA alebo ŠÚKL)“. Osobitná časť dôvodovej správy (k § 1 ods. 3 až 7) navyše uvádza, že očakávaným komparátorom môže byť aj liek, ktorý si pacienti hradia sami, alebo zahraničná prax. Text (podaná žiadosť o zaradenie) to nepripúšťa. Dôvodová správa zároveň uvádza, že očakávaný komparátor sa zohľadňuje „výlučne na účely analýzy scenárov“ a „nepredstavuje rozšírenie zákonnej definície relevantného komparátora“; text vyhlášky to nehovorí.</w:t>
              <w:br/>
            </w:r>
            <w:r>
              <w:rPr>
                <w:b w:val="off"/>
                <w:color w:val="000000"/>
                <w:rFonts w:ascii="Times New Roman" w:hAnsi="Times New Roman" w:cs="Times New Roman" w:eastAsia="Times New Roman"/>
                <w:sz w:val="24"/>
              </w:rPr>
              <w:t>Z pohľadu pacienta ide o liek, ktorý mu v čase rozhodovania nie je dostupný. Nesmie preto ovplyvniť úhradu a dostupnosť posudzovaného lieku. Nesmie byť ani dôvodom na výzvu na doplnenie rozboru: každá výzva predlžuje konanie a odďaľuje prístup pacientov k liečbe.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6 body 1 a 3</w:t>
              <w:br/>
            </w:r>
            <w:r>
              <w:rPr>
                <w:b w:val="off"/>
                <w:color w:val="000000"/>
                <w:rFonts w:ascii="Times New Roman" w:hAnsi="Times New Roman" w:cs="Times New Roman" w:eastAsia="Times New Roman"/>
                <w:sz w:val="24"/>
              </w:rPr>
              <w:t>K čl. I bodu 1 a 3. Dotknuté ustanovenie: § 1 ods. 6 vyhlášky č. 422/2011 Z. z.; príloha č. 1 časti B.5 a F.1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prílohe č. 1 v časti B.5 (Relevantný komparátor) v prvom odseku druhú vetu nahradiť vetou: „Liek zaradený do zoznamu kategorizovaných liekov podľa § 7 ods. 5 zákona možno použiť ako relevantný komparátor v základnom scenári farmako-ekonomickej analýzy len za podmienok podľa § 1 ods. 6 vyhlášky.“.</w:t>
              <w:br/>
            </w:r>
            <w:r>
              <w:rPr>
                <w:b w:val="off"/>
                <w:color w:val="000000"/>
                <w:rFonts w:ascii="Times New Roman" w:hAnsi="Times New Roman" w:cs="Times New Roman" w:eastAsia="Times New Roman"/>
                <w:sz w:val="24"/>
              </w:rPr>
              <w:t>V časti F.1 v bode 4 písm. a) navrhujeme za poslednú vetu doplniť vety: „Ak sa v základnom scenári použije najlepšia podporná liečba namiesto lieku zaradeného podľa § 7 ods. 5 zákona, ktorým sú pacienti v posudzovanej indikácii reálne liečení, hodnotiteľ túto skutočnosť výslovne uvedie v hodnotení. Výsledky alternatívneho scenára s týmto liekom sa predkladajú kategorizačnej komisii spolu s výsledkami základného scenára.“.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Časť B.5 vylučuje liek podľa § 7 ods. 5 zákona zo základného scenára bez výnimky, kým § 1 ods. 6 návrhu a časť F.1 bod 6 výnimku po prehodnotení pripúšťajú. Rozpor treba odstrániť v prospech textu vyhlášky.</w:t>
              <w:br/>
            </w:r>
            <w:r>
              <w:rPr>
                <w:b w:val="off"/>
                <w:color w:val="000000"/>
                <w:rFonts w:ascii="Times New Roman" w:hAnsi="Times New Roman" w:cs="Times New Roman" w:eastAsia="Times New Roman"/>
                <w:sz w:val="24"/>
              </w:rPr>
              <w:t>Pri ojedinelých ochoreniach býva liek zaradený podľa § 7 ods. 5 zákona jedinou reálnou liečbou. Základný scenár s najlepšou podpornou liečbou potom nezodpovedá liečbe, ktorú pacienti skutočne dostávajú, hoci definícia relevantného komparátora, na ktorú sa príloha č. 1 odvoláva, vychádza zo štandardnej klinickej praxe. Navrhované doplnenie nemení pravidlo pre určenie úhrady; zabezpečuje, aby rozhodujúci orgán mal k dispozícii aj porovnanie so skutočnou liečbou pacientov. Podporujeme bod 7 časti F.1, podľa ktorého nižšia relatívna účinnosť oproti lieku podľa § 7 ods. 5 zákona sama osebe nie je dôvodom na ukončenie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1a body 2 a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2 a 3. Dotknuté ustanovenie: § 1a vyhlášky č. 422/2011 Z. z.; príloha č. 1 (Predslov, úvod časti B); príloha č. 2 (Informácie k príprave FER, Základné princípy práce so šablónou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a) V prílohe č. 1 v časti Predslov navrhujeme vypustiť vety „Najaktuálnejšia verzia metodickej príručky je k dispozícii na webe: https://health.gov.sk/?kategorizacia-liekov-1. Použitie tejto verzie metodickej príručky je záväzné od 1.12.2026.“ a v úvode časti B (Šablóna) vypustiť vetu „Najaktuálnejšia verzia šablóny je k dispozícii na webe https://health.gov.sk/?kategorizacia-liekov-1.“.</w:t>
              <w:br/>
            </w:r>
            <w:r>
              <w:rPr>
                <w:b w:val="off"/>
                <w:color w:val="000000"/>
                <w:rFonts w:ascii="Times New Roman" w:hAnsi="Times New Roman" w:cs="Times New Roman" w:eastAsia="Times New Roman"/>
                <w:sz w:val="24"/>
              </w:rPr>
              <w:t>b) V prílohe č. 2 v časti Informácie k príprave FER navrhujeme vypustiť vety „Najaktuálnejšia verzia metodickej príručky je k dispozícii na webe: https://health.gov.sk/?kategorizacia-liekov-1. Použitie tejto verzie šablóny je záväzné od 1.12.2024.“ a v časti Základné princípy práce so šablónou FER vypustiť bod „Pri príprave vychádzajte z najaktuálnejšej verzie metodickej príručky.“.</w:t>
              <w:br/>
            </w:r>
            <w:r>
              <w:rPr>
                <w:b w:val="off"/>
                <w:color w:val="000000"/>
                <w:rFonts w:ascii="Times New Roman" w:hAnsi="Times New Roman" w:cs="Times New Roman" w:eastAsia="Times New Roman"/>
                <w:sz w:val="24"/>
              </w:rPr>
              <w:t>c) V § 1a navrhujeme doplniť odsek 3, ktorý znie:</w:t>
              <w:br/>
            </w:r>
            <w:r>
              <w:rPr>
                <w:b w:val="off"/>
                <w:color w:val="000000"/>
                <w:rFonts w:ascii="Times New Roman" w:hAnsi="Times New Roman" w:cs="Times New Roman" w:eastAsia="Times New Roman"/>
                <w:sz w:val="24"/>
              </w:rPr>
              <w:t>„(3) Ministerstvo zverejňuje na svojom webovom sídle znenie príloh č. 1 a 2 aj vo forme vhodnej na vyplnenie; zverejnené znenie musí byť zhodné so znením príloh č. 1 a 2 vyhláseným v Zbierke zákonov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osobitnej časti dôvodovej správy (k bodom 2 a 3) sa metodická príručka a šablóna stávajú prílohami vyhlášky práve preto, že ich zmena „podlieha príslušnému legislatívnemu procesu“. Prílohy však samy odkazujú na „najaktuálnejšiu verziu“ na webovom sídle ministerstva a šablóna uvádza záväznosť „od 1.12.2024“.</w:t>
              <w:br/>
            </w:r>
            <w:r>
              <w:rPr>
                <w:b w:val="off"/>
                <w:color w:val="000000"/>
                <w:rFonts w:ascii="Times New Roman" w:hAnsi="Times New Roman" w:cs="Times New Roman" w:eastAsia="Times New Roman"/>
                <w:sz w:val="24"/>
              </w:rPr>
              <w:t>Záväzné môže byť len znenie vyhlásené v Zbierke zákonov. Zmena záväzných metodických požiadaviek mimo legislatívneho procesu by vylúčila pripomienkovanie verejnosťou vrátane pacientskych organizácií a vytvorila by právnu neistotu, podľa ktorej verzie sa konkrétny rozbor posudzuje.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bodu 3. Dotknuté ustanovenie: príloha č. 1 časť A.2 (Postup hodnotiteľa) a časť B.6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prílohe č. 1 v časti A.2 v treťom odseku úvodnú vetu („Ak bol k žiadosti doručený vstup pacientskej organizácie alebo individuálneho pacienta/opatrovateľa podľa uverejnených postupov, hodnotiteľ je povinný zapracovať do hodnotiacej správy samostatnú časť (Súhrn pacientskej participácie). Tento súhrn musí transparentne špecifikovať:“) nahradiť znením:</w:t>
              <w:br/>
            </w:r>
            <w:r>
              <w:rPr>
                <w:b w:val="off"/>
                <w:color w:val="000000"/>
                <w:rFonts w:ascii="Times New Roman" w:hAnsi="Times New Roman" w:cs="Times New Roman" w:eastAsia="Times New Roman"/>
                <w:sz w:val="24"/>
              </w:rPr>
              <w:t>„Hodnotiteľ v rámci hodnotenia vždy vyžiada vstup pacientskej organizácie podľa uverejnených postupov; vstup môže predložiť aj individuálny pacient alebo opatrovateľ. Hodnotiteľ zapracuje do hodnotiacej správy samostatnú časť (Súhrn pacientskej participácie), ktorá je súčasťou aj verejnej verzie hodnotenia. Tento súhrn musí transparentne špecifikovať:“.</w:t>
              <w:br/>
            </w:r>
            <w:r>
              <w:rPr>
                <w:b w:val="off"/>
                <w:color w:val="000000"/>
                <w:rFonts w:ascii="Times New Roman" w:hAnsi="Times New Roman" w:cs="Times New Roman" w:eastAsia="Times New Roman"/>
                <w:sz w:val="24"/>
              </w:rPr>
              <w:t>V časti B.6 navrhujeme vetu „Pri prehodnotení nákladovej efektívnosti je vstup pacientskej organizácie štandardnou súčasťou podkladov.“ nahradiť vetou „Pri hodnotení aj pri prehodnotení nákladovej efektívnosti je vstup pacientskej organizácie štandardnou súčasťou podkladov.“.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časti A.2 hodnotiteľ „vždy“ vyžiada vstup odborníka Slovenskej lekárskej spoločnosti, pacientsky vstup sa však do hodnotenia dostane, len „ak bol k žiadosti doručený“. Tá istá časť v ďalšom odseku ustanovuje, že hodnotiteľ „proces neuzavrie bez tejto perspektívy“; text je vnútorne rozporný. Pacienti sú jediným účastníkom hodnotenia bez komerčného alebo profesijného záujmu na jeho výsledku a ich skúsenosť s ochorením nemožno nahradiť vstupom lekára.</w:t>
              <w:br/>
            </w:r>
            <w:r>
              <w:rPr>
                <w:b w:val="off"/>
                <w:color w:val="000000"/>
                <w:rFonts w:ascii="Times New Roman" w:hAnsi="Times New Roman" w:cs="Times New Roman" w:eastAsia="Times New Roman"/>
                <w:sz w:val="24"/>
              </w:rPr>
              <w:t>Doložka vybraných vplyvov (časť 10) uvádza, že pacientske organizácie v konzultáciách poukázali „na potrebu zvýšenia zapojenia pacientov do hodnotiacich procesov“ a že podnety boli zohľadnené; návrh však zapojenie pacientov ponecháva na náhode. Navrhované znenie nadväzuje na postup Národného inštitútu pre hodnotu a technológie v zdravotníctve (NIHO) pri zapájaní pacientskych organizácií a nevyžaduje nové kapacity.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K čl. I bodu 3. Dotknuté ustanovenie: príloha č. 1 časť A.2 (vstup odborníka)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prílohe č. 1 v časti A.2 prvý odsek doplniť vetou: „Odborník pred poskytnutím vstupu predloží hodnotiteľovi vyhlásenie o svojich záujmoch vo vzťahu k držiteľovi registrácie posudzovaného lieku a relevantných komparátorov; hodnotiteľ v hodnotení uvedie meno odborníka, spôsob jeho výberu a deklarované záujmy.“.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Vstup odborníka je podľa návrhu povinnou súčasťou každého hodnotenia a má rozhodujúci vplyv na určenie štandardnej klinickej praxe a relevantného komparátora (§ 1 ods. 2 až 4). Šablóna (príloha č. 2, kapitola 5, Komparátory) od žiadateľa vyžaduje uviesť mená konzultovaných klinických odborníkov, spôsob a dátum konzultácie; rovnaká miera transparentnosti má platiť aj pre odborníka, ktorého vstup si vyžiada hodnotiteľ. Zverejnenie záujmov chráni dôveryhodnosť hodnotenia pre pacientov aj pre žiadateľov.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K čl. I bodu 3. Dotknuté ustanovenie: príloha č. 1 časť A.4 (Tabuľka 2) a časť A.4.2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prílohe č. 1 v časti A.4 v nadpise Tabuľky 2 slová „ktoré je z hľadiska transparentnosti žiadúce zverejňovať“ nahradiť slovami „ktorá sa zverejňuje“ a Tabuľku 2 doplniť riadkami „Súhrn pacientskej participácie – Zverejnené“ a „Vstup odborníka podľa časti A.2 vrátane mena odborníka a deklarovaných záujmov – Zverejnené“.</w:t>
              <w:br/>
            </w:r>
            <w:r>
              <w:rPr>
                <w:b w:val="off"/>
                <w:color w:val="000000"/>
                <w:rFonts w:ascii="Times New Roman" w:hAnsi="Times New Roman" w:cs="Times New Roman" w:eastAsia="Times New Roman"/>
                <w:sz w:val="24"/>
              </w:rPr>
              <w:t>V časti A.4.2 navrhujeme slovo „Zvyčajne“ vypustiť a na koniec bodu doplniť vetu: „Ak hodnotiteľ hodnotu ICUR začierni, uvedie dôvod začiernenia.“.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Úvod časti A.4 uvádza, že pre transparentnosť rozhodovania je podstatné, aby „odborníci, pacienti, ale aj DR iných liekov“ mali k dispozícii čo najviac informácií. Formulácie „žiadúce zverejňovať“ a „zvyčajne nezačierňuje“ však zverejnenie ponechávajú na úvahe hodnotiteľa.</w:t>
              <w:br/>
            </w:r>
            <w:r>
              <w:rPr>
                <w:b w:val="off"/>
                <w:color w:val="000000"/>
                <w:rFonts w:ascii="Times New Roman" w:hAnsi="Times New Roman" w:cs="Times New Roman" w:eastAsia="Times New Roman"/>
                <w:sz w:val="24"/>
              </w:rPr>
              <w:t>Hodnota ICUR je podľa samotnej prílohy informáciou o tom, „či sú splnené legislatívne podmienky nákladovej efektívnosti“. Pacient, ktorého sa rozhodnutie týka, má mať možnosť ho preskúmať. Zverejnenie súhrnu pacientskej participácie umožní pacientskym organizáciám overiť, ako bol ich vstup v hodnotení použitý.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K čl. I bodu 3. Dotknuté ustanovenie: príloha č. 1 časť B.6.1 (Počas procesu hodnotenia bola zistená existencia novších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prílohe č. 1 v časti B.6.1 v situácii „Počas procesu hodnotenia bola zistená existencia novších dát“ poslednú vetu nahradiť vetami: „Ak sa po podaní žiadosti stanú dostupnými nové údaje, ktoré môžu významne ovplyvniť výsledok hodnotenia, žiadateľ ich môže predložiť v tom istom konaní do vydania predbežného hodnotenia; hodnotiteľ ich zohľadní v rozsahu, v akom to umožňujú lehoty konania. Možnosť vziať žiadosť späť a podať novú žiadosť tým nie je dotknutá.“.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Späťvzatie žiadosti a nové podanie znamená, že lehoty konania plynú odznova. Pri liekoch na závažné a ojedinelé ochorenia ide o mesiace, počas ktorých pacienti nemajú prístup k liečbe, a to aj vtedy, keď nové údaje (napríklad zrelšie údaje o celkovom prežívaní) neistotu hodnotenia znižujú. Časť B.6.1 (Zrelosť a časovanie analýz klinických údajov) sama uznáva informačnú hodnotu neskorších analýz.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K čl. I bodu 3. Dotknuté ustanovenie: príloha č. 1 časť B.7.1 (spoločenská perspektíva); príloha č. 2 kapitola 7 (Perspektíva)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prílohe č. 1 v časti B.7.1 v odseku začínajúcom slovami „Alternatívne scenáre zohľadňujúce spoločenskú perspektívu“ vypustiť poslednú vetu („Počas prvých šiestich mesiacov od účinnosti tejto metodickej príručky sa predloženie spoločenskej perspektívy nevyžaduje, ak nie je súčasťou pôvodne predloženého farmako-ekonomického rozboru.“) a doplniť vetu: „Hodnotiteľ výsledky analýzy zo spoločenskej perspektívy uvedie v hodnotení samostatne a ministerstvo ich predloží kategorizačnej komisii ako samostatný podklad.“.</w:t>
              <w:br/>
            </w:r>
            <w:r>
              <w:rPr>
                <w:b w:val="off"/>
                <w:color w:val="000000"/>
                <w:rFonts w:ascii="Times New Roman" w:hAnsi="Times New Roman" w:cs="Times New Roman" w:eastAsia="Times New Roman"/>
                <w:sz w:val="24"/>
              </w:rPr>
              <w:t>Zároveň navrhujeme v časti B.7.1 a v prílohe č. 2 zjednotiť označenie tejto analýzy (návrh striedavo používa „doplnková analýza“ a „alternatívny scenár“).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 liekoch na pediatrickú indikáciu, na ojedinelé ochorenia a na ochorenia vedúce k invalidite nesie významnú časť záťaže rodina (strata príjmu, neformálna starostlivosť, opatrovanie). Návrh spoločenskú perspektívu správne zavádza, jej výsledky však nemajú v rozhodovaní určené miesto. Nenavrhujeme, aby vstupovali do posúdenia podmienok nákladovej efektívnosti; navrhujeme, aby ich mal rozhodujúci orgán k dispozícii. Šesťmesačná výnimka odďaľuje uplatnenie pravidla práve pri skupinách pacientov, pre ktoré je zavedené.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K čl. I bodu 3. Dotknuté ustanovenie: príloha č. 1 časť B.7.4; príloha č. 2 kapitola 7 (Údaje o kvalite života)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prílohe č. 2 v časti Údaje o kvalite života (Zdroj dát a použité metódy spracovania) slová „majú byť použité utility z Veľkej Británie“ nahradiť slovami „sú preferované utility z Veľkej Británie“ a v prílohe č. 1 v časti B.7.4 aj v prílohe č. 2 v tej istej časti doplniť vetu: „Ak bude pre populáciu Slovenskej republiky k dispozícii validovaná sada hodnôt (value set) EQ-5D, použije sa prednostne a utility z Veľkej Británie sa použijú v analýze scenárov.“.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Príloha č. 1 (časť B.7.4) hovorí o „preferovaných“ utilitách z Veľkej Británie, príloha č. 2 o tom, že „majú byť použité“; vyhláška tak obsahuje dve odlišné požiadavky. Hodnoty kvality života vyjadrujú preferencie populácie a hodnoty britskej populácie nemusia zodpovedať preferenciám slovenských pacientov. Navrhované znenie umožní prejsť na slovenské hodnoty bez novely vyhlášky, keď budú k dispozícii.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K čl. I bodu 3. Dotknuté ustanovenie: prílohy č. 1 a 2 – legislatívno-technické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prílohách č. 1 a 2 odstrániť tieto nedostatky:</w:t>
              <w:br/>
            </w:r>
            <w:r>
              <w:rPr>
                <w:b w:val="off"/>
                <w:color w:val="000000"/>
                <w:rFonts w:ascii="Times New Roman" w:hAnsi="Times New Roman" w:cs="Times New Roman" w:eastAsia="Times New Roman"/>
                <w:sz w:val="24"/>
              </w:rPr>
              <w:t>1. Obsah, zoznamy tabuliek a obrázkov s číslami strán a zástupné texty („Príloha XY“, „Zdroj: XY“, „Vydura []“) vypustiť; fiktívne údaje vo vzorových tabuľkách („PROVE“, „IMPROVE“, „miraclemab“, „NMA XY“) výslovne označiť ako príklad.</w:t>
              <w:br/>
            </w:r>
            <w:r>
              <w:rPr>
                <w:b w:val="off"/>
                <w:color w:val="000000"/>
                <w:rFonts w:ascii="Times New Roman" w:hAnsi="Times New Roman" w:cs="Times New Roman" w:eastAsia="Times New Roman"/>
                <w:sz w:val="24"/>
              </w:rPr>
              <w:t>2. Doplniť nedokončené odkazy „§ 2 ods. x)“ (úvod časti A.4) a „§ 2 písm. x)“ (Tabuľka 2).</w:t>
              <w:br/>
            </w:r>
            <w:r>
              <w:rPr>
                <w:b w:val="off"/>
                <w:color w:val="000000"/>
                <w:rFonts w:ascii="Times New Roman" w:hAnsi="Times New Roman" w:cs="Times New Roman" w:eastAsia="Times New Roman"/>
                <w:sz w:val="24"/>
              </w:rPr>
              <w:t>3. V časti B.5 opraviť odkazy „§ 2 ods. 2 vyhlášky“ a „§ 2 ods. 4 vyhlášky“ na „§ 1 ods. 2 vyhlášky“ a „§ 1 ods. 4 vyhlášky“ a slová „§ 88a až 88d vyhlášky“ na „§ 88a až 88e zákona“; rozsah „§ 88a až 88d“ v častiach B.5 a A.4.2 zosúladiť s poznámkou pod čiarou k odkazu 1 („§ 88a až 88e“).</w:t>
              <w:br/>
            </w:r>
            <w:r>
              <w:rPr>
                <w:b w:val="off"/>
                <w:color w:val="000000"/>
                <w:rFonts w:ascii="Times New Roman" w:hAnsi="Times New Roman" w:cs="Times New Roman" w:eastAsia="Times New Roman"/>
                <w:sz w:val="24"/>
              </w:rPr>
              <w:t>4. V časti A.4.1 slová „v tabuľke 1“ a v časti A.4.2 slová „Tabuľka 1 Podrobnosti o dokumentácii“ nahradiť odkazom na Tabuľku 2.</w:t>
              <w:br/>
            </w:r>
            <w:r>
              <w:rPr>
                <w:b w:val="off"/>
                <w:color w:val="000000"/>
                <w:rFonts w:ascii="Times New Roman" w:hAnsi="Times New Roman" w:cs="Times New Roman" w:eastAsia="Times New Roman"/>
                <w:sz w:val="24"/>
              </w:rPr>
              <w:t>5. Odstrániť chybnú interpunkciu: dvojitá bodka v § 1 ods. 3 a na konci časti B.9; úvodzovky s bodkou („“.“) na konci odseku časti A.2 začínajúceho slovami „Ak sa napriek preukázateľnému úsiliu“, ktoré predčasne ukončujú text prílohy; v časti F.1 bode 6 veta prerušená bodkou („zákona. môže“).</w:t>
              <w:br/>
            </w:r>
            <w:r>
              <w:rPr>
                <w:b w:val="off"/>
                <w:color w:val="000000"/>
                <w:rFonts w:ascii="Times New Roman" w:hAnsi="Times New Roman" w:cs="Times New Roman" w:eastAsia="Times New Roman"/>
                <w:sz w:val="24"/>
              </w:rPr>
              <w:t>6. V prílohe č. 2 v časti Kontrola náležitosti FER slová „Kapitola 7 (etické, organizačné a právne aspekty)“ nahradiť slovami „Kapitola 9 (etické, organizačné, sociálno-pacientske a právne aspekty)“.</w:t>
              <w:br/>
            </w:r>
            <w:r>
              <w:rPr>
                <w:b w:val="off"/>
                <w:color w:val="000000"/>
                <w:rFonts w:ascii="Times New Roman" w:hAnsi="Times New Roman" w:cs="Times New Roman" w:eastAsia="Times New Roman"/>
                <w:sz w:val="24"/>
              </w:rPr>
              <w:t>7. Zjednotiť vzťah príloh: predslov prílohy č. 1 uvádza, že šablóna je „súčasťou (prílohou) metodickej príručky“, kým § 1a ich ustanovuje ako samostatné prílohy č. 1 a 2; názov prílohy č. 1 („Metodická príručka ku vyhláške…“) sa líši od názvu v § 1a ods. 1; vnútorné „Prílohy č. 1 a č. 2“ v časti F prílohy č. 1 navrhujeme označiť ako „časť F.1“ a „časť F.2“, aby sa nezamieňali s prílohami vyhlášky.</w:t>
              <w:br/>
            </w:r>
            <w:r>
              <w:rPr>
                <w:b w:val="off"/>
                <w:color w:val="000000"/>
                <w:rFonts w:ascii="Times New Roman" w:hAnsi="Times New Roman" w:cs="Times New Roman" w:eastAsia="Times New Roman"/>
                <w:sz w:val="24"/>
              </w:rPr>
              <w:t>8. Časť B.7 uvádza konkrétne násobky (1,25; 2 a 2,3 násobku, resp. 4 a 8 násobku) a lieky na pediatrickú indikáciu podľa návrhu vyhlášky v legislatívnom procese LP/2026/522 a pripisuje ich vyhláške č. 298/2022 Z. z., hoci jej platné znenie ich neobsahuje. Zároveň používa pojem „báza HDP“, kým návrh v legislatívnom procese LP/2026/522 používa pojem „referenčná hodnota HDP“ a zákon hovorí o hrubom domácom produkte na obyvateľa podľa § 7 ods. 4. Navrhujeme konkrétne násobky v časti B.7 neopakovať a nahradiť ich odkazom na vyhlášku Ministerstva zdravotníctva Slovenskej republiky č. 298/2022 Z. z. v platnom znení a pojem „báza HDP“ nahradiť odkazom na hrubý domáci produkt na obyvateľa podľa § 7 ods. 4 zákona. Rovnaké parametre uvedené v dvoch vyhláškach by sa pri ďalšej zmene jednej z nich rozišli.</w:t>
              <w:br/>
            </w:r>
            <w:r>
              <w:rPr>
                <w:b w:val="off"/>
                <w:color w:val="000000"/>
                <w:rFonts w:ascii="Times New Roman" w:hAnsi="Times New Roman" w:cs="Times New Roman" w:eastAsia="Times New Roman"/>
                <w:sz w:val="24"/>
              </w:rPr>
              <w:t>9. Uviesť slovenský preklad citovaného českého stanoviska (časť F.1 bod 5) a jednoznačne rozlíšiť ŠÚKL (Štátny ústav pre kontrolu liečiv) a SÚKL (Státní ústav pro kontrolu léčiv) v časti A.3 a v zozname skratiek prílohy č. 2.</w:t>
              <w:br/>
            </w:r>
            <w:r>
              <w:rPr>
                <w:b w:val="off"/>
                <w:color w:val="000000"/>
                <w:rFonts w:ascii="Times New Roman" w:hAnsi="Times New Roman" w:cs="Times New Roman" w:eastAsia="Times New Roman"/>
                <w:sz w:val="24"/>
              </w:rPr>
              <w:t>10. V záväznom predpise rozlíšiť povinné požiadavky od odporúčaní („odporúčame“, „mali by“, „je vhodné“), napríklad jednotným výkladovým pravidlom v časti A.1.</w:t>
              <w:br/>
            </w:r>
            <w:r>
              <w:rPr>
                <w:b w:val="off"/>
                <w:color w:val="000000"/>
                <w:rFonts w:ascii="Times New Roman" w:hAnsi="Times New Roman" w:cs="Times New Roman" w:eastAsia="Times New Roman"/>
                <w:sz w:val="24"/>
              </w:rPr>
              <w:t>11. Opraviť preklepy: „terapeucitko“, „Bopdy“, „potrené“, „relevatných“, „vrátané“, „Zaškrknutím“, „kategorizecia“ (adresa v časti C), „nemala presiahnuť“ (príloha č. 2, Zhrnutie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Prílohy sa vyhlásením v Zbierke zákonov stanú súčasťou všeobecne záväzného právneho predpisu. Nesprávne vnútorné odkazy, zástupné texty a nejednotné pojmy by v konaniach o kategorizácii viedli k výkladovým sporom, ktoré predlžujú konania. Legislatívno-technické pripomienky nemenia vecný obsah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II. Dotknuté ustanovenie: čl. II návrhu (účinnosť); nové prechodné ustanovenie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v čl. I za bod 2 vložiť nový bod 3, ktorý znie:</w:t>
              <w:br/>
            </w:r>
            <w:r>
              <w:rPr>
                <w:b w:val="off"/>
                <w:color w:val="000000"/>
                <w:rFonts w:ascii="Times New Roman" w:hAnsi="Times New Roman" w:cs="Times New Roman" w:eastAsia="Times New Roman"/>
                <w:sz w:val="24"/>
              </w:rPr>
              <w:t>„3. Za § 1a sa vkladá § 1b, ktorý vrátane nadpisu znie:</w:t>
              <w:br/>
            </w:r>
            <w:r>
              <w:rPr>
                <w:b w:val="off"/>
                <w:color w:val="000000"/>
                <w:rFonts w:ascii="Times New Roman" w:hAnsi="Times New Roman" w:cs="Times New Roman" w:eastAsia="Times New Roman"/>
                <w:sz w:val="24"/>
              </w:rPr>
              <w:t>„§ 1b</w:t>
              <w:br/>
            </w:r>
            <w:r>
              <w:rPr>
                <w:b w:val="off"/>
                <w:color w:val="000000"/>
                <w:rFonts w:ascii="Times New Roman" w:hAnsi="Times New Roman" w:cs="Times New Roman" w:eastAsia="Times New Roman"/>
                <w:sz w:val="24"/>
              </w:rPr>
              <w:t>Prechodné ustanovenie k úpravám účinným od 1. decembra 2026</w:t>
              <w:br/>
            </w:r>
            <w:r>
              <w:rPr>
                <w:b w:val="off"/>
                <w:color w:val="000000"/>
                <w:rFonts w:ascii="Times New Roman" w:hAnsi="Times New Roman" w:cs="Times New Roman" w:eastAsia="Times New Roman"/>
                <w:sz w:val="24"/>
              </w:rPr>
              <w:t>Farmako-ekonomický rozbor lieku predložený ministerstvu pred 1. decembrom 2026 sa posudzuje podľa tejto vyhlášky v znení účinnom do 30. novembra 2026. Nesúlad takého farmako-ekonomického rozboru s požiadavkami tejto vyhlášky v znení účinnom od 1. decembra 2026 nie je dôvodom na výzvu na jeho doplnenie ani na prerušenie konania.“.“.</w:t>
              <w:br/>
            </w:r>
            <w:r>
              <w:rPr>
                <w:b w:val="off"/>
                <w:color w:val="000000"/>
                <w:rFonts w:ascii="Times New Roman" w:hAnsi="Times New Roman" w:cs="Times New Roman" w:eastAsia="Times New Roman"/>
                <w:sz w:val="24"/>
              </w:rPr>
              <w:t>Doterajší bod 3 sa označuje ako bod 4.</w:t>
              <w:br/>
            </w:r>
            <w:r>
              <w:rPr>
                <w:b w:val="off"/>
                <w:color w:val="000000"/>
                <w:rFonts w:ascii="Times New Roman" w:hAnsi="Times New Roman" w:cs="Times New Roman" w:eastAsia="Times New Roman"/>
                <w:sz w:val="24"/>
              </w:rPr>
              <w:t>Zároveň navrhujeme čl. II upraviť tak, aby vyhláška nenadobudla účinnosť skôr ako ustanovenia novely zákona č. 363/2011 Z. z. (parlamentná tlač 1335), na ktoré nadväzuje; dátum v prechodnom ustanovení primerane upraviť.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Návrh neobsahuje prechodné ustanovenie, hoci podstatne mení náležitosti farmako-ekonomického rozboru (analýza scenárov, pravdepodobnostná analýza citlivosti, nové pravidlá pre relevantný komparátor, nová šablóna). Bez neho by sa rozbory podané pred 1. 12. 2026 mohli posudzovať podľa nových požiadaviek, čo vedie k výzvam na doplnenie, prerušeniu konaní a oddialeniu prístupu pacientov k liekom. Príloha č. 1 sama pri spoločenskej perspektíve uznáva potrebu prechodného obdobia; rovnaký prístup treba uplatniť na celý rozbor.</w:t>
              <w:br/>
            </w:r>
            <w:r>
              <w:rPr>
                <w:b w:val="off"/>
                <w:color w:val="000000"/>
                <w:rFonts w:ascii="Times New Roman" w:hAnsi="Times New Roman" w:cs="Times New Roman" w:eastAsia="Times New Roman"/>
                <w:sz w:val="24"/>
              </w:rPr>
              <w:t>Vyhláška zároveň stavia na pojmoch a ustanoveniach novely zákona (relevantný komparátor, spôsoby preukázania nákladovej efektívnosti podľa § 7 ods. 2 zákona, splnomocnenie podľa § 10 ods. 6 zákona). Účinnosť vyhlášky pred účinnosťou týchto ustanovení by bola bez zákonného základu. Rovnaké prechodné ustanovenie a väzbu účinnosti na novelu zákona AOPP navrhuje aj k súbežnému návrhu novely vyhlášky č. 298/2022 Z. z. (LP/2026/522), aby sa obe vyhlášky uplatňovali rovnako.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AOPP</w:t>
              <w:br/>
            </w:r>
            <w:r>
              <w:rPr>
                <w:b w:val="off"/>
                <w:color w:val="000000"/>
                <w:rFonts w:ascii="Times New Roman" w:hAnsi="Times New Roman" w:cs="Times New Roman" w:eastAsia="Times New Roman"/>
                <w:sz w:val="24"/>
              </w:rPr>
              <w:t>Asociácia na ochranu práv pacientov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 a k analýze sociálnych vplyvov</w:t>
              <w:br/>
            </w:r>
            <w:r>
              <w:rPr>
                <w:b w:val="off"/>
                <w:color w:val="000000"/>
                <w:rFonts w:ascii="Times New Roman" w:hAnsi="Times New Roman" w:cs="Times New Roman" w:eastAsia="Times New Roman"/>
                <w:sz w:val="24"/>
              </w:rPr>
              <w:t>K doložke vybraných vplyvov a k analýze sociálnych vplyvov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Navrhujeme doložku vybraných vplyvov doplniť:</w:t>
              <w:br/>
            </w:r>
            <w:r>
              <w:rPr>
                <w:b w:val="off"/>
                <w:color w:val="000000"/>
                <w:rFonts w:ascii="Times New Roman" w:hAnsi="Times New Roman" w:cs="Times New Roman" w:eastAsia="Times New Roman"/>
                <w:sz w:val="24"/>
              </w:rPr>
              <w:t>a) o analýzu požadovanú Komisiou na posudzovanie vybraných vplyvov – spätný prepočet vplyvu navrhovaných zmien na liekoch kategorizovaných v predchádzajúcom roku a spoločný vplyv s návrhom vyhlášky v legislatívnom procese LP/2026/522,</w:t>
              <w:br/>
            </w:r>
            <w:r>
              <w:rPr>
                <w:b w:val="off"/>
                <w:color w:val="000000"/>
                <w:rFonts w:ascii="Times New Roman" w:hAnsi="Times New Roman" w:cs="Times New Roman" w:eastAsia="Times New Roman"/>
                <w:sz w:val="24"/>
              </w:rPr>
              <w:t>b) v analýze sociálnych vplyvov o posúdenie vplyvu pravidiel pre relevantný komparátor (§ 1 ods. 3, 4 a 6) na pacientov s ojedinelými ochoreniami a na deti,</w:t>
              <w:br/>
            </w:r>
            <w:r>
              <w:rPr>
                <w:b w:val="off"/>
                <w:color w:val="000000"/>
                <w:rFonts w:ascii="Times New Roman" w:hAnsi="Times New Roman" w:cs="Times New Roman" w:eastAsia="Times New Roman"/>
                <w:sz w:val="24"/>
              </w:rPr>
              <w:t>c) v časti 8 (Preskúmanie účelnosti) o ukazovatele: čas od vydania povolenia na uvedenie lieku na trh po podanie žiadosti o jeho zaradenie do zoznamu kategorizovaných liekov a čas od podania žiadosti po právoplatné rozhodnutie; počet žiadostí o úhradu lieku na výnimku podľa § 88a až 88e zákona a počet schválených žiadostí v indikáciách, v ktorých liek nesplnil podmienku nákladovej efektívnosti alebo žiadosť o zaradenie bola zamietnutá; počet liekov registrovaných v Európskej únii, pri ktorých nebola podaná žiadosť o zaradenie do zoznamu kategorizovaných liekov; podiel hodnotení obsahujúcich súhrn pacientskej participácie; a o každoročné zverejňovanie výsledkov preskúmania.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Komisia na posudzovanie vybraných vplyvov vydala k návrhu nesúhlasné stanovisko a požadovala analýzu vplyvu poklesu diskontnej sadzby na liekoch kategorizovaných v minulom roku a analýzu synergického vplyvu poklesu diskontnej sadzby a zmien prahových hodnôt, ktoré podľa Komisie „výrazne ovplyvnia kategorizáciu nových liekov na Slovensku“; predkladateľ túto požiadavku neakceptoval len s odkazom na to, že Ministerstvo financií SR v predbežnom pripomienkovom konaní nevznieslo pripomienky. Modelové príklady v doložkách oboch návrhov pritom ukazujú, že obe zmeny pôsobia opačným smerom: pokles diskontnej sadzby zvyšuje nákladovo efektívnu úhradu (o 2,18 % a 2,47 %), zníženie násobkov ju znižuje (o 19,61 % a 2,56 %). Výsledný dopad na dostupnosť liečby preto bez spoločnej analýzy nemožno odhadnúť ani smerom. Analýza sociálnych vplyvov uvádza, že „návrh nemá významný vplyv na zraniteľné skupiny obyvateľstva“, hoci ustanovenia o relevantnom komparátore sa osobitne týkajú liekov na ojedinelé ochorenia a pediatrické indikácie.</w:t>
              <w:br/>
            </w:r>
            <w:r>
              <w:rPr>
                <w:b w:val="off"/>
                <w:color w:val="000000"/>
                <w:rFonts w:ascii="Times New Roman" w:hAnsi="Times New Roman" w:cs="Times New Roman" w:eastAsia="Times New Roman"/>
                <w:sz w:val="24"/>
              </w:rPr>
              <w:t>AOPP sa nevyjadruje k výške diskontnej sadzby ani prahových hodnôt. Žiada však, aby rozhodnutie o ich zmene vychádzalo z overiteľnej analýzy dopadu na dostupnosť liečby a aby preskúmanie účelnosti sledovalo aj ukazovatele, ktoré sú pre pacientov rozhodujúce. Rovnaké ukazovatele AOPP navrhuje aj k súbežnému návrhu LP/2026/522, aby sa dopad oboch vyhlášok dal vyhodnotiť spoločne.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w:t>
              <w:br/>
            </w:r>
            <w:r>
              <w:rPr>
                <w:b w:val="off"/>
                <w:color w:val="000000"/>
                <w:rFonts w:ascii="Times New Roman" w:hAnsi="Times New Roman" w:cs="Times New Roman" w:eastAsia="Times New Roman"/>
                <w:sz w:val="24"/>
              </w:rPr>
              <w:t xml:space="preserve">Navrhujeme úplné vyňatie Metodickej príručky k vyhláške Ministerstva zdravotníctva Slovenskej republiky č. 422/2011 Z.z. o podrobnostiach farmako-ekonomického rozboru lieku z Prílohy č. 1 predmetnej Vyhlášky.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Začlenením metodickej pomôcky  do samotnej vyhlášky sa zásadne zníži rozlíšenie medzi všeobecne záväznou právnou normou a odborným metodickým usmernením. Inkorporovanie detailných metodických postupov do všeobecne záväzného právneho predpisu môže viesť k tomu, že odborné odporúčania budú mať povahu všeobecne právne záväzných podmienok bez dostatočného priestoru na uplatnenie odborne odôvodneného alternatívneho postupu, čím môže dôjsť k neprimeranej rigidite hodnotenia. Vyhláška ako všeobecne záväzný právny predpis má ustanovovať jednoznačné, určité a predvídateľné povinnosti v rozsahu zákonného splnomocnenia. Metodická pomôcka, ktorá má vo všeobecnosti povahu odporúčania, má oproti tomu primárne interpretačný a odborný charakter a jej účelom má byť usmernenie spôsobu aplikácie požiadaviek ustanovených všeobecne záväzným právnym predpisom. Začlenením metodickej pomôcky do vyhlášky by došlo k zotretiu rozdielu medzi právne záväznými požiadavkami a odporúčanými metodickými postupmi, čo môže znižovať právnu istotu predkladateľov vytváraním nejasnosti pri posudzovaní splnenia zákonných podmienok.</w:t>
              <w:br/>
            </w:r>
            <w:r>
              <w:rPr>
                <w:b w:val="off"/>
                <w:color w:val="000000"/>
                <w:rFonts w:ascii="Times New Roman" w:hAnsi="Times New Roman" w:cs="Times New Roman" w:eastAsia="Times New Roman"/>
                <w:sz w:val="24"/>
              </w:rPr>
              <w:t>2.	Metodika musí byť flexibilná a reagovať na vývoj HTA a referenčná prax v zahraničí. Žiadna z krajín  s etablovaným európskym HTA systémov nespája právne normy (zákony či vyhlášky) s metodickým odporúčaním do jedného právne záväzného predpisu. Navrhované oddelenie právne záväzných požiadaviek od detailných metodických odporúčaní je podporené aj praxou viacerých etablovaných HTA systémov v Európskej únii. Vo Francúzsku, Holandsku, Nemecku a Švédsku sú podrobné metodické postupy pre ekonomické, respektíve HTA hodnotenie upravené predovšetkým v samostatných metodických dokumentoch vydá  vaných príslušnými autoritami, ktoré je možné priebežne aktualizovať v nadväznosti na vývoj vedeckého poznania a metodológie. Takéto usporiadanie zároveň umožňuje rozlišovať medzi záväznými požiadavkami a preferovanými metodickými postupmi a v odborne odôvodnených prípadoch pripustiť použitie alternatívneho metodického prístupu. Zachovanie metodického odporúčania ako samostatného, priebežne aktualizovateľného dokumentu preto považujeme za riešenie zodpovedajúce praxi etablovaných európskych HTA systémov a podporujúce právnu istotu, odbornú flexibilitu a aktuálnosť metodiky.</w:t>
              <w:br/>
            </w:r>
            <w:r>
              <w:rPr>
                <w:b w:val="off"/>
                <w:color w:val="000000"/>
                <w:rFonts w:ascii="Times New Roman" w:hAnsi="Times New Roman" w:cs="Times New Roman" w:eastAsia="Times New Roman"/>
                <w:sz w:val="24"/>
              </w:rPr>
              <w:t>3.	Metodická pomôcka v znení tak, ako je navrhnutá, zavádza požiadavky nad rámce zákona a vybočuje z jeho medzí. Ide nad rámec zákonom definovaných požiadaviek a kritérií zákona č. 363/2011 Z. z.: kritériá, na čo sa prihliada pri hodnotení , čo má držiteľ predkladať a aj zavádza rozporné prístupy, napríklad označovanie čo je a čo nie je dôverné a čo je možné a čo nie začierňovať, požiadavky na analýzy ako povinnú súčasť, ktoré nie sú zákonom definované (napr. analýza dopadu na životné prostredie) a podobne. Právne predpisy nižšej právnej sily, v tomto prípade vyhláška, nemôžu ísť nad rámec zákona ani byť s ním v rozpore.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1 písm. c)</w:t>
              <w:br/>
            </w:r>
            <w:r>
              <w:rPr>
                <w:b w:val="off"/>
                <w:color w:val="000000"/>
                <w:rFonts w:ascii="Times New Roman" w:hAnsi="Times New Roman" w:cs="Times New Roman" w:eastAsia="Times New Roman"/>
                <w:sz w:val="24"/>
              </w:rPr>
              <w:t>Navrhujeme odstrániť nasledujúcu časť vety „a to za jeden liečebný cyklus, ak ide o lieky určené na liečbu akútnych chorôb, alebo za jeden mesiac alebo rok liečby, ak ide o lieky určené na liečbu chronických chorôb,“.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Držiteľ by mal mať možnosť pridať informatívny scenár, v ktorom môže ukázať aj dopad na dlhšie obdobie ako jeden rok, čo je vhodné napríklad pri orphan liekoch alebo génových terapiách.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(1) písm. f)</w:t>
              <w:br/>
            </w:r>
            <w:r>
              <w:rPr>
                <w:b w:val="off"/>
                <w:color w:val="000000"/>
                <w:rFonts w:ascii="Times New Roman" w:hAnsi="Times New Roman" w:cs="Times New Roman" w:eastAsia="Times New Roman"/>
                <w:sz w:val="24"/>
              </w:rPr>
              <w:t>Navrhujeme zmeniť kalendárne roky na „5x12 mesiacov od zaradenia do Zoznamu kategorizovaných liekov“.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Dopad na rozpočet sa má podľa Vyhlášky (aj jej aktuálneho znenia) udávať na kalendárne roky. Z hľadiska reality premenlivej dĺžky konaní by došlo k zníženiu administratívnej záťaže, ak by sa dopad udával cez 5x12-mesačné obdobie od zaradenia lieku do Zoznamu kategorizovaných liekov. Týmto by nevznikala potreba posúvať dopady kvôli posunom termínov a príprava analýzy dopadu na rozpočet by bola jednoduchšia.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1 písm. i)</w:t>
              <w:br/>
            </w:r>
            <w:r>
              <w:rPr>
                <w:b w:val="off"/>
                <w:color w:val="000000"/>
                <w:rFonts w:ascii="Times New Roman" w:hAnsi="Times New Roman" w:cs="Times New Roman" w:eastAsia="Times New Roman"/>
                <w:sz w:val="24"/>
              </w:rPr>
              <w:t>Nesúhlasíme s automatickou povinnosťou uvádzať analýzu scenárov.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Analýza scenárov je tu uvedená ako povinná súčasť, pričom nižšie ako možnosť. Ak máme iba jeden scenár, pre držiteľa nie je možné túto podmienku splniť.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1 písm. l)</w:t>
              <w:br/>
            </w:r>
            <w:r>
              <w:rPr>
                <w:b w:val="off"/>
                <w:color w:val="000000"/>
                <w:rFonts w:ascii="Times New Roman" w:hAnsi="Times New Roman" w:cs="Times New Roman" w:eastAsia="Times New Roman"/>
                <w:sz w:val="24"/>
              </w:rPr>
              <w:t>Mala by byť pridaná iná možnosť, ktorá by túto situáciu riešila. Napríklad: uvedená povinnosť zobrazenia a úpravy vzorcov a zdrojového kódu sa nevzťahuje na nezávislo validované modely, ktoré s ohľadom na svoju komplexnosť nie je možne predložiť v offline podobe a zároveň je klinicky odôvodnené použitie tohto typu modelu.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online modeloch súčasné požiadavky z pohľadu držiteľa nie je vo všetkých prípadoch možné splniť (napr. diabetes).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2 - 4</w:t>
              <w:br/>
            </w:r>
            <w:r>
              <w:rPr>
                <w:b w:val="off"/>
                <w:color w:val="000000"/>
                <w:rFonts w:ascii="Times New Roman" w:hAnsi="Times New Roman" w:cs="Times New Roman" w:eastAsia="Times New Roman"/>
                <w:sz w:val="24"/>
              </w:rPr>
              <w:t>Navrhujeme spresniť, že relevantný komparátor použitý v základnom scenári farmako-ekonomickej analýzy musí predstavovať terapeutickú alternatívu, ktorá je reálne dostupná a hradená z verejného zdravotného poistenia, ak osobitné ustanovenie výslovne neurčuje inak. Liečba zabezpečovaná mimo štandardného systému úhrad alebo plne hradená pacientom môže byť zohľadnená len v alternatívnom scenári.</w:t>
              <w:br/>
            </w:r>
            <w:r>
              <w:rPr>
                <w:b w:val="off"/>
                <w:color w:val="000000"/>
                <w:rFonts w:ascii="Times New Roman" w:hAnsi="Times New Roman" w:cs="Times New Roman" w:eastAsia="Times New Roman"/>
                <w:sz w:val="24"/>
              </w:rPr>
              <w:t>Odôvodnenie: Farmako-ekonomická analýza aj analýza vplyvu na rozpočet sa vykonávajú z perspektívy verejného zdravotného poistenia a pracujú s nákladmi verejných zdrojov. Návrh však pri všeobecnej definícii relevantného komparátora jednoznačne neustanovuje požiadavku úhrady z VZP, hoci v prílohe pri základnom scenári už výslovne uvádza, že komparátor má byť reálne používaný a hradený z verejného zdravotného poistenia. Bez takéhoto spresnenia by mohli byť za relevantné komparátory považované aj liečby bez štandardnej úhradovej dostupnosti, pri ktorých nie sú známe alebo nie sú reprezentatívne náklady z pohľadu VZP. To môže viesť k nejednotnému výkladu pravidiel a k porovnávaniu s intervenciami, ktoré nie sú reálnou súčasťou štandardne dostupnej liečby v systéme verejného zdravotného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3</w:t>
              <w:br/>
            </w:r>
            <w:r>
              <w:rPr>
                <w:b w:val="off"/>
                <w:color w:val="000000"/>
                <w:rFonts w:ascii="Times New Roman" w:hAnsi="Times New Roman" w:cs="Times New Roman" w:eastAsia="Times New Roman"/>
                <w:sz w:val="24"/>
              </w:rPr>
              <w:t>Navrhujeme vypustiť automatickú povinnosť zahrnúť očakávaný relevantný komparátor do scenárovej analýzy len na základe skutočnosti, že od jeho registrácie uplynuli dva roky. Zahrnutie takéhoto komparátora by malo byť podmienené dostatočne pravdepodobným vstupom do systému úhrad a znalosťou jeho budúcich podmienok úhrady.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Samotná registrácia ani podaná žiadosť o kategorizáciu neposkytujú informáciu o tom, či bude liek skutočne kategorizovaný, za akých úhradových podmienok bude dostupný a či sa stane relevantnou súčasťou klinickej praxe. Pri neznámych podmienkach úhrady nie je možné spoľahlivo posúdiť jeho nákladovú efektívnosť ani jeho vplyv na výsledok farmako-ekonomického hodnotenia. Výsledky scenára založeného na hypotetických cenách alebo úhradách preto prinášajú významnú neistotu a môžu skresliť závery hodnotenia. Ak očakávaný komparátor v čase rozhodovania nie je kategorizovaný alebo nie sú známe jeho konečné podmienky úhrady, výsledok takéhoto scenára by nemal byť použitý na stanovenie nákladovo efektívnej úhrady posudzovaného lieku. Ak nie sú k očakávanému relevantnému komparátoru dostupné dostatočné klinické alebo ekonomické údaje umožňujúce metodicky validné porovnanie, objektívna nedostupnosť takýchto údajov by nemala byť považovaná za nedostatok FER. Navrhujeme, aby boli ako budúci komparátor brané do úvahy len tie lieky, kde v ich procese už došlo k vydaniu NIHO hodnotenia, ktoré daný liek odporúča zaradiť do Zoznamu kategorizovaných liekov a aby bol takýto scenár pripravovaný NIHOm.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5</w:t>
              <w:br/>
            </w:r>
            <w:r>
              <w:rPr>
                <w:b w:val="off"/>
                <w:color w:val="000000"/>
                <w:rFonts w:ascii="Times New Roman" w:hAnsi="Times New Roman" w:cs="Times New Roman" w:eastAsia="Times New Roman"/>
                <w:sz w:val="24"/>
              </w:rPr>
              <w:t>Navrhujeme odstrániť možnosť využitia cien z Centrálneho nákupu (ďalej CN).</w:t>
              <w:br/>
            </w:r>
            <w:r>
              <w:rPr>
                <w:b w:val="off"/>
                <w:color w:val="000000"/>
                <w:rFonts w:ascii="Times New Roman" w:hAnsi="Times New Roman" w:cs="Times New Roman" w:eastAsia="Times New Roman"/>
                <w:sz w:val="24"/>
              </w:rPr>
              <w:t xml:space="preserve">Odôvodnenie: Úhrady z CN doteraz MZ SR nevyžadovalo pri rozhodovaní. Vytvára sa administratívna záťaž pre držiteľa - nie je adekvátne, aby si držiteĺ vopred tieto informácie zisťoval, mala by to byť rola hodnotiteľa. </w:t>
              <w:br/>
            </w:r>
            <w:r>
              <w:rPr>
                <w:b w:val="off"/>
                <w:color w:val="000000"/>
                <w:rFonts w:ascii="Times New Roman" w:hAnsi="Times New Roman" w:cs="Times New Roman" w:eastAsia="Times New Roman"/>
                <w:sz w:val="24"/>
              </w:rPr>
              <w:t>CN sú dočasné a výnimky veľmi neisté a preto by sa mali brať do úvahy iba oficiálne ZKL ceny a prípadne MEA úhrady (v súlade s princípmi 363). Zároveň môže byť táto požiadavka nevykonateľná, keďže držiteĺovi tieto údaje nemusia byť poskytnuté aj z dôvodu ochrany dôverných cien. Zároveń môže nastať situácia, kedy CN nebudú mať všetky poisťovne.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6</w:t>
              <w:br/>
            </w:r>
            <w:r>
              <w:rPr>
                <w:b w:val="off"/>
                <w:color w:val="000000"/>
                <w:rFonts w:ascii="Times New Roman" w:hAnsi="Times New Roman" w:cs="Times New Roman" w:eastAsia="Times New Roman"/>
                <w:sz w:val="24"/>
              </w:rPr>
              <w:t>Navrhujeme upraviť znenie bodu tak aby liek zaradený do ZKL podľa § 7 ods.5 Zákona bol považovaný za komparátor, podobne ako liek hradený na základe § 88 Zákona.</w:t>
              <w:br/>
            </w:r>
            <w:r>
              <w:rPr>
                <w:b w:val="off"/>
                <w:color w:val="000000"/>
                <w:rFonts w:ascii="Times New Roman" w:hAnsi="Times New Roman" w:cs="Times New Roman" w:eastAsia="Times New Roman"/>
                <w:sz w:val="24"/>
              </w:rPr>
              <w:t>Odôvodnenie: Cieľom farmakoekonomického rozboru nie je porovnanie hodnotenej technológie s „nákladovo efektívnymi terapeutickými možnosťami“ ale porovnanie s aktuálnou klinickou praxou (lieky a postupy hradené z verejných zdrojov), ktorú hodnotený liek môže nahradiť. Lieky zaradené do ZKL podľa § 7 ods. 5 sú hradené z verejných zdrojov a môžu byť etablovanou súčasťou liečby v danej oblasti (podobne ako lieky hradené podľa § 88).</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7</w:t>
              <w:br/>
            </w:r>
            <w:r>
              <w:rPr>
                <w:b w:val="off"/>
                <w:color w:val="000000"/>
                <w:rFonts w:ascii="Times New Roman" w:hAnsi="Times New Roman" w:cs="Times New Roman" w:eastAsia="Times New Roman"/>
                <w:sz w:val="24"/>
              </w:rPr>
              <w:t>Navrhujeme možnosť použitia terapeutického mixu aj pri nových žiadostiach.</w:t>
              <w:br/>
            </w:r>
            <w:r>
              <w:rPr>
                <w:b w:val="off"/>
                <w:color w:val="000000"/>
                <w:rFonts w:ascii="Times New Roman" w:hAnsi="Times New Roman" w:cs="Times New Roman" w:eastAsia="Times New Roman"/>
                <w:sz w:val="24"/>
              </w:rPr>
              <w:t>Odôvodnenie: Navrhovaný prístup nereflektuje reálnu klinickú prax, keďže nový liek často nahrádza viacero terapeutických alternatív, nie iba jeden komparátor. Výslednú úhradu tak môže určovať okrajovo používaný, ale najlacnejší komparátor, čo nezodpovedá skutočne nahrádzanej liečbe. Zároveň je tento prístup nekonzistentný s analýzou vplyvu na rozpočet, kde sa pri viacerých nahrádzaných terapiách vyžaduje váženie podľa ich zastúpenia v klinickej praxi. Nie je preto zrejmé, prečo je terapeutický mix prípustný pri prehodnotení lieku, ale nie pri jeho vstupe do systému úhrad. Použitie terapeutického mixu najlepšie zodpovedá slovenskej klinickej praxi. Prípadná zmena podielov liečob v budúcnosti môže byť zachytená už v analýze scenárov.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9</w:t>
              <w:br/>
            </w:r>
            <w:r>
              <w:rPr>
                <w:b w:val="off"/>
                <w:color w:val="000000"/>
                <w:rFonts w:ascii="Times New Roman" w:hAnsi="Times New Roman" w:cs="Times New Roman" w:eastAsia="Times New Roman"/>
                <w:sz w:val="24"/>
              </w:rPr>
              <w:t>Žiadame odstrániť rozpor medzi vyhláškou a šablónou a jednoznačne určiť:</w:t>
              <w:br/>
            </w:r>
            <w:r>
              <w:rPr>
                <w:b w:val="off"/>
                <w:color w:val="000000"/>
                <w:rFonts w:ascii="Times New Roman" w:hAnsi="Times New Roman" w:cs="Times New Roman" w:eastAsia="Times New Roman"/>
                <w:sz w:val="24"/>
              </w:rPr>
              <w:t>1.	Jednotný dátum, z ktorého sa vychádza pri cenách a vstupoch.</w:t>
              <w:br/>
            </w:r>
            <w:r>
              <w:rPr>
                <w:b w:val="off"/>
                <w:color w:val="000000"/>
                <w:rFonts w:ascii="Times New Roman" w:hAnsi="Times New Roman" w:cs="Times New Roman" w:eastAsia="Times New Roman"/>
                <w:sz w:val="24"/>
              </w:rPr>
              <w:t>2.	Jasné pravidlá, prípady a postup pre ich prípadnú aktualizáciu (vrátane rovnocenného posúdenia výhod aj nevýhod pre držiteľa a spôsobu oznámenia výsledku).</w:t>
              <w:br/>
            </w:r>
            <w:r>
              <w:rPr>
                <w:b w:val="off"/>
                <w:color w:val="000000"/>
                <w:rFonts w:ascii="Times New Roman" w:hAnsi="Times New Roman" w:cs="Times New Roman" w:eastAsia="Times New Roman"/>
                <w:sz w:val="24"/>
              </w:rPr>
              <w:t>Definíciu dlhodobej nedostupnosti najlacnejšieho lieku, akceptované dôkazy a to, kto zodpovedá za ich overenie (pričom náklad má vychádzať z reálne dostupnej a klinicky používanej alternatívy).</w:t>
              <w:br/>
            </w:r>
            <w:r>
              <w:rPr>
                <w:b w:val="off"/>
                <w:color w:val="000000"/>
                <w:rFonts w:ascii="Times New Roman" w:hAnsi="Times New Roman" w:cs="Times New Roman" w:eastAsia="Times New Roman"/>
                <w:sz w:val="24"/>
              </w:rPr>
              <w:t>Odôvodnenie: Rozhodujúci dátum cien zásadne ovplyvňuje výsledok hodnotenia aj výšku požadovanej zľavy. Pravidlá v šablóne musia byť v plnom súlade s právnym predpisom. Pri nedostupnosti najlacnejšieho lieku je zároveň potrebné predísť stavu, kedy by bol žiadosť zaťažený dokazovaním údajov, ku ktorým nemá prístup.</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9</w:t>
              <w:br/>
            </w:r>
            <w:r>
              <w:rPr>
                <w:b w:val="off"/>
                <w:color w:val="000000"/>
                <w:rFonts w:ascii="Times New Roman" w:hAnsi="Times New Roman" w:cs="Times New Roman" w:eastAsia="Times New Roman"/>
                <w:sz w:val="24"/>
              </w:rPr>
              <w:t>Navrhujeme doplniť poslednú vetu za podkočiarkou: “alebo z cien nie starších ako 3 mesiace v deň podanie FER.”.</w:t>
              <w:br/>
            </w:r>
            <w:r>
              <w:rPr>
                <w:b w:val="off"/>
                <w:color w:val="000000"/>
                <w:rFonts w:ascii="Times New Roman" w:hAnsi="Times New Roman" w:cs="Times New Roman" w:eastAsia="Times New Roman"/>
                <w:sz w:val="24"/>
              </w:rPr>
              <w:t>Odôvodnenie: Táto existujúca veta vytvára zbytočné časové komplikácie pri príprave FER. Trvá nejaký čas pripraviť výsledky a zrevidovať FER, takže keď dôjde k zmene cien v ZKL počas finálnych úprav, vedie to k potrebe dalších úprav často s minimálnym vplyvom.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10</w:t>
              <w:br/>
            </w:r>
            <w:r>
              <w:rPr>
                <w:b w:val="off"/>
                <w:color w:val="000000"/>
                <w:rFonts w:ascii="Times New Roman" w:hAnsi="Times New Roman" w:cs="Times New Roman" w:eastAsia="Times New Roman"/>
                <w:sz w:val="24"/>
              </w:rPr>
              <w:t>Navrhujeme explicitne uviesť, že deterministická a pravdepodobnostná analýza citlivosti sa vykonávajú pre základný scenár farmako-ekonomickej analýzy.</w:t>
              <w:br/>
            </w:r>
            <w:r>
              <w:rPr>
                <w:b w:val="off"/>
                <w:color w:val="000000"/>
                <w:rFonts w:ascii="Times New Roman" w:hAnsi="Times New Roman" w:cs="Times New Roman" w:eastAsia="Times New Roman"/>
                <w:sz w:val="24"/>
              </w:rPr>
              <w:t>Odôvodnenie: Analýza scenárov je podľa odseku 13 samostatným nástrojom na posúdenie štrukturálnej, metodickej a klinickej neistoty, preto by nemala automaticky zakladať povinnosť vykonať samostatnú DSA a PSA pre každý alternatívny scenár. Bez takéhoto spresnenia môže vzniknúť nejednoznačnosť rozsahu požadovaných analýz.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 ods. 14 - 17</w:t>
              <w:br/>
            </w:r>
            <w:r>
              <w:rPr>
                <w:b w:val="off"/>
                <w:color w:val="000000"/>
                <w:rFonts w:ascii="Times New Roman" w:hAnsi="Times New Roman" w:cs="Times New Roman" w:eastAsia="Times New Roman"/>
                <w:sz w:val="24"/>
              </w:rPr>
              <w:t>Navrhujeme presun odsekov 14-17 do Metodickej príručky.</w:t>
              <w:br/>
            </w:r>
            <w:r>
              <w:rPr>
                <w:b w:val="off"/>
                <w:color w:val="000000"/>
                <w:rFonts w:ascii="Times New Roman" w:hAnsi="Times New Roman" w:cs="Times New Roman" w:eastAsia="Times New Roman"/>
                <w:sz w:val="24"/>
              </w:rPr>
              <w:t>Odôvodnenie: Vyhláška by nemala upravovať konkrétne požiadavky, ale len cieĺ analýzy scenárov, ktorý je uvedený v odseku 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Predslov</w:t>
              <w:br/>
            </w:r>
            <w:r>
              <w:rPr>
                <w:b w:val="off"/>
                <w:color w:val="000000"/>
                <w:rFonts w:ascii="Times New Roman" w:hAnsi="Times New Roman" w:cs="Times New Roman" w:eastAsia="Times New Roman"/>
                <w:sz w:val="24"/>
              </w:rPr>
              <w:t>Navrhujeme upraviť dátum účinnosti od 1. januára 2027.</w:t>
              <w:br/>
            </w:r>
            <w:r>
              <w:rPr>
                <w:b w:val="off"/>
                <w:color w:val="000000"/>
                <w:rFonts w:ascii="Times New Roman" w:hAnsi="Times New Roman" w:cs="Times New Roman" w:eastAsia="Times New Roman"/>
                <w:sz w:val="24"/>
              </w:rPr>
              <w:t>Odôvodnenie: Navrhujeme upraviť dátum účinnosti v zmysle komentára AIFP k §2a Vyhlášky 298/2022, a teda od 1. januára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A1 Všeobecné princípy</w:t>
              <w:br/>
            </w:r>
            <w:r>
              <w:rPr>
                <w:b w:val="off"/>
                <w:color w:val="000000"/>
                <w:rFonts w:ascii="Times New Roman" w:hAnsi="Times New Roman" w:cs="Times New Roman" w:eastAsia="Times New Roman"/>
                <w:sz w:val="24"/>
              </w:rPr>
              <w:t xml:space="preserve">Veta: „Šablóna nesmie byť vykladaná ako zdroj ďalších metodických požiadaviek nad rámec metodickej príručky.“ </w:t>
              <w:br/>
            </w:r>
            <w:r>
              <w:rPr>
                <w:b w:val="off"/>
                <w:color w:val="000000"/>
                <w:rFonts w:ascii="Times New Roman" w:hAnsi="Times New Roman" w:cs="Times New Roman" w:eastAsia="Times New Roman"/>
                <w:sz w:val="24"/>
              </w:rPr>
              <w:t>Identifikovaný rozpor šablóny a priručky.</w:t>
              <w:br/>
            </w:r>
            <w:r>
              <w:rPr>
                <w:b w:val="off"/>
                <w:color w:val="000000"/>
                <w:rFonts w:ascii="Times New Roman" w:hAnsi="Times New Roman" w:cs="Times New Roman" w:eastAsia="Times New Roman"/>
                <w:sz w:val="24"/>
              </w:rPr>
              <w:t>Odôvodnenie: Cieľom šablóny je okrem iného poskytnúť aj bližší návod, čo majú jednotlivé časti FER obsahovať a šablóna by mala byť v súlade s metodickou príručkou.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A1 Všeobecné princípy</w:t>
              <w:br/>
            </w:r>
            <w:r>
              <w:rPr>
                <w:b w:val="off"/>
                <w:color w:val="000000"/>
                <w:rFonts w:ascii="Times New Roman" w:hAnsi="Times New Roman" w:cs="Times New Roman" w:eastAsia="Times New Roman"/>
                <w:sz w:val="24"/>
              </w:rPr>
              <w:t>Navrhujeme odstrániť vetu: „Samostatný FER má byť predložený pre každú indikáciu, ktorá je predmetom žiadosti, zvlášť.“.</w:t>
              <w:br/>
            </w:r>
            <w:r>
              <w:rPr>
                <w:b w:val="off"/>
                <w:color w:val="000000"/>
                <w:rFonts w:ascii="Times New Roman" w:hAnsi="Times New Roman" w:cs="Times New Roman" w:eastAsia="Times New Roman"/>
                <w:sz w:val="24"/>
              </w:rPr>
              <w:t>Odôvodnenie: Zbytočná administratívna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A1 Všeobecné princípy</w:t>
              <w:br/>
            </w:r>
            <w:r>
              <w:rPr>
                <w:b w:val="off"/>
                <w:color w:val="000000"/>
                <w:rFonts w:ascii="Times New Roman" w:hAnsi="Times New Roman" w:cs="Times New Roman" w:eastAsia="Times New Roman"/>
                <w:sz w:val="24"/>
              </w:rPr>
              <w:t>Navrhujeme odstrániť vetu: „V prípade nedodania rozboru v požadovanom formáte sa hodnotenie začína až po dodaní rozboru v požadovanom formáte.“.</w:t>
              <w:br/>
            </w:r>
            <w:r>
              <w:rPr>
                <w:b w:val="off"/>
                <w:color w:val="000000"/>
                <w:rFonts w:ascii="Times New Roman" w:hAnsi="Times New Roman" w:cs="Times New Roman" w:eastAsia="Times New Roman"/>
                <w:sz w:val="24"/>
              </w:rPr>
              <w:t>Odôvodnenie: Metodická príručka má odporúčací charakter, a teda nie je dôvod na formálne predĺženie/oddialenie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A2 Postup hodnotiteľa</w:t>
              <w:br/>
            </w:r>
            <w:r>
              <w:rPr>
                <w:b w:val="off"/>
                <w:color w:val="000000"/>
                <w:rFonts w:ascii="Times New Roman" w:hAnsi="Times New Roman" w:cs="Times New Roman" w:eastAsia="Times New Roman"/>
                <w:sz w:val="24"/>
              </w:rPr>
              <w:t>Navrhujeme formálnu úpravu tejto časti.</w:t>
              <w:br/>
            </w:r>
            <w:r>
              <w:rPr>
                <w:b w:val="off"/>
                <w:color w:val="000000"/>
                <w:rFonts w:ascii="Times New Roman" w:hAnsi="Times New Roman" w:cs="Times New Roman" w:eastAsia="Times New Roman"/>
                <w:sz w:val="24"/>
              </w:rPr>
              <w:t>Odôvodnenie: V rámci časti Postup hodnotiteĺa sú spomínané aj pacientske vstupy, vstupy odborníkov, atď. Navrhujeme doplniť, aby postup hodnotiteľa zahŕňal aj povinnosť hodnotiteĺa formálne popísať všetky úpravy a zmeny spolu s komentárom, prečo považuje konkrétne zmeny za relevantné.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A2 Postup hodnotiteľa</w:t>
              <w:br/>
            </w:r>
            <w:r>
              <w:rPr>
                <w:b w:val="off"/>
                <w:color w:val="000000"/>
                <w:rFonts w:ascii="Times New Roman" w:hAnsi="Times New Roman" w:cs="Times New Roman" w:eastAsia="Times New Roman"/>
                <w:sz w:val="24"/>
              </w:rPr>
              <w:t>Navrhujeme doplniť, že vstup odborníka predstavuje jeden z podkladov hodnotenia a hodnotiteľ transparentne uvedie, akým spôsobom bol tento vstup zohľadnený, najmä ak bol rozhodujúci pre zmenu predpokladov základného scenára držiteľa.</w:t>
              <w:br/>
            </w:r>
            <w:r>
              <w:rPr>
                <w:b w:val="off"/>
                <w:color w:val="000000"/>
                <w:rFonts w:ascii="Times New Roman" w:hAnsi="Times New Roman" w:cs="Times New Roman" w:eastAsia="Times New Roman"/>
                <w:sz w:val="24"/>
              </w:rPr>
              <w:t>Odôvodnenie: Nie je zrejmé, aké postavenie má vstup odborníka vo vzťahu k ostatným dostupným dôkazom a podkladom DR ani ako sa postupuje v prípade rozdielnych odborných názorov.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A2 Postup hodnotiteľa</w:t>
              <w:br/>
            </w:r>
            <w:r>
              <w:rPr>
                <w:b w:val="off"/>
                <w:color w:val="000000"/>
                <w:rFonts w:ascii="Times New Roman" w:hAnsi="Times New Roman" w:cs="Times New Roman" w:eastAsia="Times New Roman"/>
                <w:sz w:val="24"/>
              </w:rPr>
              <w:t>Navrhujeme jednoznačne definovať účel a postavenie základného scenára DR, základného scenára hodnotiteľa a alternatívnych scenárov pri interpretácii výsledkov hodnotenia a následnom rozhodovaní MZ SR. Zároveň navrhujeme spresniť, že alternatívne scenáre slúžia najmä na charakterizáciu relevantnej neistoty a môžu predstavovať podklad pri posudzovaní primeranosti podmienok úhrady alebo mechanizmov zdieľania rizika.</w:t>
              <w:br/>
            </w:r>
            <w:r>
              <w:rPr>
                <w:b w:val="off"/>
                <w:color w:val="000000"/>
                <w:rFonts w:ascii="Times New Roman" w:hAnsi="Times New Roman" w:cs="Times New Roman" w:eastAsia="Times New Roman"/>
                <w:sz w:val="24"/>
              </w:rPr>
              <w:t>Odôvodnenie: Nie je zrejmé, či alternatívne scenáre slúžia výlučne na charakterizáciu neistoty alebo môžu samostatne ovplyvniť záver hodnotenia a stanovenie nákladovo efektívnej úhrady. Jednoznačné vymedzenie ich postavenia voči základnému scenáru DR a základnému scenáru hodnotiteľa zvýši transparentnosť a predvídateľnosť hodnotenia a zároveň umožní primerane zohľadniť identifikovanú neistotu pri následnom rozhodovaní o podmienkach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A2 Postup hodnotiteľa</w:t>
              <w:br/>
            </w:r>
            <w:r>
              <w:rPr>
                <w:b w:val="off"/>
                <w:color w:val="000000"/>
                <w:rFonts w:ascii="Times New Roman" w:hAnsi="Times New Roman" w:cs="Times New Roman" w:eastAsia="Times New Roman"/>
                <w:sz w:val="24"/>
              </w:rPr>
              <w:t>Veta: „Odchýlky od postupov uvedených v metodickej príručke hodnotiteľ vecne odôvodní.“</w:t>
              <w:br/>
            </w:r>
            <w:r>
              <w:rPr>
                <w:b w:val="off"/>
                <w:color w:val="000000"/>
                <w:rFonts w:ascii="Times New Roman" w:hAnsi="Times New Roman" w:cs="Times New Roman" w:eastAsia="Times New Roman"/>
                <w:sz w:val="24"/>
              </w:rPr>
              <w:t>Navrhujeme explicitne doplniť rovnakú možnosť vecne odôvodnenej odchýlky od metodickej príručky aj pre DR.</w:t>
              <w:br/>
            </w:r>
            <w:r>
              <w:rPr>
                <w:b w:val="off"/>
                <w:color w:val="000000"/>
                <w:rFonts w:ascii="Times New Roman" w:hAnsi="Times New Roman" w:cs="Times New Roman" w:eastAsia="Times New Roman"/>
                <w:sz w:val="24"/>
              </w:rPr>
              <w:t>Odôvodnenie: Ak sú požiadavky metodickej príručky záväzné rovnako pre DR aj hodnotiteľa, mala by byť rovnako upravená aj možnosť odchýlenia sa od jej postupov.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A2 Postup hodnotiteľa</w:t>
              <w:br/>
            </w:r>
            <w:r>
              <w:rPr>
                <w:b w:val="off"/>
                <w:color w:val="000000"/>
                <w:rFonts w:ascii="Times New Roman" w:hAnsi="Times New Roman" w:cs="Times New Roman" w:eastAsia="Times New Roman"/>
                <w:sz w:val="24"/>
              </w:rPr>
              <w:t>Súhrn pacientskej participácie:</w:t>
              <w:br/>
            </w:r>
            <w:r>
              <w:rPr>
                <w:b w:val="off"/>
                <w:color w:val="000000"/>
                <w:rFonts w:ascii="Times New Roman" w:hAnsi="Times New Roman" w:cs="Times New Roman" w:eastAsia="Times New Roman"/>
                <w:sz w:val="24"/>
              </w:rPr>
              <w:t>Aktuálny návrh vytvára nejasnosti. Navrhujeme precizovať a formálne upraviť.</w:t>
              <w:br/>
            </w:r>
            <w:r>
              <w:rPr>
                <w:b w:val="off"/>
                <w:color w:val="000000"/>
                <w:rFonts w:ascii="Times New Roman" w:hAnsi="Times New Roman" w:cs="Times New Roman" w:eastAsia="Times New Roman"/>
                <w:sz w:val="24"/>
              </w:rPr>
              <w:t>Odôvodnenie: Kompetencie a povinnosti hodnotiteľa / držiteľa / pacientskej organizácie je potrebné lepšie precizovať. Aktuálny návrh vytvára nejasnosti. Napríklad v poslednom odseku je spomenutý držiteĺ namiesto hodnotiteľa. Nie je tiež definované, či bude zachovaný doterajší postup NIHO.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A2 Postup hodnotiteľa</w:t>
              <w:br/>
            </w:r>
            <w:r>
              <w:rPr>
                <w:b w:val="off"/>
                <w:color w:val="000000"/>
                <w:rFonts w:ascii="Times New Roman" w:hAnsi="Times New Roman" w:cs="Times New Roman" w:eastAsia="Times New Roman"/>
                <w:sz w:val="24"/>
              </w:rPr>
              <w:t>Časť. „Ak sa napriek preukázateľnému úsiliu (early effort) nepodarí získať domáci pacientsky vstup (napr. z dôvodu nedostatočných kapacít pri zriedkavých ochoreniach), hodnotiteľ proces neuzavrie bez tejto perspektívy, ale využije alternatívne formy (EunetHTA metodiku, konzultácie so strešnými organizáciami alebo relevantné zahraničné HTA dáta o skúsenostiach pacientov) a túto skutočnosť transparentne uvedie v záverečnej správe“.</w:t>
              <w:br/>
            </w:r>
            <w:r>
              <w:rPr>
                <w:b w:val="off"/>
                <w:color w:val="000000"/>
                <w:rFonts w:ascii="Times New Roman" w:hAnsi="Times New Roman" w:cs="Times New Roman" w:eastAsia="Times New Roman"/>
                <w:sz w:val="24"/>
              </w:rPr>
              <w:t>Navrhujeme, aby pacientsky vstup nebol pre hodnotiteĺa povinný a nemal vplyv na čas hodnotenia.</w:t>
              <w:br/>
            </w:r>
            <w:r>
              <w:rPr>
                <w:b w:val="off"/>
                <w:color w:val="000000"/>
                <w:rFonts w:ascii="Times New Roman" w:hAnsi="Times New Roman" w:cs="Times New Roman" w:eastAsia="Times New Roman"/>
                <w:sz w:val="24"/>
              </w:rPr>
              <w:t>Odôvodnenie: V prípade, ak sa hodnotiteĺovi nepodarí získať pacientsky vstup ani z alternatívnych foriem, proces hodnotenia sa neuzavrie. Môžu tak vznikať oddialenia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A3 Špecifické situácie</w:t>
              <w:br/>
            </w:r>
            <w:r>
              <w:rPr>
                <w:b w:val="off"/>
                <w:color w:val="000000"/>
                <w:rFonts w:ascii="Times New Roman" w:hAnsi="Times New Roman" w:cs="Times New Roman" w:eastAsia="Times New Roman"/>
                <w:sz w:val="24"/>
              </w:rPr>
              <w:t>Odrážka: „NICE a SUKL preferované nastavenia v rámci hodnotenia predmetnej intervencie“.</w:t>
              <w:br/>
            </w:r>
            <w:r>
              <w:rPr>
                <w:b w:val="off"/>
                <w:color w:val="000000"/>
                <w:rFonts w:ascii="Times New Roman" w:hAnsi="Times New Roman" w:cs="Times New Roman" w:eastAsia="Times New Roman"/>
                <w:sz w:val="24"/>
              </w:rPr>
              <w:t>Navrhujeme preformulovať na „finálne“ nastavenia, nie „preferované“ nastavenia</w:t>
              <w:br/>
            </w:r>
            <w:r>
              <w:rPr>
                <w:b w:val="off"/>
                <w:color w:val="000000"/>
                <w:rFonts w:ascii="Times New Roman" w:hAnsi="Times New Roman" w:cs="Times New Roman" w:eastAsia="Times New Roman"/>
                <w:sz w:val="24"/>
              </w:rPr>
              <w:t>Odôvodnenie: Preferované nastavenia nemusia byť vždy zohľadnené vo finálnom hodnotení.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k vyhláške č. 422/2011 Z. z., Tabuľka 2 Podrobnosti o dokumentácii k HTA hodnoteniu, ktoré je z hľadiska transparentnosti žiadúce zverejňovať v rámci odborného hodnotenia NIHO</w:t>
              <w:br/>
            </w:r>
            <w:r>
              <w:rPr>
                <w:b w:val="off"/>
                <w:color w:val="000000"/>
                <w:rFonts w:ascii="Times New Roman" w:hAnsi="Times New Roman" w:cs="Times New Roman" w:eastAsia="Times New Roman"/>
                <w:sz w:val="24"/>
              </w:rPr>
              <w:t>Navrhujeme prehodnotiť automatické zverejňovanie očakávaného počtu pacientov a trhového podielu hodnotenej technológie.</w:t>
              <w:br/>
            </w:r>
            <w:r>
              <w:rPr>
                <w:b w:val="off"/>
                <w:color w:val="000000"/>
                <w:rFonts w:ascii="Times New Roman" w:hAnsi="Times New Roman" w:cs="Times New Roman" w:eastAsia="Times New Roman"/>
                <w:sz w:val="24"/>
              </w:rPr>
              <w:t>Odôvodnenie: Tieto údaje môžu vychádzať z interných obchodných prognóz alebo neverejných licencovaných dát a za určitých okolností môžu predstavovať chránené informácie. Navrhujeme preto umožniť ich začiernenie v prípadoch, keď DR primerane odôvodní ich charakter ako neverejnej informácie v súlade so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k vyhláške č. 422/2011 Z. z., Tabuľka 2 Podrobnosti o dokumentácii k HTA hodnoteniu, ktoré je z hľadiska transparentnosti žiadúce zverejňovať v rámci odborného hodnotenia NIHO</w:t>
              <w:br/>
            </w:r>
            <w:r>
              <w:rPr>
                <w:b w:val="off"/>
                <w:color w:val="000000"/>
                <w:rFonts w:ascii="Times New Roman" w:hAnsi="Times New Roman" w:cs="Times New Roman" w:eastAsia="Times New Roman"/>
                <w:sz w:val="24"/>
              </w:rPr>
              <w:t>Poskytujeme všeobecný komentár k zverejňovaniu údajov</w:t>
              <w:br/>
            </w:r>
            <w:r>
              <w:rPr>
                <w:b w:val="off"/>
                <w:color w:val="000000"/>
                <w:rFonts w:ascii="Times New Roman" w:hAnsi="Times New Roman" w:cs="Times New Roman" w:eastAsia="Times New Roman"/>
                <w:sz w:val="24"/>
              </w:rPr>
              <w:t>Ak držiteľ registrácie v žiadosti a jej prílohách začierni niektoré údaje, držiteľ musí v prípade potreby vedieť preukázať, že ide o dôverné informácie, obchodné tajomstvo alebo iné chránené informácie podľa osobitného predpisu. Ak by hodnotiteľ rozporoval, že tieto informácie nespĺňajú požadované kritériá pre ich utajenie, musí postupovať postupom pre určenie obchodného tajomstva a dôverných informácií podľa § 75a zákona č. 363/2011 Z. z. Ak by NIHO chránené informácie zverejnilo, ktorých ochrana nebola spochybnená, porušilo by tým nielen zákon č. 363/2011 Z. z., ale by prichádzala do úvahy aj možné trestnoprávna zodpovednosť podľa § 364 Trestného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k vyhláške č. 422/2011 Z. z., Tabuľka 2 Podrobnosti o dokumentácii k HTA hodnoteniu, ktoré je z hľadiska transparentnosti žiadúce zverejňovať v rámci odborného hodnotenia NIHO</w:t>
              <w:br/>
            </w:r>
            <w:r>
              <w:rPr>
                <w:b w:val="off"/>
                <w:color w:val="000000"/>
                <w:rFonts w:ascii="Times New Roman" w:hAnsi="Times New Roman" w:cs="Times New Roman" w:eastAsia="Times New Roman"/>
                <w:sz w:val="24"/>
              </w:rPr>
              <w:t>Navrhujeme doplniť výnimku zo zverejnenia vyčísleného využitia zdrojov a nákladov pri použití hodnotenej technológie v prípadoch, keď by ich zverejnenie priamo alebo nepriamo umožnilo identifikovať neverejné podmienky úhrady alebo mechanizmy zdieľania rizika, vrátane nákladov, ktoré sa DR zaviaže znášať na vlastné náklady.</w:t>
              <w:br/>
            </w:r>
            <w:r>
              <w:rPr>
                <w:b w:val="off"/>
                <w:color w:val="000000"/>
                <w:rFonts w:ascii="Times New Roman" w:hAnsi="Times New Roman" w:cs="Times New Roman" w:eastAsia="Times New Roman"/>
                <w:sz w:val="24"/>
              </w:rPr>
              <w:t>Odôvodnenie: Zverejnenie vyčíslených nákladov môže v konkrétnych prípadoch umožniť nepriamu identifikáciu mechanizmu zdieľania rizika alebo inej neverejnej podmienky úhrady, najmä ak sa DR zaviaže znášať časť nákladov súvisiacich s liečbou. Ochrana by sa preto mala vzťahovať nielen na samotnú výšku neverejnej úhrady, ale aj na údaje, z ktorých možno neverejnú podmienku priamo alebo nepriamo odvodiť.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k vyhláške č. 422/2011 Z. z., Tabuľka 2 Podrobnosti o dokumentácii k HTA hodnoteniu, ktoré je z hľadiska transparentnosti žiadúce zverejňovať v rámci odborného hodnotenia NIHO</w:t>
              <w:br/>
            </w:r>
            <w:r>
              <w:rPr>
                <w:b w:val="off"/>
                <w:color w:val="000000"/>
                <w:rFonts w:ascii="Times New Roman" w:hAnsi="Times New Roman" w:cs="Times New Roman" w:eastAsia="Times New Roman"/>
                <w:sz w:val="24"/>
              </w:rPr>
              <w:t>Časť: „Epidemiológia cieľovej indikácie (incidencia, prevalencia) s výnimkou povolenou v § 2 písm. x) zákona (5)“</w:t>
              <w:br/>
            </w:r>
            <w:r>
              <w:rPr>
                <w:b w:val="off"/>
                <w:color w:val="000000"/>
                <w:rFonts w:ascii="Times New Roman" w:hAnsi="Times New Roman" w:cs="Times New Roman" w:eastAsia="Times New Roman"/>
                <w:sz w:val="24"/>
              </w:rPr>
              <w:t>Navrhujeme umožniť ochranu údajov o súčasnom terapeutickom mixe v prípadoch, keď vychádzajú z neverejných alebo licencovaných zdrojov, ktorých zverejnenie je obmedzené právami tretej strany alebo zmluvnými podmienkami.</w:t>
              <w:br/>
            </w:r>
            <w:r>
              <w:rPr>
                <w:b w:val="off"/>
                <w:color w:val="000000"/>
                <w:rFonts w:ascii="Times New Roman" w:hAnsi="Times New Roman" w:cs="Times New Roman" w:eastAsia="Times New Roman"/>
                <w:sz w:val="24"/>
              </w:rPr>
              <w:t>Odôvodnenie: Nie je zrejmé, prečo sa pri epidemiologických údajoch explicitne pripúšťa výnimka zo zverejnenia, zatiaľ čo pri údajoch o terapeutickom mixe obdobná výnimka absentuje.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k vyhláške č. 422/2011 Z. z., Tabuľka 2 Podrobnosti o dokumentácii k HTA hodnoteniu, ktoré je z hľadiska transparentnosti žiadúce zverejňovať v rámci odborného hodnotenia NIHO</w:t>
              <w:br/>
            </w:r>
            <w:r>
              <w:rPr>
                <w:b w:val="off"/>
                <w:color w:val="000000"/>
                <w:rFonts w:ascii="Times New Roman" w:hAnsi="Times New Roman" w:cs="Times New Roman" w:eastAsia="Times New Roman"/>
                <w:sz w:val="24"/>
              </w:rPr>
              <w:t xml:space="preserve">Časť: „Vyčíslené využitie zdrojov a nákladov na liečbu pacientov pri použití hodnotenej zdravotníckej technológie.“ </w:t>
              <w:br/>
            </w:r>
            <w:r>
              <w:rPr>
                <w:b w:val="off"/>
                <w:color w:val="000000"/>
                <w:rFonts w:ascii="Times New Roman" w:hAnsi="Times New Roman" w:cs="Times New Roman" w:eastAsia="Times New Roman"/>
                <w:sz w:val="24"/>
              </w:rPr>
              <w:t>Navrhujeme ponechať súčasný stav.</w:t>
              <w:br/>
            </w:r>
            <w:r>
              <w:rPr>
                <w:b w:val="off"/>
                <w:color w:val="000000"/>
                <w:rFonts w:ascii="Times New Roman" w:hAnsi="Times New Roman" w:cs="Times New Roman" w:eastAsia="Times New Roman"/>
                <w:sz w:val="24"/>
              </w:rPr>
              <w:t>Odôvodnenie: Z návrhu nie je zrejmé ako sa bude postupovať v prípade ak pôjde o dôvernú úhradu.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k vyhláške č. 422/2011 Z. z., A.4.2 Začierňovanie v hodnoteniach</w:t>
              <w:br/>
            </w:r>
            <w:r>
              <w:rPr>
                <w:b w:val="off"/>
                <w:color w:val="000000"/>
                <w:rFonts w:ascii="Times New Roman" w:hAnsi="Times New Roman" w:cs="Times New Roman" w:eastAsia="Times New Roman"/>
                <w:sz w:val="24"/>
              </w:rPr>
              <w:t>Navrhujeme, aby sa povinnosti začierňovania nevzťahovali len na hodnotenia, ale na všetky dokumenty, ktoré NIHO poskytuje, či už MZ SR alebo držiteľom. Následne je potrebné toto ustanovenie zosúladiť s inštitútom predbežného hodnotenia, vyjadrenia k hodnoteniu, atď.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A.4.2 Začierňovanie v hodnoteniach</w:t>
              <w:br/>
            </w:r>
            <w:r>
              <w:rPr>
                <w:b w:val="off"/>
                <w:color w:val="000000"/>
                <w:rFonts w:ascii="Times New Roman" w:hAnsi="Times New Roman" w:cs="Times New Roman" w:eastAsia="Times New Roman"/>
                <w:sz w:val="24"/>
              </w:rPr>
              <w:t>Navrhujeme doplniť nasledujúci text do „Verzia určená pre DR": „Súčasťou verzie určenej pre DR sú aj akékoľvek vyjadrenia a reakcie na dokumenty vypracované NIHO.“.</w:t>
              <w:br/>
            </w:r>
            <w:r>
              <w:rPr>
                <w:b w:val="off"/>
                <w:color w:val="000000"/>
                <w:rFonts w:ascii="Times New Roman" w:hAnsi="Times New Roman" w:cs="Times New Roman" w:eastAsia="Times New Roman"/>
                <w:sz w:val="24"/>
              </w:rPr>
              <w:t>Odôvodnenie: Navrhujeme pridať odsek, ktorý bude hovoriť aj o tom, že reakcia na vyjadrenie držiteľa na predbežné hodnotenie alebo akákoľvek reakcia na vyjadrenie držiteľa sa poskytujú držiteĺovi/žiadateĺovi.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A.4.2 Začierňovanie v hodnoteniach</w:t>
              <w:br/>
            </w:r>
            <w:r>
              <w:rPr>
                <w:b w:val="off"/>
                <w:color w:val="000000"/>
                <w:rFonts w:ascii="Times New Roman" w:hAnsi="Times New Roman" w:cs="Times New Roman" w:eastAsia="Times New Roman"/>
                <w:sz w:val="24"/>
              </w:rPr>
              <w:t>Časť: „Princípy začierňovania hodnotenia vo verejnej verzii“</w:t>
              <w:br/>
            </w:r>
            <w:r>
              <w:rPr>
                <w:b w:val="off"/>
                <w:color w:val="000000"/>
                <w:rFonts w:ascii="Times New Roman" w:hAnsi="Times New Roman" w:cs="Times New Roman" w:eastAsia="Times New Roman"/>
                <w:sz w:val="24"/>
              </w:rPr>
              <w:t>Navrhujeme časť „hodnotiteĺ s týmto označením súhlasil“ nadefinovať v súlade s platnou legislatívou.</w:t>
              <w:br/>
            </w:r>
            <w:r>
              <w:rPr>
                <w:b w:val="off"/>
                <w:color w:val="000000"/>
                <w:rFonts w:ascii="Times New Roman" w:hAnsi="Times New Roman" w:cs="Times New Roman" w:eastAsia="Times New Roman"/>
                <w:sz w:val="24"/>
              </w:rPr>
              <w:t>Odôvodnenie: Hodnotiteľ sa má riadiť platnou legislatívou a rešpektovať obchodné tajomstvo a dôvernú informáciu, ktorú držiteĺ takto označí (ak má na to zákonné právo). Hodnotiteĺ nemá svojvoľne súhlasiť alebo nesúhlasiť, ale má konať v súlade s legislatívou.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A.4.2 Začierňovanie v hodnoteniach</w:t>
              <w:br/>
            </w:r>
            <w:r>
              <w:rPr>
                <w:b w:val="off"/>
                <w:color w:val="000000"/>
                <w:rFonts w:ascii="Times New Roman" w:hAnsi="Times New Roman" w:cs="Times New Roman" w:eastAsia="Times New Roman"/>
                <w:sz w:val="24"/>
              </w:rPr>
              <w:t>Časť: „Princípy začierňovania hodnotenia vo verejnej verzii“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alebo dať do súladu s Tabuľkou 2 v časti 4.2. časť „Hodnotiteľ nezverejňuje výsledky z pohľadu inkrementálnych nákladov a inkrementálnych prínosov, ak sú v danom hodnotení považované za NI. V niektorých situáciách pri použití neverejných úhrad iných DR môže byť nevyhnutné začierniť aj hodnotu ICUR.“.</w:t>
              <w:br/>
            </w:r>
            <w:r>
              <w:rPr>
                <w:b w:val="off"/>
                <w:color w:val="000000"/>
                <w:rFonts w:ascii="Times New Roman" w:hAnsi="Times New Roman" w:cs="Times New Roman" w:eastAsia="Times New Roman"/>
                <w:sz w:val="24"/>
              </w:rPr>
              <w:t>Odôvodnenie: Vyjadrenie je v rozpore s Tabuľkou 2 v časti 4.2.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A.4.2 Začierňovanie v hodnoteniach</w:t>
              <w:br/>
            </w:r>
            <w:r>
              <w:rPr>
                <w:b w:val="off"/>
                <w:color w:val="000000"/>
                <w:rFonts w:ascii="Times New Roman" w:hAnsi="Times New Roman" w:cs="Times New Roman" w:eastAsia="Times New Roman"/>
                <w:sz w:val="24"/>
              </w:rPr>
              <w:t>Časť: „Princípy začierňovania hodnotenia vo verejnej verzii“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alebo dať do súladu s Tabuľkou 2 v časti 4.2. časť: „Hodnotiteľ taktiež začierňuje neverejnú úhradu, ktorú v žiadosti navrhol DR, ako aj všetky informácie, ktoré by viedli k jej prezradeniu.“.</w:t>
              <w:br/>
            </w:r>
            <w:r>
              <w:rPr>
                <w:b w:val="off"/>
                <w:color w:val="000000"/>
                <w:rFonts w:ascii="Times New Roman" w:hAnsi="Times New Roman" w:cs="Times New Roman" w:eastAsia="Times New Roman"/>
                <w:sz w:val="24"/>
              </w:rPr>
              <w:t>Odôvodnenie: Vyjadrenie je v rozpore s Tabuľkou 2 v časti 4.2.</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B.4.1 Hodnotená zdravotnícka technológia</w:t>
              <w:br/>
            </w:r>
            <w:r>
              <w:rPr>
                <w:b w:val="off"/>
                <w:color w:val="000000"/>
                <w:rFonts w:ascii="Times New Roman" w:hAnsi="Times New Roman" w:cs="Times New Roman" w:eastAsia="Times New Roman"/>
                <w:sz w:val="24"/>
              </w:rPr>
              <w:t>Časť: „Prehľad základných charakteristík hodnotenej zdravotníckej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vetu „Zdôraznite všetky jedinečné vlastnosti alebo vlastnosti intervencie, ktoré ju odlišujú od podobných technológií“ a vetu „Opíšte medicínske postupy, ktoré je možné vykonávať pomocou zdravotníckej technológie“.</w:t>
              <w:br/>
            </w:r>
            <w:r>
              <w:rPr>
                <w:b w:val="off"/>
                <w:color w:val="000000"/>
                <w:rFonts w:ascii="Times New Roman" w:hAnsi="Times New Roman" w:cs="Times New Roman" w:eastAsia="Times New Roman"/>
                <w:sz w:val="24"/>
              </w:rPr>
              <w:t>Odôvodnenie: Navrhujeme dané vety odstrániť nakoľko sa primárne viaže k zdravotníckym pomôckam a nie liekom.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B.4.1 Hodnotená zdravotnícka technológia</w:t>
              <w:br/>
            </w:r>
            <w:r>
              <w:rPr>
                <w:b w:val="off"/>
                <w:color w:val="000000"/>
                <w:rFonts w:ascii="Times New Roman" w:hAnsi="Times New Roman" w:cs="Times New Roman" w:eastAsia="Times New Roman"/>
                <w:sz w:val="24"/>
              </w:rPr>
              <w:t>Časť: „Prehľad základných charakteristík hodnotenej zdravotníckej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časť: „Uveďte všetky indikácie pre hodnotenú zdravotnícku technológiu registrované v EÚ a jasne špecifikujte, ktoré indikácie budú zahrnuté do farmako-ekonomickej analýzy.“</w:t>
              <w:br/>
            </w:r>
            <w:r>
              <w:rPr>
                <w:b w:val="off"/>
                <w:color w:val="000000"/>
                <w:rFonts w:ascii="Times New Roman" w:hAnsi="Times New Roman" w:cs="Times New Roman" w:eastAsia="Times New Roman"/>
                <w:sz w:val="24"/>
              </w:rPr>
              <w:t>Odôvodnenie: V prípade liekov, ktoré majú veĺké množstvo indikácií (napríklad imunoterapia), môže ísť o zbytočnú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Časť: „Relevantný komparátor“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Navrhujeme opraviť odkaz „§ 2 ods. 4 vyhlášky“ na „§ 1 ods. 4 vyhlášky“.</w:t>
              <w:br/>
            </w:r>
            <w:r>
              <w:rPr>
                <w:b w:val="off"/>
                <w:color w:val="000000"/>
                <w:rFonts w:ascii="Times New Roman" w:hAnsi="Times New Roman" w:cs="Times New Roman" w:eastAsia="Times New Roman"/>
                <w:sz w:val="24"/>
              </w:rPr>
              <w:t>Odôvodnenie: 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Časť: „Relevantný komparátor“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že údaje použité na preukázanie používania liečby v klinickej praxi musia byť dostatočne špecifické pre posudzovanú indikáciu, cieľovú populáciu a relevantné postavenie v terapeutickom algoritme.</w:t>
              <w:br/>
            </w:r>
            <w:r>
              <w:rPr>
                <w:b w:val="off"/>
                <w:color w:val="000000"/>
                <w:rFonts w:ascii="Times New Roman" w:hAnsi="Times New Roman" w:cs="Times New Roman" w:eastAsia="Times New Roman"/>
                <w:sz w:val="24"/>
              </w:rPr>
              <w:t>Odôvodnenie: Agregované údaje o spotrebe alebo úhrade, ktoré neumožňujú rozlíšiť indikáciu, líniu liečby alebo cieľovú populáciu, by nemali byť bez ďalšieho overenia rozhodujúcim podkladom na určenie relevantného komparátora.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Časť: „Relevantný komparátor“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Navrhujeme nahradiť slová „§ 88a až 88d vyhlášky“ slovami „§ 88a až 88d zákona“.</w:t>
              <w:br/>
            </w:r>
            <w:r>
              <w:rPr>
                <w:b w:val="off"/>
                <w:color w:val="000000"/>
                <w:rFonts w:ascii="Times New Roman" w:hAnsi="Times New Roman" w:cs="Times New Roman" w:eastAsia="Times New Roman"/>
                <w:sz w:val="24"/>
              </w:rPr>
              <w:t>Odôvodnenie: 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Časť: „Relevantný komparátor“ veta „Podľa vyhlášky liek zaradený do zoznamu kategorizovaných liekov podľa § 7 ods. 5 nemožno použiť ako komparátor v základnom scenári farmako-ekonomickej analýzy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došpecifikovať podľa návrhu legislatívy.</w:t>
              <w:br/>
            </w:r>
            <w:r>
              <w:rPr>
                <w:b w:val="off"/>
                <w:color w:val="000000"/>
                <w:rFonts w:ascii="Times New Roman" w:hAnsi="Times New Roman" w:cs="Times New Roman" w:eastAsia="Times New Roman"/>
                <w:sz w:val="24"/>
              </w:rPr>
              <w:t>Odôvodnenie: Liek podľa § 7 ods 5 môže byť považovaný za relevantného komparátora po prehodnotení nákladovej efektívnosti.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Časť: „Relevantný komparátor“ veta „Kritériá podľa § 2 ods. 2 vyhlášky sa posudzujú vo vzájomnej súvislosti“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 technická pripomienka.</w:t>
              <w:br/>
            </w:r>
            <w:r>
              <w:rPr>
                <w:b w:val="off"/>
                <w:color w:val="000000"/>
                <w:rFonts w:ascii="Times New Roman" w:hAnsi="Times New Roman" w:cs="Times New Roman" w:eastAsia="Times New Roman"/>
                <w:sz w:val="24"/>
              </w:rPr>
              <w:t>Odôvodnenie: Navrhujeme nahradiť slová „§ 2 ods. 2 vyhlášky“ slovami „§ 1 ods 2“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Časť: „Relevantný komparátor“ veta „Významnou časťou pacientov podľa § 2 ods. 4 vyhlášky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 technická pripomienka.</w:t>
              <w:br/>
            </w:r>
            <w:r>
              <w:rPr>
                <w:b w:val="off"/>
                <w:color w:val="000000"/>
                <w:rFonts w:ascii="Times New Roman" w:hAnsi="Times New Roman" w:cs="Times New Roman" w:eastAsia="Times New Roman"/>
                <w:sz w:val="24"/>
              </w:rPr>
              <w:t>Odôvodnenie: Navrhujeme nahradiť slová „§ 2 ods. 4 vyhlášky“ slovami „§ 1 ods 4“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Časť: „Relevantný komparátor“ veta „Pri stanovení významnej časti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špecifikovať „významnej“.</w:t>
              <w:br/>
            </w:r>
            <w:r>
              <w:rPr>
                <w:b w:val="off"/>
                <w:color w:val="000000"/>
                <w:rFonts w:ascii="Times New Roman" w:hAnsi="Times New Roman" w:cs="Times New Roman" w:eastAsia="Times New Roman"/>
                <w:sz w:val="24"/>
              </w:rPr>
              <w:t>Odôvodnenie: Môže dochádzať k rôznej interpretácii.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 xml:space="preserve">Časť: „Relevantný komparátor“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odstavec: „Pri stanovení nákladovo efektívnej úhrady sa pri viacerých relevantných komparátoroch zohľadní výsledok farmako-ekonomickej analýzy, ktorý predstavuje pre hodnotený liek najvyššiu ekonomickú výhodnosť. Najvyššia ekonomická výhodnosť predstavuje výsledok farmako-ekonomického porovnania, pri ktorom je možné dosiahnuť podmienky nákladovej efektívnosti pri najnižšej úhrade hodnoteného lieku, pri zohľadnení ostatných podmienok daného porovnania.“.</w:t>
              <w:br/>
            </w:r>
            <w:r>
              <w:rPr>
                <w:b w:val="off"/>
                <w:color w:val="000000"/>
                <w:rFonts w:ascii="Times New Roman" w:hAnsi="Times New Roman" w:cs="Times New Roman" w:eastAsia="Times New Roman"/>
                <w:sz w:val="24"/>
              </w:rPr>
              <w:t>Odôvodnenie: Ide o duplicitu s Vyhláškou.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 xml:space="preserve">Časť: „Relevantný komparátor“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upraviť/spresniť formuláciu odstavca: „Ak jednotlivé farmako-ekonomické analýzy nie je možné priamo porovnať z dôvodu rozdielnych klinických dôkazov, modelových predpokladov alebo typu farmako-ekonomickej analýzy, pri určení výsledku rozhodujúceho pre stanovenie nákladovo efektívnej úhrady sa zohľadnia výsledky jednotlivých farmako-ekonomických porovnaní a podmienky nákladovej efektívnosti.“</w:t>
              <w:br/>
            </w:r>
            <w:r>
              <w:rPr>
                <w:b w:val="off"/>
                <w:color w:val="000000"/>
                <w:rFonts w:ascii="Times New Roman" w:hAnsi="Times New Roman" w:cs="Times New Roman" w:eastAsia="Times New Roman"/>
                <w:sz w:val="24"/>
              </w:rPr>
              <w:t>Odôvodnenie: Ide o nejasná formuláciu. Nie je zrejmé, či sa pod FE analýzami myslia porovnania s jednotlivými komparátormi v rámci jedného FER a či toto znenie povoľuje určenie NE z inej ako najnižšej hodnoty.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B.5.1 Nenaplnená medicínska potreba</w:t>
              <w:br/>
            </w:r>
            <w:r>
              <w:rPr>
                <w:b w:val="off"/>
                <w:color w:val="000000"/>
                <w:rFonts w:ascii="Times New Roman" w:hAnsi="Times New Roman" w:cs="Times New Roman" w:eastAsia="Times New Roman"/>
                <w:sz w:val="24"/>
              </w:rPr>
              <w:t>Časť: „Relevantný komparátor“ veta: „Vážený terapeutický mix...“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umožniť použitie váženého terapeutického mixu relevantných komparátorov aj pri prvotnej kategorizácii lieku a vypustiť pravidlo, podľa ktorého výslednú úhradu určuje výlučne komparátor vedúci k najnižšej úhrade.</w:t>
              <w:br/>
            </w:r>
            <w:r>
              <w:rPr>
                <w:b w:val="off"/>
                <w:color w:val="000000"/>
                <w:rFonts w:ascii="Times New Roman" w:hAnsi="Times New Roman" w:cs="Times New Roman" w:eastAsia="Times New Roman"/>
                <w:sz w:val="24"/>
              </w:rPr>
              <w:t>Odôvodnenie: Navrhovaný prístup nereflektuje reálnu klinickú prax, keďže nový liek často nahrádza viacero terapeutických alternatív, nie iba jeden komparátor. Výslednú úhradu tak môže určovať okrajovo používaný, ale najlacnejší komparátor, čo nezodpovedá skutočne nahrádzanej liečbe. Zároveň je tento prístup nekonzistentný s analýzou vplyvu na rozpočet, kde sa pri viacerých nahrádzaných terapiách vyžaduje váženie podľa ich zastúpenia v klinickej praxi. Nie je preto zrejmé, prečo je terapeutický mix prípustný pri prehodnotení lieku, ale nie pri jeho vstupe do systému úhrad.</w:t>
              <w:br/>
            </w:r>
            <w:r>
              <w:rPr>
                <w:b w:val="off"/>
                <w:color w:val="000000"/>
                <w:rFonts w:ascii="Times New Roman" w:hAnsi="Times New Roman" w:cs="Times New Roman" w:eastAsia="Times New Roman"/>
                <w:sz w:val="24"/>
              </w:rPr>
              <w:t>Rovnako v súčasnej hodnotiacej praxi je možné v odôvodnených prípadoch používať terapeutický mix, napríklad v prípade viacerých typov chemoterapie, kedy sa predpokladá ich rovnaká účinnosť, alebo v prípade, ak je komparátorom v klinickej štúdii „physician choice“. V tomto prípade by porovnanie sa voči jednotlivým režimom viedlo len k zvýšenej administratívnej záťaži bez pridanej hodnoty alebo relevancie.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B.5.2 Postup v špecifických situáciách</w:t>
              <w:br/>
            </w:r>
            <w:r>
              <w:rPr>
                <w:b w:val="off"/>
                <w:color w:val="000000"/>
                <w:rFonts w:ascii="Times New Roman" w:hAnsi="Times New Roman" w:cs="Times New Roman" w:eastAsia="Times New Roman"/>
                <w:sz w:val="24"/>
              </w:rPr>
              <w:t>Veta: „Očakávaný relevantný komparátor je v procese kategorizácie“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zosúladiť s textom Vyhlášky.</w:t>
              <w:br/>
            </w:r>
            <w:r>
              <w:rPr>
                <w:b w:val="off"/>
                <w:color w:val="000000"/>
                <w:rFonts w:ascii="Times New Roman" w:hAnsi="Times New Roman" w:cs="Times New Roman" w:eastAsia="Times New Roman"/>
                <w:sz w:val="24"/>
              </w:rPr>
              <w:t>Odôvodnenie: Text nie je v súlade napríklad „v čase prípravy žiadosti vs v čase posudzovania).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B.5.2 Postup v špecifických situáciách</w:t>
              <w:br/>
            </w:r>
            <w:r>
              <w:rPr>
                <w:b w:val="off"/>
                <w:color w:val="000000"/>
                <w:rFonts w:ascii="Times New Roman" w:hAnsi="Times New Roman" w:cs="Times New Roman" w:eastAsia="Times New Roman"/>
                <w:sz w:val="24"/>
              </w:rPr>
              <w:t>Veta: „Zahrnutie očakávaného relevantného komparátora do alternatívneho scenára je povinné v prípade, ak v čase podania žiadosti uplynuli od registrácie očakávaného relevantného komparátora (EMA alebo ŠÚKL)  najmenej dva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slovo „povinné“.</w:t>
              <w:br/>
            </w:r>
            <w:r>
              <w:rPr>
                <w:b w:val="off"/>
                <w:color w:val="000000"/>
                <w:rFonts w:ascii="Times New Roman" w:hAnsi="Times New Roman" w:cs="Times New Roman" w:eastAsia="Times New Roman"/>
                <w:sz w:val="24"/>
              </w:rPr>
              <w:t>Odôvodnenie: Nesúhlasíme s tým, aby uvádzanie alternatívnych scenárov bolo pre držiteĺa povinnosťou.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B.5.2 Postup v špecifických situáciách</w:t>
              <w:br/>
            </w:r>
            <w:r>
              <w:rPr>
                <w:b w:val="off"/>
                <w:color w:val="000000"/>
                <w:rFonts w:ascii="Times New Roman" w:hAnsi="Times New Roman" w:cs="Times New Roman" w:eastAsia="Times New Roman"/>
                <w:sz w:val="24"/>
              </w:rPr>
              <w:t>Veta: „Ak v priebehu hodnotenia nadobudne rozhodnutie o zaradení očakávaného relevantného komparátora právoplatnosť, jeho zohľadnenie vo farmako-ekonomickom hodnotení je potrebné. Ak predložený farmako-ekonomický rozbor takýto komparátor nezohľadňuje, jeho doplnenie môže byť predmetom výzvy.“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súčasnú úpravu (do úvahy sa berie deň začiatku plynutia lehoty na vydanie hodnotenia).</w:t>
              <w:br/>
            </w:r>
            <w:r>
              <w:rPr>
                <w:b w:val="off"/>
                <w:color w:val="000000"/>
                <w:rFonts w:ascii="Times New Roman" w:hAnsi="Times New Roman" w:cs="Times New Roman" w:eastAsia="Times New Roman"/>
                <w:sz w:val="24"/>
              </w:rPr>
              <w:t>Odôvodnenie: Navrhovaná úprava môže ešte viac spomaliť celý proces a je to pre DR nepredikovateľné.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B.5.2 Postup v špecifických situáciách</w:t>
              <w:br/>
            </w:r>
            <w:r>
              <w:rPr>
                <w:b w:val="off"/>
                <w:color w:val="000000"/>
                <w:rFonts w:ascii="Times New Roman" w:hAnsi="Times New Roman" w:cs="Times New Roman" w:eastAsia="Times New Roman"/>
                <w:sz w:val="24"/>
              </w:rPr>
              <w:t>Veta: „Ak v priebehu hodnotenia nadobudne rozhodnutie o zaradení očakávaného relevantného komparátora právoplatnosť, jeho zohľadnenie vo farmako-ekonomickom hodnotení je potrebné. Ak predložený farmako-ekonomický rozbor takýto komparátor nezohľadňuje, jeho doplnenie môže byť predmetom výzvy.“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zosúladiť povinnosti držiteľa a hodnotiteľa.</w:t>
              <w:br/>
            </w:r>
            <w:r>
              <w:rPr>
                <w:b w:val="off"/>
                <w:color w:val="000000"/>
                <w:rFonts w:ascii="Times New Roman" w:hAnsi="Times New Roman" w:cs="Times New Roman" w:eastAsia="Times New Roman"/>
                <w:sz w:val="24"/>
              </w:rPr>
              <w:t>Odôvodnenie: Hodnotiteľ odmieta hodnotenie nových dát počas procesu, avšak umožňuje pridanie nového komparátora pre nové hodnotenie. Medzi povinnosťami DR a hodnotiteľa tak vzniká veľký nesúlad.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Veta: „Systematický prehľad literatúry vo vzťahu k relatívnej účinnosti a bezpečnosti zdravotníckej technológie, ktorý zhŕňa každé ukončené klinické skúšanie a štúdiu z reálnej praxe. Tento prehľad by mal podrobne popísať ciele skúšania, cieľové ukazovatele (endpoints), inklúzne a exklúzne kritériá, trvanie a použité metódy.“</w:t>
              <w:br/>
            </w:r>
            <w:r>
              <w:rPr>
                <w:b w:val="off"/>
                <w:color w:val="000000"/>
                <w:rFonts w:ascii="Times New Roman" w:hAnsi="Times New Roman" w:cs="Times New Roman" w:eastAsia="Times New Roman"/>
                <w:sz w:val="24"/>
              </w:rPr>
              <w:t>Navrhujeme odstrániť túto povinnosť systematického prehľadu literatúry pre účinnosť.</w:t>
              <w:br/>
            </w:r>
            <w:r>
              <w:rPr>
                <w:b w:val="off"/>
                <w:color w:val="000000"/>
                <w:rFonts w:ascii="Times New Roman" w:hAnsi="Times New Roman" w:cs="Times New Roman" w:eastAsia="Times New Roman"/>
                <w:sz w:val="24"/>
              </w:rPr>
              <w:t>Odôvodnenie: Pridáva sa náročná administratívna požiadavka na SLR, ktorá doteraz nebola aplikovaná ani NIHOm vo svojich hodnoteniach.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Veta: „Opis primárnych a sekundárnych ukazovateľov sledovaných v štúdiách vrátane klinických cieľových ukazovateľov a cieľových ukazovateľov bezpečnosti, ako aj výsledkov hlásených pacientmi (PROs).“</w:t>
              <w:br/>
            </w:r>
            <w:r>
              <w:rPr>
                <w:b w:val="off"/>
                <w:color w:val="000000"/>
                <w:rFonts w:ascii="Times New Roman" w:hAnsi="Times New Roman" w:cs="Times New Roman" w:eastAsia="Times New Roman"/>
                <w:sz w:val="24"/>
              </w:rPr>
              <w:t>Navrhujeme doplniť slovo „kľúčových“.</w:t>
              <w:br/>
            </w:r>
            <w:r>
              <w:rPr>
                <w:b w:val="off"/>
                <w:color w:val="000000"/>
                <w:rFonts w:ascii="Times New Roman" w:hAnsi="Times New Roman" w:cs="Times New Roman" w:eastAsia="Times New Roman"/>
                <w:sz w:val="24"/>
              </w:rPr>
              <w:t>Odôvodnenie: Navrhujeme doplnenie, inak bude dochádzať k neadekvátnemu rastu administratívnej záťaže.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 xml:space="preserve">Veta: „Pri prehodnotení nákladovej efektívnosti je vstup pacientskej organizácie štandardnou súčasťou podkladov.“ </w:t>
              <w:br/>
            </w:r>
            <w:r>
              <w:rPr>
                <w:b w:val="off"/>
                <w:color w:val="000000"/>
                <w:rFonts w:ascii="Times New Roman" w:hAnsi="Times New Roman" w:cs="Times New Roman" w:eastAsia="Times New Roman"/>
                <w:sz w:val="24"/>
              </w:rPr>
              <w:t>Navrhujeme dodefinovať proces a určenie povinnosti vstupu pacientskej organizácie.</w:t>
              <w:br/>
            </w:r>
            <w:r>
              <w:rPr>
                <w:b w:val="off"/>
                <w:color w:val="000000"/>
                <w:rFonts w:ascii="Times New Roman" w:hAnsi="Times New Roman" w:cs="Times New Roman" w:eastAsia="Times New Roman"/>
                <w:sz w:val="24"/>
              </w:rPr>
              <w:t>Odôvodnenie: V tejto súvislosti nie je definovaný proces (hodnotiteľ/držiteľ) a pre držiteĺa ide o pridanie administratívnej záťaže.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Navrhujeme odstrániť časť: „Potenciálne riziká (priame aj nepriame), ktoré môže zdravotnícka technológia predstavovať pre pacientov, zdravotníckych pracovníkov a životné prostredie, je potrebné výslovne pomenovať, pričom je potrebné uviesť aj na dôkazoch založené opatrenia na zmiernenie týchto rizík.“.</w:t>
              <w:br/>
            </w:r>
            <w:r>
              <w:rPr>
                <w:b w:val="off"/>
                <w:color w:val="000000"/>
                <w:rFonts w:ascii="Times New Roman" w:hAnsi="Times New Roman" w:cs="Times New Roman" w:eastAsia="Times New Roman"/>
                <w:sz w:val="24"/>
              </w:rPr>
              <w:t>Odôvodnenie: Ide o súčasť registračnej žiadosti, nie je dôvod na duplikáciu.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Veta: „Do opisu bezpečnostného profilu na základe dostupných dôkazov by mali byť zahrnuté tieto kľúčové aspekty:“</w:t>
              <w:br/>
            </w:r>
            <w:r>
              <w:rPr>
                <w:b w:val="off"/>
                <w:color w:val="000000"/>
                <w:rFonts w:ascii="Times New Roman" w:hAnsi="Times New Roman" w:cs="Times New Roman" w:eastAsia="Times New Roman"/>
                <w:sz w:val="24"/>
              </w:rPr>
              <w:t>Navrhujeme doplníť na koniec vety text: „ak to nie je uvedené v SmPC lieku.“.</w:t>
              <w:br/>
            </w:r>
            <w:r>
              <w:rPr>
                <w:b w:val="off"/>
                <w:color w:val="000000"/>
                <w:rFonts w:ascii="Times New Roman" w:hAnsi="Times New Roman" w:cs="Times New Roman" w:eastAsia="Times New Roman"/>
                <w:sz w:val="24"/>
              </w:rPr>
              <w:t>Odôvodnenie: Nadmerná administratívna záťaž, veĺká časť týchto informácii je uvedená v SmPC a šlo by o duplicity.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Navrhujeme odstrániť „V tomto bode by mal byť zahrnutý systematický prehľad relatívnej bezpečnosti, obsahujúci každé ukončené klinické skúšanie a štúdiu z reálnej praxe.“.</w:t>
              <w:br/>
            </w:r>
            <w:r>
              <w:rPr>
                <w:b w:val="off"/>
                <w:color w:val="000000"/>
                <w:rFonts w:ascii="Times New Roman" w:hAnsi="Times New Roman" w:cs="Times New Roman" w:eastAsia="Times New Roman"/>
                <w:sz w:val="24"/>
              </w:rPr>
              <w:t>Odôvodnenie: Ide o pridanú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Navrhujeme odstrániť: „Informácie o stratégiách minimalizácie rizík, plánoch riadenia rizík a opatreniach zavedených na zníženie potenciálnych rizík.“.</w:t>
              <w:br/>
            </w:r>
            <w:r>
              <w:rPr>
                <w:b w:val="off"/>
                <w:color w:val="000000"/>
                <w:rFonts w:ascii="Times New Roman" w:hAnsi="Times New Roman" w:cs="Times New Roman" w:eastAsia="Times New Roman"/>
                <w:sz w:val="24"/>
              </w:rPr>
              <w:t>Odôvodnenie: Ide o zbytočnú administratívnu záťaž nakoľko sú tieto informácie zverejnené na stránke EMA/ŠUKL.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Veta „Na preukázanie inkrementálneho zdravotného prínosu oproti komparátorom by mali byť preukázané štatisticky významné a klinicky podstatné rozdiely v klinicky a systémovo relevantných cieľových ukazovateľoch, 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zosúladiť toto ustanovenie s postupom uvedeným v časti B.6.1 pre štatisticky nevýznamný prínos.</w:t>
              <w:br/>
            </w:r>
            <w:r>
              <w:rPr>
                <w:b w:val="off"/>
                <w:color w:val="000000"/>
                <w:rFonts w:ascii="Times New Roman" w:hAnsi="Times New Roman" w:cs="Times New Roman" w:eastAsia="Times New Roman"/>
                <w:sz w:val="24"/>
              </w:rPr>
              <w:t>Odôvodnenie: Štatistická významnosť by nemala byť všeobecnou kumulatívnou podmienkou pre uznanie inkrementálneho zdravotného prínosu. Pri hodnotení je potrebné zohľadniť veľkosť a smer účinku, interval spoľahlivosti, klinickú relevanciu, štatistickú silu, dizajn štúdie, zrelosť údajov a celkovú kvalitu dostupných dôkazov. Navrhujeme preto predmetnú vetu upraviť tak, aby štatistická významnosť predstavovala jeden z relevantných aspektov hodnotenia, nie automatickú podmienku uznania klinického prínosu.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Navrhujeme odstrániť písmeno d) „Pomer prínosov a rizík: Analyzujte celkové prínosy a riziká z hľadiska zdravotných ukazovateľov.“</w:t>
              <w:br/>
            </w:r>
            <w:r>
              <w:rPr>
                <w:b w:val="off"/>
                <w:color w:val="000000"/>
                <w:rFonts w:ascii="Times New Roman" w:hAnsi="Times New Roman" w:cs="Times New Roman" w:eastAsia="Times New Roman"/>
                <w:sz w:val="24"/>
              </w:rPr>
              <w:t>Odôvodnenie: Je nejasné, čo sa týmto bodom myslí a aké má opodstatnenie pridanie tejto administratívnej záťaže. Analýza pomerov prínosov a rizík je v gescii EMA.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 Klinická účinnosť, bezpečnosť a zdravotné prínosy</w:t>
              <w:br/>
            </w:r>
            <w:r>
              <w:rPr>
                <w:b w:val="off"/>
                <w:color w:val="000000"/>
                <w:rFonts w:ascii="Times New Roman" w:hAnsi="Times New Roman" w:cs="Times New Roman" w:eastAsia="Times New Roman"/>
                <w:sz w:val="24"/>
              </w:rPr>
              <w:t>Navrhujeme odstrániť vetu „Kvalita zahrnutých štúdií má byť posúdená pomocou vhodných hodnotiacich nástrojov, ako sú napríklad RoB I, RoB II.“</w:t>
              <w:br/>
            </w:r>
            <w:r>
              <w:rPr>
                <w:b w:val="off"/>
                <w:color w:val="000000"/>
                <w:rFonts w:ascii="Times New Roman" w:hAnsi="Times New Roman" w:cs="Times New Roman" w:eastAsia="Times New Roman"/>
                <w:sz w:val="24"/>
              </w:rPr>
              <w:t>Odôvodnenie: Pridaná nová administratívna povinnosť, ktorá môže byť časovo veľmi náročná najmä pri podaniach, kde to nie je pripravené centrálou držiteľa.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B.6.1 Postup v špecifických situáciách</w:t>
              <w:br/>
            </w:r>
            <w:r>
              <w:rPr>
                <w:b w:val="off"/>
                <w:color w:val="000000"/>
                <w:rFonts w:ascii="Times New Roman" w:hAnsi="Times New Roman" w:cs="Times New Roman" w:eastAsia="Times New Roman"/>
                <w:sz w:val="24"/>
              </w:rPr>
              <w:t>Časť: „Počas procesu hodnotenia bola zistená existencia novších dát“ veta „V prípade, že chce žiadateľ doložiť nové dáta, má kedykoľvek možnosť vziať aktuálnu žiadosť späť a podať novú žiadosť.“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koniec vety nasledovne: „má kedykoľvek možnosť vziať aktuálnu žiadosť späť a podať novú žiadosť“ textom „môže tak urobiť postupom podľa zákona č. 363/2011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B.6.1 Postup v špecifických situáciách</w:t>
              <w:br/>
            </w:r>
            <w:r>
              <w:rPr>
                <w:b w:val="off"/>
                <w:color w:val="000000"/>
                <w:rFonts w:ascii="Times New Roman" w:hAnsi="Times New Roman" w:cs="Times New Roman" w:eastAsia="Times New Roman"/>
                <w:sz w:val="24"/>
              </w:rPr>
              <w:t>Časť: „Klinické štúdie pre zriedkavé ochorenia, inovatívne a komplexné technológie a pediatrickú populáciu“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celom odseku zmeniť slovo „zriedkavé“ na „ojedinelé“ v súlade s terminológiou v zákone 363/2011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 Nákladová efektívnosť</w:t>
              <w:br/>
            </w:r>
            <w:r>
              <w:rPr>
                <w:b w:val="off"/>
                <w:color w:val="000000"/>
                <w:rFonts w:ascii="Times New Roman" w:hAnsi="Times New Roman" w:cs="Times New Roman" w:eastAsia="Times New Roman"/>
                <w:sz w:val="24"/>
              </w:rPr>
              <w:t>Navrhujeme nasledovný text nahradiť odvolávkou na Vyhlášku 298/2022.: „Na Slovensku sú vyhláškou 298/2022 Z. z. ktorou sa ustanovujú podrobnosti výpočtu príslušného násobku hrubého domáceho produktu pre stanovenie prahovej hodnoty posudzovaného lieku (8) určené prahové hodnoty, ktoré nesmie presiahnuť hodnotená technológia, aby mohla byť považovaná za nákladovo-efektívnu a teda byť kategorizovaná. Prahová hodnota je odvodená od inkrementálneho prínosu QALY intervencie v porovnaní s relevantným komparátorom. Pre väčšinu liekov sú stanovené tri prahové hodnoty na úrovni 1,25 násobku, 2 násobku a 2,3 násobku bázy HDP.</w:t>
              <w:br/>
            </w:r>
            <w:r>
              <w:rPr>
                <w:b w:val="off"/>
                <w:color w:val="000000"/>
                <w:rFonts w:ascii="Times New Roman" w:hAnsi="Times New Roman" w:cs="Times New Roman" w:eastAsia="Times New Roman"/>
                <w:sz w:val="24"/>
              </w:rPr>
              <w:t xml:space="preserve">Lieky s klasifikáciou ATMP, orphan statusom v EMA alebo lieky na pediatrickú indikáciu majú zvýhodnené postavenie, ktoré reflektuje ich špecifiká pri vývoji a návratnosti investícií. Pre takéto lieky sú určené dve prahové hodnoty na úrovni 4 a 8 násobku HDP bázy.“ </w:t>
              <w:br/>
            </w:r>
            <w:r>
              <w:rPr>
                <w:b w:val="off"/>
                <w:color w:val="000000"/>
                <w:rFonts w:ascii="Times New Roman" w:hAnsi="Times New Roman" w:cs="Times New Roman" w:eastAsia="Times New Roman"/>
                <w:sz w:val="24"/>
              </w:rPr>
              <w:t>Odôvodnenie: Pri zmene relevantnej Vyhlášky bude zmena automaticky premietnutá aj do tejto Metodiky.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 Nákladová efektívnosť</w:t>
              <w:br/>
            </w:r>
            <w:r>
              <w:rPr>
                <w:b w:val="off"/>
                <w:color w:val="000000"/>
                <w:rFonts w:ascii="Times New Roman" w:hAnsi="Times New Roman" w:cs="Times New Roman" w:eastAsia="Times New Roman"/>
                <w:sz w:val="24"/>
              </w:rPr>
              <w:t>Veta: „Jednoduchšiu analýzu – analýzu minimalizácie nákladov (CMA) je podľa §7 ods. 2 písm. d) zákona (5) možné použiť,...“</w:t>
              <w:br/>
            </w:r>
            <w:r>
              <w:rPr>
                <w:b w:val="off"/>
                <w:color w:val="000000"/>
                <w:rFonts w:ascii="Times New Roman" w:hAnsi="Times New Roman" w:cs="Times New Roman" w:eastAsia="Times New Roman"/>
                <w:sz w:val="24"/>
              </w:rPr>
              <w:t>Navrhujeme do „§7 ods. 2 písm. d)“ doplniť aj písmeno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 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B.7.1 Popis a základné nastavenia farmako-ekonomického modelu</w:t>
              <w:br/>
            </w:r>
            <w:r>
              <w:rPr>
                <w:b w:val="off"/>
                <w:color w:val="000000"/>
                <w:rFonts w:ascii="Times New Roman" w:hAnsi="Times New Roman" w:cs="Times New Roman" w:eastAsia="Times New Roman"/>
                <w:sz w:val="24"/>
              </w:rPr>
              <w:t xml:space="preserve">Časť: „Spoločenská perspektíva sa predkladá ako doplnková analýza, ak je predmetom žiadosti liek na pediatrickú indikáciu, liek na ojedinelé ochorenie alebo technológia určená na liečbu ochorenia vedúceho k invalidite. Výsledok alternatívneho scenára nevstupuje do posúdenia splnenia podmienok nákladovej efektívnosti a uvádza sa samostatne.“ </w:t>
              <w:br/>
            </w:r>
            <w:r>
              <w:rPr>
                <w:b w:val="off"/>
                <w:color w:val="000000"/>
                <w:rFonts w:ascii="Times New Roman" w:hAnsi="Times New Roman" w:cs="Times New Roman" w:eastAsia="Times New Roman"/>
                <w:sz w:val="24"/>
              </w:rPr>
              <w:t>Navrhujeme ponechať možnosť doplnenia celospoločenskej perspektívy ako voliteľnú a pridať možnosť zohĺadnenia tejto perspektívy už v základnom scenári a v HTA hodnoteniach.</w:t>
              <w:br/>
            </w:r>
            <w:r>
              <w:rPr>
                <w:b w:val="off"/>
                <w:color w:val="000000"/>
                <w:rFonts w:ascii="Times New Roman" w:hAnsi="Times New Roman" w:cs="Times New Roman" w:eastAsia="Times New Roman"/>
                <w:sz w:val="24"/>
              </w:rPr>
              <w:t>Odôvodnenie: Pridaná povinnosť pre veĺkú časť liekov bez toho, aby to malo relevantný vplyv na proces posudzovania lieku. Spoločenská perspektíva nemá jasne danú metodiku, ako sa má pri tejto analýze postupovať. V prípade nejasnej metodiky môžu vznikať rôzne výstupy s rôznou výpovednou hodnotou. Ak má byť takáto perspektíva použitá, mala by prebehnúť odborná diskusia o tom, aké dáta sú k dispozícii, čo je relevantné pre posúdenie tejto perspektívy a aká metodika sa má aplikovať. Bez jasnej metodiky a diskusie nebudú prípadné výstupy vzájomne porovnateľné a ich výpovedná hodnota bude otázna.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B.7.1 Popis a základné nastavenia farmako-ekonomického modelu</w:t>
              <w:br/>
            </w:r>
            <w:r>
              <w:rPr>
                <w:b w:val="off"/>
                <w:color w:val="000000"/>
                <w:rFonts w:ascii="Times New Roman" w:hAnsi="Times New Roman" w:cs="Times New Roman" w:eastAsia="Times New Roman"/>
                <w:sz w:val="24"/>
              </w:rPr>
              <w:t>Navrhujeme odstrániť vetu: „Počas prvých šiestich mesiacov od účinnosti tejto metodickej príručky sa predloženie spoločenskej perspektívy nevyžaduje, ak nie je súčasťou pôvodne predloženého farmako-ekonomického rozboru.“</w:t>
              <w:br/>
            </w:r>
            <w:r>
              <w:rPr>
                <w:b w:val="off"/>
                <w:color w:val="000000"/>
                <w:rFonts w:ascii="Times New Roman" w:hAnsi="Times New Roman" w:cs="Times New Roman" w:eastAsia="Times New Roman"/>
                <w:sz w:val="24"/>
              </w:rPr>
              <w:t>Odôvodnenie: Navrhujeme ponechať možnosť doplnenia celospoločenskej perspektívy ako voliteľnú.</w:t>
              <w:br/>
            </w:r>
            <w:r>
              <w:rPr>
                <w:b w:val="off"/>
                <w:color w:val="000000"/>
                <w:rFonts w:ascii="Times New Roman" w:hAnsi="Times New Roman" w:cs="Times New Roman" w:eastAsia="Times New Roman"/>
                <w:sz w:val="24"/>
              </w:rPr>
              <w:t>Odôvodnenie: Pridaná povinnosť pre veĺkú časť liekov bez toho, aby to malo relevantný vplyv na proces posudzovania lieku. Spoločenská perspektíva nemá jasne danú metodiku, ako sa má pri tejto analýze postupovať. V prípade nejasnej metodiky môžu vznikať rôzne výstupy s rôznou výpovednou hodnotou. Ak má byť takáto perspektíva použitá, mala by prebehnúť odborná diskusia o tom, aké dáta sú k dispozícii, čo je relevantné pre posúdenie tejto perspektívy a aká metodika sa má aplikovať. Bez jasnej metodiky a diskusie nebudú prípadné výstupy vzájomne porovnateľné a ich výpovedná hodnota bude otázna.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B.7.3 Modelovanie klinickej účinnosti a bezpečnosti</w:t>
              <w:br/>
            </w:r>
            <w:r>
              <w:rPr>
                <w:b w:val="off"/>
                <w:color w:val="000000"/>
                <w:rFonts w:ascii="Times New Roman" w:hAnsi="Times New Roman" w:cs="Times New Roman" w:eastAsia="Times New Roman"/>
                <w:sz w:val="24"/>
              </w:rPr>
              <w:t>Navrhujeme doplniť za vetu: „Ak existujú relevantné alternatívne možnosti nastavenia, ich vplyv na výsledky sa má preskúmať v analýzach scenárov.“ Nasledujúce znenie: „Ak hodnotiteľ zvolí odlišné nastavenie, mal by identifikovať konkrétny nedostatok pôvodného nastavenia, uviesť dôkazy, o ktoré sa opiera, kvatifikovať vplyv zmeny a rozlíšiť opravu metodickej chyby od alternatívneho odborného názoru.“</w:t>
              <w:br/>
            </w:r>
            <w:r>
              <w:rPr>
                <w:b w:val="off"/>
                <w:color w:val="000000"/>
                <w:rFonts w:ascii="Times New Roman" w:hAnsi="Times New Roman" w:cs="Times New Roman" w:eastAsia="Times New Roman"/>
                <w:sz w:val="24"/>
              </w:rPr>
              <w:t>Odôvodnenie: Ide o kĺúčové doplnenie s cieĺom predísť klinicky neplauzibilným nastaveniam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B.7.4 Údaje o kvalite života</w:t>
              <w:br/>
            </w:r>
            <w:r>
              <w:rPr>
                <w:b w:val="off"/>
                <w:color w:val="000000"/>
                <w:rFonts w:ascii="Times New Roman" w:hAnsi="Times New Roman" w:cs="Times New Roman" w:eastAsia="Times New Roman"/>
                <w:sz w:val="24"/>
              </w:rPr>
              <w:t>Navrhujeme preferenciu v príručke uviesť ako EQ-5D-3L alebo EQ-5D-5L.</w:t>
              <w:br/>
            </w:r>
            <w:r>
              <w:rPr>
                <w:b w:val="off"/>
                <w:color w:val="000000"/>
                <w:rFonts w:ascii="Times New Roman" w:hAnsi="Times New Roman" w:cs="Times New Roman" w:eastAsia="Times New Roman"/>
                <w:sz w:val="24"/>
              </w:rPr>
              <w:t>Odôvodnenie: V NICE je od 08/2026 preferovaní už EQ-5D-5L. Zdroj: https://www.nice.org.uk/process/pmg51/resources/interim-methods-statement-implementing-the-eq5d5l-value-set-pdf-72286891779013</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B.7.4 Údaje o kvalite života</w:t>
              <w:br/>
            </w:r>
            <w:r>
              <w:rPr>
                <w:b w:val="off"/>
                <w:color w:val="000000"/>
                <w:rFonts w:ascii="Times New Roman" w:hAnsi="Times New Roman" w:cs="Times New Roman" w:eastAsia="Times New Roman"/>
                <w:sz w:val="24"/>
              </w:rPr>
              <w:t>Navrhujeme stanoviť preferovaný referenčný zdroj vekovo špecifických hodnôt kvality života všeobecnej populácie, ktorý sa bude konzistentne používať naprieč hodnoteniami.</w:t>
              <w:br/>
            </w:r>
            <w:r>
              <w:rPr>
                <w:b w:val="off"/>
                <w:color w:val="000000"/>
                <w:rFonts w:ascii="Times New Roman" w:hAnsi="Times New Roman" w:cs="Times New Roman" w:eastAsia="Times New Roman"/>
                <w:sz w:val="24"/>
              </w:rPr>
              <w:t>Odôvodnenie: Použitie odlišného zdroja DR alebo hodnotiteľom by malo byť možné, ak je pre konkrétnu populáciu alebo hodnotenie metodicky vhodnejšie, pričom takáto odchýlka by mala byť transparentne a vecne odôvodnená. Takýto prístup by bol zároveň v súlade s deklarovaným cieľom zabezpečiť porovnateľnosť hodnôt utilít naprieč hodnoteniami a znížil by riziko rozdielnych výsledkov vyplývajúcich výlučne z použitia odlišných referenčných zdrojov.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B.7.5 Náklady</w:t>
              <w:br/>
            </w:r>
            <w:r>
              <w:rPr>
                <w:b w:val="off"/>
                <w:color w:val="000000"/>
                <w:rFonts w:ascii="Times New Roman" w:hAnsi="Times New Roman" w:cs="Times New Roman" w:eastAsia="Times New Roman"/>
                <w:sz w:val="24"/>
              </w:rPr>
              <w:t>Veta: „V nákladoch sa zohľadňujú všetky priame náklady z pohľadu VZP.“</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Navrhujeme pridať definíciu pre „priame náklady“.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B.7.7 Analýza citlivosti a neistota výsledku, analýza scenárov</w:t>
              <w:br/>
            </w:r>
            <w:r>
              <w:rPr>
                <w:b w:val="off"/>
                <w:color w:val="000000"/>
                <w:rFonts w:ascii="Times New Roman" w:hAnsi="Times New Roman" w:cs="Times New Roman" w:eastAsia="Times New Roman"/>
                <w:sz w:val="24"/>
              </w:rPr>
              <w:t xml:space="preserve">Veta: „Vykonanie deterministickej analýzy citlivosti a pravdepodobnostnej analýzy citlivosti je povinné pri použití analýzy užitočnosti nákladov (CUA). Pri použití analýzy minimalizácie nákladov (CMA) je povinné vykonať deterministickú analýzu citlivosti v rozsahu relevantných parametrov a predpokladov použitých v analýze.“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zosúladiť s § 1 Vyhlášky a dodefinovať, aká analýza je potrebná pre aký model.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B.7.7 Analýza citlivosti a neistota výsledku, analýza scenárov</w:t>
              <w:br/>
            </w:r>
            <w:r>
              <w:rPr>
                <w:b w:val="off"/>
                <w:color w:val="000000"/>
                <w:rFonts w:ascii="Times New Roman" w:hAnsi="Times New Roman" w:cs="Times New Roman" w:eastAsia="Times New Roman"/>
                <w:sz w:val="24"/>
              </w:rPr>
              <w:t>Časť: „Deterministická analýza citlivosti“ veta „Tento diagram by mal zobrazovať aspoň desať najvplyvnejších vstupných parametrov...“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čislo „10“.</w:t>
              <w:br/>
            </w:r>
            <w:r>
              <w:rPr>
                <w:b w:val="off"/>
                <w:color w:val="000000"/>
                <w:rFonts w:ascii="Times New Roman" w:hAnsi="Times New Roman" w:cs="Times New Roman" w:eastAsia="Times New Roman"/>
                <w:sz w:val="24"/>
              </w:rPr>
              <w:t>Odôvodnenie: Podmienku uvedenia konkrétneho čísla pri zobrazovaní najvplyvnejšich vstupných parametrov považujeme za irelevantnú.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B.8.1 Metodické požiadavky kladené na výpočet vplyvu na rozpočet</w:t>
              <w:br/>
            </w:r>
            <w:r>
              <w:rPr>
                <w:b w:val="off"/>
                <w:color w:val="000000"/>
                <w:rFonts w:ascii="Times New Roman" w:hAnsi="Times New Roman" w:cs="Times New Roman" w:eastAsia="Times New Roman"/>
                <w:sz w:val="24"/>
              </w:rPr>
              <w:t>Veta: „V rámci analýzy vplyvu na rozpočet sa vykonáva deterministická analýza citlivosti s cieľom...“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povinnosť vykonania deterministickej analýzy citlivosti.</w:t>
              <w:br/>
            </w:r>
            <w:r>
              <w:rPr>
                <w:b w:val="off"/>
                <w:color w:val="000000"/>
                <w:rFonts w:ascii="Times New Roman" w:hAnsi="Times New Roman" w:cs="Times New Roman" w:eastAsia="Times New Roman"/>
                <w:sz w:val="24"/>
              </w:rPr>
              <w:t>Odôvodnenie: Ide o zbytočnú administratívnu záťaž bez jasného prínosu. V prípade absencie jednotného metodického postupu a spôsobu stanovenia  rozsahu tesnovaných hodnôt, ktoré by mali vychádzať prednostne z dostupných údajov a vecne odôvodnenej miery neistoty príslušného paramentra nie je možné zabezpečiť konzistentnosť medzi jednotlivými hodnoteniami.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B.8.3 Výsledný vplyv na rozpočet</w:t>
              <w:br/>
            </w:r>
            <w:r>
              <w:rPr>
                <w:b w:val="off"/>
                <w:color w:val="000000"/>
                <w:rFonts w:ascii="Times New Roman" w:hAnsi="Times New Roman" w:cs="Times New Roman" w:eastAsia="Times New Roman"/>
                <w:sz w:val="24"/>
              </w:rPr>
              <w:t>Navrhujeme odstrániť vetu: „Na ich základe sa vypočíta hrubý a čistý vplyv na rozpočet a podiel čistého vplyvu na rozpočte zdravotných poisťovní.“</w:t>
              <w:br/>
            </w:r>
            <w:r>
              <w:rPr>
                <w:b w:val="off"/>
                <w:color w:val="000000"/>
                <w:rFonts w:ascii="Times New Roman" w:hAnsi="Times New Roman" w:cs="Times New Roman" w:eastAsia="Times New Roman"/>
                <w:sz w:val="24"/>
              </w:rPr>
              <w:t>Držiteĺ nebude mať k dispozícii dostatok údajov na tento výpočet (napr. Rozpočet zdravotných poisťovní, trhový podiel, atď.)</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B.8.3 Výsledný vplyv na rozpočet</w:t>
              <w:br/>
            </w:r>
            <w:r>
              <w:rPr>
                <w:b w:val="off"/>
                <w:color w:val="000000"/>
                <w:rFonts w:ascii="Times New Roman" w:hAnsi="Times New Roman" w:cs="Times New Roman" w:eastAsia="Times New Roman"/>
                <w:sz w:val="24"/>
              </w:rPr>
              <w:t>Veta: „Iné priame náklady na zdravotnú starostlivosť, ktoré sú relevantné pre hodnotenie a líšia sa medzi hodnotenou technológiou a komparátormi, sa uvedú samostatne pre jednotlivé ramená (rameno intervencie a rameno komparátorov) a jednotlivé roky. Tieto náklady sa uvádzajú oddelene od nákladov na hodnotenú technológiu a komparátory a nezahŕňajú sa do hlavného výpočtu vplyvu na rozpočet. Ich vplyv na výsledok analýzy sa uvedie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Pridanie zdravotných nákladov do Dopadu na rozpočet navrhujeme dať ako možnosť (základný výsledok BIA), nie povinnosť.</w:t>
              <w:br/>
            </w:r>
            <w:r>
              <w:rPr>
                <w:b w:val="off"/>
                <w:color w:val="000000"/>
                <w:rFonts w:ascii="Times New Roman" w:hAnsi="Times New Roman" w:cs="Times New Roman" w:eastAsia="Times New Roman"/>
                <w:sz w:val="24"/>
              </w:rPr>
              <w:t>Odôvodnenie: Výrazne zvýšenie administratívnej záťaže s často veľmi nízkym vplyvom na výsledok (najmä pri drahých liekoch).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B.8.3 Výsledný vplyv na rozpočet</w:t>
              <w:br/>
            </w:r>
            <w:r>
              <w:rPr>
                <w:b w:val="off"/>
                <w:color w:val="000000"/>
                <w:rFonts w:ascii="Times New Roman" w:hAnsi="Times New Roman" w:cs="Times New Roman" w:eastAsia="Times New Roman"/>
                <w:sz w:val="24"/>
              </w:rPr>
              <w:t>Veta: „Priame náklady, ktoré sú v scenári s hodnotenou technológiou a v scenári bez nej rovnaké, sa nemusia zahrnúť do výpočtu vplyvu na rozpočet, keďže ich zahrnutie nemá vplyv na výsledný rozdiel medzi scenármi. Ak sú pre interpretáciu analýzy relevantné, môžu sa uviesť samostatne.“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Potreba definovať pojem „priame náklady“.</w:t>
              <w:br/>
            </w:r>
            <w:r>
              <w:rPr>
                <w:b w:val="off"/>
                <w:color w:val="000000"/>
                <w:rFonts w:ascii="Times New Roman" w:hAnsi="Times New Roman" w:cs="Times New Roman" w:eastAsia="Times New Roman"/>
                <w:sz w:val="24"/>
              </w:rPr>
              <w:t>Odôvodnenie: Potrebné precizovať, o aké náklady ide a ako to bude interpretované. Napríklad náklady na zdravotné stavy môžu byť pri intervencii aj komparátore rovnaké, ale s ohľadom na iné zotrvanie v danom zdravotnom stave môžu byť celkové náklady odlišné.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B.9 Etické, organizačné, sociálno-pacientske a právne aspekty</w:t>
              <w:br/>
            </w:r>
            <w:r>
              <w:rPr>
                <w:b w:val="off"/>
                <w:color w:val="000000"/>
                <w:rFonts w:ascii="Times New Roman" w:hAnsi="Times New Roman" w:cs="Times New Roman" w:eastAsia="Times New Roman"/>
                <w:sz w:val="24"/>
              </w:rPr>
              <w:t>Navrhujeme bližšie definovať spôsob zohľadnenia etických, organizačných, sociálno-pacientskych a právnych aspektov v celkovom HTA hodnotení.</w:t>
              <w:br/>
            </w:r>
            <w:r>
              <w:rPr>
                <w:b w:val="off"/>
                <w:color w:val="000000"/>
                <w:rFonts w:ascii="Times New Roman" w:hAnsi="Times New Roman" w:cs="Times New Roman" w:eastAsia="Times New Roman"/>
                <w:sz w:val="24"/>
              </w:rPr>
              <w:t>Odôvodnenie: Ak majú tieto aspekty zachytiť relevantné skutočnosti nezohľadnené v klinickom a ekonomickom hodnotení, malo by byť transparentné, či a akým spôsobom môžu ovplyvniť záver hodnotenia alebo následné rozhodovanie MZ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  k vyhláške č. 422/2011 Z. z., Tabuľka 6: Odhadovaný dopad na rozpočet rozpočítaný na roky (odporúčaný form</w:t>
              <w:br/>
            </w:r>
            <w:r>
              <w:rPr>
                <w:b w:val="off"/>
                <w:color w:val="000000"/>
                <w:rFonts w:ascii="Times New Roman" w:hAnsi="Times New Roman" w:cs="Times New Roman" w:eastAsia="Times New Roman"/>
                <w:sz w:val="24"/>
              </w:rPr>
              <w:t>Navrhujeme nahradiť kalendárne roky formátom 5x12 mesiacov.</w:t>
              <w:br/>
            </w:r>
            <w:r>
              <w:rPr>
                <w:b w:val="off"/>
                <w:color w:val="000000"/>
                <w:rFonts w:ascii="Times New Roman" w:hAnsi="Times New Roman" w:cs="Times New Roman" w:eastAsia="Times New Roman"/>
                <w:sz w:val="24"/>
              </w:rPr>
              <w:t>Odôvodnenie: Dopad na rozpočet sa má podľa Vyhlášky (aj jej aktuálneho znenia) udávať na kalendárne roky. Z hľadiska reality premenlivej dĺžky konaní by došlo k zníženiu administratívnej záťaže, ak by sa dopad udával cez 5x12-mesačné obdobie od zaradenia lieku do Zoznamu kategorizovaných liekov. Týmto by nevznikala potreba posúvať dopady kvôli posunom termínov a príprava analýzy dopadu na rozpočet by bola jednoduchšia.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Príloha č. 1 –Stanovisko Ministerstva zdravotníctva Slovenskej republiky k výberu lieku zaradeného do zoznamu kategorizovaných liekov podľa § 7 ods. 5 zákona č. 363/2011 Z. z. ako porovnávanej medicínskej intervencie (komparátora) v rámci farmako-ekonomickej analýzy</w:t>
              <w:br/>
            </w:r>
            <w:r>
              <w:rPr>
                <w:b w:val="off"/>
                <w:color w:val="000000"/>
                <w:rFonts w:ascii="Times New Roman" w:hAnsi="Times New Roman" w:cs="Times New Roman" w:eastAsia="Times New Roman"/>
                <w:sz w:val="24"/>
              </w:rPr>
              <w:t>Navrhujeme prehodnotiť celý text časti F.1</w:t>
              <w:br/>
            </w:r>
            <w:r>
              <w:rPr>
                <w:b w:val="off"/>
                <w:color w:val="000000"/>
                <w:rFonts w:ascii="Times New Roman" w:hAnsi="Times New Roman" w:cs="Times New Roman" w:eastAsia="Times New Roman"/>
                <w:sz w:val="24"/>
              </w:rPr>
              <w:t>Odôvodnenie: Časť F.1 sa snaží obhajovať postupy MZ SR pri akceptovaní alebo neakceptovaní liekov zaradených podľa §7 ods. 5 Zákona ako relevantných komparátorov. Samotná potreba takejto obhajoby značí, že podmienky definované vo Vyhláške nie sú nastavené korektne. Obsahovo je táto časť miestami nepresná, prípadne zavádzajúca a nelogická. Príloha č.1 Metodickej príručky nenapomáha predvídateľnosti a prehľadnosti procesu, ktorý upravuje, preto navrhujeme text výrazne upraviť alebo vymazať.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F.1 Príloha č. 1 k vyhláške č. 422/2011 Z. z.,, bod 4. Posúdenie komparátora</w:t>
              <w:br/>
            </w:r>
            <w:r>
              <w:rPr>
                <w:b w:val="off"/>
                <w:color w:val="000000"/>
                <w:rFonts w:ascii="Times New Roman" w:hAnsi="Times New Roman" w:cs="Times New Roman" w:eastAsia="Times New Roman"/>
                <w:sz w:val="24"/>
              </w:rPr>
              <w:t>Navrhujeme zosúladiť s Vyhláškou pre komparátora podĺa § 7 ods. 5 zákona.</w:t>
              <w:br/>
            </w:r>
            <w:r>
              <w:rPr>
                <w:b w:val="off"/>
                <w:color w:val="000000"/>
                <w:rFonts w:ascii="Times New Roman" w:hAnsi="Times New Roman" w:cs="Times New Roman" w:eastAsia="Times New Roman"/>
                <w:sz w:val="24"/>
              </w:rPr>
              <w:t>Odôvodnenie: Návrh nie je v súlade s navrhovaným znením vyhlášky 422, § 1 ods. 6. V alternatívnom scenári sa uvádza, že ak liek splna definíciu z vyhlášky, tak sa má použiť v tomto scenári. V časti 6 Výnimka sa hovorí, že ak liek spĺňa definíciu vyhlášky (že bol prehodnotení a je NE), tak má byť riadne použitý v základnom scenári.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F.2 Príloha č. 1 k vyhláške č. 422/2011 Z. z., časť Minimálny rozsah reportovaných informácií</w:t>
              <w:br/>
            </w:r>
            <w:r>
              <w:rPr>
                <w:b w:val="off"/>
                <w:color w:val="000000"/>
                <w:rFonts w:ascii="Times New Roman" w:hAnsi="Times New Roman" w:cs="Times New Roman" w:eastAsia="Times New Roman"/>
                <w:sz w:val="24"/>
              </w:rPr>
              <w:t>Navrhujeme odstrániť reportovanie zmien v modeli v rámci hodnotenia NIHO, ale priamo v exceli a nie vo verejne dostupnom hodnotení.</w:t>
              <w:br/>
            </w:r>
            <w:r>
              <w:rPr>
                <w:b w:val="off"/>
                <w:color w:val="000000"/>
                <w:rFonts w:ascii="Times New Roman" w:hAnsi="Times New Roman" w:cs="Times New Roman" w:eastAsia="Times New Roman"/>
                <w:sz w:val="24"/>
              </w:rPr>
              <w:t>Odôvodnenie: Umiestnenie priamo do hodnotenia vytvára prílišnú administratívnu záťaž, ktorá môže spomaliť hodnotenie. Pre držiteĺa je vyhovujúcejšie, ak zmeny budú popísané priamo v modeli v exceli a nie vo verejne dostupnom hodnotení.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k vyhláške č. 422/2011 Z. z., Informácie k príprave FER</w:t>
              <w:br/>
            </w:r>
            <w:r>
              <w:rPr>
                <w:b w:val="off"/>
                <w:color w:val="000000"/>
                <w:rFonts w:ascii="Times New Roman" w:hAnsi="Times New Roman" w:cs="Times New Roman" w:eastAsia="Times New Roman"/>
                <w:sz w:val="24"/>
              </w:rPr>
              <w:t>Legislatívno-technická pripomienka: Navrhujeme aktualizovať dátum záväznosti šablóny tak, aby bol zosúladený s dátumom účinnosti novej vyhlášky.</w:t>
              <w:br/>
            </w:r>
            <w:r>
              <w:rPr>
                <w:b w:val="off"/>
                <w:color w:val="000000"/>
                <w:rFonts w:ascii="Times New Roman" w:hAnsi="Times New Roman" w:cs="Times New Roman" w:eastAsia="Times New Roman"/>
                <w:sz w:val="24"/>
              </w:rPr>
              <w:t>Odôvodnenie: 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k vyhláške č. 422/2011 Z. z., Kontrola náležitosti FER</w:t>
              <w:br/>
            </w:r>
            <w:r>
              <w:rPr>
                <w:b w:val="off"/>
                <w:color w:val="000000"/>
                <w:rFonts w:ascii="Times New Roman" w:hAnsi="Times New Roman" w:cs="Times New Roman" w:eastAsia="Times New Roman"/>
                <w:sz w:val="24"/>
              </w:rPr>
              <w:t xml:space="preserve">Legislatívno-technická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opraviť odkaz na „Kapitolu 7“ na „Kapitolu 9“ a zároveň zosúladiť názov kapitoly s obsahom šablóny na „Etické, organizačné, sociálno-pacientske a právne aspekty“.</w:t>
              <w:br/>
            </w:r>
            <w:r>
              <w:rPr>
                <w:b w:val="off"/>
                <w:color w:val="000000"/>
                <w:rFonts w:ascii="Times New Roman" w:hAnsi="Times New Roman" w:cs="Times New Roman" w:eastAsia="Times New Roman"/>
                <w:sz w:val="24"/>
              </w:rPr>
              <w:t>Odôvodnenie: 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k vyhláške č. 422/2011 Z. z., D.1.1 Prehľad základných charakteristík hodnotenej zdravotníckej technológie</w:t>
              <w:br/>
            </w:r>
            <w:r>
              <w:rPr>
                <w:b w:val="off"/>
                <w:color w:val="000000"/>
                <w:rFonts w:ascii="Times New Roman" w:hAnsi="Times New Roman" w:cs="Times New Roman" w:eastAsia="Times New Roman"/>
                <w:sz w:val="24"/>
              </w:rPr>
              <w:t>Navrhujeme odstrániť posledný bod: „Uveďte požadované podmienky úhrady vrátane špecifických podmienok zdieľania rizika“</w:t>
              <w:br/>
            </w:r>
            <w:r>
              <w:rPr>
                <w:b w:val="off"/>
                <w:color w:val="000000"/>
                <w:rFonts w:ascii="Times New Roman" w:hAnsi="Times New Roman" w:cs="Times New Roman" w:eastAsia="Times New Roman"/>
                <w:sz w:val="24"/>
              </w:rPr>
              <w:t>Odôvodnenie: Požadované podmienky úhrady sú už súčasťou nasledujúcej časti, ide teda o duplicitu.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k vyhláške č. 422/2011 Z. z., D.2 Požadované podmienky úhrady</w:t>
              <w:br/>
            </w:r>
            <w:r>
              <w:rPr>
                <w:b w:val="off"/>
                <w:color w:val="000000"/>
                <w:rFonts w:ascii="Times New Roman" w:hAnsi="Times New Roman" w:cs="Times New Roman" w:eastAsia="Times New Roman"/>
                <w:sz w:val="24"/>
              </w:rPr>
              <w:t>Navrhujeme nasledujúce znenie upraviť v súlade s novelou zákona: „Uveďte, ak máte záujem uchádzať sa o aplikovanie § 7 ods. 5 zákona č. 363/2011 Z. z. o rozsahu a podmienkach úhrady liekov, zdravotníckych pomôcok a dietetických potravín na základe verejného zdravotného poistenia a o zmene a doplnení niektorých zákonov (ďalej len „zákona“). Vyjadrite sa k splneniu podmienok podľa písmena c) daného odseku.“</w:t>
              <w:br/>
            </w:r>
            <w:r>
              <w:rPr>
                <w:b w:val="off"/>
                <w:color w:val="000000"/>
                <w:rFonts w:ascii="Times New Roman" w:hAnsi="Times New Roman" w:cs="Times New Roman" w:eastAsia="Times New Roman"/>
                <w:sz w:val="24"/>
              </w:rPr>
              <w:t>Odôvodnenie: Znenie nebolo dostatočne aktualizované s ohľadom na novelu zákona. Malo by byť §7 ods. 5, písmeno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Príloha č. 2 k vyhláške č. 422/2011 Z. z., G.1.4 Údaje o kvalite života</w:t>
              <w:br/>
            </w:r>
            <w:r>
              <w:rPr>
                <w:b w:val="off"/>
                <w:color w:val="000000"/>
                <w:rFonts w:ascii="Times New Roman" w:hAnsi="Times New Roman" w:cs="Times New Roman" w:eastAsia="Times New Roman"/>
                <w:sz w:val="24"/>
              </w:rPr>
              <w:t>Nasledujúce údaje navrhujeme zmeniť z „povinnosti“ na „odporúčanie“: „Ak existuje pre dané ochorenie validovaný nástroj na meranie HRQoL a bol použitý v podkladovej klinickej štúdii, uveďte jeho výsledky ako doplnkové a vykonajte analýzu scenárov.“</w:t>
              <w:br/>
            </w:r>
            <w:r>
              <w:rPr>
                <w:b w:val="off"/>
                <w:color w:val="000000"/>
                <w:rFonts w:ascii="Times New Roman" w:hAnsi="Times New Roman" w:cs="Times New Roman" w:eastAsia="Times New Roman"/>
                <w:sz w:val="24"/>
              </w:rPr>
              <w:t>Odôvodnenie: Pridanie validovaného nástroja na HRQoL považujeme za dodatočnú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 / Analýza vplyvov na podnikateľské prostredie a rozpočet</w:t>
              <w:br/>
            </w:r>
            <w:r>
              <w:rPr>
                <w:b w:val="off"/>
                <w:color w:val="000000"/>
                <w:rFonts w:ascii="Times New Roman" w:hAnsi="Times New Roman" w:cs="Times New Roman" w:eastAsia="Times New Roman"/>
                <w:sz w:val="24"/>
              </w:rPr>
              <w:t>Navrhujeme doplniť Doložku vybraných vplyvov o dôkladnú dopadovú analýzu vplyvu na vstup a dostupnosť nových originálnych liekov na základe zavedenia novej metodiky určovania „relevantného komparátora“ pre slovenské prostredie a do doby jej vypracovania pozastaviť schvaľovací proces návrhu vyhlášky.</w:t>
              <w:br/>
            </w:r>
            <w:r>
              <w:rPr>
                <w:b w:val="off"/>
                <w:color w:val="000000"/>
                <w:rFonts w:ascii="Times New Roman" w:hAnsi="Times New Roman" w:cs="Times New Roman" w:eastAsia="Times New Roman"/>
                <w:sz w:val="24"/>
              </w:rPr>
              <w:t>1. Nedoplnená analýza predkladateľa, o ktorú sme už žiadali:</w:t>
              <w:br/>
            </w:r>
            <w:r>
              <w:rPr>
                <w:b w:val="off"/>
                <w:color w:val="000000"/>
                <w:rFonts w:ascii="Times New Roman" w:hAnsi="Times New Roman" w:cs="Times New Roman" w:eastAsia="Times New Roman"/>
                <w:sz w:val="24"/>
              </w:rPr>
              <w:t>Predkladateľ v Doložke vybraných vplyvov opätovne vykazuje dopady na podnikateľské prostredie a rozpočet ako „Žiadne“. Napriek tomu, že sme o vypracovanie analýzy žiadali už v štádiu Predbežnej informácie (PI/2026/185), v materiáli naďalej úplne absentuje kvalitatívna aj kvantitatívna dopadová analýza zavedenia novej prísnej metodiky určovania relevantného komparátora (povinné porovnávanie s najlacnejším komparátorom a zákaz váženého terapeutického mixu pri vstupe nového lieku).</w:t>
              <w:br/>
            </w:r>
            <w:r>
              <w:rPr>
                <w:b w:val="off"/>
                <w:color w:val="000000"/>
                <w:rFonts w:ascii="Times New Roman" w:hAnsi="Times New Roman" w:cs="Times New Roman" w:eastAsia="Times New Roman"/>
                <w:sz w:val="24"/>
              </w:rPr>
              <w:t>2. Naše obavy:</w:t>
              <w:br/>
            </w:r>
            <w:r>
              <w:rPr>
                <w:b w:val="off"/>
                <w:color w:val="000000"/>
                <w:rFonts w:ascii="Times New Roman" w:hAnsi="Times New Roman" w:cs="Times New Roman" w:eastAsia="Times New Roman"/>
                <w:sz w:val="24"/>
              </w:rPr>
              <w:t>Máme vážne obavy zo súbehu dvoch špecifických skutočností na slovenskom trhu s liekmi:</w:t>
              <w:br/>
            </w:r>
            <w:r>
              <w:rPr>
                <w:b w:val="off"/>
                <w:color w:val="000000"/>
                <w:rFonts w:ascii="Times New Roman" w:hAnsi="Times New Roman" w:cs="Times New Roman" w:eastAsia="Times New Roman"/>
                <w:sz w:val="24"/>
              </w:rPr>
              <w:t>• Na Slovensko ročne vstupuje do systému kategorizácie najnižší počet nových originálnych liekov v rámci EÚ.</w:t>
              <w:br/>
            </w:r>
            <w:r>
              <w:rPr>
                <w:b w:val="off"/>
                <w:color w:val="000000"/>
                <w:rFonts w:ascii="Times New Roman" w:hAnsi="Times New Roman" w:cs="Times New Roman" w:eastAsia="Times New Roman"/>
                <w:sz w:val="24"/>
              </w:rPr>
              <w:t>• V dôsledku prísneho externého referencovania cien má Slovensko zároveň jedny z najnižších cien generických liekov aj originálnych liekov, z čoho vyplýva mimoriadne nízka cena komparátora.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Súbeh týchto dvoch skutočností v spojení s povinnosťou porovnávať nový originálny liek pri vstupe výhradne s najlacnejším komparátorom (bez možnosti uplatniť vážený terapeutický mix) umiestňuje latku nákladovej efektívnosti neúmerne vysoko a vytvára pre nové originálne lieky systémovú pascu. Matematický výpočet pomeru ICER/QALY pri takto stlačenej cene komparátora umelo vzrastie, čo novým originálnym liekom môže znemožniť splniť zákonné prahové hodnoty. Výsledkom bude zníženie predvídateľnosti podnikateľského prostredia a ďalšie obmedzenie či zablokovanie vstupu nových originálnych liekov na trh v SR, čo v konečnom dôsledku poškodí slovenských pacientov.</w:t>
              <w:br/>
            </w:r>
            <w:r>
              <w:rPr>
                <w:b w:val="off"/>
                <w:color w:val="000000"/>
                <w:rFonts w:ascii="Times New Roman" w:hAnsi="Times New Roman" w:cs="Times New Roman" w:eastAsia="Times New Roman"/>
                <w:sz w:val="24"/>
              </w:rPr>
              <w:t>3. Žiadosť o doplnenie pre pokračovanie legislatívneho procesu:</w:t>
              <w:br/>
            </w:r>
            <w:r>
              <w:rPr>
                <w:b w:val="off"/>
                <w:color w:val="000000"/>
                <w:rFonts w:ascii="Times New Roman" w:hAnsi="Times New Roman" w:cs="Times New Roman" w:eastAsia="Times New Roman"/>
                <w:sz w:val="24"/>
              </w:rPr>
              <w:t>Opätovne žiadame predkladateľa o doplnenie Doložky vybraných vplyvov o podrobnú dopadovú analýzu a modeláciu dopadov novej metodiky komparátora na dostupnosť modernej liečby, podnikateľské prostredie a verejné financie a požadujeme pozastavenie schvaľovacieho procesu vyhlášky až do predloženia tejto analýzy na odbornú diskusiu.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(2) až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spresniť, že relevantný komparátor použitý v základnom scenári farmako-ekonomickej analýzy musí predstavovať terapeutickú alternatívu, ktorá je reálne dostupná a hradená z verejného zdravotného poistenia, ak osobitné ustanovenie výslovne neurčuje inak. Liečba zabezpečovaná mimo štandardného systému úhrad alebo plne hradená pacientom môže byť zohľadnená len v alternatívnom scenári.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Farmako-ekonomická analýza aj analýza vplyvu na rozpočet sa vykonávajú z perspektívy verejného zdravotného poistenia a pracujú s nákladmi verejných zdrojov. Návrh však pri všeobecnej definícii relevantného komparátora jednoznačne neustanovuje požiadavku úhrady z VZP, hoci v prílohe pri základnom scenári už výslovne uvádza, že komparátor má byť reálne používaný a hradený z verejného zdravotného poistenia. Bez takéhoto spresnenia by mohli byť za relevantné komparátory považované aj liečby bez štandardnej úhradovej dostupnosti, pri ktorých nie sú známe alebo nie sú reprezentatívne náklady z pohľadu VZP. To môže viesť k nejednotnému výkladu pravidiel a k porovnávaniu s intervenciami, ktoré nie sú reálnou súčasťou štandardne dostupnej liečby v systéme verejného zdravotného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automatickú povinnosť zahrnúť očakávaný relevantný komparátor do scenárovej analýzy len na základe skutočnosti, že od jeho registrácie uplynuli dva roky. Zahrnutie takéhoto komparátora by malo byť podmienené dostatočne pravdepodobným vstupom do systému úhrad a znalosťou jeho budúcich podmienok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Samotná registrácia ani podaná žiadosť o kategorizáciu neposkytujú informáciu o tom, či bude liek skutočne kategorizovaný, za akých úhradových podmienok bude dostupný a či sa stane relevantnou súčasťou klinickej praxe. Pri neznámych podmienkach úhrady nie je možné spoľahlivo posúdiť jeho nákladovú efektívnosť ani jeho vplyv na výsledok farmako-ekonomického hodnotenia. Výsledky scenára založeného na hypotetických cenách alebo úhradách preto prinášajú významnú neistotu a môžu skresliť závery hodnotenia. Ak očakávaný komparátor v čase rozhodovania nie je kategorizovaný alebo nie sú známe jeho konečné podmienky úhrady, výsledok takéhoto scenára by nemal byť použitý na stanovenie nákladovo efektívnej úhrady posudzovaného lieku. Ak nie sú k očakávanému relevantnému komparátoru dostupné dostatočné klinické alebo ekonomické údaje umožňujúce metodicky validné porovnanie, objektívna nedostupnosť takýchto údajov by nemala byť považovaná za nedostatok FER.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B.6.1.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umožniť doplnenie novších klinických údajov počas hodnotenia, ak ide o aktualizáciu už predloženého dôkazového základu, ktorá nemení predmet žiadosti a môže mať významný vplyv na posúdenie účinnosti, bezpečnosti alebo nákladovej efektívnosti, najmä ak ide o údaje, ktoré neboli dostupné v čase podania žiadosti, môžu významne ovplyvniť hodnotenie a ich zohľadnenie nenaruší procesné práva ostatných účastníkov. Povinnosť vziať žiadosť späť a podať ju nanovo by mala byť vyhradená len pre prípady, keď dochádza k zmene predmetu žiadosti alebo k zásadnej zmene analytického rámca.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postup môže viesť k tomu, že rozhodnutie bude prijaté na základe neaktuálnych údajov, hoci počas hodnotenia sú dostupné novšie a zrelšie klinické dáta. Zároveň môže zbytočne predlžovať prístup pacientov k liečbe, vytvárať potrebu nového konania a generovať dodatočnú administratívnu záťaž pre všetky strany. Osobitne problematické je to pri inovatívnych liekoch a onkologických indikáciách, kde dochádza k rýchlemu dozrievaniu údajov o prežívaní. Návrh zároveň vytvára potenciálnu nerovnováhu, ak hodnotiteľ môže pri posudzovaní zohľadňovať novšie verejne dostupné poznatky, zatiaľ čo žiadateľ nemá možnosť aktualizovať vlastné klinické dáta predložené v žiadosti. Možnosť doplnenia novších údajov je osobitne dôležitá v prípadoch, keď sa tieto údaje stali dostupnými v dôsledku dĺžky hodnotenia alebo kategorizačného konania, vrátane situácií, keď neboli dodržané zákonné lehoty na hodnotenie alebo rozhodnutie. DR by nemal znášať negatívne dôsledky zastarania pôvodne predloženého dôkazového základu spôsobeného dĺžkou konania, Kategorický prístup, podľa ktorého hodnotiteľ po podaní žiadosti hodnotí len údaje predložené pri podaní a žiadateľ má v prípade nových dát žiadosť vziať späť a podať novú, je neefektívny a môže oddialiť dostupnosť liečby. Nové údaje môžu znížiť neistotu a prispieť k vecne správnemu rozhodnutiu. Primerane regulovaná možnosť ich doplnenia je vhodnejšia než nútené začatie nového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priamo do textu povinnosť NIHO požiadať zdravotnú poisťovňu o uvedené údaje a formu akou budú tieto údaje zasielané.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nie je zrejmé na základe akej žiadosti má zdravotná poisťovňa údaje o dohodnutej úhrade lieku poskytovať, nie je zrejmé akej inštitúcii a akou formou.  Máme za to, že NIHO je zodpovedné za posúdenie nákladovej efektívnosti a preto by malo mať uvedené údaje k dispozícii. Zároveň máme za to, že NIHO by malo žiadať zdravotnú poisťovňu o sprístupnenie týchto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slová „ktoré majú vzťah k patogenéze choroby“.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nie je zrejmé na základe akej žiadosti má zdravotná poisťovňa údaje o dohodnutej úhrade lieku poskytovať, nie je zrejmé akej inštitúcii a akou formou.  Máme za to, že NIHO je zodpovedné za posúdenie nákladovej efektívnosti a preto by malo mať uvedené údaje k dispozícii. Zároveň máme za to, že NIHO by malo žiadať zdravotnú poisťovňu o sprístupnenie týchto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 písm. 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bod „i) analýza scenárov“ v plnom rozsahu, premenovať následné body j)-l) na i)-k)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Analýza scenárov ako povinná súčasť farmakoekonomického rozboru neúmerne zvyšuje administratívnu záťaž žiadateľa (DR) v porovnaní s potencionálnym prínosom pre hodnotenie. Jej výsledky nie sú záväzné pre hodnotenie ale rozsah je enormný. Analýza scenárov by mala byť voliteľnou súčasťou rozboru ale nie je vymáhateľnou povinnou súčasťou. Táto zmena by mala byť reflektovaná naprieč všetkými prílohami tejto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14</w:t>
              <w:br/>
            </w:r>
            <w:r>
              <w:rPr>
                <w:b w:val="off"/>
                <w:color w:val="000000"/>
                <w:rFonts w:ascii="Times New Roman" w:hAnsi="Times New Roman" w:cs="Times New Roman" w:eastAsia="Times New Roman"/>
                <w:sz w:val="24"/>
              </w:rPr>
              <w:t xml:space="preserve">Navrhujeme vypustiť z odseku 14 bod g)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prvej vety odseku 14 analýza scenárov „posudzuje alternatívne klinicky a metodicky odôvodnené predpoklady“. Neexistuje situácia, v ktorej by mohla byť významná neistota týkajúca sa ceny alebo úhrady relevantného komparátora. DR hodnoteného lieku pozná cenu a úhradu iba podľa zverejnených ZÚUC a ZKL (nulová neistota) a hodnotiteľ pozná prípadné dôverné podmienky úhrady (nulová neistota). Ak by DR hodnoteného lieku bol aj DR komparátora pozná aj dôverné podmienky úhrady (nulová neistota).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druhú až štvrtú vetu ustanovenia a nahradiť ich pravidlom, podľa ktorého: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ak existuje viacero relevantných komparátorov, výsledky farmako-ekonomického hodnotenia sa posúdia samostatne pre každý z nich;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držiteľ registrácie môže použiť aj vážený terapeutický mix relevantných komparátorov, a to aj pri prvotnej kategorizácii lieku, ak je takýto prístup odôvodnený skutočnou klinickou praxou, napríklad podielmi jednotlivých liečebných možností podľa dostupných údajov o spotrebe;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nákladovo efektívna úhrada sa určí na základe klinicky a metodicky najrelevantnejšieho porovnania, ktoré držiteľ registrácie v podaní primerane odôvodní, a nie automaticky podľa komparátora, ktorý vedie k najnižšej úhrade.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Mechanické určenie úhrady podľa výsledku, ktorý vedie k najnižšej úhrade, môže viesť k neprimeraným výsledkom. Jednotlivé porovnania môžu vychádzať z klinických dôkazov rozdielnej kvality, môžu mať odlišnú mieru neistoty, rozdielne modelové predpoklady alebo sa môžu týkať odlišných populácií pacientov. Takýto postup nezohľadňuje robustnosť a relevantnosť jednotlivých porovnaní a úhrada tak môže byť stanovená podľa najmenej spoľahlivého výsledku.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prístup zároveň nereflektuje reálnu klinickú prax. Nový liek často nahrádza viacero terapeutických alternatív, nie iba jeden komparátor. Výslednú úhradu tak môže určovať okrajovo používaný, ale najlacnejší komparátor, ktorý nezodpovedá skutočne nahrádzanej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je tiež nekonzistentný s analýzou vplyvu na rozpočet, kde sa pri viacerých nahrádzaných terapiách vyžaduje ich váženie podľa zastúpenia v klinickej praxi. Nie je preto zrejmé, prečo je terapeutický mix prípustný pri prehodnotení lieku, ale nie pri jeho vstupe do systému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Samostatné posúdenie voči každému relevantnému komparátoru, možnosť použiť vážený terapeutický mix a výber najrelevantnejšieho porovnania s povinnosťou ho odôvodniť zabezpečia, že hodnotenie bude vychádzať z reálnej liečebnej praxe a zároveň zostane transparentné, preskúmateľné a predvídateľné pre všetkých účastníkov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po pripomienkovom konaní otvoriť diskusiu o téme nevyhnutnosti doplnenia metodickej príručky ako prílohy k vyhláške.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je právne záväzný dokument, ktorý by mal definovať právny rámec a povinnosti a zúčastnených strán. Naopak Metodická príručka by mala predstavovať odborný dokument zameraný na technické vykonanie procesu. Jej charakter však nemôže byť právne záväzný ale mal by byť čisto odporúčací.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A.1 – Všeobecné princípy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požiadavku, podľa ktorej sa „samostatný FER má byť predložený pre každú indikáciu, ktorá je predmetom žiadosti, zvlášť“, resp. umožniť predloženie spoločného FER pre viacero indikácií, ak sú klinicky a metodicky porovnateľné a spoločné spracovanie neohrozí prehľadnosť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samostatného FER pre každú indikáciu môže viesť k duplicite rozsiahlych častí dokumentácie, najmä pri príbuzných indikáciách s rovnakými alebo veľmi podobnými klinickými dôkazmi, komparátormi a modelom. Zvyšuje administratívnu záťaž žiadateľov aj hodnotiteľov bez automatického zvýšenia kvality hodnotenia. Primeraný spoločný dokument s jasne oddelenými časťami pre jednotlivé indikácie by mohol zabezpečiť porovnateľnú transparentnosť.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A.4 – Začierňovanie neverejných informácií</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prepracovať ustanovenia o začierňovaní tak, aby metodická príručka neposudzovala záväzným spôsobom, ktoré konkrétne informácie majú byť zverejnené alebo dôverné. Text má odkazovať na zákonné podmienky ochrany obchodného tajomstva, dôverných a iných chránených informácií a umožniť individuálne posúdenie charakteru konkrétnej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Rozsah ochrany neverejných informácií vyplýva z právnych predpisov a z povahy konkrétnych údajov. Kategorické určenie, že určitý druh informácie má byť vždy zverejnený alebo vždy dôverný, nemusí zohľadniť individuálne okolnosti, zmluvné záväzky, obchodné tajomstvo ani riziko spätného odvodenia citlivých údajov z kombinácie verejných informácií. Metodická príručka by nemala zužovať zákonom priznanú ochranu neverejných informácií.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B.4 – Základné informácie o hodnotenej technológii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druhú odrážku v časti B.4.1 tak, aby pri žiadostiach ZM, rovnako ako pri žiadostiach A1N bolo celé SPC lieku povinnou prílohou.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sprehľadní a zjednotí pravidlá pri jednotlivých typoch žiadostí. Celé znenie SPC môže obsahovať viaceré informácie, ktoré na základe navrhovaného znenia Metodickej príručky sú vyžadované.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B.4 – Základné informácie o hodnotenej technológii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odstrániť poslednú vetu rovnakej odrážky „Zdôraznite všetky jedinečné vlastnosti alebo vlastnosti intervencie, ktoré ju odlišujú od podobných technológií“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Posledná veta je nejednoznačná, nie je jasné čo sú podobné technológie. Takáto povinnosť dáva priestor na rôzne vyloženie významu bez zjavnej pridanej hodnoty.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B.5 – Relevantný komparátor</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a preformulovať časť o relevantných komparátoroch aby bolo jednoznačne definované kedy sa liek kvalifikuje a kedy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o určení relevantného komparátora je nejednoznačné a umožňuje veľkú mieru svojvôle pri hodnotení. Ak nebude určený napríklad konkrétny podiel na trhu, ktorý sa považuje za relevantný, množstvo komparátorov bude vždy spochybniteľné. Nie je dostatočne vysvetlené ako sa budú kritériá posudzovať vo vzájomnej súvislosti. Berúc do úvahy aj časť F.1 odseky 3 a 4, je potreba úpravy podmienok ešte nevyhnutnejšia.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B.6 –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odrážku „Pri prehodnotení nákladovej efektívnosti je vstup pacientskej organizácie štandardnou súčasťou podkladov.“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Vstup pacientskej organizácie je rovnako relevantný v prípade zaradovania nového lieku, rozširovaní indikácie alebo prehodnocovania nákladovej efektívnosti už hradeného lieku. Tento vstup však z hľadiska prínosov (účinnosť a bezpečnosť) nespĺňa elementárnu kvalitu dôkazu pre použitie v rámci hodnotenia. Vstup môže byť voliteľnou súčasťou.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B.6 –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poslednú odrážku najmä v poslednej vete „Ak JCA neobsahuje porovnanie s relevantným komparátorom, je potrebné štandardné predloženie klinických dôkazov podľa požiadaviek metodickej príručky.„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JCA hodnotenie neobsahuje porovnanie s relevantným komparátorom v našich podmienkach, je v prvom rade potrebné skúmať prečo. Dôvodom môže byť nedostatok relevantných štúdií na vykonanie porovnania a nie snaha vyhnúť sa porovnaniu. Ak DR v rámci JCA dôjde k záver, že takéto porovnanie je nevykonateľné, nemôže hodnotiteľ očakávať iný výsledok a vyžadovať takéto porovnanie.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B.6 –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povinnosť uvádzať „na dôkazoch založené opatrenia“ na zmiernenie potencionálnych rizík pre pacientov, zdravotníckych pracovníkov a životné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Vplyvy na životné prostredie a podobné riziká sa vyhodnocujú v rámci procesu registrácie. Zároveň z aktuálneho znenia vôbec nie je jasné, aké dôkazy k opatreniam by mal DR predkladať. žiadame preto o špecifikáciu podkladov v dôvodovej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B.6 –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preformulovať preformulovať odrážku „Prehľad údajov súvisiacich s bezpečnosťou získaných z randomizovaných klinických skúšaní, observačných štúdií, dohľadu po vydaní povolenia na uvedenie na trh, systémov hlásenia nežiaducich udalostí a iných zdrojov. V tomto bode by mal byť zahrnutý systematický prehľad relatívnej bezpečnosti, obsahujúci každé ukončené klinické skúšanie a štúdiu z reálnej praxe.“ tak, aby predloženie aktuálneho SPC bolo postačujúcim zdrojom informácií ohľadom výskytu 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preformulovať preformulovať odrážku „Prehľad údajov súvisiacich s bezpečnosťou získaných z randomizovaných klinických skúšaní, observačných štúdií, dohľadu po vydaní povolenia na uvedenie na trh, systémov hlásenia nežiaducich udalostí a iných zdrojov. V tomto bode by mal byť zahrnutý systematický prehľad relatívnej bezpečnosti, obsahujúci každé ukončené klinické skúšanie a štúdiu z reálnej praxe.“ tak, aby predloženie aktuálneho SPC bolo postačujúcim zdrojom informácií ohľadom výskytu 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B.6 –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vetu „Metodika vyhľadávania literatúry musí byť podrobná, vrátane vyhľadávacích výrazov, databáz (napr. Medline, Embase, Scopus, Cochrane Library) a kritérií zaradenia/vylúčenia dát“.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Metodika a spôsob akým držiteľ vykonal Systematic Literature Review potencionálne môže byť veľmi rozsiahly. Prínos takéhoto detailného pohľadu pre potreby hodnotenia je však veľmi otázny až nulový.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B.6 –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odrážku „f) Spokojnosť pacienta: Zvážte skúsenosti pacientov a ich spokojnosť s technológiou, ak sú takéto informácie dostupné.“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Metodika a spôsob akým držiteľ vykonal Systematic Literature Review potencionálne môže byť veľmi rozsiahly. Prínos takéhoto detailného pohľadu pre potreby hodnotenia je však veľmi otázny až nulový.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B.6 – Klinická účinnosť, bezpečnosť a zdravotné prínosy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odrážku „f) Spokojnosť pacienta: Zvážte skúsenosti pacientov a ich spokojnosť s technológiou, ak sú takéto informácie dostupné.“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Spokojnosť pacienta je absolútne subjektívny parameter. Hľadať v ňom štatisticky významné prínosy je irelevantné a spojené s extrémnou neistotou skreslenia výsledku v dôsledku subjektivity.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B.7 – Nákladová efektívnosť, spoločenská perspektíva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predkladanie spoločenskej perspektívy nebolo formulované ako povinnosť pre všetky pediatrické, orphan a invalidizujúce ochorenia, ale ako možnosť alebo požiadavka uplatniteľná v odôvodnených prípadoch, keď sú dostupné relevantné a dostatočne robustné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Spoločenská perspektíva si vyžaduje dostupnosť kvalitných údajov o nepriamych nákladoch a prínosoch, ktoré v slovenskom prostredí často nie sú k dispozícii alebo nie sú dostatočne validované. Povinné predkladanie takejto analýzy môže vytvárať formalistické výstupy s vysokou neistotou. Ak jej výsledok nevstupuje do posúdenia nákladovej efektívnosti, treba jej využitie viazať na primeranosť, relevanciu a dostupnosť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B.7.4 – Údaje o kvalite života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preferenciu EQ-5D-3L pred EQ-5D-5L ako všeobecné pravidlo a umožniť použitie najvhodnejšieho validovaného nástroja podľa charakteru ochorenia, populácie a dostupných dôkazov; výber nástroja má byť transparentne odôvodnený.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Univerzálna preferencia EQ-5D-3L môže viesť k nevyužitiu citlivejších alebo pre konkrétne ochorenie vhodnejších nástrojov. V niektorých terapeutických oblastiach môže EQ-5D-5L alebo ochoreniu špecifický nástroj lepšie zachytiť zmenu zdravotného stavu. Metodika by mala podporovať použitie najvhodnejších validovaných údajov pri transparentnom zdôvodnení a primeranom preskúmaní neistoty.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B.7.5 – Náklady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definíciu „priamych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Jednoznačné určenie čo je považované za priame náklady a čo nie, by výrazne zvýšilo transparentnosť celého procesu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B.8 – Vplyv na rozpočet</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požiadavku, aby sa pri analýze vplyvu na rozpočet v základnom scenári používala navrhovaná dôverná úhrada hodnotenej technológie a zverejnená úhrada komparátora. Ak sú dostupné dôverné podmienky úhrady komparátora alebo iné objektívne overiteľné informácie o nákladoch, má byť možné ich použiť pri zachovaní ochrany neverejných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Použitie zverejnenej úhrady komparátora nemusí odrážať skutočné náklady verejného zdravotného poistenia, ak sú pri komparátore dohodnuté neverejné zľavy alebo iné cenové podmienky. Výsledok analýzy vplyvu na rozpočet by potom nemusel zodpovedať reálnemu finančnému dopadu. Pravidlá majú umožniť čo najpresnejšie zachytenie nákladov pri plnom rešpektovaní ochrany dôverných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časť B.8.3 – Výsledný vplyv na rozpočet</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vetu „Na ich základe sa vypočíta hrubý a čistý vplyv na rozpočet a podiel čistého vplyvu na rozpočte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Rozpočet zdravotných poisťovní na lieky nie je verejne dostupná a dohľadateľná informácia a teda DR nevie vypočítať podiel čistého vplyvu na ich rozpočet.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Použité skratky a vysvetlenia pojmov</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vypustiť definície „Konzervatívny scenár“ a „Optimistický scenár“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uvedenej definície konzervatívny a optimistický scenár môžu existovať len v prípade existencie „realistického scenára“. Objektívne realistický scenár však z podstaty veci nie je možné určiť. Zároveň tieto termíny sú v rámci celej metodickej príručky použité presne 1 krát bez väčšieho dopadu na celkový význam dokumentu.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Predslov</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vetu „Na účely MP a FER sa pojmy „technológia“ a „intervencia“ považujú za zameniteľné.“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Terminológia v Metodickej príručke k procesu, ktorý je zakotvený v zákone by mala byť jednotná s daným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–Stanovisko MZ SR k výberu lieku zaradeného do zoznamu kategorizovaných liekov podľa § 7 ods.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1 –Stanovisko Ministerstva zdravotníctva Slovenskej republiky k výberu lieku zaradeného do zoznamu kategorizovaných liekov podľa § 7 ods. 5 zákona č. 363/2011 Z. z. ako porovnávanej medicínskej intervencie (komparátora) v rámci farmako-ekonomickej analýzy - navrhujeme prehodnotiť celý text časti F.1 a tento vypustiť z metodickej príručky.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Časť F.1 sa snaží obhajovať postupy MZ SR pri akceptovaní alebo neakceptovaní liekov zaradených podľa §7 ods. 5 Zákona ako relevantných komparátorov. Samotná potreba takejto obhajoby značí, že podmienky definované vo Vyhláške nie sú nastavené korektne. Obsahovo je táto časť miestami nepresná, prípadne zavádzajúca a nelogická. Príloha č.1 Metodickej príručky nenapomáha predvídateľnosti a prehľadnosti procesu, ktorý upravuje, preto navrhujeme text výrazne upraviť alebo vymazať.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Príloha č. 2 – Zmeny vykonané hodnotiteľom v ekonomických modeloch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že ak hodnotiteľ vykoná zmeny vo farmako-ekonomickom modeli alebo modeli dopadu na rozpočet, žiadateľ musí mať možnosť oboznámiť sa s úplnou dokumentáciou zmien, vyjadriť sa k ich metodickému a technickému odôvodneniu a overiť ich reprodukovateľnosť, pri zachovaní ochrany neverejných informácií tretích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Transparentná dokumentácia zmien je nevyhnutná, avšak samotné uvedenie zmien v hodnotení nemusí vždy umožniť efektívne overenie ich správnosti a ich vplyvu na výsledok. Možnosť vecne sa vyjadriť k zmenám podporí preskúmateľnosť, kvalitu hodnotenia a procesnú rovnosť účastníkov.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1, Príloha č. 2 – Zmeny vykonané hodnotiteľom v ekonomických modeloch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upraviť poslednú vetu prvého odstavcu, tak aby v prípadne rovnakej neistoty po úpravách hodnotiteľa bol scenár DR považovaný za základný scenár pre hodnotenie.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hodnotiteľ napriek zmenám, ktoré navrhuje nedokáže znížiť vnímanú neistotu, nie je dôvod predpokladať, že tento postup je správnejší ako pôvodný návrh DR. V rámci predvídateľnosti procesu by teda v tomto prípade mal byť pôvodný scenár DR považovaný za základný scenár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Príloha č. 2 – Šablóna FER, všeobecné pokyny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preformulovať ustanovenia šablóny FER, ktoré ukladajú požiadavky nad rámec vyhlášky alebo zákona, ako odporúčania, ak nejde o náležitosti výslovne ustanovené právnym predpisom. Osobitne ide o detailné obsahové požiadavky, formát predkladania príloh, maximálny rozsah dokumentu a povinné štruktúry prezentácie.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Šablóna má slúžiť najmä ako praktická pomôcka a návod na predloženie dokumentácie. Záväzné požiadavky s možným dopadom na posúdenie úplnosti podania alebo priebeh konania musia mať jasný právny základ. Príliš podrobná a rigidná úprava vo šablóne môže obmedzovať primerané prispôsobenie dokumentácie charakteru konkrétnej technológie, indikácie a dostupných dôkazov.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citlivosti - § 1 ods. 10</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uviesť, že  deterministická a pravdepodobnostná analýza citlivosti ak sa vykonávajú, tak  pre základný scenár farmako-ekonomickej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bude ponechaný návrh vytvárania analýzy scenárov, tak uvádzame, že podľa odseku 13 ide o samostatný nástroj  na posúdenie štrukturálnej, metodickej a klinickej neistoty, preto by nemala automaticky zakladať povinnosť vykonať samostatnú DSA a PSA pre každý alternatívny scenár. Bez takéhoto</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citlivosti v BIA	B.8.1 Metodické požiadavky BIA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požiadavku deterministickej analýzy citlivosti v rámci analýzy vplyvu na rozpočet, alternatívne požadujeme spresniť spôsob stanovenia rozsahu testovaných hodnôt v deterministickej analýze citlivosti.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spresniť spôsob stanovenia rozsahu testovaných hodnôt v deterministickej analýze citlivosti. Najmä, aby rozsahy vstupov a rozdelenia v analýze citlivosti vychádzali prednostne z dostupných dôkazov a ich neistoty. Pevné percentuálne odchýlky používať iba pri absencii vhodnejších podkladov a rešpektovať hranice parametrov. Pri pravdepodobnostnej analýze určiť požiadavky na konvergenciu a korelácie. Odmietame automatickú dodatočnú zľavu odvodenú výlučne z pravdepodobnosti nákladovej efektívnosti bez vysvetlenia.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Analýza citlivosti v rámci analýzy vplyvu na rozpočet má veľmi nejasný prínos pre výsledok hodnotenia a navyšuje administratívnu záťaž pre DR. Vzhľadom na povinné náležitosti zmluvy a dojednanie o maximálnej sume úhrad zdravotných poisťovní je táto analýza prakticky zbytočná.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Rozsah testovaných hodnôt by mal vychádzať prednostne z dostupných údajov a vecne odôvodnenej miery neistoty príslušného parametra. V prípade absencie takýchto údajov odporúčame stanoviť jednotný metodický postup, aby bola zabezpečená konzistentnosť medzi jednotlivými hodnoteniami. Plošná percentuálna zmena môže viesť k nereálnym hodnotám alebo nesprávnemu opisu neistoty. Pri diabete môžu byť klinické vstupy navzájom previazané. Výsledok pravdepodobnostnej analýzy treba interpretovať spolu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BIA	  B.8</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zachovať rozlíšenie pacientov, ktorí už spĺňajú indikačné obmedzenie, a pacientov, ktorí ho spĺňajú novo, osobitne vykazovať začínajúcich a pokračujúcich pacientov a zosúladiť súvisiace definície a časové horizonty;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doplniť, že ak držiteľ registrácie predpokladá dosiahnutie najvyššej penetrácie neskôr ako v treťom roku od kategorizácie, tento predpoklad primerane odôvodní s ohľadom na charakter ochorenia, cieľovú populáciu, technológiu a podmienky jej zavedenia do klinickej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vypustiť povinnosť vykonať deterministickú analýzu citlivosti;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doplniť kritériá výberu a poradie preferencie zdrojov údajov používaných na odhad počtu pacientov v analýze dopadu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nahrádza doterajšie rozlíšenie pacientov, ktorí sú na liečbu vhodní v súčasnosti a v budúcnosti, členením na incidentných a prevalentných, pričom do prevalencie zahŕňa aj novodiagnostikovaných pacientov. Incidenciu diagnózy však nemožno stotožňovať s novým vstupom do hodnotenej línie liečby. Pacient, ktorý sa stane vhodným na liečbu po progresii alebo zlyhaní predchádzajúcej línie, nie je novodiagnostikovaný. Hrozí tak dvojité započítanie pacientov a nekonzistentné podiely pri nahrádzaní viacerých liečebných možností. Zároveň je potrebné zosúladiť päťročný horizont od zaradenia (MP) s kalendárnymi rokmi a 36-mesačnými výstupmi (šablóna).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Pevne stanovené dosiahnutie najvyššej penetrácie do tretieho roka nemusí zodpovedať realite pri všetkých ochoreniach a technológiách, napríklad pri liečbe vyžadujúcej špecializované pracoviská alebo postupné zavádzanie do praxe. Možnosť odôvodnenej odchýlky preto umožní realistickejší odhad dopadu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vykonať deterministickú analýzu citlivosti predstavuje zbytočnú administratívnu záťaž bez jasného prínosu.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Odhad počtu pacientov je kľúčovým vstupom analýzy dopadu na rozpočet a jeho výsledok výrazne závisí od použitého zdroja údajov (napr. národné registre, údaje zdravotných poisťovní, klinické štúdie, odborné odhady). Bez jasných kritérií výberu a poradia preferencie zdrojov hrozí, že rovnaká situácia bude posudzovaná rozdielne a držitelia registrácie nebudú vopred vedieť, ktoré údaje budú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spresnenia zvýšia transparentnosť, konzistentnosť a predvídateľnosť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 ods. 1 písm. d), i) Prínosy a utility</w:t>
              <w:br/>
            </w:r>
            <w:r>
              <w:rPr>
                <w:b w:val="off"/>
                <w:color w:val="000000"/>
                <w:rFonts w:ascii="Times New Roman" w:hAnsi="Times New Roman" w:cs="Times New Roman" w:eastAsia="Times New Roman"/>
                <w:sz w:val="24"/>
              </w:rPr>
              <w:t>Navrhujeme v metodike spresniť zahrnutie preukázaného prínosu pri viacerých komplikáciách, kvality života, nežiaducich účinkov a liečebnej záťaže. Pri súbežných stavoch požadujeme odôvodnený spôsob kombinovania utilít, ktorý zabráni dvojitému započítaniu. Pri pediatrických indikáciách upraviť vekovo vhodné nástroje a podmienky proxy hodnotenia. Vplyvy na opatrovateľov uvádzať oddelene podľa prípustnej perspektívy.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liečbe diabetu nemá byť model obmedzený len na zmenu laboratórneho parametra, ak existujú dôkazy o ďalších výsledkoch. Rovnaký účinok však nemožno súčasne započítať cez rizikovú rovnicu aj samostatný účinok bez korekcie. Pediatrické údaje nemožno bez odôvodnenia nahradiť utilitami dospelých.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1 ods. 1 písm. j), i) Klinické dôkazy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ustanoviť transparentné podmienky použitia nepriamych porovnaní, sieťovej metaanalýzy a dôkazov z bežnej klinickej praxe. Ak priame porovnanie nie je dostupné, jeho absencia nemá sama viesť k odmietnutiu rozboru. Prípustnosť posúdiť podľa relevantnosti populácie, kvality údajov, kontroly skreslenia a neistoty. Náhradné ukazovatele použiť len pri podloženom vzťahu ku klinickému výsledku.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chronických a zriedkavých ochoreniach nemusia registračné štúdie obsahovať priame porovnanie so všetkými slovenskými komparátormi. Doplnkové dôkazy môžu informovať o dlhodobom použití, adherencii či ukončení liečby. Nemajú automaticky nahrádzať randomizované dôkazy a ich obmedzenia musia byť zreteľné.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Metodika a šablóna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jednoznačne rozlíšiť záväzné požiadavky, odporúčania a prípustné metodicky odôvodnené odchýlky. Zverejniť presnú verziu príručky a šablóny, dátum ich použitia a prehľad zmien. Pri odkaze na zahraničné technické usmernenia určiť konkrétnu verziu a rozsah použitia. Nové metodické alebo formátové požiadavky neuplatňovať spätne počas rozbehnutého konania bez výslovného zákonného podkladu.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pravidlo: odôvodnené zjednodušenie možno použiť aj vtedy, ak DR preukáže jeho konzervatívnosť pre výsledok a zachovanie klinickej validity modelu; požiadavku na podrobnejšie spracovanie hodnotiteľ vecne odôvodní.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Farmako-ekonomické modely sa pripravujú vopred a rôzne ochorenia vyžadujú rôzne modelové štruktúry. Výmena metodiky počas hodnotenia môže vyvolať nepredvídateľné prepracovanie podkladov. Pri diabete treba umožniť odôvodnené modely chronických ochorení a nevynucovať technický postup, ktorý je určený pre inú klinickú situáciu.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 1 ods. 1 písm c) Písm. d), 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vypustiť text „a to za jeden liečebný cyklus, ak ide o lieky určené na liečbu akútnych chorôb, alebo za jeden mesiac alebo rok liečby, ak ide o lieky určené na liečbu chronických chorôb,“.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výslovne umožniť časový horizont dostatočne dlhý na zachytenie všetkých podstatných rozdielov v nákladoch a zdravotných prínosoch; pri odôvodnených chronických a pediatrických indikáciách aj celoživotný horizont. Extrapoláciu po skončení štúdie treba posudzovať podľa validácie, klinickej vierohodnosti a analýz scenárov. Navrhujeme umožniť aj použitie validovaných modelov priebehu ochorenia a rizikové rovnice, ak sú vhodné pre hodnotenú populáciu.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Držiteľ registrácie by mal mať možnosť predložiť doplnkový informatívny scenár zachytávajúci dopad liečby v časovom horizonte dlhšom ako jeden rok. Takáto možnosť je vhodná najmä pri liekoch s odlišným dávkovacím režimom pri iniciácii liečby.</w:t>
              <w:br/>
            </w:r>
            <w:r>
              <w:rPr>
                <w:b w:val="off"/>
                <w:color w:val="000000"/>
                <w:rFonts w:ascii="Times New Roman" w:hAnsi="Times New Roman" w:cs="Times New Roman" w:eastAsia="Times New Roman"/>
                <w:sz w:val="24"/>
              </w:rPr>
              <w:t>Pri chronických ochoreniach a iné chronické ochorenia, sa významná časť zdravotných prínosov a nákladov prejavuje v dlhdobejšom horizonte. Neprimerane krátky horizont môže vynechať neskoršie komplikácie a súvisiace výdavky. Celoživotný horizont však neznamená celoživotne nemenný účinok; model musí zohľadniť ukončenie liečby, vývoj účinku a neistotu.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1 ods. 1 písm. a), e), f) Dopad na rozpočet</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nahradiť vykazovanie dopadu na rozpočet podľa kalendárnych rokov vykazovaním za päť po sebe nasledujúcich 12-mesačných období od zaradenia lieku do Zoznamu kategorizovaných liekov.</w:t>
              <w:br/>
            </w:r>
            <w:r>
              <w:rPr>
                <w:b w:val="off"/>
                <w:color w:val="000000"/>
                <w:rFonts w:ascii="Times New Roman" w:hAnsi="Times New Roman" w:cs="Times New Roman" w:eastAsia="Times New Roman"/>
                <w:sz w:val="24"/>
              </w:rPr>
              <w:t>Oddeliť registrovanú populáciu, populáciu podľa požadovaného indikačného obmedzenia a očakávaný nábeh liečby. Vykázať hrubé výdavky aj čistý dopad po odpočítaní nahrádzanej hradenej liečby a podložených úspor na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v aktuálnom aj navrhovanom znení požaduje vykazovanie dopadu na rozpočet podľa kalendárnych rokov. Vzhľadom na premenlivú dĺžku konaní však tento prístup vedie k potrebe opakovaných úprav analýzy pri posune predpokladaného termínu zaradenia lieku. Vykazovanie za päť po sebe nasledujúcich 12-mesačných období od zaradenia lieku by znížilo administratívnu záťaž a zjednodušilo prípravu aj aktualizáciu analýzy dopadu na rozpočet, keďže by nebolo potrebné meniť časové rozdelenie dopadov pri každom posune termínu zaradenia.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1 ods. 13 až 17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presun odsekov (14) – (17) do Metodickej príručky. Vyhláška by nemala upravovať konkrétne požiadavky, ale len cieľ analýzy scenárov, ktorý je uvedený v odseku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Povinná samostatná analýza scenárov s minimálnym reportingom každého scenára a požiadavka, aby model umožňoval prepočet scenárov „bez potreby zmeny vzorcov alebo zdrojového kódu“, idú nad rámec doterajšej praxe (tabuľku alternatívnych nastavení vyžadoval už platný FER). Plošná technická požiadavka je pri štrukturálnych scenároch neprimeraná – globálne modely nie sú stavané na prepínanie všetkých lokálne požadovaných scenárov a ich prestavba je nákladná; samotný slovný opis postupu pritom nemusí postačovať na reprodukovanie výsledku.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1 ods. 4 a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možnosť využitia cien z CN (CN – centrálny nákup).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Zdrojom údaja o dohodnutej úhrade výnimkového lieku (a liekov v centrálnom nákupe - CN) má byť „informácia poskytnutá zdravotnou poisťovňou“. Návrh však neupravuje proces, ktorým môže predkladateľ tento údaj získať alebo nahradiť (kto ho poskytuje, komu, v akej lehote a v akom režime dôvernosti), hoci ide spravidla o informácie chránené zmluvou medzi poisťovňou a iným držiteľom. Nerozlišuje sa ani medzi podaním DR, prepočtom oprávneného hodnotiteľa a verejnou verziou dokumentov, ktoré nemôžu pracovať s rovnako dostupnou informáciou. Vzniká aj nesúlad s časťou B.8.1 metodickej príručky, ktorá pri dôverných zľavách prikazuje v základnom scenári BIA použiť zverejnenú úhradu komparátora. Úhrady z CN doteraz MZ SR nevyžadovalo pri rozhodovaní. Vytvára sa administratívna záťaž pre držiteľa.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1 ods. 4 a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odstrániť možnosť využitia cien z CN (CN – centrálny nákup).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Zdrojom údaja o dohodnutej úhrade výnimkového lieku (a liekov v centrálnom nákupe - CN) má byť „informácia poskytnutá zdravotnou poisťovňou“. Návrh však neupravuje proces, ktorým môže predkladateľ tento údaj získať alebo nahradiť (kto ho poskytuje, komu, v akej lehote a v akom režime dôvernosti), hoci ide spravidla o informácie chránené zmluvou medzi poisťovňou a iným držiteľom. Nerozlišuje sa ani medzi podaním DR, prepočtom oprávneného hodnotiteľa a verejnou verziou dokumentov, ktoré nemôžu pracovať s rovnako dostupnou informáciou. Vzniká aj nesúlad s časťou B.8.1 metodickej príručky, ktorá pri dôverných zľavách prikazuje v základnom scenári BIA použiť zverejnenú úhradu komparátora. Úhrady z CN doteraz MZ SR nevyžadovalo pri rozhodovaní. Vytvára sa administratívna záťaž pre držiteľa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1 ods.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“alebo z cien nie starších ako 3 mesiace v deň podanie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v navrhovanom znení pri výpočte odhadovaných nákladov a vplyvu na rozpočet verejného zdravotného poistenia sa vychádza z cien platných v deň podania farmako-ekonomického rozboru ministerstvu. Existujúce ustanovenie zvyšuje časovú a administratívnu náročnosť prípravy FER. Spracovanie výsledkov a následná revízia rozboru si vyžadujú určitý čas. Ak počas finálnych úprav dôjde k zmene cien v Zozname kategorizovaných liekov, je potrebné opätovne aktualizovať výpočty aj dotknuté časti FER, často napriek len minimálnemu vplyvu na výsledky analýzy.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a 3	§ 1 ods. 6 a Príloha č. 1, príloha F.1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(i) jednoznačne upraviť, ako sa výsledky alternatívneho scenára premietnu do určenia úhrady a záveru hodnotenia; (ii) zabezpečiť verejne dostupnú informáciu o indikačne špecifickom statuse liekov podľa § 7 ods. 5 po prehodnotení; (iii) zosúladiť text časti B.5 metodickej príručky s výnimkou podľa § 1 ods. 6 a prílohy F.1.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prílohy F.1 sa v základnom scenári použije iná relevantná, reálne používaná a hradená intervencia; najlepšia podporná liečba (BSC) až vtedy, ak taký liek nie je k dispozícii. V indikáciách, kde je liek podľa § 7 ods. 5 jedinou reálnou alternatívou, sa tak základný ekonomický scenár postaví na BSC, ktorá sa v praxi nemusí používať – porovnanie stráca klinickú relevanciu (ide o modelové porovnanie, klinická štúdia voči BSC sa nevyžaduje). Kľúčové je, že váha povinného alternatívneho scenára s komparátorom podľa § 7 ods. 5 pri určení nákladovo efektívnej úhrady nie je upravená; DR zároveň nemá verejne overiteľnú informáciu, či bol takýto liek vo vzťahu ku konkrétnemu indikačnému obmedzeniu prehodnotený (a teda či ho možno použiť v základnom scenári). Oceňujeme pravidlo F.1 bodu 7, podľa ktorého nižšia účinnosť alebo menej priaznivá bezpečnosť voči lieku podľa § 7 ods. 5 sama osebe nevedie k ukončeniu hodnotenia, ak sú k dispozícii iné relevantné komparátory, voči ktorým možno preukázať zlepšenie zdravotného stavu alebo porovnateľný zdravotný prínos.</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1</w:t>
              <w:br/>
            </w:r>
            <w:r>
              <w:rPr>
                <w:b w:val="off"/>
                <w:color w:val="000000"/>
                <w:rFonts w:ascii="Times New Roman" w:hAnsi="Times New Roman" w:cs="Times New Roman" w:eastAsia="Times New Roman"/>
                <w:sz w:val="24"/>
              </w:rPr>
              <w:t>Navrhujeme doplniť aspoň stručné pravidlo prenositeľnosti (ktoré typy informácií a za akých podmienok možno preberať zo zahraničných hodnotení), ktoré šetrí kapacity hodnotiteľa aj predkladateľa a zvyšuje konzistentnosť hodnotení.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vypúšťa podrobný rámec prenositeľnosti a určovania priorít zahraničných hodnotení (NICE, SÚKL, spoločné európske hodnotenie a ďalšie) vrátane príkladov prenositeľných a neprenositeľných informácií; časť A.3 ponecháva zahraničné zdroje len ako pomôcku pre špecifické situácie.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1, časť A.1 a A.2</w:t>
              <w:br/>
            </w:r>
            <w:r>
              <w:rPr>
                <w:b w:val="off"/>
                <w:color w:val="000000"/>
                <w:rFonts w:ascii="Times New Roman" w:hAnsi="Times New Roman" w:cs="Times New Roman" w:eastAsia="Times New Roman"/>
                <w:sz w:val="24"/>
              </w:rPr>
              <w:t>Doplniť postup pri nedodaní vstupov tretích strán v lehote tak, aby nedošlo k neprimeranému zdržaniu konania; preveriť zákonné splnomocnenie a povinnosti smerovať na hodnotiteľa. Pri podaní FER vo formáte .docx výslovne spresniť, že požiadavka neposúva zákonné lehoty, a upraviť režim výzvy na odstránenie nedostatkov.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Vstupy tretích strán: hodnotiteľ si má „vždy“ vyžiadať vstup odborníka Slovenskej lekárskej spoločnosti („odborník je povinný“ zohľadniť heterogenitu praxe) a zapracovať pacientsku participáciu. Získanie týchto vstupov podporujeme, ich dodanie je však mimo kontroly držiteľa registrácie. Žiadame preto doplniť postup pri ich nedodaní v určenej lehote (pokračovanie s iným vhodným expertom alebo dostupnými dôkazmi) tak, aby konanie nebolo neprimerane zdržané na ťarchu žiadateľa. Či možno prílohou vyhlášky ukladať povinnosti tretím osobám, závisí od rozsahu zákonného splnomocnenia (§ 10 ods. 6 zákona) – navrhujeme formuláciu preveriť a povinnosti smerovať na hodnotiteľa.</w:t>
              <w:br/>
            </w:r>
            <w:r>
              <w:rPr>
                <w:b w:val="off"/>
                <w:color w:val="000000"/>
                <w:rFonts w:ascii="Times New Roman" w:hAnsi="Times New Roman" w:cs="Times New Roman" w:eastAsia="Times New Roman"/>
                <w:sz w:val="24"/>
              </w:rPr>
              <w:t>Formát podania: dodanie FER vo formáte .docx je, na rozdiel od vstupov tretích strán, v kontrole DR. Problémom vety, že „hodnotenie sa začína až po dodaní rozboru v požadovanom formáte“, je možný výklad začiatku hodnotenia a jeho vzťah k zákonným lehotám konania – podzákonný predpis nemá zakladať nový režim ich plynutia. Navrhujeme spresniť, že nejde o posun zákonných lehôt, resp. upraviť postup výzvy na odstránenie nedostatku podania.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1, časť A.4 (začierňovanie)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zachovať individuálne posúdenie ochrany nepublikovaných klinických údajov podľa zákonných dôvodov (začiernenie s odôvodnením, posúdenie hodnotiteľom) a výnimku v tabuľke neviazať na samotné určenie dát na publikovanie. Formálne: odkaz „§ 2 ods. x) zákona“ opraviť na „§ 2 písm. x)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vypúšťa výslovnú metodickú možnosť začierniť nepublikované klinické údaje určené na budúcu publikáciu (platná príručka ju pri odporúčaní nezačierňovať výslovne ponechávala) a zužuje osobitnú výnimku v tabuľke zverejňovaných údajov – vylučuje z nej informácie „určené na publikovanie“, pričom dôvod utajenia musí žiadateľ vysvetliť. Všeobecná zákonná ochrana dôverných informácií, obchodného tajomstva a iných chránených informácií (§ 75 a § 75a zákona) pritom zostáva zachovaná; zúženie metodickej výnimky by preto nemalo byť vykladané ako vylúčenie individuálneho posúdenia. Konkrétnymi okolnosťami na posúdenie sú najmä licenčné a zmluvné obmedzenia, dočasná potreba ochrany do publikácie alebo odvoditeľnosť dôverných podmienok úhrady. Zverejňovanie projekcií penetrácie a počtov pacientov obsahuje už platná príručka; tu žiadame zachovať možnosť individuálneho posúdenia ochrany trhových podielov ako obchodného tajomstva.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1, časť B.6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(i) odstrániť povinnosť zahrnúť SLR do farmako-ekonomického rozboru; (ii) odstrániť celú vetu “Potenciálne riziká (priame aj nepriame), ktoré môže zdravotnícka technológia predstavovať pre pacientov, zdravotníckych pracovníkov a životné prostredie, je potrebné výslovne pomenovať, pričom je potrebné uviesť aj na dôkazoch založené opatrenia na zmiernenie týchto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Nová úprava v časti B.6 stanovuje, že komplexný obraz o klinických prínosoch hodnotenej zdravotníckej technológie by mal obsahovať okrem iného aj  systematický prehľad literatúry (SLR) vo vzťahu k relatívnej účinnosti a bezpečnosti zdravotníckej technológie. Touto požiadavkou sa pridáva náročná administratívna záťaž, ktorá doteraz nebola aplikovaná ani NIHOm vo svojich hodnoteniach. Metodická príručka ďalej uvádza “Potenciálne riziká (priame aj nepriame), ktoré môže zdravotnícka technológia predstavovať pre pacientov, zdravotníckych pracovníkov a životné prostredie, je potrebné výslovne pomenovať, pričom je potrebné uviesť aj na dôkazoch založené opatrenia na zmiernenie týchto rizík” - Ide o súčasť registračnej žiadosti, preto nie je dôvod na duplikáciu.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1, časť B.6 Klinická účinnosť a časť B.6.1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zosúladiť všeobecné ustanovenie časti B.6 s postupom uvedeným v časti B.6.1 pre štatisticky nevýznamný prínos tak, aby štatistická významnosť nebola vykladaná ako univerzálna podmienka použitia odhadu relatívneho účinku v analýze nákladovej efektívnosti a užitočnosti (CUA). Vhodnosť odhadu by sa mala posudzovať spolu s kvalitou dôkazov, klinickou relevantnosťou a mierou neistoty. Podmienky použitia analýzy minimalizácie nákladov (CMA) tým nie sú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v odrážke „Na preukázanie inkrementálneho zdravotného prínosu oproti komparátorom by mali byť preukázané štatisticky významné a klinicky podstatné rozdiely v klinicky a systémovo relevantných cieľových ukazovateľoch, ako:“ doplniť pred dvojbodku slovo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transparentne vymedziť požiadavky na validáciu náhradných (surogátnych) cieľových ukazovateľov, najmä aké dôkazy o ich vzťahu k relevantnému klinickému výsledku sa vyžadujú a aký postup sa uplatní, ak je validácia obmedzená, a to v súlade s novo zavedenou proporcionalitou dôkazov pri zriedkavých ochoreniach, v pediatrii a pri liekoch na inovatívnu liečbu (ATMP).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Všeobecné ustanovenie časti B.6 a postup v časti B.6.1 nie sú vo vzájomnom súlade. Kým časť B.6.1 upravuje postup pri štatisticky nevýznamnom prínose, z časti B.6 možno vyvodiť, že štatistická významnosť je podmienkou akéhokoľvek použitia odhadu relatívneho účinku. Takýto výklad by bol v rozpore so štandardnou metodikou farmako-ekonomického hodnotenia, ktorá pracuje s bodovým odhadom a jeho neistotou, a nie s binárnym rozhodnutím o štatistickej významnosti.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Výpočet cieľových ukazovateľov v odrážke pôsobí ako uzavretý zoznam. Doplnenie slova „napríklad“ objasní, že ide o príklady a že relevantné môžu byť aj iné ukazovatele podľa charakteru ochorenia a liečby.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zriedkavých ochoreniach, v pediatrii a pri ATMP sú dôkazy často založené na náhradných cieľových ukazovateľoch, keďže tvrdé klinické výsledky nie je možné v dostupnom čase alebo na malej populácii preukázať. Bez jasne stanovených požiadaviek na ich validáciu nie je zrejmé, aké dôkazy budú akceptované, a novo zavedená proporcionalita dôkazov by sa v praxi nemusela uplatniť.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úpravy zvýšia vnútornú konzistentnosť metodiky, jej predvídateľnosť a zabezpečia, aby sa proporcionalita dôkazov uplatňovala jednotne.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1, časť B.6.1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Príloha č. 1, časť B.6.1 (špecifická situácia „Počas procesu hodnotenia bola zistená existencia novších dát“) - navrhujeme ponechať možnosť doplnenia nových relevantných klinických dát na výzvu alebo po dohode s hodnotiteľom, prinajmenšom v úvodnej fáze plynutia lehoty. Prípustnosť doplnenia sa má posudzovať podľa významu údajov pre správnosť hodnotenia (relevantnosť, vplyv na rozhodnutie, zníženie neistoty, náročnosť aktualizácie), nie podľa smeru ich vplyvu na výsledok; pri akceptovanej aktualizácii sa primerane aktualizujú dotknuté časti FER a modelu. Úpravu je potrebné zosúladiť s procesnými pravidlami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vypúšťa doterajšiu možnosť doplniť novšie relevantné dáta na výzvu a uvádza, že hodnotiteľ zhodnotí len dáta a model podané so žiadosťou; jedinou cestou je späť vzatie žiadosti a nové podanie. Pre držiteľa registrácie to znamená, že nový data cut-off nemožno v konaní využiť: buď sa liek hodnotí na starších dôkazoch, alebo DR žiadosť stiahne so stratou času, novým konaním a odkladom dostupnosti lieku. Pri načasovaní podania bude potrebné zohľadniť očakávanú dostupnosť nových výsledkov klinických štúdií.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1, časť B.7</w:t>
              <w:br/>
            </w:r>
            <w:r>
              <w:rPr>
                <w:b w:val="off"/>
                <w:color w:val="000000"/>
                <w:rFonts w:ascii="Times New Roman" w:hAnsi="Times New Roman" w:cs="Times New Roman" w:eastAsia="Times New Roman"/>
                <w:sz w:val="24"/>
              </w:rPr>
              <w:t>Navrhujeme preformulovať druhý odstavec časti B.7 aby necitoval vyhlášku 298/2022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Metodická príručka uvádza prahové hodnoty na úrovni 1,25-, 2- a 2,3-násobku bázy HDP a 4- a 8-násobku pre ATMP/orphan/pediatrické lieky. Tieto hodnoty nadväzujú na súbežne pripravovanú novelu vyhlášky č. 298/2022, ktorá nie je súčasťou tohto návrhu. Žiadame koordinovať znenie a účinnosť oboch predpisov (definícia bázy, pásma QALY, kategórie liekov) tak, aby príručka v čase účinnosti zodpovedala platnému zneniu vyhlášky č. 298/2022; v opačnom prípade vznikne priamy rozpor dvoch záväzných predpisov. V prípade zmien prahových hodnôt a aktualizácie Vyhlášky č. 298/2022 by sa v taktom prípade musela aktualizovať aj Metodická príručka.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1, časť B.7.1 a Príloha č. 2, časť Nákladová efektívnosť</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do príslušnej časti šablóny doplniť výslovný odkaz na prechodné pravidlo príručky, aby pri používaní samostatnej šablóny nevznikali pochybnosti o jeho uplatnení; rozhodný okamih výnimky viazať na podanie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Spoločenská perspektíva sa má povinne predkladať ako doplnková analýza pri liekoch na pediatrickú indikáciu, liekoch na ojedinelé ochorenie a technológiách na liečbu ochorenia vedúceho k invalidite, pričom jej výsledok nemá určený vstup do zákonných kritérií nákladovej efektívnosti. Pojem „ochorenie vedúce k invalidite“ nie je definovaný, chýba metodika a akceptované zdroje nepriamych nákladov pre podmienky SR aj pravidlá proti dvojitému započítaniu nákladov a prínosov. Šesťmesačné prechodné obdobie je uvedené len v metodickej príručke; zodpovedajúci pokyn šablóny ho neopakuje.</w:t>
              <w:br/>
            </w:r>
            <w:r>
              <w:rPr>
                <w:b w:val="off"/>
                <w:color w:val="000000"/>
                <w:rFonts w:ascii="Times New Roman" w:hAnsi="Times New Roman" w:cs="Times New Roman" w:eastAsia="Times New Roman"/>
                <w:sz w:val="24"/>
              </w:rPr>
              <w:t>Navrhujeme ponechať spoločenskú perspektívu ako fakultatívnu doplnkovú analýzu. Keďže šablóna nemá pridávať požiadavky nad rámec metodickej príručky a pri rozpore sa postupuje podľa príručky.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1, časti B.4.1</w:t>
              <w:br/>
            </w:r>
            <w:r>
              <w:rPr>
                <w:b w:val="off"/>
                <w:color w:val="000000"/>
                <w:rFonts w:ascii="Times New Roman" w:hAnsi="Times New Roman" w:cs="Times New Roman" w:eastAsia="Times New Roman"/>
                <w:sz w:val="24"/>
              </w:rPr>
              <w:t>Navrhujeme: Odstrániť časť: „Uveďte všetky indikácie pre hodnotenú zdravotnícku technológiu registrované v EÚ a jasne špecifikujte, ktoré indikácie budú zahrnuté do farmako-ekonomickej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navrhuje uviesť všetky indikácie pre hodnotenú zdravotnícku technológiu registrované v EÚ. V prípade liekov, ktoré majú veľké množstvo indikácií, môže ísť o zbytočnú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(i) zachovať možnosť použiť spotrebou vážené úhrady v odôvodnených prípadoch; (ii) pri použití najnižšej úhrady vychádzať z reálne dostupnej a klinicky vhodnej alternatívy – ak liek s najnižšou úhradou nie je dostupný, rozhodujúca nemá byť automaticky druhá najnižšia úhrada, ale najnižšia úhrada dostupnej vhodnej alternatívy; (iii) definovať rozhodný čas, trvanie a dôkazy nedostupnosti (napr. hlásenia podľa zákona č. 362/2011 Z. z., údaje o spotrebe).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Platná šablóna umožňuje pri nákladoch komparátorov použiť najnižšie úhrady alebo spotrebou vážený priemer úhrad v referenčnej skupine. Návrh ponecháva iba najnižšie úhrady s úzkou výnimkou: pri „preukázateľnej dlhodobej nedostupnosti“ lieku s najnižšou úhradou možno použiť druhú najnižšiu úhradu. Ide o sprísnenie s priamym cenovým dopadom – náklady komparátora môže určovať úhrada lieku, ktorý sa v praxi nepoužíva alebo nie je dostupný; náhradná úhrada sa navyše obmedzuje na druhú najnižšiu, hoci ani tá nemusí patriť reálne dostupnej a klinicky vhodnej alternatíve. Pojem nedostupnosti (trvanie, dôkazy, rozhodný čas) nie je vymedzený. Upozorňujeme, že spotrebou vážený priemer úhrad v referenčnej skupine je nákladový vstup a nejde o terapeutický mix samostatných komparátorov podľa § 1 ods.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(i) popri „liekovom“ výsledku vykazovať aj celkový čistý vplyv na rozpočet VZP vrátane rozdielových nákladov ostatnej zdravotnej starostlivosti – pri označení riadkov navrhovanej tabuľky: pri oficiálnej úhrade (A + C) − (D + E), pri dôvernej úhrade (B + C) − (D + E); položky tabuľky to už umožňujú; (ii) pridanie zdravotných nákladov do Dopadu na rozpočet nie ako povinnosť ale iba ako možnosť.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Iné priame náklady, ktoré sa líšia medzi hodnotenou technológiou a komparátormi, sa podľa návrhu vykazujú samostatne a nezahŕňajú sa do hlavného výpočtu čistého vplyvu na rozpočet. Hlavný výsledok tak nezachytáva celkovú zmenu relevantných priamych výdavkov verejného zdravotného poistenia: pri intervenciách prinášajúcich úspory v ostatnej starostlivosti dopad nadhodnocuje a pri intervenciách s dodatočnými nákladmi ho podhodnocuje. Skresľuje sa tým podklad pre rozhodovanie aj východisko pre rokovania o zmluve o podmienkach úhrady. Zároveň pridanie zdravotných nákladov do Dopadu na rozpočet predstavuje výrazné zvýšenie administratívnej záťaže s často veľmi nízkym vplyvom na výsledok (najmä pri drahých liekoch).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znenie: výsledky nástroja sa uvedú ako doplnkové; ekonomický scenár sa vykoná, ak použitý nástroj umožňuje odvodenie preferenčne hodnotených utilít alebo je dostupné vhodné validované mapovanie. V ostatných prípadoch postačuje kvalitatívna diskusia a odôvodnenie, prečo výsledky nemožno použiť v ekonomickom scenári.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Šablóna novo vyžaduje, aby sa pri existencii validovaného nástroja na meranie HRQoL pre dané ochorenie, ktorý bol použitý v podkladovej štúdii, uviedli jeho výsledky ako doplnkové a vykonala analýza scenárov. Klinická validácia nástroja však sama osebe nezaručuje použiteľnosť jeho skóre pri výpočte QALY – na ekonomický scenár je potrebné preferenčné skórovanie alebo validované mapovanie na utility. V prípadoch, keď také skórovanie ani mapovanie neexistuje, ukladá návrh objektívne nesplniteľnú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 (prílohy) - Príloha č.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vo verejnej verzii uvádzať anonymizovanú informácie a identifikáciu osôb sprístupniť hodnotiteľovi v nevyhnutnom rozsahu pri určenom právnom základe, účele a režime prístupu; výslovne obnoviť možnosť anonymizácie odhadov expertných panelov pri 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Šablóna vyžaduje pri konzultácii klinického odborníka alebo Advisory Boardu uviesť mená zúčastnených osôb, dátum a závery vrátane rozdielnych názorov; zároveň sa nepreberá doterajšia výslovná možnosť anonymizovať odhady účastníkov expertných panelov pri dopade na rozpočet. Návrh nerozlišuje medzi identifikáciou odborníka pre potreby overenia hodnotiteľom a zverejnením mien vo verejnej verzii žiadosti. Menné zverejnenie môže narážať na zmluvné záväzky mlčanlivosti a zásadu minimalizácie osobných údajov a môže znížiť ochotu odborníkov participovať na príprave podkladov, čím sa DR sťaží doloženie klinickej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časť 7.1 – Náklady (Dostupnosť komparátora)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spresniť pojem „preukázateľná dlhodobá nedostupnosť“ a určiť zdroje údajov, na základe ktorých sa dostupnosť lieku posudzuje.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Zároveň navrhujeme zvážiť postup pre situácie, keď liek s najnižšou úhradou síce nie je formálne dlhodobo nedostupný, ale jeho reálna dostupnosť v klinickej praxi je významne obmedzená. Použitý náklad komparátora by mal primerane reflektovať reálne dostupnú liečebnú alternatívu v podmienkach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B.5.2 Postup v špecifických situáciách - Komparátor kategorizovaný počas hodnotenia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že požiadavka na zahrnutie komparátora, ktorý bol kategorizovaný až počas hodnotenia, sa uplatní primerane s ohľadom na čas jeho zaradenia, dostupnosť potrebných klinických a ekonomických údajov a rozsah zmien potrebných vo FER a ekonomickom modeli.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objektívne nie je možné vykonať metodicky validné porovnanie v rámci prebiehajúceho konania, táto skutočnosť by nemala byť považovaná za nedostatok podania.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B.5 Relevantný komparátor</w:t>
              <w:br/>
            </w:r>
            <w:r>
              <w:rPr>
                <w:b w:val="off"/>
                <w:color w:val="000000"/>
                <w:rFonts w:ascii="Times New Roman" w:hAnsi="Times New Roman" w:cs="Times New Roman" w:eastAsia="Times New Roman"/>
                <w:sz w:val="24"/>
              </w:rPr>
              <w:t>Legislatívno-technická pripomienka: Navrhujeme opraviť odkaz „§ 2 ods. 4 vyhlášky“ na „§ 1 ods. 4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B.5 Relevantný komparátor</w:t>
              <w:br/>
            </w:r>
            <w:r>
              <w:rPr>
                <w:b w:val="off"/>
                <w:color w:val="000000"/>
                <w:rFonts w:ascii="Times New Roman" w:hAnsi="Times New Roman" w:cs="Times New Roman" w:eastAsia="Times New Roman"/>
                <w:sz w:val="24"/>
              </w:rPr>
              <w:t>Legislatívno-technická pripomienka: Navrhujeme nahradiť slová „§ 88a až 88d vyhlášky“ slovami „§ 88a až 88d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 Informácie k príprave FER</w:t>
              <w:br/>
            </w:r>
            <w:r>
              <w:rPr>
                <w:b w:val="off"/>
                <w:color w:val="000000"/>
                <w:rFonts w:ascii="Times New Roman" w:hAnsi="Times New Roman" w:cs="Times New Roman" w:eastAsia="Times New Roman"/>
                <w:sz w:val="24"/>
              </w:rPr>
              <w:t>Legislatívno-technická pripomienka: Navrhujeme aktualizovať dátum záväznosti šablóny tak, aby bol zosúladený s dátumom účinnosti novej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 Kontrola náležitosti FER</w:t>
              <w:br/>
            </w:r>
            <w:r>
              <w:rPr>
                <w:b w:val="off"/>
                <w:color w:val="000000"/>
                <w:rFonts w:ascii="Times New Roman" w:hAnsi="Times New Roman" w:cs="Times New Roman" w:eastAsia="Times New Roman"/>
                <w:sz w:val="24"/>
              </w:rPr>
              <w:t>Legislatívno-technická pripomienka: Navrhujeme opraviť odkaz na „Kapitolu 7“ na „Kapitolu 9“ a zároveň zosúladiť názov kapitoly s obsahom šablóny na „Etické, organizačné, sociálno-pacientske a právne aspekty“.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c) - Náklady a úspory na pacienta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zvážiť doplnenie informatívneho vyčíslenia nákladov a prípadných úspor na jedného pacienta počas relevantného, prípadne celoživotného časového horizontu, najmä pri liekoch na ojedinelé ochorenia, pediatrických liekoch a jednorazových alebo potenciálne kuratívnych terapiách.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Porovnanie nákladov iba za jeden cyklus, mesiac alebo rok liečby nemusí pri týchto technológiách primerane zachytiť časové rozloženie nákladov ani dlhodobé úspory súvisiace s odvrátenou zdravotnou starostlivosťou. Navrhujeme preto umožniť alebo vyžadovať takéto vyčíslenie ako doplnkovú informatívnu analýzu bez vplyvu na základnú perspektívu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B.5.1 - Nenaplnená medicínska potreba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objektívne kritériá hodnotenia nenaplnenej medicínskej potreby. Navrhujeme doplniť, že pri posudzovaní sa prihliada najmä na závažnosť ochorenia, mortalitu, morbiditu, dopad na kvalitu života, funkčné obmedzenia pacientov, dostupnosť terapeutických alternatív a veľkosť zostávajúceho klinického benefitu neuspokojeného súčasnou liečbou.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Existujúce vymedzenie nenaplnenej medicínskej potreby navrhujeme ďalej spresniť explicitným uvedením klinických a pacientsky relevantných kritérií, najmä závažnosti ochorenia, mortality, morbidity, dopadu na kvalitu života, funkčného obmedzenia, dostupnosti terapeutických alternatív a rozsahu zostávajúcej potreby.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A.2 Postup hodnotiteľa - Odchýlka od metodiky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explicitne doplniť rovnakú možnosť vecne odôvodnenej odchýlky od metodickej príručky aj pre DR.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sú požiadavky metodickej príručky záväzné rovnako pre DR aj hodnotiteľa, mala by byť rovnako upravená aj možnosť odchýlenia sa od jej postupov.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 4.1, tabuľka 2 - Ochrana neverejných informácií</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výnimku zo zverejnenia vyčísleného využitia zdrojov a nákladov pri použití hodnotenej technológie v prípadoch, keď by ich zverejnenie priamo alebo nepriamo umožnilo identifikovať neverejné podmienky úhrady alebo mechanizmy zdieľania rizika, vrátane nákladov, ktoré sa DR zaviaže znášať na vlastné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Zverejnenie vyčíslených nákladov môže v konkrétnych prípadoch umožniť nepriamu identifikáciu mechanizmu zdieľania rizika alebo inej neverejnej podmienky úhrady, najmä ak sa DR zaviaže znášať časť nákladov súvisiacich s liečbou. Ochrana by sa preto mala vzťahovať nielen na samotnú výšku neverejnej úhrady, ale aj na údaje, z ktorých možno neverejnú podmienku priamo alebo nepriamo odvodiť.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A.4.1, tabuľka 2 - Počet pacientov a trhový podiel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prehodnotiť automatické zverejňovanie očakávaného počtu pacientov a trhového podielu hodnotenej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Tieto údaje môžu vychádzať z interných obchodných prognóz alebo neverejných licencovaných dát a za určitých okolností môžu predstavovať chránené informácie. Navrhujeme preto umožniť ich začiernenie v prípadoch, keď DR primerane odôvodní ich charakter ako neverejnej informácie v súlade so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B.9 Etické, organizačné, sociálno-pacientske a právne aspekty - Postavenie ďalších aspektov HTA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bližšie definovať spôsob zohľadnenia etických, organizačných, sociálno-pacientskych a právnych aspektov v celkovom HTA hodnotení.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majú tieto aspekty zachytiť relevantné skutočnosti nezohľadnené v klinickom a ekonomickom hodnotení, malo by byť transparentné, či a akým spôsobom môžu ovplyvniť záver hodnotenia alebo následné rozhodovanie MZ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A.2 Postup hodnotiteľa - Postavenie scenárov</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jednoznačne definovať účel a postavenie základného scenára DR, základného scenára hodnotiteľa a alternatívnych scenárov pri interpretácii výsledkov hodnotenia a následnom rozhodovaní MZ SR. Zároveň navrhujeme spresniť, že alternatívne scenáre slúžia najmä na charakterizáciu relevantnej neistoty a môžu predstavovať podklad pri posudzovaní primeranosti podmienok úhrady alebo mechanizmov zdieľania rizika.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či alternatívne scenáre slúžia výlučne na charakterizáciu neistoty alebo môžu samostatne ovplyvniť záver hodnotenia a stanovenie nákladovo efektívnej úhrady. Jednoznačné vymedzenie ich postavenia voči základnému scenáru DR a základnému scenáru hodnotiteľa zvýši transparentnosť a predvídateľnosť hodnotenia a zároveň umožní primerane zohľadniť identifikovanú neistotu pri následnom rozhodovaní o podmienkach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A.4.1, tabuľka 2 - Terapeutický mix</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umožniť ochranu údajov o súčasnom terapeutickom mixe v prípadoch, keď vychádzajú z neverejných alebo licencovaných zdrojov, ktorých zverejnenie je obmedzené právami tretej strany alebo zmluvnými podmienkami.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prečo sa pri epidemiologických údajoch explicitne pripúšťa výnimka zo zverejnenia, zatiaľ čo pri údajoch o terapeutickom mixe obdobná výnimka absentuje.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B.5 Relevantný komparátor - Údaje o klinickej praxi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že údaje použité na preukázanie používania liečby v klinickej praxi musia byť dostatočne špecifické pre posudzovanú indikáciu, cieľovú populáciu a relevantné postavenie v terapeutickom algoritme.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Agregované údaje o spotrebe alebo úhrade, ktoré neumožňujú rozlíšiť indikáciu, líniu liečby alebo cieľovú populáciu, by nemali byť bez ďalšieho overenia rozhodujúcim podkladom na určenie relevantného komparátora.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B.7.4 Údaje o kvalite života - Vekovo špecifické utility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stanoviť preferovaný referenčný zdroj vekovo špecifických hodnôt kvality života všeobecnej populácie, ktorý sa bude konzistentne používať naprieč hodnoteniami.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Použitie odlišného zdroja DR alebo hodnotiteľom by malo byť možné, ak je pre konkrétnu populáciu alebo hodnotenie metodicky vhodnejšie, pričom takáto odchýlka by mala byť transparentne a vecne odôvodnená. Takýto prístup by bol zároveň v súlade s deklarovaným cieľom zabezpečiť porovnateľnosť hodnôt utilít naprieč hodnoteniami a znížil by riziko rozdielnych výsledkov vyplývajúcich výlučne z použitia odlišných referenčných zdrojov.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A.2 Postup hodnotiteľa - Vstup odborníka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že vstup odborníka predstavuje jeden z podkladov hodnotenia a hodnotiteľ transparentne uvedie, akým spôsobom bol tento vstup zohľadnený, najmä ak bol rozhodujúci pre zmenu predpokladov základného scenára DR.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aké postavenie má vstup odborníka vo vzťahu k ostatným dostupným dôkazom a podkladom DR ani ako sa postupuje v prípade rozdielnych odborných názorov.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úvodnej vete - O:</w:t>
              <w:br/>
            </w:r>
            <w:r>
              <w:rPr>
                <w:b w:val="off"/>
                <w:color w:val="000000"/>
                <w:rFonts w:ascii="Times New Roman" w:hAnsi="Times New Roman" w:cs="Times New Roman" w:eastAsia="Times New Roman"/>
                <w:sz w:val="24"/>
              </w:rPr>
              <w:t>V úvodnej vete odporúčame slová „podľa § 10 ods. 6 zákona č. 363/2011 Z. z.“ nahradiť slovami „podľa § 10 ods. 5 zákona č. 363/2011 Z. z.“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vyhlášky</w:t>
              <w:br/>
            </w:r>
            <w:r>
              <w:rPr>
                <w:b w:val="off"/>
                <w:color w:val="000000"/>
                <w:rFonts w:ascii="Times New Roman" w:hAnsi="Times New Roman" w:cs="Times New Roman" w:eastAsia="Times New Roman"/>
                <w:sz w:val="24"/>
              </w:rPr>
              <w:t>Navrhujeme vydať novú vyhlášku namiesto novelizácie vyhlášky č. 422/2011 Z. z., ktorá má len 3 paragrafy, z toho § 2 je zrušovacím ustanovením a § 3 ustanovuje účinnosť. Predmetom novely vyhlášky je tak v podstate len § 1, ktorý je uvedený v úplnom znení namiesto formy jednotlivých novelizačných bodov, pričom v dôvodovej správe sú vysvetlené konkrétne zmeny v jednotlivých odsekoch § 1. Novelou vyhlášky sa zároveň dopĺňa § 1a a prílohy, ktoré novelizovaná vyhláška neobsahuje.  Keďže novela vyhlášky je obsahovo rozsiahlejšia než samotná vyhláška, jej vydanie v novom znení je vhodnejšie.</w:t>
              <w:br/>
            </w:r>
            <w:r>
              <w:rPr>
                <w:b w:val="off"/>
                <w:color w:val="000000"/>
                <w:rFonts w:ascii="Times New Roman" w:hAnsi="Times New Roman" w:cs="Times New Roman" w:eastAsia="Times New Roman"/>
                <w:sz w:val="24"/>
              </w:rPr>
              <w:t>V novej vyhláške navrhujeme v úvodnej vete zaviesť legislatívnu skratku na zákon č. 363/2011 Z. z. a priamo v texte odkazovať na paragrafy zákona a vypustiť poznámky pod čiarou.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w:t>
              <w:br/>
            </w:r>
            <w:r>
              <w:rPr>
                <w:b w:val="off"/>
                <w:color w:val="000000"/>
                <w:rFonts w:ascii="Times New Roman" w:hAnsi="Times New Roman" w:cs="Times New Roman" w:eastAsia="Times New Roman"/>
                <w:sz w:val="24"/>
              </w:rPr>
              <w:t>V § 1 ods. 1 písm. c) navrhujeme vypustiť slová „alebo relevantných komparátorov“.</w:t>
              <w:br/>
            </w:r>
            <w:r>
              <w:rPr>
                <w:b w:val="off"/>
                <w:color w:val="000000"/>
                <w:rFonts w:ascii="Times New Roman" w:hAnsi="Times New Roman" w:cs="Times New Roman" w:eastAsia="Times New Roman"/>
                <w:sz w:val="24"/>
              </w:rPr>
              <w:t>V § 1 ods. 1 písm. g) a ods. 16 písm. h) navrhujeme za slovo „rozpočet“ vložiť slová „verejného zdravotného poistenia“.</w:t>
              <w:br/>
            </w:r>
            <w:r>
              <w:rPr>
                <w:b w:val="off"/>
                <w:color w:val="000000"/>
                <w:rFonts w:ascii="Times New Roman" w:hAnsi="Times New Roman" w:cs="Times New Roman" w:eastAsia="Times New Roman"/>
                <w:sz w:val="24"/>
              </w:rPr>
              <w:t>V § 1 ods. 1 písm. j) sa uvádza „metodika“, ak ide o metodickú príručku podľa prílohy č. 1, navrhujeme za slovo „metodiky“ vložiť slová „podľa prílohy č. 1“.</w:t>
              <w:br/>
            </w:r>
            <w:r>
              <w:rPr>
                <w:b w:val="off"/>
                <w:color w:val="000000"/>
                <w:rFonts w:ascii="Times New Roman" w:hAnsi="Times New Roman" w:cs="Times New Roman" w:eastAsia="Times New Roman"/>
                <w:sz w:val="24"/>
              </w:rPr>
              <w:t>V § 1 ods. 1 písm. k) navrhujeme vypustiť slová „alebo relevantnými komparátormi“.</w:t>
              <w:br/>
            </w:r>
            <w:r>
              <w:rPr>
                <w:b w:val="off"/>
                <w:color w:val="000000"/>
                <w:rFonts w:ascii="Times New Roman" w:hAnsi="Times New Roman" w:cs="Times New Roman" w:eastAsia="Times New Roman"/>
                <w:sz w:val="24"/>
              </w:rPr>
              <w:t>V § 1 ods. 2 je použitý pojem „stanovenie relevantného komparátora“, ďalej v texte sa používa pojem „určovanie relevantného komparátora“, navrhujeme zosúladiť.</w:t>
              <w:br/>
            </w:r>
            <w:r>
              <w:rPr>
                <w:b w:val="off"/>
                <w:color w:val="000000"/>
                <w:rFonts w:ascii="Times New Roman" w:hAnsi="Times New Roman" w:cs="Times New Roman" w:eastAsia="Times New Roman"/>
                <w:sz w:val="24"/>
              </w:rPr>
              <w:t>V § 1 ods. 3 navrhujeme vypustiť slová „písm. a) až d)“ a druhú bodku za predposlednou vetou.</w:t>
              <w:br/>
            </w:r>
            <w:r>
              <w:rPr>
                <w:b w:val="off"/>
                <w:color w:val="000000"/>
                <w:rFonts w:ascii="Times New Roman" w:hAnsi="Times New Roman" w:cs="Times New Roman" w:eastAsia="Times New Roman"/>
                <w:sz w:val="24"/>
              </w:rPr>
              <w:t>V § 1 ods. 4 navrhujeme vypustiť v úvodnej vete slovo „všetky“ a v písmene d) slová „alebo odborníkov“.</w:t>
              <w:br/>
            </w:r>
            <w:r>
              <w:rPr>
                <w:b w:val="off"/>
                <w:color w:val="000000"/>
                <w:rFonts w:ascii="Times New Roman" w:hAnsi="Times New Roman" w:cs="Times New Roman" w:eastAsia="Times New Roman"/>
                <w:sz w:val="24"/>
              </w:rPr>
              <w:t>V § 1 ods. 14 písm. a) navrhujeme slová „zloženie relevantných komparátorov“ nahradiť slovami „zloženie relevantného komparátora“.</w:t>
              <w:br/>
            </w:r>
            <w:r>
              <w:rPr>
                <w:b w:val="off"/>
                <w:color w:val="000000"/>
                <w:rFonts w:ascii="Times New Roman" w:hAnsi="Times New Roman" w:cs="Times New Roman" w:eastAsia="Times New Roman"/>
                <w:sz w:val="24"/>
              </w:rPr>
              <w:t>V § 1 ods. 16 písm. a) navrhujeme vypustiť slová „alebo predpokladov“ a v písm. b) navrhujeme konkretizovať slovo „ich“.</w:t>
              <w:br/>
            </w:r>
            <w:r>
              <w:rPr>
                <w:b w:val="off"/>
                <w:color w:val="000000"/>
                <w:rFonts w:ascii="Times New Roman" w:hAnsi="Times New Roman" w:cs="Times New Roman" w:eastAsia="Times New Roman"/>
                <w:sz w:val="24"/>
              </w:rPr>
              <w:t>V poznámke pod čiarou k odkazu 1 navrhujeme doplniť názov zákona a na konci pripojiť tieto slová: „v znení zákona č. .../2026 Z. z.“.</w:t>
              <w:br/>
            </w:r>
            <w:r>
              <w:rPr>
                <w:b w:val="off"/>
                <w:color w:val="000000"/>
                <w:rFonts w:ascii="Times New Roman" w:hAnsi="Times New Roman" w:cs="Times New Roman" w:eastAsia="Times New Roman"/>
                <w:sz w:val="24"/>
              </w:rPr>
              <w:t>V poznámkach pod čiarou k odkazom 2, 5 a 6 navrhujeme na konci pripojiť tieto slová: „v znení neskorších predpisov“.</w:t>
              <w:br/>
            </w:r>
            <w:r>
              <w:rPr>
                <w:b w:val="off"/>
                <w:color w:val="000000"/>
                <w:rFonts w:ascii="Times New Roman" w:hAnsi="Times New Roman" w:cs="Times New Roman" w:eastAsia="Times New Roman"/>
                <w:sz w:val="24"/>
              </w:rPr>
              <w:t>V poznámke pod čiarou k odkazu 3 navrhujeme na konci pripojiť tieto slová: „v znení zákona č. .../2026 Z. z.“</w:t>
              <w:br/>
            </w:r>
            <w:r>
              <w:rPr>
                <w:b w:val="off"/>
                <w:color w:val="000000"/>
                <w:rFonts w:ascii="Times New Roman" w:hAnsi="Times New Roman" w:cs="Times New Roman" w:eastAsia="Times New Roman"/>
                <w:sz w:val="24"/>
              </w:rPr>
              <w:t>V poznámke pod čiarou k odkazu 4 navrhujeme na konci pripojiť tieto slová: „ v znení zákona č. 336/2017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w:t>
              <w:br/>
            </w:r>
            <w:r>
              <w:rPr>
                <w:b w:val="off"/>
                <w:color w:val="000000"/>
                <w:rFonts w:ascii="Times New Roman" w:hAnsi="Times New Roman" w:cs="Times New Roman" w:eastAsia="Times New Roman"/>
                <w:sz w:val="24"/>
              </w:rPr>
              <w:t>Navrhujeme v § 1a ods. 1 slová „Metodická príručka“ nahradiť slovom „Metodika“ v súlade so splnomocňovacím ustanovením zákona č. 363/2011 Z. z.</w:t>
              <w:br/>
            </w:r>
            <w:r>
              <w:rPr>
                <w:b w:val="off"/>
                <w:color w:val="000000"/>
                <w:rFonts w:ascii="Times New Roman" w:hAnsi="Times New Roman" w:cs="Times New Roman" w:eastAsia="Times New Roman"/>
                <w:sz w:val="24"/>
              </w:rPr>
              <w:t>Navrhujeme v § 1a ods. 2 za slovo „lieku“ vložiť čiarku a slová „ktorá je súčasťou metodiky na vypracovanie a hodnotenie farmako-ekonomického rozboru“ a vypustiť podobné ustanovenie z príloh č. 1 a 2.</w:t>
              <w:br/>
            </w:r>
            <w:r>
              <w:rPr>
                <w:b w:val="off"/>
                <w:color w:val="000000"/>
                <w:rFonts w:ascii="Times New Roman" w:hAnsi="Times New Roman" w:cs="Times New Roman" w:eastAsia="Times New Roman"/>
                <w:sz w:val="24"/>
              </w:rPr>
              <w:t>Navrhujeme bod 2 spojiť s bodom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prílohám</w:t>
              <w:br/>
            </w:r>
            <w:r>
              <w:rPr>
                <w:b w:val="off"/>
                <w:color w:val="000000"/>
                <w:rFonts w:ascii="Times New Roman" w:hAnsi="Times New Roman" w:cs="Times New Roman" w:eastAsia="Times New Roman"/>
                <w:sz w:val="24"/>
              </w:rPr>
              <w:t>Obidve prílohy je potrebné zosúladiť s čl. 7 v súvislosti s čl. 38 ods. 1 LPV SR a § 3 a 4 zákona č. 400/2015 Z. z.</w:t>
              <w:br/>
            </w:r>
            <w:r>
              <w:rPr>
                <w:b w:val="off"/>
                <w:color w:val="000000"/>
                <w:rFonts w:ascii="Times New Roman" w:hAnsi="Times New Roman" w:cs="Times New Roman" w:eastAsia="Times New Roman"/>
                <w:sz w:val="24"/>
              </w:rPr>
              <w:t>V prílohe č. 1 navrhujeme názov upraviť podľa splnomocňovacieho ustanovenia a to „Metodika na vypracovanie a hodnotenie farmako-ekonomického rozboru lieku“, v celom texte požívať pojem „metodika“ a vypustiť predslov, ktorý nemá normatívny charakter a obsahuje napr. ustanovenie o účinnosti tejto metodiky, pričom metodika je súčasťou vyhlášky, ktorá má uvedenú účinnosť v čl. II. Upozorňujeme, že čísla strán uvedené v obsahu metodickej príručky nezodpovedajú číslam konkrétnych strán metodickej príručky.</w:t>
              <w:br/>
            </w:r>
            <w:r>
              <w:rPr>
                <w:b w:val="off"/>
                <w:color w:val="000000"/>
                <w:rFonts w:ascii="Times New Roman" w:hAnsi="Times New Roman" w:cs="Times New Roman" w:eastAsia="Times New Roman"/>
                <w:sz w:val="24"/>
              </w:rPr>
              <w:t xml:space="preserve">Slová „vysvetlenia pojmov“ navrhujeme nahradiť slovami „základné pojmy“ a nepoužívať citácie a odkazy v cudzích jazykoch (bod 5 prílohy F). Odkaz priamo na zákon č. 363/2011 Z. z. je možný len ak je v úvodnej vete vyhlášky zavedená legislatívna skratka a iné právne predpisy sa môžu citovať len v poznámkach pod čiarou. </w:t>
              <w:br/>
            </w:r>
            <w:r>
              <w:rPr>
                <w:b w:val="off"/>
                <w:color w:val="000000"/>
                <w:rFonts w:ascii="Times New Roman" w:hAnsi="Times New Roman" w:cs="Times New Roman" w:eastAsia="Times New Roman"/>
                <w:sz w:val="24"/>
              </w:rPr>
              <w:t>Vo vete „Podrobnosti k začierňovaniu sú uvedené v tabuľke 1.“ sa odkazuje na nesprávnu tabuľku.</w:t>
              <w:br/>
            </w:r>
            <w:r>
              <w:rPr>
                <w:b w:val="off"/>
                <w:color w:val="000000"/>
                <w:rFonts w:ascii="Times New Roman" w:hAnsi="Times New Roman" w:cs="Times New Roman" w:eastAsia="Times New Roman"/>
                <w:sz w:val="24"/>
              </w:rPr>
              <w:t>Šablónu farmako-ekonomického rozboru lieku upravujú obe prílohy, nie len príloha č. 2, navrhujeme upraviť buď len v prílohe č. 2 alebo prílohy spojiť do jednej prílohy. Nadpis prílohy č. 2 navrhujeme upraviť takto: „Šablóna farmako-ekonomického rozboru lieku“ a navrhujeme vypustiť v časti „Informácie k príprave FER“ prvé dva odseky. V obsahu navrhujeme vypustiť čísla strán, ktoré nie sú identické s číslovaním strán vyhlášky a upozorňujeme, že číslovanie častí (1., 1.1., 1.2., 1.3., 1.4., 2. ....) v obsahu sa nezhoduje s číslovaním v samotnom texte (A., A.1, A.2, A.3, A.4, B.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 xml:space="preserve">Navrhujeme vypustiť odseky týkajúce sa vnútrokomunitárneho pripomienkového konania a súladu s Ústavou Slovenskej republiky, ústavnými zákonmi, nálezmi Ústavného súdu Slovenskej republiky, zákonmi, medzinárodnými zmluvami, ktorými je Slovenská republika viazaná, a s právom Európskej únie, ktoré sú predmetom všeobecnej časti dôvodovej správy </w:t>
              <w:br/>
            </w:r>
            <w:r>
              <w:rPr>
                <w:b w:val="off"/>
                <w:color w:val="000000"/>
                <w:rFonts w:ascii="Times New Roman" w:hAnsi="Times New Roman" w:cs="Times New Roman" w:eastAsia="Times New Roman"/>
                <w:sz w:val="24"/>
              </w:rPr>
              <w:t>a odsek týkajúci sa účinnosti vyhlášky v súlade s čl. 19 ods. 1 LPV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Vo všeobecnej časti navrhujeme zavedenú legislatívnu skratku (ďalej len „návrh vyhlášky“) v celom texte dôsledne dodržiavať, v treťom odseku navrhujeme slová „s zákonom“ nahradiť slovami „so zákonom“, vo ôsmom odseku navrhujeme doplniť vplyvy na limit verejných výdavkov v súlade s doložkou vybraných vplyvov. Veta „Návrh sa vykoná jeho vyhlásením v Zbierke zákonov Slovenskej republiky a následným uplatňovaním v konaniach o kategorizácii liekov.“ navrhujeme preformulovať, vyhlásenie v Zbierke zákonov SR je spôsob publikácie všeobecne záväzného právneho predpisu, nie jeho praktické uplatňovanie. Navrhujeme upraviť napr. takto: „Vyhláška sa po vyhlásení v Zbierke zákonov Slovenskej republiky uplatní v konaniach o kategorizácii liekov.“.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návrhu vyhlášky slová „neskorších predpisov“ nahradiť slovami „zákona č. .../2026 Z. z., v bode 1 § 1 ods. 1 písm. a) treťom bode za slovo „rozbor“ vložiť slovo „lieku“, § 1 ods. 1 písm. e), f) a k) za slovo „rozbor“ vložiť slovo „lieku“, v § 1 ods. 1 písmeno g) upraviť tak, aby neobsahovalo dve bodkočiarky a za slovo „rozpočet“ vložiť slová „verejného zdravotného poistenia“, v § 1 ods. 2 úvodnej vete slovo „stanovení“ nahradiť slovom „určení“, v § 1 ods. 3 prvej vete vypustiť slová „písm. a) až d)“ ako nadbytočné, v § 1 ods. 4 až 7 vypustiť odkazy 1 až 6 vrátane príslušných poznámok pod čiarou a pri odkazovaní na vykonávaný zákon postupovať podľa bodu 22.9 poslednej vety prílohy č. 1 Legislatívnych pravidiel vlády SR, v § 1 ods. 5 prvej vete a ods. 9 za slovo „rozboru“ vložiť slovo „lieku“, v § 1 ods. 7 prvej vete slová „s každým“ nahradiť slovami „pre každý“, v § 1 ods. 13 prvej vete slovo „slúži“ nahradiť slovami „je určená“ a za slovo „modelu“ vložiť slovo „lieku“, v § 1 ods. 14 písm. h) na konci pripojiť slovo „scenárov“, v § 1 ods. 16 úvodnej vete slovo „uvedie“ nahradiť slovom „uvádzajú“, v § 1 ods. 16 písm. g) slovo „zmenu“ nahradiť slovom „zmena“, v § 1 ods. 16 písm. h) za slovo „rozpočet“ vložiť slová „verejného zdravotného poistenia“ (2x), v § 1 ods. 17 prvej vete za slovo „model“ vložiť slovo „lieku“ a v druhej vete za slovo „modelu“ vložiť slovo „lieku“ a za slovo „rozboru“ vložiť slovo „lieku“, v prílohách č. 1 a 2 zosúladiť pojmy „vplyv na rozpočet“ a „dopad na rozpočet“, slovo „Slovensko“ a skratku „SR“ nahradiť slovami „Slovenská republika“ v príslušnom tvare a zavedené legislatívne skratky „(ďalej len „zákon“) a (ďalej len „vyhláška“) dôsledne používať v celom texte príloh, v prílohe č. 1 v zozname použitých skratiek a vysvetleniach pojmov uviesť všetky skratky a vysvetlenia pojmov, ktoré sa v prílohe č. 1 používajú, následne v texte prílohy č. 1 vypustiť ich zavedenie z dôvodu duplicity a ďalšie skratky v texte nezavádzať, v časti A.1 „Všeobecné princípy“ treťom odseku piatej vete slová „platnom znení“ nahradiť slovami „znení vyhlášky č. .../2026 Z. z.“, v časti A.4 „Začierňovanie neverejných informácií“ druhej vete slovo „stanovený“ nahradiť slovom „ustanovený“, za slovo „zákonov“ vložiť slová „v znení zákona č. .../2026 Z. z.“, v časti B.5 „Relevantný komparátor“ druhej vete slová „Podľa vyhlášky liek“ nahradiť slovom „Liek“ a za slovami „podľa § 7 ods. 5“ vložiť slovo „zákona“, v časti B.6.1 „Postup v špecifických situáciách“ treťom odseku prvej vete slovo „stanovení“ nahradiť slovom „určení“, v druhej vete slovo „posúdení“ nahradiť slovom  „posudzovaní“, v časti „Zrelosť a časovanie analýz klinických údajov“ prvej vete slovo „stanovení“ nahradiť slovom „určení“, v časti B.8 „Vplyv na rozpočet“ druhej vete slová „sa snaží riešiť“ nahradiť slovom „rieši“, v časti B.8.1 „Metodické požiadavky kladené na výpočet vplyvu na rozpočet“ úvodnej vete slovo „nasledovné“ nahradiť slovom „tieto“, v časti B.8.2 „Populácia pacientov“ úvodnej vete slovo „nasledujúce“ nahradiť slovom „tieto“, v časti F.1 nadpise použiť zavedenú legislatívnu skratku „zákon“, v bode 1. „Účel stanoviska“ prvej vete vypustiť slová „č. 363/2011 Z. z. o rozsahu a podmienkach úhrady liekov, zdravotníckych pomôcok a dietetických potravín na základe verejného zdravotného poistenia (ďalej len „zákona“)“, pretože legislatívna skratka „(ďalej len zákon“) je už zavedená v časti A.4 „Začierňovanie neverejných informácií“, v tretej vete vypustiť slová „č. 363/2011 Z. z.“, a za slová „§ 7 ods. 2“ vložiť slovo „zákona“, v bode 2. „Osobitný charakter liekov zaradených podľa § 7 ods. 5“ nadpise, v prvej vete, druhej vete za slová „§  7 ods. 5“ vložiť slovo „zákona“, v bode 3. „Liek podľa § 7 ods. 5 ako komparátor“ nadpise, v prvej vete za slová „§ 7 ods. 2“  vložiť slovo „zákona“, v druhej vete za slová „§ 93 ods. 2“, slová „§ 7a ods. 1“ a slová „§ 7 ods. 2“ vložiť slovo „zákona“, v bode 4. „Posúdenie komparátora“ písm. b) prvej vete  vypustiť slová „č. 422/2011 Z. z.“, pretože je zavedená legislatívna skratka „(ďalej len „vyhláška“) v časti A.1. „Všeobecné princípy“, v bode 6. „Výnimka – ak bola nákladová efektívnosť následne preukázaná“ prvej vete za slová „§ 93 ods. 2“ a slová „§ 7a ods. 1“ vložiť slovo „zákona“, v bode 7. „Voľba relevantného komparátora pre posúdenie  relatívnej účinnosti“ druhej vete vypustiť slová „č. 422/2011 Z. z.“, v bode 8 „Záver“ prvej vete vypustiť slová „č. 363/2011 Z. z.“ a za slová „§ 7 ods. 2“ vložiť slovo „zákona“, v prílohe č. 2 zozname použitých skratiek uviesť všetky skratky a vysvetlenia pojmov, ktoré sa v prílohe č. 2 používajú, následne v texte prílohy č. 2 vypustiť ich zavedenie z dôvodu duplicity a ďalšie skratky v texte nezavádzať, v časti „Informácie k príprave FER“ prvej vete za slovom „lieku“ vložiť slová „v znení vyhlášky č. .../2026 Z. z.“, v časti C.2 „Terapeutická oblasť“ je nesprávne zavedená legislatívna skratka „(ďalej len „technológia“)“, pretože sa používa prvýkrát v časti C.1 „Cieľová indikácia a populácia pacientov“, kde mala byť táto legislatívna skratka správne zavedená, v časti D.2 „Požadované podmienky úhrady“ je nesprávne zavedená legislatívna skratka „(ďalej len „zákon“)“, pretože sa používa prvýkrát v časti D.1 „Hodnoverná zdravotnícka technológia“, kde mala byť táto legislatívna skratka správne zavedená).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vyznačiť v časti 9 v riadku "Vplyvy na podnikateľské prostredie...z toho vplyvy na MSP" v Doložke vybraných vplyvov aj pozitívny a negatívny vplyv na MSP. V Analýze vplyvov na podnikateľské prostredie odporúčame text v časti 3.1.3 presunúť do časti 3.4.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vyhlášky môže mať vplyv na držiteľov registrácie lieku, pričom tieto subjekty spadajú do kategórie MSP. V Doložke vybraných vplyvov je vyznačený pozitívny a negatívny vplyv na podnikateľské prostredie. V Analýze vplyvov na podnikateľské prostredie nie je vplyv regulácií kvantifikovaný z dôvodu, že kvantifikácia nie je možná. V časti "Doplňujúce informácie k spôsobu výpočtu vplyvov jednotlivých regulácií na zmenu nákladov" sa uvádzajú informácie iba ku kvantifikácii regulácii. Ak vplyv regulácii nie je možné vyčísliť, ich popis sa uvádza v časti 3.4.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návrhu vyhlášky</w:t>
              <w:br/>
            </w:r>
            <w:r>
              <w:rPr>
                <w:b w:val="off"/>
                <w:color w:val="000000"/>
                <w:rFonts w:ascii="Times New Roman" w:hAnsi="Times New Roman" w:cs="Times New Roman" w:eastAsia="Times New Roman"/>
                <w:sz w:val="24"/>
              </w:rPr>
              <w:t>Odporúčame v úvodnej vete návrhu vyhlášky slová „ods. 6“ nahradiť slovami „ods. 5“. Ide o úpravu odkazu na splnomocňovacie ustanovenia v zákone č. 363/2011 Z. z., ktoré je upravené v § 10 ods. 5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Odporúčame v bode 1 § 1 ods. 6 a 7 odkazy 2 až 6 uvádzať v hornom indexe, v poznámke pod čiarou k odkazu 1 odporúčame uviesť  úplnú citáciu právneho predpisu v súlade s bodom 23.4. prílohy č. 1 k LPV SR a v prílohe č. 1 odporúčame uviesť celý názov metodickej príručky v súlade s § 1a návrhu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Odporúčame v Čl. I bode1 navrhovanom § 1 ods.  3 prvej vete vypustiť slová „písm. a) až d)“.</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Odporúčame v Čl. I bode 1 navrhované poznámky pod čiarou k odkazom 1 až 6 nahradiť znením:</w:t>
              <w:br/>
            </w:r>
            <w:r>
              <w:rPr>
                <w:b w:val="off"/>
                <w:color w:val="000000"/>
                <w:rFonts w:ascii="Times New Roman" w:hAnsi="Times New Roman" w:cs="Times New Roman" w:eastAsia="Times New Roman"/>
                <w:sz w:val="24"/>
              </w:rPr>
              <w:t xml:space="preserve">„1) § 88a až 88e zákona č. 363/2011 Z. z. o rozsahu a podmienkach úhrady liekov, zdravotníckych pomôcok a dietetických potravín na základe verejného zdravotného poistenia </w:t>
              <w:br/>
            </w:r>
            <w:r>
              <w:rPr>
                <w:b w:val="off"/>
                <w:color w:val="000000"/>
                <w:rFonts w:ascii="Times New Roman" w:hAnsi="Times New Roman" w:cs="Times New Roman" w:eastAsia="Times New Roman"/>
                <w:sz w:val="24"/>
              </w:rPr>
              <w:t>a o zmene a doplnení niektorých zákonov v znení zákona č. .../2026 Z. z.</w:t>
              <w:br/>
            </w:r>
            <w:r>
              <w:rPr>
                <w:b w:val="off"/>
                <w:color w:val="000000"/>
                <w:rFonts w:ascii="Times New Roman" w:hAnsi="Times New Roman" w:cs="Times New Roman" w:eastAsia="Times New Roman"/>
                <w:sz w:val="24"/>
              </w:rPr>
              <w:t xml:space="preserve">2) § 7 ods. 5 zákona č. 363/2011 Z. z. v znení neskorších predpisov. </w:t>
              <w:br/>
            </w:r>
            <w:r>
              <w:rPr>
                <w:b w:val="off"/>
                <w:color w:val="000000"/>
                <w:rFonts w:ascii="Times New Roman" w:hAnsi="Times New Roman" w:cs="Times New Roman" w:eastAsia="Times New Roman"/>
                <w:sz w:val="24"/>
              </w:rPr>
              <w:t xml:space="preserve">3) § 93 ods. 2 zákona č. 363/2011 Z. z. v znení neskorších predpisov. </w:t>
              <w:br/>
            </w:r>
            <w:r>
              <w:rPr>
                <w:b w:val="off"/>
                <w:color w:val="000000"/>
                <w:rFonts w:ascii="Times New Roman" w:hAnsi="Times New Roman" w:cs="Times New Roman" w:eastAsia="Times New Roman"/>
                <w:sz w:val="24"/>
              </w:rPr>
              <w:t xml:space="preserve">4) § 7a ods. 1 zákona č. 363/2011 Z. z. v znení neskorších predpisov. </w:t>
              <w:br/>
            </w:r>
            <w:r>
              <w:rPr>
                <w:b w:val="off"/>
                <w:color w:val="000000"/>
                <w:rFonts w:ascii="Times New Roman" w:hAnsi="Times New Roman" w:cs="Times New Roman" w:eastAsia="Times New Roman"/>
                <w:sz w:val="24"/>
              </w:rPr>
              <w:t xml:space="preserve">5) § 7 ods. 2 zákona č. 363/2011 Z. z. v znení neskorších predpisov. </w:t>
              <w:br/>
            </w:r>
            <w:r>
              <w:rPr>
                <w:b w:val="off"/>
                <w:color w:val="000000"/>
                <w:rFonts w:ascii="Times New Roman" w:hAnsi="Times New Roman" w:cs="Times New Roman" w:eastAsia="Times New Roman"/>
                <w:sz w:val="24"/>
              </w:rPr>
              <w:t>6) § 93 ods. 1 a 3 zákona č. 363/2011 Z. z. v znení neskorších predpisov.“.</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kontexte vyhlášky č. 422/2011 Z. z. a predkladateľom navrhovaných zmien odporúčame zvážiť namiesto novelizácie vydať novú vyhlášku. </w:t>
              <w:br/>
            </w:r>
            <w:r>
              <w:rPr>
                <w:b w:val="off"/>
                <w:color w:val="000000"/>
                <w:rFonts w:ascii="Times New Roman" w:hAnsi="Times New Roman" w:cs="Times New Roman" w:eastAsia="Times New Roman"/>
                <w:sz w:val="24"/>
              </w:rPr>
              <w:t xml:space="preserve">Vyhláška č. 422/2011 Z. z. obsahuje tri paragrafy, z toho § 2 obsahuje zrušovacie ustanovenie a § 3 účinnosť vyhlášky. Návrhom dochádza k rozsiahlejšej úprave § 1, dopĺňa sa nový § 1a, ako aj prílohy č. 1 a č. 2. Z obsahového hľadiska tak ide o rozsiahlejšiu novelizáciu ako je samotná vyhláška č. 422/2011 Z. z.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 (prílohe č. 1 a č. 2)</w:t>
              <w:br/>
            </w:r>
            <w:r>
              <w:rPr>
                <w:b w:val="off"/>
                <w:color w:val="000000"/>
                <w:rFonts w:ascii="Times New Roman" w:hAnsi="Times New Roman" w:cs="Times New Roman" w:eastAsia="Times New Roman"/>
                <w:sz w:val="24"/>
              </w:rPr>
              <w:t xml:space="preserve">Odporúčame predkladateľovi zvážiť potrebu uvádzania metodickej príručky do prílohy č. 1 a šablóny farmako-ekonomického rozboru lieku do prílohy č. 2., a to aj s prihliadnutím na legislatívny proces v prípade potreby ich zmeny, či doplnenia. Ak metodická príručka a šablóna majú byť súčasťou všeobecne záväzného právneho predpisu, nie je potrebné uvádzať v prílohách záväznosť ich verzií. Zároveň odporúčame názov prílohy č. 1 zosúladiť s názvom metodickej príručky uvádzaným v § 1a ods. 1 a rovnako názov prílohy č. 2 odporúčame zosúladiť s názvom uvádzaným v § 1a ods. 2. </w:t>
              <w:br/>
            </w:r>
            <w:r>
              <w:rPr>
                <w:b w:val="off"/>
                <w:color w:val="000000"/>
                <w:rFonts w:ascii="Times New Roman" w:hAnsi="Times New Roman" w:cs="Times New Roman" w:eastAsia="Times New Roman"/>
                <w:sz w:val="24"/>
              </w:rPr>
              <w:t xml:space="preserve">Z predloženého návrhu ďalej vyplýva, že šablóna FER má byť samostatnou prílohou č. 2. Z časti „Informácie k príprave FER“ (str. 46) však vyplýva, že šablóna FER je súčasťou metodickej príručky k vyhláške MZ SR č. 422/2011 Z. z., čo v kontexte predchádzajúcej vety znie zmätočne. Odporúčame preto navrhované znenie buď upraviť, príp. vypustiť. Rovnako ak je potrebné v texte odkazovať na metodickú príručku na vypracovanie a hodnotenie farmako-ekonomického rozboru, je potrebné na ňu odkázať v texte ako na prílohu č. 1. </w:t>
              <w:br/>
            </w:r>
            <w:r>
              <w:rPr>
                <w:b w:val="off"/>
                <w:color w:val="000000"/>
                <w:rFonts w:ascii="Times New Roman" w:hAnsi="Times New Roman" w:cs="Times New Roman" w:eastAsia="Times New Roman"/>
                <w:sz w:val="24"/>
              </w:rPr>
              <w:t>Ak majú byť prílohy č. 1 a č. 2 súčasťou právneho predpisu, odporúčame ich upraviť v súlade s prílohou č. 1 Legislatívnych pravidiel vlády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V § 1 ods. 3 prvej vete sa vypúšťajú slová „písm. a) až d)“a v tretej vete sa na konci vypúšťa bodka. Legislatívno-technická pripomienka. Z predloženého návrhu vyplýva, že odsek 2 obsahuje písmená a) až d). Ak bolo zámerom predkladateľa odkazovať na všetky písmená, nie je potrebné ich uvádzať, ale postačuje uviesť iba odkaz na odsek 2.</w:t>
              <w:br/>
            </w:r>
            <w:r>
              <w:rPr>
                <w:b w:val="off"/>
                <w:color w:val="000000"/>
                <w:rFonts w:ascii="Times New Roman" w:hAnsi="Times New Roman" w:cs="Times New Roman" w:eastAsia="Times New Roman"/>
                <w:sz w:val="24"/>
              </w:rPr>
              <w:t xml:space="preserve">-	V § 1 ods. 5, 6 a 7 odporúčame odkazy na právne predpisy upraviť v súlade s bodom 22.1 prílohy č. 1 Legislatívnych pravidiel vlády Slovenskej republiky. </w:t>
              <w:br/>
            </w:r>
            <w:r>
              <w:rPr>
                <w:b w:val="off"/>
                <w:color w:val="000000"/>
                <w:rFonts w:ascii="Times New Roman" w:hAnsi="Times New Roman" w:cs="Times New Roman" w:eastAsia="Times New Roman"/>
                <w:sz w:val="24"/>
              </w:rPr>
              <w:t>-	Poznámky pod čiarou k odkazom 1 až 6 odporúčame uviesť v súlade s bodom 38. prílohy č. 1 Legislatívnych pravidiel vlády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Legislatívno-technické pripomienky. Odôvodnenie je súčasťou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w:t>
              <w:br/>
            </w:r>
            <w:r>
              <w:rPr>
                <w:b w:val="off"/>
                <w:color w:val="000000"/>
                <w:rFonts w:ascii="Times New Roman" w:hAnsi="Times New Roman" w:cs="Times New Roman" w:eastAsia="Times New Roman"/>
                <w:sz w:val="24"/>
              </w:rPr>
              <w:t xml:space="preserve">1. Do náležitostí FER navrhujeme doplniť náležitosti FER podľa MP, ktorá vyžaduje aj ELSI, opis ochorenia a štandardné postupy za účelom ich zosúladenia.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písm. i) navrhujeme zvážiť, či má byť analýza scénarov uvedená ako obigatórna náležitosť každého FER alebo iba v prípade, ak je relevantná.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písm. j) navrhujeme za písm. l) vložiť písm. 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3</w:t>
              <w:br/>
            </w:r>
            <w:r>
              <w:rPr>
                <w:b w:val="off"/>
                <w:color w:val="000000"/>
                <w:rFonts w:ascii="Times New Roman" w:hAnsi="Times New Roman" w:cs="Times New Roman" w:eastAsia="Times New Roman"/>
                <w:sz w:val="24"/>
              </w:rPr>
              <w:t>Nie je uvedené, aká cena sa má použiť u očakávaného komparátora, ktorý nie je v ZKL a nemá ÚUC. Navrhujeme doplniť.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4</w:t>
              <w:br/>
            </w:r>
            <w:r>
              <w:rPr>
                <w:b w:val="off"/>
                <w:color w:val="000000"/>
                <w:rFonts w:ascii="Times New Roman" w:hAnsi="Times New Roman" w:cs="Times New Roman" w:eastAsia="Times New Roman"/>
                <w:sz w:val="24"/>
              </w:rPr>
              <w:t>Navrhujeme písm. d) vypustiť a písm. b) doplniť spôsobom vyjadrujúcim, že skutočnosť, že sa liek používa u významnej časti pacientov bola preukázaná údajmi o spotrebe alebo vyplýva z odborného posúdenia odborníka alebo odborníkov. Odôvodnenie: z ust. písm. b) nie je zrejmé, na základe čoho sa ustáli záver o tom, že sa liek používa u významnej časti pacientov - predpokladáme, že to možno ustáliť na základe údajov o spotrebe a/alebo odborným posúdením odborníka, t. j. písm. d) je v takom prípade duplicitné.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5</w:t>
              <w:br/>
            </w:r>
            <w:r>
              <w:rPr>
                <w:b w:val="off"/>
                <w:color w:val="000000"/>
                <w:rFonts w:ascii="Times New Roman" w:hAnsi="Times New Roman" w:cs="Times New Roman" w:eastAsia="Times New Roman"/>
                <w:sz w:val="24"/>
              </w:rPr>
              <w:t>Nie je špecifikované, či majú poisťovne povinnosť poskytnúť tento údaj a komu. Navrhujeme uviesť, akú cenu má DR predpokladať v základnom scenári a či má hodnotiteľ kontaktovať poisťovňu, ktorá by mala byť potom povinná údaj poskytnúť.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7</w:t>
              <w:br/>
            </w:r>
            <w:r>
              <w:rPr>
                <w:b w:val="off"/>
                <w:color w:val="000000"/>
                <w:rFonts w:ascii="Times New Roman" w:hAnsi="Times New Roman" w:cs="Times New Roman" w:eastAsia="Times New Roman"/>
                <w:sz w:val="24"/>
              </w:rPr>
              <w:t>Vetu: "Použitie váženého terapeutického mixu relevantných komparátorov je možné len pri prehodnotení nákladovej efektívnosti už kategorizovaného lieku podľa osobitného predpisu6)." navrhujeme vypustiť. Odôvodnenie: Použitie mixu znižuje účinnosť prehodnotení, keďže výsledná zľava bude „rozriedená“.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Príloha č. 1</w:t>
              <w:br/>
            </w:r>
            <w:r>
              <w:rPr>
                <w:b w:val="off"/>
                <w:color w:val="000000"/>
                <w:rFonts w:ascii="Times New Roman" w:hAnsi="Times New Roman" w:cs="Times New Roman" w:eastAsia="Times New Roman"/>
                <w:sz w:val="24"/>
              </w:rPr>
              <w:t>Metodická príručka K vyhláške, nie ku. Odôvodnenie: Pravidlá SK pravopisu.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 Predslov</w:t>
              <w:br/>
            </w:r>
            <w:r>
              <w:rPr>
                <w:b w:val="off"/>
                <w:color w:val="000000"/>
                <w:rFonts w:ascii="Times New Roman" w:hAnsi="Times New Roman" w:cs="Times New Roman" w:eastAsia="Times New Roman"/>
                <w:sz w:val="24"/>
              </w:rPr>
              <w:t>Vo vete: Na účely MP a FER sa pojmy „technológia“ a „intervencia“ považujú za zameniteľné, nie je zavedená (vysvetlená) skratka MP.</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10</w:t>
              <w:br/>
            </w:r>
            <w:r>
              <w:rPr>
                <w:b w:val="off"/>
                <w:color w:val="000000"/>
                <w:rFonts w:ascii="Times New Roman" w:hAnsi="Times New Roman" w:cs="Times New Roman" w:eastAsia="Times New Roman"/>
                <w:sz w:val="24"/>
              </w:rPr>
              <w:t>Tabuľka je nazvaná "základné pojmy" avšak obsahuje metodické požiadavky na scenáre.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11</w:t>
              <w:br/>
            </w:r>
            <w:r>
              <w:rPr>
                <w:b w:val="off"/>
                <w:color w:val="000000"/>
                <w:rFonts w:ascii="Times New Roman" w:hAnsi="Times New Roman" w:cs="Times New Roman" w:eastAsia="Times New Roman"/>
                <w:sz w:val="24"/>
              </w:rPr>
              <w:t>Základný scenár podľa hodnotiteľa - navrhujeme upresniť. Odôvodnenie: Rozumieme, že máme opraviť chyby a nastaviť plauzibilnejšie nastavenia, ak má DR určité nastavenia zjavne nesprávne.   Čo ak ale tie údaje chýbajú? Stále platí, že máme robiť zmeny na zníženie neistoty? Na str. 44 MP je uvedené: Zmeny vykonané hodnotiteľom v ekonomickom modeli by mali smerovať k odstráneniu alebo zníženiu identifikovaných neistôt.  Čo ak ale takéto nastavenie nie je úplne najpravdepodobnejšie, alebo sa nedá vyhodnotiť, ktoré je? Príklad je výber možnosti KM dát zhodnotených komisiou nezávislou a lekárom. V praxi na určenie progresie môže zasadnúť komisia, ale ukončenie liečby určí lekár. Ak nie je možnosť tieto údaje pre PFS a TTD napríklad rozdeliť, čo je viac pravdepodobné? A aké nastavenie má spraviť NIHO? Nechať DR nastavenie a uviesť alternatívny scenár? Zmeniť nastavenie a uviesť alternatívny scenár? Navrhujeme vyjasniť.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11</w:t>
              <w:br/>
            </w:r>
            <w:r>
              <w:rPr>
                <w:b w:val="off"/>
                <w:color w:val="000000"/>
                <w:rFonts w:ascii="Times New Roman" w:hAnsi="Times New Roman" w:cs="Times New Roman" w:eastAsia="Times New Roman"/>
                <w:sz w:val="24"/>
              </w:rPr>
              <w:t xml:space="preserve">Metodické pravidlo k scenárom: Navrhujeme upresniť takým spôsobom, aby bolo zrejmé, ako má NIHO postupovať v takejto situácii: Ak DR vo svojom základnom scenári má nepodložené nastavenia (napr. lepšiu úmrtnosť) a my ich v NIHO základnom scenári odstránime, hoci ani na rovnakú úmrtnosť nie sú dôkazy, budeme v rozpore s týmto základným pojmom? </w:t>
              <w:br/>
            </w:r>
            <w:r>
              <w:rPr>
                <w:b w:val="off"/>
                <w:color w:val="000000"/>
                <w:rFonts w:ascii="Times New Roman" w:hAnsi="Times New Roman" w:cs="Times New Roman" w:eastAsia="Times New Roman"/>
                <w:sz w:val="24"/>
              </w:rPr>
              <w:t>Jeden problém je, že táto metodická požiadavka nedáva zmysel.</w:t>
              <w:br/>
            </w:r>
            <w:r>
              <w:rPr>
                <w:b w:val="off"/>
                <w:color w:val="000000"/>
                <w:rFonts w:ascii="Times New Roman" w:hAnsi="Times New Roman" w:cs="Times New Roman" w:eastAsia="Times New Roman"/>
                <w:sz w:val="24"/>
              </w:rPr>
              <w:t>Úplne iný problém je, že metodická požiadavka nemá čo robiť v slovníku pojmov.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12</w:t>
              <w:br/>
            </w:r>
            <w:r>
              <w:rPr>
                <w:b w:val="off"/>
                <w:color w:val="000000"/>
                <w:rFonts w:ascii="Times New Roman" w:hAnsi="Times New Roman" w:cs="Times New Roman" w:eastAsia="Times New Roman"/>
                <w:sz w:val="24"/>
              </w:rPr>
              <w:t>Veta: "Šablóna nesmie byť vykladaná ako zdroj ďalších metodických požiadaviek nad rámec metodickej príručky. V prípade nejasnosti alebo rozporu sa postupuje podľa metodickej príručky." je v priamom rozpore s vetou" Šablóna FER je súčasťou (prílohou) metodickej príručky. Väčšina kľúčových informácií pre prípravu je poskytnutá práve formou návodu v šablóne FER. Doplňujúce informácie k príprave FER a odôvodnenia vybraných požiadaviek v šablóne sú priamo súčasťou tohto dokumentu.“ uvedenou na s. 6 MP. Ak šablóna nemá byť zdrojom požiadaviek, nemá zmysel, aby bola včlenená do textu všeobecne záväzného právneho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13</w:t>
              <w:br/>
            </w:r>
            <w:r>
              <w:rPr>
                <w:b w:val="off"/>
                <w:color w:val="000000"/>
                <w:rFonts w:ascii="Times New Roman" w:hAnsi="Times New Roman" w:cs="Times New Roman" w:eastAsia="Times New Roman"/>
                <w:sz w:val="24"/>
              </w:rPr>
              <w:t>Text: Pri výbere odborníka sa prihliada najmä na jeho odbornú a praktickú skúsenosť s diagnostikou a liečbou konkrétneho ochorenia a cieľovej populácie, ktorá je predmetom hodnotenia, a nie iba na jeho pôsobenie v širšej terapeutickej oblasti. Odborník je povinný zohľadniť heterogenitu terapeutických postupov v rámci regiónov, typov pracovísk respektíve centier a adresovať to vo svojom vstupe." nepatrí do postupu hodnotiteľa, nakoľko hodnotiteľ nemá ako ovplyvniť postup SLS pri výbere odborníka a postup odborníka. Navrhujeme odstrániť/upresniť, že nejde o povinnosť hodnotiteľa.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13</w:t>
              <w:br/>
            </w:r>
            <w:r>
              <w:rPr>
                <w:b w:val="off"/>
                <w:color w:val="000000"/>
                <w:rFonts w:ascii="Times New Roman" w:hAnsi="Times New Roman" w:cs="Times New Roman" w:eastAsia="Times New Roman"/>
                <w:sz w:val="24"/>
              </w:rPr>
              <w:t>Text: "Ak bol k žiadosti doručený vstup pacientskej organizácie alebo individuálneho pacienta/opatrovateľa podľa uverejnených postupov, hodnotiteľ je povinný zapracovať do hodnotiacej správy samostatnú časť (Súhrn pacientskej participácie). Tento súhrn musí transparentne špecifikovať:</w:t>
              <w:br/>
            </w:r>
            <w:r>
              <w:rPr>
                <w:b w:val="off"/>
                <w:color w:val="000000"/>
                <w:rFonts w:ascii="Times New Roman" w:hAnsi="Times New Roman" w:cs="Times New Roman" w:eastAsia="Times New Roman"/>
                <w:sz w:val="24"/>
              </w:rPr>
              <w:t>1.	Identifikáciu predkladateľa (jednotlivec, pacientska organizácia, strešná organizácia).</w:t>
              <w:br/>
            </w:r>
            <w:r>
              <w:rPr>
                <w:b w:val="off"/>
                <w:color w:val="000000"/>
                <w:rFonts w:ascii="Times New Roman" w:hAnsi="Times New Roman" w:cs="Times New Roman" w:eastAsia="Times New Roman"/>
                <w:sz w:val="24"/>
              </w:rPr>
              <w:t>2.	Charakteristiku reprezentovanej skupiny, komunity alebo osobnej žitej skúsenosti (lived experience).</w:t>
              <w:br/>
            </w:r>
            <w:r>
              <w:rPr>
                <w:b w:val="off"/>
                <w:color w:val="000000"/>
                <w:rFonts w:ascii="Times New Roman" w:hAnsi="Times New Roman" w:cs="Times New Roman" w:eastAsia="Times New Roman"/>
                <w:sz w:val="24"/>
              </w:rPr>
              <w:t>3.	Kľúčové témy, nenaplnené potreby a bariéry identifikované pacientmi.</w:t>
              <w:br/>
            </w:r>
            <w:r>
              <w:rPr>
                <w:b w:val="off"/>
                <w:color w:val="000000"/>
                <w:rFonts w:ascii="Times New Roman" w:hAnsi="Times New Roman" w:cs="Times New Roman" w:eastAsia="Times New Roman"/>
                <w:sz w:val="24"/>
              </w:rPr>
              <w:t>4.	Explicitné uvedenie kapitol a sekcií hodnotenia, v ktorých boli tieto informácie zohľadnené.</w:t>
              <w:br/>
            </w:r>
            <w:r>
              <w:rPr>
                <w:b w:val="off"/>
                <w:color w:val="000000"/>
                <w:rFonts w:ascii="Times New Roman" w:hAnsi="Times New Roman" w:cs="Times New Roman" w:eastAsia="Times New Roman"/>
                <w:sz w:val="24"/>
              </w:rPr>
              <w:t>5.	Vecné a transparentné odôvodnenie v prípade, ak niektoré informácie nebolo možné v hodnotení použiť.</w:t>
              <w:br/>
            </w:r>
            <w:r>
              <w:rPr>
                <w:b w:val="off"/>
                <w:color w:val="000000"/>
                <w:rFonts w:ascii="Times New Roman" w:hAnsi="Times New Roman" w:cs="Times New Roman" w:eastAsia="Times New Roman"/>
                <w:sz w:val="24"/>
              </w:rPr>
              <w:t>Ak sa napriek preukázateľnému úsiliu (early effort) nepodarí získať domáci pacientsky vstup (napr. z dôvodu nedostatočných kapacít pri zriedkavých ochoreniach), hodnotiteľ proces neuzavrie bez tejto perspektívy, ale využije alternatívne formy (EunetHTA metodiku, konzultácie so strešnými organizáciami alebo relevantné zahraničné HTA dáta o skúsenostiach pacientov) a túto skutočnosť transparentne uvedie v záverečnej správe.“.</w:t>
              <w:br/>
            </w:r>
            <w:r>
              <w:rPr>
                <w:b w:val="off"/>
                <w:color w:val="000000"/>
                <w:rFonts w:ascii="Times New Roman" w:hAnsi="Times New Roman" w:cs="Times New Roman" w:eastAsia="Times New Roman"/>
                <w:sz w:val="24"/>
              </w:rPr>
              <w:t xml:space="preserve">Ak boli DR poskytnuté relevantné vyjadrenia pacientskych organizácií z iných štátov k hodnotenej technológii, ochoreniu alebo cieľovej populácii, hodnotiteľ ich identifikuje transparentným a neselektívnym spôsobom a v hodnotení uvedie všetky relevantné dostupné vyjadrenia. Zahraničné pacientske vstupy sa nesmú vyberať selektívne iba z jedného štátu alebo od jednej pacientskej organizácie, ak sú dostupné aj ďalšie relevantné vstupy." 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Podľa schváleného znenia novely zákona o NIHO, NIHO  hodnotí technológie na účely kategorizácie vo vzťahu ku kritériám kategorizácie - ak by zákonodarca považoval za potrebné, aby NIHO vyvíjalo v texte predpokladané úsilie na získanie pacienstkej perspektívy (vrátane zahraničnej), reflektoval by to v kritériách kategorizácie. Zároveň na základe vyhlášky o KPI v účinnom aj nami navrhovanom znení sa do každého hodnotenia môže zapojiť pacientska organizácia, t. j. právnická osoba vedená v príslušnom registri, preukázateľne zastupujúca pacientov s daným ochorením - čo pri individuálnom vstupe samozrejme neplatí (ako konkrétne by NIHO overilo, že reálne ide o osobu/opatrovateľa? akú dôkaznú silu má individuálne svedectvo, a to tak celkovo, ako aj vo vzťahu ku kritériám kategorizácie? rozumie autor navrhovaného textu základným metodologickým princípom HTA?). V každom odbornom hodnotení (pojem "hodnotiaca správa" či "záverečná správa" platná právna úprava nepozná) je tento vstup jednak zapracovaný, jednak v celosti uvedený v prílohách. NIHO používa informácie z pacientskeho vstupu v tých častiach hodnotenia, pre ktoré sú vecne relevantné. Ak je informácia zo vstupu PO použitá v texte hodnotenia, NIHO identifikuje, že jej zdrojom je práve pacientsky vstup.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najmä o nasledujúce kapitoly hodnotenia:</w:t>
              <w:br/>
            </w:r>
            <w:r>
              <w:rPr>
                <w:b w:val="off"/>
                <w:color w:val="000000"/>
                <w:rFonts w:ascii="Times New Roman" w:hAnsi="Times New Roman" w:cs="Times New Roman" w:eastAsia="Times New Roman"/>
                <w:sz w:val="24"/>
              </w:rPr>
              <w:t xml:space="preserve">•	2.2. Zdroje použité pri tvorbe hodnotenia – táto časť poskytuje informáciu o tom, či NIHO obdržal vstup od PO, ktorý následne spracoval do hodnotenia. </w:t>
              <w:br/>
            </w:r>
            <w:r>
              <w:rPr>
                <w:b w:val="off"/>
                <w:color w:val="000000"/>
                <w:rFonts w:ascii="Times New Roman" w:hAnsi="Times New Roman" w:cs="Times New Roman" w:eastAsia="Times New Roman"/>
                <w:sz w:val="24"/>
              </w:rPr>
              <w:t>•	2.3. Oslovení odborníci a pacientske organizácie – táto časť uvádza dátum publikovania oznámenia o začatí hodnotenia na webe NIHO a dátum oslovenia konkrétnych PO aj s vyjadrením, či NIHO nejaký vstup od PO obdržalo.</w:t>
              <w:br/>
            </w:r>
            <w:r>
              <w:rPr>
                <w:b w:val="off"/>
                <w:color w:val="000000"/>
                <w:rFonts w:ascii="Times New Roman" w:hAnsi="Times New Roman" w:cs="Times New Roman" w:eastAsia="Times New Roman"/>
                <w:sz w:val="24"/>
              </w:rPr>
              <w:t>•	3.1. Základná charakteristika ochorenia – závažnosť a symptómy;</w:t>
              <w:br/>
            </w:r>
            <w:r>
              <w:rPr>
                <w:b w:val="off"/>
                <w:color w:val="000000"/>
                <w:rFonts w:ascii="Times New Roman" w:hAnsi="Times New Roman" w:cs="Times New Roman" w:eastAsia="Times New Roman"/>
                <w:sz w:val="24"/>
              </w:rPr>
              <w:t xml:space="preserve">o	V tejto časti hodnotenia NIHO pri spracovávaní pacientskeho vstupu vychádza najmä z časti vstupu „Život s ochorením“ a z príslušných hodnotiacich prvkov HTA Core Modelu ® A0005, A0004, H0002; v dotazníku zachytené prostredníctvom otázky: </w:t>
              <w:br/>
            </w:r>
            <w:r>
              <w:rPr>
                <w:b w:val="off"/>
                <w:color w:val="000000"/>
                <w:rFonts w:ascii="Times New Roman" w:hAnsi="Times New Roman" w:cs="Times New Roman" w:eastAsia="Times New Roman"/>
                <w:sz w:val="24"/>
              </w:rPr>
              <w:t xml:space="preserve">	Keď pacient porovná život bez ochorenia s terajším životom, zmenil sa? Bola táto zmena tak výrazná, že pacient potreboval vyhľadať pomoc odborníka? Ak áno, akého?). </w:t>
              <w:br/>
            </w:r>
            <w:r>
              <w:rPr>
                <w:b w:val="off"/>
                <w:color w:val="000000"/>
                <w:rFonts w:ascii="Times New Roman" w:hAnsi="Times New Roman" w:cs="Times New Roman" w:eastAsia="Times New Roman"/>
                <w:sz w:val="24"/>
              </w:rPr>
              <w:t>o	Diskutovaná je reálna záťaž ochorenia, jeho dopad na každodenný život pacienta a jeho blízkych a ďalšie sociálno-pacientske súvislosti, ktoré nemusia byť dostatočne zachytené v klinických alebo epidemiologických zdrojoch.</w:t>
              <w:br/>
            </w:r>
            <w:r>
              <w:rPr>
                <w:b w:val="off"/>
                <w:color w:val="000000"/>
                <w:rFonts w:ascii="Times New Roman" w:hAnsi="Times New Roman" w:cs="Times New Roman" w:eastAsia="Times New Roman"/>
                <w:sz w:val="24"/>
              </w:rPr>
              <w:t>•	3.2.2 Klinická prax na Slovensku .</w:t>
              <w:br/>
            </w:r>
            <w:r>
              <w:rPr>
                <w:b w:val="off"/>
                <w:color w:val="000000"/>
                <w:rFonts w:ascii="Times New Roman" w:hAnsi="Times New Roman" w:cs="Times New Roman" w:eastAsia="Times New Roman"/>
                <w:sz w:val="24"/>
              </w:rPr>
              <w:t xml:space="preserve">o	V tejto časti hodnotenia NIHO pri spracovávaní pacientskeho vstupu vychádza najmä z časti vstupu „Diagnostika a cesta pacienta“ a z príslušného hodnotiaceho prvku HTA Core Modelu ® A0025; v dotazníku zachytené prostredníctvom otázky: </w:t>
              <w:br/>
            </w:r>
            <w:r>
              <w:rPr>
                <w:b w:val="off"/>
                <w:color w:val="000000"/>
                <w:rFonts w:ascii="Times New Roman" w:hAnsi="Times New Roman" w:cs="Times New Roman" w:eastAsia="Times New Roman"/>
                <w:sz w:val="24"/>
              </w:rPr>
              <w:t>	Cesta pacienta v rámci liečby predmetného ochorenia:</w:t>
              <w:br/>
            </w:r>
            <w:r>
              <w:rPr>
                <w:b w:val="off"/>
                <w:color w:val="000000"/>
                <w:rFonts w:ascii="Times New Roman" w:hAnsi="Times New Roman" w:cs="Times New Roman" w:eastAsia="Times New Roman"/>
                <w:sz w:val="24"/>
              </w:rPr>
              <w:t>1. Aké vyšetrenia robí lekár? Ku ktorým špecialistom chodia pacienti na kontroly a ako často?</w:t>
              <w:br/>
            </w:r>
            <w:r>
              <w:rPr>
                <w:b w:val="off"/>
                <w:color w:val="000000"/>
                <w:rFonts w:ascii="Times New Roman" w:hAnsi="Times New Roman" w:cs="Times New Roman" w:eastAsia="Times New Roman"/>
                <w:sz w:val="24"/>
              </w:rPr>
              <w:t xml:space="preserve">2. Aké lieky kvôli tejto chorobe pacienti najčastejšie užívajú? </w:t>
              <w:br/>
            </w:r>
            <w:r>
              <w:rPr>
                <w:b w:val="off"/>
                <w:color w:val="000000"/>
                <w:rFonts w:ascii="Times New Roman" w:hAnsi="Times New Roman" w:cs="Times New Roman" w:eastAsia="Times New Roman"/>
                <w:sz w:val="24"/>
              </w:rPr>
              <w:t>3. Aká je skúsenosť pacientov so súčasnou liečbou (nežiaduce účinky, komfort/ problémy pri prijímaní a tolerovaní liečby)?)</w:t>
              <w:br/>
            </w:r>
            <w:r>
              <w:rPr>
                <w:b w:val="off"/>
                <w:color w:val="000000"/>
                <w:rFonts w:ascii="Times New Roman" w:hAnsi="Times New Roman" w:cs="Times New Roman" w:eastAsia="Times New Roman"/>
                <w:sz w:val="24"/>
              </w:rPr>
              <w:t>o	 Diskutovaná je cesta pacienta v rámci súčasnej klinickej praxe pri danom ochorení – teda ako pacient prechádza diagnostikou a liečbou a aká starostlivosť sa mu v praxi poskytuje.</w:t>
              <w:br/>
            </w:r>
            <w:r>
              <w:rPr>
                <w:b w:val="off"/>
                <w:color w:val="000000"/>
                <w:rFonts w:ascii="Times New Roman" w:hAnsi="Times New Roman" w:cs="Times New Roman" w:eastAsia="Times New Roman"/>
                <w:sz w:val="24"/>
              </w:rPr>
              <w:t xml:space="preserve">•	7. Etické, organizačné, sociálno-pacientske a právne aspekty </w:t>
              <w:br/>
            </w:r>
            <w:r>
              <w:rPr>
                <w:b w:val="off"/>
                <w:color w:val="000000"/>
                <w:rFonts w:ascii="Times New Roman" w:hAnsi="Times New Roman" w:cs="Times New Roman" w:eastAsia="Times New Roman"/>
                <w:sz w:val="24"/>
              </w:rPr>
              <w:t>o	V tejto časti hodnotenia NIHO vychádza najmä z častí pacientskeho vstupu „Výhody a nevýhody hodnoteného liečiva“ a „Spoločenské aspekty hodnoteného liečiva“ a z príslušných hodnotiacich prvkov HTA Core Model®.</w:t>
              <w:br/>
            </w:r>
            <w:r>
              <w:rPr>
                <w:b w:val="off"/>
                <w:color w:val="000000"/>
                <w:rFonts w:ascii="Times New Roman" w:hAnsi="Times New Roman" w:cs="Times New Roman" w:eastAsia="Times New Roman"/>
                <w:sz w:val="24"/>
              </w:rPr>
              <w:t>Relevantné informácie sa využívajú najmä pri posudzovaní týchto častí hodnotenia (kurzívou je označená otázka z dotazníka, ktorá je adresovaná):</w:t>
              <w:br/>
            </w:r>
            <w:r>
              <w:rPr>
                <w:b w:val="off"/>
                <w:color w:val="000000"/>
                <w:rFonts w:ascii="Times New Roman" w:hAnsi="Times New Roman" w:cs="Times New Roman" w:eastAsia="Times New Roman"/>
                <w:sz w:val="24"/>
              </w:rPr>
              <w:t xml:space="preserve">o	Analýzy prínosu a straty na zdraví </w:t>
              <w:br/>
            </w:r>
            <w:r>
              <w:rPr>
                <w:b w:val="off"/>
                <w:color w:val="000000"/>
                <w:rFonts w:ascii="Times New Roman" w:hAnsi="Times New Roman" w:cs="Times New Roman" w:eastAsia="Times New Roman"/>
                <w:sz w:val="24"/>
              </w:rPr>
              <w:t>	F0011 – Aké možné prínosy a ujmy prináša hodnotené liečivo pre príbuzných, opatrovateľov, spoločnosť, atď.?</w:t>
              <w:br/>
            </w:r>
            <w:r>
              <w:rPr>
                <w:b w:val="off"/>
                <w:color w:val="000000"/>
                <w:rFonts w:ascii="Times New Roman" w:hAnsi="Times New Roman" w:cs="Times New Roman" w:eastAsia="Times New Roman"/>
                <w:sz w:val="24"/>
              </w:rPr>
              <w:t xml:space="preserve">o	Pacientske očakávania a úsudok o hodnote technológie </w:t>
              <w:br/>
            </w:r>
            <w:r>
              <w:rPr>
                <w:b w:val="off"/>
                <w:color w:val="000000"/>
                <w:rFonts w:ascii="Times New Roman" w:hAnsi="Times New Roman" w:cs="Times New Roman" w:eastAsia="Times New Roman"/>
                <w:sz w:val="24"/>
              </w:rPr>
              <w:t>	H0100 – Ak pacient o hodnotenom liečive už počul, aké má od neho očakávania? Čo si myslí, že by hodnotené liečivo zmenilo v živote pacientov? Aké predpokladá výhody a nevýhody spojené s tým, že by bolo hodnotené liečivo na Slovensku dostupné?</w:t>
              <w:br/>
            </w:r>
            <w:r>
              <w:rPr>
                <w:b w:val="off"/>
                <w:color w:val="000000"/>
                <w:rFonts w:ascii="Times New Roman" w:hAnsi="Times New Roman" w:cs="Times New Roman" w:eastAsia="Times New Roman"/>
                <w:sz w:val="24"/>
              </w:rPr>
              <w:t>	D0017 – Má pacient skúsenosti s hodnoteným liečivom v rámci klinickej štúdie alebo na výnimku?</w:t>
              <w:br/>
            </w:r>
            <w:r>
              <w:rPr>
                <w:b w:val="off"/>
                <w:color w:val="000000"/>
                <w:rFonts w:ascii="Times New Roman" w:hAnsi="Times New Roman" w:cs="Times New Roman" w:eastAsia="Times New Roman"/>
                <w:sz w:val="24"/>
              </w:rPr>
              <w:t xml:space="preserve">o	Rovnosť v prístupe </w:t>
              <w:br/>
            </w:r>
            <w:r>
              <w:rPr>
                <w:b w:val="off"/>
                <w:color w:val="000000"/>
                <w:rFonts w:ascii="Times New Roman" w:hAnsi="Times New Roman" w:cs="Times New Roman" w:eastAsia="Times New Roman"/>
                <w:sz w:val="24"/>
              </w:rPr>
              <w:t>	 H0201 – Existujú skupiny pacientov, ktoré v predmetnom ochorení v súčasnosti nemajú dobrý prístup k dostupným terapiám?  V čom? Čo by pomohlo lepšiemu prístupu?</w:t>
              <w:br/>
            </w:r>
            <w:r>
              <w:rPr>
                <w:b w:val="off"/>
                <w:color w:val="000000"/>
                <w:rFonts w:ascii="Times New Roman" w:hAnsi="Times New Roman" w:cs="Times New Roman" w:eastAsia="Times New Roman"/>
                <w:sz w:val="24"/>
              </w:rPr>
              <w:t>	H0012 – Existujú faktory, ktoré by mohli zabrániť skupine alebo osobe získať prístup k hodnotenému liečivu? Ak áno, aké?</w:t>
              <w:br/>
            </w:r>
            <w:r>
              <w:rPr>
                <w:b w:val="off"/>
                <w:color w:val="000000"/>
                <w:rFonts w:ascii="Times New Roman" w:hAnsi="Times New Roman" w:cs="Times New Roman" w:eastAsia="Times New Roman"/>
                <w:sz w:val="24"/>
              </w:rPr>
              <w:t xml:space="preserve">o	Vplyv technológie na prácu a každodenný život </w:t>
              <w:br/>
            </w:r>
            <w:r>
              <w:rPr>
                <w:b w:val="off"/>
                <w:color w:val="000000"/>
                <w:rFonts w:ascii="Times New Roman" w:hAnsi="Times New Roman" w:cs="Times New Roman" w:eastAsia="Times New Roman"/>
                <w:sz w:val="24"/>
              </w:rPr>
              <w:t>	D0014 – Aký je vplyv hodnoteného liečiva na schopnosť pacienta pracovať?</w:t>
              <w:br/>
            </w:r>
            <w:r>
              <w:rPr>
                <w:b w:val="off"/>
                <w:color w:val="000000"/>
                <w:rFonts w:ascii="Times New Roman" w:hAnsi="Times New Roman" w:cs="Times New Roman" w:eastAsia="Times New Roman"/>
                <w:sz w:val="24"/>
              </w:rPr>
              <w:t>	D0016 – Ako používanie hodnoteného liečiva vplýva na aktivity denného života? Očakávate, že by sa pre pacientov niečo zmenilo príchodom liečiva?</w:t>
              <w:br/>
            </w:r>
            <w:r>
              <w:rPr>
                <w:b w:val="off"/>
                <w:color w:val="000000"/>
                <w:rFonts w:ascii="Times New Roman" w:hAnsi="Times New Roman" w:cs="Times New Roman" w:eastAsia="Times New Roman"/>
                <w:sz w:val="24"/>
              </w:rPr>
              <w:t xml:space="preserve">o	Komunikácia lekár-pacient </w:t>
              <w:br/>
            </w:r>
            <w:r>
              <w:rPr>
                <w:b w:val="off"/>
                <w:color w:val="000000"/>
                <w:rFonts w:ascii="Times New Roman" w:hAnsi="Times New Roman" w:cs="Times New Roman" w:eastAsia="Times New Roman"/>
                <w:sz w:val="24"/>
              </w:rPr>
              <w:t>	H0203 – Aké konkrétne informácie a akým spôsobom je potrebné komunikovať s pacientom, aby pacienti užívali hodnotené liečivo, dodržiavali režim podľa odporúčania lekára a aby chodili na kontroly tak, ako je to potrebné?</w:t>
              <w:br/>
            </w:r>
            <w:r>
              <w:rPr>
                <w:b w:val="off"/>
                <w:color w:val="000000"/>
                <w:rFonts w:ascii="Times New Roman" w:hAnsi="Times New Roman" w:cs="Times New Roman" w:eastAsia="Times New Roman"/>
                <w:sz w:val="24"/>
              </w:rPr>
              <w:t xml:space="preserve">o	Zraniteľné pacientske skupiny </w:t>
              <w:br/>
            </w:r>
            <w:r>
              <w:rPr>
                <w:b w:val="off"/>
                <w:color w:val="000000"/>
                <w:rFonts w:ascii="Times New Roman" w:hAnsi="Times New Roman" w:cs="Times New Roman" w:eastAsia="Times New Roman"/>
                <w:sz w:val="24"/>
              </w:rPr>
              <w:t xml:space="preserve">	C0005, F0005 – Existuje, podľa informácií, ktoré má pacient, riziko poškodenia zdravia predmetným liečivom u konkrétnych skupín pacientov (napr. v súvislosti s inými pridruženými ochoreniami)? Ak áno, čo vníma pacient ako riziko?  </w:t>
              <w:br/>
            </w:r>
            <w:r>
              <w:rPr>
                <w:b w:val="off"/>
                <w:color w:val="000000"/>
                <w:rFonts w:ascii="Times New Roman" w:hAnsi="Times New Roman" w:cs="Times New Roman" w:eastAsia="Times New Roman"/>
                <w:sz w:val="24"/>
              </w:rPr>
              <w:t>•	Otvorené otázky v závere dotazníka poskytujú PO priestor na pomenovanie ďalších relevantných skutočností, ktoré neboli zachytené predchádzajúcimi otázkami. Ak sú tieto informácie vecne relevantné pre odborné hodnotenie, NIHO ich zohľadní a uvedie v tej časti hodnotenia, ktorej sa podľa svojho obsahu týkajú.</w:t>
              <w:br/>
            </w:r>
            <w:r>
              <w:rPr>
                <w:b w:val="off"/>
                <w:color w:val="000000"/>
                <w:rFonts w:ascii="Times New Roman" w:hAnsi="Times New Roman" w:cs="Times New Roman" w:eastAsia="Times New Roman"/>
                <w:sz w:val="24"/>
              </w:rPr>
              <w:t>•	Plné znenie vstupu PO je uvedené v kapitole 9. Apendix, pričom kapitola 9 rozlišuje, či ide o vstup PO s/bez konfliktu záujmov.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laickom sumári hodnotenia (vydávané od 1.9.2026 ku každému hodnoteniu lieku) NIHO zhrnie aj relevantnú perspektívu pacientov (ktoré časti vstupu PO boli v hodnotení použité)  a o zverejnení informuje PO, ktorá vstup poskytla a AOPP. NIHO vydáva takéto sumáre ku každému hodnoteniu lieku a zverejňuje ich na svojom webe.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14</w:t>
              <w:br/>
            </w:r>
            <w:r>
              <w:rPr>
                <w:b w:val="off"/>
                <w:color w:val="000000"/>
                <w:rFonts w:ascii="Times New Roman" w:hAnsi="Times New Roman" w:cs="Times New Roman" w:eastAsia="Times New Roman"/>
                <w:sz w:val="24"/>
              </w:rPr>
              <w:t>Navrhujeme doplniť :„ak nie sú dostupné SUKL a NICE hodnotenia, hodnotenia iných HTA agentúr“, nakoľko SUKL a NICE nemusia byť vždy dostupné.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16</w:t>
              <w:br/>
            </w:r>
            <w:r>
              <w:rPr>
                <w:b w:val="off"/>
                <w:color w:val="000000"/>
                <w:rFonts w:ascii="Times New Roman" w:hAnsi="Times New Roman" w:cs="Times New Roman" w:eastAsia="Times New Roman"/>
                <w:sz w:val="24"/>
              </w:rPr>
              <w:t>V tabuľke v riadku Výsledky analýzy NE navrhujeme upresniť, či sa zverejňuje aj prínos intervencie/inrementálny prínos.</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16</w:t>
              <w:br/>
            </w:r>
            <w:r>
              <w:rPr>
                <w:b w:val="off"/>
                <w:color w:val="000000"/>
                <w:rFonts w:ascii="Times New Roman" w:hAnsi="Times New Roman" w:cs="Times New Roman" w:eastAsia="Times New Roman"/>
                <w:sz w:val="24"/>
              </w:rPr>
              <w:t>Vezriu určenú pre zdravotné poisťovne navrhujeme vypustiť - podľa znenia zákona č. 363/2011 Z. z. účinného od 1.11. môže člen KK za ZP zdieľať všetky podklady so ZP, a teda nevidíme význam vypracúvania takýchto verzií.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17</w:t>
              <w:br/>
            </w:r>
            <w:r>
              <w:rPr>
                <w:b w:val="off"/>
                <w:color w:val="000000"/>
                <w:rFonts w:ascii="Times New Roman" w:hAnsi="Times New Roman" w:cs="Times New Roman" w:eastAsia="Times New Roman"/>
                <w:sz w:val="24"/>
              </w:rPr>
              <w:t>Vo vete " •	Zvyčajne nezačierňuje výšku ICUR a výsledný zisk QALY v ramene komparátora" navrhujeme nahradiť slová "v ramene komparátora" slovami "voči každému komparátoru". Odôvodnenie: Formulácia „v ramene komparátora“ nedáva zmysel, pretože ICUR vzniká porovnaním dvoch ramien, nie v jednom ramene.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20</w:t>
              <w:br/>
            </w:r>
            <w:r>
              <w:rPr>
                <w:b w:val="off"/>
                <w:color w:val="000000"/>
                <w:rFonts w:ascii="Times New Roman" w:hAnsi="Times New Roman" w:cs="Times New Roman" w:eastAsia="Times New Roman"/>
                <w:sz w:val="24"/>
              </w:rPr>
              <w:t>Veta: "Podľa vyhlášky liek zaradený do zoznamu kategorizovaných liekov podľa § 7 ods. 5 nemožno použiť ako komparátor v základnom scenári farmako-ekonomickej analýzy (1)" nie je súladná s textom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21</w:t>
              <w:br/>
            </w:r>
            <w:r>
              <w:rPr>
                <w:b w:val="off"/>
                <w:color w:val="000000"/>
                <w:rFonts w:ascii="Times New Roman" w:hAnsi="Times New Roman" w:cs="Times New Roman" w:eastAsia="Times New Roman"/>
                <w:sz w:val="24"/>
              </w:rPr>
              <w:t>Text: "Ak jednotlivé farmako-ekonomické analýzy nie je možné priamo porovnať z dôvodu rozdielnych klinických dôkazov, modelových predpokladov alebo typu farmako-ekonomickej analýzy, pri určení výsledku rozhodujúceho pre stanovenie nákladovo efektívnej úhrady sa zohľadnia výsledky jednotlivých farmako-ekonomických porovnaní a podmienky nákladovej efektívnosti." pôsobí nejasne a nesúvisiaco s komparátormi. Navrhujeme vycizelovať za účelom zvýšenia zrozumiteľnosti - Porovnávať dva rôzne lieky z rôznych FER, ktoré nie sú priamo porovnané v jednom FER, nám bez bližšej špecifikácie nedáva zmysel ako pravidlo.</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22</w:t>
              <w:br/>
            </w:r>
            <w:r>
              <w:rPr>
                <w:b w:val="off"/>
                <w:color w:val="000000"/>
                <w:rFonts w:ascii="Times New Roman" w:hAnsi="Times New Roman" w:cs="Times New Roman" w:eastAsia="Times New Roman"/>
                <w:sz w:val="24"/>
              </w:rPr>
              <w:t>Vo vete "Jednotlivé zložky zloženého komparátora môžu byť pri výpočte nákladov zohľadnené podľa ich zastúpenia v klinickej praxi.! navrhujeme nahradiť slovo "môžu" slovom "musia", resp. špecikovať z akého dôvodu je použité slovo "môžu".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23</w:t>
              <w:br/>
            </w:r>
            <w:r>
              <w:rPr>
                <w:b w:val="off"/>
                <w:color w:val="000000"/>
                <w:rFonts w:ascii="Times New Roman" w:hAnsi="Times New Roman" w:cs="Times New Roman" w:eastAsia="Times New Roman"/>
                <w:sz w:val="24"/>
              </w:rPr>
              <w:t>V systematickom prehľade navrhujeme doplniť nepriame porovnania z dôvodu, že do SPL patria.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23</w:t>
              <w:br/>
            </w:r>
            <w:r>
              <w:rPr>
                <w:b w:val="off"/>
                <w:color w:val="000000"/>
                <w:rFonts w:ascii="Times New Roman" w:hAnsi="Times New Roman" w:cs="Times New Roman" w:eastAsia="Times New Roman"/>
                <w:sz w:val="24"/>
              </w:rPr>
              <w:t xml:space="preserve">Text k JCA navrhujeme doplniť nasledovne z dôvodu súladu s EU legislatívou: </w:t>
              <w:br/>
            </w:r>
            <w:r>
              <w:rPr>
                <w:b w:val="off"/>
                <w:color w:val="000000"/>
                <w:rFonts w:ascii="Times New Roman" w:hAnsi="Times New Roman" w:cs="Times New Roman" w:eastAsia="Times New Roman"/>
                <w:sz w:val="24"/>
              </w:rPr>
              <w:t>•	Ak je k dispozícii, použite spoločné klinické hodnotenie (JCA) a/alebo podkladovú dokumentáciu pre JCA (JCA dossier) ako primárny zdroj dôkazov pre hodnotenú zdravotnícku technológiu. Použite výstupy z JCA alebo podkladovej dokumentácie pre JCA pre tie populácie a PICO, ktoré sú relevantné vzhľadom na predložený FER z hľadiska populácie a relevantných komparátorov. Postačujúce je odkázať sa na relevantné časti JCA alebo podkladovej JCA dokumentácie v kontexte národnej žiadosti a jasne identifikovať, ktoré JCA PICO je relevantné z pohľadu držiteľa registrácie. Je možné tiež uviesť interpretáciu relevantných JCA výstupov a výsledkov v národnom kontexte. Ak JCA neobsahuje porovnanie s relevantným komparátorom alebo populáciou, je potrebné štandardné predloženie klinických dôkazov podľa požiadaviek metodickej príručky.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27</w:t>
              <w:br/>
            </w:r>
            <w:r>
              <w:rPr>
                <w:b w:val="off"/>
                <w:color w:val="000000"/>
                <w:rFonts w:ascii="Times New Roman" w:hAnsi="Times New Roman" w:cs="Times New Roman" w:eastAsia="Times New Roman"/>
                <w:sz w:val="24"/>
              </w:rPr>
              <w:t>V boxe Počas hodnotenia bola zistená existencia novších dát navrhujeme upraviť text takým spôsobom, aby umožňoval hodnotiteľovi vyžiadať si (formou výzvy MZ) nové dáta, pokiaľ to považuje za nevyhnutné. Odôvodnenie: ak by hodnotiteľ takúto možnosť nemal, DR by bol zvýhodnený na úkor systému VZP: NIHO nemôže využiť prípadné nové horšie dáta, zatiaľ čo v prípade novších lepších dát DR vie stiahnuť svoju žiadosť a podať nanovo s lepšími dátami.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30</w:t>
              <w:br/>
            </w:r>
            <w:r>
              <w:rPr>
                <w:b w:val="off"/>
                <w:color w:val="000000"/>
                <w:rFonts w:ascii="Times New Roman" w:hAnsi="Times New Roman" w:cs="Times New Roman" w:eastAsia="Times New Roman"/>
                <w:sz w:val="24"/>
              </w:rPr>
              <w:t>V časti Modelovanie klinickej účinnosti a bezpečnosti navrhujeme doplniť a upraviť text nasledovne:  „...Pri každom vstupe sa uvedie jeho zdroj. Vstupné údaje musia vychádzať z klinických dôkazov predložených v časti klinika.  Uvádzajú sa všetky aspekty, ktoré priamo vstupujú do modelu.“ Odôvodnenie: uvedené doplnenie je nevyhnutné z hľadiska kvality dôkazov vo vzťahu ku všetkým aspektom.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31</w:t>
              <w:br/>
            </w:r>
            <w:r>
              <w:rPr>
                <w:b w:val="off"/>
                <w:color w:val="000000"/>
                <w:rFonts w:ascii="Times New Roman" w:hAnsi="Times New Roman" w:cs="Times New Roman" w:eastAsia="Times New Roman"/>
                <w:sz w:val="24"/>
              </w:rPr>
              <w:t>Dotazník navrhujeme aktualizovať podľa NICE, už používajú EQ-5D-5L. . Uviesť preferovaný value set (pravdepodobne tu označovaný ako validované skórovacie tabuľky, t. j. špecifikovať, či tabuľkami rozmumieme value set.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31</w:t>
              <w:br/>
            </w:r>
            <w:r>
              <w:rPr>
                <w:b w:val="off"/>
                <w:color w:val="000000"/>
                <w:rFonts w:ascii="Times New Roman" w:hAnsi="Times New Roman" w:cs="Times New Roman" w:eastAsia="Times New Roman"/>
                <w:sz w:val="24"/>
              </w:rPr>
              <w:t>Pri poklese kvality života zqa slovami "upraviť utilitu" navrhujeme doplniť "v prípade využívania aj disutilitu"  nakoľko aj to je možné.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31 - 32</w:t>
              <w:br/>
            </w:r>
            <w:r>
              <w:rPr>
                <w:b w:val="off"/>
                <w:color w:val="000000"/>
                <w:rFonts w:ascii="Times New Roman" w:hAnsi="Times New Roman" w:cs="Times New Roman" w:eastAsia="Times New Roman"/>
                <w:sz w:val="24"/>
              </w:rPr>
              <w:t>V tabuľke navrhujeme doplniť, či sú LY a ostatné výsledky diskontované alebo nediskontované z dôvodu jednoznačnosti.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s. 34</w:t>
              <w:br/>
            </w:r>
            <w:r>
              <w:rPr>
                <w:b w:val="off"/>
                <w:color w:val="000000"/>
                <w:rFonts w:ascii="Times New Roman" w:hAnsi="Times New Roman" w:cs="Times New Roman" w:eastAsia="Times New Roman"/>
                <w:sz w:val="24"/>
              </w:rPr>
              <w:t>Bod	Odhadnite vplyv na rozpočet počas päťročného obdobia, počnúc dátumom zaradenia technológie do kategorizácie. navrhujeme zosúladiť s textom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MP s. 41</w:t>
              <w:br/>
            </w:r>
            <w:r>
              <w:rPr>
                <w:b w:val="off"/>
                <w:color w:val="000000"/>
                <w:rFonts w:ascii="Times New Roman" w:hAnsi="Times New Roman" w:cs="Times New Roman" w:eastAsia="Times New Roman"/>
                <w:sz w:val="24"/>
              </w:rPr>
              <w:t>Vo vete: že technológie odporúčané v režime managed access sa nepovažujú za etablovanú prax v NHS, a preto sa nepovažujú za vhodných komparátorov. navrhujeme nahradiť slová "vhodných komparátorov" slovami "vhodné komparátory"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Šablóna s. 47</w:t>
              <w:br/>
            </w:r>
            <w:r>
              <w:rPr>
                <w:b w:val="off"/>
                <w:color w:val="000000"/>
                <w:rFonts w:ascii="Times New Roman" w:hAnsi="Times New Roman" w:cs="Times New Roman" w:eastAsia="Times New Roman"/>
                <w:sz w:val="24"/>
              </w:rPr>
              <w:t>Neaktuálny (nesprávny) dátum záväznosti.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Šablóna s. 51</w:t>
              <w:br/>
            </w:r>
            <w:r>
              <w:rPr>
                <w:b w:val="off"/>
                <w:color w:val="000000"/>
                <w:rFonts w:ascii="Times New Roman" w:hAnsi="Times New Roman" w:cs="Times New Roman" w:eastAsia="Times New Roman"/>
                <w:sz w:val="24"/>
              </w:rPr>
              <w:t>Táto časť nemala presiahnuť 2 strany. - by nemala alebo nemá presiahnuť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Šablóna s. 63</w:t>
              <w:br/>
            </w:r>
            <w:r>
              <w:rPr>
                <w:b w:val="off"/>
                <w:color w:val="000000"/>
                <w:rFonts w:ascii="Times New Roman" w:hAnsi="Times New Roman" w:cs="Times New Roman" w:eastAsia="Times New Roman"/>
                <w:sz w:val="24"/>
              </w:rPr>
              <w:t>Slová "projektované rizika neprekročia riziká úmrtí v bežnej populácii" navrhujeme nahradiť slovami "projektované riziká sú väčšie ako riziká úmrtí v bežnej populácii." z dôvodu zabezpečenia správnosti formulácie.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Šablóna s. 36</w:t>
              <w:br/>
            </w:r>
            <w:r>
              <w:rPr>
                <w:b w:val="off"/>
                <w:color w:val="000000"/>
                <w:rFonts w:ascii="Times New Roman" w:hAnsi="Times New Roman" w:cs="Times New Roman" w:eastAsia="Times New Roman"/>
                <w:sz w:val="24"/>
              </w:rPr>
              <w:t>•	Pri použití PFS má byť v modeli zabezpečené, aby celkový podiel pacientov PFS nebol nižší ako celkový podiel pacientov nažive - správne: „celkový podiel pacientov PFS nebol vyšší ako celkový podiel pacientov nažive“ - navrhujeme nahrdiť z dôvodu zabezpečenia správnosti formulácie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Šablóna s. 64</w:t>
              <w:br/>
            </w:r>
            <w:r>
              <w:rPr>
                <w:b w:val="off"/>
                <w:color w:val="000000"/>
                <w:rFonts w:ascii="Times New Roman" w:hAnsi="Times New Roman" w:cs="Times New Roman" w:eastAsia="Times New Roman"/>
                <w:sz w:val="24"/>
              </w:rPr>
              <w:t xml:space="preserve">1. Dotazník má byť EQ-5D-5L z dôvodov uvádzaných v pripomienke k MP. </w:t>
              <w:br/>
            </w:r>
            <w:r>
              <w:rPr>
                <w:b w:val="off"/>
                <w:color w:val="000000"/>
                <w:rFonts w:ascii="Times New Roman" w:hAnsi="Times New Roman" w:cs="Times New Roman" w:eastAsia="Times New Roman"/>
                <w:sz w:val="24"/>
              </w:rPr>
              <w:t>2. Utilitu alebo disutilitu z dôvodov uvádzaných v pripomienke k MP.</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NIHO</w:t>
              <w:br/>
            </w:r>
            <w:r>
              <w:rPr>
                <w:b w:val="off"/>
                <w:color w:val="000000"/>
                <w:rFonts w:ascii="Times New Roman" w:hAnsi="Times New Roman" w:cs="Times New Roman" w:eastAsia="Times New Roman"/>
                <w:sz w:val="24"/>
              </w:rPr>
              <w:t>Národný inštitút pre hodnotu a technológie v zdravotníctve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Šablóna s. 67</w:t>
              <w:br/>
            </w:r>
            <w:r>
              <w:rPr>
                <w:b w:val="off"/>
                <w:color w:val="000000"/>
                <w:rFonts w:ascii="Times New Roman" w:hAnsi="Times New Roman" w:cs="Times New Roman" w:eastAsia="Times New Roman"/>
                <w:sz w:val="24"/>
              </w:rPr>
              <w:t xml:space="preserve">Navrhujeme: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vypustiť slová "okrem prípadov dominancie", </w:t>
              <w:br/>
            </w:r>
            <w:r>
              <w:rPr>
                <w:b w:val="off"/>
                <w:color w:val="000000"/>
                <w:rFonts w:ascii="Times New Roman" w:hAnsi="Times New Roman" w:cs="Times New Roman" w:eastAsia="Times New Roman"/>
                <w:sz w:val="24"/>
              </w:rPr>
              <w:t>2. uviesť podrobnosti a popis nastavení v scenároch, odôvodnenie. Podľa navrhovaného znenia by to boli iba tabuľky s výsledkami. Vyhláška definuje čo má byť k alternatívnemu scenáru (§1, ods 16),  ale MP to už nikde neuvádza.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 body 2 a 3 návrhu – právna forma metodiky a zúženie konzervatívnych výnimiek</w:t>
              <w:br/>
            </w:r>
            <w:r>
              <w:rPr>
                <w:b w:val="off"/>
                <w:color w:val="000000"/>
                <w:rFonts w:ascii="Times New Roman" w:hAnsi="Times New Roman" w:cs="Times New Roman" w:eastAsia="Times New Roman"/>
                <w:sz w:val="24"/>
              </w:rPr>
              <w:t>Povýšením metodickej príručky a šablóny na prílohy vyhlášky sa z pokynov stávajú právne záväzné požiadavky bez upraveného režimu odchýlok predkladateľa; normatívny status početných formulácií „odporúčame“ je nejasný a aktualizácia metodiky bude možná len novelou vyhlášky. Konkrétnym prejavom je zúženie doterajších výnimiek pre konzervatívne zjednodušenia v šablóne (časť „Náklady“): pri následnej liečbe ostáva len „nepoužitie následnej liečby v modeli bude akceptované, pokiaľ to odráža klinickú prax“ (vypúšťa sa robustne preukázaná konzervatívnosť) a pri ostatných nákladoch len nízky dopad aktualizácie na ICUR (vypúšťa sa konzervatívne nastavenie ako dôvod akceptácie). Všeobecná časť (A.1 – A.2) pritom konzervatívny základný scenár naďalej pripúšťa – vzniká nesúlad všeobecného pravidla a konkrétnych pokynov.</w:t>
              <w:br/>
            </w:r>
            <w:r>
              <w:rPr>
                <w:b w:val="off"/>
                <w:color w:val="000000"/>
                <w:rFonts w:ascii="Times New Roman" w:hAnsi="Times New Roman" w:cs="Times New Roman" w:eastAsia="Times New Roman"/>
                <w:sz w:val="24"/>
              </w:rPr>
              <w:t>Navrhujeme ponechať príručku a šablónu ako metodické dokumenty vydávané ministerstvom na základe splnomocnenia alebo jednoznačne odlíšiť záväzné požiadavky od odporúčaní a doplniť pravidlo: odôvodnené zjednodušenie možno použiť aj vtedy, ak DR preukáže jeho konzervatívnosť pre výsledok a zachovanie klinickej validity modelu; požiadavku na podrobnejšie spracovanie hodnotiteľ vecne odôvodní.</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návrhu – účinnosť a chýbajúce prechodné ustanovenia</w:t>
              <w:br/>
            </w:r>
            <w:r>
              <w:rPr>
                <w:b w:val="off"/>
                <w:color w:val="000000"/>
                <w:rFonts w:ascii="Times New Roman" w:hAnsi="Times New Roman" w:cs="Times New Roman" w:eastAsia="Times New Roman"/>
                <w:sz w:val="24"/>
              </w:rPr>
              <w:t>Zásadná pripomienka: Čl. II určuje iba účinnosť 1. decembra 2026; návrh neobsahuje prechodné ustanovenia, podľa ktorých by sa posúdili konania začaté pred účinnosťou a doplnenia už podaných žiadostí na výzvu. Hrozí, že doplnenie staršej žiadosti vyvolá povinnosť prepracovať celé podanie podľa novej metodiky (vrátane novej pravdepodobnostnej analýzy citlivosti, analýzy scenárov či spoločenskej perspektívy). Prechodné ustanovenia súvisiacej novely zákona (§ 98k) riešia dokončenie začatých konaní podľa doterajšieho znenia zákona; keďže znenie zákona č. 363/2011 Z. z. je už schválené, vyhláška musí v rozsahu zákonného splnomocnenia jednoznačne určiť uplatnenie rovnakého prechodného režimu aj na metodickú príručku, šablónu FER a doplnenia už podaných žiadostí. Rovnaké pravidlo, aké obsahuje zákon, preto musí výslovne platiť aj na úrovni vyhlášky.</w:t>
              <w:br/>
            </w:r>
            <w:r>
              <w:rPr>
                <w:b w:val="off"/>
                <w:color w:val="000000"/>
                <w:rFonts w:ascii="Times New Roman" w:hAnsi="Times New Roman" w:cs="Times New Roman" w:eastAsia="Times New Roman"/>
                <w:sz w:val="24"/>
              </w:rPr>
              <w:t>Žiadame jednoznačne upraviť, ktorá verzia vyhlášky, metodickej príručky a šablóny FER sa použije na už začaté konania a na doplnenia podaní v týchto konaniach, a to prechodným ustanovením vo vyhláške v znení: „Konania o žiadostiach podaných pred 1. decembrom 2026 sa dokončia podľa predpisov účinných do 30. novembra 2026; to platí aj na doplnenie žiadostí v týchto konaniach.“ Keďže rozpracovaný, ešte nepodaný farmako-ekonomický rozbor je iná situácia než začaté konanie, žiadame zároveň primerané adaptačné obdobie na prípravu podaní podľa novej metodiky; pri rozdielnych dátumoch účinnosti zákona a vyhlášky výslovne upraviť aj režim žiadostí podaných medzi týmito dátumami.</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 písm. c)</w:t>
              <w:br/>
            </w:r>
            <w:r>
              <w:rPr>
                <w:b w:val="off"/>
                <w:color w:val="000000"/>
                <w:rFonts w:ascii="Times New Roman" w:hAnsi="Times New Roman" w:cs="Times New Roman" w:eastAsia="Times New Roman"/>
                <w:sz w:val="24"/>
              </w:rPr>
              <w:t xml:space="preserve">Navrhujeme dané ustanovenie doplniť nasledovne „...alebo za jeden mesiac, rok, alebo iný vhodný časový úsek, ak ide o lieky určené na liečbu chronických chorôb“. </w:t>
              <w:br/>
            </w:r>
            <w:r>
              <w:rPr>
                <w:b w:val="off"/>
                <w:color w:val="000000"/>
                <w:rFonts w:ascii="Times New Roman" w:hAnsi="Times New Roman" w:cs="Times New Roman" w:eastAsia="Times New Roman"/>
                <w:sz w:val="24"/>
              </w:rPr>
              <w:t>Odôvodnenie: V niektorých prípadoch sa prvý rok liečby chronických ochorení dávkovaním odlišuje od ďalších rokov (niektoré intravitreálne injekcie, biologická liečba chronických chorôb), prípadne je potrebné podať iba jednu dávku za život. Pôvodne navrhované znenie taxatívne vymenúva v akých časových úsekoch majú byť náklady porovnané.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 písm. f)</w:t>
              <w:br/>
            </w:r>
            <w:r>
              <w:rPr>
                <w:b w:val="off"/>
                <w:color w:val="000000"/>
                <w:rFonts w:ascii="Times New Roman" w:hAnsi="Times New Roman" w:cs="Times New Roman" w:eastAsia="Times New Roman"/>
                <w:sz w:val="24"/>
              </w:rPr>
              <w:t>Vyhláška 422/2011, čl. I, § 1, ods. 1, písm. f)</w:t>
              <w:br/>
            </w:r>
            <w:r>
              <w:rPr>
                <w:b w:val="off"/>
                <w:color w:val="000000"/>
                <w:rFonts w:ascii="Times New Roman" w:hAnsi="Times New Roman" w:cs="Times New Roman" w:eastAsia="Times New Roman"/>
                <w:sz w:val="24"/>
              </w:rPr>
              <w:t>Navrhujeme v záujme zvýšenia zrozumiteľnosti a jednoznačnosti ustanovenia precizovať formuláciu týkajúcu sa predpokladanej spotreby lieku. Súčasné znenie „vyjadrenú počtom a veľkosťou balení lieku“ nie je dostatočne presné, keďže nevyjadruje jednoznačne požiadavku na uvedenie počtu spotrebovaných balení v jednotlivých veľkostiach. Navrhujeme preto formuláciu „vyjadrenú počtom balení lieku, a ak sa posudzuje viacero veľkostí balení, aj počtom balení v jednotlivých veľkostiach“.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 písm. i)</w:t>
              <w:br/>
            </w:r>
            <w:r>
              <w:rPr>
                <w:b w:val="off"/>
                <w:color w:val="000000"/>
                <w:rFonts w:ascii="Times New Roman" w:hAnsi="Times New Roman" w:cs="Times New Roman" w:eastAsia="Times New Roman"/>
                <w:sz w:val="24"/>
              </w:rPr>
              <w:t>Zásadná pripomienka: Navrhujeme vypustiť bod „i) analýza scenárov“ v plnom rozsahu, premenovať následné body j)-l) na i)-k).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Analýza scenárov ako povinná súčasť farmakoekonomického rozboru neúmerne zvyšuje administratívnu záťaž žiadateľa (DR) v porovnaní s potencionálnym prínosom pre hodnotenie. Jej výsledky nie sú záväzné pre hodnotenie ale rozsah je enormný. Analýza scenárov by mala byť voliteľnou súčasťou rozboru ale nie je vymáhateľnou povinnou súčasťou. Táto zmena by mala byť reflektovaná naprieč všetkými prílohami tejto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 písm. l)</w:t>
              <w:br/>
            </w:r>
            <w:r>
              <w:rPr>
                <w:b w:val="off"/>
                <w:color w:val="000000"/>
                <w:rFonts w:ascii="Times New Roman" w:hAnsi="Times New Roman" w:cs="Times New Roman" w:eastAsia="Times New Roman"/>
                <w:sz w:val="24"/>
              </w:rPr>
              <w:t xml:space="preserve">Navrhujeme upraviť tak, aby sa táto možnosť nevzťahovala na online modely, kde túto požiadavku objektívne nie je vždy možné splniť.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(2) až (4)</w:t>
              <w:br/>
            </w:r>
            <w:r>
              <w:rPr>
                <w:b w:val="off"/>
                <w:color w:val="000000"/>
                <w:rFonts w:ascii="Times New Roman" w:hAnsi="Times New Roman" w:cs="Times New Roman" w:eastAsia="Times New Roman"/>
                <w:sz w:val="24"/>
              </w:rPr>
              <w:t>Zásadná pripomienka: Návrh: Navrhujeme spresniť, že relevantný komparátor použitý v základnom scenári farmako-ekonomickej analýzy musí predstavovať terapeutickú alternatívu, ktorá je reálne dostupná a hradená z verejného zdravotného poistenia, ak osobitné ustanovenie výslovne neurčuje inak. Liečba zabezpečovaná mimo štandardného systému úhrad alebo plne hradená pacientom môže byť zohľadnená len v alternatívnom scenári.</w:t>
              <w:br/>
            </w:r>
            <w:r>
              <w:rPr>
                <w:b w:val="off"/>
                <w:color w:val="000000"/>
                <w:rFonts w:ascii="Times New Roman" w:hAnsi="Times New Roman" w:cs="Times New Roman" w:eastAsia="Times New Roman"/>
                <w:sz w:val="24"/>
              </w:rPr>
              <w:t>Odôvodnenie: Farmako-ekonomická analýza aj analýza vplyvu na rozpočet sa vykonávajú z perspektívy verejného zdravotného poistenia a pracujú s nákladmi verejných zdrojov. Návrh však pri všeobecnej definícii relevantného komparátora jednoznačne neustanovuje požiadavku úhrady z VZP, hoci v prílohe pri základnom scenári už výslovne uvádza, že komparátor má byť reálne používaný a hradený z verejného zdravotného poistenia. Bez takéhoto spresnenia by mohli byť za relevantné komparátory považované aj liečby bez štandardnej úhradovej dostupnosti, pri ktorých nie sú známe alebo nie sú reprezentatívne náklady z pohľadu VZP. To môže viesť k nejednotnému výkladu pravidiel a k porovnávaniu s intervenciami, ktoré nie sú reálnou súčasťou štandardne dostupnej liečby v systéme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2 - 4</w:t>
              <w:br/>
            </w:r>
            <w:r>
              <w:rPr>
                <w:b w:val="off"/>
                <w:color w:val="000000"/>
                <w:rFonts w:ascii="Times New Roman" w:hAnsi="Times New Roman" w:cs="Times New Roman" w:eastAsia="Times New Roman"/>
                <w:sz w:val="24"/>
              </w:rPr>
              <w:t>K ods. 2</w:t>
              <w:br/>
            </w:r>
            <w:r>
              <w:rPr>
                <w:b w:val="off"/>
                <w:color w:val="000000"/>
                <w:rFonts w:ascii="Times New Roman" w:hAnsi="Times New Roman" w:cs="Times New Roman" w:eastAsia="Times New Roman"/>
                <w:sz w:val="24"/>
              </w:rPr>
              <w:t>Pojem „štandardná klinická prax“ nie je jednoznačný. V praxi môžu vznikať pochybnosti o tom, na čo sa má prihliadať pri výbere komparátora. Štandardnú klinickú prax nedefinuje ani dôvodová správa. Pojem štandardná klinická prax sa v návrhu vyhlášky vyskytuje opakovane (napr. § 1, ods. 4, písm. a) a inde). Metodická príručka síce na strane 20 síce uvádza, že „Štandardnou klinickou praxou sa rozumie liečba, ktorá sa v slovenskej klinickej praxi preukázateľne používa v danej indikácii a cieľovej populácii a je v súlade s odporúčaniami, ak sú dostupné.“ Ale danú definíciu považujeme za nejednoznačnú – preukázateľne sa liečba mohla použiť hoci u jedného pacienta. Vzniká otázka, či by sa takáto liečba považovala za štandardnú klinickú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diskutabilnú považujeme aj jednoznačnosť formulácie „možnosť nahradenia relevantného komparátora posudzovaným liekom“. Nie je zrejmé, ako sa táto možnosť má posudzovať.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 3</w:t>
              <w:br/>
            </w:r>
            <w:r>
              <w:rPr>
                <w:b w:val="off"/>
                <w:color w:val="000000"/>
                <w:rFonts w:ascii="Times New Roman" w:hAnsi="Times New Roman" w:cs="Times New Roman" w:eastAsia="Times New Roman"/>
                <w:sz w:val="24"/>
              </w:rPr>
              <w:t xml:space="preserve">Odsek 3 kombinuje dve informácie, ktoré by pre čitateľnosť a prehľadnosť mali byť oddelené: </w:t>
              <w:br/>
            </w:r>
            <w:r>
              <w:rPr>
                <w:b w:val="off"/>
                <w:color w:val="000000"/>
                <w:rFonts w:ascii="Times New Roman" w:hAnsi="Times New Roman" w:cs="Times New Roman" w:eastAsia="Times New Roman"/>
                <w:sz w:val="24"/>
              </w:rPr>
              <w:t>•	Informácia o tom, že pri určovaní relevantného komparátora nemožno prihliadať na žiadne z kritérií samostatne - čo samo o sebe komplikuje, resp. znemožňuje predvídateľnosť určovania relevantných komparátorov a v princípe vyžaduje porovnanie so všetkými existujúcimi liečebnými alternatívami.</w:t>
              <w:br/>
            </w:r>
            <w:r>
              <w:rPr>
                <w:b w:val="off"/>
                <w:color w:val="000000"/>
                <w:rFonts w:ascii="Times New Roman" w:hAnsi="Times New Roman" w:cs="Times New Roman" w:eastAsia="Times New Roman"/>
                <w:sz w:val="24"/>
              </w:rPr>
              <w:t>•	Informácia o očakávanom relevantnom komparátore, ktorý má byť použitý v analýze scenárov.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ods. 4 písm. d)</w:t>
              <w:br/>
            </w:r>
            <w:r>
              <w:rPr>
                <w:b w:val="off"/>
                <w:color w:val="000000"/>
                <w:rFonts w:ascii="Times New Roman" w:hAnsi="Times New Roman" w:cs="Times New Roman" w:eastAsia="Times New Roman"/>
                <w:sz w:val="24"/>
              </w:rPr>
              <w:t>Z ustanovenia nevyplýva, kto má odborníka alebo odborníkov o potvrdenie relevantnosti žiadať – držiteľ registrácie alebo posudzovateľ?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úplného či čiastočného akceptovania by uvedené zmeny mali byť reflektované aj v prílohách vyhlášky (metodická príručka, šablóna).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2 a Príloha č. 1, časť B.5 (Čl. I, novelizačné body 1 a 3 návrhu) – kritériá relevantného komparátora</w:t>
              <w:br/>
            </w:r>
            <w:r>
              <w:rPr>
                <w:b w:val="off"/>
                <w:color w:val="000000"/>
                <w:rFonts w:ascii="Times New Roman" w:hAnsi="Times New Roman" w:cs="Times New Roman" w:eastAsia="Times New Roman"/>
                <w:sz w:val="24"/>
              </w:rPr>
              <w:t>Zásadná pripomienka: Návrh vypúšťa kvantitatívne kritériá platnej metodickej príručky (zastúpenie aspoň 20 %, pri 10 – 20 % podpora v odporúčaniach) a pracuje s neurčitými pojmami („významná časť pacientov“), pričom výslovne vylučuje jednotný minimálny podiel. Držiteľ registrácie tak pri príprave žiadosti nevie s primeranou istotou určiť, ktoré komparátory hodnotiteľ uzná; dodatočná zmena okruhu komparátorov znamená prepracovanie analýz a v kombinácii s § 1 ods. 7 aj zásadnú zmenu cenového výsledku.</w:t>
              <w:br/>
            </w:r>
            <w:r>
              <w:rPr>
                <w:b w:val="off"/>
                <w:color w:val="000000"/>
                <w:rFonts w:ascii="Times New Roman" w:hAnsi="Times New Roman" w:cs="Times New Roman" w:eastAsia="Times New Roman"/>
                <w:sz w:val="24"/>
              </w:rPr>
              <w:t>Navrhujeme: (i) zachovať orientačné kvantitatívne prahy popri kvalitatívnych kritériách návrhu s možnosťou odôvodnenej odchýlky; (ii) jednotne vymedziť menovateľ podielu (cieľová populácia a línia liečby, nie celá diagnóza), rozhodné obdobie a akceptované zdroje údajov; (iii) uložiť hodnotiteľovi povinnosť vecne odôvodniť zaradenie aj vylúčenie každého posudzovaného komparátora vrátane prípadného odchýlenia sa od orientačného prahu.</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w:t>
              <w:br/>
            </w:r>
            <w:r>
              <w:rPr>
                <w:b w:val="off"/>
                <w:color w:val="000000"/>
                <w:rFonts w:ascii="Times New Roman" w:hAnsi="Times New Roman" w:cs="Times New Roman" w:eastAsia="Times New Roman"/>
                <w:sz w:val="24"/>
              </w:rPr>
              <w:t>Zásadná pripomienka: Navrhujeme preformulovať ustanovenie o „očakávanom relevantnom komparátore“ aby jeho použitie nikdy nebolo povinné, rovnako ako analýza scenárov ako celok.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Podstatou farmakoekonomického rozboru lieku je porovnanie hodnoteného lieku s aktuálnou klinickou praxou v danej indikácií a populácií. Lieky, ktoré do systému ešte len vstupujú nepredstavujú aktuálnu klinickú prax a ich potencionálny podiel na trhu v budúcnosti je spojený s extrémnou neistotou nenaplnenia tohto predpokladu. 2 roky registrované lieky vo všeobecnosti nespĺňajú ani elementárne požiadavky aby ich použitie ako komparátora malo byť zvažované.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3 a Príloha č. 1, časť B.5.2 (Čl. I, novelizačné body 1 a 3 návrhu) dn</w:t>
              <w:br/>
            </w:r>
            <w:r>
              <w:rPr>
                <w:b w:val="off"/>
                <w:color w:val="000000"/>
                <w:rFonts w:ascii="Times New Roman" w:hAnsi="Times New Roman" w:cs="Times New Roman" w:eastAsia="Times New Roman"/>
                <w:sz w:val="24"/>
              </w:rPr>
              <w:t>Očakávaný relevantný komparátor a rozhodný okamih</w:t>
              <w:br/>
            </w:r>
            <w:r>
              <w:rPr>
                <w:b w:val="off"/>
                <w:color w:val="000000"/>
                <w:rFonts w:ascii="Times New Roman" w:hAnsi="Times New Roman" w:cs="Times New Roman" w:eastAsia="Times New Roman"/>
                <w:sz w:val="24"/>
              </w:rPr>
              <w:t>Zásadná pripomienka: Návrh ukladá povinné zohľadnenie očakávaného relevantného komparátora v analýze scenárov po dvoch rokoch od registrácie/povolenia a metodická príručka navyše vyžaduje jeho zapracovanie aj vtedy, keď rozhodnutie o jeho zaradení nadobudne právoplatnosť kedykoľvek v priebehu hodnotenia (doplnenie môže byť predmetom výzvy). Oproti platnej príručke, ktorá skúmala právoplatnosť k začiatku plynutia lehoty na vydanie hodnotenia, sa tým posúva rozhodný okamih a okruh komparátorov sa môže meniť počas celého konania. Nie je ani zrejmé, či sa dvojročná lehota počíta od prvej registrácie lieku alebo od rozšírenia registrácie o hodnotenú indikáciu, a k akému okamihu sa zisťuje existencia konkurenčnej žiadosti. Verejne dostupné údaje (publikácie, FER konkurenta) pritom nemusia na modelovanie postačovať a návrh neupravuje postup pri ich nedostatočnosti. Pri veľkosti a komplexnosti slovenského trhu je odhad príchodu očakávaného komparátora zaťažený veľkou neistotou, nakoľko už dnes pozorujeme oneskorený príchod nových liekov najmä v skupine orphanov a liekov na závažné ochorenia.</w:t>
              <w:br/>
            </w:r>
            <w:r>
              <w:rPr>
                <w:b w:val="off"/>
                <w:color w:val="000000"/>
                <w:rFonts w:ascii="Times New Roman" w:hAnsi="Times New Roman" w:cs="Times New Roman" w:eastAsia="Times New Roman"/>
                <w:sz w:val="24"/>
              </w:rPr>
              <w:t>Navrhujeme: (i) ustáliť okruh komparátorov k jednotne určenému rozhodnému okamihu; neskoršie zaradenie ďalšieho komparátora vyžadovať iba pri podstatnom vplyve na rozhodnutie, dostupnosti potrebných údajov a s primeranou lehotou na doplnenie; (ii) spresniť, od ktorej skutočnosti a pre ktorú indikáciu plynie dvojročná lehota, a zjednotiť terminológiu („očakávaný relevantný komparátor“ vs. „očakávaná porovnávaná intervencia“; registrácia vs. povolenie na uvedenie na trh).(iii) ak ešte nie sú známe záväzné podmienky úhrady očakávaného komparátora alebo chýbajú porovnateľné klinické podklady, scenár má mať iba informatívny charakter a objektívna nedostupnosť údajov nesmie byť dôvodom na vytknutie neúplnosti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4 a 5 (Čl. I, novelizačný bod 1 návrhu)</w:t>
              <w:br/>
            </w:r>
            <w:r>
              <w:rPr>
                <w:b w:val="off"/>
                <w:color w:val="000000"/>
                <w:rFonts w:ascii="Times New Roman" w:hAnsi="Times New Roman" w:cs="Times New Roman" w:eastAsia="Times New Roman"/>
                <w:sz w:val="24"/>
              </w:rPr>
              <w:t>Výnimkové lieky ako komparátor a zdroj údajov o úhrade</w:t>
              <w:br/>
            </w:r>
            <w:r>
              <w:rPr>
                <w:b w:val="off"/>
                <w:color w:val="000000"/>
                <w:rFonts w:ascii="Times New Roman" w:hAnsi="Times New Roman" w:cs="Times New Roman" w:eastAsia="Times New Roman"/>
                <w:sz w:val="24"/>
              </w:rPr>
              <w:t>Zásadná pripomienka: Zdrojom údaja o dohodnutej úhrade výnimkového lieku (a liekov v centrálnom nákupe) má byť „informácia poskytnutá zdravotnou poisťovňou“. Návrh však neupravuje proces, ktorým môže predkladateľ tento údaj získať alebo nahradiť (kto ho poskytuje, komu, v akej lehote a v akom režime dôvernosti), hoci ide spravidla o informácie chránené zmluvou medzi poisťovňou a iným držiteľom. Nerozlišuje sa ani medzi podaním DR, prepočtom oprávneného hodnotiteľa a verejnou verziou dokumentov, ktoré nemôžu pracovať s rovnako dostupnou informáciou. Vzniká aj nesúlad s časťou B.8.1 metodickej príručky, ktorá pri dôverných zľavách prikazuje v základnom scenári BIA použiť zverejnenú úhradu komparátora.</w:t>
              <w:br/>
            </w:r>
            <w:r>
              <w:rPr>
                <w:b w:val="off"/>
                <w:color w:val="000000"/>
                <w:rFonts w:ascii="Times New Roman" w:hAnsi="Times New Roman" w:cs="Times New Roman" w:eastAsia="Times New Roman"/>
                <w:sz w:val="24"/>
              </w:rPr>
              <w:t>Navrhujeme doplniť postup poskytnutia údaja vrátane lehoty a režimu dôvernosti; umožniť predkladateľovi použiť oficiálnu úhradu so scenárovou analýzou s tým, že dôvernú úhradu zapracuje hodnotiteľ; spresniť spôsob preukazovania podmienok podľa ods. 4 (najmä „významnej časti pacientov“); a zosúladiť § 1 ods. 5 s pravidlami pre 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6</w:t>
              <w:br/>
            </w:r>
            <w:r>
              <w:rPr>
                <w:b w:val="off"/>
                <w:color w:val="000000"/>
                <w:rFonts w:ascii="Times New Roman" w:hAnsi="Times New Roman" w:cs="Times New Roman" w:eastAsia="Times New Roman"/>
                <w:sz w:val="24"/>
              </w:rPr>
              <w:t>Zásadná pripomienka: Navrhujeme upraviť znenie bodu tak aby liek zaradený do ZKL podľa § 7 ods.5 Zákona mohol byť považovaný za komparátor, podobne ako liek hradený na základe § 88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farmakoekonomického rozboru nie je porovnanie hodnotenej technológie s „nákladovo efektívnymi terapeutickými možnosťami“ ale porovnanie s aktuálnou klinickou praxou (lieky a postupy hradené z verejných zdrojov), ktorú hodnotený liek môže nahradiť. Lieky zaradené do ZKL podľa § 7 ods. 5 sú hradené z verejných zdrojov a môžu byť etablovanou súčasťou liečby v danej oblasti (podobne ako lieky hradené podľa § 88).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6 a Príloha č. 1, príloha F.1 (Čl. I, novelizačné body 1 a 3 návrhu)</w:t>
              <w:br/>
            </w:r>
            <w:r>
              <w:rPr>
                <w:b w:val="off"/>
                <w:color w:val="000000"/>
                <w:rFonts w:ascii="Times New Roman" w:hAnsi="Times New Roman" w:cs="Times New Roman" w:eastAsia="Times New Roman"/>
                <w:sz w:val="24"/>
              </w:rPr>
              <w:t>Liek kategorizovaný podľa § 7 ods. 5 zákona ako komparátor</w:t>
              <w:br/>
            </w:r>
            <w:r>
              <w:rPr>
                <w:b w:val="off"/>
                <w:color w:val="000000"/>
                <w:rFonts w:ascii="Times New Roman" w:hAnsi="Times New Roman" w:cs="Times New Roman" w:eastAsia="Times New Roman"/>
                <w:sz w:val="24"/>
              </w:rPr>
              <w:t>Zásadná pripomienka Podľa prílohy F.1 sa v základnom scenári použije iná relevantná, reálne používaná a hradená intervencia; najlepšia podporná liečba (BSC) až vtedy, ak taký liek nie je k dispozícii. V indikáciách, kde je liek podľa § 7 ods. 5 jedinou reálnou alternatívou, sa tak základný ekonomický scenár postaví na BSC, ktorá sa v praxi nemusí používať, a porovnanie stráca klinickú relevanciu (ide o modelové porovnanie, klinická štúdia voči BSC sa nevyžaduje). Kľúčové je, že váha povinného alternatívneho scenára s komparátorom podľa § 7 ods. 5 pri určení nákladovo efektívnej úhrady nie je upravená; DR zároveň nemá verejne overiteľnú informáciu, či bol takýto liek vo vzťahu ku konkrétnemu indikačnému obmedzeniu prehodnotený (a teda či ho možno použiť v základnom scenári). Oceňujeme pravidlo F.1 bodu 7, podľa ktorého nižšia účinnosť alebo menej priaznivá bezpečnosť voči lieku podľa § 7 ods. 5 sama osebe nevedie k ukončeniu hodnotenia, ak sú k dispozícii iné relevantné komparátory, voči ktorým možno preukázať zlepšenie zdravotného stavu alebo porovnateľný zdravotný prínos.</w:t>
              <w:br/>
            </w:r>
            <w:r>
              <w:rPr>
                <w:b w:val="off"/>
                <w:color w:val="000000"/>
                <w:rFonts w:ascii="Times New Roman" w:hAnsi="Times New Roman" w:cs="Times New Roman" w:eastAsia="Times New Roman"/>
                <w:sz w:val="24"/>
              </w:rPr>
              <w:t xml:space="preserve">Navrhujeme: (i) jednoznačne upraviť, ako sa výsledky alternatívneho scenára premietnu do určenia úhrady a záveru hodnotenia; (ii) zabezpečiť verejne dostupnú informáciu o indikačne špecifickom statuse liekov podľa § 7 ods. 5 po prehodnotení; (iii) zosúladiť text časti B.5 metodickej príručky s výnimkou podľa § 1 ods. 6 a prílohy F.1.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akceptovania sa majú zmeny preniesť aj do Metodickej príručky a šablóny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(7)</w:t>
              <w:br/>
            </w:r>
            <w:r>
              <w:rPr>
                <w:b w:val="off"/>
                <w:color w:val="000000"/>
                <w:rFonts w:ascii="Times New Roman" w:hAnsi="Times New Roman" w:cs="Times New Roman" w:eastAsia="Times New Roman"/>
                <w:sz w:val="24"/>
              </w:rPr>
              <w:t>Zásadná pripomienka: Návrh: Navrhujeme umožniť použitie váženého terapeutického mixu relevantných komparátorov aj pri prvotnej kategorizácii lieku a vypustiť pravidlo, podľa ktorého výslednú úhradu určuje výlučne komparátor vedúci k najnižšej úhrade.</w:t>
              <w:br/>
            </w:r>
            <w:r>
              <w:rPr>
                <w:b w:val="off"/>
                <w:color w:val="000000"/>
                <w:rFonts w:ascii="Times New Roman" w:hAnsi="Times New Roman" w:cs="Times New Roman" w:eastAsia="Times New Roman"/>
                <w:sz w:val="24"/>
              </w:rPr>
              <w:t>Odôvodnenie: Navrhovaný prístup nereflektuje reálnu klinickú prax, keďže nový liek často nahrádza viacero terapeutických alternatív, nie iba jeden komparátor. Výslednú úhradu tak môže určovať okrajovo používaný, ale najlacnejší komparátor, čo nezodpovedá skutočne nahrádzanej liečbe. Zároveň je tento prístup nekonzistentný s analýzou vplyvu na rozpočet, kde sa pri viacerých nahrádzaných terapiách vyžaduje váženie podľa ich zastúpenia v klinickej praxi. Nie je preto zrejmé, prečo je terapeutický mix prípustný pri prehodnotení lieku, ale nie pri jeho vstupe do systému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akceptovania sa majú zmeny preniesť aj do Metodickej príručky a šablóny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7 (Čl. I, novelizačný bod 1 návrhu)</w:t>
              <w:br/>
            </w:r>
            <w:r>
              <w:rPr>
                <w:b w:val="off"/>
                <w:color w:val="000000"/>
                <w:rFonts w:ascii="Times New Roman" w:hAnsi="Times New Roman" w:cs="Times New Roman" w:eastAsia="Times New Roman"/>
                <w:sz w:val="24"/>
              </w:rPr>
              <w:t>určenie úhrady pri viacerých komparátoroch</w:t>
              <w:br/>
            </w:r>
            <w:r>
              <w:rPr>
                <w:b w:val="off"/>
                <w:color w:val="000000"/>
                <w:rFonts w:ascii="Times New Roman" w:hAnsi="Times New Roman" w:cs="Times New Roman" w:eastAsia="Times New Roman"/>
                <w:sz w:val="24"/>
              </w:rPr>
              <w:t>Zásadná pripomienka: Úhradu bude určovať porovnanie, z ktorého vyplýva najnižšia prípustná úhrada hodnoteného lieku; vážený terapeutický mix samostatných komparátorov je prípustný len pri prehodnotení už kategorizovaného lieku. Povinnosť splniť nákladovú efektívnosť voči každému komparátoru vyžadovala už platná metodická príručka; návrh tento postup výslovne kodifikuje. Pri spornom výbere komparátora alebo pri porovnaniach založených na odlišných populáciách a dôkazoch však kodifikované pravidlo zvyšuje neistotu určenia úhrady, pretože napr. jediné sporne uznané porovnanie môže určiť výslednú úhradu bez ohľadu na reálnu štruktúru nahrádzanej liečby.</w:t>
              <w:br/>
            </w:r>
            <w:r>
              <w:rPr>
                <w:b w:val="off"/>
                <w:color w:val="000000"/>
                <w:rFonts w:ascii="Times New Roman" w:hAnsi="Times New Roman" w:cs="Times New Roman" w:eastAsia="Times New Roman"/>
                <w:sz w:val="24"/>
              </w:rPr>
              <w:t>Navrhujeme: (i) výslovne upraviť, že relevantnosť každého komparátora a porovnateľnosť jednotlivých analýz musia byť v hodnotení transparentne odôvodnené; (ii) umožniť použitie váženého terapeutického mixu samostatných komparátorov (podľa trhových podielov pre rovnakú indikáciu, líniu, populáciu a obdobie) v odôvodnených prípadoch aj pri prvom vstupe lieku, pričom váženie nesmie zakrývať klinicky odlišné skupiny. Ide o návrh na uvoľnenie pravidla; zložený komparátor podľa MP B.5 (štandardná/podporná liečba, rameno registračnej štúdie, režimy s podobným účinkom) tým nie je dotknutý a jeho zachovanie podporujeme.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akceptovania sa majú zmeny preniesť aj do Metodickej príručky a šablóny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10</w:t>
              <w:br/>
            </w:r>
            <w:r>
              <w:rPr>
                <w:b w:val="off"/>
                <w:color w:val="000000"/>
                <w:rFonts w:ascii="Times New Roman" w:hAnsi="Times New Roman" w:cs="Times New Roman" w:eastAsia="Times New Roman"/>
                <w:sz w:val="24"/>
              </w:rPr>
              <w:t>Zásadná pripomienka: V</w:t>
              <w:br/>
            </w:r>
            <w:r>
              <w:rPr>
                <w:b w:val="off"/>
                <w:color w:val="000000"/>
                <w:rFonts w:ascii="Times New Roman" w:hAnsi="Times New Roman" w:cs="Times New Roman" w:eastAsia="Times New Roman"/>
                <w:sz w:val="24"/>
              </w:rPr>
              <w:t>Návrh: Navrhujeme explicitne uviesť, že deterministická a pravdepodobnostná analýza citlivosti sa vykonávajú pre základný scenár farmako-ekonomickej analýzy.</w:t>
              <w:br/>
            </w:r>
            <w:r>
              <w:rPr>
                <w:b w:val="off"/>
                <w:color w:val="000000"/>
                <w:rFonts w:ascii="Times New Roman" w:hAnsi="Times New Roman" w:cs="Times New Roman" w:eastAsia="Times New Roman"/>
                <w:sz w:val="24"/>
              </w:rPr>
              <w:t>Odôvodnenie: Analýza scenárov je podľa odseku 13 samostatným nástrojom na posúdenie štrukturálnej, metodickej a klinickej neistoty, preto by nemala automaticky zakladať povinnosť vykonať samostatnú DSA a PSA pre každý alternatívny scenár. Bez takéhoto spresnenia môže vzniknúť nejednoznačnosť rozsahu požadovaných analýz.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1 ods. 10 v spojení s § 1 ods. 8</w:t>
              <w:br/>
            </w:r>
            <w:r>
              <w:rPr>
                <w:b w:val="off"/>
                <w:color w:val="000000"/>
                <w:rFonts w:ascii="Times New Roman" w:hAnsi="Times New Roman" w:cs="Times New Roman" w:eastAsia="Times New Roman"/>
                <w:sz w:val="24"/>
              </w:rPr>
              <w:t>„Analýza citlivosti podľa odseku 1 písm. h) pozostáva z jednosmernej deterministickej analýzy citlivosti a pravdepodobnostnej analýzy citlivosti.“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Pripomienka: Návrh zosúladiť § 1 ods. 10 s časťou B.7.7 metodickej príručky a jednoznačne stanoviť, že pravdepodobnostná analýza citlivosti (PSA) je povinná pri CUA, zatiaľ čo pri CMA sa vyžaduje deterministická analýza citlivosti.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Aktuálne navrhované ustanovenie zavádza povinnosť vykonania PSA bez rozlíšenia typu farmakoekonomickej analýzy. Návrh spresnenia ustanovenia tak, aby pri CMA bolo možné upustiť od povinného vykonania PSA, pokiaľ je neistota výsledkov dostatočne posúdená deterministickou analýzou citlivosti.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 ods. 13 až 17 (Čl. I, novelizačný bod 1 návrhu)</w:t>
              <w:br/>
            </w:r>
            <w:r>
              <w:rPr>
                <w:b w:val="off"/>
                <w:color w:val="000000"/>
                <w:rFonts w:ascii="Times New Roman" w:hAnsi="Times New Roman" w:cs="Times New Roman" w:eastAsia="Times New Roman"/>
                <w:sz w:val="24"/>
              </w:rPr>
              <w:t>Rozsah analýzy scenárov a technické požiadavky na model</w:t>
              <w:br/>
            </w:r>
            <w:r>
              <w:rPr>
                <w:b w:val="off"/>
                <w:color w:val="000000"/>
                <w:rFonts w:ascii="Times New Roman" w:hAnsi="Times New Roman" w:cs="Times New Roman" w:eastAsia="Times New Roman"/>
                <w:sz w:val="24"/>
              </w:rPr>
              <w:t>Povinná samostatná analýza scenárov s minimálnym reportingom každého scenára a požiadavka, aby model umožňoval prepočet scenárov „bez potreby zmeny vzorcov alebo zdrojového kódu“, idú nad rámec doterajšej praxe (tabuľku alternatívnych nastavení vyžadoval už platný FER). Plošná technická požiadavka je pri štrukturálnych scenároch neprimeraná – globálne modely nie sú stavané na prepínanie všetkých lokálne požadovaných scenárov a ich prestavba je nákladná; samotný slovný opis postupu pritom nemusí postačovať na reprodukovanie výsledku.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(i) rozsah povinného reportingu viazať na scenáre s významným vplyvom na výsledok; (ii) pri štrukturálnych scenároch výslovne pripustiť popri prepínači aj samostatnú, plne kontrolovateľnú a odomknutú verziu modelu s dokumentáciou rozdielov, identifikáciou verzie a reprodukovateľným výsledkom.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časť A.1 – Všeobecné princípy; časť A.2 – Postup hodnotiteľa</w:t>
              <w:br/>
            </w:r>
            <w:r>
              <w:rPr>
                <w:b w:val="off"/>
                <w:color w:val="000000"/>
                <w:rFonts w:ascii="Times New Roman" w:hAnsi="Times New Roman" w:cs="Times New Roman" w:eastAsia="Times New Roman"/>
                <w:sz w:val="24"/>
              </w:rPr>
              <w:t>Zásadaná pripomienka: Navrhujeme upraviť znenie ohľadom vstupu pacientskej organizácie tak, aby bolo jednoznačné, že tento vstup nie je podmienkou pre samotné hodnotenie.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znenie kapitoly uvádza, že ak sa nepodarí získať domáci pacientsky vstup hodnotiteľ proces neuzavrie. Uvedomujeme si potrebu pacientskej perspektívy, avšak „ak sa napriek preukázateľnému úsiliu“ tento vstup nepodarí získať, hodnotiteľ musí dokončiť hodnotenie bez odkladne. Potencionálne riziko vyplývajúce z nedostupnosti domácej perspektívy pacientskej organizácie v hodnotení je výrazne prevýšené rizikom oneskorenej dostupnosti k účinnej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A.2 Postup hodnotiteľa</w:t>
              <w:br/>
            </w:r>
            <w:r>
              <w:rPr>
                <w:b w:val="off"/>
                <w:color w:val="000000"/>
                <w:rFonts w:ascii="Times New Roman" w:hAnsi="Times New Roman" w:cs="Times New Roman" w:eastAsia="Times New Roman"/>
                <w:sz w:val="24"/>
              </w:rPr>
              <w:t>Zásadná pripomienka: Návrh: Navrhujeme doplniť, že vstup odborníka predstavuje jeden z podkladov hodnotenia a hodnotiteľ transparentne uvedie, akým spôsobom bol tento vstup zohľadnený, najmä ak bol rozhodujúci pre zmenu predpokladov základného scenára DR.</w:t>
              <w:br/>
            </w:r>
            <w:r>
              <w:rPr>
                <w:b w:val="off"/>
                <w:color w:val="000000"/>
                <w:rFonts w:ascii="Times New Roman" w:hAnsi="Times New Roman" w:cs="Times New Roman" w:eastAsia="Times New Roman"/>
                <w:sz w:val="24"/>
              </w:rPr>
              <w:t>Odôvodnenie: Nie je zrejmé, aké postavenie má vstup odborníka vo vzťahu k ostatným dostupným dôkazom a podkladom DR ani ako sa postupuje v prípade rozdielnych odborných názorov.</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 A.2 Postup hodnotiteľa</w:t>
              <w:br/>
            </w:r>
            <w:r>
              <w:rPr>
                <w:b w:val="off"/>
                <w:color w:val="000000"/>
                <w:rFonts w:ascii="Times New Roman" w:hAnsi="Times New Roman" w:cs="Times New Roman" w:eastAsia="Times New Roman"/>
                <w:sz w:val="24"/>
              </w:rPr>
              <w:t>Návrh: Navrhujeme explicitne doplniť rovnakú možnosť vecne odôvodnenej odchýlky od metodickej príručky aj pre DR.</w:t>
              <w:br/>
            </w:r>
            <w:r>
              <w:rPr>
                <w:b w:val="off"/>
                <w:color w:val="000000"/>
                <w:rFonts w:ascii="Times New Roman" w:hAnsi="Times New Roman" w:cs="Times New Roman" w:eastAsia="Times New Roman"/>
                <w:sz w:val="24"/>
              </w:rPr>
              <w:t>Odôvodnenie: Ak sú požiadavky metodickej príručky záväzné rovnako pre DR aj hodnotiteľa, mala by byť rovnako upravená aj možnosť odchýlenia sa od jej postupov.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 A.2 Postup hodnotiteľa</w:t>
              <w:br/>
            </w:r>
            <w:r>
              <w:rPr>
                <w:b w:val="off"/>
                <w:color w:val="000000"/>
                <w:rFonts w:ascii="Times New Roman" w:hAnsi="Times New Roman" w:cs="Times New Roman" w:eastAsia="Times New Roman"/>
                <w:sz w:val="24"/>
              </w:rPr>
              <w:t>Zásadná pripomienka: Návrh: Navrhujeme jednoznačne definovať účel a postavenie základného scenára DR, základného scenára hodnotiteľa a alternatívnych scenárov pri interpretácii výsledkov hodnotenia a následnom rozhodovaní MZ SR. Zároveň navrhujeme spresniť, že alternatívne scenáre slúžia najmä na charakterizáciu relevantnej neistoty a môžu predstavovať podklad pri posudzovaní primeranosti podmienok úhrady alebo mechanizmov zdieľania rizika.</w:t>
              <w:br/>
            </w:r>
            <w:r>
              <w:rPr>
                <w:b w:val="off"/>
                <w:color w:val="000000"/>
                <w:rFonts w:ascii="Times New Roman" w:hAnsi="Times New Roman" w:cs="Times New Roman" w:eastAsia="Times New Roman"/>
                <w:sz w:val="24"/>
              </w:rPr>
              <w:t>Odôvodnenie: Nie je zrejmé, či alternatívne scenáre slúžia výlučne na charakterizáciu neistoty alebo môžu samostatne ovplyvniť záver hodnotenia a stanovenie nákladovo efektívnej úhrady. Jednoznačné vymedzenie ich postavenia voči základnému scenáru DR a základnému scenáru hodnotiteľa zvýši transparentnosť a predvídateľnosť hodnotenia a zároveň umožní primerane zohľadniť identifikovanú neistotu pri následnom rozhodovaní o podmienkach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A.2 Postup hodnotiteľa</w:t>
              <w:br/>
            </w:r>
            <w:r>
              <w:rPr>
                <w:b w:val="off"/>
                <w:color w:val="000000"/>
                <w:rFonts w:ascii="Times New Roman" w:hAnsi="Times New Roman" w:cs="Times New Roman" w:eastAsia="Times New Roman"/>
                <w:sz w:val="24"/>
              </w:rPr>
              <w:t>Zásadaná pripomienka: „V rámci hodnotenia si hodnotiteľ vždy vyžiada vstup odborníka od Slovenskej lekárskej spoločnosti za účelom zistenia aktuálneho a očakávaného stavu klinickej praxe, ako aj odborného vstupu do medicínskej problematiky.“</w:t>
              <w:br/>
            </w:r>
            <w:r>
              <w:rPr>
                <w:b w:val="off"/>
                <w:color w:val="000000"/>
                <w:rFonts w:ascii="Times New Roman" w:hAnsi="Times New Roman" w:cs="Times New Roman" w:eastAsia="Times New Roman"/>
                <w:sz w:val="24"/>
              </w:rPr>
              <w:t>Pripomienka: Návrh neobmedzovať odborný vstup na stanovisko jedného odborníka. Klinická prax môže byť pri niektorých ochoreniach významne heterogénna a môže sa líšiť podľa regiónu, typu pracoviska, centra alebo individuálnej skúsenosti osloveného odborníka. Stanovisko jedného odborníka preto nemusí byť reprezentatívne pre celoslovenskú klinickú prax a môže mať významný vplyv na výber komparátora, liečebné sekvencie, veľkosť cieľovej populácie alebo ďalšie vstupy do hodnotenia. Relevantný komparátor by tiež nemal byť určený na základe názoru jedného odborníka.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Metodická príručka. A.2 postup hodnotiteľa</w:t>
              <w:br/>
            </w:r>
            <w:r>
              <w:rPr>
                <w:b w:val="off"/>
                <w:color w:val="000000"/>
                <w:rFonts w:ascii="Times New Roman" w:hAnsi="Times New Roman" w:cs="Times New Roman" w:eastAsia="Times New Roman"/>
                <w:sz w:val="24"/>
              </w:rPr>
              <w:t xml:space="preserve">Navrhujeme doplniť za vetu: „V prípade potreby hodnotiteľ uvádza aj alternatívne scenáre, ktoré môžu obsahovať konzervatívny a optimistický scenár.“ Všetky scenáre a zásahy do modelu majú byť riadne popísané a zdôvodnené.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č.1 Metodická príručka. A.3 Špecifické situácie</w:t>
              <w:br/>
            </w:r>
            <w:r>
              <w:rPr>
                <w:b w:val="off"/>
                <w:color w:val="000000"/>
                <w:rFonts w:ascii="Times New Roman" w:hAnsi="Times New Roman" w:cs="Times New Roman" w:eastAsia="Times New Roman"/>
                <w:sz w:val="24"/>
              </w:rPr>
              <w:t>Navrhujeme upraviť: „NICE a SUKL preferované nastavenia v rámci hodnotenia predmetnej intervencie“ na „NICE a SUKL finálne nastavenia v rámci hodnotenia predmetnej intervencie“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Preferované nastavenie nemusí byť finálne. Úprava má viesť k tomu aby neboli vyžadované parciálne nastavenia, ktoré vo finálnom hodnotení nemusia byť vyžadované.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A.4, A.4.1, A.4.2</w:t>
              <w:br/>
            </w:r>
            <w:r>
              <w:rPr>
                <w:b w:val="off"/>
                <w:color w:val="000000"/>
                <w:rFonts w:ascii="Times New Roman" w:hAnsi="Times New Roman" w:cs="Times New Roman" w:eastAsia="Times New Roman"/>
                <w:sz w:val="24"/>
              </w:rPr>
              <w:t>Súhrnná pripomienka k začierňovaniu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1. Všeobecný princíp. Navrhujeme prepracovať ustanovenia o začierňovaní tak, aby metodická príručka záväzne neurčovala, ktoré konkrétne informácie sú zverejniteľné a ktoré dôverné, a aby nezužovala zákonom priznanú ochranu. Text má odkazovať na zákonné podmienky ochrany obchodného tajomstva, dôverných a iných chránených informácií (§ 75 a § 75a zákona; zákon č. 363/2011 Z. z.) a umožniť individuálne posúdenie povahy každej informácie. Kategorické určenie, že určitý druh informácie sa zverejní vždy alebo je dôverný vždy, nezohľadňuje zmluvné záväzky, obchodné tajomstvo ani riziko spätného odvodenia citlivých údajov z kombinácie verejných informácií. Súčasné znenie je navyše formulované príliš široko a môže viesť k rozdielnym výkladom.</w:t>
              <w:br/>
            </w:r>
            <w:r>
              <w:rPr>
                <w:b w:val="off"/>
                <w:color w:val="000000"/>
                <w:rFonts w:ascii="Times New Roman" w:hAnsi="Times New Roman" w:cs="Times New Roman" w:eastAsia="Times New Roman"/>
                <w:sz w:val="24"/>
              </w:rPr>
              <w:t>2. Nepublikované klinické údaje. Návrh vypúšťa výslovnú možnosť začierniť nepublikované klinické údaje určené na budúcu publikáciu a zužuje výnimku v tabuľke zverejňovaných údajov. Navrhujeme zachovať individuálne posúdenie ich ochrany podľa zákonných dôvodov (začiernenie s odôvodnením, posúdenie hodnotiteľom) a výnimku neviazať na samotné určenie údajov na publikovanie. Zúženie metodickej výnimky nemá byť vykladané ako vylúčenie individuálneho posúdenia; relevantné sú najmä licenčné a zmluvné obmedzenia, dočasná potreba ochrany do publikácie a odvoditeľnosť dôverných podmienok úhrady.</w:t>
              <w:br/>
            </w:r>
            <w:r>
              <w:rPr>
                <w:b w:val="off"/>
                <w:color w:val="000000"/>
                <w:rFonts w:ascii="Times New Roman" w:hAnsi="Times New Roman" w:cs="Times New Roman" w:eastAsia="Times New Roman"/>
                <w:sz w:val="24"/>
              </w:rPr>
              <w:t>3. Údaje v tabuľke 2 (A.4.1). Navrhujeme:</w:t>
              <w:br/>
            </w:r>
            <w:r>
              <w:rPr>
                <w:b w:val="off"/>
                <w:color w:val="000000"/>
                <w:rFonts w:ascii="Times New Roman" w:hAnsi="Times New Roman" w:cs="Times New Roman" w:eastAsia="Times New Roman"/>
                <w:sz w:val="24"/>
              </w:rPr>
              <w:t>•	doplniť výnimku zo zverejnenia vyčísleného využitia zdrojov a nákladov pri použití hodnotenej technológie, ak by ich zverejnenie priamo alebo nepriamo umožnilo identifikovať neverejné podmienky úhrady alebo mechanizmy zdieľania rizika, vr. nákladov, ktoré sa DR zaviaže znášať na vlastné náklady; ochrana sa má vzťahovať nielen na výšku neverejnej úhrady, ale aj na údaje, z ktorých ju možno odvodiť;</w:t>
              <w:br/>
            </w:r>
            <w:r>
              <w:rPr>
                <w:b w:val="off"/>
                <w:color w:val="000000"/>
                <w:rFonts w:ascii="Times New Roman" w:hAnsi="Times New Roman" w:cs="Times New Roman" w:eastAsia="Times New Roman"/>
                <w:sz w:val="24"/>
              </w:rPr>
              <w:t>•	umožniť ochranu údajov o súčasnom terapeutickom mixe, ak vychádzajú z neverejných alebo licencovaných zdrojov obmedzených právami tretej strany alebo zmluvou; výnimka je pripustená pri epidemiologických údajoch, pri terapeutickom mixe obdobná absentuje bez zrejmého dôvodu;</w:t>
              <w:br/>
            </w:r>
            <w:r>
              <w:rPr>
                <w:b w:val="off"/>
                <w:color w:val="000000"/>
                <w:rFonts w:ascii="Times New Roman" w:hAnsi="Times New Roman" w:cs="Times New Roman" w:eastAsia="Times New Roman"/>
                <w:sz w:val="24"/>
              </w:rPr>
              <w:t>•	prehodnotiť automatické zverejňovanie očakávaného počtu pacientov a trhového podielu, keďže môžu vychádzať z interných obchodných prognóz alebo licencovaných dát; navrhujeme umožniť ich začiernenie, ak DR primerane odôvodní ich neverejný charakter v súlade so zákonom (ochrana trhových podielov ako obchodného tajomstva).</w:t>
              <w:br/>
            </w:r>
            <w:r>
              <w:rPr>
                <w:b w:val="off"/>
                <w:color w:val="000000"/>
                <w:rFonts w:ascii="Times New Roman" w:hAnsi="Times New Roman" w:cs="Times New Roman" w:eastAsia="Times New Roman"/>
                <w:sz w:val="24"/>
              </w:rPr>
              <w:t>4. Začierňovanie v hodnoteniach (A.4.2). Do odseku Verejná verzia určená pre DR navrhujeme doplniť: „Súčasťou verzie určenej pre DR sú aj akékoľvek vyjadrenia alebo reakcie na dokumenty vypracované NIHO.“ Reakcie na vyjadrenie DR k predbežnému hodnoteniu a akýkoľvek podklad rozhodnutia ministerstva majú byť sprístupnené žiadateľovi, aby sa s nimi mohol oboznámiť.</w:t>
              <w:br/>
            </w:r>
            <w:r>
              <w:rPr>
                <w:b w:val="off"/>
                <w:color w:val="000000"/>
                <w:rFonts w:ascii="Times New Roman" w:hAnsi="Times New Roman" w:cs="Times New Roman" w:eastAsia="Times New Roman"/>
                <w:sz w:val="24"/>
              </w:rPr>
              <w:t>5. Formálna oprava. Odkaz „§ 2 ods. x) zákona“ opraviť na „§ 2 písm. x)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A.4.1 – A.4.1</w:t>
              <w:br/>
            </w:r>
            <w:r>
              <w:rPr>
                <w:b w:val="off"/>
                <w:color w:val="000000"/>
                <w:rFonts w:ascii="Times New Roman" w:hAnsi="Times New Roman" w:cs="Times New Roman" w:eastAsia="Times New Roman"/>
                <w:sz w:val="24"/>
              </w:rPr>
              <w:t>Zásadaná Pripomienka: Návrh spresniť pravidlá začierňovania ekonomických výsledkov vo verejnej verzii farmakoekonomického rozboru tak, aby nebolo možné z kombinácie zverejnených údajov spätne odvodiť dôvernú úhradu hodnotenej technológie. V prípadoch, keď hrozí takéto riziko, navrhujeme umožniť začiernenie minimálne hodnoty QALY intervencie a inkrementálneho prínosu (ΔQALY), prípadne aj ďalších údajov umožňujúcich rekonštrukciu dôvernej úhrady.</w:t>
              <w:br/>
            </w:r>
            <w:r>
              <w:rPr>
                <w:b w:val="off"/>
                <w:color w:val="000000"/>
                <w:rFonts w:ascii="Times New Roman" w:hAnsi="Times New Roman" w:cs="Times New Roman" w:eastAsia="Times New Roman"/>
                <w:sz w:val="24"/>
              </w:rPr>
              <w:t>Odôvodnenie: Pri znalosti ICUR, inkrementálnych nákladov, inkrementálneho prínosu (ΔQALY) a nákladov na komparátora možno pri znalosti ďalších modelových vstupov potenciálne spätne odvodiť aj dôvernú úhradu hodnotenej technológie. Toto riziko je obzvlášť významné vzhľadom na požiadavku zverejňovania podrobne rozčlenených (disagregovaných) nákladov na liečbu, vrátane nákladov na lieky, následnú liečbu, zdravotnú starostlivosť a nežiaduce udalosti. Kombinácia týchto údajov s výsledkami nákladovej efektívnosti môže umožniť pomerne presnú rekonštrukciu dôvernej úhrady aj bez jej priameho zverejnenia. Samotné začiernenie navrhovanej úhrady preto nemusí poskytovať dostatočnú ochranu dôverných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A.4.2</w:t>
              <w:br/>
            </w:r>
            <w:r>
              <w:rPr>
                <w:b w:val="off"/>
                <w:color w:val="000000"/>
                <w:rFonts w:ascii="Times New Roman" w:hAnsi="Times New Roman" w:cs="Times New Roman" w:eastAsia="Times New Roman"/>
                <w:sz w:val="24"/>
              </w:rPr>
              <w:t>Navrhujeme doplniť do odseku Verejná verzia určená pre DR: „Súčasťou verzie určenej pre DR sú aj akékoľvek vyjadrenia alebo reakcie na dokumenty vypracované NIHO.“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Reakcie na vyjadrenie držiteľa na predbežné hodnotenie alebo akékoľvek reakcie na vyjadrenie DR sa majú poskytovať DR. Akýkoľvek dokument, ktorý tvorí podklad pre  rozhodnutie ministerstva, má byť sprístupnený žiadateľovi aby sa s ním vedel oboznámiť.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B.4.1 Hodnotená zdravotnícka technológia</w:t>
              <w:br/>
            </w:r>
            <w:r>
              <w:rPr>
                <w:b w:val="off"/>
                <w:color w:val="000000"/>
                <w:rFonts w:ascii="Times New Roman" w:hAnsi="Times New Roman" w:cs="Times New Roman" w:eastAsia="Times New Roman"/>
                <w:sz w:val="24"/>
              </w:rPr>
              <w:t>Navrhujeme odstrániť: „Zdôraznite všetky jedinečné vlastnosti alebo vlastnosti intervencie, ktoré ju odlišujú od podobných technológií. Opíšte medicínske postupy, ktoré je možné vykonávať pomocou zdravotníckej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Tieto časti sú aplikovateľné pre zdravotnícke pomôcky nie pre lieky.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časť B.5  Relevantný komparátor</w:t>
              <w:br/>
            </w:r>
            <w:r>
              <w:rPr>
                <w:b w:val="off"/>
                <w:color w:val="000000"/>
                <w:rFonts w:ascii="Times New Roman" w:hAnsi="Times New Roman" w:cs="Times New Roman" w:eastAsia="Times New Roman"/>
                <w:sz w:val="24"/>
              </w:rPr>
              <w:t>Zásadná pripomienka: Navrhujeme upraviť a preformulovať časť o relevantných komparátoroch aby bolo jednoznačne definované kedy sa liek kvalifikuje a kedy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o určení relevantného komparátora je nejednoznačné a dáva priestor na rozličné interpretácie medzi držiteľom registrácie a hodnotiteľom. Ak nebude určený napríklad konkrétny podiel na trhu, ktorý sa považuje za relevantný, množstvo komparátorov bude vždy spochybniteľné. Nie je dostatočne vysvetlené ako sa budú kritériá posudzovať vo vzájomnej súvislosti.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B.5 Relevantný komparátor</w:t>
              <w:br/>
            </w:r>
            <w:r>
              <w:rPr>
                <w:b w:val="off"/>
                <w:color w:val="000000"/>
                <w:rFonts w:ascii="Times New Roman" w:hAnsi="Times New Roman" w:cs="Times New Roman" w:eastAsia="Times New Roman"/>
                <w:sz w:val="24"/>
              </w:rPr>
              <w:t>Zásadná pripomienka: Návrh: Navrhujeme doplniť, že údaje použité na preukázanie používania liečby v klinickej praxi musia byť dostatočne špecifické pre posudzovanú indikáciu, cieľovú populáciu a relevantné postavenie v terapeutickom algoritme.</w:t>
              <w:br/>
            </w:r>
            <w:r>
              <w:rPr>
                <w:b w:val="off"/>
                <w:color w:val="000000"/>
                <w:rFonts w:ascii="Times New Roman" w:hAnsi="Times New Roman" w:cs="Times New Roman" w:eastAsia="Times New Roman"/>
                <w:sz w:val="24"/>
              </w:rPr>
              <w:t>Odôvodnenie: Agregované údaje o spotrebe alebo úhrade, ktoré neumožňujú rozlíšiť indikáciu, líniu liečby alebo cieľovú populáciu, by nemali byť bez ďalšieho overenia rozhodujúcim podkladom na určenie relevantného komparátora.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zároveň opraviť aj odkaz „§ 2 ods. 4 vyhlášky“ na „§ 1 ods. 4 vyhlášky“ a tiež nahradiť slová „§ 88a až 88d vyhlášky“ slovami „§ 88a až 88d zákona“. Odôvodnenie: Ide o legislatívno-technické zosúladenie odkazu alebo označenia s obsahom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 B.5.1</w:t>
              <w:br/>
            </w:r>
            <w:r>
              <w:rPr>
                <w:b w:val="off"/>
                <w:color w:val="000000"/>
                <w:rFonts w:ascii="Times New Roman" w:hAnsi="Times New Roman" w:cs="Times New Roman" w:eastAsia="Times New Roman"/>
                <w:sz w:val="24"/>
              </w:rPr>
              <w:t>Zásadaná pripomienka: Návrh: Navrhujeme doplniť objektívne kritériá hodnotenia nenaplnenej medicínskej potreby. Navrhujeme doplniť, že pri posudzovaní sa prihliada najmä na závažnosť ochorenia, mortalitu, morbiditu, dopad na kvalitu života, funkčné obmedzenia pacientov, dostupnosť terapeutických alternatív a veľkosť zostávajúceho klinického benefitu neuspokojeného súčasnou liečbou.</w:t>
              <w:br/>
            </w:r>
            <w:r>
              <w:rPr>
                <w:b w:val="off"/>
                <w:color w:val="000000"/>
                <w:rFonts w:ascii="Times New Roman" w:hAnsi="Times New Roman" w:cs="Times New Roman" w:eastAsia="Times New Roman"/>
                <w:sz w:val="24"/>
              </w:rPr>
              <w:t>Odôvodnenie: Metodická príručka jednoznačne definuje nenaplnenú potrebu, ktorá je na základe regulačného vymedzenia podľa nariadenia Komisie (ES) č. 507/2006 (7), definovaná nasledovne: „nenaplnené liečebné potreby predstavujú ochorenie, pre ktoré neexistuje uspokojivý spôsob diagnostiky, prevencie alebo liečby registrovaný v Únii, alebo ak takýto spôsob existuje, príslušný liek prináša významný účinok osobám postihnutým týmto ochorením“ Uvedená definícia môže byť príliš úzka, pretože pre rôzne druhy liekov sa môžu identifikovať rôzne nenaplnené potreby.</w:t>
              <w:br/>
            </w:r>
            <w:r>
              <w:rPr>
                <w:b w:val="off"/>
                <w:color w:val="000000"/>
                <w:rFonts w:ascii="Times New Roman" w:hAnsi="Times New Roman" w:cs="Times New Roman" w:eastAsia="Times New Roman"/>
                <w:sz w:val="24"/>
              </w:rPr>
              <w:t>Existujúce vymedzenie nenaplnenej medicínskej potreby navrhujeme ďalej spresniť explicitným uvedením klinických a pacientsky relevantných kritérií, najmä závažnosti ochorenia, mortality, morbidity, dopadu na kvalitu života, funkčného obmedzenia, dostupnosti terapeutických alternatív a rozsahu zostávajúcej potreby.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Metodická príručka, časť B.5.1</w:t>
              <w:br/>
            </w:r>
            <w:r>
              <w:rPr>
                <w:b w:val="off"/>
                <w:color w:val="000000"/>
                <w:rFonts w:ascii="Times New Roman" w:hAnsi="Times New Roman" w:cs="Times New Roman" w:eastAsia="Times New Roman"/>
                <w:sz w:val="24"/>
              </w:rPr>
              <w:t>K relevantnému komparátoru</w:t>
              <w:br/>
            </w:r>
            <w:r>
              <w:rPr>
                <w:b w:val="off"/>
                <w:color w:val="000000"/>
                <w:rFonts w:ascii="Times New Roman" w:hAnsi="Times New Roman" w:cs="Times New Roman" w:eastAsia="Times New Roman"/>
                <w:sz w:val="24"/>
              </w:rPr>
              <w:t xml:space="preserve">Metodická príručka na str. 20 uvádza: „Relevantným komparátorom nie je automaticky najčastejšie používaný liek, ani liek s najvyšším trhovým podielom (trhový podiel je len jedným z podkladov). Relevantným komparátorom je technológia, ktorá predstavuje štandardnú klinickú prax a môže byť posudzovanou technológiou v predmetnej indikácii úplne alebo čiastočne nahradená. Kritériá podľa § 2 ods. 2 vyhlášky sa posudzujú vo vzájomnej súvislosti. Jednotlivé kritériá slúžia ako podklady pre určenie štandardnej klinickej praxe, nie ako samostatné rozhodovacie pravidlá.“ </w:t>
              <w:br/>
            </w:r>
            <w:r>
              <w:rPr>
                <w:b w:val="off"/>
                <w:color w:val="000000"/>
                <w:rFonts w:ascii="Times New Roman" w:hAnsi="Times New Roman" w:cs="Times New Roman" w:eastAsia="Times New Roman"/>
                <w:sz w:val="24"/>
              </w:rPr>
              <w:t xml:space="preserve">Podľa uvedeného odstavca majú kritériá § 2 ods. 2 vyhlášky slúžiť pre určenie štandardnej klinickej praxe. Pritom jedným z kritérií podľa §2 ods. 2 je práve štandardná klinická prax. Táto situácia zvýrazňuje nejednoznačnosť ustanovení vyhlášky v termíne „štandardná klinická prax“. </w:t>
              <w:br/>
            </w:r>
            <w:r>
              <w:rPr>
                <w:b w:val="off"/>
                <w:color w:val="000000"/>
                <w:rFonts w:ascii="Times New Roman" w:hAnsi="Times New Roman" w:cs="Times New Roman" w:eastAsia="Times New Roman"/>
                <w:sz w:val="24"/>
              </w:rPr>
              <w:t>Uvedené ustanovenia v praxi budú znamenať, že porovnania sa budú realizovať so všetkými liečebnými alternatívami, pretože pravidlá nie sú natoľko jednoznačné, aby akákoľvek alternatíva mohla byť vylúčená.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Príloha č.1 Metodická príručka.  B.5.1 Nenaplnená medicínska potreba, Relevantný komparátor</w:t>
              <w:br/>
            </w:r>
            <w:r>
              <w:rPr>
                <w:b w:val="off"/>
                <w:color w:val="000000"/>
                <w:rFonts w:ascii="Times New Roman" w:hAnsi="Times New Roman" w:cs="Times New Roman" w:eastAsia="Times New Roman"/>
                <w:sz w:val="24"/>
              </w:rPr>
              <w:t>Navrhujeme upraviť znenie „Podľa vyhlášky liek zaradený do zoznamu kategorizovaných liekov podľa § 7 ods. 5 nemožno použiť ako komparátor v základnom scenári farmako-ekonomickej analýzy (1).“ aby bolo v súlade so znením Zákona 363/2011 kde po prehodnotení nákladovej efektívnosti podľa § 7 ods. 2 liek zaradený v zmysle § 7 ods. 5 môže byť relevantným komparátorom.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B.5.2 Postupy v špecifických situáciách</w:t>
              <w:br/>
            </w:r>
            <w:r>
              <w:rPr>
                <w:b w:val="off"/>
                <w:color w:val="000000"/>
                <w:rFonts w:ascii="Times New Roman" w:hAnsi="Times New Roman" w:cs="Times New Roman" w:eastAsia="Times New Roman"/>
                <w:sz w:val="24"/>
              </w:rPr>
              <w:t>Zásadná pripomienka: Navrhujeme upraviť postup pri posudzovaní komparátora kategorizovaného až počas hodnotenia tak, aby sa zohľadnili okolnosti jeho zaradenia, najmä čas zostávajúci do ukončenia hodnotenia, dostupnosť relevantných klinických a ekonomických dôkazov a náročnosť ich zapracovania do farmako-ekonomického rozboru a modelu.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Zaradenie nového komparátora v priebehu konania môže vyžadovať dodatočné analýzy a podstatné prepracovanie predložených podkladov, čo môže predĺžiť hodnotenie a znížiť predvídateľnosť jeho priebehu. Preto by sa od predkladateľa nemalo automaticky očakávať, že počas prebiehajúceho konania zabezpečí nové údaje alebo rozsiahlo upraví farmako-ekonomický rozbor a model. Ak za konkrétnych okolností nie je možné takéto porovnanie vykonať metodicky správne a na základe dostupných dôkazov, nemalo by sa to samo osebe považovať za nedostatok podania.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B.6 Klinická účinnosť</w:t>
              <w:br/>
            </w:r>
            <w:r>
              <w:rPr>
                <w:b w:val="off"/>
                <w:color w:val="000000"/>
                <w:rFonts w:ascii="Times New Roman" w:hAnsi="Times New Roman" w:cs="Times New Roman" w:eastAsia="Times New Roman"/>
                <w:sz w:val="24"/>
              </w:rPr>
              <w:t>Návrh: Navrhujeme zosúladiť toto ustanovenie s postupom uvedeným v časti B.6.1 pre štatisticky nevýznamný prínos.</w:t>
              <w:br/>
            </w:r>
            <w:r>
              <w:rPr>
                <w:b w:val="off"/>
                <w:color w:val="000000"/>
                <w:rFonts w:ascii="Times New Roman" w:hAnsi="Times New Roman" w:cs="Times New Roman" w:eastAsia="Times New Roman"/>
                <w:sz w:val="24"/>
              </w:rPr>
              <w:t>Odôvodnenie: Štatistická významnosť by nemala byť všeobecnou kumulatívnou podmienkou pre uznanie inkrementálneho zdravotného prínosu. Pri hodnotení je potrebné zohľadniť veľkosť a smer účinku, interval spoľahlivosti, klinickú relevanciu, štatistickú silu, dizajn štúdie, zrelosť údajov a celkovú kvalitu dostupných dôkazov. Navrhujeme preto predmetnú vetu upraviť tak, aby štatistická významnosť predstavovala jeden z relevantných aspektov hodnotenia, nie automatickú podmienku uznania klinického prínosu.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časť B.6</w:t>
              <w:br/>
            </w:r>
            <w:r>
              <w:rPr>
                <w:b w:val="off"/>
                <w:color w:val="000000"/>
                <w:rFonts w:ascii="Times New Roman" w:hAnsi="Times New Roman" w:cs="Times New Roman" w:eastAsia="Times New Roman"/>
                <w:sz w:val="24"/>
              </w:rPr>
              <w:t xml:space="preserve">Zásadaná pripomienka: </w:t>
              <w:br/>
            </w:r>
            <w:r>
              <w:rPr>
                <w:b w:val="off"/>
                <w:color w:val="000000"/>
                <w:rFonts w:ascii="Times New Roman" w:hAnsi="Times New Roman" w:cs="Times New Roman" w:eastAsia="Times New Roman"/>
                <w:sz w:val="24"/>
              </w:rPr>
              <w:t>Veta „Na preukázanie inkrementálneho zdravotného prínosu oproti komparátorom by mali byť preukázané štatisticky významné a klinicky podstatné rozdiely...“) a časť B.6.1 – štatistická významnosť a surogátne ukazovatele</w:t>
              <w:br/>
            </w:r>
            <w:r>
              <w:rPr>
                <w:b w:val="off"/>
                <w:color w:val="000000"/>
                <w:rFonts w:ascii="Times New Roman" w:hAnsi="Times New Roman" w:cs="Times New Roman" w:eastAsia="Times New Roman"/>
                <w:sz w:val="24"/>
              </w:rPr>
              <w:t>Nová úprava v časti B.6.1, ktorá pri analýze užitočnosti nákladov umožňuje vychádzať z najlepšieho odôvodneného odhadu relatívnej účinnosti aj pri nedosiahnutí štatistickej významnosti, je priaznivou a metodicky správnou zmenou. Všeobecná časť B.6 však naďalej požaduje preukázanie „štatisticky významných a klinicky podstatných rozdielov“ v cieľových ukazovateľoch. Tento vnútorný rozpor môže novú úpravu v praxi oslabiť. Obdobne sa surogátne ukazovatele pripúšťajú za podmienky „riadnej validácie“ bez vymedzenia, aká úroveň a aký typ validácie v danom kontexte postačujú.</w:t>
              <w:br/>
            </w:r>
            <w:r>
              <w:rPr>
                <w:b w:val="off"/>
                <w:color w:val="000000"/>
                <w:rFonts w:ascii="Times New Roman" w:hAnsi="Times New Roman" w:cs="Times New Roman" w:eastAsia="Times New Roman"/>
                <w:sz w:val="24"/>
              </w:rPr>
              <w:t>Navrhujeme: (i) zosúladiť všeobecné ustanovenie B.6 s časťou B.6.1 tak, aby štatistická významnosť nebola vykladaná ako univerzálna podmienka použitia odhadu relatívneho účinku v CUA – vhodnosť odhadu sa posudzuje spolu s kvalitou dôkazov, klinickou relevantnosťou a neistotou (podmienky použitia CMA tým nie sú dotknuté); (ii) transparentne vymedziť požiadavky na validáciu surogátov (dôkazy o vzťahu k relevantnému klinickému výsledku, postup pri obmedzenej validácii) v súlade s novou proporcionalitou dôkazov pri zriedkavých ochoreniach, pediatrii a ATMP.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B.6 – Klinická účinnosť, bezpečnosť a zdravotné prínosy</w:t>
              <w:br/>
            </w:r>
            <w:r>
              <w:rPr>
                <w:b w:val="off"/>
                <w:color w:val="000000"/>
                <w:rFonts w:ascii="Times New Roman" w:hAnsi="Times New Roman" w:cs="Times New Roman" w:eastAsia="Times New Roman"/>
                <w:sz w:val="24"/>
              </w:rPr>
              <w:t>Zásadná pripomienka: Navrhujeme vypustiť odrážku „Pri prehodnotení nákladovej efektívnosti je vstup pacientskej organizácie štandardnou súčasťou podkladov.“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Vstup pacientskej organizácie je rovnako relevantný v prípade zaradovania nového lieku, rozširovaní indikácie alebo prehodnocovania nákladovej efektívnosti už hradeného lieku. Tento vstup však z hľadiska prínosov (účinnosť a bezpečnosť) nespĺňa elementárnu kvalitu dôkazu pre použitie v rámci hodnotenia. Vstup môže byť voliteľnou súčasťou.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časť B.6 – Klinická účinnosť, bezpečnosť a zdravotné prínosy</w:t>
              <w:br/>
            </w:r>
            <w:r>
              <w:rPr>
                <w:b w:val="off"/>
                <w:color w:val="000000"/>
                <w:rFonts w:ascii="Times New Roman" w:hAnsi="Times New Roman" w:cs="Times New Roman" w:eastAsia="Times New Roman"/>
                <w:sz w:val="24"/>
              </w:rPr>
              <w:t xml:space="preserve">Zásadná pripomienka: Navrhujeme preformulovať poslednú odrážku najmä v poslednej vete „Ak JCA neobsahuje porovnanie s relevantným komparátorom, je potrebné štandardné predloženie klinických dôkazov podľa požiadaviek metodickej príručky.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JCA hodnotenie neobsahuje porovnanie s relevantným komparátorom v našich podmienkach, je v prvom rade potrebné skúmať prečo. Dôvodom môže byť nedostatok relevantných štúdií na vykonanie porovnania a nie snaha vyhnúť sa porovnaniu. Ak DR v rámci JCA dôjde k záveru, že takéto porovnanie je nevykonateľné, nemôže hodnotiteľ očakávať iný výsledok a vyžadovať takéto porovnanie.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B6</w:t>
              <w:br/>
            </w:r>
            <w:r>
              <w:rPr>
                <w:b w:val="off"/>
                <w:color w:val="000000"/>
                <w:rFonts w:ascii="Times New Roman" w:hAnsi="Times New Roman" w:cs="Times New Roman" w:eastAsia="Times New Roman"/>
                <w:sz w:val="24"/>
              </w:rPr>
              <w:t>Formuláciu „ Systematický prehľad literatúry vo vzťahu k relatívnej účinnosti a bezpečnosti zdravotníckej technológie, ktorý zhŕňa každé ukončené klinické skúšanie a štúdiu z reálnej praxe. Tento prehľad by mal podrobne popísať ciele skúšania, cieľové ukazovatele (endpoints), inklúzne a exklúzne kritériá, trvanie a použité metódy.“ navrhujeme precizovať tak, aby bolo zrejmé, že má ísť o klinické štúdie týkajúce sa indikácie, pre ktorú je farmako-ekonomický rozbor predložený.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B6</w:t>
              <w:br/>
            </w:r>
            <w:r>
              <w:rPr>
                <w:b w:val="off"/>
                <w:color w:val="000000"/>
                <w:rFonts w:ascii="Times New Roman" w:hAnsi="Times New Roman" w:cs="Times New Roman" w:eastAsia="Times New Roman"/>
                <w:sz w:val="24"/>
              </w:rPr>
              <w:t>Navrhujeme vypustiť vetu „Metodika vyhľadávania literatúry musí byť podrobná, vrátane vyhľadávacích výrazov, databáz (napr. Medline, Embase, Scopus, Cochrane Library) a kritérií zaradenia/vylúčenia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Metodika a spôsob akým držiteľ vykonal Systematic Literature Review potencionálne môže byť veľmi rozsiahly. Prínos takéhoto detailného pohľadu pre potreby hodnotenia je však veľmi otázny až nulový.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B6</w:t>
              <w:br/>
            </w:r>
            <w:r>
              <w:rPr>
                <w:b w:val="off"/>
                <w:color w:val="000000"/>
                <w:rFonts w:ascii="Times New Roman" w:hAnsi="Times New Roman" w:cs="Times New Roman" w:eastAsia="Times New Roman"/>
                <w:sz w:val="24"/>
              </w:rPr>
              <w:t>Zásadná pripomienka: Navrhujeme vypustiť povinnosť uvádzať „na dôkazoch založené opatrenia“ na zmiernenie potencionálnych rizík pre pacientov, zdravotníckych pracovníkov a životné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Vplyvy na životné prostredie a podobné riziká sa vyhodnocujú v rámci procesu registrácie. Zároveň z aktuálneho znenia vôbec nie je jasné, aké dôkazy k opatreniam by mal DR predkladať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B6</w:t>
              <w:br/>
            </w:r>
            <w:r>
              <w:rPr>
                <w:b w:val="off"/>
                <w:color w:val="000000"/>
                <w:rFonts w:ascii="Times New Roman" w:hAnsi="Times New Roman" w:cs="Times New Roman" w:eastAsia="Times New Roman"/>
                <w:sz w:val="24"/>
              </w:rPr>
              <w:t>Navrhujeme odstrániť: „Potenciálne riziká (priame aj nepriame), ktoré môže zdravotnícka technológia predstavovať pre pacientov, zdravotníckych pracovníkov a životné prostredie, je potrebné výslovne pomenovať, pričom je potrebné uviesť aj na dôkazoch založené opatrenia na zmiernenie týchto rizík.“</w:t>
              <w:br/>
            </w:r>
            <w:r>
              <w:rPr>
                <w:b w:val="off"/>
                <w:color w:val="000000"/>
                <w:rFonts w:ascii="Times New Roman" w:hAnsi="Times New Roman" w:cs="Times New Roman" w:eastAsia="Times New Roman"/>
                <w:sz w:val="24"/>
              </w:rPr>
              <w:t>Odôvodnenie: Tieto dokumenty a dôkazy sú súčasťou registračnej dokumentácie. Ich predkladanie by viedlo k dodatočnej administratívnej záťaži.</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B6</w:t>
              <w:br/>
            </w:r>
            <w:r>
              <w:rPr>
                <w:b w:val="off"/>
                <w:color w:val="000000"/>
                <w:rFonts w:ascii="Times New Roman" w:hAnsi="Times New Roman" w:cs="Times New Roman" w:eastAsia="Times New Roman"/>
                <w:sz w:val="24"/>
              </w:rPr>
              <w:t>Navrhujeme doplniť vetu: „Do opisu bezpečnostného profilu na základe dostupných dôkazov by mali byť zahrnuté tieto kľúčové aspekty:“ tak aby bolo jasné, že sa požadujú len informácie, ktoré sú nad rámec informácií uvedených v SmPC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Opakované uvádzanie informácií, ktoré sú už súčasťou SmPC lieku, by predstavovalo administratívnu záťaž bez zjavnej pridanej hodnoty.</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B6</w:t>
              <w:br/>
            </w:r>
            <w:r>
              <w:rPr>
                <w:b w:val="off"/>
                <w:color w:val="000000"/>
                <w:rFonts w:ascii="Times New Roman" w:hAnsi="Times New Roman" w:cs="Times New Roman" w:eastAsia="Times New Roman"/>
                <w:sz w:val="24"/>
              </w:rPr>
              <w:t>Navrhujeme preformulovať odrážku „Prehľad údajov súvisiacich s bezpečnosťou získaných z randomizovaných klinických skúšaní, observačných štúdií, dohľadu po vydaní povolenia na uvedenie na trh, systémov hlásenia nežiaducich udalostí a iných zdrojov. V tomto bode by mal byť zahrnutý systematický prehľad relatívnej bezpečnosti, obsahujúci každé ukončené klinické skúšanie a štúdiu z reálnej praxe.“ tak, aby predloženie aktuálneho SPC bolo postačujúcim zdrojom informácií ohľadom výskytu 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SPC sa pravidelne upravuje na základe vstupov získaných z farmakovigilančných hlásení a teda je duplicitné to priamo pomenúvať v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B6</w:t>
              <w:br/>
            </w:r>
            <w:r>
              <w:rPr>
                <w:b w:val="off"/>
                <w:color w:val="000000"/>
                <w:rFonts w:ascii="Times New Roman" w:hAnsi="Times New Roman" w:cs="Times New Roman" w:eastAsia="Times New Roman"/>
                <w:sz w:val="24"/>
              </w:rPr>
              <w:t>Navrhujeme odstrániť vetu: „Informácie o stratégiách minimalizácie rizík, plánoch riadenia rizík a opatreniach zavedených na zníženie potenciálnych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Informácie o stratégiách minimalizácie rizík sú súčasťou dokumentácie uvedenej na stránkach EMA. Ide o administratívnu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B.6.1</w:t>
              <w:br/>
            </w:r>
            <w:r>
              <w:rPr>
                <w:b w:val="off"/>
                <w:color w:val="000000"/>
                <w:rFonts w:ascii="Times New Roman" w:hAnsi="Times New Roman" w:cs="Times New Roman" w:eastAsia="Times New Roman"/>
                <w:sz w:val="24"/>
              </w:rPr>
              <w:t>Zásadná pripomienka: Návrh: Navrhujeme umožniť doplnenie novších klinických údajov počas hodnotenia, ak ide o aktualizáciu už predloženého dôkazového základu, ktorá nemení predmet žiadosti a môže mať významný vplyv na posúdenie účinnosti, bezpečnosti alebo nákladovej efektívnosti. Povinnosť vziať žiadosť späť a podať ju nanovo by mala byť vyhradená len pre prípady, keď dochádza k zmene predmetu žiadosti alebo k zásadnej zmene analytického rámca.</w:t>
              <w:br/>
            </w:r>
            <w:r>
              <w:rPr>
                <w:b w:val="off"/>
                <w:color w:val="000000"/>
                <w:rFonts w:ascii="Times New Roman" w:hAnsi="Times New Roman" w:cs="Times New Roman" w:eastAsia="Times New Roman"/>
                <w:sz w:val="24"/>
              </w:rPr>
              <w:t>Odôvodnenie: Navrhovaný postup môže viesť k tomu, že rozhodnutie bude prijaté na základe neaktuálnych údajov, hoci počas hodnotenia sú dostupné novšie a zrelšie klinické dáta. Zároveň môže zbytočne predlžovať prístup pacientov k liečbe, vytvárať potrebu nového konania a generovať dodatočnú administratívnu záťaž pre všetky strany. Osobitne problematické je to pri inovatívnych liekoch a onkologických indikáciách, kde dochádza k rýchlemu dozrievaniu údajov o prežívaní. Návrh zároveň vytvára potenciálnu nerovnováhu, ak hodnotiteľ môže pri posudzovaní zohľadňovať novšie verejne dostupné poznatky, zatiaľ čo žiadateľ nemá možnosť aktualizovať vlastné klinické dáta predložené v žiadosti. Možnosť doplnenia novších údajov je osobitne dôležitá v prípadoch, keď sa tieto údaje stali dostupnými v dôsledku dĺžky hodnotenia alebo kategorizačného konania, vrátane situácií, keď neboli dodržané zákonné lehoty na hodnotenie alebo rozhodnutie. DR by nemal znášať negatívne dôsledky zastarania pôvodne predloženého dôkazového základu spôsobeného dĺžkou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B.6.1</w:t>
              <w:br/>
            </w:r>
            <w:r>
              <w:rPr>
                <w:b w:val="off"/>
                <w:color w:val="000000"/>
                <w:rFonts w:ascii="Times New Roman" w:hAnsi="Times New Roman" w:cs="Times New Roman" w:eastAsia="Times New Roman"/>
                <w:sz w:val="24"/>
              </w:rPr>
              <w:t>Navrhujeme doplniť do metodiky samostatnú kapitolu venovanú hodnoteniu neistoty, ktorá vymedzí jednotný a transparentný postup jej posudzovania a opisovania. Hodnotenie neistoty by malo vychádzať z vopred stanovených kritérií a objektívne dostupných podkladov, nie zo subjektívneho uváženia hodnotiteľa.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B.7</w:t>
              <w:br/>
            </w:r>
            <w:r>
              <w:rPr>
                <w:b w:val="off"/>
                <w:color w:val="000000"/>
                <w:rFonts w:ascii="Times New Roman" w:hAnsi="Times New Roman" w:cs="Times New Roman" w:eastAsia="Times New Roman"/>
                <w:sz w:val="24"/>
              </w:rPr>
              <w:t>Navrhujeme nahradiť text: „Na Slovensku sú vyhláškou 298/2022 Z. z. ktorou sa ustanovujú podrobnosti výpočtu príslušného násobku hrubého domáceho produktu pre stanovenie prahovej hodnoty posudzovaného lieku (8) určené prahové hodnoty, ktoré nesmie presiahnuť hodnotená technológia, aby mohla byť považovaná za nákladovo-efektívnu a teda byť kategorizovaná. Prahová hodnota je odvodená od inkrementálneho prínosu QALY intervencie v porovnaní s relevantným komparátorom. Pre väčšinu liekov sú stanovené  tri prahové hodnoty na úrovni  1,25 násobku, 2 násobku a 2,3 násobku bázy HDP. Lieky s klasifikáciou ATMP, orphan statusom v EMA alebo lieky na pediatrickú indikáciu majú zvýhodnené postavenie, ktoré reflektuje ich špecifiká pri vývoji a návratnosti investícií. Pre takéto lieky sú určené dve prahové hodnoty na úrovni 4 a 8 násobku HDP bázy.“ legislatívnym odkazom na vyhlášku o spôsobe výpočtu prahovej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prípade zmeny vyhlášky 298/2022 by bolo potrebné automaticky aktualizovať aj Vyhlášku 422/2011 a jej prílohy. Legislatívny odkaz je dostatočný.</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časť B.7.1 a Príloha č. 2, časť Nákladová efektívnosť</w:t>
              <w:br/>
            </w:r>
            <w:r>
              <w:rPr>
                <w:b w:val="off"/>
                <w:color w:val="000000"/>
                <w:rFonts w:ascii="Times New Roman" w:hAnsi="Times New Roman" w:cs="Times New Roman" w:eastAsia="Times New Roman"/>
                <w:sz w:val="24"/>
              </w:rPr>
              <w:t>Povinná spoločenská perspektíva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Spoločenská perspektíva sa má povinne predkladať ako doplnková analýza pri liekoch na pediatrickú indikáciu, liekoch na ojedinelé ochorenie a technológiách na liečbu ochorenia vedúceho k invalidite, pričom jej výsledok nemá určený vstup do zákonných kritérií nákladovej efektívnosti. Pojem „ochorenie vedúce k invalidite“ nie je definovaný, chýba metodika a akceptované zdroje nepriamych nákladov pre podmienky SR aj pravidlá proti dvojitému započítaniu nákladov a prínosov.  Novelizovaný zákon 363/2011 § 2 písm. z) sa pri pojme „invalidita“ odkazuje na § 71 a prílohu č. 4 zákona č 462/2003. Táto príloha obsahuje veľké množstvo diagnóz (vr. napr. astmy či psoriázy). Spoločenská perspektíva si vyžaduje dostupnosť kvalitných údajov o nepriamych nákladoch a prínosoch, ktoré v slovenskom prostredí často nie sú k dispozícii alebo nie sú dostatočne validované. Povinné predkladanie takejto analýzy môže vytvárať formalistické výstupy s vysokou neistotou. Ak jej výsledok nevstupuje do posúdenia nákladovej efektívnosti, treba jej využitie viazať na primeranosť, relevanciu a dostupnosť údajov.</w:t>
              <w:br/>
            </w:r>
            <w:r>
              <w:rPr>
                <w:b w:val="off"/>
                <w:color w:val="000000"/>
                <w:rFonts w:ascii="Times New Roman" w:hAnsi="Times New Roman" w:cs="Times New Roman" w:eastAsia="Times New Roman"/>
                <w:sz w:val="24"/>
              </w:rPr>
              <w:t>Šesťmesačné prechodné obdobie je uvedené len v metodickej príručke; zodpovedajúci pokyn šablóny ho neopakuje.</w:t>
              <w:br/>
            </w:r>
            <w:r>
              <w:rPr>
                <w:b w:val="off"/>
                <w:color w:val="000000"/>
                <w:rFonts w:ascii="Times New Roman" w:hAnsi="Times New Roman" w:cs="Times New Roman" w:eastAsia="Times New Roman"/>
                <w:sz w:val="24"/>
              </w:rPr>
              <w:t>Navrhujeme ponechať spoločenskú perspektívu ako fakultatívnu doplnkovú analýzu, definovať dotknuté ochorenia, doplniť metodické pokyny, zdroje údajov a pravidlá proti dvojitému započítaniu. Keďže šablóna nemá pridávať požiadavky nad rámec metodickej príručky a pri rozpore sa postupuje podľa príručky, žiadame do príslušnej časti šablóny doplniť výslovný odkaz na prechodné pravidlo príručky, aby pri používaní samostatnej šablóny nevznikali pochybnosti o jeho uplatnení; rozhodný okamih výnimky viazať na podanie žiadosti (t.j. uplatnenie šesťmesačného prechodného obdobia sa má posudzovať podľa dátumu podania žiadosti, nie podľa dátumu vydania hodnotenia alebo rozhodnutia).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B.7.3</w:t>
              <w:br/>
            </w:r>
            <w:r>
              <w:rPr>
                <w:b w:val="off"/>
                <w:color w:val="000000"/>
                <w:rFonts w:ascii="Times New Roman" w:hAnsi="Times New Roman" w:cs="Times New Roman" w:eastAsia="Times New Roman"/>
                <w:sz w:val="24"/>
              </w:rPr>
              <w:t>Navrhujeme doplniť za vetu: „Ak existujú relevantné alternatívne možnosti nastavenia, ich vplyv na výsledky sa má preskúmať v analýzach scenárov.“ nasledovné: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hodnotiteľ zvolí odlišné nastavenie, mal by identifikovať konkrétny nedostatok pôvodného nastavenia, uviesť dôkazy, o ktoré sa opiera, kvantifikovať vplyv zmeny a rozlíšiť opravu metodickej chyby od alternatívneho odborného názoru.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časť B.7.4 – Údaje o kvalite života</w:t>
              <w:br/>
            </w:r>
            <w:r>
              <w:rPr>
                <w:b w:val="off"/>
                <w:color w:val="000000"/>
                <w:rFonts w:ascii="Times New Roman" w:hAnsi="Times New Roman" w:cs="Times New Roman" w:eastAsia="Times New Roman"/>
                <w:sz w:val="24"/>
              </w:rPr>
              <w:t>Zásadná pripomienka: Navrhujeme vypustiť preferenciu EQ-5D-3L pred EQ-5D-5L ako všeobecné pravidlo a umožniť použitie najvhodnejšieho validovaného nástroja podľa charakteru ochorenia, populácie a dostupných dôkazov; výber nástroja má byť transparentne odôvodnený. Okrem toho, agentúra NICE informuje, že plánuje prejsť k preferencii EQ-5D-5L. https://www.nice.org.uk/what-nice-does/faqs/the-eq-5d-5l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Univerzálna preferencia EQ-5D-3L môže viesť k nevyužitiu citlivejších alebo pre konkrétne ochorenie vhodnejších nástrojov. V niektorých terapeutických oblastiach môže EQ-5D-5L alebo ochoreniu špecifický nástroj lepšie zachytiť zmenu zdravotného stavu. Metodika by mala podporovať použitie najvhodnejších validovaných údajov pri transparentnom zdôvodnení a primeranom preskúmaní neistoty.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B.7.7</w:t>
              <w:br/>
            </w:r>
            <w:r>
              <w:rPr>
                <w:b w:val="off"/>
                <w:color w:val="000000"/>
                <w:rFonts w:ascii="Times New Roman" w:hAnsi="Times New Roman" w:cs="Times New Roman" w:eastAsia="Times New Roman"/>
                <w:sz w:val="24"/>
              </w:rPr>
              <w:t>Analýza citlivosti a neistota výsledku, analýza scenárov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podmienku „aspoň desať“ parametrov pri deterministickej analýze citlivosti. Uvedená hodnota je arbitrárna a vyjadrený počet parametrov by mal zodpovedať konkrétnemu prípadu.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B.7.5</w:t>
              <w:br/>
            </w:r>
            <w:r>
              <w:rPr>
                <w:b w:val="off"/>
                <w:color w:val="000000"/>
                <w:rFonts w:ascii="Times New Roman" w:hAnsi="Times New Roman" w:cs="Times New Roman" w:eastAsia="Times New Roman"/>
                <w:sz w:val="24"/>
              </w:rPr>
              <w:t>Náklady</w:t>
              <w:br/>
            </w:r>
            <w:r>
              <w:rPr>
                <w:b w:val="off"/>
                <w:color w:val="000000"/>
                <w:rFonts w:ascii="Times New Roman" w:hAnsi="Times New Roman" w:cs="Times New Roman" w:eastAsia="Times New Roman"/>
                <w:sz w:val="24"/>
              </w:rPr>
              <w:t>Navrhujeme doplniť definíciu „priamych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Jednoznačné určenie čo je považované za priame náklady a čo nie, by výrazne zvýšilo transparentnosť celého procesu hodnotenia.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B.8</w:t>
              <w:br/>
            </w:r>
            <w:r>
              <w:rPr>
                <w:b w:val="off"/>
                <w:color w:val="000000"/>
                <w:rFonts w:ascii="Times New Roman" w:hAnsi="Times New Roman" w:cs="Times New Roman" w:eastAsia="Times New Roman"/>
                <w:sz w:val="24"/>
              </w:rPr>
              <w:t>Návrh: Navrhujeme doplniť kritériá výberu a preferencie zdrojov údajov používaných na odhad počtu pacientov v analýze vplyvu na rozpočet.</w:t>
              <w:br/>
            </w:r>
            <w:r>
              <w:rPr>
                <w:b w:val="off"/>
                <w:color w:val="000000"/>
                <w:rFonts w:ascii="Times New Roman" w:hAnsi="Times New Roman" w:cs="Times New Roman" w:eastAsia="Times New Roman"/>
                <w:sz w:val="24"/>
              </w:rPr>
              <w:t>Odôvodnenie: Návrh neurčuje, podľa akých kritérií sa má postupovať pri dostupnosti viacerých zdrojov s rozdielnymi odhadmi populácie. Výber zdroja by mal zohľadňovať najmä jeho aktuálnosť, reprezentatívnosť pre slovenskú cieľovú populáciu, špecificitu pre posudzovanú indikáciu, úplnosť a metodickú kvalitu. Zvolený zdroj a prípadné odchýlenie od preferovaného zdroja majú byť transparentne odôvodnené.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časť B.8.1</w:t>
              <w:br/>
            </w:r>
            <w:r>
              <w:rPr>
                <w:b w:val="off"/>
                <w:color w:val="000000"/>
                <w:rFonts w:ascii="Times New Roman" w:hAnsi="Times New Roman" w:cs="Times New Roman" w:eastAsia="Times New Roman"/>
                <w:sz w:val="24"/>
              </w:rPr>
              <w:t>Metodické požiadavky kladené na výpočet vplyvu na rozpočet</w:t>
              <w:br/>
            </w:r>
            <w:r>
              <w:rPr>
                <w:b w:val="off"/>
                <w:color w:val="000000"/>
                <w:rFonts w:ascii="Times New Roman" w:hAnsi="Times New Roman" w:cs="Times New Roman" w:eastAsia="Times New Roman"/>
                <w:sz w:val="24"/>
              </w:rPr>
              <w:t>Navrhujeme odstrániť požiadavku deterministickej analýzy citlivosti v rámci analýzy vplyvu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Analýza citlivosti v rámci analýzy vplyvu na rozpočet má veľmi nejasný prínos pre výsledok hodnotenia a navyšuje administratívnu záťaž pre DR. Vzhľadom na povinné náležitosti zmluvy a dojednanie o maximálnej sume úhrad zdravotných poisťovní je táto analýza prakticky zbytočná.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časť B.8.3</w:t>
              <w:br/>
            </w:r>
            <w:r>
              <w:rPr>
                <w:b w:val="off"/>
                <w:color w:val="000000"/>
                <w:rFonts w:ascii="Times New Roman" w:hAnsi="Times New Roman" w:cs="Times New Roman" w:eastAsia="Times New Roman"/>
                <w:sz w:val="24"/>
              </w:rPr>
              <w:t>Výsledný vplyv na rozpočet</w:t>
              <w:br/>
            </w:r>
            <w:r>
              <w:rPr>
                <w:b w:val="off"/>
                <w:color w:val="000000"/>
                <w:rFonts w:ascii="Times New Roman" w:hAnsi="Times New Roman" w:cs="Times New Roman" w:eastAsia="Times New Roman"/>
                <w:sz w:val="24"/>
              </w:rPr>
              <w:t xml:space="preserve">Navrhujeme vypustiť vetu „Na ich základe sa vypočíta hrubý a čistý vplyv na rozpočet a podiel čistého vplyvu na rozpočte zdravotných poisťovní.“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Informácia o rozpočte zdravotných poisťovní na lieky nie je verejne dostupná a dohľadateľná a teda DR nevie vypočítať podiel čistého vplyvu na ich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1 B.9</w:t>
              <w:br/>
            </w:r>
            <w:r>
              <w:rPr>
                <w:b w:val="off"/>
                <w:color w:val="000000"/>
                <w:rFonts w:ascii="Times New Roman" w:hAnsi="Times New Roman" w:cs="Times New Roman" w:eastAsia="Times New Roman"/>
                <w:sz w:val="24"/>
              </w:rPr>
              <w:t>Etické, organizačné, sociálno-pacientske a právne aspekty</w:t>
              <w:br/>
            </w:r>
            <w:r>
              <w:rPr>
                <w:b w:val="off"/>
                <w:color w:val="000000"/>
                <w:rFonts w:ascii="Times New Roman" w:hAnsi="Times New Roman" w:cs="Times New Roman" w:eastAsia="Times New Roman"/>
                <w:sz w:val="24"/>
              </w:rPr>
              <w:t>Návrh: Navrhujeme bližšie definovať spôsob zohľadnenia etických, organizačných, sociálno-pacientskych a právnych aspektov v celkovom HTA hodnotení.</w:t>
              <w:br/>
            </w:r>
            <w:r>
              <w:rPr>
                <w:b w:val="off"/>
                <w:color w:val="000000"/>
                <w:rFonts w:ascii="Times New Roman" w:hAnsi="Times New Roman" w:cs="Times New Roman" w:eastAsia="Times New Roman"/>
                <w:sz w:val="24"/>
              </w:rPr>
              <w:t>Odôvodnenie: Ak majú tieto aspekty zachytiť relevantné skutočnosti nezohľadnené v klinickom a ekonomickom hodnotení, malo by byť transparentné, či a akým spôsobom môžu ovplyvniť záver hodnotenia alebo následné rozhodovanie MZ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F.1</w:t>
              <w:br/>
            </w:r>
            <w:r>
              <w:rPr>
                <w:b w:val="off"/>
                <w:color w:val="000000"/>
                <w:rFonts w:ascii="Times New Roman" w:hAnsi="Times New Roman" w:cs="Times New Roman" w:eastAsia="Times New Roman"/>
                <w:sz w:val="24"/>
              </w:rPr>
              <w:t>Stanovisko Ministerstva zdravotníctva Slovenskej republiky k výberu lieku zaradeného do zoznamu kategorizovaných liekov podľa § 7 ods. 5 zákona č. 363/2011 Z. z. ako porovnávanej medicínskej intervencie (komparátora) v rámci farmako-ekonomickej analýzy</w:t>
              <w:br/>
            </w:r>
            <w:r>
              <w:rPr>
                <w:b w:val="off"/>
                <w:color w:val="000000"/>
                <w:rFonts w:ascii="Times New Roman" w:hAnsi="Times New Roman" w:cs="Times New Roman" w:eastAsia="Times New Roman"/>
                <w:sz w:val="24"/>
              </w:rPr>
              <w:t>Navrhujeme prehodnotiť celý text časti F.1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Časť F.1 zdôvodňuje postupy MZ SR pri akceptovaní alebo neakceptovaní liekov zaradených podľa §7 ods. 5 Zákona ako relevantných komparátorov. Samotná potreba takéhoto zdôvodnenia naznačuje, že podmienky definované vo Vyhláške nie sú nastavené jednoznačne. Príloha č.1 Metodickej príručky nenapomáha predvídateľnosti a prehľadnosti procesu, ktorý upravuje, preto navrhujeme text výrazne upraviť alebo vymazať.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Priloha  2</w:t>
              <w:br/>
            </w:r>
            <w:r>
              <w:rPr>
                <w:b w:val="off"/>
                <w:color w:val="000000"/>
                <w:rFonts w:ascii="Times New Roman" w:hAnsi="Times New Roman" w:cs="Times New Roman" w:eastAsia="Times New Roman"/>
                <w:sz w:val="24"/>
              </w:rPr>
              <w:t>Zmeny vykonané hodnotiteľom v ekonomických modeloch (F.2)</w:t>
              <w:br/>
            </w:r>
            <w:r>
              <w:rPr>
                <w:b w:val="off"/>
                <w:color w:val="000000"/>
                <w:rFonts w:ascii="Times New Roman" w:hAnsi="Times New Roman" w:cs="Times New Roman" w:eastAsia="Times New Roman"/>
                <w:sz w:val="24"/>
              </w:rPr>
              <w:t>Navrhujeme doplniť, že ak hodnotiteľ vykoná zmeny vo farmako-ekonomickom modeli alebo modeli dopadu na rozpočet, žiadateľ musí mať možnosť oboznámiť sa s úplnou dokumentáciou zmien, vyjadriť sa k ich metodickému a technickému odôvodneniu a overiť ich reprodukovateľnosť, pri zachovaní ochrany neverejných informácií tretích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Transparentná dokumentácia zmien je nevyhnutná, avšak samotné uvedenie zmien v hodnotení nemusí vždy umožniť efektívne overenie ich správnosti a ich vplyvu na výsledok. Možnosť vecne sa vyjadriť k zmenám podporí preskúmateľnosť, kvalitu hodnotenia a procesnú rovnosť účastníkov.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2 F.2</w:t>
              <w:br/>
            </w:r>
            <w:r>
              <w:rPr>
                <w:b w:val="off"/>
                <w:color w:val="000000"/>
                <w:rFonts w:ascii="Times New Roman" w:hAnsi="Times New Roman" w:cs="Times New Roman" w:eastAsia="Times New Roman"/>
                <w:sz w:val="24"/>
              </w:rPr>
              <w:t>Zmeny vykonané hodnotiteľom v ekonomických modeloch</w:t>
              <w:br/>
            </w:r>
            <w:r>
              <w:rPr>
                <w:b w:val="off"/>
                <w:color w:val="000000"/>
                <w:rFonts w:ascii="Times New Roman" w:hAnsi="Times New Roman" w:cs="Times New Roman" w:eastAsia="Times New Roman"/>
                <w:sz w:val="24"/>
              </w:rPr>
              <w:t>Navrhujeme upraviť poslednú vetu prvého odstavca, tak aby v prípadne rovnakej neistoty po úpravách hodnotiteľa bol scenár DR považovaný za základný scenár pre hodnotenie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hodnotiteľ napriek zmenám, ktoré navrhuje nedokáže znížiť vnímanú neistotu, nie je dôvod predpokladať, že tento postup je správnejší ako pôvodný návrh DR. V rámci predvídateľnosti procesu by teda v tomto prípade mal byť pôvodný scenár DR považovaný za základný scenár hodnotenia.</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 Šablóna FER, všeobecné pokyny</w:t>
              <w:br/>
            </w:r>
            <w:r>
              <w:rPr>
                <w:b w:val="off"/>
                <w:color w:val="000000"/>
                <w:rFonts w:ascii="Times New Roman" w:hAnsi="Times New Roman" w:cs="Times New Roman" w:eastAsia="Times New Roman"/>
                <w:sz w:val="24"/>
              </w:rPr>
              <w:t>Zásadná pripomienka: Navrhujeme preformulovať ustanovenia šablóny FER, ktoré ukladajú požiadavky nad rámec vyhlášky alebo zákona, ako odporúčania, ak nejde o náležitosti výslovne ustanovené právnym predpisom. Osobitne ide o detailné obsahové požiadavky, formát predkladania príloh, maximálny rozsah dokumentu a povinné štruktúry prezentácie.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Šablóna má slúžiť najmä ako praktická pomôcka a návod na predloženie dokumentácie. Záväzné požiadavky s možným dopadom na posúdenie úplnosti podania alebo priebeh konania musia mať jasný právny základ. Príliš podrobná a rigidná úprava vo šablóne môže obmedzovať primerané prispôsobenie dokumentácie charakteru konkrétnej technológie, indikácie a dostupných dôkazov.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 Informácie k príprave FER</w:t>
              <w:br/>
            </w:r>
            <w:r>
              <w:rPr>
                <w:b w:val="off"/>
                <w:color w:val="000000"/>
                <w:rFonts w:ascii="Times New Roman" w:hAnsi="Times New Roman" w:cs="Times New Roman" w:eastAsia="Times New Roman"/>
                <w:sz w:val="24"/>
              </w:rPr>
              <w:t>Návrh: Legislatívno-technická pripomienka: Navrhujeme aktualizovať dátum záväznosti šablóny tak, aby bol zosúladený s dátumom účinnosti novej vyhlášky.</w:t>
              <w:br/>
            </w:r>
            <w:r>
              <w:rPr>
                <w:b w:val="off"/>
                <w:color w:val="000000"/>
                <w:rFonts w:ascii="Times New Roman" w:hAnsi="Times New Roman" w:cs="Times New Roman" w:eastAsia="Times New Roman"/>
                <w:sz w:val="24"/>
              </w:rPr>
              <w:t>Odôvodnenie: Ide o legislatívno-technické zosúladenie odkazu alebo označenia s obsahom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 Kontrola náležitosti FER</w:t>
              <w:br/>
            </w:r>
            <w:r>
              <w:rPr>
                <w:b w:val="off"/>
                <w:color w:val="000000"/>
                <w:rFonts w:ascii="Times New Roman" w:hAnsi="Times New Roman" w:cs="Times New Roman" w:eastAsia="Times New Roman"/>
                <w:sz w:val="24"/>
              </w:rPr>
              <w:t>Návrh: Legislatívno-technická pripomienka: Navrhujeme opraviť odkaz na „Kapitolu 7“ na „Kapitolu 9“ a zároveň zosúladiť názov kapitoly s obsahom šablóny na „Etické, organizačné, sociálno-pacientske a právne aspekty“.</w:t>
              <w:br/>
            </w:r>
            <w:r>
              <w:rPr>
                <w:b w:val="off"/>
                <w:color w:val="000000"/>
                <w:rFonts w:ascii="Times New Roman" w:hAnsi="Times New Roman" w:cs="Times New Roman" w:eastAsia="Times New Roman"/>
                <w:sz w:val="24"/>
              </w:rPr>
              <w:t>Odôvodnenie: Ide o legislatívno-technické zosúladenie odkazu alebo označenia s obsahom návrhu.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 Šablóna FER</w:t>
              <w:br/>
            </w:r>
            <w:r>
              <w:rPr>
                <w:b w:val="off"/>
                <w:color w:val="000000"/>
                <w:rFonts w:ascii="Times New Roman" w:hAnsi="Times New Roman" w:cs="Times New Roman" w:eastAsia="Times New Roman"/>
                <w:sz w:val="24"/>
              </w:rPr>
              <w:t>Zásadná pripomienka: časť Komparátory (konzultácie odborníkov) a časť Dopad na rozpočet (expertné panely)</w:t>
              <w:br/>
            </w:r>
            <w:r>
              <w:rPr>
                <w:b w:val="off"/>
                <w:color w:val="000000"/>
                <w:rFonts w:ascii="Times New Roman" w:hAnsi="Times New Roman" w:cs="Times New Roman" w:eastAsia="Times New Roman"/>
                <w:sz w:val="24"/>
              </w:rPr>
              <w:t>Šablóna vyžaduje pri konzultácii klinického odborníka alebo Advisory Boardu uviesť mená zúčastnených osôb, dátum a závery vrátane rozdielnych názorov; zároveň sa nepreberá doterajšia výslovná možnosť anonymizovať odhady účastníkov expertných panelov pri dopade na rozpočet. Návrh nerozlišuje medzi identifikáciou odborníka pre potreby overenia hodnotiteľom a zverejnením mien vo verejnej verzii žiadosti. Menné zverejnenie môže narážať na zmluvné záväzky mlčanlivosti a zásadu minimalizácie osobných údajov a môže znížiť ochotu odborníkov participovať na príprave podkladov, čím sa DR sťaží doloženie klinickej praxe.</w:t>
              <w:br/>
            </w:r>
            <w:r>
              <w:rPr>
                <w:b w:val="off"/>
                <w:color w:val="000000"/>
                <w:rFonts w:ascii="Times New Roman" w:hAnsi="Times New Roman" w:cs="Times New Roman" w:eastAsia="Times New Roman"/>
                <w:sz w:val="24"/>
              </w:rPr>
              <w:t>Navrhujeme: vo verejnej verzii uvádzať anonymizovanú charakteristiku (odbornosť, typ pracoviska, počet odborníkov, dátum a metóda konzultácie, závery vrátane rozdielnych názorov) a identifikáciu osôb sprístupniť hodnotiteľovi v nevyhnutnom rozsahu pri určenom právnom základe, účele a režime prístupu; výslovne obnoviť možnosť anonymizácie odhadov expertných panelov pri BIA.</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2 3ablóna FER</w:t>
              <w:br/>
            </w:r>
            <w:r>
              <w:rPr>
                <w:b w:val="off"/>
                <w:color w:val="000000"/>
                <w:rFonts w:ascii="Times New Roman" w:hAnsi="Times New Roman" w:cs="Times New Roman" w:eastAsia="Times New Roman"/>
                <w:sz w:val="24"/>
              </w:rPr>
              <w:t>Zásadná pripomienka. Časť „Údaje o kvalite života“ (veta „Ak existuje pre dané ochorenie validovaný nástroj na meranie HRQoL a bol použitý v podkladovej klinickej štúdii, uveďte jeho výsledky ako doplnkové a vykonajte analýzu scenárov.“) – nový povinný scenár</w:t>
              <w:br/>
            </w:r>
            <w:r>
              <w:rPr>
                <w:b w:val="off"/>
                <w:color w:val="000000"/>
                <w:rFonts w:ascii="Times New Roman" w:hAnsi="Times New Roman" w:cs="Times New Roman" w:eastAsia="Times New Roman"/>
                <w:sz w:val="24"/>
              </w:rPr>
              <w:t>Šablóna novo vyžaduje, aby sa pri existencii validovaného nástroja na meranie HRQoL pre dané ochorenie, ktorý bol použitý v podkladovej štúdii, uviedli jeho výsledky ako doplnkové a vykonala analýza scenárov. Klinická validácia nástroja však sama osebe nezaručuje použiteľnosť jeho skóre pri výpočte QALY a na ekonomický scenár je potrebné preferenčné skórovanie alebo validované mapovanie na utility. V prípadoch, keď také skórovanie ani mapovanie neexistuje, ukladá návrh objektívne nesplniteľnú povinnosť.</w:t>
              <w:br/>
            </w:r>
            <w:r>
              <w:rPr>
                <w:b w:val="off"/>
                <w:color w:val="000000"/>
                <w:rFonts w:ascii="Times New Roman" w:hAnsi="Times New Roman" w:cs="Times New Roman" w:eastAsia="Times New Roman"/>
                <w:sz w:val="24"/>
              </w:rPr>
              <w:t>Navrhujeme znenie: výsledky nástroja sa uvedú ako doplnkové; ekonomický scenár sa vykoná, ak použitý nástroj umožňuje odvodenie preferenčne hodnotených utilít alebo je dostupné vhodné validované mapovanie. V ostatných prípadoch postačuje kvalitatívna diskusia a odôvodnenie, prečo výsledky nemožno použiť v ekonomickom scenári.</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2 Šablóna FER</w:t>
              <w:br/>
            </w:r>
            <w:r>
              <w:rPr>
                <w:b w:val="off"/>
                <w:color w:val="000000"/>
                <w:rFonts w:ascii="Times New Roman" w:hAnsi="Times New Roman" w:cs="Times New Roman" w:eastAsia="Times New Roman"/>
                <w:sz w:val="24"/>
              </w:rPr>
              <w:t>Zásadná pripomienka: časť „Náklady“, podčasť „Náklady na intervenciu a komparátory“ (veta „Majú byť použité najnižšie úhrady (za ŠDL) pre relevantné referenčné skupiny.“) – vypustenie spotrebou vážených úhrad a náhradná úhrada pri nedostupnosti</w:t>
              <w:br/>
            </w:r>
            <w:r>
              <w:rPr>
                <w:b w:val="off"/>
                <w:color w:val="000000"/>
                <w:rFonts w:ascii="Times New Roman" w:hAnsi="Times New Roman" w:cs="Times New Roman" w:eastAsia="Times New Roman"/>
                <w:sz w:val="24"/>
              </w:rPr>
              <w:t>Platná šablóna umožňuje pri nákladoch komparátorov použiť najnižšie úhrady alebo spotrebou vážený priemer úhrad v referenčnej skupine. Návrh ponecháva iba najnižšie úhrady s úzkou výnimkou: pri „preukázateľnej dlhodobej nedostupnosti“ lieku s najnižšou úhradou možno použiť druhú najnižšiu úhradu. Ide o sprísnenie s priamym cenovým dopadom, keďže náklady komparátora môže určovať úhrada lieku, ktorý sa v praxi nepoužíva alebo nie je dostupný; náhradná úhrada sa navyše obmedzuje na druhú najnižšiu, hoci ani tá nemusí patriť reálne dostupnej a klinicky vhodnej alternatíve. Pojem nedostupnosti (trvanie, dôkazy, rozhodný čas) nie je vymedzený. Upozorňujeme, že spotrebou vážený priemer úhrad v referenčnej skupine je nákladový vstup a nejde o terapeutický mix samostatných komparátorov podľa § 1 ods. 7.</w:t>
              <w:br/>
            </w:r>
            <w:r>
              <w:rPr>
                <w:b w:val="off"/>
                <w:color w:val="000000"/>
                <w:rFonts w:ascii="Times New Roman" w:hAnsi="Times New Roman" w:cs="Times New Roman" w:eastAsia="Times New Roman"/>
                <w:sz w:val="24"/>
              </w:rPr>
              <w:t>Navrhujeme: (i) zachovať možnosť použiť spotrebou vážené úhrady v odôvodnených prípadoch; (ii) pri použití najnižšej úhrady vychádzať z reálne dostupnej a klinicky vhodnej alternatívy – ak liek s najnižšou úhradou nie je dostupný, rozhodujúca nemá byť automaticky druhá najnižšia úhrada, ale najnižšia úhrada dostupnej vhodnej alternatívy; (iii) definovať rozhodný čas, trvanie a dôkazy nedostupnosti (napr. hlásenia podľa zákona č. 362/2011 Z. z., údaje o spotrebe).</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časť 7.1 – Náklady</w:t>
              <w:br/>
            </w:r>
            <w:r>
              <w:rPr>
                <w:b w:val="off"/>
                <w:color w:val="000000"/>
                <w:rFonts w:ascii="Times New Roman" w:hAnsi="Times New Roman" w:cs="Times New Roman" w:eastAsia="Times New Roman"/>
                <w:sz w:val="24"/>
              </w:rPr>
              <w:t>Zásadná pripomienka: Návrh: Navrhujeme spresniť pojem „preukázateľná dlhodobá nedostupnosť“ a určiť zdroje údajov, na základe ktorých sa dostupnosť lieku posudzuje.</w:t>
              <w:br/>
            </w:r>
            <w:r>
              <w:rPr>
                <w:b w:val="off"/>
                <w:color w:val="000000"/>
                <w:rFonts w:ascii="Times New Roman" w:hAnsi="Times New Roman" w:cs="Times New Roman" w:eastAsia="Times New Roman"/>
                <w:sz w:val="24"/>
              </w:rPr>
              <w:t>Odôvodnenie: Zároveň navrhujeme zvážiť postup pre situácie, keď liek s najnižšou úhradou síce nie je formálne dlhodobo nedostupný, ale jeho reálna dostupnosť v klinickej praxi je významne obmedzená. Použitý náklad komparátora by mal primerane reflektovať reálne dostupnú liečebnú alternatívu v podmienkach Slovenskej republiky.</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časť 7.1 – Náklady</w:t>
              <w:br/>
            </w:r>
            <w:r>
              <w:rPr>
                <w:b w:val="off"/>
                <w:color w:val="000000"/>
                <w:rFonts w:ascii="Times New Roman" w:hAnsi="Times New Roman" w:cs="Times New Roman" w:eastAsia="Times New Roman"/>
                <w:sz w:val="24"/>
              </w:rPr>
              <w:t>Návrh: Navrhujeme spresniť pojem „preukázateľná dlhodobá nedostupnosť“ a určiť zdroje údajov, na základe ktorých sa dostupnosť lieku posudzuje.</w:t>
              <w:br/>
            </w:r>
            <w:r>
              <w:rPr>
                <w:b w:val="off"/>
                <w:color w:val="000000"/>
                <w:rFonts w:ascii="Times New Roman" w:hAnsi="Times New Roman" w:cs="Times New Roman" w:eastAsia="Times New Roman"/>
                <w:sz w:val="24"/>
              </w:rPr>
              <w:t>Odôvodnenie: Zároveň navrhujeme zvážiť postup pre situácie, keď liek s najnižšou úhradou síce nie je formálne dlhodobo nedostupný, ale jeho reálna dostupnosť v klinickej praxi je významne obmedzená. Použitý náklad komparátora by mal primerane reflektovať reálne dostupnú liečebnú alternatívu v podmienkach Slovenskej republiky.</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2 Šablóna FER   a  Príloha č. 1, časť B.8.3</w:t>
              <w:br/>
            </w:r>
            <w:r>
              <w:rPr>
                <w:b w:val="off"/>
                <w:color w:val="000000"/>
                <w:rFonts w:ascii="Times New Roman" w:hAnsi="Times New Roman" w:cs="Times New Roman" w:eastAsia="Times New Roman"/>
                <w:sz w:val="24"/>
              </w:rPr>
              <w:t>Zásadná pripomienka: Príloha č. 2 – Šablóna FER, časť Dopad na rozpočet a Príloha č. 1, časť B.8.3 – iné priame náklady mimo čistého vplyvu na rozpočet</w:t>
              <w:br/>
            </w:r>
            <w:r>
              <w:rPr>
                <w:b w:val="off"/>
                <w:color w:val="000000"/>
                <w:rFonts w:ascii="Times New Roman" w:hAnsi="Times New Roman" w:cs="Times New Roman" w:eastAsia="Times New Roman"/>
                <w:sz w:val="24"/>
              </w:rPr>
              <w:t>Iné priame náklady, ktoré sa líšia medzi hodnotenou technológiou a komparátormi, sa podľa návrhu vykazujú samostatne a nezahŕňajú sa do hlavného výpočtu čistého vplyvu na rozpočet. Hlavný výsledok tak nezachytáva celkovú zmenu relevantných priamych výdavkov verejného zdravotného poistenia: pri intervenciách prinášajúcich úspory v ostatnej starostlivosti dopad nadhodnocuje a pri intervenciách s dodatočnými nákladmi ho podhodnocuje. Skresľuje sa tým podklad pre rozhodovanie aj východisko pre rokovania o zmluve o podmienkach úhrady.</w:t>
              <w:br/>
            </w:r>
            <w:r>
              <w:rPr>
                <w:b w:val="off"/>
                <w:color w:val="000000"/>
                <w:rFonts w:ascii="Times New Roman" w:hAnsi="Times New Roman" w:cs="Times New Roman" w:eastAsia="Times New Roman"/>
                <w:sz w:val="24"/>
              </w:rPr>
              <w:t>Navrhujeme popri „liekovom“ výsledku vykazovať aj celkový čistý vplyv na rozpočet VZP vrátane rozdielových nákladov ostatnej zdravotnej starostlivosti – pri označení riadkov navrhovanej tabuľky: pri oficiálnej úhrade (A + C) − (D + E), pri dôvernej úhrade (B + C) − (D + E); položky tabuľky to už umožňujú.</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2, časť 8.1 – Odvodenie populácie</w:t>
              <w:br/>
            </w:r>
            <w:r>
              <w:rPr>
                <w:b w:val="off"/>
                <w:color w:val="000000"/>
                <w:rFonts w:ascii="Times New Roman" w:hAnsi="Times New Roman" w:cs="Times New Roman" w:eastAsia="Times New Roman"/>
                <w:sz w:val="24"/>
              </w:rPr>
              <w:t>Zásadná pripomienka: Návrh: Navrhujeme doplniť, že ak DR predpokladá dosiahnutie najvyššej penetrácie neskôr ako v treťom roku od kategorizácie, takýto predpoklad primerane odôvodní s ohľadom na charakter ochorenia, cieľovej populácie, technológie a podmienky jej implementácie do klinickej praxe.</w:t>
              <w:br/>
            </w:r>
            <w:r>
              <w:rPr>
                <w:b w:val="off"/>
                <w:color w:val="000000"/>
                <w:rFonts w:ascii="Times New Roman" w:hAnsi="Times New Roman" w:cs="Times New Roman" w:eastAsia="Times New Roman"/>
                <w:sz w:val="24"/>
              </w:rPr>
              <w:t>Odôvodnenie: Navrhované spresnenie zvýši transparentnosť, konzistentnosť a predvídateľnosť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ISPOR</w:t>
              <w:br/>
            </w:r>
            <w:r>
              <w:rPr>
                <w:b w:val="off"/>
                <w:color w:val="000000"/>
                <w:rFonts w:ascii="Times New Roman" w:hAnsi="Times New Roman" w:cs="Times New Roman" w:eastAsia="Times New Roman"/>
                <w:sz w:val="24"/>
              </w:rPr>
              <w:t>OZ ISPOR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vykonať formátovacie úpravy textu a zjednotenie fontu písma (aktuálne sa používa viacero fontov). Obsah a zoznam tabuliek majú tiež odlišný formát.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1 písm. b)[</w:t>
              <w:br/>
            </w:r>
            <w:r>
              <w:rPr>
                <w:b w:val="off"/>
                <w:color w:val="000000"/>
                <w:rFonts w:ascii="Times New Roman" w:hAnsi="Times New Roman" w:cs="Times New Roman" w:eastAsia="Times New Roman"/>
                <w:sz w:val="24"/>
              </w:rPr>
              <w:t>Navrhujeme vypustiť slová „ktoré majú vzťah k patogenéze choroby“.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Podmienka vzťahu merateľných parametrov k patogenéze ochorenia je neprimerane reštriktívna. Klinický prínos liečby sa môže relevantne prejaviť aj prostredníctvom ukazovateľov mortality, morbidity, funkčného stavu, kvality života alebo pacientom hlásených výsledkov, ktoré nemusia mať priamy vzťah k patogenéze ochorenia. Navrhovaná formulácia by mohla viesť k odmietaniu klinicky relevantných výsledkov.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1 písm. c)[</w:t>
              <w:br/>
            </w:r>
            <w:r>
              <w:rPr>
                <w:b w:val="off"/>
                <w:color w:val="000000"/>
                <w:rFonts w:ascii="Times New Roman" w:hAnsi="Times New Roman" w:cs="Times New Roman" w:eastAsia="Times New Roman"/>
                <w:sz w:val="24"/>
              </w:rPr>
              <w:t>Navrhujeme zvážiť doplnenie informatívneho vyčíslenia nákladov a prípadných úspor na jedného pacienta počas relevantného, prípadne celoživotného časového horizontu, najmä pri liekoch na ojedinelé ochorenia, pediatrických liekoch a jednorazových alebo potenciálne kuratívnych terapiách.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Porovnanie nákladov iba za jeden cyklus, mesiac alebo rok liečby nemusí pri týchto technológiách primerane zachytiť časové rozloženie nákladov ani dlhodobé úspory súvisiace s odvrátenou zdravotnou starostlivosťou. Navrhujeme preto umožniť alebo vyžadovať takéto vyčíslenie ako doplnkovú informatívnu analýzu bez vplyvu na základnú perspektívu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1 písm. c) a písm. d) a i)</w:t>
              <w:br/>
            </w:r>
            <w:r>
              <w:rPr>
                <w:b w:val="off"/>
                <w:color w:val="000000"/>
                <w:rFonts w:ascii="Times New Roman" w:hAnsi="Times New Roman" w:cs="Times New Roman" w:eastAsia="Times New Roman"/>
                <w:sz w:val="24"/>
              </w:rPr>
              <w:t>Navrhujeme vypustiť text „a to za jeden liečebný cyklus, ak ide o lieky určené na liečbu akútnych chorôb, alebo za jeden mesiac alebo rok liečby, ak ide o lieky určené na liečbu chronických chorôb,“.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výslovne umožniť časový horizont dostatočne dlhý na zachytenie všetkých podstatných rozdielov v nákladoch a zdravotných prínosoch; pri odôvodnených chronických a pediatrických indikáciách aj celoživotný horizont. Extrapoláciu po skončení štúdie treba posudzovať podľa validácie, klinickej vierohodnosti a analýz scenárov. Navrhujeme umožniť aj použitie validovaných modelov priebehu ochorenia a rizikové rovnice, ak sú vhodné pre hodnotenú populáciu.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Držiteľ registrácie by mal mať možnosť predložiť doplnkový informatívny scenár zachytávajúci dopad liečby v časovom horizonte dlhšom ako jeden rok. Takáto možnosť je vhodná najmä pri liekoch s odlišným dávkovacím režimom pri iniciácii liečby.</w:t>
              <w:br/>
            </w:r>
            <w:r>
              <w:rPr>
                <w:b w:val="off"/>
                <w:color w:val="000000"/>
                <w:rFonts w:ascii="Times New Roman" w:hAnsi="Times New Roman" w:cs="Times New Roman" w:eastAsia="Times New Roman"/>
                <w:sz w:val="24"/>
              </w:rPr>
              <w:t>Pri chronických ochoreniach a iné chronické ochorenia, sa významná časť zdravotných prínosov a nákladov prejavuje v dlhodobejšom horizonte. Neprimerane krátky horizont môže vynechať neskoršie komplikácie a súvisiace výdavky. Celoživotný horizont však neznamená celoživotne nemenný účinok; model musí zohľadniť ukončenie liečby, vývoj účinku a neistotu.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1 písm. i)</w:t>
              <w:br/>
            </w:r>
            <w:r>
              <w:rPr>
                <w:b w:val="off"/>
                <w:color w:val="000000"/>
                <w:rFonts w:ascii="Times New Roman" w:hAnsi="Times New Roman" w:cs="Times New Roman" w:eastAsia="Times New Roman"/>
                <w:sz w:val="24"/>
              </w:rPr>
              <w:t>Navrhujeme vypustiť bod „i) analýza scenárov“ v plnom rozsahu, premenovať následné body j)-l) na i)-k).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Analýza scenárov ako povinná súčasť farmakoekonomického rozboru neúmerne zvyšuje administratívnu záťaž žiadateľa (DR) v porovnaní s potencionálnym prínosom pre hodnotenie. Jej výsledky nie sú záväzné pre hodnotenie ale rozsah je enormný. Analýza scenárov by mala byť voliteľnou súčasťou rozboru ale nie je vymáhateľnou povinnou súčasťou. Táto zmena by mala byť reflektovaná naprieč všetkými prílohami tejto vyhlášky.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2 až 4</w:t>
              <w:br/>
            </w:r>
            <w:r>
              <w:rPr>
                <w:b w:val="off"/>
                <w:color w:val="000000"/>
                <w:rFonts w:ascii="Times New Roman" w:hAnsi="Times New Roman" w:cs="Times New Roman" w:eastAsia="Times New Roman"/>
                <w:sz w:val="24"/>
              </w:rPr>
              <w:t>Navrhujeme spresniť, že relevantný komparátor použitý v základnom scenári farmako-ekonomickej analýzy musí predstavovať terapeutickú alternatívu, ktorá je reálne dostupná a hradená z verejného zdravotného poistenia, ak osobitné ustanovenie výslovne neurčuje inak. Liečba zabezpečovaná mimo štandardného systému úhrad alebo plne hradená pacientom môže byť zohľadnená len v alternatívnom scenári.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Farmako-ekonomická analýza aj analýza vplyvu na rozpočet sa vykonávajú z perspektívy verejného zdravotného poistenia a pracujú s nákladmi verejných zdrojov. Návrh však pri všeobecnej definícii relevantného komparátora jednoznačne neustanovuje požiadavku úhrady z VZP, hoci v prílohe pri základnom scenári už výslovne uvádza, že komparátor má byť reálne používaný a hradený z verejného zdravotného poistenia. Bez takéhoto spresnenia by mohli byť za relevantné komparátory považované aj liečby bez štandardnej úhradovej dostupnosti, pri ktorých nie sú známe alebo nie sú reprezentatívne náklady z pohľadu VZP. To môže viesť k nejednotnému výkladu pravidiel a k porovnávaniu s intervenciami, ktoré nie sú reálnou súčasťou štandardne dostupnej liečby v systéme verejného zdravotného poistenia.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3</w:t>
              <w:br/>
            </w:r>
            <w:r>
              <w:rPr>
                <w:b w:val="off"/>
                <w:color w:val="000000"/>
                <w:rFonts w:ascii="Times New Roman" w:hAnsi="Times New Roman" w:cs="Times New Roman" w:eastAsia="Times New Roman"/>
                <w:sz w:val="24"/>
              </w:rPr>
              <w:t>Navrhujeme vypustiť automatickú povinnosť zahrnúť očakávaný relevantný komparátor do scenárovej analýzy len na základe skutočnosti, že od jeho registrácie uplynuli dva roky. Zahrnutie takéhoto komparátora by malo byť podmienené dostatočne pravdepodobným vstupom do systému úhrad a znalosťou jeho budúcich podmienok úhrady.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Samotná registrácia ani podaná žiadosť o kategorizáciu neposkytujú informáciu o tom, či bude liek skutočne kategorizovaný, za akých úhradových podmienok bude dostupný a či sa stane relevantnou súčasťou klinickej praxe. Pri neznámych podmienkach úhrady nie je možné spoľahlivo posúdiť jeho nákladovú efektívnosť ani jeho vplyv na výsledok farmako-ekonomického hodnotenia. Výsledky scenára založeného na hypotetických cenách alebo úhradách preto prinášajú významnú neistotu a môžu skresliť závery hodnotenia. Ak očakávaný komparátor v čase rozhodovania nie je kategorizovaný alebo nie sú známe jeho konečné podmienky úhrady, výsledok takéhoto scenára by nemal byť použitý na stanovenie nákladovo efektívnej úhrady posudzovaného lieku. Ak nie sú k očakávanému relevantnému komparátoru dostupné dostatočné klinické alebo ekonomické údaje umožňujúce metodicky validné porovnanie, objektívna nedostupnosť takýchto údajov by nemala byť považovaná za nedostatok FER.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4 a 5</w:t>
              <w:br/>
            </w:r>
            <w:r>
              <w:rPr>
                <w:b w:val="off"/>
                <w:color w:val="000000"/>
                <w:rFonts w:ascii="Times New Roman" w:hAnsi="Times New Roman" w:cs="Times New Roman" w:eastAsia="Times New Roman"/>
                <w:sz w:val="24"/>
              </w:rPr>
              <w:t>Navrhujeme odstrániť možnosť využitia cien z CN (CN – centrálny nákup).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Zdrojom údaja o dohodnutej úhrade výnimkového lieku (a liekov v centrálnom nákupe - CN) má byť „informácia poskytnutá zdravotnou poisťovňou“. Návrh však neupravuje proces, ktorým môže predkladateľ tento údaj získať alebo nahradiť (kto ho poskytuje, komu, v akej lehote a v akom režime dôvernosti), hoci ide spravidla o informácie chránené zmluvou medzi poisťovňou a iným držiteľom. Nerozlišuje sa ani medzi podaním DR, prepočtom oprávneného hodnotiteľa a verejnou verziou dokumentov, ktoré nemôžu pracovať s rovnako dostupnou informáciou. Vzniká aj nesúlad s časťou B.8.1 metodickej príručky, ktorá pri dôverných zľavách prikazuje v základnom scenári BIA použiť zverejnenú úhradu komparátora. Úhrady z CN doteraz MZ SR nevyžadovalo pri rozhodovaní. Vytvára sa administratívna záťaž pre držiteľa.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5</w:t>
              <w:br/>
            </w:r>
            <w:r>
              <w:rPr>
                <w:b w:val="off"/>
                <w:color w:val="000000"/>
                <w:rFonts w:ascii="Times New Roman" w:hAnsi="Times New Roman" w:cs="Times New Roman" w:eastAsia="Times New Roman"/>
                <w:sz w:val="24"/>
              </w:rPr>
              <w:t>Navrhujeme doplniť priamo do textu povinnosť NIHO požiadať zdravotnú poisťovňu o uvedené údaje a formu akou budú tieto údaje zasielané.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nie je zrejmé na základe akej žiadosti má zdravotná poisťovňa údaje o dohodnutej úhrade lieku poskytovať, nie je zrejmé akej inštitúcii a akou formou.  Máme za to, že NIHO je zodpovedné za posúdenie nákladovej efektívnosti a preto by malo mať uvedené údaje k dispozícii. Zároveň máme za to, že NIHO by malo žiadať zdravotnú poisťovňu o sprístupnenie týchto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6, k Prílohe č. 1 a k časti F.1 Prílohe č. 1 (Stanovisko MZSR)</w:t>
              <w:br/>
            </w:r>
            <w:r>
              <w:rPr>
                <w:b w:val="off"/>
                <w:color w:val="000000"/>
                <w:rFonts w:ascii="Times New Roman" w:hAnsi="Times New Roman" w:cs="Times New Roman" w:eastAsia="Times New Roman"/>
                <w:sz w:val="24"/>
              </w:rPr>
              <w:t>Navrhujeme: (i) jednoznačne upraviť, ako sa výsledky alternatívneho scenára premietnu do určenia úhrady a záveru hodnotenia; (ii) zabezpečiť verejne dostupnú informáciu o indikačne špecifickom statuse liekov podľa § 7 ods. 5 po prehodnotení; (iii) zosúladiť text časti B.5 metodickej príručky s výnimkou podľa § 1 ods. 6 a prílohy F.1.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prílohy F.1 sa v základnom scenári použije iná relevantná, reálne používaná a hradená intervencia; najlepšia podporná liečba (BSC) až vtedy, ak taký liek nie je k dispozícii. V indikáciách, kde je liek podľa § 7 ods. 5 jedinou reálnou alternatívou, sa tak základný ekonomický scenár postaví na BSC, ktorá sa v praxi nemusí používať – porovnanie stráca klinickú relevanciu (ide o modelové porovnanie, klinická štúdia voči BSC sa nevyžaduje). Kľúčové je, že váha povinného alternatívneho scenára s komparátorom podľa § 7 ods. 5 pri určení nákladovo efektívnej úhrady nie je upravená; DR zároveň nemá verejne overiteľnú informáciu, či bol takýto liek vo vzťahu ku konkrétnemu indikačnému obmedzeniu prehodnotený (a teda či ho možno použiť v základnom scenári). Oceňujeme pravidlo F.1 bodu 7, podľa ktorého nižšia účinnosť alebo menej priaznivá bezpečnosť voči lieku podľa § 7 ods. 5 sama osebe nevedie k ukončeniu hodnotenia, ak sú k dispozícii iné relevantné komparátory, voči ktorým možno preukázať zlepšenie zdravotného stavu alebo porovnateľný zdravotný prínos.</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7</w:t>
              <w:br/>
            </w:r>
            <w:r>
              <w:rPr>
                <w:b w:val="off"/>
                <w:color w:val="000000"/>
                <w:rFonts w:ascii="Times New Roman" w:hAnsi="Times New Roman" w:cs="Times New Roman" w:eastAsia="Times New Roman"/>
                <w:sz w:val="24"/>
              </w:rPr>
              <w:t>Navrhujeme vypustiť druhú až štvrtú vetu ustanovenia a nahradiť ich pravidlom, podľa ktorého: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ak existuje viacero relevantných komparátorov, výsledky farmako-ekonomického hodnotenia sa posúdia samostatne pre každý z nich;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držiteľ registrácie môže použiť aj vážený terapeutický mix relevantných komparátorov, a to aj pri prvotnej kategorizácii lieku, ak je takýto prístup odôvodnený skutočnou klinickou praxou, napríklad podielmi jednotlivých liečebných možností podľa dostupných údajov o spotrebe;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nákladovo efektívna úhrada sa určí na základe klinicky a metodicky najrelevantnejšieho porovnania, ktoré držiteľ registrácie v podaní primerane odôvodní, a nie automaticky podľa komparátora, ktorý vedie k najnižšej úhrade.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Mechanické určenie úhrady podľa výsledku, ktorý vedie k najnižšej úhrade, môže viesť k neprimeraným výsledkom. Jednotlivé porovnania môžu vychádzať z klinických dôkazov rozdielnej kvality, môžu mať odlišnú mieru neistoty, rozdielne modelové predpoklady alebo sa môžu týkať odlišných populácií pacientov. Takýto postup nezohľadňuje robustnosť a relevantnosť jednotlivých porovnaní a úhrada tak môže byť stanovená podľa najmenej spoľahlivého výsledku.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prístup zároveň nereflektuje reálnu klinickú prax. Nový liek často nahrádza viacero terapeutických alternatív, nie iba jeden komparátor. Výslednú úhradu tak môže určovať okrajovo používaný, ale najlacnejší komparátor, ktorý nezodpovedá skutočne nahrádzanej liečbe.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prístup je tiež nekonzistentný s analýzou vplyvu na rozpočet, kde sa pri viacerých nahrádzaných terapiách vyžaduje ich váženie podľa zastúpenia v klinickej praxi. Nie je preto zrejmé, prečo je terapeutický mix prípustný pri prehodnotení lieku, ale nie pri jeho vstupe do systému úhrad.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Samostatné posúdenie voči každému relevantnému komparátoru, možnosť použiť vážený terapeutický mix a výber najrelevantnejšieho porovnania s povinnosťou ho odôvodniť zabezpečia, že hodnotenie bude vychádzať z reálnej liečebnej praxe a zároveň zostane transparentné, preskúmateľné a predvídateľné pre všetkých účastníkov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9</w:t>
              <w:br/>
            </w:r>
            <w:r>
              <w:rPr>
                <w:b w:val="off"/>
                <w:color w:val="000000"/>
                <w:rFonts w:ascii="Times New Roman" w:hAnsi="Times New Roman" w:cs="Times New Roman" w:eastAsia="Times New Roman"/>
                <w:sz w:val="24"/>
              </w:rPr>
              <w:t>Navrhujeme doplniť:  “alebo z cien nie starších ako 3 mesiace v deň podanie FER.”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v navrhovanom znení pri výpočte odhadovaných nákladov a vplyvu na rozpočet verejného zdravotného poistenia sa vychádza z cien platných v deň podania farmako-ekonomického rozboru ministerstvu. Existujúce ustanovenie zvyšuje časovú a administratívnu náročnosť prípravy FER. Spracovanie výsledkov a následná revízia rozboru si vyžadujú určitý čas. Ak počas finálnych úprav dôjde k zmene cien v Zozname kategorizovaných liekov, je potrebné opätovne aktualizovať výpočty aj dotknuté časti FER, často napriek len minimálnemu vplyvu na výsledky analýzy.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10</w:t>
              <w:br/>
            </w:r>
            <w:r>
              <w:rPr>
                <w:b w:val="off"/>
                <w:color w:val="000000"/>
                <w:rFonts w:ascii="Times New Roman" w:hAnsi="Times New Roman" w:cs="Times New Roman" w:eastAsia="Times New Roman"/>
                <w:sz w:val="24"/>
              </w:rPr>
              <w:t>Navrhujeme explicitne uviesť, že  deterministická a pravdepodobnostná analýza citlivosti ak sa vykonávajú, tak  pre základný scenár farmako-ekonomickej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Pokiaľ bude ponechaný návrh vytvárania analýzy scenárov, tak uvádzame, že podľa odseku 13 ide o samostatný nástroj  na posúdenie štrukturálnej, metodickej a klinickej neistoty, preto by nemala automaticky zakladať povinnosť vykonať samostatnú DSA a PSA pre každý alternatívny scenár. Bez takéhoto spresnenia môže vzniknúť nejednoznačnosť rozsahu požadovaných analýz.</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 – ust. § 1 ods. 13 až 17</w:t>
              <w:br/>
            </w:r>
            <w:r>
              <w:rPr>
                <w:b w:val="off"/>
                <w:color w:val="000000"/>
                <w:rFonts w:ascii="Times New Roman" w:hAnsi="Times New Roman" w:cs="Times New Roman" w:eastAsia="Times New Roman"/>
                <w:sz w:val="24"/>
              </w:rPr>
              <w:t>Navrhujeme presun odsekov (14) – (17) do Metodickej príručky. Vyhláška by nemala upravovať konkrétne požiadavky, ale len cieľ analýzy scenárov, ktorý je uvedený v odseku 13.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Povinná samostatná analýza scenárov s minimálnym reportingom každého scenára a požiadavka, aby model umožňoval prepočet scenárov „bez potreby zmeny vzorcov alebo zdrojového kódu“, idú nad rámec doterajšej praxe (tabuľku alternatívnych nastavení vyžadoval už platný FER). Plošná technická požiadavka je pri štrukturálnych scenároch neprimeraná – globálne modely nie sú stavané na prepínanie všetkých lokálne požadovaných scenárov a ich prestavba je nákladná; samotný slovný opis postupu pritom nemusí postačovať na reprodukovanie výsledku.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Navrhujeme po pripomienkovom konaní otvoriť diskusiu o téme nevyhnutnosti doplnenia metodickej príručky ako prílohy k vyhláške.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je právne záväzný dokument, ktorý by mal definovať právny rámec a povinnosti a zúčastnených strán. Naopak Metodická príručka by mala predstavovať odborný dokument zameraný na technické vykonanie procesu. Jej charakter však nemôže byť právne záväzný ale mal by byť čisto odporúčací.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Navrhujeme ustanoviť transparentné podmienky použitia nepriamych porovnaní, sieťovej metaanalýzy a dôkazov z bežnej klinickej praxe. Ak priame porovnanie nie je dostupné, jeho absencia nemá sama viesť k odmietnutiu rozboru. Prípustnosť posúdiť podľa relevantnosti populácie, kvality údajov, kontroly skreslenia a neistoty. Náhradné ukazovatele použiť len pri podloženom vzťahu ku klinickému výsledku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chronických a zriedkavých ochoreniach nemusia registračné štúdie obsahovať priame porovnanie so všetkými slovenskými komparátormi. Doplnkové dôkazy môžu informovať o dlhodobom použití, adherencii či ukončení liečby. Nemajú automaticky nahrádzať randomizované dôkazy a ich obmedzenia musia byť zreteľné.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Požadujeme jednoznačne rozlíšiť záväzné požiadavky, odporúčania a prípustné metodicky odôvodnené odchýlky. Zverejniť presnú verziu príručky a šablóny, dátum ich použitia a prehľad zmien. Pri odkaze na zahraničné technické usmernenia určiť konkrétnu verziu a rozsah použitia. Nové metodické alebo formátové požiadavky neuplatňovať spätne počas rozbehnutého konania bez výslovného zákonného podkladu.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pravidlo: odôvodnené zjednodušenie možno použiť aj vtedy, ak DR preukáže jeho konzervatívnosť pre výsledok a zachovanie klinickej validity modelu; požiadavku na podrobnejšie spracovanie hodnotiteľ vecne odôvodní.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Farmako-ekonomické modely sa pripravujú vopred a rôzne ochorenia vyžadujú rôzne modelové štruktúry. Výmena metodiky počas hodnotenia môže vyvolať nepredvídateľné prepracovanie podkladov. Pri diabete treba umožniť odôvodnené modely chronických ochorení a nevynucovať technický postup, ktorý je určený pre inú klinickú situáciu.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Predslov</w:t>
              <w:br/>
            </w:r>
            <w:r>
              <w:rPr>
                <w:b w:val="off"/>
                <w:color w:val="000000"/>
                <w:rFonts w:ascii="Times New Roman" w:hAnsi="Times New Roman" w:cs="Times New Roman" w:eastAsia="Times New Roman"/>
                <w:sz w:val="24"/>
              </w:rPr>
              <w:t>Navrhujeme vypustiť vetu „Na účely MP a FER sa pojmy „technológia“ a „intervencia“ považujú za zameniteľné.“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Terminológia v Metodickej príručke k procesu, ktorý je zakotvený v zákone by mala byť jednotná s daným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 Použité skratky a vysvetlenia pojmov</w:t>
              <w:br/>
            </w:r>
            <w:r>
              <w:rPr>
                <w:b w:val="off"/>
                <w:color w:val="000000"/>
                <w:rFonts w:ascii="Times New Roman" w:hAnsi="Times New Roman" w:cs="Times New Roman" w:eastAsia="Times New Roman"/>
                <w:sz w:val="24"/>
              </w:rPr>
              <w:t>Navrhujeme vypustiť definície „Konzervatívny scenár“ a „Optimistický scenár“.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základe uvedenej definície konzervatívny a optimistický scenár môžu existovať len v prípade existencie „realistického scenára“. Objektívne realistický scenár však z podstaty veci nie je možné určiť. Zároveň tieto termíny sú v rámci celej metodickej príručky použité presne 1 krát bez väčšieho dopadu na celkový význam dokumentu.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A.1. – Všeobecné princípy</w:t>
              <w:br/>
            </w:r>
            <w:r>
              <w:rPr>
                <w:b w:val="off"/>
                <w:color w:val="000000"/>
                <w:rFonts w:ascii="Times New Roman" w:hAnsi="Times New Roman" w:cs="Times New Roman" w:eastAsia="Times New Roman"/>
                <w:sz w:val="24"/>
              </w:rPr>
              <w:t>Navrhujeme vypustiť požiadavku, podľa ktorej sa „samostatný FER má byť predložený pre každú indikáciu, ktorá je predmetom žiadosti, zvlášť“, resp. umožniť predloženie spoločného FER pre viacero indikácií, ak sú klinicky a metodicky porovnateľné a spoločné spracovanie neohrozí prehľadnosť hodnotenia.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Povinnosť samostatného FER pre každú indikáciu môže viesť k duplicite rozsiahlych častí dokumentácie, najmä pri príbuzných indikáciách s rovnakými alebo veľmi podobnými klinickými dôkazmi, komparátormi a modelom. Zvyšuje administratívnu záťaž žiadateľov aj hodnotiteľov bez automatického zvýšenia kvality hodnotenia. Primeraný spoločný dokument s jasne oddelenými časťami pre jednotlivé indikácie by mohol zabezpečiť porovnateľnú transparentnosť.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A.2 – Postup hodnotiteľa[</w:t>
              <w:br/>
            </w:r>
            <w:r>
              <w:rPr>
                <w:b w:val="off"/>
                <w:color w:val="000000"/>
                <w:rFonts w:ascii="Times New Roman" w:hAnsi="Times New Roman" w:cs="Times New Roman" w:eastAsia="Times New Roman"/>
                <w:sz w:val="24"/>
              </w:rPr>
              <w:t>Navrhujeme jednoznačne definovať účel a postavenie základného scenára DR, základného scenára hodnotiteľa a alternatívnych scenárov pri interpretácii výsledkov hodnotenia a následnom rozhodovaní MZ SR. Zároveň navrhujeme spresniť, že alternatívne scenáre slúžia najmä na charakterizáciu relevantnej neistoty a môžu predstavovať podklad pri posudzovaní primeranosti podmienok úhrady alebo mechanizmov zdieľania rizika.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či alternatívne scenáre slúžia výlučne na charakterizáciu neistoty alebo môžu samostatne ovplyvniť záver hodnotenia a stanovenie nákladovo efektívnej úhrady. Jednoznačné vymedzenie ich postavenia voči základnému scenáru DR a základnému scenáru hodnotiteľa zvýši transparentnosť a predvídateľnosť hodnotenia a zároveň umožní primerane zohľadniť identifikovanú neistotu pri následnom rozhodovaní o podmienkach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A.2 – Postup hodnotiteľa[</w:t>
              <w:br/>
            </w:r>
            <w:r>
              <w:rPr>
                <w:b w:val="off"/>
                <w:color w:val="000000"/>
                <w:rFonts w:ascii="Times New Roman" w:hAnsi="Times New Roman" w:cs="Times New Roman" w:eastAsia="Times New Roman"/>
                <w:sz w:val="24"/>
              </w:rPr>
              <w:t>Navrhujeme explicitne doplniť rovnakú možnosť vecne odôvodnenej odchýlky od metodickej príručky aj pre DR.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sú požiadavky metodickej príručky záväzné rovnako pre DR aj hodnotiteľa, mala by byť rovnako upravená aj možnosť odchýlenia sa od jej postupov.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A.2 – Postup hodnotiteľa</w:t>
              <w:br/>
            </w:r>
            <w:r>
              <w:rPr>
                <w:b w:val="off"/>
                <w:color w:val="000000"/>
                <w:rFonts w:ascii="Times New Roman" w:hAnsi="Times New Roman" w:cs="Times New Roman" w:eastAsia="Times New Roman"/>
                <w:sz w:val="24"/>
              </w:rPr>
              <w:t>Navrhujeme doplniť, že vstup odborníka predstavuje jeden z podkladov hodnotenia a hodnotiteľ transparentne uvedie, akým spôsobom bol tento vstup zohľadnený, najmä ak bol rozhodujúci pre zmenu predpokladov základného scenára DR.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aké postavenie má vstup odborníka vo vzťahu k ostatným dostupným dôkazom a podkladom DR ani ako sa postupuje v prípade rozdielnych odborných názorov.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A.4. – Začierňovanie neverejných informácií</w:t>
              <w:br/>
            </w:r>
            <w:r>
              <w:rPr>
                <w:b w:val="off"/>
                <w:color w:val="000000"/>
                <w:rFonts w:ascii="Times New Roman" w:hAnsi="Times New Roman" w:cs="Times New Roman" w:eastAsia="Times New Roman"/>
                <w:sz w:val="24"/>
              </w:rPr>
              <w:t>Navrhujeme prepracovať ustanovenia o začierňovaní tak, aby metodická príručka neposudzovala záväzným spôsobom, ktoré konkrétne informácie majú byť zverejnené alebo dôverné. Text má odkazovať na zákonné podmienky ochrany obchodného tajomstva, dôverných a iných chránených informácií a umožniť individuálne posúdenie charakteru konkrétnej informácie.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zachovať individuálne posúdenie ochrany nepublikovaných klinických údajov podľa zákonných dôvodov (začiernenie s odôvodnením, posúdenie hodnotiteľom) a výnimku v tabuľke neviazať na samotné určenie dát na publikovanie. Formálne: odkaz „§ 2 ods. x) zákona“ opraviť na „§ 2 písm. x)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Rozsah ochrany neverejných informácií vyplýva z právnych predpisov a z povahy konkrétnych údajov. Kategorické určenie, že určitý druh informácie má byť vždy zverejnený alebo vždy dôverný, nemusí zohľadniť individuálne okolnosti, zmluvné záväzky, obchodné tajomstvo ani riziko spätného odvodenia citlivých údajov z kombinácie verejných informácií. Metodická príručka by nemala zužovať zákonom priznanú ochranu neverejných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vypúšťa výslovnú metodickú možnosť začierniť nepublikované klinické údaje určené na budúcu publikáciu (platná príručka ju pri odporúčaní nezačierňovať výslovne ponechávala) a zužuje osobitnú výnimku v tabuľke zverejňovaných údajov – vylučuje z nej informácie „určené na publikovanie“, pričom dôvod utajenia musí žiadateľ vysvetliť. Všeobecná zákonná ochrana dôverných informácií, obchodného tajomstva a iných chránených informácií (§ 75 a § 75a zákona) pritom zostáva zachovaná; zúženie metodickej výnimky by preto nemalo byť vykladané ako vylúčenie individuálneho posúdenia. Konkrétnymi okolnosťami na posúdenie sú najmä licenčné a zmluvné obmedzenia, dočasná potreba ochrany do publikácie alebo odvoditeľnosť dôverných podmienok úhrady. Zverejňovanie projekcií penetrácie a počtov pacientov obsahuje už platná príručka; tu žiadame zachovať možnosť individuálneho posúdenia ochrany trhových podielov ako obchodného tajomstva.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A.4.1, tabuľka 2</w:t>
              <w:br/>
            </w:r>
            <w:r>
              <w:rPr>
                <w:b w:val="off"/>
                <w:color w:val="000000"/>
                <w:rFonts w:ascii="Times New Roman" w:hAnsi="Times New Roman" w:cs="Times New Roman" w:eastAsia="Times New Roman"/>
                <w:sz w:val="24"/>
              </w:rPr>
              <w:t>Navrhujeme doplniť výnimku zo zverejnenia vyčísleného využitia zdrojov a nákladov pri použití hodnotenej technológie v prípadoch, keď by ich zverejnenie priamo alebo nepriamo umožnilo identifikovať neverejné podmienky úhrady alebo mechanizmy zdieľania rizika, vrátane nákladov, ktoré sa DR zaviaže znášať na vlastné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Zverejnenie vyčíslených nákladov môže v konkrétnych prípadoch umožniť nepriamu identifikáciu mechanizmu zdieľania rizika alebo inej neverejnej podmienky úhrady, najmä ak sa DR zaviaže znášať časť nákladov súvisiacich s liečbou. Ochrana by sa preto mala vzťahovať nielen na samotnú výšku neverejnej úhrady, ale aj na údaje, z ktorých možno neverejnú podmienku priamo alebo nepriamo odvodiť.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A.4.1, tabuľka 2</w:t>
              <w:br/>
            </w:r>
            <w:r>
              <w:rPr>
                <w:b w:val="off"/>
                <w:color w:val="000000"/>
                <w:rFonts w:ascii="Times New Roman" w:hAnsi="Times New Roman" w:cs="Times New Roman" w:eastAsia="Times New Roman"/>
                <w:sz w:val="24"/>
              </w:rPr>
              <w:t>Navrhujeme umožniť ochranu údajov o súčasnom terapeutickom mixe v prípadoch, keď vychádzajú z neverejných alebo licencovaných zdrojov, ktorých zverejnenie je obmedzené právami tretej strany alebo zmluvnými podmienkami.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je zrejmé, prečo sa pri epidemiologických údajoch explicitne pripúšťa výnimka zo zverejnenia, zatiaľ čo pri údajoch o terapeutickom mixe obdobná výnimka absentuje.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A.4.1, tabuľka 2</w:t>
              <w:br/>
            </w:r>
            <w:r>
              <w:rPr>
                <w:b w:val="off"/>
                <w:color w:val="000000"/>
                <w:rFonts w:ascii="Times New Roman" w:hAnsi="Times New Roman" w:cs="Times New Roman" w:eastAsia="Times New Roman"/>
                <w:sz w:val="24"/>
              </w:rPr>
              <w:t>Navrhujeme prehodnotiť automatické zverejňovanie očakávaného počtu pacientov a trhového podielu hodnotenej technológie.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Tieto údaje môžu vychádzať z interných obchodných prognóz alebo neverejných licencovaných dát a za určitých okolností môžu predstavovať chránené informácie. Navrhujeme preto umožniť ich začiernenie v prípadoch, keď DR primerane odôvodní ich charakter ako neverejnej informácie v súlade so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B.4. – Základné informácie o hodnotenej technológii</w:t>
              <w:br/>
            </w:r>
            <w:r>
              <w:rPr>
                <w:b w:val="off"/>
                <w:color w:val="000000"/>
                <w:rFonts w:ascii="Times New Roman" w:hAnsi="Times New Roman" w:cs="Times New Roman" w:eastAsia="Times New Roman"/>
                <w:sz w:val="24"/>
              </w:rPr>
              <w:t>Navrhujeme upraviť druhú odrážku v časti B.4.1 tak, aby pri žiadostiach ZM, rovnako ako pri žiadostiach A1N bolo celé SPC lieku povinnou prílohou.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odstrániť poslednú vetu rovnakej odrážky „Zdôraznite všetky jedinečné vlastnosti alebo vlastnosti intervencie, ktoré ju odlišujú od podobných technológií“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úprava, sprehľadní a zjednotí pravidlá pri jednotlivých typoch žiadostí. Celé znenie SPC môže obsahovať viaceré informácie, ktoré na základe navrhovaného znenia Metodickej príručky sú vyžadované.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Posledná veta je nejednoznačná, nie je jasné čo sú podobné technológie. Takáto povinnosť dáva priestor na rôzne vyloženie významu bez zjavnej pridanej hodnoty.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B.5. – Relevantný komparátor</w:t>
              <w:br/>
            </w:r>
            <w:r>
              <w:rPr>
                <w:b w:val="off"/>
                <w:color w:val="000000"/>
                <w:rFonts w:ascii="Times New Roman" w:hAnsi="Times New Roman" w:cs="Times New Roman" w:eastAsia="Times New Roman"/>
                <w:sz w:val="24"/>
              </w:rPr>
              <w:t>Navrhujeme upraviť a preformulovať časť o relevantných komparátoroch, aby bolo jednoznačne definované, kedy sa liek kvalifikuje a kedy 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o určení relevantného komparátora je nejednoznačné a umožňuje veľkú mieru svojvôle pri hodnotení. Ak nebude určený napríklad konkrétny podiel na trhu, ktorý sa považuje za relevantný, množstvo komparátorov bude vždy spochybniteľné. Nie je dostatočne vysvetlené ako sa budú kritériá posudzovať vo vzájomnej súvislosti. Berúc do úvahy aj časť F.1 odseky 3 a 4, je potreba úpravy podmienok ešte nevyhnutnejšia.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B.5 – Relevantný komparátor[</w:t>
              <w:br/>
            </w:r>
            <w:r>
              <w:rPr>
                <w:b w:val="off"/>
                <w:color w:val="000000"/>
                <w:rFonts w:ascii="Times New Roman" w:hAnsi="Times New Roman" w:cs="Times New Roman" w:eastAsia="Times New Roman"/>
                <w:sz w:val="24"/>
              </w:rPr>
              <w:t>Navrhujeme doplniť, že údaje použité na preukázanie používania liečby v klinickej praxi musia byť dostatočne špecifické pre posudzovanú indikáciu, cieľovú populáciu a relevantné postavenie v terapeutickom algoritme.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Agregované údaje o spotrebe alebo úhrade, ktoré neumožňujú rozlíšiť indikáciu, líniu liečby alebo cieľovú populáciu, by nemali byť bez ďalšieho overenia rozhodujúcim podkladom na určenie relevantného komparátora.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B.5.1</w:t>
              <w:br/>
            </w:r>
            <w:r>
              <w:rPr>
                <w:b w:val="off"/>
                <w:color w:val="000000"/>
                <w:rFonts w:ascii="Times New Roman" w:hAnsi="Times New Roman" w:cs="Times New Roman" w:eastAsia="Times New Roman"/>
                <w:sz w:val="24"/>
              </w:rPr>
              <w:t>Navrhujeme doplniť objektívne kritériá hodnotenia nenaplnenej medicínskej potreby. Navrhujeme doplniť, že pri posudzovaní sa prihliada najmä na závažnosť ochorenia, mortalitu, morbiditu, dopad na kvalitu života, funkčné obmedzenia pacientov, dostupnosť terapeutických alternatív a veľkosť zostávajúceho klinického benefitu neuspokojeného súčasnou liečbou.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Existujúce vymedzenie nenaplnenej medicínskej potreby navrhujeme ďalej spresniť explicitným uvedením klinických a pacientsky relevantných kritérií, najmä závažnosti ochorenia, mortality, morbidity, dopadu na kvalitu života, funkčného obmedzenia, dostupnosti terapeutických alternatív a rozsahu zostávajúcej potreby.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B.5.2 – Postup v špecifických situáciách</w:t>
              <w:br/>
            </w:r>
            <w:r>
              <w:rPr>
                <w:b w:val="off"/>
                <w:color w:val="000000"/>
                <w:rFonts w:ascii="Times New Roman" w:hAnsi="Times New Roman" w:cs="Times New Roman" w:eastAsia="Times New Roman"/>
                <w:sz w:val="24"/>
              </w:rPr>
              <w:t>Navrhujeme doplniť, že požiadavka na zahrnutie komparátora, ktorý bol kategorizovaný až počas hodnotenia, sa uplatní primerane s ohľadom na čas jeho zaradenia, dostupnosť potrebných klinických a ekonomických údajov a rozsah zmien potrebných vo FER a ekonomickom modeli.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objektívne nie je možné vykonať metodicky validné porovnanie v rámci prebiehajúceho konania, táto skutočnosť by nemala byť považovaná za nedostatok podania.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A, časť B.6</w:t>
              <w:br/>
            </w:r>
            <w:r>
              <w:rPr>
                <w:b w:val="off"/>
                <w:color w:val="000000"/>
                <w:rFonts w:ascii="Times New Roman" w:hAnsi="Times New Roman" w:cs="Times New Roman" w:eastAsia="Times New Roman"/>
                <w:sz w:val="24"/>
              </w:rPr>
              <w:t>Navrhujeme: (i) odstrániť povinnosť zahrnúť SLR do farmako-ekonomického rozboru; (ii) odstrániť celú vetu “Potenciálne riziká (priame aj nepriame), ktoré môže zdravotnícka technológia predstavovať pre pacientov, zdravotníckych pracovníkov a životné prostredie, je potrebné výslovne pomenovať, pričom je potrebné uviesť aj na dôkazoch založené opatrenia na zmiernenie týchto rizík”.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Nová úprava v časti B.6 stanovuje, že komplexný obraz o klinických prínosoch hodnotenej zdravotníckej technológie by mal obsahovať okrem iného aj  systematický prehľad literatúry (SLR) vo vzťahu k relatívnej účinnosti a bezpečnosti zdravotníckej technológie. Touto požiadavkou sa pridáva náročná administratívna záťaž, ktorá doteraz nebola aplikovaná ani NIHOm vo svojich hodnoteniach. Metodická príručka ďalej uvádza “Potenciálne riziká (priame aj nepriame), ktoré môže zdravotnícka technológia predstavovať pre pacientov, zdravotníckych pracovníkov a životné prostredie, je potrebné výslovne pomenovať, pričom je potrebné uviesť aj na dôkazoch založené opatrenia na zmiernenie týchto rizík” - Ide o súčasť registračnej žiadosti, preto nie je dôvod na duplikáciu.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B.6. – Klinická účinnosť, bezpečnosť a zdravotné prínosy[</w:t>
              <w:br/>
            </w:r>
            <w:r>
              <w:rPr>
                <w:b w:val="off"/>
                <w:color w:val="000000"/>
                <w:rFonts w:ascii="Times New Roman" w:hAnsi="Times New Roman" w:cs="Times New Roman" w:eastAsia="Times New Roman"/>
                <w:sz w:val="24"/>
              </w:rPr>
              <w:t>Navrhujeme vypustiť odrážku „Pri prehodnotení nákladovej efektívnosti je vstup pacientskej organizácie štandardnou súčasťou podkladov.“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Vstup pacientskej organizácie je rovnako relevantný v prípade zaradovania nového lieku, rozširovaní indikácie alebo prehodnocovania nákladovej efektívnosti už hradeného lieku. Tento vstup však z hľadiska prínosov (účinnosť a bezpečnosť) nespĺňa elementárnu kvalitu dôkazu pre použitie v rámci hodnotenia. Vstup môže byť voliteľnou súčasťou.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B.6. – Klinická účinnosť, bezpečnosť a zdravotné prínosy</w:t>
              <w:br/>
            </w:r>
            <w:r>
              <w:rPr>
                <w:b w:val="off"/>
                <w:color w:val="000000"/>
                <w:rFonts w:ascii="Times New Roman" w:hAnsi="Times New Roman" w:cs="Times New Roman" w:eastAsia="Times New Roman"/>
                <w:sz w:val="24"/>
              </w:rPr>
              <w:t>Navrhujeme preformulovať poslednú odrážku najmä v poslednej vete „Ak JCA neobsahuje porovnanie s relevantným komparátorom, je potrebné štandardné predloženie klinických dôkazov podľa požiadaviek metodickej príručky.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JCA hodnotenie neobsahuje porovnanie s relevantným komparátorom v našich podmienkach, je v prvom rade potrebné skúmať prečo. Dôvodom môže byť nedostatok relevantných štúdií na vykonanie porovnania a nie snaha vyhnúť sa porovnaniu. Ak DR v rámci JCA dôjde k záver, že takéto porovnanie je nevykonateľné, nemôže hodnotiteľ očakávať iný výsledok a vyžadovať takéto porovnanie.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B.6. – Klinická účinnosť, bezpečnosť a zdravotné prínosy</w:t>
              <w:br/>
            </w:r>
            <w:r>
              <w:rPr>
                <w:b w:val="off"/>
                <w:color w:val="000000"/>
                <w:rFonts w:ascii="Times New Roman" w:hAnsi="Times New Roman" w:cs="Times New Roman" w:eastAsia="Times New Roman"/>
                <w:sz w:val="24"/>
              </w:rPr>
              <w:t>Navrhujeme vypustiť povinnosť uvádzať „na dôkazoch založené opatrenia“ na zmiernenie potencionálnych rizík pre pacientov, zdravotníckych pracovníkov a životné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Vplyvy na životné prostredie a podobné riziká sa vyhodnocujú v rámci procesu registrácie. Zároveň z aktuálneho znenia vôbec nie je jasné, aké dôkazy k opatreniam by mal DR predkladať. žiadame preto o špecifikáciu podkladov v dôvodovoej správe.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B.6. – Klinická účinnosť, bezpečnosť a zdravotné prínosy</w:t>
              <w:br/>
            </w:r>
            <w:r>
              <w:rPr>
                <w:b w:val="off"/>
                <w:color w:val="000000"/>
                <w:rFonts w:ascii="Times New Roman" w:hAnsi="Times New Roman" w:cs="Times New Roman" w:eastAsia="Times New Roman"/>
                <w:sz w:val="24"/>
              </w:rPr>
              <w:t>Navrhujeme preformulovať odrážku „Prehľad údajov súvisiacich s bezpečnosťou získaných z randomizovaných klinických skúšaní, observačných štúdií, dohľadu po vydaní povolenia na uvedenie na trh, systémov hlásenia nežiaducich udalostí a iných zdrojov. V tomto bode by mal byť zahrnutý systematický prehľad relatívnej bezpečnosti, obsahujúci každé ukončené klinické skúšanie a štúdiu z reálnej praxe.“ tak, aby predloženie aktuálneho SPC bolo postačujúcim zdrojom informácií ohľadom výskytu 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Znenie SPC sa pravidelne upravuje na základe vstupov získaných z farmakovigilančných hlásení a teda je duplicitné to priamo pomenúvať v žiadosti.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B.6. – Klinická účinnosť, bezpečnosť a zdravotné prínosy</w:t>
              <w:br/>
            </w:r>
            <w:r>
              <w:rPr>
                <w:b w:val="off"/>
                <w:color w:val="000000"/>
                <w:rFonts w:ascii="Times New Roman" w:hAnsi="Times New Roman" w:cs="Times New Roman" w:eastAsia="Times New Roman"/>
                <w:sz w:val="24"/>
              </w:rPr>
              <w:t>Navrhujeme vypustiť vetu „Metodika vyhľadávania literatúry musí byť podrobná, vrátane vyhľadávacích výrazov, databáz (napr. Medline, Embase, Scopus, Cochrane Library) a kritérií zaradenia/vylúčenia dát“.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Metodika a spôsob akým držiteľ vykonal Systematic Literature Review potencionálne môže byť veľmi rozsiahly. Prínos takéhoto detailného pohľadu pre potreby hodnotenia je však veľmi otázny až nulový.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B.6. – Klinická účinnosť, bezpečnosť a zdravotné prínosy[</w:t>
              <w:br/>
            </w:r>
            <w:r>
              <w:rPr>
                <w:b w:val="off"/>
                <w:color w:val="000000"/>
                <w:rFonts w:ascii="Times New Roman" w:hAnsi="Times New Roman" w:cs="Times New Roman" w:eastAsia="Times New Roman"/>
                <w:sz w:val="24"/>
              </w:rPr>
              <w:t>Navrhujeme vypustiť odrážku „f) Spokojnosť pacienta: Zvážte skúsenosti pacientov a ich spokojnosť s technológiou, ak sú takéto informácie dostupné.“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Spokojnosť pacienta je absolútne subjektívny parameter. Hľadať v ňom štatisticky významné prínosy je irelevantné a spojené s extrémnou neistotou skreslenia výsledku v dôsledku subjektivity.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B.6 – Klinická účinnosť a časť B.6.1</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zosúladiť všeobecné ustanovenie časti B.6 s postupom uvedeným v časti B.6.1 pre štatisticky nevýznamný prínos tak, aby štatistická významnosť nebola vykladaná ako univerzálna podmienka použitia odhadu relatívneho účinku v analýze nákladovej efektívnosti a užitočnosti (CUA). Vhodnosť odhadu by sa mala posudzovať spolu s kvalitou dôkazov, klinickou relevantnosťou a mierou neistoty. Podmienky použitia analýzy minimalizácie nákladov (CMA) tým nie sú dotknuté;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v odrážke „Na preukázanie inkrementálneho zdravotného prínosu oproti komparátorom by mali byť preukázané štatisticky významné a klinicky podstatné rozdiely v klinicky a systémovo relevantných cieľových ukazovateľoch, ako:“ doplniť pred dvojbodku slovo „napríklad“;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transparentne vymedziť požiadavky na validáciu náhradných (surogátnych) cieľových ukazovateľov, najmä aké dôkazy o ich vzťahu k relevantnému klinickému výsledku sa vyžadujú a aký postup sa uplatní, ak je validácia obmedzená, a to v súlade s novo zavedenou proporcionalitou dôkazov pri zriedkavých ochoreniach, v pediatrii a pri liekoch na inovatívnu liečbu (ATMP).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Všeobecné ustanovenie časti B.6 a postup v časti B.6.1 nie sú vo vzájomnom súlade. Kým časť B.6.1 upravuje postup pri štatisticky nevýznamnom prínose, z časti B.6 možno vyvodiť, že štatistická významnosť je podmienkou akéhokoľvek použitia odhadu relatívneho účinku. Takýto výklad by bol v rozpore so štandardnou metodikou farmako-ekonomického hodnotenia, ktorá pracuje s bodovým odhadom a jeho neistotou, a nie s binárnym rozhodnutím o štatistickej významnosti.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Výpočet cieľových ukazovateľov v odrážke pôsobí ako uzavretý zoznam. Doplnenie slova „napríklad“ objasní, že ide o príklady a že relevantné môžu byť aj iné ukazovatele podľa charakteru ochorenia a liečby.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zriedkavých ochoreniach, v pediatrii a pri ATMP sú dôkazy často založené na náhradných cieľových ukazovateľoch, keďže tvrdé klinické výsledky nie je možné v dostupnom čase alebo na malej populácii preukázať. Bez jasne stanovených požiadaviek na ich validáciu nie je zrejmé, aké dôkazy budú akceptované, a novo zavedená proporcionalita dôkazov by sa v praxi nemusela uplatniť.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úpravy zvýšia vnútornú konzistentnosť metodiky, jej predvídateľnosť a zabezpečia, aby sa proporcionalita dôkazov uplatňovala jednotne.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B.6.1.</w:t>
              <w:br/>
            </w:r>
            <w:r>
              <w:rPr>
                <w:b w:val="off"/>
                <w:color w:val="000000"/>
                <w:rFonts w:ascii="Times New Roman" w:hAnsi="Times New Roman" w:cs="Times New Roman" w:eastAsia="Times New Roman"/>
                <w:sz w:val="24"/>
              </w:rPr>
              <w:t>Navrhujeme umožniť doplnenie novších klinických údajov počas hodnotenia, ak ide o aktualizáciu už predloženého dôkazového základu, ktorá nemení predmet žiadosti a môže mať významný vplyv na posúdenie účinnosti, bezpečnosti alebo nákladovej efektívnosti, najmä ak ide o údaje, ktoré neboli dostupné v čase podania žiadosti, môžu významne ovplyvniť hodnotenie a ich zohľadnenie nenaruší procesné práva ostatných účastníkov. Povinnosť vziať žiadosť späť a podať ju nanovo by mala byť vyhradená len pre prípady, keď dochádza k zmene predmetu žiadosti alebo k zásadnej zmene analytického rámca.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 postup môže viesť k tomu, že rozhodnutie bude prijaté na základe neaktuálnych údajov, hoci počas hodnotenia sú dostupné novšie a zrelšie klinické dáta. Zároveň môže zbytočne predlžovať prístup pacientov k liečbe, vytvárať potrebu nového konania a generovať dodatočnú administratívnu záťaž pre všetky strany. Osobitne problematické je to pri inovatívnych liekoch a onkologických indikáciách, kde dochádza k rýchlemu dozrievaniu údajov o prežívaní. Návrh zároveň vytvára potenciálnu nerovnováhu, ak hodnotiteľ môže pri posudzovaní zohľadňovať novšie verejne dostupné poznatky, zatiaľ čo žiadateľ nemá možnosť aktualizovať vlastné klinické dáta predložené v žiadosti. Možnosť doplnenia novších údajov je osobitne dôležitá v prípadoch, keď sa tieto údaje stali dostupnými v dôsledku dĺžky hodnotenia alebo kategorizačného konania, vrátane situácií, keď neboli dodržané zákonné lehoty na hodnotenie alebo rozhodnutie. DR by nemal znášať negatívne dôsledky zastarania pôvodne predloženého dôkazového základu spôsobeného dĺžkou konania, Kategorický prístup, podľa ktorého hodnotiteľ po podaní žiadosti hodnotí len údaje predložené pri podaní a žiadateľ má v prípade nových dát žiadosť vziať späť a podať novú, je neefektívny a môže oddialiť dostupnosť liečby. Nové údaje môžu znížiť neistotu a prispieť k vecne správnemu rozhodnutiu. Primerane regulovaná možnosť ich doplnenia je vhodnejšia než nútené začatie nového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B.6.1(špecifická situácia „Počas procesu hodnotenia bola zistená existencia novších dát“)</w:t>
              <w:br/>
            </w:r>
            <w:r>
              <w:rPr>
                <w:b w:val="off"/>
                <w:color w:val="000000"/>
                <w:rFonts w:ascii="Times New Roman" w:hAnsi="Times New Roman" w:cs="Times New Roman" w:eastAsia="Times New Roman"/>
                <w:sz w:val="24"/>
              </w:rPr>
              <w:t>Navrhujeme ponechať možnosť doplnenia nových relevantných klinických dát na výzvu alebo po dohode s hodnotiteľom, prinajmenšom v úvodnej fáze plynutia lehoty. Prípustnosť doplnenia sa má posudzovať podľa významu údajov pre správnosť hodnotenia (relevantnosť, vplyv na rozhodnutie, zníženie neistoty, náročnosť aktualizácie), nie podľa smeru ich vplyvu na výsledok; pri akceptovanej aktualizácii sa primerane aktualizujú dotknuté časti FER a modelu. Úpravu je potrebné zosúladiť s procesnými pravidlami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vypúšťa doterajšiu možnosť doplniť novšie relevantné dáta na výzvu a uvádza, že hodnotiteľ zhodnotí len dáta a model podané so žiadosťou; jedinou cestou je späťvzatie žiadosti a nové podanie. Pre držiteľa registrácie to znamená, že nový data cut-off nemožno v konaní využiť: buď sa liek hodnotí na starších dôkazoch, alebo DR žiadosť stiahne so stratou času, novým konaním a odkladom dostupnosti lieku. Pri načasovaní podania bude potrebné zohľadniť očakávanú dostupnosť nových výsledkov klinických štúdií.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B.7. – Nákladová efektívnosť, spoločenská perspektíva</w:t>
              <w:br/>
            </w:r>
            <w:r>
              <w:rPr>
                <w:b w:val="off"/>
                <w:color w:val="000000"/>
                <w:rFonts w:ascii="Times New Roman" w:hAnsi="Times New Roman" w:cs="Times New Roman" w:eastAsia="Times New Roman"/>
                <w:sz w:val="24"/>
              </w:rPr>
              <w:t>Navrhujeme, aby predkladanie spoločenskej perspektívy nebolo formulované ako povinnosť pre všetky pediatrické, orphan a invalidizujúce ochorenia, ale ako možnosť alebo požiadavka uplatniteľná v odôvodnených prípadoch, keď sú dostupné relevantné a dostatočne robustné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Spoločenská perspektíva si vyžaduje dostupnosť kvalitných údajov o nepriamych nákladoch a prínosoch, ktoré v slovenskom prostredí často nie sú k dispozícii alebo nie sú dostatočne validované. Povinné predkladanie takejto analýzy môže vytvárať formalistické výstupy s vysokou neistotou. Ak jej výsledok nevstupuje do posúdenia nákladovej efektívnosti, treba jej využitie viazať na primeranosť, relevanciu a dostupnosť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B.7.1 a Príloha č. 2 – Nákladová efektívnosť[</w:t>
              <w:br/>
            </w:r>
            <w:r>
              <w:rPr>
                <w:b w:val="off"/>
                <w:color w:val="000000"/>
                <w:rFonts w:ascii="Times New Roman" w:hAnsi="Times New Roman" w:cs="Times New Roman" w:eastAsia="Times New Roman"/>
                <w:sz w:val="24"/>
              </w:rPr>
              <w:t>Žiadame do príslušnej časti šablóny doplniť výslovný odkaz na prechodné pravidlo príručky, aby pri používaní samostatnej šablóny nevznikali pochybnosti o jeho uplatnení; rozhodný okamih výnimky viazať na podanie žiadosti.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Spoločenská perspektíva sa má povinne predkladať ako doplnková analýza pri liekoch na pediatrickú indikáciu, liekoch na ojedinelé ochorenie a technológiách na liečbu ochorenia vedúceho k invalidite, pričom jej výsledok nemá určený vstup do zákonných kritérií nákladovej efektívnosti. Pojem „ochorenie vedúce k invalidite“ nie je definovaný, chýba metodika a akceptované zdroje nepriamych nákladov pre podmienky SR aj pravidlá proti dvojitému započítaniu nákladov a prínosov. Šesťmesačné prechodné obdobie je uvedené len v metodickej príručke; zodpovedajúci pokyn šablóny ho neopakuje.</w:t>
              <w:br/>
            </w:r>
            <w:r>
              <w:rPr>
                <w:b w:val="off"/>
                <w:color w:val="000000"/>
                <w:rFonts w:ascii="Times New Roman" w:hAnsi="Times New Roman" w:cs="Times New Roman" w:eastAsia="Times New Roman"/>
                <w:sz w:val="24"/>
              </w:rPr>
              <w:t>Navrhujeme ponechať spoločenskú perspektívu ako fakultatívnu doplnkovú analýzu. Keďže šablóna nemá pridávať požiadavky nad rámec metodickej príručky a pri rozpore sa postupuje podľa príručky,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B.7.4. – Údaje o kvalite života</w:t>
              <w:br/>
            </w:r>
            <w:r>
              <w:rPr>
                <w:b w:val="off"/>
                <w:color w:val="000000"/>
                <w:rFonts w:ascii="Times New Roman" w:hAnsi="Times New Roman" w:cs="Times New Roman" w:eastAsia="Times New Roman"/>
                <w:sz w:val="24"/>
              </w:rPr>
              <w:t>Navrhujeme vypustiť preferenciu EQ-5D-3L pred EQ-5D-5L ako všeobecné pravidlo a umožniť použitie najvhodnejšieho validovaného nástroja podľa charakteru ochorenia, populácie a dostupných dôkazov; výber nástroja má byť transparentne odôvodnený.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Univerzálna preferencia EQ-5D-3L môže viesť k nevyužitiu citlivejších alebo pre konkrétne ochorenie vhodnejších nástrojov. V niektorých terapeutických oblastiach môže EQ-5D-5L alebo ochoreniu špecifický nástroj lepšie zachytiť zmenu zdravotného stavu. Metodika by mala podporovať použitie najvhodnejších validovaných údajov pri transparentnom zdôvodnení a primeranom preskúmaní neistoty.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B.7.4. – Údaje o kvalite života</w:t>
              <w:br/>
            </w:r>
            <w:r>
              <w:rPr>
                <w:b w:val="off"/>
                <w:color w:val="000000"/>
                <w:rFonts w:ascii="Times New Roman" w:hAnsi="Times New Roman" w:cs="Times New Roman" w:eastAsia="Times New Roman"/>
                <w:sz w:val="24"/>
              </w:rPr>
              <w:t>Navrhujeme stanoviť preferovaný referenčný zdroj vekovo špecifických hodnôt kvality života všeobecnej populácie, ktorý sa bude konzistentne používať naprieč hodnoteniami.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Použitie odlišného zdroja DR alebo hodnotiteľom by malo byť možné, ak je pre konkrétnu populáciu alebo hodnotenie metodicky vhodnejšie, pričom takáto odchýlka by mala byť transparentne a vecne odôvodnená. Takýto prístup by bol zároveň v súlade s deklarovaným cieľom zabezpečiť porovnateľnosť hodnôt utilít naprieč hodnoteniami a znížil by riziko rozdielnych výsledkov vyplývajúcich výlučne z použitia odlišných referenčných zdrojov.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B.7.5. –Náklady</w:t>
              <w:br/>
            </w:r>
            <w:r>
              <w:rPr>
                <w:b w:val="off"/>
                <w:color w:val="000000"/>
                <w:rFonts w:ascii="Times New Roman" w:hAnsi="Times New Roman" w:cs="Times New Roman" w:eastAsia="Times New Roman"/>
                <w:sz w:val="24"/>
              </w:rPr>
              <w:t>Navrhujeme doplniť definíciu „priamych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Jednoznačné určenie čo je považované za priame náklady a čo nie, by výrazne zvýšilo transparentnosť celého procesu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B.8 – Vplyv na rozpočet</w:t>
              <w:br/>
            </w:r>
            <w:r>
              <w:rPr>
                <w:b w:val="off"/>
                <w:color w:val="000000"/>
                <w:rFonts w:ascii="Times New Roman" w:hAnsi="Times New Roman" w:cs="Times New Roman" w:eastAsia="Times New Roman"/>
                <w:sz w:val="24"/>
              </w:rPr>
              <w:t>Navrhujeme upraviť požiadavku, aby sa pri analýze vplyvu na rozpočet v základnom scenári používala navrhovaná dôverná úhrada hodnotenej technológie a zverejnená úhrada komparátora. Ak sú dostupné dôverné podmienky úhrady komparátora alebo iné objektívne overiteľné informácie o nákladoch, má byť možné ich použiť pri zachovaní ochrany neverejných informácií.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Použitie zverejnenej úhrady komparátora nemusí odrážať skutočné náklady verejného zdravotného poistenia, ak sú pri komparátore dohodnuté neverejné zľavy alebo iné cenové podmienky. Výsledok analýzy vplyvu na rozpočet by potom nemusel zodpovedať reálnemu finančnému dopadu. Pravidlá majú umožniť čo najpresnejšie zachytenie nákladov pri plnom rešpektovaní ochrany dôverných údajov.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B.8 – Vplyv na rozpočet</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 zachovať rozlíšenie pacientov, ktorí už spĺňajú indikačné obmedzenie, a pacientov, ktorí ho spĺňajú novo, osobitne vykazovať začínajúcich a pokračujúcich pacientov a zosúladiť súvisiace definície a časové horizonty;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 doplniť, že ak držiteľ registrácie predpokladá dosiahnutie najvyššej penetrácie neskôr ako v treťom roku od kategorizácie, tento predpoklad primerane odôvodní s ohľadom na charakter ochorenia, cieľovú populáciu, technológiu a podmienky jej zavedenia do klinickej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(iii) vypustiť povinnosť vykonať deterministickú analýzu citlivosti;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(iv) doplniť kritériá výberu a poradie preferencie zdrojov údajov používaných na odhad počtu pacientov v analýze dopadu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nahrádza doterajšie rozlíšenie pacientov, ktorí sú na liečbu vhodní v súčasnosti a v budúcnosti, členením na incidentných a prevalentných, pričom do prevalencie zahŕňa aj novodiagnostikovaných pacientov. Incidenciu diagnózy však nemožno stotožňovať s novým vstupom do hodnotenej línie liečby. Pacient, ktorý sa stane vhodným na liečbu po progresii alebo zlyhaní predchádzajúcej línie, nie je novodiagnostikovaný. Hrozí tak dvojité započítanie pacientov a nekonzistentné podiely pri nahrádzaní viacerých liečebných možností. Zároveň je potrebné zosúladiť päťročný horizont od zaradenia (MP) s kalendárnymi rokmi a 36-mesačnými výstupmi (šablóna).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Pevne stanovené dosiahnutie najvyššej penetrácie do tretieho roka nemusí zodpovedať realite pri všetkých ochoreniach a technológiách, napríklad pri liečbe vyžadujúcej špecializované pracoviská alebo postupné zavádzanie do praxe. Možnosť odôvodnenej odchýlky preto umožní realistickejší odhad dopadu na rozpočet.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Povinnosť vykonať deterministickú analýzu citlivosti predstavuje zbytočnú administratívnu záťaž bez jasného prínosu.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Odhad počtu pacientov je kľúčovým vstupom analýzy dopadu na rozpočet a jeho výsledok výrazne závisí od použitého zdroja údajov (napr. národné registre, údaje zdravotných poisťovní, klinické štúdie, odborné odhady). Bez jasných kritérií výberu a poradia preferencie zdrojov hrozí, že rovnaká situácia bude posudzovaná rozdielne a držitelia registrácie nebudú vopred vedieť, ktoré údaje budú akceptované.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spresnenia zvýšia transparentnosť, konzistentnosť a predvídateľnosť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B.8.1 – Metodické požiadavky BIA</w:t>
              <w:br/>
            </w:r>
            <w:r>
              <w:rPr>
                <w:b w:val="off"/>
                <w:color w:val="000000"/>
                <w:rFonts w:ascii="Times New Roman" w:hAnsi="Times New Roman" w:cs="Times New Roman" w:eastAsia="Times New Roman"/>
                <w:sz w:val="24"/>
              </w:rPr>
              <w:t>Navrhujeme odstrániť požiadavku deterministickej analýzy citlivosti v rámci analýzy vplyvu na rozpočet, alternatívne požadujeme spresniť spôsob stanovenia rozsahu testovaných hodnôt v deterministickej analýze citlivosti.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spresniť spôsob stanovenia rozsahu testovaných hodnôt v deterministickej analýze citlivosti. Najmä, aby rozsahy vstupov a rozdelenia v analýze citlivosti vychádzali prednostne z dostupných dôkazov a ich neistoty. Pevné percentuálne odchýlky používať iba pri absencii vhodnejších podkladov a rešpektovať hranice parametrov. Pri pravdepodobnostnej analýze určiť požiadavky na konvergenciu a korelácie. Odmietame automatickú dodatočnú zľavu odvodenú výlučne z pravdepodobnosti nákladovej efektívnosti bez vysvetlenia.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Analýza citlivosti v rámci analýzy vplyvu na rozpočet má veľmi nejasný prínos pre výsledok hodnotenia a navyšuje administratívnu záťaž pre DR. Vzhľadom na povinné náležitosti zmluvy a dojednanie o maximálnej sume úhrad zdravotných poisťovní je táto analýza prakticky zbytočná.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Rozsah testovaných hodnôt by mal vychádzať prednostne z dostupných údajov a vecne odôvodnenej miery neistoty príslušného parametra. V prípade absencie takýchto údajov odporúčame stanoviť jednotný metodický postup, aby bola zabezpečená konzistentnosť medzi jednotlivými hodnoteniami. Plošná percentuálna zmena môže viesť k nereálnym hodnotám alebo nesprávnemu opisu neistoty. Pri diabete môžu byť klinické vstupy navzájom previazané. Výsledok pravdepodobnostnej analýzy treba interpretovať spolu s kvalitou dôkazov a so štrukturálnymi scenármi, nie ako samostatný cenový algoritmus.</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B.8.3. – Výsledný vplyv na rozpočet</w:t>
              <w:br/>
            </w:r>
            <w:r>
              <w:rPr>
                <w:b w:val="off"/>
                <w:color w:val="000000"/>
                <w:rFonts w:ascii="Times New Roman" w:hAnsi="Times New Roman" w:cs="Times New Roman" w:eastAsia="Times New Roman"/>
                <w:sz w:val="24"/>
              </w:rPr>
              <w:t>Navrhujeme vypustiť vetu „Na ich základe sa vypočíta hrubý a čistý vplyv na rozpočet a podiel čistého vplyvu na rozpočte zdravotných poisťovní.“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Rozpočet zdravotných poisťovní na lieky nie je verejne dostupná a dohľadateľná informácia a teda DR nevie vypočítať podiel čistého vplyvu na ich rozpočet.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B.9 – Etické, organizačné, sociálno-pacientske a právne aspekty</w:t>
              <w:br/>
            </w:r>
            <w:r>
              <w:rPr>
                <w:b w:val="off"/>
                <w:color w:val="000000"/>
                <w:rFonts w:ascii="Times New Roman" w:hAnsi="Times New Roman" w:cs="Times New Roman" w:eastAsia="Times New Roman"/>
                <w:sz w:val="24"/>
              </w:rPr>
              <w:t>Navrhujeme bližšie definovať spôsob zohľadnenia etických, organizačných, sociálno-pacientskych a právnych aspektov v celkovom HTA hodnotení.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majú tieto aspekty zachytiť relevantné skutočnosti nezohľadnené v klinickom a ekonomickom hodnotení, malo by byť transparentné, či a akým spôsobom môžu ovplyvniť záver hodnotenia alebo následné rozhodovanie MZ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F.1 – Príloha č. 1 Stanovisko Ministerstva zdravotníctva Slovenskej republiky k výberu lieku zaradené</w:t>
              <w:br/>
            </w:r>
            <w:r>
              <w:rPr>
                <w:b w:val="off"/>
                <w:color w:val="000000"/>
                <w:rFonts w:ascii="Times New Roman" w:hAnsi="Times New Roman" w:cs="Times New Roman" w:eastAsia="Times New Roman"/>
                <w:sz w:val="24"/>
              </w:rPr>
              <w:t>Prílohe č. 1, časť F.1 – Príloha č. 1 Stanovisko Ministerstva zdravotníctva Slovenskej republiky k výberu lieku zaradeného do zoznamu kategorizovaných liekov podľa § 7 ods. 5 zákona č. 363/2011 Z. z. ako porovnávanej medicínskej intervencie (komparátora) v rámci farmako-ekonomickej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prehodnotiť celý text časti F.1 a tento vypustiť z metodickej príručky.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Časť F.1 sa snaží obhajovať postupy MZ SR pri akceptovaní alebo neakceptovaní liekov zaradených podľa §7 ods. 5 Zákona ako relevantných komparátorov. Samotná potreba takejto obhajoby značí, že podmienky definované vo Vyhláške nie sú nastavené korektne. Obsahovo je táto časť miestami nepresná, prípadne zavádzajúca a nelogická. Príloha č.1 Metodickej príručky nenapomáha predvídateľnosti a prehľadnosti procesu, ktorý upravuje, preto navrhujeme text výrazne upraviť alebo vymazať.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1, časť F.2 – Príloha č. 2 Zmeny vykonané hodnotiteľom v ekonomických modeloch</w:t>
              <w:br/>
            </w:r>
            <w:r>
              <w:rPr>
                <w:b w:val="off"/>
                <w:color w:val="000000"/>
                <w:rFonts w:ascii="Times New Roman" w:hAnsi="Times New Roman" w:cs="Times New Roman" w:eastAsia="Times New Roman"/>
                <w:sz w:val="24"/>
              </w:rPr>
              <w:t>Navrhujeme doplniť, že ak hodnotiteľ vykoná zmeny vo farmako-ekonomickom modeli alebo modeli dopadu na rozpočet, žiadateľ musí mať možnosť oboznámiť sa s úplnou dokumentáciou zmien, vyjadriť sa k ich metodickému a technickému odôvodneniu a overiť ich reprodukovateľnosť, pri zachovaní ochrany neverejných informácií tretích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Transparentná dokumentácia zmien je nevyhnutná, avšak samotné uvedenie zmien v hodnotení nemusí vždy umožniť efektívne overenie ich správnosti a ich vplyvu na výsledok. Možnosť vecne sa vyjadriť k zmenám podporí preskúmateľnosť, kvalitu hodnotenia a procesnú rovnosť účastníkov.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1, časť F.2 – Príloha č. 2 Zmeny vykonané hodnotiteľom v ekonomických modeloch</w:t>
              <w:br/>
            </w:r>
            <w:r>
              <w:rPr>
                <w:b w:val="off"/>
                <w:color w:val="000000"/>
                <w:rFonts w:ascii="Times New Roman" w:hAnsi="Times New Roman" w:cs="Times New Roman" w:eastAsia="Times New Roman"/>
                <w:sz w:val="24"/>
              </w:rPr>
              <w:t>Navrhujeme upraviť poslednú vetu prvého odstavcu, tak aby v prípadne rovnakej neistoty po úpravách hodnotiteľa bol scenár DR považovaný za základný scenár pre hodnotenie.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 hodnotiteľ napriek zmenám, ktoré navrhuje nedokáže znížiť vnímanú neistotu, nie je dôvod predpokladať, že tento postup je správnejší ako pôvodný návrh DR. V rámci predvídateľnosti procesu by teda v tomto prípade mal byť pôvodný scenár DR považovaný za základný scenár 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 – Príloha č. 2 Šablóna FER, všeobecné pokyny</w:t>
              <w:br/>
            </w:r>
            <w:r>
              <w:rPr>
                <w:b w:val="off"/>
                <w:color w:val="000000"/>
                <w:rFonts w:ascii="Times New Roman" w:hAnsi="Times New Roman" w:cs="Times New Roman" w:eastAsia="Times New Roman"/>
                <w:sz w:val="24"/>
              </w:rPr>
              <w:t>Navrhujeme preformulovať ustanovenia šablóny FER, ktoré ukladajú požiadavky nad rámec vyhlášky alebo zákona, ako odporúčania, ak nejde o náležitosti výslovne ustanovené právnym predpisom. Osobitne ide o detailné obsahové požiadavky, formát predkladania príloh, maximálny rozsah dokumentu a povinné štruktúry prezentácie.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Šablóna má slúžiť najmä ako praktická pomôcka a návod na predloženie dokumentácie. Záväzné požiadavky s možným dopadom na posúdenie úplnosti podania alebo priebeh konania musia mať jasný právny základ. Príliš podrobná a rigidná úprava vo šablóne môže obmedzovať primerané prispôsobenie dokumentácie charakteru konkrétnej technológie, indikácie a dostupných dôkazov.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 – Príloha č. 2</w:t>
              <w:br/>
            </w:r>
            <w:r>
              <w:rPr>
                <w:b w:val="off"/>
                <w:color w:val="000000"/>
                <w:rFonts w:ascii="Times New Roman" w:hAnsi="Times New Roman" w:cs="Times New Roman" w:eastAsia="Times New Roman"/>
                <w:sz w:val="24"/>
              </w:rPr>
              <w:t>Navrhujeme: (i) zachovať možnosť použiť spotrebou vážené úhrady v odôvodnených prípadoch; (ii) pri použití najnižšej úhrady vychádzať z reálne dostupnej a klinicky vhodnej alternatívy – ak liek s najnižšou úhradou nie je dostupný, rozhodujúca nemá byť automaticky druhá najnižšia úhrada, ale najnižšia úhrada dostupnej vhodnej alternatívy; (iii) definovať rozhodný čas, trvanie a dôkazy nedostupnosti (napr. hlásenia podľa zákona č. 362/2011 Z. z., údaje o spotrebe).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Platná šablóna umožňuje pri nákladoch komparátorov použiť najnižšie úhrady alebo spotrebou vážený priemer úhrad v referenčnej skupine. Návrh ponecháva iba najnižšie úhrady s úzkou výnimkou: pri „preukázateľnej dlhodobej nedostupnosti“ lieku s najnižšou úhradou možno použiť druhú najnižšiu úhradu. Ide o sprísnenie s priamym cenovým dopadom – náklady komparátora môže určovať úhrada lieku, ktorý sa v praxi nepoužíva alebo nie je dostupný; náhradná úhrada sa navyše obmedzuje na druhú najnižšiu, hoci ani tá nemusí patriť reálne dostupnej a klinicky vhodnej alternatíve. Pojem nedostupnosti (trvanie, dôkazy, rozhodný čas) nie je vymedzený. Upozorňujeme, že spotrebou vážený priemer úhrad v referenčnej skupine je nákladový vstup a nejde o terapeutický mix samostatných komparátorov podľa § 1 ods. 7.</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 – Príloha č. 2</w:t>
              <w:br/>
            </w:r>
            <w:r>
              <w:rPr>
                <w:b w:val="off"/>
                <w:color w:val="000000"/>
                <w:rFonts w:ascii="Times New Roman" w:hAnsi="Times New Roman" w:cs="Times New Roman" w:eastAsia="Times New Roman"/>
                <w:sz w:val="24"/>
              </w:rPr>
              <w:t>Navrhujeme: (i) popri „liekovom“ výsledku vykazovať aj celkový čistý vplyv na rozpočet VZP vrátane rozdielových nákladov ostatnej zdravotnej starostlivosti – pri označení riadkov navrhovanej tabuľky: pri oficiálnej úhrade (A + C) − (D + E), pri dôvernej úhrade (B + C) − (D + E); položky tabuľky to už umožňujú; (ii) pridanie zdravotných nákladov do Dopadu na rozpočet nie ako povinnosť ale iba ako možnosť.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Iné priame náklady, ktoré sa líšia medzi hodnotenou technológiou a komparátormi, sa podľa návrhu vykazujú samostatne a nezahŕňajú sa do hlavného výpočtu čistého vplyvu na rozpočet. Hlavný výsledok tak nezachytáva celkovú zmenu relevantných priamych výdavkov verejného zdravotného poistenia: pri intervenciách prinášajúcich úspory v ostatnej starostlivosti dopad nadhodnocuje a pri intervenciách s dodatočnými nákladmi ho podhodnocuje. Skresľuje sa tým podklad pre rozhodovanie aj východisko pre rokovania o zmluve o podmienkach úhrady. Zároveň pridanie zdravotných nákladov do Dopadu na rozpočet predstavuje výrazné zvýšenie administratívnej záťaže s často veľmi nízkym vplyvom na výsledok (najmä pri drahých liekoch).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 – Príloha č. 2</w:t>
              <w:br/>
            </w:r>
            <w:r>
              <w:rPr>
                <w:b w:val="off"/>
                <w:color w:val="000000"/>
                <w:rFonts w:ascii="Times New Roman" w:hAnsi="Times New Roman" w:cs="Times New Roman" w:eastAsia="Times New Roman"/>
                <w:sz w:val="24"/>
              </w:rPr>
              <w:t>Navrhujeme znenie: výsledky nástroja sa uvedú ako doplnkové; ekonomický scenár sa vykoná, ak použitý nástroj umožňuje odvodenie preferenčne hodnotených utilít alebo je dostupné vhodné validované mapovanie. V ostatných prípadoch postačuje kvalitatívna diskusia a odôvodnenie, prečo výsledky nemožno použiť v ekonomickom scenári.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Šablóna novo vyžaduje, aby sa pri existencii validovaného nástroja na meranie HRQoL pre dané ochorenie, ktorý bol použitý v podkladovej štúdii, uviedli jeho výsledky ako doplnkové a vykonala analýza scenárov. Klinická validácia nástroja však sama osebe nezaručuje použiteľnosť jeho skóre pri výpočte QALY – na ekonomický scenár je potrebné preferenčné skórovanie alebo validované mapovanie na utility. V prípadoch, keď také skórovanie ani mapovanie neexistuje, ukladá návrh objektívne nesplniteľnú povinnosť.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 – Príloha č. 2</w:t>
              <w:br/>
            </w:r>
            <w:r>
              <w:rPr>
                <w:b w:val="off"/>
                <w:color w:val="000000"/>
                <w:rFonts w:ascii="Times New Roman" w:hAnsi="Times New Roman" w:cs="Times New Roman" w:eastAsia="Times New Roman"/>
                <w:sz w:val="24"/>
              </w:rPr>
              <w:t>Navrhujeme: vo verejnej verzii uvádzať anonymizovanú informácie a identifikáciu osôb sprístupniť hodnotiteľovi v nevyhnutnom rozsahu pri určenom právnom základe, účele a režime prístupu; výslovne obnoviť možnosť anonymizácie odhadov expertných panelov pri BIA.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Šablóna vyžaduje pri konzultácii klinického odborníka alebo Advisory Boardu uviesť mená zúčastnených osôb, dátum a závery vrátane rozdielnych názorov; zároveň sa nepreberá doterajšia výslovná možnosť anonymizovať odhady účastníkov expertných panelov pri dopade na rozpočet. Návrh nerozlišuje medzi identifikáciou odborníka pre potreby overenia hodnotiteľom a zverejnením mien vo verejnej verzii žiadosti. Menné zverejnenie môže narážať na zmluvné záväzky mlčanlivosti a zásadu minimalizácie osobných údajov a môže znížiť ochotu odborníkov participovať na príprave podkladov, čím sa DR sťaží doloženie klinickej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Prílohe č. 2, časť 7.1 – Náklady</w:t>
              <w:br/>
            </w:r>
            <w:r>
              <w:rPr>
                <w:b w:val="off"/>
                <w:color w:val="000000"/>
                <w:rFonts w:ascii="Times New Roman" w:hAnsi="Times New Roman" w:cs="Times New Roman" w:eastAsia="Times New Roman"/>
                <w:sz w:val="24"/>
              </w:rPr>
              <w:t>Navrhujeme spresniť pojem „preukázateľná dlhodobá nedostupnosť“ a určiť zdroje údajov, na základe ktorých sa dostupnosť lieku posudzuje.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Zároveň navrhujeme zvážiť postup pre situácie, keď liek s najnižšou úhradou síce nie je formálne dlhodobo nedostupný, ale jeho reálna dostupnosť v klinickej praxi je významne obmedzená. Použitý náklad komparátora by mal primerane reflektovať reálne dostupnú liečebnú alternatívu v podmienkach Slovenskej republiky.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Zosúladiť odkazy a požiadavky na referencie, diskontovanie LY a vykazovanie ICER; opraviť dátum záväznosti šablóny, číslovanie kapitol, právne odkazy, terminológiu a ďalšie identifikované formálne nedostatky.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 Referencie: MP (A.1) pripúšťa pri verejne dostupných referenciách citáciu s odkazom, kontrolný zoznam šablóny a časť Zdroje však naďalej žiadajú plné znenia všetkých referencií – zosúladiť so znením MP. (ii) Nový ICER v EUR/LY (tabuľka agregovaných výsledkov) popri pokyne uvádzať LY nediskontovane: rozlíšiť doplnkové nediskontované LY od pomeru s konzistentným diskontovaním, uviesť, že EUR/LY sa neporovnáva s prahom EUR/QALY, a pri CMA nevyžadovať nerelevantné výstupy. (iii) Dátum záväznosti šablóny „od 1.12.2024“ (podľa čl. II návrhu má byť 1. 12. 2026). (iv) Kontrolný zoznam odkazuje na „Kapitolu 7 (etické, organizačné a právne aspekty)“ – podľa číslovania šablóny ide o inú kapitolu; odporúčame v celom texte odkazovať aj názvom časti. (v) Nesprávne odkazy v MP („§ 2 ods. 2/4 vyhlášky“ namiesto § 1; „lieky hradené na základe § 88a až 88d vyhlášky“ namiesto zákona), zdvojená bodka v § 1 ods. 3, výpadok „Dopadu na rozpočet“ z číslovania zhrnutia, terminológia „dopad“/„vplyv“ na rozpočet, preklepy v skratkách; pri centralizovane registrovaných liekoch vydáva rozhodnutie o registrácii Európska komisia, nie EMA.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ust. § 1 ods. 1 písm. a), e), f)</w:t>
              <w:br/>
            </w:r>
            <w:r>
              <w:rPr>
                <w:b w:val="off"/>
                <w:color w:val="000000"/>
                <w:rFonts w:ascii="Times New Roman" w:hAnsi="Times New Roman" w:cs="Times New Roman" w:eastAsia="Times New Roman"/>
                <w:sz w:val="24"/>
              </w:rPr>
              <w:t>Navrhujeme nahradiť vykazovanie dopadu na rozpočet podľa kalendárnych rokov vykazovaním za päť po sebe nasledujúcich 12-mesačných období od zaradenia lieku do Zoznamu kategorizovaných liekov.</w:t>
              <w:br/>
            </w:r>
            <w:r>
              <w:rPr>
                <w:b w:val="off"/>
                <w:color w:val="000000"/>
                <w:rFonts w:ascii="Times New Roman" w:hAnsi="Times New Roman" w:cs="Times New Roman" w:eastAsia="Times New Roman"/>
                <w:sz w:val="24"/>
              </w:rPr>
              <w:t>Oddeliť registrovanú populáciu, populáciu podľa požadovaného indikačného obmedzenia a očakávaný nábeh liečby. Vykázať hrubé výdavky aj čistý dopad po odpočítaní nahrádzanej hradenej liečby a podložených úspor na zdravotnej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v aktuálnom aj navrhovanom znení požaduje vykazovanie dopadu na rozpočet podľa kalendárnych rokov. Vzhľadom na premenlivú dĺžku konaní však tento prístup vedie k potrebe opakovaných úprav analýzy pri posune predpokladaného termínu zaradenia lieku. Vykazovanie za päť po sebe nasledujúcich 12-mesačných období od zaradenia lieku by znížilo administratívnu záťaž a zjednodušilo prípravu aj aktualizáciu analýzy dopadu na rozpočet, keďže by nebolo potrebné meniť časové rozdelenie dopadov pri každom posune termínu zaradenia.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ust. § 1 ods.</w:t>
              <w:br/>
            </w:r>
            <w:r>
              <w:rPr>
                <w:b w:val="off"/>
                <w:color w:val="000000"/>
                <w:rFonts w:ascii="Times New Roman" w:hAnsi="Times New Roman" w:cs="Times New Roman" w:eastAsia="Times New Roman"/>
                <w:sz w:val="24"/>
              </w:rPr>
              <w:t>Navrhujeme vypustiť z odseku 14 bod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prvej vety odseku 14 analýza scenárov „posudzuje alternatívne klinicky a metodicky odôvodnené predpoklady“. Neexistuje situácia, v ktorej by mohla byť významná neistota týkajúca sa ceny alebo úhrady relevantného komparátora. DR hodnoteného lieku pozná cenu a úhradu iba podľa zverejnených ZÚUC a ZKL (nulová neistota) a hodnotiteľ pozná prípadné dôverné podmienky úhrady (nulová neistota). Ak by DR hodnoteného lieku bol aj DR komparátora pozná aj dôverné podmienky úhrady (nulová neistota).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Navrhujeme doplniť aspoň stručné pravidlo prenositeľnosti (ktoré typy informácií a za akých podmienok možno preberať zo zahraničných hodnotení), ktoré šetrí kapacity hodnotiteľa aj predkladateľa a zvyšuje konzistentnosť hodnotení.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vypúšťa podrobný rámec prenositeľnosti a určovania priorít zahraničných hodnotení (NICE, SÚKL, spoločné európske hodnotenie a ďalšie) vrátane príkladov prenositeľných a neprenositeľných informácií; časť A.3 ponecháva zahraničné zdroje len ako pomôcku pre špecifické situácie.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w:t>
              <w:br/>
            </w:r>
            <w:r>
              <w:rPr>
                <w:b w:val="off"/>
                <w:color w:val="000000"/>
                <w:rFonts w:ascii="Times New Roman" w:hAnsi="Times New Roman" w:cs="Times New Roman" w:eastAsia="Times New Roman"/>
                <w:sz w:val="24"/>
              </w:rPr>
              <w:t>Navrhujeme v metodike spresniť zahrnutie preukázaného prínosu pri viacerých komplikáciách, kvality života, nežiaducich účinkov a liečebnej záťaže. Pri súbežných stavoch požadujeme odôvodnený spôsob kombinovania utilít, ktorý zabráni dvojitému započítaniu. Pri pediatrických indikáciách upraviť vekovo vhodné nástroje a podmienky proxy hodnotenia. Vplyvy na opatrovateľov uvádzať oddelene podľa prípustnej perspektívy.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Pri liečbe diabetu nemá byť model obmedzený len na zmenu laboratórneho parametra, ak existujú dôkazy o ďalších výsledkoch. Rovnaký účinok však nemožno súčasne započítať cez rizikovú rovnicu aj samostatný účinok bez korekcie. Pediatrické údaje nemožno bez odôvodnenia nahradiť utilitami dospelých.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 časť A.1 a A.2</w:t>
              <w:br/>
            </w:r>
            <w:r>
              <w:rPr>
                <w:b w:val="off"/>
                <w:color w:val="000000"/>
                <w:rFonts w:ascii="Times New Roman" w:hAnsi="Times New Roman" w:cs="Times New Roman" w:eastAsia="Times New Roman"/>
                <w:sz w:val="24"/>
              </w:rPr>
              <w:t>Doplniť postup pri nedodaní vstupov tretích strán v lehote tak, aby nedošlo k neprimeranému zdržaniu konania; preveriť zákonné splnomocnenie a povinnosti smerovať na hodnotiteľa. Pri podaní FER vo formáte .docx výslovne spresniť, že požiadavka neposúva zákonné lehoty, a upraviť režim výzvy na odstránenie nedostatkov.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Vstupy tretích strán: hodnotiteľ si má „vždy“ vyžiadať vstup odborníka Slovenskej lekárskej spoločnosti („odborník je povinný“ zohľadniť heterogenitu praxe) a zapracovať pacientsku participáciu. Získanie týchto vstupov podporujeme, ich dodanie je však mimo kontroly držiteľa registrácie. Žiadame preto doplniť postup pri ich nedodaní v určenej lehote (pokračovanie s iným vhodným expertom alebo dostupnými dôkazmi) tak, aby konanie nebolo neprimerane zdržané na ťarchu žiadateľa. Či možno prílohou vyhlášky ukladať povinnosti tretím osobám, závisí od rozsahu zákonného splnomocnenia (§ 10 ods. 6 zákona) – navrhujeme formuláciu preveriť a povinnosti smerovať na hodnotiteľa.</w:t>
              <w:br/>
            </w:r>
            <w:r>
              <w:rPr>
                <w:b w:val="off"/>
                <w:color w:val="000000"/>
                <w:rFonts w:ascii="Times New Roman" w:hAnsi="Times New Roman" w:cs="Times New Roman" w:eastAsia="Times New Roman"/>
                <w:sz w:val="24"/>
              </w:rPr>
              <w:t>Formát podania: dodanie FER vo formáte .docx je, na rozdiel od vstupov tretích strán, v kontrole DR. Problémom vety, že „hodnotenie sa začína až po dodaní rozboru v požadovanom formáte“, je možný výklad začiatku hodnotenia a jeho vzťah k zákonným lehotám konania – podzákonný predpis nemá zakladať nový režim ich plynutia. Navrhujeme spresniť, že nejde o posun zákonných lehôt, resp. upraviť postup výzvy na odstránenie nedostatku podania.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 časť 4.1</w:t>
              <w:br/>
            </w:r>
            <w:r>
              <w:rPr>
                <w:b w:val="off"/>
                <w:color w:val="000000"/>
                <w:rFonts w:ascii="Times New Roman" w:hAnsi="Times New Roman" w:cs="Times New Roman" w:eastAsia="Times New Roman"/>
                <w:sz w:val="24"/>
              </w:rPr>
              <w:t>Navrhujeme: Odstrániť časť: „Uveďte všetky indikácie pre hodnotenú zdravotnícku technológiu registrované v EÚ a jasne špecifikujte, ktoré indikácie budú zahrnuté do farmako-ekonomickej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navrhuje uviesť všetky indikácie pre hodnotenú zdravotnícku technológiu registrované v EÚ. V prípade liekov, ktoré majú veľké množstvo indikácií, môže ísť o zbytočnú administratívnu záťaž.</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 časť B.5 – Relevantný komparátor</w:t>
              <w:br/>
            </w:r>
            <w:r>
              <w:rPr>
                <w:b w:val="off"/>
                <w:color w:val="000000"/>
                <w:rFonts w:ascii="Times New Roman" w:hAnsi="Times New Roman" w:cs="Times New Roman" w:eastAsia="Times New Roman"/>
                <w:sz w:val="24"/>
              </w:rPr>
              <w:t>Legislatívno-technická pripomienka: Navrhujeme opraviť odkaz „§ 2 ods. 4 vyhlášky“ na „§ 1 ods. 4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 časť B.5 – Relevantný komparátor[</w:t>
              <w:br/>
            </w:r>
            <w:r>
              <w:rPr>
                <w:b w:val="off"/>
                <w:color w:val="000000"/>
                <w:rFonts w:ascii="Times New Roman" w:hAnsi="Times New Roman" w:cs="Times New Roman" w:eastAsia="Times New Roman"/>
                <w:sz w:val="24"/>
              </w:rPr>
              <w:t>Legislatívno-technická pripomienka: Navrhujeme nahradiť slová „§ 88a až 88d vyhlášky“ slovami „§ 88a až 88d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1, časť B.7</w:t>
              <w:br/>
            </w:r>
            <w:r>
              <w:rPr>
                <w:b w:val="off"/>
                <w:color w:val="000000"/>
                <w:rFonts w:ascii="Times New Roman" w:hAnsi="Times New Roman" w:cs="Times New Roman" w:eastAsia="Times New Roman"/>
                <w:sz w:val="24"/>
              </w:rPr>
              <w:t>Navrhujeme preformulovať druhý odstavec časti B.7, aby necitoval vyhlášku 298/2022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Metodická príručka uvádza prahové hodnoty na úrovni 1,25-, 2- a 2,3-násobku bázy HDP a 4- a 8-násobku pre ATMP/orphan/pediatrické lieky. Tieto hodnoty nadväzujú na súbežne pripravovanú novelu vyhlášky č. 298/2022, ktorá nie je súčasťou tohto návrhu. Žiadame koordinovať znenie a účinnosť oboch predpisov (definícia bázy, pásma QALY, kategórie liekov) tak, aby príručka v čase účinnosti zodpovedala platnému zneniu vyhlášky č. 298/2022; v opačnom prípade vznikne priamy rozpor dvoch záväzných predpisov. V prípade zmien prahových hodnôt a aktualizácie Vyhlášky č. 298/2022 by sa v taktom prípade musela aktualizovať aj Metodická príručka.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2 – Informácie k príprave FER</w:t>
              <w:br/>
            </w:r>
            <w:r>
              <w:rPr>
                <w:b w:val="off"/>
                <w:color w:val="000000"/>
                <w:rFonts w:ascii="Times New Roman" w:hAnsi="Times New Roman" w:cs="Times New Roman" w:eastAsia="Times New Roman"/>
                <w:sz w:val="24"/>
              </w:rPr>
              <w:t>Legislatívno-technická pripomienka: Navrhujeme aktualizovať dátum záväznosti šablóny tak, aby bol zosúladený s dátumom účinnosti novej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Prílohe č. 2 – Kontrola náležitostí FER</w:t>
              <w:br/>
            </w:r>
            <w:r>
              <w:rPr>
                <w:b w:val="off"/>
                <w:color w:val="000000"/>
                <w:rFonts w:ascii="Times New Roman" w:hAnsi="Times New Roman" w:cs="Times New Roman" w:eastAsia="Times New Roman"/>
                <w:sz w:val="24"/>
              </w:rPr>
              <w:t>Legislatívno-technická pripomienka: Navrhujeme opraviť odkaz na „Kapitolu 7“ na „Kapitolu 9“ a zároveň zosúladiť názov kapitoly s obsahom šablóny na „Etické, organizačné, sociálno-pacientske a právne aspekty“.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legislatívno-technické zosúladenie odkazu alebo označenia s obsahom návrhu.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SLS</w:t>
              <w:br/>
            </w:r>
            <w:r>
              <w:rPr>
                <w:b w:val="off"/>
                <w:color w:val="000000"/>
                <w:rFonts w:ascii="Times New Roman" w:hAnsi="Times New Roman" w:cs="Times New Roman" w:eastAsia="Times New Roman"/>
                <w:sz w:val="24"/>
              </w:rPr>
              <w:t>Slovenská lekárska spoločnosť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3, Príloha č. 1</w:t>
              <w:br/>
            </w:r>
            <w:r>
              <w:rPr>
                <w:b w:val="off"/>
                <w:color w:val="000000"/>
                <w:rFonts w:ascii="Times New Roman" w:hAnsi="Times New Roman" w:cs="Times New Roman" w:eastAsia="Times New Roman"/>
                <w:sz w:val="24"/>
              </w:rPr>
              <w:t>1. Slovenská onkologická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bodu č. 3 – „Príloha č. 1 k vyhláške 422/2011 Z. z.“ Metodická príručka ku vyhláške Ministerstva zdravotníctva Slovenskej republiky č. 422/2011 Z. z. o podrobnostiach farmako -  ekonomického rozboru lieku, v bode 5.B.1 Nenaplnená medicínska potreba navrhujeme doplniť možnosť odkázať na zoznam priorít kategorizácie liekov, ktorý má byť v zmysle § 98l ods. 4 novely zákona č. 363/2011 Z. z. zverejnený najneskôr do 30.6.2027.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7c ods. 2 písm. a) novely zákona č. 363/2011 Z. z. sa pri určovaní zoznamu priorít zohľadňuje aj nenaplnená medicínska potreba, pričom podľa § 7c ods. 11 možno prioritu určiť aj výlučne na základe tohto kritéria. Možnosť odkázať na zoznam priorít kategorizácie v časti, ktorá sa má zaoberať nenaplnenou medicínskou potrebou, sa nám preto javí byť rozumné.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novelizačné body 2 a 3 návrhu – právna forma metodiky a zúženie konzervatívnych výnimiek</w:t>
              <w:br/>
            </w:r>
            <w:r>
              <w:rPr>
                <w:b w:val="off"/>
                <w:color w:val="000000"/>
                <w:rFonts w:ascii="Times New Roman" w:hAnsi="Times New Roman" w:cs="Times New Roman" w:eastAsia="Times New Roman"/>
                <w:sz w:val="24"/>
              </w:rPr>
              <w:t>Zásadná pripomienka: Povýšením metodickej príručky a šablóny na prílohy vyhlášky sa z pokynov stávajú právne záväzné požiadavky bez upraveného režimu odchýlok predkladateľa; normatívny status početných formulácií „odporúčame“ je nejasný a aktualizácia metodiky bude možná len novelou vyhlášky. Konkrétnym prejavom je zúženie doterajších výnimiek pre konzervatívne zjednodušenia v šablóne (časť „Náklady“): pri následnej liečbe ostáva len „nepoužitie následnej liečby v modeli bude akceptované, pokiaľ to odráža klinickú prax“ (vypúšťa sa robustne preukázaná konzervatívnosť) a pri ostatných nákladoch len nízky dopad aktualizácie na ICUR (vypúšťa sa konzervatívne nastavenie ako dôvod akceptácie). Všeobecná časť (A.1 – A.2) pritom konzervatívny základný scenár naďalej pripúšťa – vzniká nesúlad všeobecného pravidla a konkrétnych pokynov.</w:t>
              <w:br/>
            </w:r>
            <w:r>
              <w:rPr>
                <w:b w:val="off"/>
                <w:color w:val="000000"/>
                <w:rFonts w:ascii="Times New Roman" w:hAnsi="Times New Roman" w:cs="Times New Roman" w:eastAsia="Times New Roman"/>
                <w:sz w:val="24"/>
              </w:rPr>
              <w:t>Navrhujeme ponechať príručku a šablónu ako metodické dokumenty vydávané ministerstvom na základe splnomocnenia alebo jednoznačne odlíšiť záväzné požiadavky od odporúčaní a doplniť pravidlo: odôvodnené zjednodušenie možno použiť aj vtedy, ak DR preukáže jeho konzervatívnosť pre výsledok a zachovanie klinickej validity modelu; požiadavku na podrobnejšie spracovanie hodnotiteľ vecne odôvodní.</w:t>
              <w:br/>
            </w:r>
            <w:r>
              <w:rPr>
                <w:b w:val="off"/>
                <w:color w:val="000000"/>
                <w:rFonts w:ascii="Times New Roman" w:hAnsi="Times New Roman" w:cs="Times New Roman" w:eastAsia="Times New Roman"/>
                <w:sz w:val="24"/>
              </w:rPr>
              <w:t>Disclaimer: Pripomienky sú stanoviskom ISPOR Slovakia, alebo konkrétnych jednotlivcov, členov ISPOR Slovakia, nie globálneho ISPOR.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Považujeme za nevyhnutné zadefinovať pojem „významná časť pacientov“.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„významná časť pacientov“ je neurčitý právny pojem, ktorý návrh nedefinuje. Metodická príručka ho vymedzuje len negatívne a výslovne odmieta akýkoľvek minimálny podiel. Ide pritom o podmienku, ktorá rozhoduje o tom, či sa liek bez preukázanej nákladovej efektívnosti stane komparátorom určujúcim výšku úhrady nového lieku. Bez objektívneho kritéria vzniká priestor na účelovú argumentáciu, nejednotnú rozhodovaciu prax a spory v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w:t>
              <w:br/>
            </w:r>
            <w:r>
              <w:rPr>
                <w:b w:val="off"/>
                <w:color w:val="000000"/>
                <w:rFonts w:ascii="Times New Roman" w:hAnsi="Times New Roman" w:cs="Times New Roman" w:eastAsia="Times New Roman"/>
                <w:sz w:val="24"/>
              </w:rPr>
              <w:t>Navrhujeme za ods. 8 doplniť nový ods. 9 v nasledovnom znení:</w:t>
              <w:br/>
            </w:r>
            <w:r>
              <w:rPr>
                <w:b w:val="off"/>
                <w:color w:val="000000"/>
                <w:rFonts w:ascii="Times New Roman" w:hAnsi="Times New Roman" w:cs="Times New Roman" w:eastAsia="Times New Roman"/>
                <w:sz w:val="24"/>
              </w:rPr>
              <w:t>9) Na účely použitia analýzy minimalizácie nákladov sa štatisticky nevýznamný rozdiel v účinnosti a bezpečnosti preukazuje tak, že interval spoľahlivosti odhadu relatívnej účinnosti na úrovni 95 % leží celý v rámci vopred stanovenej a klinicky odôvodnenej hranice rovnocennosti alebo non-inferiority. Štatisticky nevýznamný výsledok testu rozdielu nie je preukázaním štatisticky nevýznamného rozdielu. Rovnako sa postupuje pri nepriamom porovnaní.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vyššie navrhované doplnenie zároveň navrhujeme zosúladiť s uvedeným aj text metodiky v časti B.7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„štatisticky nevýznamný rozdiel“ v § 7 ods. 2 zákona je potrebné vo vykonávacom predpise vyložiť v súlade so štatistickou metodikou. Nepreukázanie rozdielu nie je preukázaním rovnocennosti a nevylučuje, že posudzovaný liek je klinicky horší. Metodická príručka to sama uznáva, ale neustanovuje kritérium, podľa ktorého sa rovnocennosť preukazuje.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10 až 12</w:t>
              <w:br/>
            </w:r>
            <w:r>
              <w:rPr>
                <w:b w:val="off"/>
                <w:color w:val="000000"/>
                <w:rFonts w:ascii="Times New Roman" w:hAnsi="Times New Roman" w:cs="Times New Roman" w:eastAsia="Times New Roman"/>
                <w:sz w:val="24"/>
              </w:rPr>
              <w:t>Považujeme za nevyhnutné zadefinovať, ktorý výsledok bude rozhodnujúci a zároveň navrhujeme matematicky zadefinovať “primeraný percentuálny rozsah zníženia a zvýšenia hodnoty parametra”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modeloch s extrapoláciou prežívania býva deterministický ICUR systematicky odlišný od strednej hodnoty PSA. Bez určenia, ktorý výsledok rozhoduje, si DR vyberie priaznivejší. NICE preferuje pravdepodobnostný výsledok. Príručka dnes uvádza CEAC len ako možnosť, pričom pravdepodobnosť nákladovej efektívnosti pri prahu je pre platcu najužitočnejšia informácia o riziku.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14</w:t>
              <w:br/>
            </w:r>
            <w:r>
              <w:rPr>
                <w:b w:val="off"/>
                <w:color w:val="000000"/>
                <w:rFonts w:ascii="Times New Roman" w:hAnsi="Times New Roman" w:cs="Times New Roman" w:eastAsia="Times New Roman"/>
                <w:sz w:val="24"/>
              </w:rPr>
              <w:t>Znenie Čl. I § 1 ods. 14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V analýze scenárov sa oproti základnému scenáru posudzujú alternatívne klinicky a metodicky odôvodnené predpoklady, najmä ak ide o</w:t>
              <w:br/>
            </w:r>
            <w:r>
              <w:rPr>
                <w:b w:val="off"/>
                <w:color w:val="000000"/>
                <w:rFonts w:ascii="Times New Roman" w:hAnsi="Times New Roman" w:cs="Times New Roman" w:eastAsia="Times New Roman"/>
                <w:sz w:val="24"/>
              </w:rPr>
              <w:t>a) výber relevantného komparátora, zloženie relevantných komparátorov alebo zohľadnenie očakávanej porovnávanej intervencie podľa odseku 3,</w:t>
              <w:br/>
            </w:r>
            <w:r>
              <w:rPr>
                <w:b w:val="off"/>
                <w:color w:val="000000"/>
                <w:rFonts w:ascii="Times New Roman" w:hAnsi="Times New Roman" w:cs="Times New Roman" w:eastAsia="Times New Roman"/>
                <w:sz w:val="24"/>
              </w:rPr>
              <w:t>b) vymedzenie cieľovej populácie alebo klinicky relevantnej podskupiny pacientov,</w:t>
              <w:br/>
            </w:r>
            <w:r>
              <w:rPr>
                <w:b w:val="off"/>
                <w:color w:val="000000"/>
                <w:rFonts w:ascii="Times New Roman" w:hAnsi="Times New Roman" w:cs="Times New Roman" w:eastAsia="Times New Roman"/>
                <w:sz w:val="24"/>
              </w:rPr>
              <w:t>c) dĺžku liečby, prerušenie alebo ukončenie liečby, intenzitu dávkovania, dodržiavanie liečby a spôsob podania lieku,</w:t>
              <w:br/>
            </w:r>
            <w:r>
              <w:rPr>
                <w:b w:val="off"/>
                <w:color w:val="000000"/>
                <w:rFonts w:ascii="Times New Roman" w:hAnsi="Times New Roman" w:cs="Times New Roman" w:eastAsia="Times New Roman"/>
                <w:sz w:val="24"/>
              </w:rPr>
              <w:t>d) spôsob extrapolácie klinických prínosov, prežívania, kvality života, nákladov alebo iných výsledkov za obdobie dostupného sledovania, vrátane predpokladu o trvaní a postupnom vyprchaní účinku liečby; posúdenie tohto scenára je povinné vždy, ak farmako-ekonomický model obsahuje extrapoláciu,</w:t>
              <w:br/>
            </w:r>
            <w:r>
              <w:rPr>
                <w:b w:val="off"/>
                <w:color w:val="000000"/>
                <w:rFonts w:ascii="Times New Roman" w:hAnsi="Times New Roman" w:cs="Times New Roman" w:eastAsia="Times New Roman"/>
                <w:sz w:val="24"/>
              </w:rPr>
              <w:t>e) časový horizont farmako-ekonomickej analýzy; posúdenie tohto scenára je povinné vždy, ak farmako-ekonomický model obsahuje extrapoláciu,</w:t>
              <w:br/>
            </w:r>
            <w:r>
              <w:rPr>
                <w:b w:val="off"/>
                <w:color w:val="000000"/>
                <w:rFonts w:ascii="Times New Roman" w:hAnsi="Times New Roman" w:cs="Times New Roman" w:eastAsia="Times New Roman"/>
                <w:sz w:val="24"/>
              </w:rPr>
              <w:t>f) následnú liečbu, poradie jednotlivých línií liečby alebo zloženie liečebného režimu,</w:t>
              <w:br/>
            </w:r>
            <w:r>
              <w:rPr>
                <w:b w:val="off"/>
                <w:color w:val="000000"/>
                <w:rFonts w:ascii="Times New Roman" w:hAnsi="Times New Roman" w:cs="Times New Roman" w:eastAsia="Times New Roman"/>
                <w:sz w:val="24"/>
              </w:rPr>
              <w:t>g) cenu alebo výšku úhrady relevantného komparátora,</w:t>
              <w:br/>
            </w:r>
            <w:r>
              <w:rPr>
                <w:b w:val="off"/>
                <w:color w:val="000000"/>
                <w:rFonts w:ascii="Times New Roman" w:hAnsi="Times New Roman" w:cs="Times New Roman" w:eastAsia="Times New Roman"/>
                <w:sz w:val="24"/>
              </w:rPr>
              <w:t>h) podiel jednotlivých relevantných komparátorov alebo terapeutických možností v klinickej praxi v prípadoch podľa odseku 7, ak tento podiel ovplyvňuje výsledky analýzy,</w:t>
              <w:br/>
            </w:r>
            <w:r>
              <w:rPr>
                <w:b w:val="off"/>
                <w:color w:val="000000"/>
                <w:rFonts w:ascii="Times New Roman" w:hAnsi="Times New Roman" w:cs="Times New Roman" w:eastAsia="Times New Roman"/>
                <w:sz w:val="24"/>
              </w:rPr>
              <w:t>i) iný predpoklad, ktorý môže mať významný vplyv na výsledok farmako-ekonomickej analýzy alebo analýzy vplyvu na rozpočet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Podmienky „ak existuje … neistota“ v navrhovanom znení ponechávajú na žiadateľovi, aby sám posúdil, či neistota existuje, a teda či scenár vôbec predloží. Tým vzniká riziko selektívneho reportovania len priaznivých scenárov. Navrhované znenie obracia dôkazné bremeno: scenár sa vykoná, pokiaľ žiadateľ neodôvodní opak, a o odôvodnení rozhoduje hodnotiteľ. Pri modeloch s extrapoláciou sú spôsob extrapolácie a časový horizont spravidla najvplyvnejšími predpokladmi, preto ich posúdenie musí byť povinné vždy. Predpoklad o trvaní a vyprchaní účinku liečby je pri dlhých časových horizontoch často rozhodujúci pre výsledok.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 ods. 16</w:t>
              <w:br/>
            </w:r>
            <w:r>
              <w:rPr>
                <w:b w:val="off"/>
                <w:color w:val="000000"/>
                <w:rFonts w:ascii="Times New Roman" w:hAnsi="Times New Roman" w:cs="Times New Roman" w:eastAsia="Times New Roman"/>
                <w:sz w:val="24"/>
              </w:rPr>
              <w:t>Navrhujeme doplniť, že základom pre určenie nákladovo efektívnej úhrady je základný scenár hodnotiteľa. Ak sú klinicky možné alternatívne scenáre nad prahovou hodnotou, hodnotiteľ to uvedie spolu s rozsahom zľavy potrebnej na splnenie podmienky nákladovej efektívnosti v týchto scenároch.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Vyhláška podrobne upravuje, ako sa scenáre počítajú, ale nie, čo sa s výsledkom stane. Bez prepojenia na rozhodnutie a MEA zostáva analýza scenárov len informatívna a neistota sa neprenesie do ceny ani do mechanizmu zdieľania rizika.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 A.3</w:t>
              <w:br/>
            </w:r>
            <w:r>
              <w:rPr>
                <w:b w:val="off"/>
                <w:color w:val="000000"/>
                <w:rFonts w:ascii="Times New Roman" w:hAnsi="Times New Roman" w:cs="Times New Roman" w:eastAsia="Times New Roman"/>
                <w:sz w:val="24"/>
              </w:rPr>
              <w:t>Navrhujeme neobmedzovať hodnotiace zdroje iba na NICE a SÚKL.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Obmedzenie zahraničných hodnotiacich zdrojov na NICE a SÚKL vytvára priestor na selektívny výber priaznivých nastavení, ktoré môžu byť v prípade NICE podmienené napr. režimom Cancer Drugs Fund, flexibilným prahom.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B.5.1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doplniť nový odsek týkajúci sa výberu relevantného komparátora:</w:t>
              <w:br/>
            </w:r>
            <w:r>
              <w:rPr>
                <w:b w:val="off"/>
                <w:color w:val="000000"/>
                <w:rFonts w:ascii="Times New Roman" w:hAnsi="Times New Roman" w:cs="Times New Roman" w:eastAsia="Times New Roman"/>
                <w:sz w:val="24"/>
              </w:rPr>
              <w:t>„Technológia s najvyšším podielom používania v posudzovanej indikácii, určeným na základe údajov zdravotných poisťovní o vykázanej spotrebe, sa považuje za relevantný komparátor, ak nie je preukázané, že ju posudzovaný liek nemôže úplne ani čiastočne nahradiť. Ak žiadateľ alebo hodnotiteľ takúto technológiu za relevantný komparátor neurčí, vecne to odôvodní a výsledky farmako-ekonomickej analýzy voči nej uvedie v analýze scenárov.“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bodu B.5.1 v časti týkajúcej sa relevantného komparátora odpája určenie komparátora od objektívnych údajov o používaní. Kritériá podľa § 1 ods. 2 vyhlášky nemajú záväznosť a nie je určené, čím sa preukazuje „preukázateľné používanie“. Vzniká priestor na účelový výber komparátora, ktorý priamo ovplyvňuje výšku nákladovo efektívnej úhrady a výsledky analýzy vplyvu na rozpočet.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B.6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Vo vete “Na preukázanie inkrementálneho zdravotného prínosu oproti komparátorom by mali byť preukázané štatisticky významné a klinicky podstatné rozdiely v klinicky a systémovo relevantných cieľových ukazovateľoch, ako:” navrhujeme nahradiť slová „by mali byť preukázané“ slovami „musia byť preukázané“;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„Výsledky sa uvádzajú v relatívnom aj absolútnom vyjadrení (najmä rozdiel mediánov alebo absolútne zníženie rizika) s intervalom spoľahlivosti. Klinická podstatnosť rozdielu sa posudzuje voči minimálnemu klinicky významnému rozdielu pre daný ukazovateľ, ak je stanovený, alebo voči validovaným nástrojom hodnotenia klinického prínosu (napr. ESMO-MCBS)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výpočtu a) až f) navrhujeme doplniť:</w:t>
              <w:br/>
            </w:r>
            <w:r>
              <w:rPr>
                <w:b w:val="off"/>
                <w:color w:val="000000"/>
                <w:rFonts w:ascii="Times New Roman" w:hAnsi="Times New Roman" w:cs="Times New Roman" w:eastAsia="Times New Roman"/>
                <w:sz w:val="24"/>
              </w:rPr>
              <w:t xml:space="preserve">„Pri preukazovaní inkrementálneho prínosu majú prednosť ukazovatele podľa písm. a) a b). Ukazovatele podľa písm. c) možno použiť ako samostatný základ prínosu, len ak boli vopred špecifikované, vyhodnotené s kontrolou multiplicity a získané v podmienkach s nízkym rizikom skreslenia. Ukazovateľ podľa písm. f) má doplnkový charakter.“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Formulácia „by mali byť preukázané“ má len odporúčací charakter a je v rozpore s požiadavkou na preukázanie klinického prínosu podľa § 1 ods. 1 písm. b) vyhlášky. Relatívne vyjadrenie účinku (napr. HR) samo osebe neumožňuje posúdiť klinickú podstatnosť rozdielu, preto je potrebné uvádzať aj absolútne rozdiely a posudzovať ich voči objektívnemu meradlu. Ukazovatele podľa písm. a) až f) sú v návrhu uvedené ako rovnocenné, čo umožňuje opierať inkrementálny prínos o ukazovatele ako napríklad o kvalitu života z nezaslepených štúdií alebo o spokojnosť pacienta, aj keď sa mortalita ani morbidita nezlepšili.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B6</w:t>
              <w:br/>
            </w:r>
            <w:r>
              <w:rPr>
                <w:b w:val="off"/>
                <w:color w:val="000000"/>
                <w:rFonts w:ascii="Times New Roman" w:hAnsi="Times New Roman" w:cs="Times New Roman" w:eastAsia="Times New Roman"/>
                <w:sz w:val="24"/>
              </w:rPr>
              <w:t>Vetu “Na preukázanie rovnocennosti medzi zdravotníckymi technológiami sú preferované štúdie  non-inferiority s dostatočnou silou.” navrhujeme nahradiť znením “Rovnocennosť v účinnosti je preukázaná, ak 95 % interval spoľahlivosti odhadu relatívnej účinnosti leží celý v rámci klinicky odôvodnenej hranice rovnocennosti alebo non-inferiority, stanovenej pred vykonaním analýzy. Ak je rovnocennosť posudzovaná nepriamym porovnaním a interval spoľahlivosti hranicu presahuje, analýzu minimalizácie nákladov možno použiť len s odôvodnením konzistentnosti dostupných dôkazov; žiadateľ uvedie pravdepodobnosť, že intervencia je horšia o viac ako hranica rovnocennosti, a hodnotenie sa považuje za vysoko neisté.”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uvádza štúdie non-inferiority len ako preferované a neurčuje, podľa čoho sa rovnocennosť preukazuje. Štatisticky nevýznamný rozdiel znamená len to, že sa rozdiel nepodarilo preukázať, nie že liek je rovnocenný. Najmä pri nepriamych porovnaniach s malou efektívnou vzorkou býva interval spoľahlivosti taký široký, že „nevýznamný“ výsledok zahŕňa aj klinicky podstatne horšiu účinnosť. Rozhodujúca je preto hranica rovnocennosti, teda dohodnutý rozdiel, ktorý sa ešte považuje za klinicky zanedbateľný, a to, či interval spoľahlivosti leží celý v nej. Pri nepriamych porovnaniach by striktné uplatnenie hranice v mnohých prípadoch analýzu minimalizácie nákladov vylúčilo, keďže priame porovnanie často neexistuje. Navrhované znenie ju preto nevylučuje, ale vyžaduje, aby bola neistota pomenovaná a kvantifikovaná. Pravdepodobnosť, že liek je klinicky horší o viac, ako pripúšťa hranica, sa dá vypočítať priamo z publikovaného výsledku nepriameho porovnania (odhadu a intervalu spoľahlivosti) bez ďalších údajov. Ide o jedno číslo, ktoré zrozumiteľne vyjadruje, aké riziko verejné zdravotné poistenie preberá. </w:t>
              <w:br/>
            </w:r>
            <w:r>
              <w:rPr>
                <w:b w:val="off"/>
                <w:color w:val="000000"/>
                <w:rFonts w:ascii="Times New Roman" w:hAnsi="Times New Roman" w:cs="Times New Roman" w:eastAsia="Times New Roman"/>
                <w:sz w:val="24"/>
              </w:rPr>
              <w:t>Klasifikácia hodnotenia ako vysoko neistého by mala zabezpečiť, že sa toto riziko nepremietne len do konštatovania v hodnotení, ale prenesie sa do zmluvy o podmienkach úhrady lieku, napríklad formou úhrady podmienenej dosiahnutím liečebnej odpovede alebo zľavy z úhrady. Bez takéhoto mechanizmu nesie riziko nepreukázanej rovnocennosti v plnom rozsahu verejné zdravotné poistenie.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B.6</w:t>
              <w:br/>
            </w:r>
            <w:r>
              <w:rPr>
                <w:b w:val="off"/>
                <w:color w:val="000000"/>
                <w:rFonts w:ascii="Times New Roman" w:hAnsi="Times New Roman" w:cs="Times New Roman" w:eastAsia="Times New Roman"/>
                <w:sz w:val="24"/>
              </w:rPr>
              <w:t>Za vetu “Surogátne (zástupné) ukazovatele (surrogate endpoints) možno použiť pri absencii alebo nedostatkoch údajov o relevatných klinických ukazovateľoch. Surogátne ukazovatele možno použiť za predpokladu, že sú riadne validované. Neistota súvisiaca s úrovňou dôkazov a limitácie surogátnych ukazovateľov musia byť jasne pomenované.” Navrhujeme doplniť “Validácia surogátneho ukazovateľa musí byť preukázaná pre danú indikáciu a typ liečby. Ak sa v ekonomickom modeli účinok na surogátny ukazovateľ prenáša na celkové prežívanie, vzťah musí byť kvantifikovaný na základe dostupných dôkazov a alternatívny predpoklad bez prenosu účinku sa preskúma v analýze scenárov.”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neurčuje, čo znamená „riadne validovaný“ surogátny ukazovateľ. Vzťah medzi surogátnym ukazovateľom a celkovým prežívaním sa však medzi indikáciami a typmi liečby výrazne líši a validácia z iného kontextu nemusí platiť, najmä pri liekoch s novým mechanizmom účinku. Medzinárodné metodiky (NICE DSU TSD 20, EUnetHTA) preto vyžadujú validáciu pre konkrétny kontext použitia.</w:t>
              <w:br/>
            </w:r>
            <w:r>
              <w:rPr>
                <w:b w:val="off"/>
                <w:color w:val="000000"/>
                <w:rFonts w:ascii="Times New Roman" w:hAnsi="Times New Roman" w:cs="Times New Roman" w:eastAsia="Times New Roman"/>
                <w:sz w:val="24"/>
              </w:rPr>
              <w:t>V ekonomických modeloch často väčšina QALY, a tým aj výšky úhrady, pochádza z prenosu účinku zo surogátneho ukazovateľa na celkové prežívanie, hoci tento prenos nebol v štúdii preukázaný. Kvantifikácia vzťahu a povinný scenár bez prenosu účinku ukážu, akú časť výsledku tvorí nepreukázaný predpoklad.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B.6.1.</w:t>
              <w:br/>
            </w:r>
            <w:r>
              <w:rPr>
                <w:b w:val="off"/>
                <w:color w:val="000000"/>
                <w:rFonts w:ascii="Times New Roman" w:hAnsi="Times New Roman" w:cs="Times New Roman" w:eastAsia="Times New Roman"/>
                <w:sz w:val="24"/>
              </w:rPr>
              <w:t>Rozpor s požiadavkou metodiky na preukázanie inkrementálneho prínosu štatisticky významnými a klinicky podstatnými rozdielmi.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v situácii, keď štúdia nepreukázala superioritu ani rovnocennosť, predvolene preberá do základného scenára bodový odhad numerického rozdielu. Ekonomický model tak pripisuje intervencii zdravotný prínos, ktorý nebol preukázaný, a ten sa premieta do vyššej nákladovo efektívnej úhrady.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B.7</w:t>
              <w:br/>
            </w:r>
            <w:r>
              <w:rPr>
                <w:b w:val="off"/>
                <w:color w:val="000000"/>
                <w:rFonts w:ascii="Times New Roman" w:hAnsi="Times New Roman" w:cs="Times New Roman" w:eastAsia="Times New Roman"/>
                <w:sz w:val="24"/>
              </w:rPr>
              <w:t>Vetu: “Úspora môže vznikať nielen v dôsledku toho, že úhrada za intervenciu je nižšia, ale aj v dôsledku úspor súvisiacich so zdravotnou starostlivosťou spojenou s intervenciou alebo komparátorom” navrhujeme nahradiť vetou: “Úspora nákladov na zdravotnú starostlivosť v analýze minimalizácie nákladov môže vychádzať len z rozdielov, ktoré nesúvisia s účinnosťou (najmä spôsob podania, monitorovanie, frekvencia návštev), a musí byť doložená.”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Analýza minimalizácie nákladov vychádza z predpokladu rovnakej účinnosti a bezpečnosti intervencie a komparátora. Úspory odvodené od rozdielov v účinnosti (napr. menej hospitalizácií či komplikácií) sú s týmto predpokladom vnútorne rozporné a znamenajú započítanie nepreukázaného prínosu do ceny. Legitímne môžu vzniknúť len z rozdielov nesúvisiacich s účinnosťou, ktoré musia byť doložené.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A.4.2.</w:t>
              <w:br/>
            </w:r>
            <w:r>
              <w:rPr>
                <w:b w:val="off"/>
                <w:color w:val="000000"/>
                <w:rFonts w:ascii="Times New Roman" w:hAnsi="Times New Roman" w:cs="Times New Roman" w:eastAsia="Times New Roman"/>
                <w:sz w:val="24"/>
              </w:rPr>
              <w:t>Navrhujeme za slová „Táto verzia vychádza z plnej verzie, sú v nej však začiernené všetky informácie, ktoré by viedli k prezradeniu dohodnutých úhrad za lieky hradené na základe § 88a až 88d“ doplniť slovo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B.5.1</w:t>
              <w:br/>
            </w:r>
            <w:r>
              <w:rPr>
                <w:b w:val="off"/>
                <w:color w:val="000000"/>
                <w:rFonts w:ascii="Times New Roman" w:hAnsi="Times New Roman" w:cs="Times New Roman" w:eastAsia="Times New Roman"/>
                <w:sz w:val="24"/>
              </w:rPr>
              <w:t>Navrhujeme vo vete: „Významnou časťou pacientov podľa § 2 ods. 4]vyhlášky  (1) sa rozumie taká časť pacientov v posudzovanej indikácii, u ktorých sa liek v podmienkach Slovenskej republiky reálne používa v rozsahu, ktorý umožňuje považovať tento liek za relevantnú súčasť štandardnej klinickej praxe“  slová „podľa § 2 ods. 1 vyhlášky“ nahradiť slovami „podľa § 1. ods. 4 vyhlášky“.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Príloha č. 1 B.5.1</w:t>
              <w:br/>
            </w:r>
            <w:r>
              <w:rPr>
                <w:b w:val="off"/>
                <w:color w:val="000000"/>
                <w:rFonts w:ascii="Times New Roman" w:hAnsi="Times New Roman" w:cs="Times New Roman" w:eastAsia="Times New Roman"/>
                <w:sz w:val="24"/>
              </w:rPr>
              <w:t>Navrhujeme vo vete: „Pri liekoch hradených na základe § 88a až 88d vyhlášky sa odborné posúdenie vykonáva najmä s ohľadom na:“ slová „na základe § 88a až 88d vyhlášky“ nahradiť slovami „na základe § 88a až 88d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nezabudnutí. Platforma pomáhajúcich organizácií.</w:t>
              <w:br/>
            </w:r>
            <w:r>
              <w:rPr>
                <w:b w:val="off"/>
                <w:color w:val="000000"/>
                <w:rFonts w:ascii="Times New Roman" w:hAnsi="Times New Roman" w:cs="Times New Roman" w:eastAsia="Times New Roman"/>
                <w:sz w:val="24"/>
              </w:rPr>
              <w:t>nezabudnutí. Platforma pomáhajúcich organizácií.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 ods. 2a</w:t>
              <w:br/>
            </w:r>
            <w:r>
              <w:rPr>
                <w:b w:val="off"/>
                <w:color w:val="000000"/>
                <w:rFonts w:ascii="Times New Roman" w:hAnsi="Times New Roman" w:cs="Times New Roman" w:eastAsia="Times New Roman"/>
                <w:sz w:val="24"/>
              </w:rPr>
              <w:t>1. Bod materiálu č. 1, Čl. I, § 1 ods. 2 písm.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1 ods. 2 písm. a) za slovo „populácii“ vložiť slová „, pričom ide o liečbu, ktorá je pacientom v Slovenskej republike reálne dostupná a uhrádzaná z verejného zdravotného poistenia“.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spresňuje danú formuláciu. Pre pacientov je dôležité porovnávať nový liek len s liečbou, ktorú v Slovenskej republike skutočne dostávajú. Ak by sa nový liek porovnával s liečbou, ktorú si pacienti hradia sami alebo ktorá sa v praxi takmer nepoužíva, výsledok hodnotenia by nezodpovedal skutočnej situácii pacientov.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nezabudnutí. Platforma pomáhajúcich organizácií.</w:t>
              <w:br/>
            </w:r>
            <w:r>
              <w:rPr>
                <w:b w:val="off"/>
                <w:color w:val="000000"/>
                <w:rFonts w:ascii="Times New Roman" w:hAnsi="Times New Roman" w:cs="Times New Roman" w:eastAsia="Times New Roman"/>
                <w:sz w:val="24"/>
              </w:rPr>
              <w:t>nezabudnutí. Platforma pomáhajúcich organizácií.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2. Príloha č. 1 (metodická príručka), časť B.9 Etické, organizačné, sociálno-pacientske a právne aspekty</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časti B.9 upraviť, akým spôsobom sa etické, organizačné, sociálno-pacientske a právne aspekty zohľadňujú v hodnotení lieku.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Tieto aspekty majú podľa príručky zachytiť skutočnosti, ktoré klinické a ekonomické hodnotenie nezohľadňuje. Z návrhu však nie je zrejmé, či a ako ovplyvnia záver hodnotenia a následné rozhodnutie ministerstva. Pre pacientov je dôležité, aby ich skúsenosť s ochorením a liečbou mala pri hodnotení skutočnú váhu.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nezabudnutí. Platforma pomáhajúcich organizácií.</w:t>
              <w:br/>
            </w:r>
            <w:r>
              <w:rPr>
                <w:b w:val="off"/>
                <w:color w:val="000000"/>
                <w:rFonts w:ascii="Times New Roman" w:hAnsi="Times New Roman" w:cs="Times New Roman" w:eastAsia="Times New Roman"/>
                <w:sz w:val="24"/>
              </w:rPr>
              <w:t>nezabudnutí. Platforma pomáhajúcich organizácií.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3. Čl. II a príloha č. 1, Predslov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čl. II slová „1. decembra 2026“ a v predslove prílohy č. 1 dátum „1.12.2026“ nahradiť slovami „1. januára 2027“.</w:t>
              <w:br/>
            </w:r>
            <w:r>
              <w:rPr>
                <w:b w:val="off"/>
                <w:color w:val="000000"/>
                <w:rFonts w:ascii="Times New Roman" w:hAnsi="Times New Roman" w:cs="Times New Roman" w:eastAsia="Times New Roman"/>
                <w:sz w:val="24"/>
              </w:rPr>
              <w:t>Odôvodnenie: Zmena zosúladí účinnosť s navrhovaným posunom účinnosti novely vyhlášky č. 298/2022 Z. z. (LP/2026/522), ktorá určuje prahové hodnoty používané v tom istom hodnotení.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