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0973617D" w:rsidR="00054C41" w:rsidRPr="00803844" w:rsidRDefault="00054C41" w:rsidP="00054C41">
      <w:pPr>
        <w:jc w:val="both"/>
        <w:rPr>
          <w:rFonts w:ascii="Times New Roman" w:eastAsia="Calibri" w:hAnsi="Times New Roman" w:cs="Times New Roman"/>
          <w:sz w:val="24"/>
          <w:szCs w:val="24"/>
        </w:rPr>
      </w:pPr>
      <w:r w:rsidRPr="001F1B43">
        <w:rPr>
          <w:rFonts w:ascii="Times New Roman" w:eastAsia="Calibri" w:hAnsi="Times New Roman" w:cs="Times New Roman"/>
          <w:b/>
          <w:sz w:val="24"/>
          <w:szCs w:val="24"/>
        </w:rPr>
        <w:t>Názov materiálu:</w:t>
      </w:r>
      <w:r w:rsidR="00803844">
        <w:rPr>
          <w:rFonts w:ascii="Times New Roman" w:eastAsia="Calibri" w:hAnsi="Times New Roman" w:cs="Times New Roman"/>
          <w:b/>
          <w:sz w:val="24"/>
          <w:szCs w:val="24"/>
        </w:rPr>
        <w:t xml:space="preserve"> </w:t>
      </w:r>
      <w:r w:rsidR="00803844" w:rsidRPr="00803844">
        <w:rPr>
          <w:rFonts w:ascii="Times New Roman" w:eastAsia="Calibri" w:hAnsi="Times New Roman" w:cs="Times New Roman"/>
          <w:sz w:val="24"/>
          <w:szCs w:val="24"/>
        </w:rPr>
        <w:t xml:space="preserve">Návrh zákona o nepôvodných druhoch a o zmene a doplnení niektorých zákonov </w:t>
      </w:r>
    </w:p>
    <w:p w14:paraId="73384937" w14:textId="1A0F72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803844">
        <w:rPr>
          <w:rFonts w:ascii="Times New Roman" w:eastAsia="Calibri" w:hAnsi="Times New Roman" w:cs="Times New Roman"/>
          <w:b/>
          <w:sz w:val="24"/>
          <w:szCs w:val="24"/>
        </w:rPr>
        <w:t xml:space="preserve"> </w:t>
      </w:r>
      <w:r w:rsidR="00803844" w:rsidRPr="00803844">
        <w:rPr>
          <w:rFonts w:ascii="Times New Roman" w:eastAsia="Calibri" w:hAnsi="Times New Roman" w:cs="Times New Roman"/>
          <w:sz w:val="24"/>
          <w:szCs w:val="24"/>
        </w:rPr>
        <w:t>Ministerstvo životného prostredia Slovenskej republiky</w:t>
      </w: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r w:rsidR="00C929AE" w:rsidRPr="00804BC8">
        <w:rPr>
          <w:rFonts w:ascii="Times New Roman" w:eastAsia="Calibri" w:hAnsi="Times New Roman" w:cs="Times New Roman"/>
          <w:i/>
          <w:sz w:val="24"/>
          <w:szCs w:val="24"/>
        </w:rPr>
        <w:t>goldplatingu</w:t>
      </w:r>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A33BE4" w:rsidRPr="00C929AE" w14:paraId="0F790483" w14:textId="77777777" w:rsidTr="00804BC8">
        <w:trPr>
          <w:gridAfter w:val="2"/>
          <w:wAfter w:w="583" w:type="dxa"/>
          <w:trHeight w:val="600"/>
        </w:trPr>
        <w:tc>
          <w:tcPr>
            <w:tcW w:w="146" w:type="dxa"/>
            <w:tcBorders>
              <w:top w:val="nil"/>
              <w:left w:val="nil"/>
              <w:bottom w:val="nil"/>
              <w:right w:val="nil"/>
            </w:tcBorders>
            <w:noWrap/>
            <w:vAlign w:val="bottom"/>
            <w:hideMark/>
          </w:tcPr>
          <w:p w14:paraId="2417CF71" w14:textId="77777777" w:rsidR="00A33BE4" w:rsidRPr="00C929AE" w:rsidRDefault="00A33BE4" w:rsidP="00A33BE4">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407DD77A" w14:textId="77777777" w:rsidR="00A33BE4" w:rsidRPr="00C929AE" w:rsidRDefault="00A33BE4" w:rsidP="00A33BE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76345A81" w:rsidR="00A33BE4" w:rsidRPr="00C929AE" w:rsidRDefault="00A33BE4" w:rsidP="00A33BE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5EFE7D3A" w:rsidR="00A33BE4" w:rsidRPr="00C929AE" w:rsidRDefault="00A33BE4" w:rsidP="00A33BE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1 000</w:t>
            </w:r>
          </w:p>
        </w:tc>
      </w:tr>
      <w:tr w:rsidR="00A33BE4" w:rsidRPr="00C929AE" w14:paraId="37B64D12" w14:textId="77777777" w:rsidTr="00804BC8">
        <w:trPr>
          <w:gridAfter w:val="2"/>
          <w:wAfter w:w="583" w:type="dxa"/>
          <w:trHeight w:val="420"/>
        </w:trPr>
        <w:tc>
          <w:tcPr>
            <w:tcW w:w="146" w:type="dxa"/>
            <w:tcBorders>
              <w:top w:val="nil"/>
              <w:left w:val="nil"/>
              <w:bottom w:val="nil"/>
              <w:right w:val="nil"/>
            </w:tcBorders>
            <w:noWrap/>
            <w:vAlign w:val="bottom"/>
            <w:hideMark/>
          </w:tcPr>
          <w:p w14:paraId="30AED282" w14:textId="77777777" w:rsidR="00A33BE4" w:rsidRPr="00C929AE" w:rsidRDefault="00A33BE4" w:rsidP="00A33BE4">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3DCE928E" w14:textId="77777777" w:rsidR="00A33BE4" w:rsidRPr="00C929AE" w:rsidRDefault="00A33BE4" w:rsidP="00A33BE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62E7FD2A" w:rsidR="00A33BE4" w:rsidRPr="00C929AE" w:rsidRDefault="00A33BE4" w:rsidP="00A33BE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7B2972F7" w:rsidR="00A33BE4" w:rsidRPr="00C929AE" w:rsidRDefault="00A33BE4" w:rsidP="00A33BE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A33BE4" w:rsidRPr="00C929AE" w14:paraId="21231540" w14:textId="77777777" w:rsidTr="00804BC8">
        <w:trPr>
          <w:gridAfter w:val="2"/>
          <w:wAfter w:w="583" w:type="dxa"/>
          <w:trHeight w:val="435"/>
        </w:trPr>
        <w:tc>
          <w:tcPr>
            <w:tcW w:w="146" w:type="dxa"/>
            <w:tcBorders>
              <w:top w:val="nil"/>
              <w:left w:val="nil"/>
              <w:bottom w:val="nil"/>
              <w:right w:val="nil"/>
            </w:tcBorders>
            <w:noWrap/>
            <w:vAlign w:val="bottom"/>
            <w:hideMark/>
          </w:tcPr>
          <w:p w14:paraId="67B78407" w14:textId="77777777" w:rsidR="00A33BE4" w:rsidRPr="00C929AE" w:rsidRDefault="00A33BE4" w:rsidP="00A33BE4">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0650EE3E" w14:textId="52C52C9B" w:rsidR="00A33BE4" w:rsidRPr="00C929AE" w:rsidRDefault="00A33BE4" w:rsidP="00A33BE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40F2D90F" w:rsidR="00A33BE4" w:rsidRPr="00C929AE" w:rsidRDefault="00A33BE4" w:rsidP="00A33BE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5B3A2350" w:rsidR="00A33BE4" w:rsidRPr="00C929AE" w:rsidRDefault="00A33BE4" w:rsidP="00A33BE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A33BE4" w:rsidRPr="00C929AE" w14:paraId="280383DA" w14:textId="77777777" w:rsidTr="00804BC8">
        <w:trPr>
          <w:gridAfter w:val="2"/>
          <w:wAfter w:w="583" w:type="dxa"/>
          <w:trHeight w:val="480"/>
        </w:trPr>
        <w:tc>
          <w:tcPr>
            <w:tcW w:w="146" w:type="dxa"/>
            <w:tcBorders>
              <w:top w:val="nil"/>
              <w:left w:val="nil"/>
              <w:bottom w:val="nil"/>
              <w:right w:val="nil"/>
            </w:tcBorders>
            <w:noWrap/>
            <w:vAlign w:val="bottom"/>
            <w:hideMark/>
          </w:tcPr>
          <w:p w14:paraId="59F2F790" w14:textId="77777777" w:rsidR="00A33BE4" w:rsidRPr="00C929AE" w:rsidRDefault="00A33BE4" w:rsidP="00A33BE4">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9103BCF" w14:textId="0543F070" w:rsidR="00A33BE4" w:rsidRPr="00C929AE" w:rsidRDefault="00A33BE4" w:rsidP="00A33BE4">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Pr>
                <w:rFonts w:ascii="Times New Roman" w:eastAsia="Times New Roman" w:hAnsi="Times New Roman" w:cs="Times New Roman"/>
                <w:b/>
                <w:bCs/>
                <w:i/>
                <w:iCs/>
                <w:color w:val="000000"/>
                <w:sz w:val="20"/>
                <w:szCs w:val="20"/>
                <w:lang w:eastAsia="sk-SK"/>
              </w:rPr>
              <w:t xml:space="preserve">Nepriame finančné náklady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4F07EAF9" w:rsidR="00A33BE4" w:rsidRPr="00C929AE" w:rsidRDefault="00A33BE4" w:rsidP="00A33BE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6BC2378B" w:rsidR="00A33BE4" w:rsidRPr="00C929AE" w:rsidRDefault="00A33BE4" w:rsidP="00A33BE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A33BE4" w:rsidRPr="00C929AE" w14:paraId="547BC8DA" w14:textId="77777777" w:rsidTr="00804BC8">
        <w:trPr>
          <w:gridAfter w:val="2"/>
          <w:wAfter w:w="583" w:type="dxa"/>
          <w:trHeight w:val="480"/>
        </w:trPr>
        <w:tc>
          <w:tcPr>
            <w:tcW w:w="146" w:type="dxa"/>
            <w:tcBorders>
              <w:top w:val="nil"/>
              <w:left w:val="nil"/>
              <w:bottom w:val="nil"/>
              <w:right w:val="nil"/>
            </w:tcBorders>
            <w:noWrap/>
            <w:vAlign w:val="bottom"/>
          </w:tcPr>
          <w:p w14:paraId="29E6137F" w14:textId="77777777" w:rsidR="00A33BE4" w:rsidRPr="00C929AE" w:rsidRDefault="00A33BE4" w:rsidP="00A33BE4">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7A86A5AE" w14:textId="77777777" w:rsidR="00A33BE4" w:rsidRPr="00C929AE" w:rsidRDefault="00A33BE4" w:rsidP="00A33BE4">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14D9C0DE" w:rsidR="00A33BE4" w:rsidRPr="00C929AE" w:rsidRDefault="00A33BE4" w:rsidP="00A33BE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184</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00C8B163" w:rsidR="00A33BE4" w:rsidRPr="00C929AE" w:rsidRDefault="00A33BE4" w:rsidP="00A33BE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5 509</w:t>
            </w:r>
          </w:p>
        </w:tc>
      </w:tr>
      <w:tr w:rsidR="00A33BE4" w:rsidRPr="00C929AE" w14:paraId="10B7BDC5" w14:textId="77777777" w:rsidTr="00804BC8">
        <w:trPr>
          <w:gridAfter w:val="2"/>
          <w:wAfter w:w="583" w:type="dxa"/>
          <w:trHeight w:val="600"/>
        </w:trPr>
        <w:tc>
          <w:tcPr>
            <w:tcW w:w="146" w:type="dxa"/>
            <w:tcBorders>
              <w:top w:val="nil"/>
              <w:left w:val="nil"/>
              <w:bottom w:val="nil"/>
              <w:right w:val="nil"/>
            </w:tcBorders>
            <w:noWrap/>
            <w:vAlign w:val="bottom"/>
            <w:hideMark/>
          </w:tcPr>
          <w:p w14:paraId="2BD5240B" w14:textId="77777777" w:rsidR="00A33BE4" w:rsidRPr="00C929AE" w:rsidRDefault="00A33BE4" w:rsidP="00A33BE4">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2AD49376" w14:textId="77777777" w:rsidR="00A33BE4" w:rsidRPr="00C929AE" w:rsidRDefault="00A33BE4" w:rsidP="00A33BE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5E7B83D7" w:rsidR="00A33BE4" w:rsidRPr="00C929AE" w:rsidRDefault="00A33BE4" w:rsidP="00A33BE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184</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477505B9" w:rsidR="00A33BE4" w:rsidRPr="00C929AE" w:rsidRDefault="00A33BE4" w:rsidP="00A33BE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6 509</w:t>
            </w:r>
          </w:p>
        </w:tc>
      </w:tr>
      <w:tr w:rsidR="00C929AE" w:rsidRPr="00C929AE" w14:paraId="3B916623" w14:textId="77777777" w:rsidTr="003A3124">
        <w:trPr>
          <w:trHeight w:val="270"/>
        </w:trPr>
        <w:tc>
          <w:tcPr>
            <w:tcW w:w="146" w:type="dxa"/>
            <w:tcBorders>
              <w:top w:val="nil"/>
              <w:left w:val="nil"/>
              <w:bottom w:val="nil"/>
              <w:right w:val="nil"/>
            </w:tcBorders>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A33BE4" w:rsidRPr="00C929AE" w14:paraId="26126FD6" w14:textId="77777777" w:rsidTr="00804BC8">
        <w:trPr>
          <w:gridAfter w:val="2"/>
          <w:wAfter w:w="583" w:type="dxa"/>
          <w:trHeight w:val="840"/>
        </w:trPr>
        <w:tc>
          <w:tcPr>
            <w:tcW w:w="146" w:type="dxa"/>
            <w:tcBorders>
              <w:top w:val="nil"/>
              <w:left w:val="nil"/>
              <w:bottom w:val="nil"/>
              <w:right w:val="nil"/>
            </w:tcBorders>
            <w:noWrap/>
            <w:vAlign w:val="bottom"/>
            <w:hideMark/>
          </w:tcPr>
          <w:p w14:paraId="4424F348" w14:textId="2EF7D332" w:rsidR="00A33BE4" w:rsidRPr="00C929AE" w:rsidRDefault="004A5C2F" w:rsidP="00A33BE4">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 </w:t>
            </w:r>
          </w:p>
        </w:tc>
        <w:tc>
          <w:tcPr>
            <w:tcW w:w="3540" w:type="dxa"/>
            <w:tcBorders>
              <w:top w:val="nil"/>
              <w:left w:val="single" w:sz="8" w:space="0" w:color="auto"/>
              <w:bottom w:val="single" w:sz="4" w:space="0" w:color="auto"/>
              <w:right w:val="single" w:sz="4" w:space="0" w:color="auto"/>
            </w:tcBorders>
            <w:vAlign w:val="center"/>
            <w:hideMark/>
          </w:tcPr>
          <w:p w14:paraId="5895E706" w14:textId="77777777" w:rsidR="00A33BE4" w:rsidRPr="00C929AE" w:rsidRDefault="00A33BE4" w:rsidP="00A33BE4">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Pr="00C929AE">
              <w:rPr>
                <w:rFonts w:ascii="Times New Roman" w:eastAsia="Times New Roman" w:hAnsi="Times New Roman" w:cs="Times New Roman"/>
                <w:b/>
                <w:bCs/>
                <w:i/>
                <w:iCs/>
                <w:color w:val="000000"/>
                <w:sz w:val="20"/>
                <w:szCs w:val="20"/>
                <w:lang w:eastAsia="sk-SK"/>
              </w:rPr>
              <w:t>. Úplná harmonizácia práva EÚ</w:t>
            </w:r>
            <w:r w:rsidRPr="00C929AE">
              <w:rPr>
                <w:rFonts w:ascii="Times New Roman" w:eastAsia="Times New Roman" w:hAnsi="Times New Roman" w:cs="Times New Roman"/>
                <w:b/>
                <w:bCs/>
                <w:i/>
                <w:iCs/>
                <w:color w:val="000000"/>
                <w:sz w:val="20"/>
                <w:szCs w:val="20"/>
                <w:lang w:eastAsia="sk-SK"/>
              </w:rPr>
              <w:br/>
            </w:r>
            <w:r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C929AE">
              <w:rPr>
                <w:rFonts w:ascii="Times New Roman" w:eastAsia="Times New Roman" w:hAnsi="Times New Roman" w:cs="Times New Roman"/>
                <w:i/>
                <w:iCs/>
                <w:color w:val="000000"/>
                <w:sz w:val="16"/>
                <w:szCs w:val="16"/>
                <w:lang w:eastAsia="sk-SK"/>
              </w:rPr>
              <w:t>externality</w:t>
            </w:r>
            <w:proofErr w:type="spellEnd"/>
            <w:r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23934485" w:rsidR="00A33BE4" w:rsidRPr="00C929AE" w:rsidRDefault="00A33BE4" w:rsidP="00A33BE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184</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36240BDA" w:rsidR="00A33BE4" w:rsidRPr="00C929AE" w:rsidRDefault="00A33BE4" w:rsidP="00A33BE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A33BE4" w:rsidRPr="00C929AE" w14:paraId="2B062396" w14:textId="77777777" w:rsidTr="00804BC8">
        <w:trPr>
          <w:gridAfter w:val="2"/>
          <w:wAfter w:w="583" w:type="dxa"/>
          <w:trHeight w:val="486"/>
        </w:trPr>
        <w:tc>
          <w:tcPr>
            <w:tcW w:w="146" w:type="dxa"/>
            <w:tcBorders>
              <w:top w:val="nil"/>
              <w:left w:val="nil"/>
              <w:bottom w:val="nil"/>
              <w:right w:val="nil"/>
            </w:tcBorders>
            <w:noWrap/>
            <w:vAlign w:val="bottom"/>
            <w:hideMark/>
          </w:tcPr>
          <w:p w14:paraId="2C592B53" w14:textId="77777777" w:rsidR="00A33BE4" w:rsidRPr="00C929AE" w:rsidRDefault="00A33BE4" w:rsidP="00A33BE4">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73DFED09" w14:textId="77777777" w:rsidR="00A33BE4" w:rsidRPr="00C929AE" w:rsidRDefault="00A33BE4" w:rsidP="00A33BE4">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Pr="00C929AE">
              <w:rPr>
                <w:rFonts w:ascii="Times New Roman" w:eastAsia="Times New Roman" w:hAnsi="Times New Roman" w:cs="Times New Roman"/>
                <w:b/>
                <w:bCs/>
                <w:i/>
                <w:iCs/>
                <w:color w:val="000000"/>
                <w:sz w:val="20"/>
                <w:szCs w:val="20"/>
                <w:lang w:eastAsia="sk-SK"/>
              </w:rPr>
              <w:t xml:space="preserve">. </w:t>
            </w:r>
            <w:proofErr w:type="spellStart"/>
            <w:r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0FACFFDA" w:rsidR="00A33BE4" w:rsidRPr="00C929AE" w:rsidRDefault="00A33BE4" w:rsidP="00A33BE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7D2EA65A" w:rsidR="00A33BE4" w:rsidRPr="00C929AE" w:rsidRDefault="00A33BE4" w:rsidP="00A33BE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6 509</w:t>
            </w:r>
          </w:p>
        </w:tc>
      </w:tr>
      <w:tr w:rsidR="00C929AE" w:rsidRPr="00C929AE" w14:paraId="665D2803" w14:textId="77777777" w:rsidTr="003A3124">
        <w:trPr>
          <w:trHeight w:val="360"/>
        </w:trPr>
        <w:tc>
          <w:tcPr>
            <w:tcW w:w="146" w:type="dxa"/>
            <w:tcBorders>
              <w:top w:val="nil"/>
              <w:left w:val="nil"/>
              <w:bottom w:val="nil"/>
              <w:right w:val="nil"/>
            </w:tcBorders>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A33BE4" w:rsidRPr="00C929AE" w14:paraId="4C7053DD" w14:textId="77777777" w:rsidTr="00804BC8">
        <w:trPr>
          <w:gridAfter w:val="2"/>
          <w:wAfter w:w="583" w:type="dxa"/>
          <w:trHeight w:val="390"/>
        </w:trPr>
        <w:tc>
          <w:tcPr>
            <w:tcW w:w="146" w:type="dxa"/>
            <w:tcBorders>
              <w:top w:val="nil"/>
              <w:left w:val="nil"/>
              <w:bottom w:val="nil"/>
              <w:right w:val="nil"/>
            </w:tcBorders>
            <w:noWrap/>
            <w:vAlign w:val="bottom"/>
            <w:hideMark/>
          </w:tcPr>
          <w:p w14:paraId="6BB0400A" w14:textId="77777777" w:rsidR="00A33BE4" w:rsidRPr="00C929AE" w:rsidRDefault="00A33BE4" w:rsidP="00A33BE4">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6395BF89" w14:textId="3C21B0B5" w:rsidR="00A33BE4" w:rsidRPr="00751DA9" w:rsidRDefault="00A33BE4" w:rsidP="00A33BE4">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199D1CB4" w:rsidR="00A33BE4" w:rsidRPr="00C929AE" w:rsidRDefault="00A33BE4" w:rsidP="00A33BE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5AEA0586" w:rsidR="00A33BE4" w:rsidRPr="00C929AE" w:rsidRDefault="00A33BE4" w:rsidP="00A33BE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5 509</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1342"/>
        <w:gridCol w:w="784"/>
        <w:gridCol w:w="1843"/>
        <w:gridCol w:w="992"/>
        <w:gridCol w:w="1342"/>
        <w:gridCol w:w="926"/>
        <w:gridCol w:w="851"/>
        <w:gridCol w:w="843"/>
        <w:gridCol w:w="1000"/>
        <w:gridCol w:w="708"/>
        <w:gridCol w:w="1134"/>
      </w:tblGrid>
      <w:tr w:rsidR="00DE6ACB" w:rsidRPr="000A6B7F" w14:paraId="58E6573D" w14:textId="77777777" w:rsidTr="00FC4DAC">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134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78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34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9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A33BE4" w:rsidRPr="00895898" w14:paraId="609FED73" w14:textId="77777777" w:rsidTr="00FC4D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33995DBC" w:rsidR="00A33BE4" w:rsidRPr="00895898" w:rsidRDefault="00A33BE4" w:rsidP="00A33BE4">
            <w:pPr>
              <w:spacing w:after="0" w:line="240" w:lineRule="auto"/>
              <w:rPr>
                <w:rFonts w:ascii="Times New Roman" w:eastAsia="Times New Roman" w:hAnsi="Times New Roman" w:cs="Times New Roman"/>
                <w:sz w:val="20"/>
                <w:szCs w:val="20"/>
                <w:lang w:eastAsia="sk-SK"/>
              </w:rPr>
            </w:pPr>
            <w:r>
              <w:rPr>
                <w:color w:val="000000"/>
                <w:sz w:val="20"/>
                <w:szCs w:val="20"/>
              </w:rPr>
              <w:t>1</w:t>
            </w:r>
          </w:p>
        </w:tc>
        <w:tc>
          <w:tcPr>
            <w:tcW w:w="1740" w:type="dxa"/>
            <w:vAlign w:val="center"/>
          </w:tcPr>
          <w:p w14:paraId="7D629DAC" w14:textId="1DADCA0B" w:rsidR="00A33BE4" w:rsidRPr="00895898" w:rsidRDefault="00A33BE4" w:rsidP="00A33BE4">
            <w:pPr>
              <w:spacing w:after="0" w:line="240" w:lineRule="auto"/>
              <w:rPr>
                <w:rFonts w:ascii="Times New Roman" w:eastAsia="Times New Roman" w:hAnsi="Times New Roman" w:cs="Times New Roman"/>
                <w:sz w:val="20"/>
                <w:szCs w:val="20"/>
                <w:lang w:eastAsia="sk-SK"/>
              </w:rPr>
            </w:pPr>
            <w:r>
              <w:rPr>
                <w:color w:val="000000"/>
                <w:sz w:val="20"/>
                <w:szCs w:val="20"/>
              </w:rPr>
              <w:t>Odstránenie povoľovacieho procesu</w:t>
            </w:r>
          </w:p>
        </w:tc>
        <w:tc>
          <w:tcPr>
            <w:tcW w:w="1342" w:type="dxa"/>
            <w:vAlign w:val="center"/>
          </w:tcPr>
          <w:p w14:paraId="4B47CD37" w14:textId="2FCA63A4" w:rsidR="00A33BE4" w:rsidRPr="00895898" w:rsidRDefault="00D33450" w:rsidP="00A33BE4">
            <w:pPr>
              <w:spacing w:after="0" w:line="240" w:lineRule="auto"/>
              <w:rPr>
                <w:rFonts w:ascii="Times New Roman" w:eastAsia="Times New Roman" w:hAnsi="Times New Roman" w:cs="Times New Roman"/>
                <w:sz w:val="20"/>
                <w:szCs w:val="20"/>
                <w:lang w:eastAsia="sk-SK"/>
              </w:rPr>
            </w:pPr>
            <w:r>
              <w:rPr>
                <w:color w:val="000000"/>
                <w:sz w:val="20"/>
                <w:szCs w:val="20"/>
              </w:rPr>
              <w:t>návrh zákona o nepôvodných druhoch</w:t>
            </w:r>
          </w:p>
        </w:tc>
        <w:tc>
          <w:tcPr>
            <w:tcW w:w="784" w:type="dxa"/>
            <w:vAlign w:val="center"/>
          </w:tcPr>
          <w:p w14:paraId="1C988908" w14:textId="003F7312" w:rsidR="00A33BE4" w:rsidRPr="00895898" w:rsidRDefault="00D33450" w:rsidP="00A33BE4">
            <w:pPr>
              <w:spacing w:after="0" w:line="240" w:lineRule="auto"/>
              <w:rPr>
                <w:rFonts w:ascii="Times New Roman" w:eastAsia="Times New Roman" w:hAnsi="Times New Roman" w:cs="Times New Roman"/>
                <w:sz w:val="20"/>
                <w:szCs w:val="20"/>
                <w:lang w:eastAsia="sk-SK"/>
              </w:rPr>
            </w:pPr>
            <w:r w:rsidRPr="00D33450">
              <w:rPr>
                <w:color w:val="000000"/>
                <w:sz w:val="20"/>
                <w:szCs w:val="20"/>
              </w:rPr>
              <w:t xml:space="preserve">Čl. </w:t>
            </w:r>
            <w:r>
              <w:rPr>
                <w:color w:val="000000"/>
                <w:sz w:val="20"/>
                <w:szCs w:val="20"/>
              </w:rPr>
              <w:t>II</w:t>
            </w:r>
            <w:r w:rsidRPr="00D33450">
              <w:rPr>
                <w:color w:val="000000"/>
                <w:sz w:val="20"/>
                <w:szCs w:val="20"/>
              </w:rPr>
              <w:t>, bod 2</w:t>
            </w:r>
          </w:p>
        </w:tc>
        <w:tc>
          <w:tcPr>
            <w:tcW w:w="1843" w:type="dxa"/>
            <w:vAlign w:val="center"/>
          </w:tcPr>
          <w:p w14:paraId="22CDA76A" w14:textId="7B54E94A" w:rsidR="00A33BE4" w:rsidRPr="00895898" w:rsidRDefault="00A33BE4" w:rsidP="00394802">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2434F4">
              <w:rPr>
                <w:sz w:val="20"/>
                <w:szCs w:val="20"/>
              </w:rPr>
              <w:t>3</w:t>
            </w:r>
            <w:r w:rsidR="00394802" w:rsidRPr="002434F4">
              <w:rPr>
                <w:sz w:val="20"/>
                <w:szCs w:val="20"/>
              </w:rPr>
              <w:t>g</w:t>
            </w:r>
            <w:r w:rsidRPr="002434F4">
              <w:rPr>
                <w:sz w:val="20"/>
                <w:szCs w:val="20"/>
              </w:rPr>
              <w:t>)</w:t>
            </w:r>
            <w:r w:rsidR="00394802" w:rsidRPr="002434F4">
              <w:rPr>
                <w:sz w:val="20"/>
                <w:szCs w:val="20"/>
              </w:rPr>
              <w:t xml:space="preserve"> iným spôsobom</w:t>
            </w:r>
          </w:p>
        </w:tc>
        <w:tc>
          <w:tcPr>
            <w:tcW w:w="992" w:type="dxa"/>
            <w:vAlign w:val="center"/>
          </w:tcPr>
          <w:p w14:paraId="469C4721" w14:textId="6430D2FD" w:rsidR="00A33BE4" w:rsidRPr="00412F8B" w:rsidRDefault="00A33BE4" w:rsidP="00F12E36">
            <w:pPr>
              <w:spacing w:after="0" w:line="240" w:lineRule="auto"/>
              <w:rPr>
                <w:rFonts w:ascii="Times New Roman" w:eastAsia="Times New Roman" w:hAnsi="Times New Roman" w:cs="Times New Roman"/>
                <w:color w:val="000000"/>
                <w:sz w:val="20"/>
                <w:szCs w:val="20"/>
                <w:lang w:eastAsia="sk-SK"/>
              </w:rPr>
            </w:pPr>
            <w:r w:rsidRPr="00412F8B">
              <w:rPr>
                <w:color w:val="000000"/>
                <w:sz w:val="20"/>
                <w:szCs w:val="20"/>
              </w:rPr>
              <w:t xml:space="preserve">1. </w:t>
            </w:r>
            <w:r w:rsidR="00F12E36" w:rsidRPr="00412F8B">
              <w:rPr>
                <w:color w:val="000000"/>
                <w:sz w:val="20"/>
                <w:szCs w:val="20"/>
              </w:rPr>
              <w:t>7</w:t>
            </w:r>
            <w:r w:rsidRPr="00412F8B">
              <w:rPr>
                <w:color w:val="000000"/>
                <w:sz w:val="20"/>
                <w:szCs w:val="20"/>
              </w:rPr>
              <w:t>. 20</w:t>
            </w:r>
            <w:r w:rsidR="00F12E36" w:rsidRPr="00412F8B">
              <w:rPr>
                <w:color w:val="000000"/>
                <w:sz w:val="20"/>
                <w:szCs w:val="20"/>
              </w:rPr>
              <w:t>2</w:t>
            </w:r>
            <w:r w:rsidR="00B11F82" w:rsidRPr="00412F8B">
              <w:rPr>
                <w:color w:val="000000"/>
                <w:sz w:val="20"/>
                <w:szCs w:val="20"/>
              </w:rPr>
              <w:t>7</w:t>
            </w:r>
          </w:p>
        </w:tc>
        <w:tc>
          <w:tcPr>
            <w:tcW w:w="1342" w:type="dxa"/>
            <w:noWrap/>
            <w:vAlign w:val="center"/>
          </w:tcPr>
          <w:p w14:paraId="74618A9C" w14:textId="6D02A6C4" w:rsidR="00A33BE4" w:rsidRPr="00895898" w:rsidRDefault="00A33BE4" w:rsidP="00A33BE4">
            <w:pPr>
              <w:spacing w:after="0" w:line="240" w:lineRule="auto"/>
              <w:rPr>
                <w:rFonts w:ascii="Times New Roman" w:eastAsia="Times New Roman" w:hAnsi="Times New Roman" w:cs="Times New Roman"/>
                <w:color w:val="000000"/>
                <w:sz w:val="20"/>
                <w:szCs w:val="20"/>
                <w:lang w:eastAsia="sk-SK"/>
              </w:rPr>
            </w:pPr>
            <w:r>
              <w:rPr>
                <w:color w:val="000000"/>
                <w:sz w:val="20"/>
                <w:szCs w:val="20"/>
              </w:rPr>
              <w:t>Pestovatelia a chovatelia nepôvodných druhov</w:t>
            </w:r>
          </w:p>
        </w:tc>
        <w:tc>
          <w:tcPr>
            <w:tcW w:w="926" w:type="dxa"/>
            <w:vAlign w:val="center"/>
          </w:tcPr>
          <w:p w14:paraId="5D0F89C4" w14:textId="19C4A82A" w:rsidR="00A33BE4" w:rsidRPr="00895898" w:rsidRDefault="00A33BE4" w:rsidP="00A33BE4">
            <w:pPr>
              <w:spacing w:after="0" w:line="240" w:lineRule="auto"/>
              <w:rPr>
                <w:rFonts w:ascii="Times New Roman" w:eastAsia="Times New Roman" w:hAnsi="Times New Roman" w:cs="Times New Roman"/>
                <w:sz w:val="20"/>
                <w:szCs w:val="20"/>
                <w:lang w:eastAsia="sk-SK"/>
              </w:rPr>
            </w:pPr>
            <w:r>
              <w:rPr>
                <w:color w:val="000000"/>
                <w:sz w:val="20"/>
                <w:szCs w:val="20"/>
              </w:rPr>
              <w:t xml:space="preserve">               100 </w:t>
            </w:r>
          </w:p>
        </w:tc>
        <w:tc>
          <w:tcPr>
            <w:tcW w:w="851" w:type="dxa"/>
            <w:noWrap/>
            <w:vAlign w:val="center"/>
          </w:tcPr>
          <w:p w14:paraId="38251139" w14:textId="28740995" w:rsidR="00A33BE4" w:rsidRPr="00895898" w:rsidRDefault="00A33BE4" w:rsidP="00A33BE4">
            <w:pPr>
              <w:spacing w:after="0" w:line="240" w:lineRule="auto"/>
              <w:rPr>
                <w:rFonts w:ascii="Times New Roman" w:eastAsia="Times New Roman" w:hAnsi="Times New Roman" w:cs="Times New Roman"/>
                <w:sz w:val="20"/>
                <w:szCs w:val="20"/>
                <w:lang w:eastAsia="sk-SK"/>
              </w:rPr>
            </w:pPr>
            <w:r>
              <w:rPr>
                <w:color w:val="000000"/>
                <w:sz w:val="20"/>
                <w:szCs w:val="20"/>
              </w:rPr>
              <w:t>65</w:t>
            </w:r>
          </w:p>
        </w:tc>
        <w:tc>
          <w:tcPr>
            <w:tcW w:w="843" w:type="dxa"/>
            <w:noWrap/>
            <w:vAlign w:val="center"/>
          </w:tcPr>
          <w:p w14:paraId="01129C91" w14:textId="06A0670F" w:rsidR="00A33BE4" w:rsidRPr="00895898" w:rsidRDefault="00A33BE4" w:rsidP="00A33BE4">
            <w:pPr>
              <w:spacing w:after="0" w:line="240" w:lineRule="auto"/>
              <w:rPr>
                <w:rFonts w:ascii="Times New Roman" w:eastAsia="Times New Roman" w:hAnsi="Times New Roman" w:cs="Times New Roman"/>
                <w:color w:val="000000"/>
                <w:sz w:val="20"/>
                <w:szCs w:val="20"/>
                <w:lang w:eastAsia="sk-SK"/>
              </w:rPr>
            </w:pPr>
            <w:r>
              <w:rPr>
                <w:color w:val="000000"/>
                <w:sz w:val="20"/>
                <w:szCs w:val="20"/>
              </w:rPr>
              <w:t>6 509</w:t>
            </w:r>
          </w:p>
        </w:tc>
        <w:tc>
          <w:tcPr>
            <w:tcW w:w="1000" w:type="dxa"/>
            <w:noWrap/>
            <w:vAlign w:val="center"/>
          </w:tcPr>
          <w:p w14:paraId="420D0685" w14:textId="529E5A54" w:rsidR="00A33BE4" w:rsidRPr="00895898" w:rsidRDefault="00A33BE4" w:rsidP="00A33BE4">
            <w:pPr>
              <w:spacing w:after="0" w:line="240" w:lineRule="auto"/>
              <w:rPr>
                <w:rFonts w:ascii="Times New Roman" w:eastAsia="Times New Roman" w:hAnsi="Times New Roman" w:cs="Times New Roman"/>
                <w:sz w:val="20"/>
                <w:szCs w:val="20"/>
                <w:lang w:eastAsia="sk-SK"/>
              </w:rPr>
            </w:pPr>
            <w:proofErr w:type="spellStart"/>
            <w:r>
              <w:rPr>
                <w:color w:val="000000"/>
                <w:sz w:val="20"/>
                <w:szCs w:val="20"/>
              </w:rPr>
              <w:t>Out</w:t>
            </w:r>
            <w:proofErr w:type="spellEnd"/>
            <w:r>
              <w:rPr>
                <w:color w:val="000000"/>
                <w:sz w:val="20"/>
                <w:szCs w:val="20"/>
              </w:rPr>
              <w:t xml:space="preserve"> (znižuje náklady)</w:t>
            </w:r>
          </w:p>
        </w:tc>
        <w:tc>
          <w:tcPr>
            <w:tcW w:w="708" w:type="dxa"/>
            <w:noWrap/>
            <w:vAlign w:val="center"/>
          </w:tcPr>
          <w:p w14:paraId="08BFFDBA" w14:textId="1FFC24FB" w:rsidR="00A33BE4" w:rsidRPr="00895898" w:rsidRDefault="00A33BE4" w:rsidP="00A33BE4">
            <w:pPr>
              <w:spacing w:after="0" w:line="240" w:lineRule="auto"/>
              <w:rPr>
                <w:rFonts w:ascii="Times New Roman" w:eastAsia="Times New Roman" w:hAnsi="Times New Roman" w:cs="Times New Roman"/>
                <w:color w:val="000000"/>
                <w:sz w:val="20"/>
                <w:szCs w:val="20"/>
                <w:lang w:eastAsia="sk-SK"/>
              </w:rPr>
            </w:pPr>
            <w:r>
              <w:rPr>
                <w:sz w:val="20"/>
                <w:szCs w:val="20"/>
              </w:rPr>
              <w:t>5 509</w:t>
            </w:r>
          </w:p>
        </w:tc>
        <w:tc>
          <w:tcPr>
            <w:tcW w:w="1134" w:type="dxa"/>
            <w:vAlign w:val="center"/>
          </w:tcPr>
          <w:p w14:paraId="48758C9B" w14:textId="27236A35" w:rsidR="00A33BE4" w:rsidRPr="00895898" w:rsidRDefault="00A33BE4" w:rsidP="00A33BE4">
            <w:pPr>
              <w:spacing w:after="0" w:line="240" w:lineRule="auto"/>
              <w:rPr>
                <w:rFonts w:ascii="Times New Roman" w:eastAsia="Times New Roman" w:hAnsi="Times New Roman" w:cs="Times New Roman"/>
                <w:sz w:val="20"/>
                <w:szCs w:val="20"/>
                <w:lang w:eastAsia="sk-SK"/>
              </w:rPr>
            </w:pPr>
            <w:r>
              <w:rPr>
                <w:color w:val="000000"/>
                <w:sz w:val="20"/>
                <w:szCs w:val="20"/>
              </w:rPr>
              <w:t>6 509</w:t>
            </w:r>
          </w:p>
        </w:tc>
      </w:tr>
      <w:tr w:rsidR="00A33BE4" w:rsidRPr="00895898" w14:paraId="022095BC" w14:textId="77777777" w:rsidTr="00FC4D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14AE2F80" w:rsidR="00A33BE4" w:rsidRPr="00895898" w:rsidRDefault="00A33BE4" w:rsidP="00A33BE4">
            <w:pPr>
              <w:spacing w:after="0" w:line="240" w:lineRule="auto"/>
              <w:rPr>
                <w:rFonts w:ascii="Times New Roman" w:eastAsia="Times New Roman" w:hAnsi="Times New Roman" w:cs="Times New Roman"/>
                <w:sz w:val="20"/>
                <w:szCs w:val="20"/>
                <w:lang w:eastAsia="sk-SK"/>
              </w:rPr>
            </w:pPr>
            <w:r>
              <w:rPr>
                <w:color w:val="000000"/>
                <w:sz w:val="20"/>
                <w:szCs w:val="20"/>
              </w:rPr>
              <w:t>2</w:t>
            </w:r>
          </w:p>
        </w:tc>
        <w:tc>
          <w:tcPr>
            <w:tcW w:w="1740" w:type="dxa"/>
            <w:vAlign w:val="center"/>
          </w:tcPr>
          <w:p w14:paraId="302744A6" w14:textId="7960F679" w:rsidR="00A33BE4" w:rsidRPr="00895898" w:rsidRDefault="00A33BE4" w:rsidP="00A33BE4">
            <w:pPr>
              <w:spacing w:after="0" w:line="240" w:lineRule="auto"/>
              <w:rPr>
                <w:rFonts w:ascii="Times New Roman" w:eastAsia="Times New Roman" w:hAnsi="Times New Roman" w:cs="Times New Roman"/>
                <w:sz w:val="20"/>
                <w:szCs w:val="20"/>
                <w:lang w:eastAsia="sk-SK"/>
              </w:rPr>
            </w:pPr>
            <w:r>
              <w:rPr>
                <w:color w:val="000000"/>
                <w:sz w:val="20"/>
                <w:szCs w:val="20"/>
              </w:rPr>
              <w:t>Oznámenie cez webový formulár</w:t>
            </w:r>
          </w:p>
        </w:tc>
        <w:tc>
          <w:tcPr>
            <w:tcW w:w="1342" w:type="dxa"/>
            <w:vAlign w:val="center"/>
          </w:tcPr>
          <w:p w14:paraId="6D81551D" w14:textId="17DC69E9" w:rsidR="00A33BE4" w:rsidRPr="00895898" w:rsidRDefault="00A33BE4" w:rsidP="00A33BE4">
            <w:pPr>
              <w:spacing w:after="0" w:line="240" w:lineRule="auto"/>
              <w:rPr>
                <w:rFonts w:ascii="Times New Roman" w:eastAsia="Times New Roman" w:hAnsi="Times New Roman" w:cs="Times New Roman"/>
                <w:sz w:val="20"/>
                <w:szCs w:val="20"/>
                <w:lang w:eastAsia="sk-SK"/>
              </w:rPr>
            </w:pPr>
            <w:r>
              <w:rPr>
                <w:color w:val="000000"/>
                <w:sz w:val="20"/>
                <w:szCs w:val="20"/>
              </w:rPr>
              <w:t>návrh zákona o nepôvodných druhoch</w:t>
            </w:r>
          </w:p>
        </w:tc>
        <w:tc>
          <w:tcPr>
            <w:tcW w:w="784" w:type="dxa"/>
            <w:vAlign w:val="center"/>
          </w:tcPr>
          <w:p w14:paraId="15AB3E50" w14:textId="7DD7BD1F" w:rsidR="00A33BE4" w:rsidRPr="00895898" w:rsidRDefault="00A33BE4" w:rsidP="00A33BE4">
            <w:pPr>
              <w:spacing w:after="0" w:line="240" w:lineRule="auto"/>
              <w:rPr>
                <w:rFonts w:ascii="Times New Roman" w:eastAsia="Times New Roman" w:hAnsi="Times New Roman" w:cs="Times New Roman"/>
                <w:sz w:val="20"/>
                <w:szCs w:val="20"/>
                <w:lang w:eastAsia="sk-SK"/>
              </w:rPr>
            </w:pPr>
            <w:r>
              <w:rPr>
                <w:color w:val="000000"/>
                <w:sz w:val="20"/>
                <w:szCs w:val="20"/>
              </w:rPr>
              <w:t>§ 4</w:t>
            </w:r>
          </w:p>
        </w:tc>
        <w:tc>
          <w:tcPr>
            <w:tcW w:w="1843" w:type="dxa"/>
            <w:vAlign w:val="center"/>
          </w:tcPr>
          <w:p w14:paraId="65823171" w14:textId="587F5847" w:rsidR="00A33BE4" w:rsidDel="00801596" w:rsidRDefault="00A33BE4" w:rsidP="00A33BE4">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color w:val="000000"/>
                <w:sz w:val="20"/>
                <w:szCs w:val="20"/>
              </w:rPr>
              <w:t>2. EÚ úplná harmonizácia</w:t>
            </w:r>
          </w:p>
        </w:tc>
        <w:tc>
          <w:tcPr>
            <w:tcW w:w="992" w:type="dxa"/>
            <w:vAlign w:val="center"/>
          </w:tcPr>
          <w:p w14:paraId="4EAFA699" w14:textId="68F3F008" w:rsidR="00A33BE4" w:rsidRPr="00412F8B" w:rsidRDefault="00A33BE4" w:rsidP="00A33BE4">
            <w:pPr>
              <w:spacing w:after="0" w:line="240" w:lineRule="auto"/>
              <w:rPr>
                <w:rFonts w:ascii="Times New Roman" w:eastAsia="Times New Roman" w:hAnsi="Times New Roman" w:cs="Times New Roman"/>
                <w:color w:val="000000"/>
                <w:sz w:val="20"/>
                <w:szCs w:val="20"/>
                <w:lang w:eastAsia="sk-SK"/>
              </w:rPr>
            </w:pPr>
            <w:r w:rsidRPr="00412F8B">
              <w:rPr>
                <w:color w:val="000000"/>
                <w:sz w:val="20"/>
                <w:szCs w:val="20"/>
              </w:rPr>
              <w:t>návrh 1. 7. 202</w:t>
            </w:r>
            <w:r w:rsidR="00B11F82" w:rsidRPr="00412F8B">
              <w:rPr>
                <w:color w:val="000000"/>
                <w:sz w:val="20"/>
                <w:szCs w:val="20"/>
              </w:rPr>
              <w:t>7</w:t>
            </w:r>
          </w:p>
        </w:tc>
        <w:tc>
          <w:tcPr>
            <w:tcW w:w="1342" w:type="dxa"/>
            <w:noWrap/>
            <w:vAlign w:val="center"/>
          </w:tcPr>
          <w:p w14:paraId="439720A9" w14:textId="1A8DF2BA" w:rsidR="00A33BE4" w:rsidRPr="00895898" w:rsidRDefault="00A33BE4" w:rsidP="00A33BE4">
            <w:pPr>
              <w:spacing w:after="0" w:line="240" w:lineRule="auto"/>
              <w:rPr>
                <w:rFonts w:ascii="Times New Roman" w:eastAsia="Times New Roman" w:hAnsi="Times New Roman" w:cs="Times New Roman"/>
                <w:color w:val="000000"/>
                <w:sz w:val="20"/>
                <w:szCs w:val="20"/>
                <w:lang w:eastAsia="sk-SK"/>
              </w:rPr>
            </w:pPr>
            <w:r>
              <w:rPr>
                <w:color w:val="000000"/>
                <w:sz w:val="20"/>
                <w:szCs w:val="20"/>
              </w:rPr>
              <w:t>Pestovatelia a chovatelia nepôvodných druhov</w:t>
            </w:r>
          </w:p>
        </w:tc>
        <w:tc>
          <w:tcPr>
            <w:tcW w:w="926" w:type="dxa"/>
            <w:vAlign w:val="center"/>
          </w:tcPr>
          <w:p w14:paraId="17CCCE83" w14:textId="52A59A44" w:rsidR="00A33BE4" w:rsidRPr="00895898" w:rsidRDefault="00A33BE4" w:rsidP="00A33BE4">
            <w:pPr>
              <w:spacing w:after="0" w:line="240" w:lineRule="auto"/>
              <w:rPr>
                <w:rFonts w:ascii="Times New Roman" w:eastAsia="Times New Roman" w:hAnsi="Times New Roman" w:cs="Times New Roman"/>
                <w:sz w:val="20"/>
                <w:szCs w:val="20"/>
                <w:lang w:eastAsia="sk-SK"/>
              </w:rPr>
            </w:pPr>
            <w:r>
              <w:rPr>
                <w:color w:val="000000"/>
                <w:sz w:val="20"/>
                <w:szCs w:val="20"/>
              </w:rPr>
              <w:t xml:space="preserve">               100 </w:t>
            </w:r>
          </w:p>
        </w:tc>
        <w:tc>
          <w:tcPr>
            <w:tcW w:w="851" w:type="dxa"/>
            <w:noWrap/>
            <w:vAlign w:val="center"/>
          </w:tcPr>
          <w:p w14:paraId="271B2646" w14:textId="361C1498" w:rsidR="00A33BE4" w:rsidRPr="00895898" w:rsidRDefault="00A33BE4" w:rsidP="00A33BE4">
            <w:pPr>
              <w:spacing w:after="0" w:line="240" w:lineRule="auto"/>
              <w:rPr>
                <w:rFonts w:ascii="Times New Roman" w:eastAsia="Times New Roman" w:hAnsi="Times New Roman" w:cs="Times New Roman"/>
                <w:sz w:val="20"/>
                <w:szCs w:val="20"/>
                <w:lang w:eastAsia="sk-SK"/>
              </w:rPr>
            </w:pPr>
            <w:r>
              <w:rPr>
                <w:color w:val="000000"/>
                <w:sz w:val="20"/>
                <w:szCs w:val="20"/>
              </w:rPr>
              <w:t>2</w:t>
            </w:r>
          </w:p>
        </w:tc>
        <w:tc>
          <w:tcPr>
            <w:tcW w:w="843" w:type="dxa"/>
            <w:noWrap/>
            <w:vAlign w:val="center"/>
          </w:tcPr>
          <w:p w14:paraId="57980520" w14:textId="6E4EE8A7" w:rsidR="00A33BE4" w:rsidRPr="00895898" w:rsidRDefault="00A33BE4" w:rsidP="00A33BE4">
            <w:pPr>
              <w:spacing w:after="0" w:line="240" w:lineRule="auto"/>
              <w:rPr>
                <w:rFonts w:ascii="Times New Roman" w:eastAsia="Times New Roman" w:hAnsi="Times New Roman" w:cs="Times New Roman"/>
                <w:color w:val="000000"/>
                <w:sz w:val="20"/>
                <w:szCs w:val="20"/>
                <w:lang w:eastAsia="sk-SK"/>
              </w:rPr>
            </w:pPr>
            <w:r>
              <w:rPr>
                <w:color w:val="000000"/>
                <w:sz w:val="20"/>
                <w:szCs w:val="20"/>
              </w:rPr>
              <w:t>184</w:t>
            </w:r>
          </w:p>
        </w:tc>
        <w:tc>
          <w:tcPr>
            <w:tcW w:w="1000" w:type="dxa"/>
            <w:noWrap/>
            <w:vAlign w:val="center"/>
          </w:tcPr>
          <w:p w14:paraId="7E097137" w14:textId="64403BE9" w:rsidR="00A33BE4" w:rsidRPr="00895898" w:rsidRDefault="00A33BE4" w:rsidP="00A33BE4">
            <w:pPr>
              <w:spacing w:after="0" w:line="240" w:lineRule="auto"/>
              <w:rPr>
                <w:rFonts w:ascii="Times New Roman" w:eastAsia="Times New Roman" w:hAnsi="Times New Roman" w:cs="Times New Roman"/>
                <w:sz w:val="20"/>
                <w:szCs w:val="20"/>
                <w:lang w:eastAsia="sk-SK"/>
              </w:rPr>
            </w:pPr>
            <w:r>
              <w:rPr>
                <w:color w:val="000000"/>
                <w:sz w:val="20"/>
                <w:szCs w:val="20"/>
              </w:rPr>
              <w:t>In (zvyšuje náklady)</w:t>
            </w:r>
          </w:p>
        </w:tc>
        <w:tc>
          <w:tcPr>
            <w:tcW w:w="708" w:type="dxa"/>
            <w:noWrap/>
            <w:vAlign w:val="center"/>
          </w:tcPr>
          <w:p w14:paraId="4B494DF4" w14:textId="0F47538E" w:rsidR="00A33BE4" w:rsidRPr="00895898" w:rsidRDefault="00A33BE4" w:rsidP="00A33BE4">
            <w:pPr>
              <w:spacing w:after="0" w:line="240" w:lineRule="auto"/>
              <w:rPr>
                <w:rFonts w:ascii="Times New Roman" w:eastAsia="Times New Roman" w:hAnsi="Times New Roman" w:cs="Times New Roman"/>
                <w:color w:val="000000"/>
                <w:sz w:val="20"/>
                <w:szCs w:val="20"/>
                <w:lang w:eastAsia="sk-SK"/>
              </w:rPr>
            </w:pPr>
            <w:r>
              <w:rPr>
                <w:sz w:val="20"/>
                <w:szCs w:val="20"/>
              </w:rPr>
              <w:t>0</w:t>
            </w:r>
          </w:p>
        </w:tc>
        <w:tc>
          <w:tcPr>
            <w:tcW w:w="1134" w:type="dxa"/>
            <w:vAlign w:val="center"/>
          </w:tcPr>
          <w:p w14:paraId="564076F6" w14:textId="3E5D365E" w:rsidR="00A33BE4" w:rsidRPr="00895898" w:rsidRDefault="00A33BE4" w:rsidP="00A33BE4">
            <w:pPr>
              <w:spacing w:after="0" w:line="240" w:lineRule="auto"/>
              <w:rPr>
                <w:rFonts w:ascii="Times New Roman" w:eastAsia="Times New Roman" w:hAnsi="Times New Roman" w:cs="Times New Roman"/>
                <w:sz w:val="20"/>
                <w:szCs w:val="20"/>
                <w:lang w:eastAsia="sk-SK"/>
              </w:rPr>
            </w:pPr>
            <w:r>
              <w:rPr>
                <w:color w:val="000000"/>
                <w:sz w:val="20"/>
                <w:szCs w:val="20"/>
              </w:rPr>
              <w:t>0</w:t>
            </w:r>
          </w:p>
        </w:tc>
      </w:tr>
      <w:tr w:rsidR="00801596" w:rsidRPr="00895898" w14:paraId="4D05B96D" w14:textId="77777777" w:rsidTr="00FC4D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6F09B9B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342" w:type="dxa"/>
          </w:tcPr>
          <w:p w14:paraId="6326D60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84" w:type="dxa"/>
          </w:tcPr>
          <w:p w14:paraId="63EECDF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5B619397"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967ED8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342" w:type="dxa"/>
            <w:noWrap/>
            <w:vAlign w:val="center"/>
          </w:tcPr>
          <w:p w14:paraId="331066E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926" w:type="dxa"/>
          </w:tcPr>
          <w:p w14:paraId="1748865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545734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30771B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645FEA0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4EA14B0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CC858D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7D495C88" w14:textId="77777777" w:rsidTr="00FC4D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0514BE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342" w:type="dxa"/>
          </w:tcPr>
          <w:p w14:paraId="07EE05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84" w:type="dxa"/>
          </w:tcPr>
          <w:p w14:paraId="5143E9C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356D853D"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342" w:type="dxa"/>
            <w:noWrap/>
            <w:vAlign w:val="center"/>
          </w:tcPr>
          <w:p w14:paraId="3D2938F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926" w:type="dxa"/>
          </w:tcPr>
          <w:p w14:paraId="717BA3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F2A96C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0FE6B8D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214DEF9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45EC50E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67FD2956" w14:textId="77777777" w:rsidTr="00FC4D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14BCDC2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342" w:type="dxa"/>
          </w:tcPr>
          <w:p w14:paraId="2C578C3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84" w:type="dxa"/>
          </w:tcPr>
          <w:p w14:paraId="35AAA0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6DD3812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660ED2A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342" w:type="dxa"/>
            <w:noWrap/>
            <w:vAlign w:val="center"/>
          </w:tcPr>
          <w:p w14:paraId="61B4BCC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926" w:type="dxa"/>
          </w:tcPr>
          <w:p w14:paraId="6DBA927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99151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46F12C0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2D3260F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00BF5AA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044CA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26381EED" w14:textId="77777777" w:rsidTr="00FC4D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6C2DF2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342" w:type="dxa"/>
          </w:tcPr>
          <w:p w14:paraId="39BDC25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84" w:type="dxa"/>
          </w:tcPr>
          <w:p w14:paraId="3FD55E58"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77912E8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342" w:type="dxa"/>
            <w:noWrap/>
            <w:vAlign w:val="center"/>
          </w:tcPr>
          <w:p w14:paraId="4AE2E156"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926" w:type="dxa"/>
          </w:tcPr>
          <w:p w14:paraId="7CEB6F1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6F10BC4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70151A8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74A6D8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3FBF0B7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7D47E17E" w14:textId="7B345574" w:rsidR="00F27454" w:rsidRDefault="00F27454" w:rsidP="00054C41">
      <w:pPr>
        <w:jc w:val="both"/>
        <w:rPr>
          <w:rFonts w:ascii="Times New Roman" w:eastAsia="Calibri" w:hAnsi="Times New Roman" w:cs="Times New Roman"/>
          <w:bCs/>
          <w:i/>
          <w:iCs/>
          <w:color w:val="000000"/>
          <w:sz w:val="24"/>
          <w:szCs w:val="24"/>
        </w:rPr>
      </w:pPr>
      <w:r w:rsidRPr="00F27454">
        <w:rPr>
          <w:rFonts w:ascii="Times New Roman" w:eastAsia="Calibri" w:hAnsi="Times New Roman" w:cs="Times New Roman"/>
          <w:bCs/>
          <w:i/>
          <w:iCs/>
          <w:color w:val="000000"/>
          <w:sz w:val="24"/>
          <w:szCs w:val="24"/>
        </w:rPr>
        <w:t>Nová koncepcia regulácie introdu</w:t>
      </w:r>
      <w:r w:rsidR="000E01A3">
        <w:rPr>
          <w:rFonts w:ascii="Times New Roman" w:eastAsia="Calibri" w:hAnsi="Times New Roman" w:cs="Times New Roman"/>
          <w:bCs/>
          <w:i/>
          <w:iCs/>
          <w:color w:val="000000"/>
          <w:sz w:val="24"/>
          <w:szCs w:val="24"/>
        </w:rPr>
        <w:t>kcie nepôvodných druhov zruší</w:t>
      </w:r>
      <w:r w:rsidRPr="00F27454">
        <w:rPr>
          <w:rFonts w:ascii="Times New Roman" w:eastAsia="Calibri" w:hAnsi="Times New Roman" w:cs="Times New Roman"/>
          <w:bCs/>
          <w:i/>
          <w:iCs/>
          <w:color w:val="000000"/>
          <w:sz w:val="24"/>
          <w:szCs w:val="24"/>
        </w:rPr>
        <w:t xml:space="preserve"> povoľovací proces </w:t>
      </w:r>
      <w:r w:rsidR="000E01A3">
        <w:rPr>
          <w:rFonts w:ascii="Times New Roman" w:eastAsia="Calibri" w:hAnsi="Times New Roman" w:cs="Times New Roman"/>
          <w:bCs/>
          <w:i/>
          <w:iCs/>
          <w:color w:val="000000"/>
          <w:sz w:val="24"/>
          <w:szCs w:val="24"/>
        </w:rPr>
        <w:t xml:space="preserve">upravený v § 7 zákona č. 543/2002 Z. z. o ochrane prírody </w:t>
      </w:r>
      <w:r w:rsidRPr="00F27454">
        <w:rPr>
          <w:rFonts w:ascii="Times New Roman" w:eastAsia="Calibri" w:hAnsi="Times New Roman" w:cs="Times New Roman"/>
          <w:bCs/>
          <w:i/>
          <w:iCs/>
          <w:color w:val="000000"/>
          <w:sz w:val="24"/>
          <w:szCs w:val="24"/>
        </w:rPr>
        <w:t>a</w:t>
      </w:r>
      <w:r w:rsidR="000E01A3">
        <w:rPr>
          <w:rFonts w:ascii="Times New Roman" w:eastAsia="Calibri" w:hAnsi="Times New Roman" w:cs="Times New Roman"/>
          <w:bCs/>
          <w:i/>
          <w:iCs/>
          <w:color w:val="000000"/>
          <w:sz w:val="24"/>
          <w:szCs w:val="24"/>
        </w:rPr>
        <w:t xml:space="preserve"> krajiny v znení neskorších predpisov  a </w:t>
      </w:r>
      <w:r w:rsidRPr="00F27454">
        <w:rPr>
          <w:rFonts w:ascii="Times New Roman" w:eastAsia="Calibri" w:hAnsi="Times New Roman" w:cs="Times New Roman"/>
          <w:bCs/>
          <w:i/>
          <w:iCs/>
          <w:color w:val="000000"/>
          <w:sz w:val="24"/>
          <w:szCs w:val="24"/>
        </w:rPr>
        <w:t>prinesie jasné pravidlá pre využívaní nepôvodných druhov. Podnikatelia nebudú závislí od povolenia orgánu štátnej správy, ale budú sa riadiť zoznamom nepôvodných druhov, ktoré budú môcť využívať</w:t>
      </w:r>
      <w:r w:rsidR="000E01A3">
        <w:rPr>
          <w:rFonts w:ascii="Times New Roman" w:eastAsia="Calibri" w:hAnsi="Times New Roman" w:cs="Times New Roman"/>
          <w:bCs/>
          <w:i/>
          <w:iCs/>
          <w:color w:val="000000"/>
          <w:sz w:val="24"/>
          <w:szCs w:val="24"/>
        </w:rPr>
        <w:t xml:space="preserve"> (sadiť, pestovať, vypúšťať do životného prostredia)</w:t>
      </w:r>
      <w:r w:rsidRPr="00F27454">
        <w:rPr>
          <w:rFonts w:ascii="Times New Roman" w:eastAsia="Calibri" w:hAnsi="Times New Roman" w:cs="Times New Roman"/>
          <w:bCs/>
          <w:i/>
          <w:iCs/>
          <w:color w:val="000000"/>
          <w:sz w:val="24"/>
          <w:szCs w:val="24"/>
        </w:rPr>
        <w:t>. V prípade, že na využívanie druhov budú stanovené podmienky, jedinou povinnosťou podnikateľa bude oznámiť orgánu štátnej správy informácie potrebné na kontrolu dodržania podmienok. Bude sa týkať najmä výsadieb rýchlo rastúcich drevín, ale aj využívania drevín na umelú obnovu lesných porastov alebo chovu rýb mimo akvakultúrnych zariadení.</w:t>
      </w:r>
    </w:p>
    <w:p w14:paraId="7E9BF0DE" w14:textId="2D635441" w:rsidR="00D44BB3" w:rsidRPr="00D44BB3" w:rsidRDefault="00D44BB3" w:rsidP="00C3228B">
      <w:pPr>
        <w:spacing w:after="0"/>
        <w:jc w:val="both"/>
        <w:rPr>
          <w:rFonts w:ascii="Times New Roman" w:eastAsia="Calibri" w:hAnsi="Times New Roman" w:cs="Times New Roman"/>
          <w:bCs/>
          <w:i/>
          <w:iCs/>
          <w:sz w:val="24"/>
          <w:szCs w:val="24"/>
          <w:u w:val="single"/>
        </w:rPr>
      </w:pPr>
      <w:r w:rsidRPr="00D44BB3">
        <w:rPr>
          <w:rFonts w:ascii="Times New Roman" w:eastAsia="Calibri" w:hAnsi="Times New Roman" w:cs="Times New Roman"/>
          <w:bCs/>
          <w:i/>
          <w:iCs/>
          <w:sz w:val="24"/>
          <w:szCs w:val="24"/>
          <w:u w:val="single"/>
        </w:rPr>
        <w:t>Popis regulácie 1</w:t>
      </w:r>
    </w:p>
    <w:p w14:paraId="48F60A88" w14:textId="2318753D" w:rsidR="00C3228B" w:rsidRDefault="006C06D0" w:rsidP="00C3228B">
      <w:pPr>
        <w:spacing w:after="0"/>
        <w:jc w:val="both"/>
        <w:rPr>
          <w:rFonts w:ascii="Times New Roman" w:eastAsia="Calibri" w:hAnsi="Times New Roman" w:cs="Times New Roman"/>
          <w:bCs/>
          <w:i/>
          <w:iCs/>
          <w:sz w:val="24"/>
          <w:szCs w:val="24"/>
        </w:rPr>
      </w:pPr>
      <w:r w:rsidRPr="00B36ED6">
        <w:rPr>
          <w:rFonts w:ascii="Times New Roman" w:eastAsia="Calibri" w:hAnsi="Times New Roman" w:cs="Times New Roman"/>
          <w:bCs/>
          <w:i/>
          <w:iCs/>
          <w:sz w:val="24"/>
          <w:szCs w:val="24"/>
        </w:rPr>
        <w:t>V súčasnosti povoľovací proces prebieha v súlade s § 7 ods. 3 zákona č. 543/2002 Z. z. o ochrane prírody a krajiny v znení neskorších predpisov</w:t>
      </w:r>
      <w:r w:rsidR="00FC4DAC">
        <w:rPr>
          <w:rFonts w:ascii="Times New Roman" w:eastAsia="Calibri" w:hAnsi="Times New Roman" w:cs="Times New Roman"/>
          <w:bCs/>
          <w:i/>
          <w:iCs/>
          <w:sz w:val="24"/>
          <w:szCs w:val="24"/>
        </w:rPr>
        <w:t>,</w:t>
      </w:r>
      <w:r w:rsidR="00C3228B">
        <w:rPr>
          <w:rFonts w:ascii="Times New Roman" w:eastAsia="Calibri" w:hAnsi="Times New Roman" w:cs="Times New Roman"/>
          <w:bCs/>
          <w:i/>
          <w:iCs/>
          <w:sz w:val="24"/>
          <w:szCs w:val="24"/>
        </w:rPr>
        <w:t xml:space="preserve"> </w:t>
      </w:r>
      <w:r w:rsidR="00FC4DAC">
        <w:rPr>
          <w:rFonts w:ascii="Times New Roman" w:eastAsia="Calibri" w:hAnsi="Times New Roman" w:cs="Times New Roman"/>
          <w:bCs/>
          <w:i/>
          <w:iCs/>
          <w:sz w:val="24"/>
          <w:szCs w:val="24"/>
        </w:rPr>
        <w:t>podľa</w:t>
      </w:r>
      <w:r w:rsidR="00C3228B">
        <w:rPr>
          <w:rFonts w:ascii="Times New Roman" w:eastAsia="Calibri" w:hAnsi="Times New Roman" w:cs="Times New Roman"/>
          <w:bCs/>
          <w:i/>
          <w:iCs/>
          <w:sz w:val="24"/>
          <w:szCs w:val="24"/>
        </w:rPr>
        <w:t xml:space="preserve"> ktorého sa vyžaduje súhlas orgánu ochrany prírody na:</w:t>
      </w:r>
    </w:p>
    <w:p w14:paraId="6CCEA7C0" w14:textId="6348A6E7" w:rsidR="00C3228B" w:rsidRPr="00C3228B" w:rsidRDefault="00C3228B" w:rsidP="00C3228B">
      <w:pPr>
        <w:spacing w:after="0"/>
        <w:jc w:val="both"/>
        <w:rPr>
          <w:rFonts w:ascii="Times New Roman" w:eastAsia="Calibri" w:hAnsi="Times New Roman" w:cs="Times New Roman"/>
          <w:bCs/>
          <w:i/>
          <w:iCs/>
          <w:sz w:val="24"/>
          <w:szCs w:val="24"/>
        </w:rPr>
      </w:pPr>
      <w:r w:rsidRPr="00C3228B">
        <w:rPr>
          <w:rFonts w:ascii="Times New Roman" w:eastAsia="Calibri" w:hAnsi="Times New Roman" w:cs="Times New Roman"/>
          <w:bCs/>
          <w:i/>
          <w:iCs/>
          <w:sz w:val="24"/>
          <w:szCs w:val="24"/>
        </w:rPr>
        <w:t>a) výsadbu a pestovanie nepôvodných druhov rastlín alebo pestovanie nepôvodných druhov rastlín</w:t>
      </w:r>
      <w:r>
        <w:rPr>
          <w:rFonts w:ascii="Times New Roman" w:eastAsia="Calibri" w:hAnsi="Times New Roman" w:cs="Times New Roman"/>
          <w:bCs/>
          <w:i/>
          <w:iCs/>
          <w:sz w:val="24"/>
          <w:szCs w:val="24"/>
        </w:rPr>
        <w:t xml:space="preserve"> </w:t>
      </w:r>
      <w:r w:rsidRPr="00C3228B">
        <w:rPr>
          <w:rFonts w:ascii="Times New Roman" w:eastAsia="Calibri" w:hAnsi="Times New Roman" w:cs="Times New Roman"/>
          <w:bCs/>
          <w:i/>
          <w:iCs/>
          <w:sz w:val="24"/>
          <w:szCs w:val="24"/>
        </w:rPr>
        <w:t>za hranicami zastavaného územia obce,</w:t>
      </w:r>
    </w:p>
    <w:p w14:paraId="5CCB7696" w14:textId="1201F3E7" w:rsidR="00C3228B" w:rsidRPr="00C3228B" w:rsidRDefault="00C3228B" w:rsidP="00C3228B">
      <w:pPr>
        <w:spacing w:after="0"/>
        <w:jc w:val="both"/>
        <w:rPr>
          <w:rFonts w:ascii="Times New Roman" w:eastAsia="Calibri" w:hAnsi="Times New Roman" w:cs="Times New Roman"/>
          <w:bCs/>
          <w:i/>
          <w:iCs/>
          <w:sz w:val="24"/>
          <w:szCs w:val="24"/>
        </w:rPr>
      </w:pPr>
      <w:r w:rsidRPr="00C3228B">
        <w:rPr>
          <w:rFonts w:ascii="Times New Roman" w:eastAsia="Calibri" w:hAnsi="Times New Roman" w:cs="Times New Roman"/>
          <w:bCs/>
          <w:i/>
          <w:iCs/>
          <w:sz w:val="24"/>
          <w:szCs w:val="24"/>
        </w:rPr>
        <w:t>b) výsadbu a pestovanie nepôvodných druhov rastlín alebo pestovanie nepôvodných druhov rastlín</w:t>
      </w:r>
      <w:r>
        <w:rPr>
          <w:rFonts w:ascii="Times New Roman" w:eastAsia="Calibri" w:hAnsi="Times New Roman" w:cs="Times New Roman"/>
          <w:bCs/>
          <w:i/>
          <w:iCs/>
          <w:sz w:val="24"/>
          <w:szCs w:val="24"/>
        </w:rPr>
        <w:t xml:space="preserve"> </w:t>
      </w:r>
      <w:r w:rsidRPr="00C3228B">
        <w:rPr>
          <w:rFonts w:ascii="Times New Roman" w:eastAsia="Calibri" w:hAnsi="Times New Roman" w:cs="Times New Roman"/>
          <w:bCs/>
          <w:i/>
          <w:iCs/>
          <w:sz w:val="24"/>
          <w:szCs w:val="24"/>
        </w:rPr>
        <w:t>v zastavanom území obce na výmere viac ako 1 000 m2</w:t>
      </w:r>
      <w:r>
        <w:rPr>
          <w:rFonts w:ascii="Times New Roman" w:eastAsia="Calibri" w:hAnsi="Times New Roman" w:cs="Times New Roman"/>
          <w:bCs/>
          <w:i/>
          <w:iCs/>
          <w:sz w:val="24"/>
          <w:szCs w:val="24"/>
        </w:rPr>
        <w:t>,</w:t>
      </w:r>
    </w:p>
    <w:p w14:paraId="2CC3BE21" w14:textId="24158790" w:rsidR="00C3228B" w:rsidRDefault="00C3228B" w:rsidP="00C3228B">
      <w:pPr>
        <w:spacing w:after="0"/>
        <w:jc w:val="both"/>
        <w:rPr>
          <w:rFonts w:ascii="Times New Roman" w:eastAsia="Calibri" w:hAnsi="Times New Roman" w:cs="Times New Roman"/>
          <w:bCs/>
          <w:i/>
          <w:iCs/>
          <w:sz w:val="24"/>
          <w:szCs w:val="24"/>
        </w:rPr>
      </w:pPr>
      <w:r w:rsidRPr="00C3228B">
        <w:rPr>
          <w:rFonts w:ascii="Times New Roman" w:eastAsia="Calibri" w:hAnsi="Times New Roman" w:cs="Times New Roman"/>
          <w:bCs/>
          <w:i/>
          <w:iCs/>
          <w:sz w:val="24"/>
          <w:szCs w:val="24"/>
        </w:rPr>
        <w:t>c) vypustenie nepôvodných dr</w:t>
      </w:r>
      <w:r>
        <w:rPr>
          <w:rFonts w:ascii="Times New Roman" w:eastAsia="Calibri" w:hAnsi="Times New Roman" w:cs="Times New Roman"/>
          <w:bCs/>
          <w:i/>
          <w:iCs/>
          <w:sz w:val="24"/>
          <w:szCs w:val="24"/>
        </w:rPr>
        <w:t>uhov živočíchov do životného pro</w:t>
      </w:r>
      <w:r w:rsidRPr="00C3228B">
        <w:rPr>
          <w:rFonts w:ascii="Times New Roman" w:eastAsia="Calibri" w:hAnsi="Times New Roman" w:cs="Times New Roman"/>
          <w:bCs/>
          <w:i/>
          <w:iCs/>
          <w:sz w:val="24"/>
          <w:szCs w:val="24"/>
        </w:rPr>
        <w:t>stredia.</w:t>
      </w:r>
    </w:p>
    <w:p w14:paraId="3C265E92" w14:textId="613EA49D" w:rsidR="00C3228B" w:rsidRDefault="00C3228B" w:rsidP="00054C41">
      <w:pPr>
        <w:jc w:val="both"/>
        <w:rPr>
          <w:rFonts w:ascii="Times New Roman" w:eastAsia="Calibri" w:hAnsi="Times New Roman" w:cs="Times New Roman"/>
          <w:bCs/>
          <w:i/>
          <w:iCs/>
          <w:sz w:val="24"/>
          <w:szCs w:val="24"/>
        </w:rPr>
      </w:pPr>
      <w:r>
        <w:rPr>
          <w:rFonts w:ascii="Times New Roman" w:eastAsia="Calibri" w:hAnsi="Times New Roman" w:cs="Times New Roman"/>
          <w:bCs/>
          <w:i/>
          <w:iCs/>
          <w:sz w:val="24"/>
          <w:szCs w:val="24"/>
        </w:rPr>
        <w:t xml:space="preserve">Na vydanie súhlasu sa vzťahuje zákon č. 71/1967 Zb. o správnom konaní v znení neskorších predpisov (správny poriadok). </w:t>
      </w:r>
      <w:r w:rsidR="00FE7FB3" w:rsidRPr="00B36ED6">
        <w:rPr>
          <w:rFonts w:ascii="Times New Roman" w:eastAsia="Calibri" w:hAnsi="Times New Roman" w:cs="Times New Roman"/>
          <w:bCs/>
          <w:i/>
          <w:iCs/>
          <w:sz w:val="24"/>
          <w:szCs w:val="24"/>
        </w:rPr>
        <w:t>Obsah žiadosti a ďalšie podrobnosti o jej posudzovaní sú uvedené v § 2 ods. 3 a</w:t>
      </w:r>
      <w:r w:rsidR="00FC4DAC">
        <w:rPr>
          <w:rFonts w:ascii="Times New Roman" w:eastAsia="Calibri" w:hAnsi="Times New Roman" w:cs="Times New Roman"/>
          <w:bCs/>
          <w:i/>
          <w:iCs/>
          <w:sz w:val="24"/>
          <w:szCs w:val="24"/>
        </w:rPr>
        <w:t> </w:t>
      </w:r>
      <w:r w:rsidR="00FE7FB3" w:rsidRPr="00B36ED6">
        <w:rPr>
          <w:rFonts w:ascii="Times New Roman" w:eastAsia="Calibri" w:hAnsi="Times New Roman" w:cs="Times New Roman"/>
          <w:bCs/>
          <w:i/>
          <w:iCs/>
          <w:sz w:val="24"/>
          <w:szCs w:val="24"/>
        </w:rPr>
        <w:t>4</w:t>
      </w:r>
      <w:r w:rsidR="00FC4DAC">
        <w:rPr>
          <w:rFonts w:ascii="Times New Roman" w:eastAsia="Calibri" w:hAnsi="Times New Roman" w:cs="Times New Roman"/>
          <w:bCs/>
          <w:i/>
          <w:iCs/>
          <w:sz w:val="24"/>
          <w:szCs w:val="24"/>
        </w:rPr>
        <w:t xml:space="preserve"> v</w:t>
      </w:r>
      <w:r w:rsidR="00FC4DAC" w:rsidRPr="00FC4DAC">
        <w:rPr>
          <w:rFonts w:ascii="Times New Roman" w:eastAsia="Calibri" w:hAnsi="Times New Roman" w:cs="Times New Roman"/>
          <w:bCs/>
          <w:i/>
          <w:iCs/>
          <w:sz w:val="24"/>
          <w:szCs w:val="24"/>
        </w:rPr>
        <w:t>yhlášk</w:t>
      </w:r>
      <w:r w:rsidR="00FC4DAC">
        <w:rPr>
          <w:rFonts w:ascii="Times New Roman" w:eastAsia="Calibri" w:hAnsi="Times New Roman" w:cs="Times New Roman"/>
          <w:bCs/>
          <w:i/>
          <w:iCs/>
          <w:sz w:val="24"/>
          <w:szCs w:val="24"/>
        </w:rPr>
        <w:t>y</w:t>
      </w:r>
      <w:r w:rsidR="00FC4DAC" w:rsidRPr="00FC4DAC">
        <w:rPr>
          <w:rFonts w:ascii="Times New Roman" w:eastAsia="Calibri" w:hAnsi="Times New Roman" w:cs="Times New Roman"/>
          <w:bCs/>
          <w:i/>
          <w:iCs/>
          <w:sz w:val="24"/>
          <w:szCs w:val="24"/>
        </w:rPr>
        <w:t xml:space="preserve"> Ministerstva životného prostredia Slovenskej republiky</w:t>
      </w:r>
      <w:r w:rsidR="00FC4DAC">
        <w:rPr>
          <w:rFonts w:ascii="Times New Roman" w:eastAsia="Calibri" w:hAnsi="Times New Roman" w:cs="Times New Roman"/>
          <w:bCs/>
          <w:i/>
          <w:iCs/>
          <w:sz w:val="24"/>
          <w:szCs w:val="24"/>
        </w:rPr>
        <w:t xml:space="preserve"> č. 170/2021 Z. z.</w:t>
      </w:r>
      <w:r w:rsidR="00FC4DAC" w:rsidRPr="00FC4DAC">
        <w:rPr>
          <w:rFonts w:ascii="Times New Roman" w:eastAsia="Calibri" w:hAnsi="Times New Roman" w:cs="Times New Roman"/>
          <w:bCs/>
          <w:i/>
          <w:iCs/>
          <w:sz w:val="24"/>
          <w:szCs w:val="24"/>
        </w:rPr>
        <w:t>, ktorou sa vykonáva zákon č. 543/2002 Z. z. o ochrane prírody a krajiny v znení neskorších predpisov</w:t>
      </w:r>
      <w:r w:rsidR="00FC4DAC">
        <w:rPr>
          <w:rFonts w:ascii="Times New Roman" w:eastAsia="Calibri" w:hAnsi="Times New Roman" w:cs="Times New Roman"/>
          <w:bCs/>
          <w:i/>
          <w:iCs/>
          <w:sz w:val="24"/>
          <w:szCs w:val="24"/>
        </w:rPr>
        <w:t xml:space="preserve">. </w:t>
      </w:r>
      <w:r w:rsidR="00FE7FB3" w:rsidRPr="00B36ED6">
        <w:rPr>
          <w:rFonts w:ascii="Times New Roman" w:eastAsia="Calibri" w:hAnsi="Times New Roman" w:cs="Times New Roman"/>
          <w:bCs/>
          <w:i/>
          <w:iCs/>
          <w:sz w:val="24"/>
          <w:szCs w:val="24"/>
        </w:rPr>
        <w:t>Proces vydania súhlasu si vyžaduje</w:t>
      </w:r>
      <w:r w:rsidR="00775B3D" w:rsidRPr="00B36ED6">
        <w:rPr>
          <w:rFonts w:ascii="Times New Roman" w:eastAsia="Calibri" w:hAnsi="Times New Roman" w:cs="Times New Roman"/>
          <w:bCs/>
          <w:i/>
          <w:iCs/>
          <w:sz w:val="24"/>
          <w:szCs w:val="24"/>
        </w:rPr>
        <w:t xml:space="preserve"> oboznámenie sa s reguláciou, podanie žiadosti vrátane poskytnutia informácií potrebných na vydanie povolenia. </w:t>
      </w:r>
      <w:r w:rsidR="00544849" w:rsidRPr="00B36ED6">
        <w:rPr>
          <w:rFonts w:ascii="Times New Roman" w:eastAsia="Calibri" w:hAnsi="Times New Roman" w:cs="Times New Roman"/>
          <w:bCs/>
          <w:i/>
          <w:iCs/>
          <w:sz w:val="24"/>
          <w:szCs w:val="24"/>
        </w:rPr>
        <w:t xml:space="preserve">Odhadovaný časový náklad na tento proces predstavuje </w:t>
      </w:r>
      <w:r w:rsidR="00775B3D" w:rsidRPr="00B36ED6">
        <w:rPr>
          <w:rFonts w:ascii="Times New Roman" w:eastAsia="Calibri" w:hAnsi="Times New Roman" w:cs="Times New Roman"/>
          <w:bCs/>
          <w:i/>
          <w:iCs/>
          <w:sz w:val="24"/>
          <w:szCs w:val="24"/>
        </w:rPr>
        <w:t>300 minút na jednu žiadosť. Elektronické plnenie nie je možné. Podanie žiadosti je spoplatnené.</w:t>
      </w:r>
      <w:r w:rsidR="00957CD0" w:rsidRPr="00B36ED6">
        <w:rPr>
          <w:rFonts w:ascii="Times New Roman" w:eastAsia="Calibri" w:hAnsi="Times New Roman" w:cs="Times New Roman"/>
          <w:bCs/>
          <w:i/>
          <w:iCs/>
          <w:sz w:val="24"/>
          <w:szCs w:val="24"/>
        </w:rPr>
        <w:t xml:space="preserve"> </w:t>
      </w:r>
    </w:p>
    <w:p w14:paraId="0C22AAD6" w14:textId="40CE12CA" w:rsidR="00D44BB3" w:rsidRPr="00D44BB3" w:rsidRDefault="00D44BB3" w:rsidP="00D44BB3">
      <w:pPr>
        <w:spacing w:after="0"/>
        <w:jc w:val="both"/>
        <w:rPr>
          <w:rFonts w:ascii="Times New Roman" w:eastAsia="Calibri" w:hAnsi="Times New Roman" w:cs="Times New Roman"/>
          <w:bCs/>
          <w:i/>
          <w:iCs/>
          <w:sz w:val="24"/>
          <w:szCs w:val="24"/>
          <w:u w:val="single"/>
        </w:rPr>
      </w:pPr>
      <w:r w:rsidRPr="00D44BB3">
        <w:rPr>
          <w:rFonts w:ascii="Times New Roman" w:eastAsia="Calibri" w:hAnsi="Times New Roman" w:cs="Times New Roman"/>
          <w:bCs/>
          <w:i/>
          <w:iCs/>
          <w:sz w:val="24"/>
          <w:szCs w:val="24"/>
          <w:u w:val="single"/>
        </w:rPr>
        <w:t>Popis regulácie 2</w:t>
      </w:r>
    </w:p>
    <w:p w14:paraId="27BC5400" w14:textId="1A7D4062" w:rsidR="006C06D0" w:rsidRDefault="00C3228B" w:rsidP="00054C41">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sz w:val="24"/>
          <w:szCs w:val="24"/>
        </w:rPr>
        <w:t xml:space="preserve">Uvedený povoľovací proces bude zrušený </w:t>
      </w:r>
      <w:r w:rsidR="00F772BC">
        <w:rPr>
          <w:rFonts w:ascii="Times New Roman" w:eastAsia="Calibri" w:hAnsi="Times New Roman" w:cs="Times New Roman"/>
          <w:bCs/>
          <w:i/>
          <w:iCs/>
          <w:sz w:val="24"/>
          <w:szCs w:val="24"/>
        </w:rPr>
        <w:t>čl. II bod</w:t>
      </w:r>
      <w:r w:rsidR="00FC4DAC">
        <w:rPr>
          <w:rFonts w:ascii="Times New Roman" w:eastAsia="Calibri" w:hAnsi="Times New Roman" w:cs="Times New Roman"/>
          <w:bCs/>
          <w:i/>
          <w:iCs/>
          <w:sz w:val="24"/>
          <w:szCs w:val="24"/>
        </w:rPr>
        <w:t xml:space="preserve"> 2 návrhu zákona</w:t>
      </w:r>
      <w:r w:rsidR="00F772BC">
        <w:rPr>
          <w:rFonts w:ascii="Times New Roman" w:eastAsia="Calibri" w:hAnsi="Times New Roman" w:cs="Times New Roman"/>
          <w:bCs/>
          <w:i/>
          <w:iCs/>
          <w:sz w:val="24"/>
          <w:szCs w:val="24"/>
        </w:rPr>
        <w:t xml:space="preserve"> a nahradený </w:t>
      </w:r>
      <w:r>
        <w:rPr>
          <w:rFonts w:ascii="Times New Roman" w:eastAsia="Calibri" w:hAnsi="Times New Roman" w:cs="Times New Roman"/>
          <w:bCs/>
          <w:i/>
          <w:iCs/>
          <w:sz w:val="24"/>
          <w:szCs w:val="24"/>
        </w:rPr>
        <w:t xml:space="preserve"> </w:t>
      </w:r>
      <w:r w:rsidR="00F772BC" w:rsidRPr="00F772BC">
        <w:rPr>
          <w:rFonts w:ascii="Times New Roman" w:eastAsia="Calibri" w:hAnsi="Times New Roman" w:cs="Times New Roman"/>
          <w:bCs/>
          <w:i/>
          <w:iCs/>
          <w:sz w:val="24"/>
          <w:szCs w:val="24"/>
        </w:rPr>
        <w:t xml:space="preserve">oznamovacou povinnosťou </w:t>
      </w:r>
      <w:r w:rsidR="00F772BC">
        <w:rPr>
          <w:rFonts w:ascii="Times New Roman" w:eastAsia="Calibri" w:hAnsi="Times New Roman" w:cs="Times New Roman"/>
          <w:bCs/>
          <w:i/>
          <w:iCs/>
          <w:sz w:val="24"/>
          <w:szCs w:val="24"/>
        </w:rPr>
        <w:t xml:space="preserve">podľa § 4 </w:t>
      </w:r>
      <w:r w:rsidR="00FC4DAC">
        <w:rPr>
          <w:rFonts w:ascii="Times New Roman" w:eastAsia="Calibri" w:hAnsi="Times New Roman" w:cs="Times New Roman"/>
          <w:bCs/>
          <w:i/>
          <w:iCs/>
          <w:sz w:val="24"/>
          <w:szCs w:val="24"/>
        </w:rPr>
        <w:t>návrhu zákona</w:t>
      </w:r>
      <w:r w:rsidR="00F772BC">
        <w:rPr>
          <w:rFonts w:ascii="Times New Roman" w:eastAsia="Calibri" w:hAnsi="Times New Roman" w:cs="Times New Roman"/>
          <w:bCs/>
          <w:i/>
          <w:iCs/>
          <w:sz w:val="24"/>
          <w:szCs w:val="24"/>
        </w:rPr>
        <w:t>. Oznamovacia povinnosť sa bude týkať len druhov</w:t>
      </w:r>
      <w:r w:rsidR="00F772BC" w:rsidRPr="00F772BC">
        <w:rPr>
          <w:rFonts w:ascii="Times New Roman" w:eastAsia="Calibri" w:hAnsi="Times New Roman" w:cs="Times New Roman"/>
          <w:bCs/>
          <w:i/>
          <w:iCs/>
          <w:sz w:val="24"/>
          <w:szCs w:val="24"/>
        </w:rPr>
        <w:t>, ktorých využívanie bude možné za určených podmienok</w:t>
      </w:r>
      <w:r w:rsidR="00F772BC">
        <w:rPr>
          <w:rFonts w:ascii="Times New Roman" w:eastAsia="Calibri" w:hAnsi="Times New Roman" w:cs="Times New Roman"/>
          <w:bCs/>
          <w:i/>
          <w:iCs/>
          <w:sz w:val="24"/>
          <w:szCs w:val="24"/>
        </w:rPr>
        <w:t xml:space="preserve">. </w:t>
      </w:r>
      <w:r w:rsidR="00944F3D" w:rsidRPr="00B36ED6">
        <w:rPr>
          <w:rFonts w:ascii="Times New Roman" w:eastAsia="Calibri" w:hAnsi="Times New Roman" w:cs="Times New Roman"/>
          <w:bCs/>
          <w:i/>
          <w:iCs/>
          <w:sz w:val="24"/>
          <w:szCs w:val="24"/>
        </w:rPr>
        <w:t xml:space="preserve">Oznamovacia povinnosť sa bude vykonávať </w:t>
      </w:r>
      <w:r w:rsidR="00FE7FB3" w:rsidRPr="00B36ED6">
        <w:rPr>
          <w:rFonts w:ascii="Times New Roman" w:eastAsia="Calibri" w:hAnsi="Times New Roman" w:cs="Times New Roman"/>
          <w:bCs/>
          <w:i/>
          <w:iCs/>
          <w:sz w:val="24"/>
          <w:szCs w:val="24"/>
        </w:rPr>
        <w:t xml:space="preserve">elektronicky </w:t>
      </w:r>
      <w:r w:rsidR="00944F3D" w:rsidRPr="00B36ED6">
        <w:rPr>
          <w:rFonts w:ascii="Times New Roman" w:eastAsia="Calibri" w:hAnsi="Times New Roman" w:cs="Times New Roman"/>
          <w:bCs/>
          <w:i/>
          <w:iCs/>
          <w:sz w:val="24"/>
          <w:szCs w:val="24"/>
        </w:rPr>
        <w:t>cez jednoduchý webový formulár. Predpokladaný časový náklad je 10 minút. Oznamovacia povinnosť sa nebude týkať využívania nepôvodných druhov</w:t>
      </w:r>
      <w:r w:rsidR="00FC4DAC">
        <w:rPr>
          <w:rFonts w:ascii="Times New Roman" w:eastAsia="Calibri" w:hAnsi="Times New Roman" w:cs="Times New Roman"/>
          <w:bCs/>
          <w:i/>
          <w:iCs/>
          <w:sz w:val="24"/>
          <w:szCs w:val="24"/>
        </w:rPr>
        <w:t>,</w:t>
      </w:r>
      <w:r w:rsidR="00944F3D" w:rsidRPr="00B36ED6">
        <w:rPr>
          <w:rFonts w:ascii="Times New Roman" w:eastAsia="Calibri" w:hAnsi="Times New Roman" w:cs="Times New Roman"/>
          <w:bCs/>
          <w:i/>
          <w:iCs/>
          <w:sz w:val="24"/>
          <w:szCs w:val="24"/>
        </w:rPr>
        <w:t xml:space="preserve"> pre ktoré neboli stanovené žiadne podmienky. </w:t>
      </w:r>
      <w:r>
        <w:rPr>
          <w:rFonts w:ascii="Times New Roman" w:eastAsia="Calibri" w:hAnsi="Times New Roman" w:cs="Times New Roman"/>
          <w:bCs/>
          <w:i/>
          <w:iCs/>
          <w:sz w:val="24"/>
          <w:szCs w:val="24"/>
        </w:rPr>
        <w:t xml:space="preserve">Tieto druhy sa budú môcť využívať bez obmedzení. </w:t>
      </w:r>
      <w:r w:rsidR="00944F3D" w:rsidRPr="00B36ED6">
        <w:rPr>
          <w:rFonts w:ascii="Times New Roman" w:eastAsia="Calibri" w:hAnsi="Times New Roman" w:cs="Times New Roman"/>
          <w:bCs/>
          <w:i/>
          <w:iCs/>
          <w:sz w:val="24"/>
          <w:szCs w:val="24"/>
        </w:rPr>
        <w:t>Zoznamy druhov budú uvedené vo vykonávacom predpise k navrhovanému zákonu a zverejnené v </w:t>
      </w:r>
      <w:r w:rsidR="00FC4DAC">
        <w:rPr>
          <w:rFonts w:ascii="Times New Roman" w:eastAsia="Calibri" w:hAnsi="Times New Roman" w:cs="Times New Roman"/>
          <w:bCs/>
          <w:i/>
          <w:iCs/>
          <w:sz w:val="24"/>
          <w:szCs w:val="24"/>
        </w:rPr>
        <w:t>Z</w:t>
      </w:r>
      <w:r w:rsidR="00944F3D" w:rsidRPr="00B36ED6">
        <w:rPr>
          <w:rFonts w:ascii="Times New Roman" w:eastAsia="Calibri" w:hAnsi="Times New Roman" w:cs="Times New Roman"/>
          <w:bCs/>
          <w:i/>
          <w:iCs/>
          <w:sz w:val="24"/>
          <w:szCs w:val="24"/>
        </w:rPr>
        <w:t>bierke zákonov</w:t>
      </w:r>
      <w:r w:rsidR="00FC4DAC">
        <w:rPr>
          <w:rFonts w:ascii="Times New Roman" w:eastAsia="Calibri" w:hAnsi="Times New Roman" w:cs="Times New Roman"/>
          <w:bCs/>
          <w:i/>
          <w:iCs/>
          <w:sz w:val="24"/>
          <w:szCs w:val="24"/>
        </w:rPr>
        <w:t xml:space="preserve"> SR</w:t>
      </w:r>
      <w:r w:rsidR="00944F3D" w:rsidRPr="00B36ED6">
        <w:rPr>
          <w:rFonts w:ascii="Times New Roman" w:eastAsia="Calibri" w:hAnsi="Times New Roman" w:cs="Times New Roman"/>
          <w:bCs/>
          <w:i/>
          <w:iCs/>
          <w:sz w:val="24"/>
          <w:szCs w:val="24"/>
        </w:rPr>
        <w:t xml:space="preserve"> a na internetovej stránke MŽP SR.       </w:t>
      </w:r>
      <w:r w:rsidR="00775B3D" w:rsidRPr="00B36ED6">
        <w:rPr>
          <w:rFonts w:ascii="Times New Roman" w:eastAsia="Calibri" w:hAnsi="Times New Roman" w:cs="Times New Roman"/>
          <w:bCs/>
          <w:i/>
          <w:iCs/>
          <w:sz w:val="24"/>
          <w:szCs w:val="24"/>
        </w:rPr>
        <w:t xml:space="preserve"> </w:t>
      </w:r>
    </w:p>
    <w:p w14:paraId="1483FD9D" w14:textId="5BC34B76" w:rsidR="003A6341" w:rsidRPr="00F27454" w:rsidRDefault="00F27454" w:rsidP="00F27454">
      <w:pPr>
        <w:jc w:val="both"/>
        <w:rPr>
          <w:rFonts w:ascii="Times New Roman" w:eastAsia="Calibri" w:hAnsi="Times New Roman" w:cs="Times New Roman"/>
          <w:bCs/>
          <w:i/>
          <w:iCs/>
          <w:color w:val="000000"/>
          <w:sz w:val="24"/>
          <w:szCs w:val="24"/>
        </w:rPr>
      </w:pPr>
      <w:r w:rsidRPr="00F27454">
        <w:rPr>
          <w:rFonts w:ascii="Times New Roman" w:eastAsia="Calibri" w:hAnsi="Times New Roman" w:cs="Times New Roman"/>
          <w:bCs/>
          <w:i/>
          <w:iCs/>
          <w:color w:val="000000"/>
          <w:sz w:val="24"/>
          <w:szCs w:val="24"/>
        </w:rPr>
        <w:t xml:space="preserve">Znižuje náklady na získanie povolenia na výsadbu/pestovanie/vypustenie, vrátane preukazovania, že výsadba/pestovanie/vypustenie nepôvodných druhov nebude mať nepriaznivý vplyv na pôvodné druhy rastlín alebo živočíchov, alebo prírodné biotopy. </w:t>
      </w:r>
    </w:p>
    <w:p w14:paraId="20767367" w14:textId="5248B521" w:rsidR="00F27454" w:rsidRDefault="4B5F38ED" w:rsidP="19DADCDF">
      <w:pPr>
        <w:jc w:val="both"/>
        <w:rPr>
          <w:rFonts w:ascii="Times New Roman" w:eastAsia="Calibri" w:hAnsi="Times New Roman" w:cs="Times New Roman"/>
          <w:i/>
          <w:iCs/>
          <w:color w:val="000000"/>
          <w:sz w:val="24"/>
          <w:szCs w:val="24"/>
          <w:highlight w:val="yellow"/>
        </w:rPr>
      </w:pPr>
      <w:r w:rsidRPr="19DADCDF">
        <w:rPr>
          <w:rFonts w:ascii="Times New Roman" w:eastAsia="Calibri" w:hAnsi="Times New Roman" w:cs="Times New Roman"/>
          <w:i/>
          <w:iCs/>
          <w:color w:val="000000" w:themeColor="text1"/>
          <w:sz w:val="24"/>
          <w:szCs w:val="24"/>
        </w:rPr>
        <w:t xml:space="preserve">Vzhľadom k jasnejším pravidlám a odstráneniu povoľovacieho procesu predpokladáme, že klesne aj porušovanie všeobecne záväzných právnych predpisov v tejto oblasti a teda aj výška </w:t>
      </w:r>
      <w:r w:rsidR="00B36ED6">
        <w:rPr>
          <w:rFonts w:ascii="Times New Roman" w:eastAsia="Calibri" w:hAnsi="Times New Roman" w:cs="Times New Roman"/>
          <w:i/>
          <w:iCs/>
          <w:color w:val="000000" w:themeColor="text1"/>
          <w:sz w:val="24"/>
          <w:szCs w:val="24"/>
        </w:rPr>
        <w:t xml:space="preserve">uložených </w:t>
      </w:r>
      <w:r w:rsidRPr="19DADCDF">
        <w:rPr>
          <w:rFonts w:ascii="Times New Roman" w:eastAsia="Calibri" w:hAnsi="Times New Roman" w:cs="Times New Roman"/>
          <w:i/>
          <w:iCs/>
          <w:color w:val="000000" w:themeColor="text1"/>
          <w:sz w:val="24"/>
          <w:szCs w:val="24"/>
        </w:rPr>
        <w:t>pokút. Pokuty, ktoré uvádzame v</w:t>
      </w:r>
      <w:r w:rsidR="00FC4DAC">
        <w:rPr>
          <w:rFonts w:ascii="Times New Roman" w:eastAsia="Calibri" w:hAnsi="Times New Roman" w:cs="Times New Roman"/>
          <w:i/>
          <w:iCs/>
          <w:color w:val="000000" w:themeColor="text1"/>
          <w:sz w:val="24"/>
          <w:szCs w:val="24"/>
        </w:rPr>
        <w:t> </w:t>
      </w:r>
      <w:r w:rsidRPr="19DADCDF">
        <w:rPr>
          <w:rFonts w:ascii="Times New Roman" w:eastAsia="Calibri" w:hAnsi="Times New Roman" w:cs="Times New Roman"/>
          <w:i/>
          <w:iCs/>
          <w:color w:val="000000" w:themeColor="text1"/>
          <w:sz w:val="24"/>
          <w:szCs w:val="24"/>
        </w:rPr>
        <w:t>analýze</w:t>
      </w:r>
      <w:r w:rsidR="00FC4DAC">
        <w:rPr>
          <w:rFonts w:ascii="Times New Roman" w:eastAsia="Calibri" w:hAnsi="Times New Roman" w:cs="Times New Roman"/>
          <w:i/>
          <w:iCs/>
          <w:color w:val="000000" w:themeColor="text1"/>
          <w:sz w:val="24"/>
          <w:szCs w:val="24"/>
        </w:rPr>
        <w:t>,</w:t>
      </w:r>
      <w:r w:rsidRPr="19DADCDF">
        <w:rPr>
          <w:rFonts w:ascii="Times New Roman" w:eastAsia="Calibri" w:hAnsi="Times New Roman" w:cs="Times New Roman"/>
          <w:i/>
          <w:iCs/>
          <w:color w:val="000000" w:themeColor="text1"/>
          <w:sz w:val="24"/>
          <w:szCs w:val="24"/>
        </w:rPr>
        <w:t xml:space="preserve"> sa týkajú len problematiky inváznych </w:t>
      </w:r>
      <w:r w:rsidRPr="19DADCDF">
        <w:rPr>
          <w:rFonts w:ascii="Times New Roman" w:eastAsia="Calibri" w:hAnsi="Times New Roman" w:cs="Times New Roman"/>
          <w:i/>
          <w:iCs/>
          <w:color w:val="000000" w:themeColor="text1"/>
          <w:sz w:val="24"/>
          <w:szCs w:val="24"/>
        </w:rPr>
        <w:lastRenderedPageBreak/>
        <w:t xml:space="preserve">druhov. </w:t>
      </w:r>
      <w:r w:rsidR="561EEDFD" w:rsidRPr="19DADCDF">
        <w:rPr>
          <w:rFonts w:ascii="Times New Roman" w:eastAsia="Calibri" w:hAnsi="Times New Roman" w:cs="Times New Roman"/>
          <w:i/>
          <w:iCs/>
          <w:color w:val="000000" w:themeColor="text1"/>
          <w:sz w:val="24"/>
          <w:szCs w:val="24"/>
        </w:rPr>
        <w:t>Informácie o výške pokút za porušenie všeobecne záväzných právnych predpisov regulujúcich výsadbu/pestovanie/vypúšťanie nepôvodných druhov nemáme k dispozícii.</w:t>
      </w:r>
    </w:p>
    <w:p w14:paraId="0AAC37BC" w14:textId="1A15BB82" w:rsidR="00B36ED6" w:rsidRDefault="4B5F38ED" w:rsidP="19DADCDF">
      <w:pPr>
        <w:jc w:val="both"/>
        <w:rPr>
          <w:rFonts w:ascii="Times New Roman" w:eastAsia="Calibri" w:hAnsi="Times New Roman" w:cs="Times New Roman"/>
          <w:i/>
          <w:iCs/>
          <w:color w:val="000000" w:themeColor="text1"/>
          <w:sz w:val="24"/>
          <w:szCs w:val="24"/>
        </w:rPr>
      </w:pPr>
      <w:r w:rsidRPr="19DADCDF">
        <w:rPr>
          <w:rFonts w:ascii="Times New Roman" w:eastAsia="Calibri" w:hAnsi="Times New Roman" w:cs="Times New Roman"/>
          <w:i/>
          <w:iCs/>
          <w:color w:val="000000" w:themeColor="text1"/>
          <w:sz w:val="24"/>
          <w:szCs w:val="24"/>
        </w:rPr>
        <w:t>Zníženie byrokracie pre pestovateľov a chovateľov nepôvodných druhov – zdĺhav</w:t>
      </w:r>
      <w:r w:rsidR="00B36ED6">
        <w:rPr>
          <w:rFonts w:ascii="Times New Roman" w:eastAsia="Calibri" w:hAnsi="Times New Roman" w:cs="Times New Roman"/>
          <w:i/>
          <w:iCs/>
          <w:color w:val="000000" w:themeColor="text1"/>
          <w:sz w:val="24"/>
          <w:szCs w:val="24"/>
        </w:rPr>
        <w:t xml:space="preserve">ý povoľovací </w:t>
      </w:r>
      <w:r w:rsidRPr="19DADCDF">
        <w:rPr>
          <w:rFonts w:ascii="Times New Roman" w:eastAsia="Calibri" w:hAnsi="Times New Roman" w:cs="Times New Roman"/>
          <w:i/>
          <w:iCs/>
          <w:color w:val="000000" w:themeColor="text1"/>
          <w:sz w:val="24"/>
          <w:szCs w:val="24"/>
        </w:rPr>
        <w:t xml:space="preserve"> proces bude nahraden</w:t>
      </w:r>
      <w:r w:rsidR="00B36ED6">
        <w:rPr>
          <w:rFonts w:ascii="Times New Roman" w:eastAsia="Calibri" w:hAnsi="Times New Roman" w:cs="Times New Roman"/>
          <w:i/>
          <w:iCs/>
          <w:color w:val="000000" w:themeColor="text1"/>
          <w:sz w:val="24"/>
          <w:szCs w:val="24"/>
        </w:rPr>
        <w:t>ý</w:t>
      </w:r>
      <w:r w:rsidRPr="19DADCDF">
        <w:rPr>
          <w:rFonts w:ascii="Times New Roman" w:eastAsia="Calibri" w:hAnsi="Times New Roman" w:cs="Times New Roman"/>
          <w:i/>
          <w:iCs/>
          <w:color w:val="000000" w:themeColor="text1"/>
          <w:sz w:val="24"/>
          <w:szCs w:val="24"/>
        </w:rPr>
        <w:t xml:space="preserve"> jednoduchým oznamovaním cez webový formulár. </w:t>
      </w:r>
    </w:p>
    <w:p w14:paraId="0EB298DB" w14:textId="3CF4483F"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goldplating</w:t>
      </w:r>
      <w:r w:rsidR="0016512E">
        <w:rPr>
          <w:rFonts w:ascii="Times New Roman" w:eastAsia="Calibri" w:hAnsi="Times New Roman" w:cs="Times New Roman"/>
          <w:b/>
          <w:bCs/>
          <w:i/>
          <w:sz w:val="24"/>
          <w:szCs w:val="24"/>
          <w:u w:val="single"/>
        </w:rPr>
        <w:t>u</w:t>
      </w:r>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6E39E149" w14:textId="2201BFD1" w:rsidR="00957CD0" w:rsidRDefault="00DA05C0" w:rsidP="00803844">
      <w:pPr>
        <w:jc w:val="both"/>
        <w:rPr>
          <w:rFonts w:ascii="Times New Roman" w:eastAsia="Calibri" w:hAnsi="Times New Roman" w:cs="Times New Roman"/>
          <w:bCs/>
          <w:i/>
          <w:iCs/>
          <w:sz w:val="24"/>
          <w:szCs w:val="24"/>
        </w:rPr>
      </w:pPr>
      <w:r w:rsidRPr="00B36ED6">
        <w:rPr>
          <w:rFonts w:ascii="Times New Roman" w:eastAsia="Calibri" w:hAnsi="Times New Roman" w:cs="Times New Roman"/>
          <w:bCs/>
          <w:i/>
          <w:iCs/>
          <w:sz w:val="24"/>
          <w:szCs w:val="24"/>
        </w:rPr>
        <w:t>Transpozícia s</w:t>
      </w:r>
      <w:r w:rsidR="009601FB" w:rsidRPr="00B36ED6">
        <w:rPr>
          <w:rFonts w:ascii="Times New Roman" w:eastAsia="Calibri" w:hAnsi="Times New Roman" w:cs="Times New Roman"/>
          <w:bCs/>
          <w:i/>
          <w:iCs/>
          <w:sz w:val="24"/>
          <w:szCs w:val="24"/>
        </w:rPr>
        <w:t>mernic</w:t>
      </w:r>
      <w:r w:rsidRPr="00B36ED6">
        <w:rPr>
          <w:rFonts w:ascii="Times New Roman" w:eastAsia="Calibri" w:hAnsi="Times New Roman" w:cs="Times New Roman"/>
          <w:bCs/>
          <w:i/>
          <w:iCs/>
          <w:sz w:val="24"/>
          <w:szCs w:val="24"/>
        </w:rPr>
        <w:t>e</w:t>
      </w:r>
      <w:r w:rsidR="009601FB" w:rsidRPr="00B36ED6">
        <w:rPr>
          <w:rFonts w:ascii="Times New Roman" w:eastAsia="Calibri" w:hAnsi="Times New Roman" w:cs="Times New Roman"/>
          <w:bCs/>
          <w:i/>
          <w:iCs/>
          <w:sz w:val="24"/>
          <w:szCs w:val="24"/>
        </w:rPr>
        <w:t xml:space="preserve"> </w:t>
      </w:r>
      <w:r w:rsidRPr="00B36ED6">
        <w:rPr>
          <w:rFonts w:ascii="Times New Roman" w:eastAsia="Calibri" w:hAnsi="Times New Roman" w:cs="Times New Roman"/>
          <w:bCs/>
          <w:i/>
          <w:iCs/>
          <w:sz w:val="24"/>
          <w:szCs w:val="24"/>
        </w:rPr>
        <w:t xml:space="preserve">Rady 92/43/EHS o ochrane prirodzených biotopov a voľne žijúcich živočíchov a rastlín </w:t>
      </w:r>
      <w:r w:rsidR="00B36ED6" w:rsidRPr="00B36ED6">
        <w:rPr>
          <w:rFonts w:ascii="Times New Roman" w:eastAsia="Calibri" w:hAnsi="Times New Roman" w:cs="Times New Roman"/>
          <w:bCs/>
          <w:i/>
          <w:iCs/>
          <w:sz w:val="24"/>
          <w:szCs w:val="24"/>
        </w:rPr>
        <w:t xml:space="preserve">a smernice Európskeho parlamentu a Rady 2009/147/ES o ochrane voľne žijúceho vtáctva </w:t>
      </w:r>
      <w:r w:rsidRPr="00B36ED6">
        <w:rPr>
          <w:rFonts w:ascii="Times New Roman" w:eastAsia="Calibri" w:hAnsi="Times New Roman" w:cs="Times New Roman"/>
          <w:bCs/>
          <w:i/>
          <w:iCs/>
          <w:sz w:val="24"/>
          <w:szCs w:val="24"/>
        </w:rPr>
        <w:t>do slovenského právneho poriadku bola realizovaná prostredníctvom zákona 543/2002 Z. z. o ochrane prírody a krajiny v znení neskorších predpisov. Konkrétne problematika introdukcie nepôvodných druhov</w:t>
      </w:r>
      <w:r w:rsidR="00B36ED6" w:rsidRPr="00B36ED6">
        <w:rPr>
          <w:rFonts w:ascii="Times New Roman" w:eastAsia="Calibri" w:hAnsi="Times New Roman" w:cs="Times New Roman"/>
          <w:bCs/>
          <w:i/>
          <w:iCs/>
          <w:sz w:val="24"/>
          <w:szCs w:val="24"/>
        </w:rPr>
        <w:t xml:space="preserve"> </w:t>
      </w:r>
      <w:r w:rsidRPr="00B36ED6">
        <w:rPr>
          <w:rFonts w:ascii="Times New Roman" w:eastAsia="Calibri" w:hAnsi="Times New Roman" w:cs="Times New Roman"/>
          <w:bCs/>
          <w:i/>
          <w:iCs/>
          <w:sz w:val="24"/>
          <w:szCs w:val="24"/>
        </w:rPr>
        <w:t>je upravená v § 7 zákona</w:t>
      </w:r>
      <w:r w:rsidR="00FE7FB3" w:rsidRPr="00B36ED6">
        <w:rPr>
          <w:rFonts w:ascii="Times New Roman" w:eastAsia="Calibri" w:hAnsi="Times New Roman" w:cs="Times New Roman"/>
          <w:bCs/>
          <w:i/>
          <w:iCs/>
          <w:sz w:val="24"/>
          <w:szCs w:val="24"/>
        </w:rPr>
        <w:t xml:space="preserve"> </w:t>
      </w:r>
      <w:r w:rsidR="00FC4DAC">
        <w:rPr>
          <w:rFonts w:ascii="Times New Roman" w:eastAsia="Calibri" w:hAnsi="Times New Roman" w:cs="Times New Roman"/>
          <w:bCs/>
          <w:i/>
          <w:iCs/>
          <w:sz w:val="24"/>
          <w:szCs w:val="24"/>
        </w:rPr>
        <w:t xml:space="preserve">č. </w:t>
      </w:r>
      <w:r w:rsidR="00FE7FB3" w:rsidRPr="00B36ED6">
        <w:rPr>
          <w:rFonts w:ascii="Times New Roman" w:eastAsia="Calibri" w:hAnsi="Times New Roman" w:cs="Times New Roman"/>
          <w:bCs/>
          <w:i/>
          <w:iCs/>
          <w:sz w:val="24"/>
          <w:szCs w:val="24"/>
        </w:rPr>
        <w:t>543/2002 Z. z</w:t>
      </w:r>
      <w:r w:rsidR="00957CD0" w:rsidRPr="00B36ED6">
        <w:rPr>
          <w:rFonts w:ascii="Times New Roman" w:eastAsia="Calibri" w:hAnsi="Times New Roman" w:cs="Times New Roman"/>
          <w:bCs/>
          <w:i/>
          <w:iCs/>
          <w:sz w:val="24"/>
          <w:szCs w:val="24"/>
        </w:rPr>
        <w:t xml:space="preserve">. </w:t>
      </w:r>
      <w:r w:rsidR="00FC4DAC">
        <w:rPr>
          <w:rFonts w:ascii="Times New Roman" w:eastAsia="Calibri" w:hAnsi="Times New Roman" w:cs="Times New Roman"/>
          <w:bCs/>
          <w:i/>
          <w:iCs/>
          <w:sz w:val="24"/>
          <w:szCs w:val="24"/>
        </w:rPr>
        <w:t xml:space="preserve">o ochrane prírody a krajiny v znení neskorších predpisov. </w:t>
      </w:r>
      <w:r w:rsidR="00B67B79">
        <w:rPr>
          <w:rFonts w:ascii="Times New Roman" w:eastAsia="Calibri" w:hAnsi="Times New Roman" w:cs="Times New Roman"/>
          <w:bCs/>
          <w:i/>
          <w:iCs/>
          <w:sz w:val="24"/>
          <w:szCs w:val="24"/>
        </w:rPr>
        <w:t>Transpozíciou uvedených smerníc sa malo zabezpečiť, aby úmyselné zavádzanie nepôvodných druhov do voľnej prírody bolo regulované tak, aby sa nepoškodili prirodzené biotopy a ak je to potrebné, tak takéto zavádzanie sa zakáže.</w:t>
      </w:r>
      <w:r w:rsidR="00EC61AC">
        <w:rPr>
          <w:rFonts w:ascii="Times New Roman" w:eastAsia="Calibri" w:hAnsi="Times New Roman" w:cs="Times New Roman"/>
          <w:bCs/>
          <w:i/>
          <w:iCs/>
          <w:sz w:val="24"/>
          <w:szCs w:val="24"/>
        </w:rPr>
        <w:t xml:space="preserve"> Aplikácia predmetných ustanovení zákona</w:t>
      </w:r>
      <w:r w:rsidR="00FC4DAC">
        <w:rPr>
          <w:rFonts w:ascii="Times New Roman" w:eastAsia="Calibri" w:hAnsi="Times New Roman" w:cs="Times New Roman"/>
          <w:bCs/>
          <w:i/>
          <w:iCs/>
          <w:sz w:val="24"/>
          <w:szCs w:val="24"/>
        </w:rPr>
        <w:t xml:space="preserve"> č.</w:t>
      </w:r>
      <w:r w:rsidR="00FC4DAC" w:rsidRPr="00FC4DAC">
        <w:t xml:space="preserve"> </w:t>
      </w:r>
      <w:r w:rsidR="00FC4DAC" w:rsidRPr="00FC4DAC">
        <w:rPr>
          <w:rFonts w:ascii="Times New Roman" w:eastAsia="Calibri" w:hAnsi="Times New Roman" w:cs="Times New Roman"/>
          <w:bCs/>
          <w:i/>
          <w:iCs/>
          <w:sz w:val="24"/>
          <w:szCs w:val="24"/>
        </w:rPr>
        <w:t>543/2002 Z. z. o ochrane prírody a krajiny v znení neskorších predpisov</w:t>
      </w:r>
      <w:r w:rsidR="00FC4DAC">
        <w:rPr>
          <w:rFonts w:ascii="Times New Roman" w:eastAsia="Calibri" w:hAnsi="Times New Roman" w:cs="Times New Roman"/>
          <w:bCs/>
          <w:i/>
          <w:iCs/>
          <w:sz w:val="24"/>
          <w:szCs w:val="24"/>
        </w:rPr>
        <w:t xml:space="preserve"> </w:t>
      </w:r>
      <w:r w:rsidR="00EC61AC">
        <w:rPr>
          <w:rFonts w:ascii="Times New Roman" w:eastAsia="Calibri" w:hAnsi="Times New Roman" w:cs="Times New Roman"/>
          <w:bCs/>
          <w:i/>
          <w:iCs/>
          <w:sz w:val="24"/>
          <w:szCs w:val="24"/>
        </w:rPr>
        <w:t>v praxi ukázala ako problematické posudzovanie potreby zákazu zavádzania nepôvodných druhov, čím mohlo d</w:t>
      </w:r>
      <w:r w:rsidR="009855B6">
        <w:rPr>
          <w:rFonts w:ascii="Times New Roman" w:eastAsia="Calibri" w:hAnsi="Times New Roman" w:cs="Times New Roman"/>
          <w:bCs/>
          <w:i/>
          <w:iCs/>
          <w:sz w:val="24"/>
          <w:szCs w:val="24"/>
        </w:rPr>
        <w:t>ochádzať</w:t>
      </w:r>
      <w:r w:rsidR="00EC61AC">
        <w:rPr>
          <w:rFonts w:ascii="Times New Roman" w:eastAsia="Calibri" w:hAnsi="Times New Roman" w:cs="Times New Roman"/>
          <w:bCs/>
          <w:i/>
          <w:iCs/>
          <w:sz w:val="24"/>
          <w:szCs w:val="24"/>
        </w:rPr>
        <w:t xml:space="preserve"> ku goldplatingu iným spôsobom</w:t>
      </w:r>
      <w:r w:rsidR="0012218E">
        <w:rPr>
          <w:rFonts w:ascii="Times New Roman" w:eastAsia="Calibri" w:hAnsi="Times New Roman" w:cs="Times New Roman"/>
          <w:bCs/>
          <w:i/>
          <w:iCs/>
          <w:sz w:val="24"/>
          <w:szCs w:val="24"/>
        </w:rPr>
        <w:t>.</w:t>
      </w:r>
      <w:r w:rsidR="00EC61AC">
        <w:rPr>
          <w:rFonts w:ascii="Times New Roman" w:eastAsia="Calibri" w:hAnsi="Times New Roman" w:cs="Times New Roman"/>
          <w:bCs/>
          <w:i/>
          <w:iCs/>
          <w:sz w:val="24"/>
          <w:szCs w:val="24"/>
        </w:rPr>
        <w:t xml:space="preserve">    </w:t>
      </w:r>
      <w:r w:rsidR="00B67B79">
        <w:rPr>
          <w:rFonts w:ascii="Times New Roman" w:eastAsia="Calibri" w:hAnsi="Times New Roman" w:cs="Times New Roman"/>
          <w:bCs/>
          <w:i/>
          <w:iCs/>
          <w:sz w:val="24"/>
          <w:szCs w:val="24"/>
        </w:rPr>
        <w:t xml:space="preserve">  </w:t>
      </w:r>
    </w:p>
    <w:p w14:paraId="087ABFE7" w14:textId="76A8B060" w:rsidR="00CA57C6" w:rsidRPr="00B36ED6" w:rsidRDefault="00CA57C6" w:rsidP="00803844">
      <w:pPr>
        <w:jc w:val="both"/>
        <w:rPr>
          <w:rFonts w:ascii="Times New Roman" w:eastAsia="Calibri" w:hAnsi="Times New Roman" w:cs="Times New Roman"/>
          <w:bCs/>
          <w:i/>
          <w:iCs/>
          <w:sz w:val="24"/>
          <w:szCs w:val="24"/>
        </w:rPr>
      </w:pPr>
      <w:r w:rsidRPr="00CA57C6">
        <w:rPr>
          <w:rFonts w:ascii="Times New Roman" w:eastAsia="Calibri" w:hAnsi="Times New Roman" w:cs="Times New Roman"/>
          <w:bCs/>
          <w:i/>
          <w:iCs/>
          <w:sz w:val="24"/>
          <w:szCs w:val="24"/>
        </w:rPr>
        <w:t>Doterajšia právna úprava bude nahradená novou, ktor</w:t>
      </w:r>
      <w:r w:rsidR="0012218E">
        <w:rPr>
          <w:rFonts w:ascii="Times New Roman" w:eastAsia="Calibri" w:hAnsi="Times New Roman" w:cs="Times New Roman"/>
          <w:bCs/>
          <w:i/>
          <w:iCs/>
          <w:sz w:val="24"/>
          <w:szCs w:val="24"/>
        </w:rPr>
        <w:t>á vylúči, aby ku goldplatingu dochádzalo. B</w:t>
      </w:r>
      <w:r w:rsidRPr="00CA57C6">
        <w:rPr>
          <w:rFonts w:ascii="Times New Roman" w:eastAsia="Calibri" w:hAnsi="Times New Roman" w:cs="Times New Roman"/>
          <w:bCs/>
          <w:i/>
          <w:iCs/>
          <w:sz w:val="24"/>
          <w:szCs w:val="24"/>
        </w:rPr>
        <w:t>ude zavedená jednoduchá oznamovacia povinnosti cez webový formulár v súlade s minimálnymi požiadavkami smernice Rady 92/43/EHS o ochrane prirodzených biotopov a voľne žijúcich živočíchov a rastlín a smernicou Európskeho parlamentu a Rady 2009/147/ES o ochrane voľne žijúceho vtáctva.</w:t>
      </w:r>
    </w:p>
    <w:p w14:paraId="4BD96D6C" w14:textId="19CB51CC" w:rsidR="00024EE4" w:rsidRPr="00B36ED6" w:rsidRDefault="00957CD0" w:rsidP="00803844">
      <w:pPr>
        <w:jc w:val="both"/>
        <w:rPr>
          <w:rFonts w:ascii="Times New Roman" w:eastAsia="Calibri" w:hAnsi="Times New Roman" w:cs="Times New Roman"/>
          <w:bCs/>
          <w:i/>
          <w:iCs/>
          <w:sz w:val="24"/>
          <w:szCs w:val="24"/>
        </w:rPr>
      </w:pPr>
      <w:r w:rsidRPr="00B36ED6">
        <w:rPr>
          <w:rFonts w:ascii="Times New Roman" w:eastAsia="Calibri" w:hAnsi="Times New Roman" w:cs="Times New Roman"/>
          <w:bCs/>
          <w:i/>
          <w:iCs/>
          <w:sz w:val="24"/>
          <w:szCs w:val="24"/>
        </w:rPr>
        <w:t>N</w:t>
      </w:r>
      <w:r w:rsidR="00087C40" w:rsidRPr="00B36ED6">
        <w:rPr>
          <w:rFonts w:ascii="Times New Roman" w:eastAsia="Calibri" w:hAnsi="Times New Roman" w:cs="Times New Roman"/>
          <w:bCs/>
          <w:i/>
          <w:iCs/>
          <w:sz w:val="24"/>
          <w:szCs w:val="24"/>
        </w:rPr>
        <w:t>á</w:t>
      </w:r>
      <w:r w:rsidRPr="00B36ED6">
        <w:rPr>
          <w:rFonts w:ascii="Times New Roman" w:eastAsia="Calibri" w:hAnsi="Times New Roman" w:cs="Times New Roman"/>
          <w:bCs/>
          <w:i/>
          <w:iCs/>
          <w:sz w:val="24"/>
          <w:szCs w:val="24"/>
        </w:rPr>
        <w:t>vrho</w:t>
      </w:r>
      <w:r w:rsidR="00087C40" w:rsidRPr="00B36ED6">
        <w:rPr>
          <w:rFonts w:ascii="Times New Roman" w:eastAsia="Calibri" w:hAnsi="Times New Roman" w:cs="Times New Roman"/>
          <w:bCs/>
          <w:i/>
          <w:iCs/>
          <w:sz w:val="24"/>
          <w:szCs w:val="24"/>
        </w:rPr>
        <w:t>m</w:t>
      </w:r>
      <w:r w:rsidRPr="00B36ED6">
        <w:rPr>
          <w:rFonts w:ascii="Times New Roman" w:eastAsia="Calibri" w:hAnsi="Times New Roman" w:cs="Times New Roman"/>
          <w:bCs/>
          <w:i/>
          <w:iCs/>
          <w:sz w:val="24"/>
          <w:szCs w:val="24"/>
        </w:rPr>
        <w:t xml:space="preserve"> zákon</w:t>
      </w:r>
      <w:r w:rsidR="00087C40" w:rsidRPr="00B36ED6">
        <w:rPr>
          <w:rFonts w:ascii="Times New Roman" w:eastAsia="Calibri" w:hAnsi="Times New Roman" w:cs="Times New Roman"/>
          <w:bCs/>
          <w:i/>
          <w:iCs/>
          <w:sz w:val="24"/>
          <w:szCs w:val="24"/>
        </w:rPr>
        <w:t>a sa</w:t>
      </w:r>
      <w:r w:rsidRPr="00B36ED6">
        <w:rPr>
          <w:rFonts w:ascii="Times New Roman" w:eastAsia="Calibri" w:hAnsi="Times New Roman" w:cs="Times New Roman"/>
          <w:bCs/>
          <w:i/>
          <w:iCs/>
          <w:sz w:val="24"/>
          <w:szCs w:val="24"/>
        </w:rPr>
        <w:t xml:space="preserve"> navrhuje transpozíci</w:t>
      </w:r>
      <w:r w:rsidR="00087C40" w:rsidRPr="00B36ED6">
        <w:rPr>
          <w:rFonts w:ascii="Times New Roman" w:eastAsia="Calibri" w:hAnsi="Times New Roman" w:cs="Times New Roman"/>
          <w:bCs/>
          <w:i/>
          <w:iCs/>
          <w:sz w:val="24"/>
          <w:szCs w:val="24"/>
        </w:rPr>
        <w:t>a</w:t>
      </w:r>
      <w:r w:rsidRPr="00B36ED6">
        <w:rPr>
          <w:rFonts w:ascii="Times New Roman" w:eastAsia="Calibri" w:hAnsi="Times New Roman" w:cs="Times New Roman"/>
          <w:bCs/>
          <w:i/>
          <w:iCs/>
          <w:sz w:val="24"/>
          <w:szCs w:val="24"/>
        </w:rPr>
        <w:t xml:space="preserve"> smernice (problematiky introdukcie nepôvodných druhov) v § 3, 4, 5 a 6.</w:t>
      </w:r>
      <w:r w:rsidR="00087C40" w:rsidRPr="00B36ED6">
        <w:rPr>
          <w:rFonts w:ascii="Times New Roman" w:eastAsia="Calibri" w:hAnsi="Times New Roman" w:cs="Times New Roman"/>
          <w:bCs/>
          <w:i/>
          <w:iCs/>
          <w:sz w:val="24"/>
          <w:szCs w:val="24"/>
        </w:rPr>
        <w:t xml:space="preserve"> Posudzovanie rizík introdukcie bude vykonávať ústredný orgán štátnej správy na základe jasne stanovených pravidiel, čo zabezpečí jednak expertnú úroveň pri posudzovaní rizík introdukcie, ale tiež jasné pravidlá pri využívaní nepôvodných druhov.     </w:t>
      </w:r>
      <w:r w:rsidRPr="00B36ED6">
        <w:rPr>
          <w:rFonts w:ascii="Times New Roman" w:eastAsia="Calibri" w:hAnsi="Times New Roman" w:cs="Times New Roman"/>
          <w:bCs/>
          <w:i/>
          <w:iCs/>
          <w:sz w:val="24"/>
          <w:szCs w:val="24"/>
        </w:rPr>
        <w:t xml:space="preserve">      </w:t>
      </w:r>
      <w:r w:rsidR="00DA05C0" w:rsidRPr="00B36ED6">
        <w:rPr>
          <w:rFonts w:ascii="Times New Roman" w:eastAsia="Calibri" w:hAnsi="Times New Roman" w:cs="Times New Roman"/>
          <w:bCs/>
          <w:i/>
          <w:iCs/>
          <w:sz w:val="24"/>
          <w:szCs w:val="24"/>
        </w:rPr>
        <w:t xml:space="preserve"> </w:t>
      </w: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w:t>
      </w:r>
      <w:r w:rsidRPr="00803844">
        <w:rPr>
          <w:rFonts w:ascii="Times New Roman" w:eastAsia="Calibri" w:hAnsi="Times New Roman" w:cs="Times New Roman"/>
          <w:b/>
          <w:sz w:val="24"/>
          <w:szCs w:val="24"/>
        </w:rPr>
        <w:t>2 Vyhodnotenie konzultácií s podnikateľskými subjektmi pred predbežným pripomienkovým konaním</w:t>
      </w:r>
    </w:p>
    <w:p w14:paraId="21A25357" w14:textId="050CBD03" w:rsidR="00BB7DC3" w:rsidRDefault="79E1BF06"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Konzultácie s podnikateľskými subjektami sa uskutočnili 6. marca 2025 online formou. Podnikateľské subjekty boli oslovené písomne (email) a telefonicky</w:t>
      </w:r>
      <w:r w:rsidR="1D587D00" w:rsidRPr="19DADCDF">
        <w:rPr>
          <w:rFonts w:ascii="Times New Roman" w:eastAsia="Calibri" w:hAnsi="Times New Roman" w:cs="Times New Roman"/>
          <w:i/>
          <w:iCs/>
          <w:sz w:val="24"/>
          <w:szCs w:val="24"/>
        </w:rPr>
        <w:t xml:space="preserve">, pričom boli oslovené subjekty, o ktorých je </w:t>
      </w:r>
      <w:r w:rsidR="672744BA" w:rsidRPr="19DADCDF">
        <w:rPr>
          <w:rFonts w:ascii="Times New Roman" w:eastAsia="Calibri" w:hAnsi="Times New Roman" w:cs="Times New Roman"/>
          <w:i/>
          <w:iCs/>
          <w:sz w:val="24"/>
          <w:szCs w:val="24"/>
        </w:rPr>
        <w:t xml:space="preserve">ministerstvu </w:t>
      </w:r>
      <w:r w:rsidR="1D587D00" w:rsidRPr="19DADCDF">
        <w:rPr>
          <w:rFonts w:ascii="Times New Roman" w:eastAsia="Calibri" w:hAnsi="Times New Roman" w:cs="Times New Roman"/>
          <w:i/>
          <w:iCs/>
          <w:sz w:val="24"/>
          <w:szCs w:val="24"/>
        </w:rPr>
        <w:t xml:space="preserve">známe, že pôsobia v danej oblasti </w:t>
      </w:r>
      <w:r w:rsidR="6C2F58D1" w:rsidRPr="19DADCDF">
        <w:rPr>
          <w:rFonts w:ascii="Times New Roman" w:eastAsia="Calibri" w:hAnsi="Times New Roman" w:cs="Times New Roman"/>
          <w:i/>
          <w:iCs/>
          <w:sz w:val="24"/>
          <w:szCs w:val="24"/>
        </w:rPr>
        <w:t>(na základe informácií o vydaných súhlasoch na výsadbu/pestovanie/vypúšťanie nepôvodných druhov</w:t>
      </w:r>
      <w:r w:rsidR="40C58366" w:rsidRPr="19DADCDF">
        <w:rPr>
          <w:rFonts w:ascii="Times New Roman" w:eastAsia="Calibri" w:hAnsi="Times New Roman" w:cs="Times New Roman"/>
          <w:i/>
          <w:iCs/>
          <w:sz w:val="24"/>
          <w:szCs w:val="24"/>
        </w:rPr>
        <w:t>)</w:t>
      </w:r>
      <w:r w:rsidR="6C2F58D1" w:rsidRPr="19DADCDF">
        <w:rPr>
          <w:rFonts w:ascii="Times New Roman" w:eastAsia="Calibri" w:hAnsi="Times New Roman" w:cs="Times New Roman"/>
          <w:i/>
          <w:iCs/>
          <w:sz w:val="24"/>
          <w:szCs w:val="24"/>
        </w:rPr>
        <w:t xml:space="preserve">, </w:t>
      </w:r>
      <w:r w:rsidR="1D587D00" w:rsidRPr="19DADCDF">
        <w:rPr>
          <w:rFonts w:ascii="Times New Roman" w:eastAsia="Calibri" w:hAnsi="Times New Roman" w:cs="Times New Roman"/>
          <w:i/>
          <w:iCs/>
          <w:sz w:val="24"/>
          <w:szCs w:val="24"/>
        </w:rPr>
        <w:t>pr</w:t>
      </w:r>
      <w:r w:rsidR="5778E5D5" w:rsidRPr="19DADCDF">
        <w:rPr>
          <w:rFonts w:ascii="Times New Roman" w:eastAsia="Calibri" w:hAnsi="Times New Roman" w:cs="Times New Roman"/>
          <w:i/>
          <w:iCs/>
          <w:sz w:val="24"/>
          <w:szCs w:val="24"/>
        </w:rPr>
        <w:t xml:space="preserve">íp. </w:t>
      </w:r>
      <w:r w:rsidR="65210F2A" w:rsidRPr="19DADCDF">
        <w:rPr>
          <w:rFonts w:ascii="Times New Roman" w:eastAsia="Calibri" w:hAnsi="Times New Roman" w:cs="Times New Roman"/>
          <w:i/>
          <w:iCs/>
          <w:sz w:val="24"/>
          <w:szCs w:val="24"/>
        </w:rPr>
        <w:t xml:space="preserve"> </w:t>
      </w:r>
      <w:r w:rsidR="04A4A863" w:rsidRPr="19DADCDF">
        <w:rPr>
          <w:rFonts w:ascii="Times New Roman" w:eastAsia="Calibri" w:hAnsi="Times New Roman" w:cs="Times New Roman"/>
          <w:i/>
          <w:iCs/>
          <w:sz w:val="24"/>
          <w:szCs w:val="24"/>
        </w:rPr>
        <w:t>prejavili o takúto činnosť záujem. Podnikateľské s</w:t>
      </w:r>
      <w:r w:rsidRPr="19DADCDF">
        <w:rPr>
          <w:rFonts w:ascii="Times New Roman" w:eastAsia="Calibri" w:hAnsi="Times New Roman" w:cs="Times New Roman"/>
          <w:i/>
          <w:iCs/>
          <w:sz w:val="24"/>
          <w:szCs w:val="24"/>
        </w:rPr>
        <w:t>ubjekty, ktoré prejavili záujem o účasť na konzultáciách</w:t>
      </w:r>
      <w:r w:rsidR="00B36ED6">
        <w:rPr>
          <w:rFonts w:ascii="Times New Roman" w:eastAsia="Calibri" w:hAnsi="Times New Roman" w:cs="Times New Roman"/>
          <w:i/>
          <w:iCs/>
          <w:sz w:val="24"/>
          <w:szCs w:val="24"/>
        </w:rPr>
        <w:t>,</w:t>
      </w:r>
      <w:r w:rsidRPr="19DADCDF">
        <w:rPr>
          <w:rFonts w:ascii="Times New Roman" w:eastAsia="Calibri" w:hAnsi="Times New Roman" w:cs="Times New Roman"/>
          <w:i/>
          <w:iCs/>
          <w:sz w:val="24"/>
          <w:szCs w:val="24"/>
        </w:rPr>
        <w:t xml:space="preserve"> následne obdržali pozvánku. </w:t>
      </w:r>
      <w:r w:rsidR="0176A19E" w:rsidRPr="19DADCDF">
        <w:rPr>
          <w:rFonts w:ascii="Times New Roman" w:eastAsia="Calibri" w:hAnsi="Times New Roman" w:cs="Times New Roman"/>
          <w:i/>
          <w:iCs/>
          <w:sz w:val="24"/>
          <w:szCs w:val="24"/>
        </w:rPr>
        <w:t xml:space="preserve">Zastúpené boli subjekty zamerané na výsadbu a pestovanie nepôvodných druhov drevín a </w:t>
      </w:r>
      <w:r w:rsidRPr="19DADCDF">
        <w:rPr>
          <w:rFonts w:ascii="Times New Roman" w:eastAsia="Calibri" w:hAnsi="Times New Roman" w:cs="Times New Roman"/>
          <w:i/>
          <w:iCs/>
          <w:sz w:val="24"/>
          <w:szCs w:val="24"/>
        </w:rPr>
        <w:t xml:space="preserve"> </w:t>
      </w:r>
      <w:r w:rsidR="6C41D15D" w:rsidRPr="19DADCDF">
        <w:rPr>
          <w:rFonts w:ascii="Times New Roman" w:eastAsia="Calibri" w:hAnsi="Times New Roman" w:cs="Times New Roman"/>
          <w:i/>
          <w:iCs/>
          <w:sz w:val="24"/>
          <w:szCs w:val="24"/>
        </w:rPr>
        <w:t>vypúšťanie a chov nepôvodných druhov rýb.</w:t>
      </w:r>
      <w:r w:rsidR="3F81923C" w:rsidRPr="19DADCDF">
        <w:rPr>
          <w:rFonts w:ascii="Times New Roman" w:eastAsia="Calibri" w:hAnsi="Times New Roman" w:cs="Times New Roman"/>
          <w:i/>
          <w:iCs/>
          <w:sz w:val="24"/>
          <w:szCs w:val="24"/>
        </w:rPr>
        <w:t xml:space="preserve"> V rámci konzultácií bola predstavená nová koncepcia regulácie využívania nepôvod</w:t>
      </w:r>
      <w:r w:rsidR="3A14C7E5" w:rsidRPr="19DADCDF">
        <w:rPr>
          <w:rFonts w:ascii="Times New Roman" w:eastAsia="Calibri" w:hAnsi="Times New Roman" w:cs="Times New Roman"/>
          <w:i/>
          <w:iCs/>
          <w:sz w:val="24"/>
          <w:szCs w:val="24"/>
        </w:rPr>
        <w:t xml:space="preserve">ných druhov v Slovenskej </w:t>
      </w:r>
      <w:r w:rsidR="3A14C7E5" w:rsidRPr="19DADCDF">
        <w:rPr>
          <w:rFonts w:ascii="Times New Roman" w:eastAsia="Calibri" w:hAnsi="Times New Roman" w:cs="Times New Roman"/>
          <w:i/>
          <w:iCs/>
          <w:sz w:val="24"/>
          <w:szCs w:val="24"/>
        </w:rPr>
        <w:lastRenderedPageBreak/>
        <w:t>republike v rámci pripravovaného zákona o nepôvodných druhoch a jej porovnanie s platným právnym stavom v zákon</w:t>
      </w:r>
      <w:r w:rsidR="00B36ED6">
        <w:rPr>
          <w:rFonts w:ascii="Times New Roman" w:eastAsia="Calibri" w:hAnsi="Times New Roman" w:cs="Times New Roman"/>
          <w:i/>
          <w:iCs/>
          <w:sz w:val="24"/>
          <w:szCs w:val="24"/>
        </w:rPr>
        <w:t>e</w:t>
      </w:r>
      <w:r w:rsidR="3A14C7E5" w:rsidRPr="19DADCDF">
        <w:rPr>
          <w:rFonts w:ascii="Times New Roman" w:eastAsia="Calibri" w:hAnsi="Times New Roman" w:cs="Times New Roman"/>
          <w:i/>
          <w:iCs/>
          <w:sz w:val="24"/>
          <w:szCs w:val="24"/>
        </w:rPr>
        <w:t xml:space="preserve"> č. 543</w:t>
      </w:r>
      <w:r w:rsidR="168F6D2E" w:rsidRPr="19DADCDF">
        <w:rPr>
          <w:rFonts w:ascii="Times New Roman" w:eastAsia="Calibri" w:hAnsi="Times New Roman" w:cs="Times New Roman"/>
          <w:i/>
          <w:iCs/>
          <w:sz w:val="24"/>
          <w:szCs w:val="24"/>
        </w:rPr>
        <w:t>/2002 Z. z. o ochrane prírody a krajiny v znení neskorších predpisov. Nasledovala diskusia</w:t>
      </w:r>
      <w:r w:rsidR="00BE76C5">
        <w:rPr>
          <w:rFonts w:ascii="Times New Roman" w:eastAsia="Calibri" w:hAnsi="Times New Roman" w:cs="Times New Roman"/>
          <w:i/>
          <w:iCs/>
          <w:sz w:val="24"/>
          <w:szCs w:val="24"/>
        </w:rPr>
        <w:t>,</w:t>
      </w:r>
      <w:r w:rsidR="168F6D2E" w:rsidRPr="19DADCDF">
        <w:rPr>
          <w:rFonts w:ascii="Times New Roman" w:eastAsia="Calibri" w:hAnsi="Times New Roman" w:cs="Times New Roman"/>
          <w:i/>
          <w:iCs/>
          <w:sz w:val="24"/>
          <w:szCs w:val="24"/>
        </w:rPr>
        <w:t xml:space="preserve"> v ktorej </w:t>
      </w:r>
      <w:r w:rsidR="6BBD1D82" w:rsidRPr="19DADCDF">
        <w:rPr>
          <w:rFonts w:ascii="Times New Roman" w:eastAsia="Calibri" w:hAnsi="Times New Roman" w:cs="Times New Roman"/>
          <w:i/>
          <w:iCs/>
          <w:sz w:val="24"/>
          <w:szCs w:val="24"/>
        </w:rPr>
        <w:t xml:space="preserve">zástupcovia ministerstva odpovedali na otázky podnikateľských subjektov. Návrh novej koncepcie regulácie nepôvodných druhov bol </w:t>
      </w:r>
      <w:r w:rsidR="41858FDF" w:rsidRPr="19DADCDF">
        <w:rPr>
          <w:rFonts w:ascii="Times New Roman" w:eastAsia="Calibri" w:hAnsi="Times New Roman" w:cs="Times New Roman"/>
          <w:i/>
          <w:iCs/>
          <w:sz w:val="24"/>
          <w:szCs w:val="24"/>
        </w:rPr>
        <w:t>prijatý pozitívne.</w:t>
      </w:r>
      <w:r w:rsidR="6240FB1E" w:rsidRPr="19DADCDF">
        <w:rPr>
          <w:rFonts w:ascii="Times New Roman" w:eastAsia="Calibri" w:hAnsi="Times New Roman" w:cs="Times New Roman"/>
          <w:i/>
          <w:iCs/>
          <w:sz w:val="24"/>
          <w:szCs w:val="24"/>
        </w:rPr>
        <w:t xml:space="preserve"> Žiadny zo zúčastnených subjektov k návrhu nevyjadril negatívne stanovisko. </w:t>
      </w:r>
    </w:p>
    <w:p w14:paraId="7805C47D" w14:textId="0D53ED57" w:rsidR="00BB7DC3" w:rsidRDefault="41858FDF"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Problematika inváznych nepôvodných druhov nebola súčasťou konzultácií</w:t>
      </w:r>
      <w:r w:rsidR="00B36ED6">
        <w:rPr>
          <w:rFonts w:ascii="Times New Roman" w:eastAsia="Calibri" w:hAnsi="Times New Roman" w:cs="Times New Roman"/>
          <w:i/>
          <w:iCs/>
          <w:sz w:val="24"/>
          <w:szCs w:val="24"/>
        </w:rPr>
        <w:t>,</w:t>
      </w:r>
      <w:r w:rsidRPr="19DADCDF">
        <w:rPr>
          <w:rFonts w:ascii="Times New Roman" w:eastAsia="Calibri" w:hAnsi="Times New Roman" w:cs="Times New Roman"/>
          <w:i/>
          <w:iCs/>
          <w:sz w:val="24"/>
          <w:szCs w:val="24"/>
        </w:rPr>
        <w:t xml:space="preserve"> nakoľko v návrhu zákona ne</w:t>
      </w:r>
      <w:r w:rsidR="075BA69E" w:rsidRPr="19DADCDF">
        <w:rPr>
          <w:rFonts w:ascii="Times New Roman" w:eastAsia="Calibri" w:hAnsi="Times New Roman" w:cs="Times New Roman"/>
          <w:i/>
          <w:iCs/>
          <w:sz w:val="24"/>
          <w:szCs w:val="24"/>
        </w:rPr>
        <w:t>dochádza ku žiadnym zmenám vo vzťahu k povinnostiam a obmedz</w:t>
      </w:r>
      <w:r w:rsidR="00BB7DC3">
        <w:rPr>
          <w:rFonts w:ascii="Times New Roman" w:eastAsia="Calibri" w:hAnsi="Times New Roman" w:cs="Times New Roman"/>
          <w:i/>
          <w:iCs/>
          <w:sz w:val="24"/>
          <w:szCs w:val="24"/>
        </w:rPr>
        <w:t xml:space="preserve">eniam podnikateľských subjektov. </w:t>
      </w:r>
      <w:r w:rsidR="00BB7DC3" w:rsidRPr="00B36ED6">
        <w:rPr>
          <w:rFonts w:ascii="Times New Roman" w:eastAsia="Calibri" w:hAnsi="Times New Roman" w:cs="Times New Roman"/>
          <w:i/>
          <w:iCs/>
          <w:sz w:val="24"/>
          <w:szCs w:val="24"/>
        </w:rPr>
        <w:t>Problematika inváznych nepôvodných druhov je upravená na úrovni E</w:t>
      </w:r>
      <w:r w:rsidR="00BE76C5">
        <w:rPr>
          <w:rFonts w:ascii="Times New Roman" w:eastAsia="Calibri" w:hAnsi="Times New Roman" w:cs="Times New Roman"/>
          <w:i/>
          <w:iCs/>
          <w:sz w:val="24"/>
          <w:szCs w:val="24"/>
        </w:rPr>
        <w:t xml:space="preserve">urópskej únie </w:t>
      </w:r>
      <w:r w:rsidR="00BB7DC3" w:rsidRPr="00B36ED6">
        <w:rPr>
          <w:rFonts w:ascii="Times New Roman" w:eastAsia="Calibri" w:hAnsi="Times New Roman" w:cs="Times New Roman"/>
          <w:i/>
          <w:iCs/>
          <w:sz w:val="24"/>
          <w:szCs w:val="24"/>
        </w:rPr>
        <w:t>nariadením E</w:t>
      </w:r>
      <w:r w:rsidR="00BE76C5">
        <w:rPr>
          <w:rFonts w:ascii="Times New Roman" w:eastAsia="Calibri" w:hAnsi="Times New Roman" w:cs="Times New Roman"/>
          <w:i/>
          <w:iCs/>
          <w:sz w:val="24"/>
          <w:szCs w:val="24"/>
        </w:rPr>
        <w:t>urópskeho parlamentu</w:t>
      </w:r>
      <w:r w:rsidR="00BB7DC3" w:rsidRPr="00B36ED6">
        <w:rPr>
          <w:rFonts w:ascii="Times New Roman" w:eastAsia="Calibri" w:hAnsi="Times New Roman" w:cs="Times New Roman"/>
          <w:i/>
          <w:iCs/>
          <w:sz w:val="24"/>
          <w:szCs w:val="24"/>
        </w:rPr>
        <w:t xml:space="preserve"> a Rady (EÚ)</w:t>
      </w:r>
      <w:r w:rsidR="00BE76C5">
        <w:rPr>
          <w:rFonts w:ascii="Times New Roman" w:eastAsia="Calibri" w:hAnsi="Times New Roman" w:cs="Times New Roman"/>
          <w:i/>
          <w:iCs/>
          <w:sz w:val="24"/>
          <w:szCs w:val="24"/>
        </w:rPr>
        <w:t xml:space="preserve"> č. </w:t>
      </w:r>
      <w:r w:rsidR="00BB7DC3" w:rsidRPr="00B36ED6">
        <w:rPr>
          <w:rFonts w:ascii="Times New Roman" w:eastAsia="Calibri" w:hAnsi="Times New Roman" w:cs="Times New Roman"/>
          <w:i/>
          <w:iCs/>
          <w:sz w:val="24"/>
          <w:szCs w:val="24"/>
        </w:rPr>
        <w:t xml:space="preserve">1143/2014 </w:t>
      </w:r>
      <w:r w:rsidR="00BE76C5">
        <w:rPr>
          <w:rFonts w:ascii="Times New Roman" w:eastAsia="Calibri" w:hAnsi="Times New Roman" w:cs="Times New Roman"/>
          <w:i/>
          <w:iCs/>
          <w:sz w:val="24"/>
          <w:szCs w:val="24"/>
        </w:rPr>
        <w:t xml:space="preserve">z 22. októbra 2014 </w:t>
      </w:r>
      <w:r w:rsidR="00BB7DC3" w:rsidRPr="00B36ED6">
        <w:rPr>
          <w:rFonts w:ascii="Times New Roman" w:eastAsia="Calibri" w:hAnsi="Times New Roman" w:cs="Times New Roman"/>
          <w:i/>
          <w:iCs/>
          <w:sz w:val="24"/>
          <w:szCs w:val="24"/>
        </w:rPr>
        <w:t xml:space="preserve">o prevencii a manažmente introdukcie a šírenia inváznych nepôvodných druhov. </w:t>
      </w:r>
    </w:p>
    <w:p w14:paraId="04B4BC8C" w14:textId="77777777" w:rsidR="00BE76C5" w:rsidRDefault="00BB7DC3" w:rsidP="19DADCDF">
      <w:pPr>
        <w:spacing w:after="0"/>
        <w:jc w:val="both"/>
        <w:rPr>
          <w:rFonts w:ascii="Times New Roman" w:eastAsia="Calibri" w:hAnsi="Times New Roman" w:cs="Times New Roman"/>
          <w:i/>
          <w:iCs/>
          <w:sz w:val="24"/>
          <w:szCs w:val="24"/>
        </w:rPr>
      </w:pPr>
      <w:r>
        <w:rPr>
          <w:rFonts w:ascii="Times New Roman" w:eastAsia="Calibri" w:hAnsi="Times New Roman" w:cs="Times New Roman"/>
          <w:i/>
          <w:iCs/>
          <w:sz w:val="24"/>
          <w:szCs w:val="24"/>
        </w:rPr>
        <w:t xml:space="preserve"> </w:t>
      </w:r>
    </w:p>
    <w:p w14:paraId="28B1AB66" w14:textId="67C4D1E2" w:rsidR="7E962E1B" w:rsidRDefault="7E962E1B"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Zoznam subjektov, ktoré sa zúčastnili konzultácií:</w:t>
      </w:r>
    </w:p>
    <w:p w14:paraId="50E02A37" w14:textId="2222292B" w:rsidR="7E962E1B" w:rsidRDefault="7E962E1B"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UNITED INDISTRIES</w:t>
      </w:r>
      <w:r w:rsidR="1AA786AB" w:rsidRPr="19DADCDF">
        <w:rPr>
          <w:rFonts w:ascii="Times New Roman" w:eastAsia="Calibri" w:hAnsi="Times New Roman" w:cs="Times New Roman"/>
          <w:i/>
          <w:iCs/>
          <w:sz w:val="24"/>
          <w:szCs w:val="24"/>
        </w:rPr>
        <w:t>, a. s., Bratislava</w:t>
      </w:r>
    </w:p>
    <w:p w14:paraId="72B59C6D" w14:textId="545259C1" w:rsidR="1AA786AB" w:rsidRDefault="1AA786AB"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 xml:space="preserve">ALPI – Slovakia </w:t>
      </w:r>
      <w:proofErr w:type="spellStart"/>
      <w:r w:rsidRPr="19DADCDF">
        <w:rPr>
          <w:rFonts w:ascii="Times New Roman" w:eastAsia="Calibri" w:hAnsi="Times New Roman" w:cs="Times New Roman"/>
          <w:i/>
          <w:iCs/>
          <w:sz w:val="24"/>
          <w:szCs w:val="24"/>
        </w:rPr>
        <w:t>s.r.o</w:t>
      </w:r>
      <w:proofErr w:type="spellEnd"/>
      <w:r w:rsidRPr="19DADCDF">
        <w:rPr>
          <w:rFonts w:ascii="Times New Roman" w:eastAsia="Calibri" w:hAnsi="Times New Roman" w:cs="Times New Roman"/>
          <w:i/>
          <w:iCs/>
          <w:sz w:val="24"/>
          <w:szCs w:val="24"/>
        </w:rPr>
        <w:t>., Poprad</w:t>
      </w:r>
    </w:p>
    <w:p w14:paraId="634C85FF" w14:textId="51B8BADF" w:rsidR="5B6ABFD3" w:rsidRDefault="5B6ABFD3"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Združenie chovateľov rýb na Slovensku, Ivanka pri Dunaji</w:t>
      </w: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0" w:name="_Hlk47698091"/>
      <w:r w:rsidRPr="00803844">
        <w:rPr>
          <w:rFonts w:ascii="Times New Roman" w:eastAsia="Calibri" w:hAnsi="Times New Roman" w:cs="Times New Roman"/>
          <w:b/>
          <w:sz w:val="24"/>
          <w:szCs w:val="24"/>
        </w:rPr>
        <w:t>3.3 Vplyvy na konkurencieschopnosť a produktivitu</w:t>
      </w:r>
    </w:p>
    <w:bookmarkEnd w:id="0"/>
    <w:p w14:paraId="5CAF52B4" w14:textId="77777777" w:rsidR="00054C41" w:rsidRPr="00D8247C" w:rsidRDefault="3731B845"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 xml:space="preserve">Dochádza k vytvoreniu resp. k zmene bariér na trhu? </w:t>
      </w:r>
    </w:p>
    <w:p w14:paraId="6DE0DD18" w14:textId="3D8A21BC" w:rsidR="630E91E0" w:rsidRDefault="630E91E0"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Jasnejšie pravidlá odstraňujú existujúce bariéry pri využívaní nepôvodných druhov, ktoré bolo podmienené súhlasom orgánu št</w:t>
      </w:r>
      <w:r w:rsidR="2D4F9F0B" w:rsidRPr="19DADCDF">
        <w:rPr>
          <w:rFonts w:ascii="Times New Roman" w:eastAsia="Calibri" w:hAnsi="Times New Roman" w:cs="Times New Roman"/>
          <w:i/>
          <w:iCs/>
          <w:sz w:val="24"/>
          <w:szCs w:val="24"/>
        </w:rPr>
        <w:t>átnej správy</w:t>
      </w:r>
      <w:r w:rsidRPr="19DADCDF">
        <w:rPr>
          <w:rFonts w:ascii="Times New Roman" w:eastAsia="Calibri" w:hAnsi="Times New Roman" w:cs="Times New Roman"/>
          <w:i/>
          <w:iCs/>
          <w:sz w:val="24"/>
          <w:szCs w:val="24"/>
        </w:rPr>
        <w:t>.</w:t>
      </w:r>
    </w:p>
    <w:p w14:paraId="5403ED3C" w14:textId="77777777" w:rsidR="00803844" w:rsidRDefault="00803844" w:rsidP="19DADCDF">
      <w:pPr>
        <w:spacing w:after="0"/>
        <w:jc w:val="both"/>
        <w:rPr>
          <w:rFonts w:ascii="Times New Roman" w:eastAsia="Calibri" w:hAnsi="Times New Roman" w:cs="Times New Roman"/>
          <w:i/>
          <w:iCs/>
          <w:sz w:val="24"/>
          <w:szCs w:val="24"/>
        </w:rPr>
      </w:pPr>
    </w:p>
    <w:p w14:paraId="4D049DE7" w14:textId="54A4DECB" w:rsidR="00054C41" w:rsidRPr="00D8247C" w:rsidRDefault="3731B845"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 xml:space="preserve">Bude sa s niektorými podnikmi alebo produktmi zaobchádzať v porovnateľnej situácii rôzne (napr. špeciálne režimy pre </w:t>
      </w:r>
      <w:proofErr w:type="spellStart"/>
      <w:r w:rsidRPr="19DADCDF">
        <w:rPr>
          <w:rFonts w:ascii="Times New Roman" w:eastAsia="Calibri" w:hAnsi="Times New Roman" w:cs="Times New Roman"/>
          <w:i/>
          <w:iCs/>
          <w:sz w:val="24"/>
          <w:szCs w:val="24"/>
        </w:rPr>
        <w:t>mikro</w:t>
      </w:r>
      <w:proofErr w:type="spellEnd"/>
      <w:r w:rsidRPr="19DADCDF">
        <w:rPr>
          <w:rFonts w:ascii="Times New Roman" w:eastAsia="Calibri" w:hAnsi="Times New Roman" w:cs="Times New Roman"/>
          <w:i/>
          <w:iCs/>
          <w:sz w:val="24"/>
          <w:szCs w:val="24"/>
        </w:rPr>
        <w:t xml:space="preserve">, malé a stredné podniky tzv. MSP)? </w:t>
      </w:r>
    </w:p>
    <w:p w14:paraId="499B54D0" w14:textId="5B2AA64B" w:rsidR="0111AB49" w:rsidRDefault="0111AB49"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Nie</w:t>
      </w:r>
    </w:p>
    <w:p w14:paraId="52691284" w14:textId="77777777" w:rsidR="00803844" w:rsidRDefault="00803844" w:rsidP="19DADCDF">
      <w:pPr>
        <w:spacing w:after="0"/>
        <w:jc w:val="both"/>
        <w:rPr>
          <w:rFonts w:ascii="Times New Roman" w:eastAsia="Calibri" w:hAnsi="Times New Roman" w:cs="Times New Roman"/>
          <w:i/>
          <w:iCs/>
          <w:sz w:val="24"/>
          <w:szCs w:val="24"/>
        </w:rPr>
      </w:pPr>
    </w:p>
    <w:p w14:paraId="452A90F1" w14:textId="630859C7" w:rsidR="00054C41" w:rsidRPr="00D8247C" w:rsidRDefault="3731B845"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 xml:space="preserve">Ovplyvňuje zmena regulácie cezhraničné investície (príliv/odliv zahraničných investícií resp. uplatnenie slovenských podnikov na zahraničných trhoch)? </w:t>
      </w:r>
    </w:p>
    <w:p w14:paraId="60B7B284" w14:textId="4ADAE82C" w:rsidR="1BD48078" w:rsidRDefault="1BD48078"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Nie</w:t>
      </w:r>
    </w:p>
    <w:p w14:paraId="770356C4" w14:textId="77777777" w:rsidR="00803844" w:rsidRDefault="00803844" w:rsidP="19DADCDF">
      <w:pPr>
        <w:spacing w:after="0"/>
        <w:jc w:val="both"/>
        <w:rPr>
          <w:rFonts w:ascii="Times New Roman" w:eastAsia="Calibri" w:hAnsi="Times New Roman" w:cs="Times New Roman"/>
          <w:i/>
          <w:iCs/>
          <w:sz w:val="24"/>
          <w:szCs w:val="24"/>
        </w:rPr>
      </w:pPr>
    </w:p>
    <w:p w14:paraId="0D074838" w14:textId="6F966090" w:rsidR="00054C41" w:rsidRDefault="3731B845"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 xml:space="preserve">Ovplyvní dostupnosť základných zdrojov (financie, pracovná sila, suroviny, mechanizmy, energie atď.)? </w:t>
      </w:r>
    </w:p>
    <w:p w14:paraId="6810460C" w14:textId="0E39D5F7" w:rsidR="0ED6CD9B" w:rsidRDefault="0ED6CD9B"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Nie</w:t>
      </w:r>
    </w:p>
    <w:p w14:paraId="57E32001" w14:textId="77777777" w:rsidR="00803844" w:rsidRDefault="00803844" w:rsidP="19DADCDF">
      <w:pPr>
        <w:spacing w:after="0"/>
        <w:jc w:val="both"/>
        <w:rPr>
          <w:rFonts w:ascii="Times New Roman" w:eastAsia="Calibri" w:hAnsi="Times New Roman" w:cs="Times New Roman"/>
          <w:i/>
          <w:iCs/>
          <w:sz w:val="24"/>
          <w:szCs w:val="24"/>
        </w:rPr>
      </w:pPr>
    </w:p>
    <w:p w14:paraId="6B6A3793" w14:textId="08D7BFBB" w:rsidR="007259CB" w:rsidRDefault="0B02ADBD"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Ovplyvňuje zmena regulácie inovácie, vedu a výskum?</w:t>
      </w:r>
    </w:p>
    <w:p w14:paraId="200B98C1" w14:textId="7FB0379F" w:rsidR="6CE5A456" w:rsidRDefault="6CE5A456"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Nie</w:t>
      </w:r>
    </w:p>
    <w:p w14:paraId="08F0D60A" w14:textId="77777777" w:rsidR="00803844" w:rsidRDefault="00803844" w:rsidP="19DADCDF">
      <w:pPr>
        <w:spacing w:after="0"/>
        <w:jc w:val="both"/>
        <w:rPr>
          <w:rFonts w:ascii="Times New Roman" w:eastAsia="Calibri" w:hAnsi="Times New Roman" w:cs="Times New Roman"/>
          <w:i/>
          <w:iCs/>
          <w:sz w:val="24"/>
          <w:szCs w:val="24"/>
        </w:rPr>
      </w:pPr>
    </w:p>
    <w:p w14:paraId="64E2FB2F" w14:textId="6258EFB5" w:rsidR="00BA19B0" w:rsidRPr="00D8247C" w:rsidRDefault="5304643F"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 xml:space="preserve">Ak bol identifikovaný </w:t>
      </w:r>
      <w:proofErr w:type="spellStart"/>
      <w:r w:rsidRPr="19DADCDF">
        <w:rPr>
          <w:rFonts w:ascii="Times New Roman" w:eastAsia="Calibri" w:hAnsi="Times New Roman" w:cs="Times New Roman"/>
          <w:i/>
          <w:iCs/>
          <w:sz w:val="24"/>
          <w:szCs w:val="24"/>
        </w:rPr>
        <w:t>goldplating</w:t>
      </w:r>
      <w:proofErr w:type="spellEnd"/>
      <w:r w:rsidR="7EA0B858" w:rsidRPr="19DADCDF">
        <w:rPr>
          <w:rFonts w:ascii="Times New Roman" w:eastAsia="Calibri" w:hAnsi="Times New Roman" w:cs="Times New Roman"/>
          <w:i/>
          <w:iCs/>
          <w:sz w:val="24"/>
          <w:szCs w:val="24"/>
        </w:rPr>
        <w:t>,</w:t>
      </w:r>
      <w:r w:rsidR="5C919F40" w:rsidRPr="19DADCDF">
        <w:rPr>
          <w:rFonts w:ascii="Times New Roman" w:eastAsia="Calibri" w:hAnsi="Times New Roman" w:cs="Times New Roman"/>
          <w:i/>
          <w:iCs/>
          <w:sz w:val="24"/>
          <w:szCs w:val="24"/>
        </w:rPr>
        <w:t xml:space="preserve"> prispieva k zníženiu konkurencieschopnosti a produktivity?</w:t>
      </w:r>
      <w:r w:rsidR="7EA0B858" w:rsidRPr="19DADCDF">
        <w:rPr>
          <w:rFonts w:ascii="Times New Roman" w:eastAsia="Calibri" w:hAnsi="Times New Roman" w:cs="Times New Roman"/>
          <w:i/>
          <w:iCs/>
          <w:sz w:val="24"/>
          <w:szCs w:val="24"/>
        </w:rPr>
        <w:t xml:space="preserve"> Akým spôsobom?</w:t>
      </w:r>
    </w:p>
    <w:p w14:paraId="09C46AC3" w14:textId="56AF3BEC" w:rsidR="00054C41" w:rsidRPr="00D8247C" w:rsidRDefault="4510BED9"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Nebol identifikovaný</w:t>
      </w:r>
    </w:p>
    <w:p w14:paraId="6993B912" w14:textId="77777777" w:rsidR="00803844" w:rsidRDefault="00803844" w:rsidP="19DADCDF">
      <w:pPr>
        <w:spacing w:after="0"/>
        <w:jc w:val="both"/>
        <w:rPr>
          <w:rFonts w:ascii="Times New Roman" w:eastAsia="Calibri" w:hAnsi="Times New Roman" w:cs="Times New Roman"/>
          <w:i/>
          <w:iCs/>
          <w:sz w:val="24"/>
          <w:szCs w:val="24"/>
        </w:rPr>
      </w:pPr>
    </w:p>
    <w:p w14:paraId="72CB32C8" w14:textId="5DE30716" w:rsidR="00054C41" w:rsidRPr="00D8247C" w:rsidRDefault="3731B845"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Ako prispieva zmena regulácie k cieľu Slovenska mať najlepšie podnikateľské prostredie spomedzi susediacich krajín EÚ?</w:t>
      </w:r>
    </w:p>
    <w:p w14:paraId="1550C794" w14:textId="3B7F73B7" w:rsidR="28D74CF4" w:rsidRDefault="28D74CF4" w:rsidP="19DADCDF">
      <w:pPr>
        <w:spacing w:after="0"/>
        <w:jc w:val="both"/>
        <w:rPr>
          <w:rFonts w:ascii="Times New Roman" w:eastAsia="Calibri" w:hAnsi="Times New Roman" w:cs="Times New Roman"/>
          <w:i/>
          <w:iCs/>
          <w:sz w:val="24"/>
          <w:szCs w:val="24"/>
        </w:rPr>
      </w:pPr>
      <w:r w:rsidRPr="19DADCDF">
        <w:rPr>
          <w:rFonts w:ascii="Times New Roman" w:eastAsia="Calibri" w:hAnsi="Times New Roman" w:cs="Times New Roman"/>
          <w:i/>
          <w:iCs/>
          <w:sz w:val="24"/>
          <w:szCs w:val="24"/>
        </w:rPr>
        <w:t>V oblasti využívania nepôvodných druhov</w:t>
      </w:r>
      <w:r w:rsidR="2C591A16" w:rsidRPr="19DADCDF">
        <w:rPr>
          <w:rFonts w:ascii="Times New Roman" w:eastAsia="Calibri" w:hAnsi="Times New Roman" w:cs="Times New Roman"/>
          <w:i/>
          <w:iCs/>
          <w:sz w:val="24"/>
          <w:szCs w:val="24"/>
        </w:rPr>
        <w:t xml:space="preserve"> pôsobí malý počet podnikateľských subjektov, preto </w:t>
      </w:r>
      <w:r w:rsidR="52A36C38" w:rsidRPr="19DADCDF">
        <w:rPr>
          <w:rFonts w:ascii="Times New Roman" w:eastAsia="Calibri" w:hAnsi="Times New Roman" w:cs="Times New Roman"/>
          <w:i/>
          <w:iCs/>
          <w:sz w:val="24"/>
          <w:szCs w:val="24"/>
        </w:rPr>
        <w:t>má</w:t>
      </w:r>
      <w:r w:rsidR="2C591A16" w:rsidRPr="19DADCDF">
        <w:rPr>
          <w:rFonts w:ascii="Times New Roman" w:eastAsia="Calibri" w:hAnsi="Times New Roman" w:cs="Times New Roman"/>
          <w:i/>
          <w:iCs/>
          <w:sz w:val="24"/>
          <w:szCs w:val="24"/>
        </w:rPr>
        <w:t xml:space="preserve"> takáto zme</w:t>
      </w:r>
      <w:r w:rsidR="1D9F013E" w:rsidRPr="19DADCDF">
        <w:rPr>
          <w:rFonts w:ascii="Times New Roman" w:eastAsia="Calibri" w:hAnsi="Times New Roman" w:cs="Times New Roman"/>
          <w:i/>
          <w:iCs/>
          <w:sz w:val="24"/>
          <w:szCs w:val="24"/>
        </w:rPr>
        <w:t xml:space="preserve">na </w:t>
      </w:r>
      <w:r w:rsidRPr="19DADCDF">
        <w:rPr>
          <w:rFonts w:ascii="Times New Roman" w:eastAsia="Calibri" w:hAnsi="Times New Roman" w:cs="Times New Roman"/>
          <w:i/>
          <w:iCs/>
          <w:sz w:val="24"/>
          <w:szCs w:val="24"/>
        </w:rPr>
        <w:t>zanedbateľn</w:t>
      </w:r>
      <w:r w:rsidR="13D36717" w:rsidRPr="19DADCDF">
        <w:rPr>
          <w:rFonts w:ascii="Times New Roman" w:eastAsia="Calibri" w:hAnsi="Times New Roman" w:cs="Times New Roman"/>
          <w:i/>
          <w:iCs/>
          <w:sz w:val="24"/>
          <w:szCs w:val="24"/>
        </w:rPr>
        <w:t>ý vplyv.</w:t>
      </w:r>
      <w:r w:rsidRPr="19DADCDF">
        <w:rPr>
          <w:rFonts w:ascii="Times New Roman" w:eastAsia="Calibri" w:hAnsi="Times New Roman" w:cs="Times New Roman"/>
          <w:i/>
          <w:iCs/>
          <w:sz w:val="24"/>
          <w:szCs w:val="24"/>
        </w:rPr>
        <w:t xml:space="preserve"> </w:t>
      </w:r>
    </w:p>
    <w:p w14:paraId="78681465" w14:textId="645248BF" w:rsidR="00054C41" w:rsidRDefault="00054C41" w:rsidP="00054C41">
      <w:pPr>
        <w:spacing w:after="0"/>
        <w:jc w:val="both"/>
        <w:rPr>
          <w:rFonts w:ascii="Times New Roman" w:eastAsia="Calibri" w:hAnsi="Times New Roman" w:cs="Times New Roman"/>
          <w:i/>
          <w:sz w:val="24"/>
          <w:szCs w:val="24"/>
        </w:rPr>
      </w:pPr>
    </w:p>
    <w:p w14:paraId="2CBC072E" w14:textId="1D7595C9" w:rsidR="00803844" w:rsidRPr="00D8247C" w:rsidRDefault="00803844"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lastRenderedPageBreak/>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3EEEAFD1" w:rsidR="00054C41" w:rsidRPr="00D8247C" w:rsidRDefault="00000000" w:rsidP="19DADCDF">
      <w:pPr>
        <w:spacing w:after="0"/>
        <w:jc w:val="both"/>
        <w:rPr>
          <w:rFonts w:ascii="Times New Roman" w:eastAsia="Calibri" w:hAnsi="Times New Roman" w:cs="Times New Roman"/>
          <w:i/>
          <w:iCs/>
          <w:sz w:val="24"/>
          <w:szCs w:val="24"/>
        </w:rPr>
      </w:pPr>
      <w:sdt>
        <w:sdtPr>
          <w:rPr>
            <w:rFonts w:ascii="Times New Roman" w:eastAsia="Calibri" w:hAnsi="Times New Roman" w:cs="Times New Roman"/>
            <w:i/>
            <w:iCs/>
            <w:sz w:val="24"/>
            <w:szCs w:val="24"/>
          </w:rPr>
          <w:id w:val="798576880"/>
        </w:sdtPr>
        <w:sdtContent>
          <w:sdt>
            <w:sdtPr>
              <w:rPr>
                <w:rFonts w:ascii="Times New Roman" w:eastAsia="Calibri" w:hAnsi="Times New Roman" w:cs="Times New Roman"/>
                <w:i/>
                <w:iCs/>
                <w:sz w:val="24"/>
                <w:szCs w:val="24"/>
              </w:rPr>
              <w:id w:val="1729873660"/>
            </w:sdtPr>
            <w:sdtContent>
              <w:r w:rsidR="3731B845" w:rsidRPr="19DADCDF">
                <w:rPr>
                  <w:rFonts w:ascii="Segoe UI Symbol" w:eastAsia="Calibri" w:hAnsi="Segoe UI Symbol" w:cs="Segoe UI Symbol"/>
                  <w:i/>
                  <w:iCs/>
                  <w:sz w:val="24"/>
                  <w:szCs w:val="24"/>
                </w:rPr>
                <w:t>☐</w:t>
              </w:r>
            </w:sdtContent>
          </w:sdt>
        </w:sdtContent>
      </w:sdt>
      <w:r w:rsidR="3731B845" w:rsidRPr="19DADCDF">
        <w:rPr>
          <w:rFonts w:ascii="Times New Roman" w:eastAsia="Calibri" w:hAnsi="Times New Roman" w:cs="Times New Roman"/>
          <w:i/>
          <w:iCs/>
          <w:sz w:val="24"/>
          <w:szCs w:val="24"/>
        </w:rPr>
        <w:t xml:space="preserve"> zvyšuje  </w:t>
      </w:r>
      <w:r w:rsidR="00A33BE4">
        <w:tab/>
      </w:r>
      <w:sdt>
        <w:sdtPr>
          <w:rPr>
            <w:rFonts w:ascii="Times New Roman" w:eastAsia="Calibri" w:hAnsi="Times New Roman" w:cs="Times New Roman"/>
            <w:i/>
            <w:iCs/>
            <w:sz w:val="24"/>
            <w:szCs w:val="24"/>
          </w:rPr>
          <w:id w:val="410579887"/>
        </w:sdtPr>
        <w:sdtContent>
          <w:sdt>
            <w:sdtPr>
              <w:rPr>
                <w:rFonts w:ascii="Times New Roman" w:eastAsia="Calibri" w:hAnsi="Times New Roman" w:cs="Times New Roman"/>
                <w:i/>
                <w:iCs/>
                <w:sz w:val="24"/>
                <w:szCs w:val="24"/>
              </w:rPr>
              <w:id w:val="-80300261"/>
            </w:sdtPr>
            <w:sdtContent>
              <w:r w:rsidR="3731B845" w:rsidRPr="19DADCDF">
                <w:rPr>
                  <w:rFonts w:ascii="Segoe UI Symbol" w:eastAsia="Calibri" w:hAnsi="Segoe UI Symbol" w:cs="Segoe UI Symbol"/>
                  <w:i/>
                  <w:iCs/>
                  <w:sz w:val="24"/>
                  <w:szCs w:val="24"/>
                </w:rPr>
                <w:t>☐</w:t>
              </w:r>
            </w:sdtContent>
          </w:sdt>
        </w:sdtContent>
      </w:sdt>
      <w:r w:rsidR="3731B845" w:rsidRPr="19DADCDF">
        <w:rPr>
          <w:rFonts w:ascii="Times New Roman" w:eastAsia="Calibri" w:hAnsi="Times New Roman" w:cs="Times New Roman"/>
          <w:i/>
          <w:iCs/>
          <w:sz w:val="24"/>
          <w:szCs w:val="24"/>
        </w:rPr>
        <w:t xml:space="preserve"> </w:t>
      </w:r>
      <w:r w:rsidR="767583E1" w:rsidRPr="19DADCDF">
        <w:rPr>
          <w:rFonts w:ascii="Times New Roman" w:eastAsia="Calibri" w:hAnsi="Times New Roman" w:cs="Times New Roman"/>
          <w:i/>
          <w:iCs/>
          <w:sz w:val="24"/>
          <w:szCs w:val="24"/>
        </w:rPr>
        <w:t xml:space="preserve">x </w:t>
      </w:r>
      <w:r w:rsidR="3731B845" w:rsidRPr="19DADCDF">
        <w:rPr>
          <w:rFonts w:ascii="Times New Roman" w:eastAsia="Calibri" w:hAnsi="Times New Roman" w:cs="Times New Roman"/>
          <w:i/>
          <w:iCs/>
          <w:sz w:val="24"/>
          <w:szCs w:val="24"/>
        </w:rPr>
        <w:t>nemení</w:t>
      </w:r>
      <w:r w:rsidR="00A33BE4">
        <w:tab/>
      </w:r>
      <w:sdt>
        <w:sdtPr>
          <w:rPr>
            <w:rFonts w:ascii="Times New Roman" w:eastAsia="Calibri" w:hAnsi="Times New Roman" w:cs="Times New Roman"/>
            <w:i/>
            <w:iCs/>
            <w:sz w:val="24"/>
            <w:szCs w:val="24"/>
          </w:rPr>
          <w:id w:val="-474604883"/>
        </w:sdtPr>
        <w:sdtContent>
          <w:sdt>
            <w:sdtPr>
              <w:rPr>
                <w:rFonts w:ascii="Times New Roman" w:eastAsia="Calibri" w:hAnsi="Times New Roman" w:cs="Times New Roman"/>
                <w:i/>
                <w:iCs/>
                <w:sz w:val="24"/>
                <w:szCs w:val="24"/>
              </w:rPr>
              <w:id w:val="-1706551548"/>
            </w:sdtPr>
            <w:sdtContent>
              <w:r w:rsidR="3731B845" w:rsidRPr="19DADCDF">
                <w:rPr>
                  <w:rFonts w:ascii="Segoe UI Symbol" w:eastAsia="Calibri" w:hAnsi="Segoe UI Symbol" w:cs="Segoe UI Symbol"/>
                  <w:i/>
                  <w:iCs/>
                  <w:sz w:val="24"/>
                  <w:szCs w:val="24"/>
                </w:rPr>
                <w:t>☐</w:t>
              </w:r>
            </w:sdtContent>
          </w:sdt>
        </w:sdtContent>
      </w:sdt>
      <w:r w:rsidR="3731B845" w:rsidRPr="19DADCDF">
        <w:rPr>
          <w:rFonts w:ascii="Times New Roman" w:eastAsia="Calibri" w:hAnsi="Times New Roman" w:cs="Times New Roman"/>
          <w:i/>
          <w:iCs/>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5F280D53" w:rsidR="00054C41" w:rsidRPr="00D8247C" w:rsidRDefault="00000000" w:rsidP="19DADCDF">
      <w:pPr>
        <w:spacing w:after="0"/>
        <w:jc w:val="both"/>
        <w:rPr>
          <w:rFonts w:ascii="Times New Roman" w:eastAsia="Calibri" w:hAnsi="Times New Roman" w:cs="Times New Roman"/>
          <w:i/>
          <w:iCs/>
          <w:sz w:val="24"/>
          <w:szCs w:val="24"/>
        </w:rPr>
      </w:pPr>
      <w:sdt>
        <w:sdtPr>
          <w:rPr>
            <w:rFonts w:ascii="Times New Roman" w:eastAsia="Calibri" w:hAnsi="Times New Roman" w:cs="Times New Roman"/>
            <w:i/>
            <w:iCs/>
            <w:sz w:val="24"/>
            <w:szCs w:val="24"/>
          </w:rPr>
          <w:id w:val="-1545903528"/>
        </w:sdtPr>
        <w:sdtContent>
          <w:sdt>
            <w:sdtPr>
              <w:rPr>
                <w:rFonts w:ascii="Times New Roman" w:eastAsia="Calibri" w:hAnsi="Times New Roman" w:cs="Times New Roman"/>
                <w:i/>
                <w:iCs/>
                <w:sz w:val="24"/>
                <w:szCs w:val="24"/>
              </w:rPr>
              <w:id w:val="825715010"/>
            </w:sdtPr>
            <w:sdtContent>
              <w:r w:rsidR="3731B845" w:rsidRPr="19DADCDF">
                <w:rPr>
                  <w:rFonts w:ascii="Segoe UI Symbol" w:eastAsia="Calibri" w:hAnsi="Segoe UI Symbol" w:cs="Segoe UI Symbol"/>
                  <w:i/>
                  <w:iCs/>
                  <w:sz w:val="24"/>
                  <w:szCs w:val="24"/>
                </w:rPr>
                <w:t>☐</w:t>
              </w:r>
            </w:sdtContent>
          </w:sdt>
        </w:sdtContent>
      </w:sdt>
      <w:r w:rsidR="3731B845" w:rsidRPr="19DADCDF">
        <w:rPr>
          <w:rFonts w:ascii="Times New Roman" w:eastAsia="Calibri" w:hAnsi="Times New Roman" w:cs="Times New Roman"/>
          <w:i/>
          <w:iCs/>
          <w:sz w:val="24"/>
          <w:szCs w:val="24"/>
        </w:rPr>
        <w:t xml:space="preserve"> </w:t>
      </w:r>
      <w:r w:rsidR="4DC99BF6" w:rsidRPr="19DADCDF">
        <w:rPr>
          <w:rFonts w:ascii="Times New Roman" w:eastAsia="Calibri" w:hAnsi="Times New Roman" w:cs="Times New Roman"/>
          <w:i/>
          <w:iCs/>
          <w:sz w:val="24"/>
          <w:szCs w:val="24"/>
        </w:rPr>
        <w:t xml:space="preserve">x </w:t>
      </w:r>
      <w:r w:rsidR="3731B845" w:rsidRPr="19DADCDF">
        <w:rPr>
          <w:rFonts w:ascii="Times New Roman" w:eastAsia="Calibri" w:hAnsi="Times New Roman" w:cs="Times New Roman"/>
          <w:i/>
          <w:iCs/>
          <w:sz w:val="24"/>
          <w:szCs w:val="24"/>
        </w:rPr>
        <w:t xml:space="preserve">zvyšuje  </w:t>
      </w:r>
      <w:r w:rsidR="00A33BE4">
        <w:tab/>
      </w:r>
      <w:sdt>
        <w:sdtPr>
          <w:rPr>
            <w:rFonts w:ascii="Times New Roman" w:eastAsia="Calibri" w:hAnsi="Times New Roman" w:cs="Times New Roman"/>
            <w:i/>
            <w:iCs/>
            <w:sz w:val="24"/>
            <w:szCs w:val="24"/>
          </w:rPr>
          <w:id w:val="-353966921"/>
        </w:sdtPr>
        <w:sdtContent>
          <w:sdt>
            <w:sdtPr>
              <w:rPr>
                <w:rFonts w:ascii="Times New Roman" w:eastAsia="Calibri" w:hAnsi="Times New Roman" w:cs="Times New Roman"/>
                <w:i/>
                <w:iCs/>
                <w:sz w:val="24"/>
                <w:szCs w:val="24"/>
              </w:rPr>
              <w:id w:val="-1222205104"/>
            </w:sdtPr>
            <w:sdtContent>
              <w:r w:rsidR="3731B845" w:rsidRPr="19DADCDF">
                <w:rPr>
                  <w:rFonts w:ascii="Segoe UI Symbol" w:eastAsia="Calibri" w:hAnsi="Segoe UI Symbol" w:cs="Segoe UI Symbol"/>
                  <w:i/>
                  <w:iCs/>
                  <w:sz w:val="24"/>
                  <w:szCs w:val="24"/>
                </w:rPr>
                <w:t>☐</w:t>
              </w:r>
            </w:sdtContent>
          </w:sdt>
        </w:sdtContent>
      </w:sdt>
      <w:r w:rsidR="3731B845" w:rsidRPr="19DADCDF">
        <w:rPr>
          <w:rFonts w:ascii="Times New Roman" w:eastAsia="Calibri" w:hAnsi="Times New Roman" w:cs="Times New Roman"/>
          <w:i/>
          <w:iCs/>
          <w:sz w:val="24"/>
          <w:szCs w:val="24"/>
        </w:rPr>
        <w:t xml:space="preserve"> </w:t>
      </w:r>
      <w:r w:rsidR="4BB9C2F6" w:rsidRPr="19DADCDF">
        <w:rPr>
          <w:rFonts w:ascii="Times New Roman" w:eastAsia="Calibri" w:hAnsi="Times New Roman" w:cs="Times New Roman"/>
          <w:i/>
          <w:iCs/>
          <w:sz w:val="24"/>
          <w:szCs w:val="24"/>
        </w:rPr>
        <w:t xml:space="preserve"> </w:t>
      </w:r>
      <w:r w:rsidR="3731B845" w:rsidRPr="19DADCDF">
        <w:rPr>
          <w:rFonts w:ascii="Times New Roman" w:eastAsia="Calibri" w:hAnsi="Times New Roman" w:cs="Times New Roman"/>
          <w:i/>
          <w:iCs/>
          <w:sz w:val="24"/>
          <w:szCs w:val="24"/>
        </w:rPr>
        <w:t>nemení</w:t>
      </w:r>
      <w:r w:rsidR="00A33BE4">
        <w:tab/>
      </w:r>
      <w:sdt>
        <w:sdtPr>
          <w:rPr>
            <w:rFonts w:ascii="Times New Roman" w:eastAsia="Calibri" w:hAnsi="Times New Roman" w:cs="Times New Roman"/>
            <w:i/>
            <w:iCs/>
            <w:sz w:val="24"/>
            <w:szCs w:val="24"/>
          </w:rPr>
          <w:id w:val="-1457723544"/>
        </w:sdtPr>
        <w:sdtContent>
          <w:sdt>
            <w:sdtPr>
              <w:rPr>
                <w:rFonts w:ascii="Times New Roman" w:eastAsia="Calibri" w:hAnsi="Times New Roman" w:cs="Times New Roman"/>
                <w:i/>
                <w:iCs/>
                <w:sz w:val="24"/>
                <w:szCs w:val="24"/>
              </w:rPr>
              <w:id w:val="-623767955"/>
            </w:sdtPr>
            <w:sdtContent>
              <w:r w:rsidR="3731B845" w:rsidRPr="19DADCDF">
                <w:rPr>
                  <w:rFonts w:ascii="Segoe UI Symbol" w:eastAsia="Calibri" w:hAnsi="Segoe UI Symbol" w:cs="Segoe UI Symbol"/>
                  <w:i/>
                  <w:iCs/>
                  <w:sz w:val="24"/>
                  <w:szCs w:val="24"/>
                </w:rPr>
                <w:t>☐</w:t>
              </w:r>
            </w:sdtContent>
          </w:sdt>
        </w:sdtContent>
      </w:sdt>
      <w:r w:rsidR="3731B845" w:rsidRPr="19DADCDF">
        <w:rPr>
          <w:rFonts w:ascii="Times New Roman" w:eastAsia="Calibri" w:hAnsi="Times New Roman" w:cs="Times New Roman"/>
          <w:i/>
          <w:iCs/>
          <w:sz w:val="24"/>
          <w:szCs w:val="24"/>
        </w:rPr>
        <w:t xml:space="preserve"> znižuje</w:t>
      </w:r>
    </w:p>
    <w:p w14:paraId="04547B8F" w14:textId="521B6C39" w:rsidR="00054C41" w:rsidRDefault="00054C41" w:rsidP="00054C41">
      <w:pPr>
        <w:spacing w:after="0"/>
        <w:jc w:val="both"/>
        <w:rPr>
          <w:rFonts w:ascii="Times New Roman" w:eastAsia="Calibri" w:hAnsi="Times New Roman" w:cs="Times New Roman"/>
          <w:i/>
          <w:sz w:val="24"/>
          <w:szCs w:val="24"/>
        </w:rPr>
      </w:pPr>
    </w:p>
    <w:p w14:paraId="0113A712" w14:textId="011BFF62" w:rsidR="00B36ED6" w:rsidRDefault="00B36ED6" w:rsidP="00054C41">
      <w:pPr>
        <w:spacing w:after="0"/>
        <w:jc w:val="both"/>
        <w:rPr>
          <w:rFonts w:ascii="Times New Roman" w:eastAsia="Calibri" w:hAnsi="Times New Roman" w:cs="Times New Roman"/>
          <w:i/>
          <w:sz w:val="24"/>
          <w:szCs w:val="24"/>
        </w:rPr>
      </w:pPr>
    </w:p>
    <w:p w14:paraId="0F05F45F" w14:textId="24D66227" w:rsidR="00054C41"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7AB1BB1" w14:textId="3FB28E58" w:rsidR="00803844" w:rsidRPr="00B36ED6" w:rsidRDefault="00076ECF" w:rsidP="00054C41">
      <w:pPr>
        <w:jc w:val="both"/>
        <w:rPr>
          <w:rFonts w:ascii="Times New Roman" w:eastAsia="Calibri" w:hAnsi="Times New Roman" w:cs="Times New Roman"/>
          <w:i/>
          <w:sz w:val="24"/>
          <w:szCs w:val="24"/>
        </w:rPr>
      </w:pPr>
      <w:r w:rsidRPr="00B36ED6">
        <w:rPr>
          <w:rFonts w:ascii="Times New Roman" w:eastAsia="Calibri" w:hAnsi="Times New Roman" w:cs="Times New Roman"/>
          <w:i/>
          <w:sz w:val="24"/>
          <w:szCs w:val="24"/>
        </w:rPr>
        <w:t>Z iných možných vplyvov na podnikateľské prostredie bol</w:t>
      </w:r>
      <w:r w:rsidR="00042E64" w:rsidRPr="00B36ED6">
        <w:rPr>
          <w:rFonts w:ascii="Times New Roman" w:eastAsia="Calibri" w:hAnsi="Times New Roman" w:cs="Times New Roman"/>
          <w:i/>
          <w:sz w:val="24"/>
          <w:szCs w:val="24"/>
        </w:rPr>
        <w:t>i</w:t>
      </w:r>
      <w:r w:rsidRPr="00B36ED6">
        <w:rPr>
          <w:rFonts w:ascii="Times New Roman" w:eastAsia="Calibri" w:hAnsi="Times New Roman" w:cs="Times New Roman"/>
          <w:i/>
          <w:sz w:val="24"/>
          <w:szCs w:val="24"/>
        </w:rPr>
        <w:t xml:space="preserve"> identifikované </w:t>
      </w:r>
      <w:r w:rsidR="00BC6434">
        <w:rPr>
          <w:rFonts w:ascii="Times New Roman" w:eastAsia="Calibri" w:hAnsi="Times New Roman" w:cs="Times New Roman"/>
          <w:i/>
          <w:sz w:val="24"/>
          <w:szCs w:val="24"/>
        </w:rPr>
        <w:t>úprava</w:t>
      </w:r>
      <w:r w:rsidRPr="00B36ED6">
        <w:rPr>
          <w:rFonts w:ascii="Times New Roman" w:eastAsia="Calibri" w:hAnsi="Times New Roman" w:cs="Times New Roman"/>
          <w:i/>
          <w:sz w:val="24"/>
          <w:szCs w:val="24"/>
        </w:rPr>
        <w:t xml:space="preserve"> výšky pokút </w:t>
      </w:r>
      <w:r w:rsidR="00F02276">
        <w:rPr>
          <w:rFonts w:ascii="Times New Roman" w:eastAsia="Calibri" w:hAnsi="Times New Roman" w:cs="Times New Roman"/>
          <w:i/>
          <w:sz w:val="24"/>
          <w:szCs w:val="24"/>
        </w:rPr>
        <w:t xml:space="preserve">príp. zavedenie spodnej hranice pokút </w:t>
      </w:r>
      <w:r w:rsidRPr="00B36ED6">
        <w:rPr>
          <w:rFonts w:ascii="Times New Roman" w:eastAsia="Calibri" w:hAnsi="Times New Roman" w:cs="Times New Roman"/>
          <w:i/>
          <w:sz w:val="24"/>
          <w:szCs w:val="24"/>
        </w:rPr>
        <w:t xml:space="preserve">a zavedenie povinnosti uhradiť trovy konania </w:t>
      </w:r>
      <w:r w:rsidR="00042E64" w:rsidRPr="00B36ED6">
        <w:rPr>
          <w:rFonts w:ascii="Times New Roman" w:eastAsia="Calibri" w:hAnsi="Times New Roman" w:cs="Times New Roman"/>
          <w:i/>
          <w:sz w:val="24"/>
          <w:szCs w:val="24"/>
        </w:rPr>
        <w:t>v prípade ak kontrolný orgán rozhodnutím vyslovil výrok o porušení navrhovaného zákona.</w:t>
      </w:r>
      <w:r w:rsidR="00BC6434">
        <w:rPr>
          <w:rFonts w:ascii="Times New Roman" w:eastAsia="Calibri" w:hAnsi="Times New Roman" w:cs="Times New Roman"/>
          <w:i/>
          <w:sz w:val="24"/>
          <w:szCs w:val="24"/>
        </w:rPr>
        <w:t xml:space="preserve"> Úprava výšky pokút zahŕňa zvýšenie </w:t>
      </w:r>
      <w:r w:rsidR="00F02276">
        <w:rPr>
          <w:rFonts w:ascii="Times New Roman" w:eastAsia="Calibri" w:hAnsi="Times New Roman" w:cs="Times New Roman"/>
          <w:i/>
          <w:sz w:val="24"/>
          <w:szCs w:val="24"/>
        </w:rPr>
        <w:t xml:space="preserve">príp. </w:t>
      </w:r>
      <w:r w:rsidR="00BC6434">
        <w:rPr>
          <w:rFonts w:ascii="Times New Roman" w:eastAsia="Calibri" w:hAnsi="Times New Roman" w:cs="Times New Roman"/>
          <w:i/>
          <w:sz w:val="24"/>
          <w:szCs w:val="24"/>
        </w:rPr>
        <w:t xml:space="preserve">spodných hraníc pokút pre všetky priestupky a správne delikty. Dôvodom </w:t>
      </w:r>
      <w:r w:rsidR="007A2112">
        <w:rPr>
          <w:rFonts w:ascii="Times New Roman" w:eastAsia="Calibri" w:hAnsi="Times New Roman" w:cs="Times New Roman"/>
          <w:i/>
          <w:sz w:val="24"/>
          <w:szCs w:val="24"/>
        </w:rPr>
        <w:t xml:space="preserve">úpravy výšky pokút bolo predovšetkým udržanie reálnej prísnosti sankcie vzhľadom na infláciu a ekonomický vývoj, zvýšenie preventívneho účinku sankcií a boj proti opakovanému a systematickému porušovaniu práva v oblasti kontroly introdukcie manažmentu nepôvodných druhov.  </w:t>
      </w:r>
      <w:r w:rsidR="00BC6434">
        <w:rPr>
          <w:rFonts w:ascii="Times New Roman" w:eastAsia="Calibri" w:hAnsi="Times New Roman" w:cs="Times New Roman"/>
          <w:i/>
          <w:sz w:val="24"/>
          <w:szCs w:val="24"/>
        </w:rPr>
        <w:t xml:space="preserve">  </w:t>
      </w:r>
    </w:p>
    <w:p w14:paraId="0EB1FE8A" w14:textId="77777777" w:rsidR="00076ECF" w:rsidRPr="00803844" w:rsidRDefault="00076ECF" w:rsidP="00054C41">
      <w:pPr>
        <w:jc w:val="both"/>
        <w:rPr>
          <w:rFonts w:ascii="Times New Roman" w:eastAsia="Calibri" w:hAnsi="Times New Roman" w:cs="Times New Roman"/>
          <w:sz w:val="24"/>
          <w:szCs w:val="24"/>
        </w:rPr>
      </w:pPr>
    </w:p>
    <w:p w14:paraId="424DBDFC" w14:textId="0CCEDBBE"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76D0CC78" w14:textId="56E79B94" w:rsidR="00803844" w:rsidRDefault="00803844" w:rsidP="00054C41">
      <w:pPr>
        <w:spacing w:after="0" w:line="240" w:lineRule="auto"/>
        <w:jc w:val="center"/>
        <w:rPr>
          <w:rFonts w:ascii="Times New Roman" w:eastAsia="Times New Roman" w:hAnsi="Times New Roman" w:cs="Times New Roman"/>
          <w:b/>
          <w:sz w:val="28"/>
          <w:szCs w:val="28"/>
          <w:lang w:eastAsia="sk-SK"/>
        </w:rPr>
      </w:pPr>
    </w:p>
    <w:p w14:paraId="73A7100F" w14:textId="021F4A58" w:rsidR="00803844" w:rsidRDefault="00803844" w:rsidP="00544849">
      <w:pPr>
        <w:spacing w:after="0" w:line="240" w:lineRule="auto"/>
        <w:rPr>
          <w:rFonts w:ascii="Times New Roman" w:eastAsia="Times New Roman" w:hAnsi="Times New Roman" w:cs="Times New Roman"/>
          <w:b/>
          <w:sz w:val="28"/>
          <w:szCs w:val="28"/>
          <w:lang w:eastAsia="sk-SK"/>
        </w:rPr>
      </w:pPr>
    </w:p>
    <w:sectPr w:rsidR="00803844"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65A67" w14:textId="77777777" w:rsidR="00487F37" w:rsidRDefault="00487F37" w:rsidP="00054C41">
      <w:pPr>
        <w:spacing w:after="0" w:line="240" w:lineRule="auto"/>
      </w:pPr>
      <w:r>
        <w:separator/>
      </w:r>
    </w:p>
  </w:endnote>
  <w:endnote w:type="continuationSeparator" w:id="0">
    <w:p w14:paraId="082E05DF" w14:textId="77777777" w:rsidR="00487F37" w:rsidRDefault="00487F37"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7972779D" w:rsidR="00B67B79" w:rsidRPr="006045CB" w:rsidRDefault="00B67B79"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D44BB3">
          <w:rPr>
            <w:rFonts w:ascii="Times New Roman" w:hAnsi="Times New Roman" w:cs="Times New Roman"/>
            <w:noProof/>
            <w:sz w:val="24"/>
            <w:szCs w:val="24"/>
          </w:rPr>
          <w:t>5</w:t>
        </w:r>
        <w:r w:rsidRPr="006045CB">
          <w:rPr>
            <w:rFonts w:ascii="Times New Roman" w:hAnsi="Times New Roman" w:cs="Times New Roman"/>
            <w:sz w:val="24"/>
            <w:szCs w:val="24"/>
          </w:rPr>
          <w:fldChar w:fldCharType="end"/>
        </w:r>
      </w:p>
    </w:sdtContent>
  </w:sdt>
  <w:p w14:paraId="4556761F" w14:textId="77777777" w:rsidR="00B67B79" w:rsidRPr="00FF7125" w:rsidRDefault="00B67B79" w:rsidP="00054C41">
    <w:pPr>
      <w:pStyle w:val="Pta"/>
      <w:rPr>
        <w:sz w:val="24"/>
        <w:szCs w:val="24"/>
      </w:rPr>
    </w:pPr>
  </w:p>
  <w:p w14:paraId="20FE6A4A" w14:textId="77777777" w:rsidR="00B67B79" w:rsidRDefault="00B67B79">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A6F08" w14:textId="77777777" w:rsidR="00487F37" w:rsidRDefault="00487F37" w:rsidP="00054C41">
      <w:pPr>
        <w:spacing w:after="0" w:line="240" w:lineRule="auto"/>
      </w:pPr>
      <w:r>
        <w:separator/>
      </w:r>
    </w:p>
  </w:footnote>
  <w:footnote w:type="continuationSeparator" w:id="0">
    <w:p w14:paraId="096CC353" w14:textId="77777777" w:rsidR="00487F37" w:rsidRDefault="00487F37" w:rsidP="00054C41">
      <w:pPr>
        <w:spacing w:after="0" w:line="240" w:lineRule="auto"/>
      </w:pPr>
      <w:r>
        <w:continuationSeparator/>
      </w:r>
    </w:p>
  </w:footnote>
  <w:footnote w:id="1">
    <w:p w14:paraId="6CC680CB" w14:textId="6BF8CDC6" w:rsidR="00B67B79" w:rsidRPr="000A6B7F" w:rsidRDefault="00B67B79"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B67B79" w:rsidRPr="00804BC8" w:rsidRDefault="00B67B79"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B67B79" w:rsidRDefault="00B67B79"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D8E6B" w14:textId="77777777" w:rsidR="00B67B79" w:rsidRPr="006045CB" w:rsidRDefault="00B67B79"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B67B79" w:rsidRPr="006045CB" w:rsidRDefault="00B67B79"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569416961">
    <w:abstractNumId w:val="1"/>
  </w:num>
  <w:num w:numId="2" w16cid:durableId="584997686">
    <w:abstractNumId w:val="9"/>
  </w:num>
  <w:num w:numId="3" w16cid:durableId="874728986">
    <w:abstractNumId w:val="10"/>
  </w:num>
  <w:num w:numId="4" w16cid:durableId="1191995871">
    <w:abstractNumId w:val="8"/>
  </w:num>
  <w:num w:numId="5" w16cid:durableId="2126189461">
    <w:abstractNumId w:val="6"/>
  </w:num>
  <w:num w:numId="6" w16cid:durableId="15066756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7980550">
    <w:abstractNumId w:val="10"/>
  </w:num>
  <w:num w:numId="8" w16cid:durableId="2438800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89370429">
    <w:abstractNumId w:val="7"/>
  </w:num>
  <w:num w:numId="10" w16cid:durableId="1040087023">
    <w:abstractNumId w:val="3"/>
  </w:num>
  <w:num w:numId="11" w16cid:durableId="471027380">
    <w:abstractNumId w:val="4"/>
  </w:num>
  <w:num w:numId="12" w16cid:durableId="169025437">
    <w:abstractNumId w:val="0"/>
  </w:num>
  <w:num w:numId="13" w16cid:durableId="1322467814">
    <w:abstractNumId w:val="11"/>
  </w:num>
  <w:num w:numId="14" w16cid:durableId="3291362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2425A"/>
    <w:rsid w:val="00024EE4"/>
    <w:rsid w:val="00042E64"/>
    <w:rsid w:val="00047C70"/>
    <w:rsid w:val="00050AAB"/>
    <w:rsid w:val="00054A53"/>
    <w:rsid w:val="00054C41"/>
    <w:rsid w:val="0005743F"/>
    <w:rsid w:val="00060DA1"/>
    <w:rsid w:val="00061E85"/>
    <w:rsid w:val="00064C4C"/>
    <w:rsid w:val="00076ECF"/>
    <w:rsid w:val="000820E0"/>
    <w:rsid w:val="00084C2C"/>
    <w:rsid w:val="00087C40"/>
    <w:rsid w:val="00091A43"/>
    <w:rsid w:val="0009490E"/>
    <w:rsid w:val="000A6B7F"/>
    <w:rsid w:val="000C5419"/>
    <w:rsid w:val="000C5E9A"/>
    <w:rsid w:val="000D15F0"/>
    <w:rsid w:val="000E01A3"/>
    <w:rsid w:val="000E1AB6"/>
    <w:rsid w:val="0011003B"/>
    <w:rsid w:val="001133DA"/>
    <w:rsid w:val="0012218E"/>
    <w:rsid w:val="00126A2B"/>
    <w:rsid w:val="00141BA4"/>
    <w:rsid w:val="00142154"/>
    <w:rsid w:val="001476A4"/>
    <w:rsid w:val="00162C6C"/>
    <w:rsid w:val="0016512E"/>
    <w:rsid w:val="00180F41"/>
    <w:rsid w:val="0018715C"/>
    <w:rsid w:val="001A1561"/>
    <w:rsid w:val="001B4C03"/>
    <w:rsid w:val="001C061C"/>
    <w:rsid w:val="001C7B91"/>
    <w:rsid w:val="001D1083"/>
    <w:rsid w:val="001D3FA0"/>
    <w:rsid w:val="001E24E8"/>
    <w:rsid w:val="001E53CB"/>
    <w:rsid w:val="00207F43"/>
    <w:rsid w:val="002232D3"/>
    <w:rsid w:val="00225A83"/>
    <w:rsid w:val="00231B8F"/>
    <w:rsid w:val="002434F4"/>
    <w:rsid w:val="00270EA5"/>
    <w:rsid w:val="002712B9"/>
    <w:rsid w:val="00284B8C"/>
    <w:rsid w:val="0029483F"/>
    <w:rsid w:val="002A6A35"/>
    <w:rsid w:val="002C2FC0"/>
    <w:rsid w:val="00302A17"/>
    <w:rsid w:val="00314D25"/>
    <w:rsid w:val="00315BE2"/>
    <w:rsid w:val="003322EE"/>
    <w:rsid w:val="00337630"/>
    <w:rsid w:val="00340CFD"/>
    <w:rsid w:val="003413D5"/>
    <w:rsid w:val="00342621"/>
    <w:rsid w:val="00345007"/>
    <w:rsid w:val="00357F22"/>
    <w:rsid w:val="0036748D"/>
    <w:rsid w:val="00376039"/>
    <w:rsid w:val="0038255E"/>
    <w:rsid w:val="00391648"/>
    <w:rsid w:val="0039304E"/>
    <w:rsid w:val="0039334E"/>
    <w:rsid w:val="00394802"/>
    <w:rsid w:val="00394AD2"/>
    <w:rsid w:val="003A02AF"/>
    <w:rsid w:val="003A3124"/>
    <w:rsid w:val="003A6341"/>
    <w:rsid w:val="003A686F"/>
    <w:rsid w:val="003E58B8"/>
    <w:rsid w:val="003F06D7"/>
    <w:rsid w:val="00400224"/>
    <w:rsid w:val="00400BA5"/>
    <w:rsid w:val="00410E62"/>
    <w:rsid w:val="00412F8B"/>
    <w:rsid w:val="00414FA7"/>
    <w:rsid w:val="00420090"/>
    <w:rsid w:val="004239D1"/>
    <w:rsid w:val="00445638"/>
    <w:rsid w:val="00446432"/>
    <w:rsid w:val="00446512"/>
    <w:rsid w:val="00466D7A"/>
    <w:rsid w:val="0048237B"/>
    <w:rsid w:val="00484D16"/>
    <w:rsid w:val="00487F37"/>
    <w:rsid w:val="00491853"/>
    <w:rsid w:val="004A14CD"/>
    <w:rsid w:val="004A2C6B"/>
    <w:rsid w:val="004A5C2F"/>
    <w:rsid w:val="004D20CB"/>
    <w:rsid w:val="004D65B2"/>
    <w:rsid w:val="004D681D"/>
    <w:rsid w:val="004E2324"/>
    <w:rsid w:val="004F63E6"/>
    <w:rsid w:val="005064E0"/>
    <w:rsid w:val="005103DA"/>
    <w:rsid w:val="00511F8F"/>
    <w:rsid w:val="00512BA7"/>
    <w:rsid w:val="00515726"/>
    <w:rsid w:val="00544849"/>
    <w:rsid w:val="00562527"/>
    <w:rsid w:val="00562A1E"/>
    <w:rsid w:val="00563427"/>
    <w:rsid w:val="00581EB9"/>
    <w:rsid w:val="005B4E6E"/>
    <w:rsid w:val="005B56E4"/>
    <w:rsid w:val="005C795C"/>
    <w:rsid w:val="005D0E50"/>
    <w:rsid w:val="005D39D8"/>
    <w:rsid w:val="0061097B"/>
    <w:rsid w:val="0061612F"/>
    <w:rsid w:val="006177C8"/>
    <w:rsid w:val="00620F42"/>
    <w:rsid w:val="0062600A"/>
    <w:rsid w:val="0063777D"/>
    <w:rsid w:val="00643358"/>
    <w:rsid w:val="00646084"/>
    <w:rsid w:val="006564C3"/>
    <w:rsid w:val="006578CB"/>
    <w:rsid w:val="006705FE"/>
    <w:rsid w:val="00684937"/>
    <w:rsid w:val="006A4E85"/>
    <w:rsid w:val="006A60C0"/>
    <w:rsid w:val="006A712F"/>
    <w:rsid w:val="006B5D74"/>
    <w:rsid w:val="006C06D0"/>
    <w:rsid w:val="006C25BE"/>
    <w:rsid w:val="006D7AD8"/>
    <w:rsid w:val="006F1D57"/>
    <w:rsid w:val="0070364C"/>
    <w:rsid w:val="00710EDF"/>
    <w:rsid w:val="0072221D"/>
    <w:rsid w:val="0072357C"/>
    <w:rsid w:val="007259CB"/>
    <w:rsid w:val="00726031"/>
    <w:rsid w:val="00751DA9"/>
    <w:rsid w:val="00755E69"/>
    <w:rsid w:val="00760B01"/>
    <w:rsid w:val="007648EE"/>
    <w:rsid w:val="0077106D"/>
    <w:rsid w:val="00775B3D"/>
    <w:rsid w:val="00780ACC"/>
    <w:rsid w:val="00787A11"/>
    <w:rsid w:val="00797B40"/>
    <w:rsid w:val="007A0C9D"/>
    <w:rsid w:val="007A2112"/>
    <w:rsid w:val="007B40FB"/>
    <w:rsid w:val="007B62AF"/>
    <w:rsid w:val="007E24B2"/>
    <w:rsid w:val="007E2DA4"/>
    <w:rsid w:val="007E6815"/>
    <w:rsid w:val="007E7632"/>
    <w:rsid w:val="007F1C84"/>
    <w:rsid w:val="007F4579"/>
    <w:rsid w:val="00801596"/>
    <w:rsid w:val="00803844"/>
    <w:rsid w:val="00804BC8"/>
    <w:rsid w:val="00806E23"/>
    <w:rsid w:val="00807981"/>
    <w:rsid w:val="00823F5A"/>
    <w:rsid w:val="00845D3B"/>
    <w:rsid w:val="008634E9"/>
    <w:rsid w:val="008801B5"/>
    <w:rsid w:val="00880578"/>
    <w:rsid w:val="00882407"/>
    <w:rsid w:val="008920C3"/>
    <w:rsid w:val="00894052"/>
    <w:rsid w:val="008A7B87"/>
    <w:rsid w:val="008B4AA1"/>
    <w:rsid w:val="008C1C71"/>
    <w:rsid w:val="008D13BC"/>
    <w:rsid w:val="008E1AD0"/>
    <w:rsid w:val="008E315F"/>
    <w:rsid w:val="008E6B82"/>
    <w:rsid w:val="008F6ADE"/>
    <w:rsid w:val="0091269B"/>
    <w:rsid w:val="00923C0C"/>
    <w:rsid w:val="00944F3D"/>
    <w:rsid w:val="0095170D"/>
    <w:rsid w:val="00952CF6"/>
    <w:rsid w:val="00957CD0"/>
    <w:rsid w:val="009601FB"/>
    <w:rsid w:val="00960413"/>
    <w:rsid w:val="00981995"/>
    <w:rsid w:val="00981C7F"/>
    <w:rsid w:val="00985515"/>
    <w:rsid w:val="009855B6"/>
    <w:rsid w:val="00990813"/>
    <w:rsid w:val="0099544D"/>
    <w:rsid w:val="00997513"/>
    <w:rsid w:val="009A0E2C"/>
    <w:rsid w:val="009A4D56"/>
    <w:rsid w:val="009B1F04"/>
    <w:rsid w:val="009E09F7"/>
    <w:rsid w:val="009E2D5C"/>
    <w:rsid w:val="009E3E44"/>
    <w:rsid w:val="009F4175"/>
    <w:rsid w:val="009F66A4"/>
    <w:rsid w:val="009F6C80"/>
    <w:rsid w:val="00A000DA"/>
    <w:rsid w:val="00A1736E"/>
    <w:rsid w:val="00A216DF"/>
    <w:rsid w:val="00A33BE4"/>
    <w:rsid w:val="00A33F2C"/>
    <w:rsid w:val="00A50EE3"/>
    <w:rsid w:val="00A83E11"/>
    <w:rsid w:val="00A94A0F"/>
    <w:rsid w:val="00A97A07"/>
    <w:rsid w:val="00AA3C6D"/>
    <w:rsid w:val="00AB57C4"/>
    <w:rsid w:val="00AD6D03"/>
    <w:rsid w:val="00B11CF5"/>
    <w:rsid w:val="00B11F82"/>
    <w:rsid w:val="00B209FA"/>
    <w:rsid w:val="00B21D1F"/>
    <w:rsid w:val="00B36ED6"/>
    <w:rsid w:val="00B410BA"/>
    <w:rsid w:val="00B43D68"/>
    <w:rsid w:val="00B44A3A"/>
    <w:rsid w:val="00B5600C"/>
    <w:rsid w:val="00B66E33"/>
    <w:rsid w:val="00B67B79"/>
    <w:rsid w:val="00B72FB1"/>
    <w:rsid w:val="00B77BD2"/>
    <w:rsid w:val="00B953DA"/>
    <w:rsid w:val="00BA19B0"/>
    <w:rsid w:val="00BB3870"/>
    <w:rsid w:val="00BB45A7"/>
    <w:rsid w:val="00BB7DC3"/>
    <w:rsid w:val="00BC10CE"/>
    <w:rsid w:val="00BC6434"/>
    <w:rsid w:val="00BD0EF7"/>
    <w:rsid w:val="00BD6778"/>
    <w:rsid w:val="00BE76C5"/>
    <w:rsid w:val="00C01599"/>
    <w:rsid w:val="00C048D1"/>
    <w:rsid w:val="00C05563"/>
    <w:rsid w:val="00C11132"/>
    <w:rsid w:val="00C115B9"/>
    <w:rsid w:val="00C12FDD"/>
    <w:rsid w:val="00C145AA"/>
    <w:rsid w:val="00C14655"/>
    <w:rsid w:val="00C21399"/>
    <w:rsid w:val="00C3228B"/>
    <w:rsid w:val="00C446E2"/>
    <w:rsid w:val="00C535F5"/>
    <w:rsid w:val="00C560C4"/>
    <w:rsid w:val="00C6748F"/>
    <w:rsid w:val="00C74337"/>
    <w:rsid w:val="00C75DC8"/>
    <w:rsid w:val="00C929AE"/>
    <w:rsid w:val="00CA4344"/>
    <w:rsid w:val="00CA57C6"/>
    <w:rsid w:val="00CA6348"/>
    <w:rsid w:val="00CB1232"/>
    <w:rsid w:val="00CB17A0"/>
    <w:rsid w:val="00CC3B7D"/>
    <w:rsid w:val="00CD5AE4"/>
    <w:rsid w:val="00CD5E86"/>
    <w:rsid w:val="00CE3B21"/>
    <w:rsid w:val="00CF4D09"/>
    <w:rsid w:val="00D005F2"/>
    <w:rsid w:val="00D03A8E"/>
    <w:rsid w:val="00D114ED"/>
    <w:rsid w:val="00D3032C"/>
    <w:rsid w:val="00D30A37"/>
    <w:rsid w:val="00D31A3B"/>
    <w:rsid w:val="00D33450"/>
    <w:rsid w:val="00D44BB3"/>
    <w:rsid w:val="00D5309D"/>
    <w:rsid w:val="00D62BA9"/>
    <w:rsid w:val="00D631FA"/>
    <w:rsid w:val="00D6435E"/>
    <w:rsid w:val="00D71064"/>
    <w:rsid w:val="00D811BB"/>
    <w:rsid w:val="00D82356"/>
    <w:rsid w:val="00D84EEE"/>
    <w:rsid w:val="00D90A61"/>
    <w:rsid w:val="00D946EF"/>
    <w:rsid w:val="00D95553"/>
    <w:rsid w:val="00DA05C0"/>
    <w:rsid w:val="00DC355F"/>
    <w:rsid w:val="00DD1E4C"/>
    <w:rsid w:val="00DE331A"/>
    <w:rsid w:val="00DE6ACB"/>
    <w:rsid w:val="00DF02CE"/>
    <w:rsid w:val="00DF1462"/>
    <w:rsid w:val="00DF36F9"/>
    <w:rsid w:val="00E030DA"/>
    <w:rsid w:val="00E214C0"/>
    <w:rsid w:val="00E30D85"/>
    <w:rsid w:val="00E444EB"/>
    <w:rsid w:val="00E4637E"/>
    <w:rsid w:val="00E77A69"/>
    <w:rsid w:val="00E81A42"/>
    <w:rsid w:val="00E961E8"/>
    <w:rsid w:val="00E96244"/>
    <w:rsid w:val="00E96DE0"/>
    <w:rsid w:val="00EB2BEC"/>
    <w:rsid w:val="00EB74BF"/>
    <w:rsid w:val="00EC0704"/>
    <w:rsid w:val="00EC508B"/>
    <w:rsid w:val="00EC61AC"/>
    <w:rsid w:val="00ED634E"/>
    <w:rsid w:val="00ED6B5D"/>
    <w:rsid w:val="00EE4C99"/>
    <w:rsid w:val="00F02276"/>
    <w:rsid w:val="00F12E36"/>
    <w:rsid w:val="00F153D7"/>
    <w:rsid w:val="00F1599C"/>
    <w:rsid w:val="00F2433F"/>
    <w:rsid w:val="00F244DC"/>
    <w:rsid w:val="00F27454"/>
    <w:rsid w:val="00F378F4"/>
    <w:rsid w:val="00F47912"/>
    <w:rsid w:val="00F541B6"/>
    <w:rsid w:val="00F57702"/>
    <w:rsid w:val="00F61361"/>
    <w:rsid w:val="00F613E8"/>
    <w:rsid w:val="00F74D3C"/>
    <w:rsid w:val="00F74FC9"/>
    <w:rsid w:val="00F772BC"/>
    <w:rsid w:val="00F91F47"/>
    <w:rsid w:val="00FA4F36"/>
    <w:rsid w:val="00FA6FFE"/>
    <w:rsid w:val="00FC121B"/>
    <w:rsid w:val="00FC4DAC"/>
    <w:rsid w:val="00FD3DFB"/>
    <w:rsid w:val="00FE7FB3"/>
    <w:rsid w:val="00FF0272"/>
    <w:rsid w:val="00FF414B"/>
    <w:rsid w:val="00FF4B7A"/>
    <w:rsid w:val="00FF6FF5"/>
    <w:rsid w:val="00FF7E81"/>
    <w:rsid w:val="0111AB49"/>
    <w:rsid w:val="0176A19E"/>
    <w:rsid w:val="040B93A5"/>
    <w:rsid w:val="04157383"/>
    <w:rsid w:val="04A4A863"/>
    <w:rsid w:val="075BA69E"/>
    <w:rsid w:val="077DF30A"/>
    <w:rsid w:val="0B02ADBD"/>
    <w:rsid w:val="0D94D07D"/>
    <w:rsid w:val="0ED6CD9B"/>
    <w:rsid w:val="10797178"/>
    <w:rsid w:val="13D36717"/>
    <w:rsid w:val="168F6D2E"/>
    <w:rsid w:val="17E29EC7"/>
    <w:rsid w:val="19DADCDF"/>
    <w:rsid w:val="1A00D031"/>
    <w:rsid w:val="1AA786AB"/>
    <w:rsid w:val="1B859389"/>
    <w:rsid w:val="1BD48078"/>
    <w:rsid w:val="1CED5AD5"/>
    <w:rsid w:val="1D1F6CAF"/>
    <w:rsid w:val="1D587D00"/>
    <w:rsid w:val="1D9F013E"/>
    <w:rsid w:val="1F7FBC91"/>
    <w:rsid w:val="208DDD1A"/>
    <w:rsid w:val="22472B28"/>
    <w:rsid w:val="24A9FD3F"/>
    <w:rsid w:val="24C08726"/>
    <w:rsid w:val="271C1181"/>
    <w:rsid w:val="2807B074"/>
    <w:rsid w:val="28D74CF4"/>
    <w:rsid w:val="297AEF56"/>
    <w:rsid w:val="2B5BCFFA"/>
    <w:rsid w:val="2B7530BB"/>
    <w:rsid w:val="2C591A16"/>
    <w:rsid w:val="2D4F9F0B"/>
    <w:rsid w:val="32F1E32A"/>
    <w:rsid w:val="365C03D5"/>
    <w:rsid w:val="372DF2BB"/>
    <w:rsid w:val="3731B845"/>
    <w:rsid w:val="394F54B0"/>
    <w:rsid w:val="3A14C7E5"/>
    <w:rsid w:val="3B223CFC"/>
    <w:rsid w:val="3BF1F71E"/>
    <w:rsid w:val="3D074EB4"/>
    <w:rsid w:val="3F81923C"/>
    <w:rsid w:val="3FB46BC3"/>
    <w:rsid w:val="40C58366"/>
    <w:rsid w:val="41858FDF"/>
    <w:rsid w:val="4441489C"/>
    <w:rsid w:val="4510BED9"/>
    <w:rsid w:val="464A9259"/>
    <w:rsid w:val="474C5144"/>
    <w:rsid w:val="47F0D332"/>
    <w:rsid w:val="4B5F38ED"/>
    <w:rsid w:val="4BB9C2F6"/>
    <w:rsid w:val="4DC99BF6"/>
    <w:rsid w:val="4DF9D98E"/>
    <w:rsid w:val="5248EE22"/>
    <w:rsid w:val="52A36C38"/>
    <w:rsid w:val="5304643F"/>
    <w:rsid w:val="53336323"/>
    <w:rsid w:val="5439B891"/>
    <w:rsid w:val="5573E411"/>
    <w:rsid w:val="561EEDFD"/>
    <w:rsid w:val="56292E8D"/>
    <w:rsid w:val="5778E5D5"/>
    <w:rsid w:val="59375000"/>
    <w:rsid w:val="59C56636"/>
    <w:rsid w:val="5B066340"/>
    <w:rsid w:val="5B6ABFD3"/>
    <w:rsid w:val="5C688924"/>
    <w:rsid w:val="5C77766B"/>
    <w:rsid w:val="5C919F40"/>
    <w:rsid w:val="5D204947"/>
    <w:rsid w:val="5DA87858"/>
    <w:rsid w:val="6240FB1E"/>
    <w:rsid w:val="630E91E0"/>
    <w:rsid w:val="64F67238"/>
    <w:rsid w:val="65210F2A"/>
    <w:rsid w:val="65A1071F"/>
    <w:rsid w:val="672744BA"/>
    <w:rsid w:val="69402310"/>
    <w:rsid w:val="6B9DC05F"/>
    <w:rsid w:val="6BBD1D82"/>
    <w:rsid w:val="6C2F58D1"/>
    <w:rsid w:val="6C41D15D"/>
    <w:rsid w:val="6C5098AF"/>
    <w:rsid w:val="6CE5A456"/>
    <w:rsid w:val="6DD800D1"/>
    <w:rsid w:val="74272807"/>
    <w:rsid w:val="74FA80FA"/>
    <w:rsid w:val="7639246A"/>
    <w:rsid w:val="767583E1"/>
    <w:rsid w:val="79E1BF06"/>
    <w:rsid w:val="7A697A22"/>
    <w:rsid w:val="7E962E1B"/>
    <w:rsid w:val="7EA0B85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E7D76308-B773-4AB6-98DB-A5D3762FE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1814</Words>
  <Characters>10342</Characters>
  <Application>Microsoft Office Word</Application>
  <DocSecurity>0</DocSecurity>
  <Lines>86</Lines>
  <Paragraphs>24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Lojková Silvia</cp:lastModifiedBy>
  <cp:revision>2</cp:revision>
  <dcterms:created xsi:type="dcterms:W3CDTF">2026-10-28T12:30:00Z</dcterms:created>
  <dcterms:modified xsi:type="dcterms:W3CDTF">2026-10-28T12:30:00Z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