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D3A5C" w14:textId="77777777" w:rsidR="0020292C" w:rsidRPr="00853110" w:rsidRDefault="0020292C" w:rsidP="0020292C">
      <w:pPr>
        <w:keepNext/>
        <w:keepLines/>
        <w:spacing w:before="40" w:after="0" w:line="360" w:lineRule="auto"/>
        <w:jc w:val="center"/>
        <w:rPr>
          <w:rFonts w:ascii="Times New Roman" w:eastAsia="MS Gothic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</w:pPr>
      <w:bookmarkStart w:id="0" w:name="_Toc238740752"/>
      <w:r w:rsidRPr="00853110">
        <w:rPr>
          <w:rFonts w:ascii="Times New Roman" w:eastAsia="MS Gothic" w:hAnsi="Times New Roman" w:cs="Times New Roman"/>
          <w:b/>
          <w:bCs/>
          <w:color w:val="000000"/>
          <w:kern w:val="0"/>
          <w:sz w:val="28"/>
          <w:szCs w:val="28"/>
          <w14:ligatures w14:val="none"/>
        </w:rPr>
        <w:t>DOLOŽKA ZLUČITEĽNOSTI</w:t>
      </w:r>
      <w:bookmarkEnd w:id="0"/>
    </w:p>
    <w:p w14:paraId="1374A4B4" w14:textId="77777777" w:rsidR="0020292C" w:rsidRPr="00853110" w:rsidRDefault="0020292C" w:rsidP="0020292C">
      <w:pPr>
        <w:widowControl w:val="0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85311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návrhu vyhlášky s právom Európskej únie</w:t>
      </w:r>
    </w:p>
    <w:p w14:paraId="7CDF5997" w14:textId="77777777" w:rsidR="0020292C" w:rsidRPr="00853110" w:rsidRDefault="0020292C" w:rsidP="0020292C">
      <w:pPr>
        <w:widowControl w:val="0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1F7CEBA5" w14:textId="77777777" w:rsidR="0020292C" w:rsidRPr="00853110" w:rsidRDefault="0020292C" w:rsidP="0020292C">
      <w:pPr>
        <w:widowControl w:val="0"/>
        <w:spacing w:after="200" w:line="240" w:lineRule="auto"/>
        <w:ind w:left="360" w:hanging="360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85311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1.</w:t>
      </w:r>
      <w:r w:rsidRPr="00853110">
        <w:rPr>
          <w:rFonts w:ascii="Calibri" w:eastAsia="Calibri" w:hAnsi="Calibri" w:cs="Times New Roman"/>
          <w:kern w:val="0"/>
          <w14:ligatures w14:val="none"/>
        </w:rPr>
        <w:tab/>
      </w:r>
      <w:r w:rsidRPr="0085311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      Navrhovateľ vyhlášky:</w:t>
      </w:r>
      <w:r w:rsidRPr="0085311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Ministerstvo zdravotníctva Slovenskej republiky</w:t>
      </w:r>
    </w:p>
    <w:p w14:paraId="1668E11A" w14:textId="77777777" w:rsidR="0020292C" w:rsidRPr="00853110" w:rsidRDefault="0020292C" w:rsidP="0020292C">
      <w:pPr>
        <w:widowControl w:val="0"/>
        <w:spacing w:after="120" w:line="240" w:lineRule="auto"/>
        <w:ind w:left="705" w:hanging="705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</w:pPr>
      <w:r w:rsidRPr="0085311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2.</w:t>
      </w:r>
      <w:r w:rsidRPr="00853110">
        <w:rPr>
          <w:rFonts w:ascii="Calibri" w:eastAsia="Calibri" w:hAnsi="Calibri" w:cs="Times New Roman"/>
          <w:kern w:val="0"/>
          <w14:ligatures w14:val="none"/>
        </w:rPr>
        <w:tab/>
      </w:r>
      <w:r w:rsidRPr="0085311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 xml:space="preserve">Názov návrhu vyhlášky: </w:t>
      </w:r>
    </w:p>
    <w:p w14:paraId="509052D9" w14:textId="77777777" w:rsidR="0020292C" w:rsidRPr="00853110" w:rsidRDefault="0020292C" w:rsidP="0020292C">
      <w:pPr>
        <w:widowControl w:val="0"/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85311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Návrh vyhlášky Ministerstva zdravotníctva Slovenskej republiky, ktorou sa dopĺňa a mení vyhláška č. 531/2023 Z. z. v znení vyhlášky č. 210/2024 Z. z, v znení vyhlášky č. 435/2024 Z. z., v znení vyhlášky č. 100/2025 Z. z., v znení vyhlášky č. 363/2025 Z. z. Ministerstva zdravotníctva Slovenskej republiky.</w:t>
      </w:r>
    </w:p>
    <w:p w14:paraId="4BC735B5" w14:textId="77777777" w:rsidR="0020292C" w:rsidRPr="00853110" w:rsidRDefault="0020292C" w:rsidP="0020292C">
      <w:pPr>
        <w:widowControl w:val="0"/>
        <w:spacing w:after="200" w:line="240" w:lineRule="auto"/>
        <w:ind w:left="630" w:hanging="630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85311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3.</w:t>
      </w:r>
      <w:r w:rsidRPr="00853110">
        <w:rPr>
          <w:rFonts w:ascii="Calibri" w:eastAsia="Calibri" w:hAnsi="Calibri" w:cs="Times New Roman"/>
          <w:kern w:val="0"/>
          <w14:ligatures w14:val="none"/>
        </w:rPr>
        <w:tab/>
      </w:r>
      <w:r w:rsidRPr="00853110">
        <w:rPr>
          <w:rFonts w:ascii="Calibri" w:eastAsia="Calibri" w:hAnsi="Calibri" w:cs="Times New Roman"/>
          <w:kern w:val="0"/>
          <w14:ligatures w14:val="none"/>
        </w:rPr>
        <w:tab/>
      </w:r>
      <w:r w:rsidRPr="0085311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Predmet návrhu vyhlášky je upravený v práve Európskej únie:</w:t>
      </w:r>
    </w:p>
    <w:p w14:paraId="346449A8" w14:textId="77777777" w:rsidR="0020292C" w:rsidRPr="00853110" w:rsidRDefault="0020292C" w:rsidP="0020292C">
      <w:pPr>
        <w:widowControl w:val="0"/>
        <w:numPr>
          <w:ilvl w:val="0"/>
          <w:numId w:val="1"/>
        </w:numPr>
        <w:tabs>
          <w:tab w:val="left" w:pos="1068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53110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v primárnom práve,</w:t>
      </w:r>
    </w:p>
    <w:p w14:paraId="066A70E6" w14:textId="77777777" w:rsidR="0020292C" w:rsidRPr="00853110" w:rsidRDefault="0020292C" w:rsidP="0020292C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53110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>v sekundárnom práve,</w:t>
      </w:r>
    </w:p>
    <w:p w14:paraId="3C79EA3E" w14:textId="77777777" w:rsidR="0020292C" w:rsidRPr="00853110" w:rsidRDefault="0020292C" w:rsidP="0020292C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14:ligatures w14:val="none"/>
        </w:rPr>
      </w:pPr>
      <w:r w:rsidRPr="00853110">
        <w:rPr>
          <w:rFonts w:ascii="Times New Roman" w:eastAsia="Times New Roman" w:hAnsi="Times New Roman" w:cs="Times New Roman"/>
          <w:i/>
          <w:iCs/>
          <w:color w:val="000000"/>
          <w:kern w:val="0"/>
          <w14:ligatures w14:val="none"/>
        </w:rPr>
        <w:t xml:space="preserve">v judikatúre Súdneho dvora Európskej Únie. </w:t>
      </w:r>
    </w:p>
    <w:p w14:paraId="2C1C1954" w14:textId="77777777" w:rsidR="0020292C" w:rsidRPr="00853110" w:rsidRDefault="0020292C" w:rsidP="0020292C">
      <w:pPr>
        <w:widowControl w:val="0"/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D0465F6" w14:textId="77777777" w:rsidR="0020292C" w:rsidRPr="00853110" w:rsidRDefault="0020292C" w:rsidP="0020292C">
      <w:pPr>
        <w:widowControl w:val="0"/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853110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14:ligatures w14:val="none"/>
        </w:rPr>
        <w:t>Z dôvodu vnútroštátneho charakteru navrhovanej právnej úpravy sa body 4. a 5. doložky zlučiteľnosti nevypĺňajú.</w:t>
      </w:r>
    </w:p>
    <w:p w14:paraId="7F8D552E" w14:textId="77777777" w:rsidR="00DA5334" w:rsidRDefault="00DA5334"/>
    <w:sectPr w:rsidR="00DA53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750D7373"/>
    <w:multiLevelType w:val="hybridMultilevel"/>
    <w:tmpl w:val="BEC88246"/>
    <w:lvl w:ilvl="0" w:tplc="4DF41586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3E2A5A4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578E096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646A9DE2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764A5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53CE7E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E861714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A9423B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E5EE50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641033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92C"/>
    <w:rsid w:val="00024F9F"/>
    <w:rsid w:val="000D3D68"/>
    <w:rsid w:val="0020292C"/>
    <w:rsid w:val="00DA5334"/>
    <w:rsid w:val="00E70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E16BA"/>
  <w15:chartTrackingRefBased/>
  <w15:docId w15:val="{1017523A-63FD-4A9D-BB83-343953FB0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0292C"/>
  </w:style>
  <w:style w:type="paragraph" w:styleId="Nadpis1">
    <w:name w:val="heading 1"/>
    <w:basedOn w:val="Normlny"/>
    <w:next w:val="Normlny"/>
    <w:link w:val="Nadpis1Char"/>
    <w:uiPriority w:val="9"/>
    <w:qFormat/>
    <w:rsid w:val="002029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2029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20292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2029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20292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2029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2029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2029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2029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20292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20292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20292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20292C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20292C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20292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20292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20292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20292C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2029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2029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2029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2029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2029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20292C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20292C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20292C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20292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20292C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20292C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627</Characters>
  <Application>Microsoft Office Word</Application>
  <DocSecurity>0</DocSecurity>
  <Lines>5</Lines>
  <Paragraphs>1</Paragraphs>
  <ScaleCrop>false</ScaleCrop>
  <Company>MZSR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Kidala Viktor</dc:creator>
  <cp:keywords/>
  <dc:description/>
  <cp:lastModifiedBy>Kidala Viktor</cp:lastModifiedBy>
  <cp:revision>1</cp:revision>
  <dcterms:created xsi:type="dcterms:W3CDTF">2026-10-16T11:45:00Z</dcterms:created>
  <dcterms:modified xsi:type="dcterms:W3CDTF">2026-10-16T11:46:00Z</dcterms:modified>
</cp:coreProperties>
</file>