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635933" w:rsidRDefault="00635933" w:rsidP="00B07B6B">
      <w:pPr>
        <w:jc w:val="center"/>
        <w:rPr>
          <w:b/>
          <w:sz w:val="28"/>
          <w:szCs w:val="28"/>
          <w:lang w:eastAsia="sk-SK"/>
        </w:rPr>
      </w:pPr>
    </w:p>
    <w:p w14:paraId="3B80EE82" w14:textId="77777777" w:rsidR="00B07B6B" w:rsidRDefault="00B07B6B" w:rsidP="00B07B6B">
      <w:pPr>
        <w:jc w:val="center"/>
        <w:rPr>
          <w:b/>
          <w:sz w:val="28"/>
          <w:szCs w:val="28"/>
          <w:lang w:eastAsia="sk-SK"/>
        </w:rPr>
      </w:pPr>
      <w:r>
        <w:rPr>
          <w:b/>
          <w:sz w:val="28"/>
          <w:szCs w:val="28"/>
          <w:lang w:eastAsia="sk-SK"/>
        </w:rPr>
        <w:t>Doložka vybraných vplyvov</w:t>
      </w:r>
    </w:p>
    <w:p w14:paraId="0A37501D" w14:textId="77777777" w:rsidR="00B07B6B" w:rsidRDefault="00B07B6B" w:rsidP="00B07B6B">
      <w:pPr>
        <w:jc w:val="center"/>
        <w:rPr>
          <w:b/>
          <w:sz w:val="28"/>
          <w:szCs w:val="28"/>
          <w:lang w:eastAsia="sk-SK"/>
        </w:rPr>
      </w:pPr>
    </w:p>
    <w:p w14:paraId="5DAB6C7B" w14:textId="77777777" w:rsidR="00B07B6B" w:rsidRDefault="00B07B6B" w:rsidP="00B07B6B">
      <w:pPr>
        <w:spacing w:after="200" w:line="276" w:lineRule="auto"/>
        <w:ind w:left="426"/>
        <w:contextualSpacing/>
        <w:rPr>
          <w:rFonts w:ascii="Calibri" w:eastAsia="Calibri" w:hAnsi="Calibri"/>
          <w:b/>
          <w:sz w:val="22"/>
          <w:szCs w:val="22"/>
          <w:lang w:eastAsia="en-US"/>
        </w:rPr>
      </w:pPr>
    </w:p>
    <w:tbl>
      <w:tblPr>
        <w:tblStyle w:val="Mriekatabuky1"/>
        <w:tblW w:w="918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199"/>
        <w:gridCol w:w="400"/>
        <w:gridCol w:w="141"/>
        <w:gridCol w:w="564"/>
        <w:gridCol w:w="748"/>
        <w:gridCol w:w="284"/>
        <w:gridCol w:w="805"/>
        <w:gridCol w:w="1133"/>
        <w:gridCol w:w="805"/>
        <w:gridCol w:w="805"/>
        <w:gridCol w:w="1297"/>
      </w:tblGrid>
      <w:tr w:rsidR="00B07B6B" w14:paraId="1A74C993" w14:textId="77777777" w:rsidTr="43A77493">
        <w:tc>
          <w:tcPr>
            <w:tcW w:w="91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06324801" w14:textId="77777777" w:rsidR="00B07B6B" w:rsidRDefault="00B07B6B" w:rsidP="00B07B6B">
            <w:pPr>
              <w:numPr>
                <w:ilvl w:val="0"/>
                <w:numId w:val="3"/>
              </w:numPr>
              <w:ind w:left="426"/>
              <w:contextualSpacing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Základné údaje</w:t>
            </w:r>
          </w:p>
        </w:tc>
      </w:tr>
      <w:tr w:rsidR="00B07B6B" w14:paraId="768AE2BB" w14:textId="77777777" w:rsidTr="43A77493">
        <w:tc>
          <w:tcPr>
            <w:tcW w:w="91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7BCCEBFC" w14:textId="77777777" w:rsidR="00B07B6B" w:rsidRDefault="00B07B6B">
            <w:pPr>
              <w:spacing w:after="200" w:line="276" w:lineRule="auto"/>
              <w:ind w:left="142"/>
              <w:contextualSpacing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Názov materiálu</w:t>
            </w:r>
          </w:p>
        </w:tc>
      </w:tr>
      <w:tr w:rsidR="00B07B6B" w14:paraId="577CC889" w14:textId="77777777" w:rsidTr="43A77493">
        <w:tc>
          <w:tcPr>
            <w:tcW w:w="9181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378F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</w:p>
          <w:p w14:paraId="3804156F" w14:textId="17DE24D3" w:rsidR="00B07B6B" w:rsidRDefault="0080771D" w:rsidP="0080771D">
            <w:pPr>
              <w:jc w:val="both"/>
            </w:pPr>
            <w:r>
              <w:t>Návrh nariadenia vlády Slovenskej republiky, ktorým sa mení nariadenie vlády Slovenskej republiky č. 131/2022 Z. z. o niektorých opatreniach v oblasti dotácií v pôsobnosti Ministerstva práce, sociálnych vecí a rodiny Slovenskej republiky v čase mimoriadnej situácie, núdzového stavu alebo výnimočného stavu vyhláseného v súvislosti s hromadným prílevom cudzincov na územie Slovenskej republiky spôsobeným ozbrojeným konfliktom na území Ukrajiny v znení neskorších predpisov.</w:t>
            </w:r>
          </w:p>
          <w:p w14:paraId="6A05A809" w14:textId="77777777" w:rsidR="0080771D" w:rsidRPr="0080771D" w:rsidRDefault="0080771D" w:rsidP="0080771D">
            <w:pPr>
              <w:jc w:val="both"/>
            </w:pPr>
          </w:p>
        </w:tc>
      </w:tr>
      <w:tr w:rsidR="00B07B6B" w14:paraId="14A783B4" w14:textId="77777777" w:rsidTr="43A77493">
        <w:tc>
          <w:tcPr>
            <w:tcW w:w="91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78BCF2AE" w14:textId="77777777" w:rsidR="00B07B6B" w:rsidRDefault="00B07B6B">
            <w:pPr>
              <w:spacing w:after="200" w:line="276" w:lineRule="auto"/>
              <w:ind w:left="142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Predkladateľ (a spolupredkladateľ)</w:t>
            </w:r>
          </w:p>
        </w:tc>
      </w:tr>
      <w:tr w:rsidR="00B07B6B" w14:paraId="7A3E88D3" w14:textId="77777777" w:rsidTr="43A77493">
        <w:tc>
          <w:tcPr>
            <w:tcW w:w="9181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ADD302" w14:textId="77777777" w:rsidR="00B07B6B" w:rsidRDefault="00DE5AEB">
            <w:pPr>
              <w:rPr>
                <w:lang w:eastAsia="sk-SK"/>
              </w:rPr>
            </w:pPr>
            <w:r w:rsidRPr="00DE5AEB">
              <w:rPr>
                <w:lang w:eastAsia="sk-SK"/>
              </w:rPr>
              <w:t>Ministerstvo práce, sociálnych vecí a rodiny Slovenskej republiky</w:t>
            </w:r>
          </w:p>
          <w:p w14:paraId="5A39BBE3" w14:textId="77777777" w:rsidR="00DE5AEB" w:rsidRPr="00DE5AEB" w:rsidRDefault="00DE5AEB">
            <w:pPr>
              <w:rPr>
                <w:lang w:eastAsia="sk-SK"/>
              </w:rPr>
            </w:pPr>
          </w:p>
        </w:tc>
      </w:tr>
      <w:tr w:rsidR="00B07B6B" w14:paraId="4C1B1F16" w14:textId="77777777" w:rsidTr="43A77493">
        <w:tc>
          <w:tcPr>
            <w:tcW w:w="25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vAlign w:val="center"/>
            <w:hideMark/>
          </w:tcPr>
          <w:p w14:paraId="17E887E2" w14:textId="77777777" w:rsidR="00B07B6B" w:rsidRDefault="00B07B6B">
            <w:pPr>
              <w:spacing w:after="200" w:line="276" w:lineRule="auto"/>
              <w:ind w:left="142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Charakter predkladaného materiálu</w:t>
            </w:r>
          </w:p>
        </w:tc>
        <w:sdt>
          <w:sdtPr>
            <w:rPr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  <w:hideMark/>
              </w:tcPr>
              <w:p w14:paraId="0D1C84E6" w14:textId="77777777" w:rsidR="00B07B6B" w:rsidRDefault="00B07B6B">
                <w:pPr>
                  <w:jc w:val="center"/>
                  <w:rPr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58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752FB3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B07B6B" w14:paraId="010CEE41" w14:textId="77777777" w:rsidTr="43A77493">
        <w:tc>
          <w:tcPr>
            <w:tcW w:w="2599" w:type="dxa"/>
            <w:gridSpan w:val="2"/>
            <w:vMerge/>
            <w:vAlign w:val="center"/>
            <w:hideMark/>
          </w:tcPr>
          <w:p w14:paraId="41C8F396" w14:textId="77777777" w:rsidR="00B07B6B" w:rsidRDefault="00B07B6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sdt>
          <w:sdtPr>
            <w:rPr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  <w:hideMark/>
              </w:tcPr>
              <w:p w14:paraId="3CA8F8EF" w14:textId="77777777" w:rsidR="00B07B6B" w:rsidRDefault="00DE5AEB">
                <w:pPr>
                  <w:jc w:val="center"/>
                  <w:rPr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58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5A5A11" w14:textId="77777777" w:rsidR="00B07B6B" w:rsidRDefault="00B07B6B">
            <w:pPr>
              <w:ind w:left="175" w:hanging="175"/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B07B6B" w14:paraId="32F60D67" w14:textId="77777777" w:rsidTr="43A77493">
        <w:tc>
          <w:tcPr>
            <w:tcW w:w="2599" w:type="dxa"/>
            <w:gridSpan w:val="2"/>
            <w:vMerge/>
            <w:vAlign w:val="center"/>
            <w:hideMark/>
          </w:tcPr>
          <w:p w14:paraId="72A3D3EC" w14:textId="77777777" w:rsidR="00B07B6B" w:rsidRDefault="00B07B6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sdt>
          <w:sdtPr>
            <w:rPr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  <w:hideMark/>
              </w:tcPr>
              <w:p w14:paraId="412DD878" w14:textId="77777777" w:rsidR="00B07B6B" w:rsidRDefault="00B07B6B">
                <w:pPr>
                  <w:jc w:val="center"/>
                  <w:rPr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58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541C825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B07B6B" w14:paraId="57072DFF" w14:textId="77777777" w:rsidTr="43A77493">
        <w:tc>
          <w:tcPr>
            <w:tcW w:w="91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FFFFFF" w:themeFill="background1"/>
          </w:tcPr>
          <w:p w14:paraId="05C0E681" w14:textId="77777777" w:rsidR="00B07B6B" w:rsidRDefault="00B07B6B">
            <w:pPr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0D0B940D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</w:p>
        </w:tc>
      </w:tr>
      <w:tr w:rsidR="00B07B6B" w14:paraId="7AAD84AC" w14:textId="77777777" w:rsidTr="43A77493">
        <w:tc>
          <w:tcPr>
            <w:tcW w:w="4336" w:type="dxa"/>
            <w:gridSpan w:val="6"/>
            <w:tcBorders>
              <w:top w:val="single" w:sz="4" w:space="0" w:color="000000" w:themeColor="text1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4C5A745E" w14:textId="77777777" w:rsidR="00B07B6B" w:rsidRDefault="00B07B6B">
            <w:pPr>
              <w:spacing w:after="200" w:line="276" w:lineRule="auto"/>
              <w:ind w:left="142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Termín začiatku a ukončenia PPK</w:t>
            </w:r>
          </w:p>
        </w:tc>
        <w:tc>
          <w:tcPr>
            <w:tcW w:w="4845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B00A" w14:textId="77777777" w:rsidR="00B07B6B" w:rsidRDefault="00B07B6B">
            <w:pPr>
              <w:rPr>
                <w:i/>
                <w:sz w:val="20"/>
                <w:szCs w:val="20"/>
                <w:lang w:eastAsia="sk-SK"/>
              </w:rPr>
            </w:pPr>
          </w:p>
        </w:tc>
      </w:tr>
      <w:tr w:rsidR="00B07B6B" w14:paraId="1D560590" w14:textId="77777777" w:rsidTr="43A77493">
        <w:tc>
          <w:tcPr>
            <w:tcW w:w="43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68A61D73" w14:textId="77777777" w:rsidR="00B07B6B" w:rsidRDefault="00B07B6B">
            <w:pPr>
              <w:spacing w:after="200" w:line="276" w:lineRule="auto"/>
              <w:ind w:left="142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Predpokladaný termín predloženia na pripomienkové konanie</w:t>
            </w:r>
          </w:p>
        </w:tc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1E4C" w14:textId="2F092390" w:rsidR="00B07B6B" w:rsidRPr="00CB787B" w:rsidRDefault="2A83A45F" w:rsidP="43A77493">
            <w:pPr>
              <w:rPr>
                <w:lang w:eastAsia="sk-SK"/>
              </w:rPr>
            </w:pPr>
            <w:r w:rsidRPr="00CB787B">
              <w:rPr>
                <w:lang w:eastAsia="sk-SK"/>
              </w:rPr>
              <w:t>November 2026</w:t>
            </w:r>
          </w:p>
        </w:tc>
      </w:tr>
      <w:tr w:rsidR="00B07B6B" w14:paraId="126E482F" w14:textId="77777777" w:rsidTr="43A77493">
        <w:trPr>
          <w:trHeight w:val="320"/>
        </w:trPr>
        <w:tc>
          <w:tcPr>
            <w:tcW w:w="43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06C1AF2B" w14:textId="77777777" w:rsidR="00B07B6B" w:rsidRDefault="00B07B6B">
            <w:pPr>
              <w:spacing w:line="276" w:lineRule="auto"/>
              <w:ind w:left="142"/>
              <w:contextualSpacing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Predpokladaný termín začiatku a ukončenia ZP**</w:t>
            </w:r>
            <w:r>
              <w:rPr>
                <w:rFonts w:ascii="Calibri" w:eastAsia="Calibri" w:hAnsi="Calibri"/>
                <w:b/>
              </w:rPr>
              <w:t xml:space="preserve"> </w:t>
            </w:r>
          </w:p>
        </w:tc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FD9C" w14:textId="77777777" w:rsidR="00B07B6B" w:rsidRDefault="00B07B6B">
            <w:pPr>
              <w:rPr>
                <w:i/>
                <w:sz w:val="20"/>
                <w:szCs w:val="20"/>
                <w:lang w:eastAsia="sk-SK"/>
              </w:rPr>
            </w:pPr>
          </w:p>
        </w:tc>
      </w:tr>
      <w:tr w:rsidR="00B07B6B" w14:paraId="64009FD3" w14:textId="77777777" w:rsidTr="43A77493">
        <w:tc>
          <w:tcPr>
            <w:tcW w:w="43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6B611927" w14:textId="77777777" w:rsidR="00B07B6B" w:rsidRDefault="00B07B6B">
            <w:pPr>
              <w:spacing w:after="200" w:line="276" w:lineRule="auto"/>
              <w:ind w:left="142"/>
              <w:contextualSpacing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Predpokladaný termín predloženia na rokovanie vlády SR*</w:t>
            </w:r>
          </w:p>
        </w:tc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828A" w14:textId="1EFE7DE1" w:rsidR="00B07B6B" w:rsidRPr="00DE5AEB" w:rsidRDefault="1FD22F8C">
            <w:pPr>
              <w:rPr>
                <w:lang w:eastAsia="sk-SK"/>
              </w:rPr>
            </w:pPr>
            <w:r w:rsidRPr="43A77493">
              <w:rPr>
                <w:lang w:eastAsia="sk-SK"/>
              </w:rPr>
              <w:t xml:space="preserve">December </w:t>
            </w:r>
            <w:r w:rsidR="00DE5AEB" w:rsidRPr="43A77493">
              <w:rPr>
                <w:lang w:eastAsia="sk-SK"/>
              </w:rPr>
              <w:t>202</w:t>
            </w:r>
            <w:r w:rsidR="00FD4246" w:rsidRPr="43A77493">
              <w:rPr>
                <w:lang w:eastAsia="sk-SK"/>
              </w:rPr>
              <w:t>6</w:t>
            </w:r>
          </w:p>
        </w:tc>
      </w:tr>
      <w:tr w:rsidR="00B07B6B" w14:paraId="4B94D5A5" w14:textId="77777777" w:rsidTr="43A77493">
        <w:tc>
          <w:tcPr>
            <w:tcW w:w="918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DEEC669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</w:p>
        </w:tc>
      </w:tr>
      <w:tr w:rsidR="00B07B6B" w14:paraId="757CF6D4" w14:textId="77777777" w:rsidTr="43A77493">
        <w:tc>
          <w:tcPr>
            <w:tcW w:w="91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2CB6C257" w14:textId="77777777" w:rsidR="00B07B6B" w:rsidRDefault="00B07B6B" w:rsidP="00B07B6B">
            <w:pPr>
              <w:numPr>
                <w:ilvl w:val="0"/>
                <w:numId w:val="3"/>
              </w:numPr>
              <w:ind w:left="426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Definovanie problému</w:t>
            </w:r>
          </w:p>
        </w:tc>
      </w:tr>
      <w:tr w:rsidR="00B07B6B" w14:paraId="580F8463" w14:textId="77777777" w:rsidTr="43A77493">
        <w:trPr>
          <w:trHeight w:val="718"/>
        </w:trPr>
        <w:tc>
          <w:tcPr>
            <w:tcW w:w="9181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56266A" w14:textId="77777777" w:rsidR="00DE5AEB" w:rsidRPr="00F603CF" w:rsidRDefault="00B07B6B">
            <w:pPr>
              <w:jc w:val="both"/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3656B9AB" w14:textId="77777777" w:rsidR="0093490C" w:rsidRPr="00DE5AEB" w:rsidRDefault="0093490C">
            <w:pPr>
              <w:jc w:val="both"/>
              <w:rPr>
                <w:lang w:eastAsia="sk-SK"/>
              </w:rPr>
            </w:pPr>
          </w:p>
          <w:p w14:paraId="7AD2EE2B" w14:textId="77777777" w:rsidR="0076445A" w:rsidRDefault="0076445A" w:rsidP="0076445A">
            <w:pPr>
              <w:jc w:val="both"/>
              <w:rPr>
                <w:szCs w:val="20"/>
                <w:lang w:eastAsia="sk-SK"/>
              </w:rPr>
            </w:pPr>
            <w:r w:rsidRPr="0076445A">
              <w:rPr>
                <w:szCs w:val="20"/>
                <w:lang w:eastAsia="sk-SK"/>
              </w:rPr>
              <w:t>Dotácia na podporu humanitárnej pomoci osobe so závažným zdravotným postihnutím podľa § 3n nariadenia vlády č. 131/2022 Z. z. predstavuje osobitný nástroj pomoci v súvislosti s mimoriadnou situáciou spôsobenou ozbrojeným konfliktom na Ukrajine.</w:t>
            </w:r>
          </w:p>
          <w:p w14:paraId="45FB0818" w14:textId="77777777" w:rsidR="0076445A" w:rsidRPr="0076445A" w:rsidRDefault="0076445A" w:rsidP="0076445A">
            <w:pPr>
              <w:jc w:val="both"/>
              <w:rPr>
                <w:szCs w:val="20"/>
                <w:lang w:eastAsia="sk-SK"/>
              </w:rPr>
            </w:pPr>
          </w:p>
          <w:p w14:paraId="659CD066" w14:textId="77777777" w:rsidR="00A80F39" w:rsidRDefault="0076445A" w:rsidP="0076445A">
            <w:pPr>
              <w:jc w:val="both"/>
              <w:rPr>
                <w:szCs w:val="20"/>
                <w:lang w:eastAsia="sk-SK"/>
              </w:rPr>
            </w:pPr>
            <w:r w:rsidRPr="0076445A">
              <w:rPr>
                <w:szCs w:val="20"/>
                <w:lang w:eastAsia="sk-SK"/>
              </w:rPr>
              <w:t>V nadväznosti na zmenu zákona č. 406/2025 Z. z.</w:t>
            </w:r>
            <w:r>
              <w:rPr>
                <w:szCs w:val="20"/>
                <w:lang w:eastAsia="sk-SK"/>
              </w:rPr>
              <w:t xml:space="preserve"> </w:t>
            </w:r>
            <w:r w:rsidRPr="0076445A">
              <w:rPr>
                <w:szCs w:val="20"/>
                <w:lang w:eastAsia="sk-SK"/>
              </w:rPr>
              <w:t>o príspevku na pomoc pri odkázanosti na pomoc inej fyzickej osoby a o zmene a doplnení niektorých zákonov sa má systematická podpora prostredníctvom príspevku na pomoc pri odkázanosti na pomoc inej fyzickej osoby (ďalej len „PPO“) sprístupniť aj osobám s tolerovaným pobytom z dôvodu dočasného útočiska, ktoré splnia zákonné podmienky. Preto sa navrhuje ukončenie uvedenej dotácie a prechodná úprava jej poskytovania</w:t>
            </w:r>
            <w:r w:rsidR="00FF713B">
              <w:t xml:space="preserve"> </w:t>
            </w:r>
            <w:r w:rsidR="00FF713B" w:rsidRPr="00FF713B">
              <w:rPr>
                <w:szCs w:val="20"/>
                <w:lang w:eastAsia="sk-SK"/>
              </w:rPr>
              <w:t>s cieľom predísť duplicitnému financovaniu pomoci osobám v rovnakej situácii z verejných prostriedkov.</w:t>
            </w:r>
          </w:p>
          <w:p w14:paraId="049F31CB" w14:textId="77777777" w:rsidR="00A80F39" w:rsidRDefault="00A80F39" w:rsidP="0076445A">
            <w:pPr>
              <w:jc w:val="both"/>
              <w:rPr>
                <w:szCs w:val="20"/>
                <w:lang w:eastAsia="sk-SK"/>
              </w:rPr>
            </w:pPr>
          </w:p>
          <w:p w14:paraId="06CBD9A8" w14:textId="77777777" w:rsidR="00A80F39" w:rsidRDefault="00A80F39" w:rsidP="0076445A">
            <w:pPr>
              <w:jc w:val="both"/>
              <w:rPr>
                <w:szCs w:val="20"/>
                <w:lang w:eastAsia="sk-SK"/>
              </w:rPr>
            </w:pPr>
            <w:r>
              <w:rPr>
                <w:szCs w:val="20"/>
                <w:lang w:eastAsia="sk-SK"/>
              </w:rPr>
              <w:t xml:space="preserve">Aktuálne bolo </w:t>
            </w:r>
            <w:r w:rsidRPr="00A80F39">
              <w:rPr>
                <w:szCs w:val="20"/>
                <w:lang w:eastAsia="sk-SK"/>
              </w:rPr>
              <w:t xml:space="preserve">v septembri 2026 evidovaných 1 589 žiadateľov a vyplatených 606 036 eur. Za január až september 2026 </w:t>
            </w:r>
            <w:r>
              <w:rPr>
                <w:szCs w:val="20"/>
                <w:lang w:eastAsia="sk-SK"/>
              </w:rPr>
              <w:t>bolo vyplatených 5 351 908 eur. P</w:t>
            </w:r>
            <w:r w:rsidRPr="00A80F39">
              <w:rPr>
                <w:szCs w:val="20"/>
                <w:lang w:eastAsia="sk-SK"/>
              </w:rPr>
              <w:t xml:space="preserve">riemerný mesačný objem </w:t>
            </w:r>
            <w:r>
              <w:rPr>
                <w:szCs w:val="20"/>
                <w:lang w:eastAsia="sk-SK"/>
              </w:rPr>
              <w:t>predstavuje</w:t>
            </w:r>
            <w:r w:rsidRPr="00A80F39">
              <w:rPr>
                <w:szCs w:val="20"/>
                <w:lang w:eastAsia="sk-SK"/>
              </w:rPr>
              <w:t xml:space="preserve"> 594 656,44 eura.</w:t>
            </w:r>
          </w:p>
          <w:p w14:paraId="53128261" w14:textId="77777777" w:rsidR="0076445A" w:rsidRDefault="0076445A" w:rsidP="0076445A">
            <w:pPr>
              <w:jc w:val="both"/>
              <w:rPr>
                <w:b/>
                <w:sz w:val="20"/>
                <w:szCs w:val="20"/>
                <w:lang w:eastAsia="sk-SK"/>
              </w:rPr>
            </w:pPr>
          </w:p>
        </w:tc>
      </w:tr>
      <w:tr w:rsidR="00B07B6B" w14:paraId="3A65E50E" w14:textId="77777777" w:rsidTr="43A77493">
        <w:tc>
          <w:tcPr>
            <w:tcW w:w="9181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52B92312" w14:textId="77777777" w:rsidR="00B07B6B" w:rsidRDefault="00B07B6B" w:rsidP="00B07B6B">
            <w:pPr>
              <w:numPr>
                <w:ilvl w:val="0"/>
                <w:numId w:val="3"/>
              </w:numPr>
              <w:ind w:left="426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lastRenderedPageBreak/>
              <w:t>Ciele a výsledný stav</w:t>
            </w:r>
          </w:p>
        </w:tc>
      </w:tr>
      <w:tr w:rsidR="00B07B6B" w14:paraId="1AE8D334" w14:textId="77777777" w:rsidTr="43A77493">
        <w:trPr>
          <w:trHeight w:val="741"/>
        </w:trPr>
        <w:tc>
          <w:tcPr>
            <w:tcW w:w="918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B9A5D7" w14:textId="77777777" w:rsidR="00B07B6B" w:rsidRDefault="00B07B6B">
            <w:pPr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62486C05" w14:textId="77777777" w:rsidR="00DD4B29" w:rsidRDefault="00DD4B29">
            <w:pPr>
              <w:rPr>
                <w:i/>
                <w:sz w:val="20"/>
                <w:szCs w:val="20"/>
                <w:lang w:eastAsia="sk-SK"/>
              </w:rPr>
            </w:pPr>
          </w:p>
          <w:p w14:paraId="786726DF" w14:textId="77777777" w:rsidR="00A80F39" w:rsidRPr="00A80F39" w:rsidRDefault="00A80F39" w:rsidP="00A80F39">
            <w:pPr>
              <w:spacing w:line="276" w:lineRule="auto"/>
              <w:jc w:val="both"/>
              <w:rPr>
                <w:szCs w:val="20"/>
                <w:lang w:eastAsia="sk-SK"/>
              </w:rPr>
            </w:pPr>
            <w:r w:rsidRPr="00A80F39">
              <w:rPr>
                <w:szCs w:val="20"/>
                <w:lang w:eastAsia="sk-SK"/>
              </w:rPr>
              <w:t xml:space="preserve">Od 1. januára 2027 vylúčiť </w:t>
            </w:r>
            <w:r w:rsidR="00DD1BE2">
              <w:rPr>
                <w:szCs w:val="20"/>
                <w:lang w:eastAsia="sk-SK"/>
              </w:rPr>
              <w:t xml:space="preserve">poskytovanie </w:t>
            </w:r>
            <w:r w:rsidRPr="00A80F39">
              <w:rPr>
                <w:szCs w:val="20"/>
                <w:lang w:eastAsia="sk-SK"/>
              </w:rPr>
              <w:t xml:space="preserve">dotácie </w:t>
            </w:r>
            <w:r w:rsidR="00DD1BE2">
              <w:rPr>
                <w:szCs w:val="20"/>
                <w:lang w:eastAsia="sk-SK"/>
              </w:rPr>
              <w:t xml:space="preserve">spoločne </w:t>
            </w:r>
            <w:r w:rsidRPr="00A80F39">
              <w:rPr>
                <w:szCs w:val="20"/>
                <w:lang w:eastAsia="sk-SK"/>
              </w:rPr>
              <w:t>s poskytovaným preddavkom na PPO alebo PPO a</w:t>
            </w:r>
            <w:r w:rsidR="000C5ADC">
              <w:rPr>
                <w:szCs w:val="20"/>
                <w:lang w:eastAsia="sk-SK"/>
              </w:rPr>
              <w:t xml:space="preserve"> tým</w:t>
            </w:r>
            <w:r w:rsidRPr="00A80F39">
              <w:rPr>
                <w:szCs w:val="20"/>
                <w:lang w:eastAsia="sk-SK"/>
              </w:rPr>
              <w:t xml:space="preserve"> podporiť cielené využívanie verejných prostriedkov. V roku 2027 zachovať dotáciu za ostatných ustanovených podmienok</w:t>
            </w:r>
            <w:r w:rsidR="000C5ADC">
              <w:rPr>
                <w:szCs w:val="20"/>
                <w:lang w:eastAsia="sk-SK"/>
              </w:rPr>
              <w:t xml:space="preserve"> pre osoby, ktorým sa preddavok </w:t>
            </w:r>
            <w:r w:rsidRPr="00A80F39">
              <w:rPr>
                <w:szCs w:val="20"/>
                <w:lang w:eastAsia="sk-SK"/>
              </w:rPr>
              <w:t xml:space="preserve">ani PPO neposkytuje, a vytvoriť čas na </w:t>
            </w:r>
            <w:r w:rsidR="00FC51AD">
              <w:rPr>
                <w:szCs w:val="20"/>
                <w:lang w:eastAsia="sk-SK"/>
              </w:rPr>
              <w:t xml:space="preserve">získanie integrovaného </w:t>
            </w:r>
            <w:r w:rsidR="00055222">
              <w:rPr>
                <w:szCs w:val="20"/>
                <w:lang w:eastAsia="sk-SK"/>
              </w:rPr>
              <w:t>posudku</w:t>
            </w:r>
            <w:r w:rsidRPr="00A80F39">
              <w:rPr>
                <w:szCs w:val="20"/>
                <w:lang w:eastAsia="sk-SK"/>
              </w:rPr>
              <w:t xml:space="preserve"> a uplatnenie n</w:t>
            </w:r>
            <w:r w:rsidR="000C5ADC">
              <w:rPr>
                <w:szCs w:val="20"/>
                <w:lang w:eastAsia="sk-SK"/>
              </w:rPr>
              <w:t>ároku na PPO.</w:t>
            </w:r>
          </w:p>
          <w:p w14:paraId="3A2C3503" w14:textId="0D8B8CA1" w:rsidR="005D68EB" w:rsidRDefault="00A80F39" w:rsidP="00CB787B">
            <w:pPr>
              <w:spacing w:line="276" w:lineRule="auto"/>
              <w:jc w:val="both"/>
              <w:rPr>
                <w:sz w:val="20"/>
                <w:szCs w:val="20"/>
                <w:lang w:eastAsia="sk-SK"/>
              </w:rPr>
            </w:pPr>
            <w:r>
              <w:rPr>
                <w:szCs w:val="20"/>
                <w:lang w:eastAsia="sk-SK"/>
              </w:rPr>
              <w:br/>
            </w:r>
            <w:r w:rsidRPr="00A80F39">
              <w:rPr>
                <w:szCs w:val="20"/>
                <w:lang w:eastAsia="sk-SK"/>
              </w:rPr>
              <w:t xml:space="preserve">Od 1. januára 2028 ukončiť osobitný dotačný nástroj vypustením § 3n </w:t>
            </w:r>
            <w:r w:rsidR="00CB787B" w:rsidRPr="00CB787B">
              <w:rPr>
                <w:szCs w:val="20"/>
                <w:lang w:eastAsia="sk-SK"/>
              </w:rPr>
              <w:t>a</w:t>
            </w:r>
            <w:r w:rsidR="00CB787B">
              <w:rPr>
                <w:szCs w:val="20"/>
                <w:lang w:eastAsia="sk-SK"/>
              </w:rPr>
              <w:t xml:space="preserve"> ďalších ustanovení upravujúcih</w:t>
            </w:r>
            <w:bookmarkStart w:id="0" w:name="_GoBack"/>
            <w:bookmarkEnd w:id="0"/>
            <w:r w:rsidR="00CB787B" w:rsidRPr="00CB787B">
              <w:rPr>
                <w:szCs w:val="20"/>
                <w:lang w:eastAsia="sk-SK"/>
              </w:rPr>
              <w:t xml:space="preserve"> poskytovanie jednorazových dotácií </w:t>
            </w:r>
            <w:r w:rsidRPr="00A80F39">
              <w:rPr>
                <w:szCs w:val="20"/>
                <w:lang w:eastAsia="sk-SK"/>
              </w:rPr>
              <w:t>v nadväznosti na systém PPO. Výsledkom má byť</w:t>
            </w:r>
            <w:r w:rsidR="00FC51AD">
              <w:rPr>
                <w:szCs w:val="20"/>
                <w:lang w:eastAsia="sk-SK"/>
              </w:rPr>
              <w:t xml:space="preserve"> hospodárne financovanie pomoci </w:t>
            </w:r>
            <w:r w:rsidRPr="00A80F39">
              <w:rPr>
                <w:szCs w:val="20"/>
                <w:lang w:eastAsia="sk-SK"/>
              </w:rPr>
              <w:t>a postupný prechod na systémovú podporu.</w:t>
            </w:r>
          </w:p>
        </w:tc>
      </w:tr>
      <w:tr w:rsidR="00B07B6B" w14:paraId="607C665E" w14:textId="77777777" w:rsidTr="43A77493">
        <w:tc>
          <w:tcPr>
            <w:tcW w:w="9181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0CCB52EF" w14:textId="77777777" w:rsidR="00B07B6B" w:rsidRDefault="00B07B6B" w:rsidP="00B07B6B">
            <w:pPr>
              <w:numPr>
                <w:ilvl w:val="0"/>
                <w:numId w:val="3"/>
              </w:numPr>
              <w:ind w:left="426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Dotknuté subjekty</w:t>
            </w:r>
          </w:p>
        </w:tc>
      </w:tr>
      <w:tr w:rsidR="00B07B6B" w14:paraId="6426C908" w14:textId="77777777" w:rsidTr="43A77493">
        <w:tc>
          <w:tcPr>
            <w:tcW w:w="918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2B41D" w14:textId="77777777" w:rsidR="00B07B6B" w:rsidRDefault="00B07B6B">
            <w:pPr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68E7BD85" w14:textId="77777777" w:rsidR="00A80F39" w:rsidRDefault="005D68EB" w:rsidP="00FC51AD">
            <w:pPr>
              <w:pStyle w:val="Bezriadkovania"/>
              <w:spacing w:line="276" w:lineRule="auto"/>
              <w:jc w:val="both"/>
              <w:rPr>
                <w:lang w:eastAsia="sk-SK"/>
              </w:rPr>
            </w:pPr>
            <w:r>
              <w:rPr>
                <w:b/>
                <w:lang w:eastAsia="sk-SK"/>
              </w:rPr>
              <w:br/>
            </w:r>
            <w:r w:rsidR="00A80F39">
              <w:rPr>
                <w:lang w:eastAsia="sk-SK"/>
              </w:rPr>
              <w:t>Dotknuté sú osoby so závažným zdravotným postihnutím poberajúce dotáciu</w:t>
            </w:r>
            <w:r w:rsidR="00FC51AD">
              <w:rPr>
                <w:lang w:eastAsia="sk-SK"/>
              </w:rPr>
              <w:t xml:space="preserve"> a ich domácnosti; za september </w:t>
            </w:r>
            <w:r w:rsidR="00A80F39">
              <w:rPr>
                <w:lang w:eastAsia="sk-SK"/>
              </w:rPr>
              <w:t xml:space="preserve">2026 štatistický výstup vykazuje 1 589 žiadateľov. </w:t>
            </w:r>
            <w:r w:rsidR="00A80F39">
              <w:rPr>
                <w:lang w:eastAsia="sk-SK"/>
              </w:rPr>
              <w:br/>
              <w:t>Administratívne sú dotknuté: MPSVR SR, Ústredie práce, sociálnych vecí a rodiny a príslušné úrady práce, sociálnych vecí a rodiny.</w:t>
            </w:r>
          </w:p>
          <w:p w14:paraId="5205F15F" w14:textId="77777777" w:rsidR="00B07B6B" w:rsidRDefault="00A80F39" w:rsidP="00FC51AD">
            <w:pPr>
              <w:pStyle w:val="Bezriadkovania"/>
              <w:spacing w:line="276" w:lineRule="auto"/>
              <w:jc w:val="both"/>
              <w:rPr>
                <w:lang w:eastAsia="sk-SK"/>
              </w:rPr>
            </w:pPr>
            <w:r>
              <w:rPr>
                <w:lang w:eastAsia="sk-SK"/>
              </w:rPr>
              <w:t>Za celé sledované obdobie od januára 2023 do septembra 2026 výstup uvádza celkový údaj 2 135 žiadateľov a vyplatenú sumu 24 317 720 eur. Celkový údaj o žiadateľoch sa odlišuje od počtu vykázaného za konkrétny mesiac; mesačné počty sa na určenie počtu osôb nesčítavajú.</w:t>
            </w:r>
          </w:p>
          <w:p w14:paraId="4101652C" w14:textId="77777777" w:rsidR="00A80F39" w:rsidRDefault="00A80F39" w:rsidP="00A80F39">
            <w:pPr>
              <w:rPr>
                <w:i/>
                <w:sz w:val="20"/>
                <w:szCs w:val="20"/>
                <w:lang w:eastAsia="sk-SK"/>
              </w:rPr>
            </w:pPr>
          </w:p>
        </w:tc>
      </w:tr>
      <w:tr w:rsidR="00B07B6B" w14:paraId="5551E92D" w14:textId="77777777" w:rsidTr="43A77493">
        <w:tc>
          <w:tcPr>
            <w:tcW w:w="9181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775ED6CE" w14:textId="77777777" w:rsidR="00B07B6B" w:rsidRDefault="00B07B6B" w:rsidP="00B07B6B">
            <w:pPr>
              <w:numPr>
                <w:ilvl w:val="0"/>
                <w:numId w:val="3"/>
              </w:numPr>
              <w:ind w:left="426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Alternatívne riešenia</w:t>
            </w:r>
          </w:p>
        </w:tc>
      </w:tr>
      <w:tr w:rsidR="00B07B6B" w14:paraId="359EB396" w14:textId="77777777" w:rsidTr="43A77493">
        <w:trPr>
          <w:trHeight w:val="1524"/>
        </w:trPr>
        <w:tc>
          <w:tcPr>
            <w:tcW w:w="918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32E22" w14:textId="77777777" w:rsidR="00B07B6B" w:rsidRDefault="00B07B6B">
            <w:pPr>
              <w:jc w:val="both"/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4B99056E" w14:textId="77777777" w:rsidR="00B07B6B" w:rsidRDefault="00B07B6B">
            <w:pPr>
              <w:rPr>
                <w:i/>
                <w:sz w:val="20"/>
                <w:szCs w:val="20"/>
                <w:lang w:eastAsia="sk-SK"/>
              </w:rPr>
            </w:pPr>
          </w:p>
          <w:p w14:paraId="397126BB" w14:textId="77777777" w:rsidR="00B07B6B" w:rsidRDefault="00B07B6B">
            <w:pPr>
              <w:jc w:val="both"/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3B8EBF07" w14:textId="77777777" w:rsidR="0076445A" w:rsidRDefault="005D68EB" w:rsidP="00957CF5">
            <w:pPr>
              <w:spacing w:line="276" w:lineRule="auto"/>
              <w:jc w:val="both"/>
              <w:rPr>
                <w:lang w:eastAsia="sk-SK"/>
              </w:rPr>
            </w:pPr>
            <w:r>
              <w:rPr>
                <w:lang w:eastAsia="sk-SK"/>
              </w:rPr>
              <w:br/>
            </w:r>
            <w:r w:rsidR="00A80F39" w:rsidRPr="00A80F39">
              <w:rPr>
                <w:lang w:eastAsia="sk-SK"/>
              </w:rPr>
              <w:t xml:space="preserve">Pri zachovaní doterajšieho stavu by naďalej existovali dva samostatné nástroje podpory. Zvolené riešenie spája prechodné zachovanie dotácie v roku 2027 s cielením pomoci podľa poskytovania PPO a následným ukončením dotácie od roku 2028. Oproti okamžitému ukončeniu poskytuje rok na </w:t>
            </w:r>
            <w:r w:rsidR="00FC51AD">
              <w:rPr>
                <w:lang w:eastAsia="sk-SK"/>
              </w:rPr>
              <w:t>získanie integrovaného posudku</w:t>
            </w:r>
            <w:r w:rsidR="00A80F39" w:rsidRPr="00A80F39">
              <w:rPr>
                <w:lang w:eastAsia="sk-SK"/>
              </w:rPr>
              <w:t xml:space="preserve"> a uplatnenie nároku na PPO.</w:t>
            </w:r>
          </w:p>
          <w:p w14:paraId="1299C43A" w14:textId="77777777" w:rsidR="00A80F39" w:rsidRPr="005D68EB" w:rsidRDefault="00A80F39" w:rsidP="0076445A">
            <w:pPr>
              <w:jc w:val="both"/>
              <w:rPr>
                <w:lang w:eastAsia="sk-SK"/>
              </w:rPr>
            </w:pPr>
          </w:p>
        </w:tc>
      </w:tr>
      <w:tr w:rsidR="00B07B6B" w14:paraId="6D74FDF7" w14:textId="77777777" w:rsidTr="43A77493">
        <w:tc>
          <w:tcPr>
            <w:tcW w:w="91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4FA27949" w14:textId="77777777" w:rsidR="00B07B6B" w:rsidRDefault="00B07B6B" w:rsidP="00B07B6B">
            <w:pPr>
              <w:numPr>
                <w:ilvl w:val="0"/>
                <w:numId w:val="3"/>
              </w:numPr>
              <w:ind w:left="426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Vykonávacie predpisy</w:t>
            </w:r>
          </w:p>
        </w:tc>
      </w:tr>
      <w:tr w:rsidR="00B07B6B" w14:paraId="109FB76A" w14:textId="77777777" w:rsidTr="43A77493">
        <w:tc>
          <w:tcPr>
            <w:tcW w:w="5141" w:type="dxa"/>
            <w:gridSpan w:val="7"/>
            <w:tcBorders>
              <w:top w:val="single" w:sz="4" w:space="0" w:color="FFFFFF" w:themeColor="background1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hideMark/>
          </w:tcPr>
          <w:p w14:paraId="5F8E34F1" w14:textId="77777777" w:rsidR="00B07B6B" w:rsidRDefault="00B07B6B">
            <w:pPr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938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14:paraId="19ED6BA5" w14:textId="77777777" w:rsidR="00B07B6B" w:rsidRDefault="00F415EB">
            <w:pPr>
              <w:jc w:val="center"/>
              <w:rPr>
                <w:b/>
                <w:sz w:val="20"/>
                <w:szCs w:val="20"/>
                <w:lang w:eastAsia="sk-SK"/>
              </w:rPr>
            </w:pPr>
            <w:sdt>
              <w:sdtPr>
                <w:rPr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7B6B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B07B6B">
              <w:rPr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2102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765E3A20" w14:textId="77777777" w:rsidR="00B07B6B" w:rsidRDefault="00F415EB">
            <w:pPr>
              <w:jc w:val="center"/>
              <w:rPr>
                <w:b/>
                <w:sz w:val="20"/>
                <w:szCs w:val="20"/>
                <w:lang w:eastAsia="sk-SK"/>
              </w:rPr>
            </w:pPr>
            <w:sdt>
              <w:sdtPr>
                <w:rPr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03CF"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B07B6B">
              <w:rPr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B07B6B" w14:paraId="26C6A229" w14:textId="77777777" w:rsidTr="43A77493">
        <w:tc>
          <w:tcPr>
            <w:tcW w:w="918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0E41A" w14:textId="77777777" w:rsidR="00B07B6B" w:rsidRDefault="00B07B6B">
            <w:pPr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  <w:r w:rsidR="005D68EB">
              <w:rPr>
                <w:i/>
                <w:sz w:val="20"/>
                <w:szCs w:val="20"/>
                <w:lang w:eastAsia="sk-SK"/>
              </w:rPr>
              <w:br/>
            </w:r>
          </w:p>
          <w:p w14:paraId="1974F273" w14:textId="77777777" w:rsidR="005D68EB" w:rsidRPr="005D68EB" w:rsidRDefault="005D68EB" w:rsidP="005D68EB">
            <w:pPr>
              <w:jc w:val="both"/>
              <w:rPr>
                <w:szCs w:val="20"/>
                <w:lang w:eastAsia="sk-SK"/>
              </w:rPr>
            </w:pPr>
            <w:r w:rsidRPr="005D68EB">
              <w:rPr>
                <w:szCs w:val="20"/>
                <w:lang w:eastAsia="sk-SK"/>
              </w:rPr>
              <w:t>Návrh je novelou vykonávacieho právneho predpisu – nariadenia vlády č. 131/2022 Z. z. Jeho vykonanie nepredpokladá prijatie ani zmenu ďalšieho vykonávacieho právneho predpisu</w:t>
            </w:r>
          </w:p>
          <w:p w14:paraId="4DDBEF00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</w:p>
        </w:tc>
      </w:tr>
      <w:tr w:rsidR="00B07B6B" w14:paraId="2D4B6F78" w14:textId="77777777" w:rsidTr="43A77493">
        <w:tc>
          <w:tcPr>
            <w:tcW w:w="91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59BB5503" w14:textId="77777777" w:rsidR="00B07B6B" w:rsidRDefault="00B07B6B" w:rsidP="00B07B6B">
            <w:pPr>
              <w:numPr>
                <w:ilvl w:val="0"/>
                <w:numId w:val="3"/>
              </w:numPr>
              <w:ind w:left="426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 xml:space="preserve">Transpozícia/implementácia práva EÚ </w:t>
            </w:r>
          </w:p>
        </w:tc>
      </w:tr>
      <w:tr w:rsidR="00B07B6B" w14:paraId="481B69CA" w14:textId="77777777" w:rsidTr="43A77493">
        <w:trPr>
          <w:trHeight w:val="157"/>
        </w:trPr>
        <w:tc>
          <w:tcPr>
            <w:tcW w:w="9181" w:type="dxa"/>
            <w:gridSpan w:val="11"/>
            <w:tcBorders>
              <w:top w:val="nil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643"/>
            </w:tblGrid>
            <w:tr w:rsidR="00B07B6B" w14:paraId="3A4E7895" w14:textId="77777777">
              <w:trPr>
                <w:trHeight w:val="90"/>
              </w:trPr>
              <w:tc>
                <w:tcPr>
                  <w:tcW w:w="8643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47FCF891" w14:textId="77777777" w:rsidR="00B07B6B" w:rsidRDefault="00B07B6B">
                  <w:pPr>
                    <w:pStyle w:val="Default"/>
                    <w:spacing w:line="256" w:lineRule="auto"/>
                    <w:rPr>
                      <w:color w:val="auto"/>
                      <w:sz w:val="20"/>
                      <w:szCs w:val="20"/>
                    </w:rPr>
                  </w:pPr>
                  <w:r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goldplatingu podľa tabuľky zhody, resp. či ku goldplatingu dochádza pri implementácii práva EÚ. </w:t>
                  </w:r>
                </w:p>
              </w:tc>
            </w:tr>
            <w:tr w:rsidR="00B07B6B" w14:paraId="224E7E8F" w14:textId="77777777">
              <w:trPr>
                <w:trHeight w:val="296"/>
              </w:trPr>
              <w:tc>
                <w:tcPr>
                  <w:tcW w:w="864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08CEAE1" w14:textId="77777777" w:rsidR="00B07B6B" w:rsidRDefault="00B07B6B">
                  <w:pPr>
                    <w:pStyle w:val="Default"/>
                    <w:spacing w:line="256" w:lineRule="auto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  <w:lang w:val="en-US"/>
                        </w:rPr>
                        <w:t>☐</w:t>
                      </w:r>
                    </w:sdtContent>
                  </w:sdt>
                  <w:r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964F4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3461D779" w14:textId="77777777" w:rsidR="00B07B6B" w:rsidRDefault="00B07B6B">
                  <w:pPr>
                    <w:pStyle w:val="Default"/>
                    <w:spacing w:line="256" w:lineRule="auto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671ED443" w14:textId="77777777" w:rsidR="00B07B6B" w:rsidRDefault="00B07B6B">
                  <w:pPr>
                    <w:pStyle w:val="Default"/>
                    <w:spacing w:line="256" w:lineRule="auto"/>
                    <w:rPr>
                      <w:color w:val="auto"/>
                      <w:sz w:val="20"/>
                      <w:szCs w:val="20"/>
                    </w:rPr>
                  </w:pPr>
                  <w:r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B07B6B" w14:paraId="3CF2D8B6" w14:textId="77777777">
              <w:trPr>
                <w:trHeight w:val="296"/>
              </w:trPr>
              <w:tc>
                <w:tcPr>
                  <w:tcW w:w="864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FB78278" w14:textId="77777777" w:rsidR="00B07B6B" w:rsidRDefault="00B07B6B">
                  <w:pPr>
                    <w:pStyle w:val="Default"/>
                    <w:spacing w:line="256" w:lineRule="auto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1FC39945" w14:textId="77777777" w:rsidR="00B07B6B" w:rsidRDefault="00B07B6B">
            <w:pPr>
              <w:jc w:val="both"/>
              <w:rPr>
                <w:i/>
                <w:sz w:val="20"/>
                <w:szCs w:val="20"/>
                <w:lang w:eastAsia="sk-SK"/>
              </w:rPr>
            </w:pPr>
          </w:p>
        </w:tc>
      </w:tr>
      <w:tr w:rsidR="00B07B6B" w14:paraId="561B3B9A" w14:textId="77777777" w:rsidTr="43A77493">
        <w:trPr>
          <w:trHeight w:val="248"/>
        </w:trPr>
        <w:tc>
          <w:tcPr>
            <w:tcW w:w="9181" w:type="dxa"/>
            <w:gridSpan w:val="11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D6CBA06" w14:textId="77777777" w:rsidR="00B07B6B" w:rsidRPr="00C50F12" w:rsidRDefault="00C50F12" w:rsidP="00C50F12">
            <w:pPr>
              <w:spacing w:after="240"/>
              <w:jc w:val="center"/>
              <w:rPr>
                <w:szCs w:val="20"/>
                <w:lang w:eastAsia="sk-SK"/>
              </w:rPr>
            </w:pPr>
            <w:r w:rsidRPr="00C50F12">
              <w:rPr>
                <w:szCs w:val="20"/>
                <w:lang w:eastAsia="sk-SK"/>
              </w:rPr>
              <w:lastRenderedPageBreak/>
              <w:t>Návrh nepredstavuje transpozíciu ani implementáciu práva EÚ; ku goldplatingu nedochádza.</w:t>
            </w:r>
          </w:p>
        </w:tc>
      </w:tr>
      <w:tr w:rsidR="00B07B6B" w14:paraId="3CB2FA18" w14:textId="77777777" w:rsidTr="43A77493">
        <w:tc>
          <w:tcPr>
            <w:tcW w:w="91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2B4758FC" w14:textId="77777777" w:rsidR="00B07B6B" w:rsidRDefault="00B07B6B" w:rsidP="00B07B6B">
            <w:pPr>
              <w:numPr>
                <w:ilvl w:val="0"/>
                <w:numId w:val="3"/>
              </w:numPr>
              <w:ind w:left="426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Preskúmanie účelnosti</w:t>
            </w:r>
          </w:p>
        </w:tc>
      </w:tr>
      <w:tr w:rsidR="00B07B6B" w14:paraId="5D55E1B6" w14:textId="77777777" w:rsidTr="43A77493">
        <w:tc>
          <w:tcPr>
            <w:tcW w:w="9181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C3315" w14:textId="77777777" w:rsidR="00B07B6B" w:rsidRDefault="00B07B6B">
            <w:pPr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33F43FA5" w14:textId="77777777" w:rsidR="00B07B6B" w:rsidRDefault="00B07B6B">
            <w:pPr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0562CB0E" w14:textId="77777777" w:rsidR="009964F4" w:rsidRDefault="009964F4">
            <w:pPr>
              <w:rPr>
                <w:i/>
                <w:sz w:val="20"/>
                <w:szCs w:val="20"/>
                <w:lang w:eastAsia="sk-SK"/>
              </w:rPr>
            </w:pPr>
          </w:p>
          <w:p w14:paraId="034C6D62" w14:textId="77777777" w:rsidR="009964F4" w:rsidRPr="009964F4" w:rsidRDefault="009964F4">
            <w:pPr>
              <w:rPr>
                <w:lang w:eastAsia="sk-SK"/>
              </w:rPr>
            </w:pPr>
            <w:r>
              <w:rPr>
                <w:lang w:eastAsia="sk-SK"/>
              </w:rPr>
              <w:t>Bez skúmania</w:t>
            </w:r>
          </w:p>
          <w:p w14:paraId="34CE0A41" w14:textId="77777777" w:rsidR="00B07B6B" w:rsidRDefault="00B07B6B">
            <w:pPr>
              <w:rPr>
                <w:i/>
                <w:sz w:val="20"/>
                <w:szCs w:val="20"/>
                <w:lang w:eastAsia="sk-SK"/>
              </w:rPr>
            </w:pPr>
          </w:p>
        </w:tc>
      </w:tr>
      <w:tr w:rsidR="00B07B6B" w14:paraId="41E38620" w14:textId="77777777" w:rsidTr="43A77493">
        <w:tc>
          <w:tcPr>
            <w:tcW w:w="918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2EBF3C5" w14:textId="77777777" w:rsidR="00B07B6B" w:rsidRDefault="00B07B6B">
            <w:pPr>
              <w:jc w:val="both"/>
              <w:rPr>
                <w:b/>
                <w:sz w:val="20"/>
                <w:szCs w:val="20"/>
                <w:lang w:eastAsia="sk-SK"/>
              </w:rPr>
            </w:pPr>
          </w:p>
          <w:p w14:paraId="6D98A12B" w14:textId="77777777" w:rsidR="00B07B6B" w:rsidRDefault="00B07B6B">
            <w:pPr>
              <w:jc w:val="both"/>
              <w:rPr>
                <w:b/>
                <w:sz w:val="20"/>
                <w:szCs w:val="20"/>
                <w:lang w:eastAsia="sk-SK"/>
              </w:rPr>
            </w:pPr>
          </w:p>
          <w:p w14:paraId="2EB51A5C" w14:textId="77777777" w:rsidR="00B07B6B" w:rsidRDefault="00B07B6B">
            <w:pPr>
              <w:ind w:left="142" w:hanging="142"/>
              <w:jc w:val="both"/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4A5CBDCD" w14:textId="77777777" w:rsidR="00B07B6B" w:rsidRDefault="00B07B6B">
            <w:pPr>
              <w:jc w:val="both"/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6CDA3238" w14:textId="77777777" w:rsidR="00B07B6B" w:rsidRDefault="00B07B6B">
            <w:pPr>
              <w:jc w:val="both"/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2946DB82" w14:textId="77777777" w:rsidR="00B07B6B" w:rsidRDefault="00B07B6B">
            <w:pPr>
              <w:jc w:val="both"/>
              <w:rPr>
                <w:sz w:val="20"/>
                <w:szCs w:val="20"/>
                <w:lang w:eastAsia="sk-SK"/>
              </w:rPr>
            </w:pPr>
          </w:p>
          <w:p w14:paraId="5997CC1D" w14:textId="77777777" w:rsidR="00B07B6B" w:rsidRDefault="00B07B6B">
            <w:pPr>
              <w:jc w:val="both"/>
              <w:rPr>
                <w:b/>
                <w:sz w:val="20"/>
                <w:szCs w:val="20"/>
                <w:lang w:eastAsia="sk-SK"/>
              </w:rPr>
            </w:pPr>
          </w:p>
        </w:tc>
      </w:tr>
      <w:tr w:rsidR="00B07B6B" w14:paraId="48A52AA0" w14:textId="77777777" w:rsidTr="43A77493">
        <w:trPr>
          <w:trHeight w:val="283"/>
        </w:trPr>
        <w:tc>
          <w:tcPr>
            <w:tcW w:w="91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vAlign w:val="center"/>
            <w:hideMark/>
          </w:tcPr>
          <w:p w14:paraId="1055411C" w14:textId="77777777" w:rsidR="00B07B6B" w:rsidRDefault="00B07B6B" w:rsidP="00B07B6B">
            <w:pPr>
              <w:numPr>
                <w:ilvl w:val="0"/>
                <w:numId w:val="3"/>
              </w:numPr>
              <w:ind w:left="426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Vybrané vplyvy  materiálu</w:t>
            </w:r>
          </w:p>
        </w:tc>
      </w:tr>
      <w:tr w:rsidR="00B07B6B" w14:paraId="1F3F6F66" w14:textId="77777777" w:rsidTr="43A77493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45D669F4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hideMark/>
              </w:tcPr>
              <w:p w14:paraId="4053F9D1" w14:textId="77777777" w:rsidR="00B07B6B" w:rsidRDefault="00FC51AD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hideMark/>
          </w:tcPr>
          <w:p w14:paraId="55180248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9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hideMark/>
              </w:tcPr>
              <w:p w14:paraId="6DCCF954" w14:textId="77777777" w:rsidR="00B07B6B" w:rsidRDefault="00FC51AD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hideMark/>
          </w:tcPr>
          <w:p w14:paraId="5B5E7D29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hideMark/>
              </w:tcPr>
              <w:p w14:paraId="14E8EB90" w14:textId="77777777" w:rsidR="00B07B6B" w:rsidRDefault="00F603CF">
                <w:pPr>
                  <w:ind w:left="-107" w:right="-108"/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hideMark/>
          </w:tcPr>
          <w:p w14:paraId="6BFBDD22" w14:textId="77777777" w:rsidR="00B07B6B" w:rsidRDefault="00B07B6B">
            <w:pPr>
              <w:ind w:left="34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B07B6B" w14:paraId="1745DA19" w14:textId="77777777" w:rsidTr="43A77493">
        <w:tc>
          <w:tcPr>
            <w:tcW w:w="21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6F363D38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1DDBE581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3EDA4F25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351D0424" w14:textId="77777777" w:rsidR="00B07B6B" w:rsidRDefault="00B07B6B">
                <w:pPr>
                  <w:jc w:val="center"/>
                  <w:rPr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2B57EA7C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9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418A20AE" w14:textId="77777777" w:rsidR="00B07B6B" w:rsidRDefault="00C50F12">
                <w:pPr>
                  <w:jc w:val="center"/>
                  <w:rPr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01F24352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2027F543" w14:textId="77777777" w:rsidR="00B07B6B" w:rsidRDefault="00B07B6B">
                <w:pPr>
                  <w:ind w:left="-107" w:right="-108"/>
                  <w:jc w:val="center"/>
                  <w:rPr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16BE5A77" w14:textId="77777777" w:rsidR="00B07B6B" w:rsidRDefault="00B07B6B">
            <w:pPr>
              <w:ind w:left="34"/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Čiastočne</w:t>
            </w:r>
          </w:p>
        </w:tc>
      </w:tr>
      <w:tr w:rsidR="00B07B6B" w14:paraId="108A5EDC" w14:textId="77777777" w:rsidTr="43A77493">
        <w:tc>
          <w:tcPr>
            <w:tcW w:w="21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60C05712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hideMark/>
              </w:tcPr>
              <w:p w14:paraId="7BF29469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14:paraId="53F62CF9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9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hideMark/>
              </w:tcPr>
              <w:p w14:paraId="1AE392C3" w14:textId="77777777" w:rsidR="00B07B6B" w:rsidRDefault="00C50F12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14:paraId="258524B3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hideMark/>
              </w:tcPr>
              <w:p w14:paraId="7C9F31AF" w14:textId="77777777" w:rsidR="00B07B6B" w:rsidRDefault="00B07B6B">
                <w:pPr>
                  <w:ind w:left="-107" w:right="-108"/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hideMark/>
          </w:tcPr>
          <w:p w14:paraId="61659828" w14:textId="77777777" w:rsidR="00B07B6B" w:rsidRDefault="00B07B6B">
            <w:pPr>
              <w:ind w:left="34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B07B6B" w14:paraId="5432FE2B" w14:textId="77777777" w:rsidTr="43A77493"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14:paraId="0F6E5065" w14:textId="77777777" w:rsidR="00B07B6B" w:rsidRDefault="00B07B6B">
            <w:pPr>
              <w:ind w:left="171"/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z toho rozpočtovo zabezpečené vplyvy,</w:t>
            </w:r>
          </w:p>
          <w:p w14:paraId="69B9EC47" w14:textId="77777777" w:rsidR="00B07B6B" w:rsidRDefault="00B07B6B">
            <w:pPr>
              <w:ind w:left="171"/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7D7B3579" w14:textId="77777777" w:rsidR="00B07B6B" w:rsidRDefault="00B07B6B">
                <w:pPr>
                  <w:jc w:val="center"/>
                  <w:rPr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1D404BC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9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2DBDC598" w14:textId="77777777" w:rsidR="00B07B6B" w:rsidRDefault="00305726">
                <w:pPr>
                  <w:jc w:val="center"/>
                  <w:rPr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A7795C5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3DF819B1" w14:textId="77777777" w:rsidR="00B07B6B" w:rsidRDefault="00B07B6B">
                <w:pPr>
                  <w:ind w:left="-107" w:right="-108"/>
                  <w:jc w:val="center"/>
                  <w:rPr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7C494" w14:textId="77777777" w:rsidR="00B07B6B" w:rsidRDefault="00B07B6B">
            <w:pPr>
              <w:ind w:left="34"/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Čiastočne</w:t>
            </w:r>
          </w:p>
        </w:tc>
      </w:tr>
      <w:tr w:rsidR="00B07B6B" w14:paraId="4585754D" w14:textId="77777777" w:rsidTr="43A77493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14:paraId="2E1423C5" w14:textId="77777777" w:rsidR="00B07B6B" w:rsidRDefault="00B07B6B">
            <w:pPr>
              <w:ind w:left="171"/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2ADA9296" w14:textId="77777777" w:rsidR="00B07B6B" w:rsidRDefault="00B07B6B">
                <w:pPr>
                  <w:jc w:val="center"/>
                  <w:rPr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BBDF49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0FFD37" w14:textId="77777777" w:rsidR="00B07B6B" w:rsidRDefault="00B07B6B">
            <w:pPr>
              <w:jc w:val="center"/>
              <w:rPr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699379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</w:p>
        </w:tc>
        <w:sdt>
          <w:sdtPr>
            <w:rPr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0D01D3DE" w14:textId="77777777" w:rsidR="00B07B6B" w:rsidRDefault="00B07B6B">
                <w:pPr>
                  <w:ind w:left="-107" w:right="-108"/>
                  <w:jc w:val="center"/>
                  <w:rPr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EB710" w14:textId="77777777" w:rsidR="00B07B6B" w:rsidRDefault="00B07B6B">
            <w:pPr>
              <w:ind w:left="34"/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Nie</w:t>
            </w:r>
          </w:p>
        </w:tc>
      </w:tr>
      <w:tr w:rsidR="00B07B6B" w14:paraId="31006C68" w14:textId="77777777" w:rsidTr="43A77493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14:paraId="05F358D2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6A3B6897" w14:textId="77777777" w:rsidR="00B07B6B" w:rsidRDefault="00FC51AD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7D6E434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9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49EA83AA" w14:textId="77777777" w:rsidR="00B07B6B" w:rsidRDefault="00FC51AD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8DF6F72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245270B7" w14:textId="77777777" w:rsidR="00B07B6B" w:rsidRDefault="00F603CF">
                <w:pPr>
                  <w:ind w:left="-107" w:right="-108"/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FA4D" w14:textId="77777777" w:rsidR="00B07B6B" w:rsidRDefault="00B07B6B">
            <w:pPr>
              <w:ind w:left="34"/>
              <w:rPr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B07B6B" w14:paraId="22748D66" w14:textId="77777777" w:rsidTr="43A77493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6F6AD158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36205D4F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710BC9DB" w14:textId="77777777" w:rsidR="00B07B6B" w:rsidRDefault="00B07B6B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9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35F74D44" w14:textId="77777777" w:rsidR="00B07B6B" w:rsidRDefault="00C50F12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2339767D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48E0D061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5898B82C" w14:textId="77777777" w:rsidR="00B07B6B" w:rsidRDefault="00B07B6B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B07B6B" w14:paraId="2D33CE14" w14:textId="77777777" w:rsidTr="43A77493">
        <w:tc>
          <w:tcPr>
            <w:tcW w:w="2199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E2E2E2"/>
          </w:tcPr>
          <w:p w14:paraId="5FFA83C5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 xml:space="preserve">    z toho vplyvy na MSP</w:t>
            </w:r>
          </w:p>
          <w:p w14:paraId="3FE9F23F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</w:p>
        </w:tc>
        <w:sdt>
          <w:sdtPr>
            <w:rPr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 w:themeColor="text1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02B5592F" w14:textId="77777777" w:rsidR="00B07B6B" w:rsidRDefault="00B07B6B">
                <w:pPr>
                  <w:jc w:val="center"/>
                  <w:rPr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299E0C50" w14:textId="77777777" w:rsidR="00B07B6B" w:rsidRDefault="00B07B6B">
            <w:pPr>
              <w:ind w:right="-108"/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9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27B61044" w14:textId="77777777" w:rsidR="00B07B6B" w:rsidRDefault="006B1E7F">
                <w:pPr>
                  <w:jc w:val="center"/>
                  <w:rPr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21395A86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501105B3" w14:textId="77777777" w:rsidR="00B07B6B" w:rsidRDefault="00B07B6B">
                <w:pPr>
                  <w:jc w:val="center"/>
                  <w:rPr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517DC3B6" w14:textId="77777777" w:rsidR="00B07B6B" w:rsidRDefault="00B07B6B">
            <w:pPr>
              <w:ind w:left="54"/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Negatívne</w:t>
            </w:r>
          </w:p>
        </w:tc>
      </w:tr>
      <w:tr w:rsidR="00B07B6B" w14:paraId="2F67CB7D" w14:textId="77777777" w:rsidTr="43A77493"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14:paraId="1ECA04C7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78AF2EB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45AEC62B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D1435E" w14:textId="77777777" w:rsidR="00B07B6B" w:rsidRDefault="00B07B6B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80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72F646" w14:textId="77777777" w:rsidR="00B07B6B" w:rsidRDefault="00B07B6B">
            <w:pPr>
              <w:jc w:val="center"/>
              <w:rPr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CE6F91" w14:textId="77777777" w:rsidR="00B07B6B" w:rsidRDefault="00B07B6B">
            <w:pPr>
              <w:jc w:val="center"/>
              <w:rPr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388EE0E5" w14:textId="77777777" w:rsidR="00B07B6B" w:rsidRDefault="00FC51AD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F68C7" w14:textId="77777777" w:rsidR="00B07B6B" w:rsidRDefault="00B07B6B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Nie</w:t>
            </w:r>
          </w:p>
        </w:tc>
      </w:tr>
      <w:tr w:rsidR="00B07B6B" w14:paraId="5314B9F0" w14:textId="77777777" w:rsidTr="43A77493">
        <w:tc>
          <w:tcPr>
            <w:tcW w:w="219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14:paraId="11C23849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hideMark/>
              </w:tcPr>
              <w:p w14:paraId="719D89F3" w14:textId="77777777" w:rsidR="00B07B6B" w:rsidRDefault="00B336A1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B829A3" w14:textId="77777777" w:rsidR="00B07B6B" w:rsidRDefault="00B07B6B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9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14:paraId="3C542B2F" w14:textId="77777777" w:rsidR="00B07B6B" w:rsidRDefault="00B336A1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67DB5F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14:paraId="6B8C16CB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697514" w14:textId="77777777" w:rsidR="00B07B6B" w:rsidRDefault="00B07B6B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B07B6B" w14:paraId="69818E25" w14:textId="77777777" w:rsidTr="43A77493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35DAE7E2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hideMark/>
              </w:tcPr>
              <w:p w14:paraId="299EC0C9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8850F5" w14:textId="77777777" w:rsidR="00B07B6B" w:rsidRDefault="00B07B6B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9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14:paraId="379A45F5" w14:textId="77777777" w:rsidR="00B07B6B" w:rsidRDefault="00800CA0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43388E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14:paraId="672193E7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2FA4F5" w14:textId="77777777" w:rsidR="00B07B6B" w:rsidRDefault="00B07B6B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B07B6B" w14:paraId="15393628" w14:textId="77777777" w:rsidTr="43A77493">
        <w:tc>
          <w:tcPr>
            <w:tcW w:w="2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1CDCEAD" w14:textId="77777777" w:rsidR="00B07B6B" w:rsidRDefault="00B07B6B">
            <w:pPr>
              <w:rPr>
                <w:sz w:val="20"/>
                <w:szCs w:val="20"/>
                <w:lang w:eastAsia="sk-SK"/>
              </w:rPr>
            </w:pPr>
          </w:p>
          <w:p w14:paraId="7815D9E1" w14:textId="77777777" w:rsidR="00B07B6B" w:rsidRDefault="00B07B6B">
            <w:pPr>
              <w:ind w:left="164"/>
              <w:rPr>
                <w:b/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 xml:space="preserve">Materiál je posudzovaný podľa zákona č. 24/2006 Z. z. o posudzovaní vplyvov na životné </w:t>
            </w:r>
            <w:r>
              <w:rPr>
                <w:sz w:val="20"/>
                <w:szCs w:val="20"/>
                <w:lang w:eastAsia="sk-SK"/>
              </w:rPr>
              <w:lastRenderedPageBreak/>
              <w:t>prostredie a o zmene a doplnení niektorých zákonov v znení neskorších predpisov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5671D30D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EE915C" w14:textId="77777777" w:rsidR="00B07B6B" w:rsidRDefault="00B07B6B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B9E253" w14:textId="77777777" w:rsidR="00B07B6B" w:rsidRDefault="00B07B6B">
            <w:pPr>
              <w:jc w:val="center"/>
              <w:rPr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DE523C" w14:textId="77777777" w:rsidR="00B07B6B" w:rsidRDefault="00B07B6B">
            <w:pPr>
              <w:jc w:val="center"/>
              <w:rPr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49EE17A1" w14:textId="77777777" w:rsidR="00B07B6B" w:rsidRDefault="00FC51AD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F989" w14:textId="77777777" w:rsidR="00B07B6B" w:rsidRDefault="00B07B6B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>
              <w:rPr>
                <w:sz w:val="20"/>
                <w:szCs w:val="20"/>
                <w:lang w:eastAsia="sk-SK"/>
              </w:rPr>
              <w:t>Nie</w:t>
            </w:r>
          </w:p>
        </w:tc>
      </w:tr>
      <w:tr w:rsidR="00B07B6B" w14:paraId="04000468" w14:textId="77777777" w:rsidTr="43A77493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14:paraId="723F516E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hideMark/>
              </w:tcPr>
              <w:p w14:paraId="594833D8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E60C0C" w14:textId="77777777" w:rsidR="00B07B6B" w:rsidRDefault="00B07B6B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9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14:paraId="4DC24B07" w14:textId="77777777" w:rsidR="00B07B6B" w:rsidRDefault="00C50F12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DC15EC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bCs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hideMark/>
              </w:tcPr>
              <w:p w14:paraId="762905CD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226880" w14:textId="77777777" w:rsidR="00B07B6B" w:rsidRDefault="00B07B6B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B07B6B" w14:paraId="59B79370" w14:textId="77777777" w:rsidTr="00B07B6B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22914840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rFonts w:eastAsia="Calibri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E56223" w14:textId="77777777" w:rsidR="00B07B6B" w:rsidRDefault="00B07B6B">
            <w:pPr>
              <w:jc w:val="center"/>
              <w:rPr>
                <w:rFonts w:eastAsia="MS Mincho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547A01" w14:textId="77777777" w:rsidR="00B07B6B" w:rsidRDefault="00B07B6B">
            <w:pPr>
              <w:ind w:right="-108"/>
              <w:rPr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43CB0F" w14:textId="77777777" w:rsidR="00B07B6B" w:rsidRDefault="00B07B6B">
            <w:pPr>
              <w:jc w:val="center"/>
              <w:rPr>
                <w:rFonts w:eastAsia="MS Mincho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459315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37F28F" w14:textId="77777777" w:rsidR="00B07B6B" w:rsidRDefault="00B07B6B">
            <w:pPr>
              <w:jc w:val="center"/>
              <w:rPr>
                <w:rFonts w:eastAsia="MS Mincho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DFB9E20" w14:textId="77777777" w:rsidR="00B07B6B" w:rsidRDefault="00B07B6B">
            <w:pPr>
              <w:ind w:left="54"/>
              <w:rPr>
                <w:b/>
                <w:sz w:val="20"/>
                <w:szCs w:val="20"/>
                <w:lang w:eastAsia="sk-SK"/>
              </w:rPr>
            </w:pPr>
          </w:p>
        </w:tc>
      </w:tr>
      <w:tr w:rsidR="00B07B6B" w14:paraId="28FE0876" w14:textId="77777777" w:rsidTr="00B07B6B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4ECD52C6" w14:textId="77777777" w:rsidR="00B07B6B" w:rsidRDefault="00B07B6B">
            <w:pPr>
              <w:ind w:left="196" w:hanging="196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hideMark/>
              </w:tcPr>
              <w:p w14:paraId="1D0BDA32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14:paraId="6FAA39EF" w14:textId="77777777" w:rsidR="00B07B6B" w:rsidRDefault="00B07B6B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hideMark/>
              </w:tcPr>
              <w:p w14:paraId="4A14BC89" w14:textId="77777777" w:rsidR="00B07B6B" w:rsidRDefault="00C50F12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14:paraId="020410F6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hideMark/>
              </w:tcPr>
              <w:p w14:paraId="7298436F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hideMark/>
          </w:tcPr>
          <w:p w14:paraId="6E8B354F" w14:textId="77777777" w:rsidR="00B07B6B" w:rsidRDefault="00B07B6B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B07B6B" w14:paraId="19825634" w14:textId="77777777" w:rsidTr="00B07B6B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14AE99AB" w14:textId="77777777" w:rsidR="00B07B6B" w:rsidRDefault="00B07B6B">
            <w:pPr>
              <w:ind w:left="168" w:hanging="168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7A405A29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39508BA1" w14:textId="77777777" w:rsidR="00B07B6B" w:rsidRDefault="00B07B6B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6C119F65" w14:textId="77777777" w:rsidR="00B07B6B" w:rsidRDefault="00800CA0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14:paraId="138708A1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  <w:hideMark/>
              </w:tcPr>
              <w:p w14:paraId="454A1EBC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3175E257" w14:textId="77777777" w:rsidR="00B07B6B" w:rsidRDefault="00B07B6B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B07B6B" w14:paraId="1D653243" w14:textId="77777777" w:rsidTr="00B07B6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hideMark/>
          </w:tcPr>
          <w:p w14:paraId="0F57D42D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4B93547F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471918" w14:textId="77777777" w:rsidR="00B07B6B" w:rsidRDefault="00B07B6B">
            <w:pPr>
              <w:ind w:right="-108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02898C90" w14:textId="77777777" w:rsidR="00B07B6B" w:rsidRDefault="00F603CF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1BBD3E0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14:paraId="477B1590" w14:textId="77777777" w:rsidR="00B07B6B" w:rsidRDefault="00B07B6B">
                <w:pPr>
                  <w:jc w:val="center"/>
                  <w:rPr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36EBF" w14:textId="77777777" w:rsidR="00B07B6B" w:rsidRDefault="00B07B6B">
            <w:pPr>
              <w:ind w:left="54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70DF9E56" w14:textId="77777777" w:rsidR="00B07B6B" w:rsidRDefault="00B07B6B" w:rsidP="00B07B6B">
      <w:pPr>
        <w:ind w:right="141"/>
        <w:rPr>
          <w:b/>
          <w:sz w:val="20"/>
          <w:szCs w:val="20"/>
          <w:lang w:eastAsia="sk-SK"/>
        </w:rPr>
      </w:pPr>
    </w:p>
    <w:tbl>
      <w:tblPr>
        <w:tblStyle w:val="Mriekatabuky1"/>
        <w:tblW w:w="939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390"/>
      </w:tblGrid>
      <w:tr w:rsidR="00B07B6B" w14:paraId="6DDCE740" w14:textId="77777777" w:rsidTr="43A77493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  <w:hideMark/>
          </w:tcPr>
          <w:p w14:paraId="4E838B36" w14:textId="77777777" w:rsidR="00B07B6B" w:rsidRDefault="00B07B6B" w:rsidP="00B07B6B">
            <w:pPr>
              <w:numPr>
                <w:ilvl w:val="0"/>
                <w:numId w:val="3"/>
              </w:numPr>
              <w:ind w:left="426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Poznámky</w:t>
            </w:r>
          </w:p>
        </w:tc>
      </w:tr>
      <w:tr w:rsidR="00B07B6B" w14:paraId="7672B6BB" w14:textId="77777777" w:rsidTr="43A77493">
        <w:trPr>
          <w:trHeight w:val="713"/>
        </w:trPr>
        <w:tc>
          <w:tcPr>
            <w:tcW w:w="9390" w:type="dxa"/>
            <w:tcBorders>
              <w:top w:val="nil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53E4F90D" w14:textId="77777777" w:rsidR="00B07B6B" w:rsidRDefault="00B07B6B">
            <w:pPr>
              <w:jc w:val="both"/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44E871BC" w14:textId="77777777" w:rsidR="00B07B6B" w:rsidRDefault="00B07B6B">
            <w:pPr>
              <w:jc w:val="both"/>
              <w:rPr>
                <w:i/>
                <w:sz w:val="20"/>
                <w:szCs w:val="20"/>
                <w:lang w:eastAsia="sk-SK"/>
              </w:rPr>
            </w:pPr>
          </w:p>
          <w:p w14:paraId="22B8555E" w14:textId="77777777" w:rsidR="00B07B6B" w:rsidRDefault="00B07B6B">
            <w:pPr>
              <w:jc w:val="both"/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144A5D23" w14:textId="77777777" w:rsidR="00B07B6B" w:rsidRDefault="00B07B6B">
            <w:pPr>
              <w:jc w:val="both"/>
              <w:rPr>
                <w:i/>
                <w:sz w:val="20"/>
                <w:szCs w:val="20"/>
                <w:lang w:eastAsia="sk-SK"/>
              </w:rPr>
            </w:pPr>
          </w:p>
          <w:p w14:paraId="50D6EDEE" w14:textId="77777777" w:rsidR="00B07B6B" w:rsidRDefault="00B07B6B">
            <w:pPr>
              <w:jc w:val="both"/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738610EB" w14:textId="77777777" w:rsidR="00B07B6B" w:rsidRDefault="00B07B6B">
            <w:pPr>
              <w:jc w:val="both"/>
              <w:rPr>
                <w:i/>
                <w:sz w:val="20"/>
                <w:szCs w:val="20"/>
                <w:lang w:eastAsia="sk-SK"/>
              </w:rPr>
            </w:pPr>
          </w:p>
          <w:p w14:paraId="33D02CA8" w14:textId="77777777" w:rsidR="00B07B6B" w:rsidRDefault="00B07B6B">
            <w:pPr>
              <w:jc w:val="both"/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637805D2" w14:textId="77777777" w:rsidR="00415E00" w:rsidRDefault="00415E00" w:rsidP="00415E00">
            <w:pPr>
              <w:jc w:val="both"/>
            </w:pPr>
          </w:p>
          <w:p w14:paraId="51680097" w14:textId="1B1A85A2" w:rsidR="0076445A" w:rsidRDefault="0076445A">
            <w:pPr>
              <w:spacing w:line="276" w:lineRule="auto"/>
              <w:jc w:val="both"/>
            </w:pPr>
            <w:r>
              <w:t xml:space="preserve">Rozpočet verejnej správy: </w:t>
            </w:r>
            <w:r w:rsidR="00FC51AD">
              <w:t xml:space="preserve">Navrhovaná úprava podporuje cielené a hospodárne využívanie verejných prostriedkov prostredníctvom vylúčenia duplicitného financovania obdobnej pomoci a postupného prechodu na systémovú podporu pri odkázanosti. Počet osôb, ktorým bude poskytovaný </w:t>
            </w:r>
            <w:r w:rsidR="1AC9865D">
              <w:t>PPO</w:t>
            </w:r>
            <w:r w:rsidR="00FC51AD">
              <w:t xml:space="preserve"> nemožno v súčasnosti spoľahlivo vyčísliť. Závisí od individuálneho posúdenia odkázanosti a splne</w:t>
            </w:r>
            <w:r w:rsidR="4D723526">
              <w:t xml:space="preserve">nia zákonných podmienok nároku. </w:t>
            </w:r>
            <w:r w:rsidR="00FC51AD">
              <w:t>Počet doterajších žiadateľov o dotáciu preto nemožno automaticky považovať za počet budúcich poberateľov príspevku. Presný rozsah prechodu na tento príspevok a súvisiacu úsporu na dotácii počas roka 2027 bude možné vyčísliť na základe skutočného priebehu jeho poskytovania.</w:t>
            </w:r>
            <w:r>
              <w:t xml:space="preserve"> </w:t>
            </w:r>
          </w:p>
          <w:p w14:paraId="463F29E8" w14:textId="77777777" w:rsidR="0076445A" w:rsidRDefault="0076445A" w:rsidP="00957CF5">
            <w:pPr>
              <w:spacing w:line="276" w:lineRule="auto"/>
              <w:jc w:val="both"/>
            </w:pPr>
          </w:p>
          <w:p w14:paraId="652E7614" w14:textId="12F4AE96" w:rsidR="00800CA0" w:rsidRDefault="0076445A" w:rsidP="00957CF5">
            <w:pPr>
              <w:spacing w:line="276" w:lineRule="auto"/>
              <w:jc w:val="both"/>
            </w:pPr>
            <w:r>
              <w:t xml:space="preserve">Sociálne vplyvy: </w:t>
            </w:r>
            <w:r w:rsidR="00B336A1">
              <w:t>žiadne, kvalitatívny účinok spočíva v postupnom prechode na systémovú podporu; rok 2027 poskytuje priestor</w:t>
            </w:r>
            <w:r w:rsidR="645E243F">
              <w:t xml:space="preserve"> na</w:t>
            </w:r>
            <w:r w:rsidR="00B336A1">
              <w:t xml:space="preserve"> </w:t>
            </w:r>
            <w:r w:rsidR="00FC51AD">
              <w:t>získanie integrovaného posudku</w:t>
            </w:r>
            <w:r w:rsidR="00B336A1">
              <w:t xml:space="preserve"> a uplatnenie nároku</w:t>
            </w:r>
            <w:r w:rsidR="7693B74B">
              <w:t xml:space="preserve"> na PPO</w:t>
            </w:r>
            <w:r w:rsidR="00B336A1">
              <w:t xml:space="preserve">. </w:t>
            </w:r>
            <w:r>
              <w:t>Prechodné obdobie v roku 2027 zmierňuj</w:t>
            </w:r>
            <w:r w:rsidR="00B336A1">
              <w:t xml:space="preserve">e riziko náhleho výpadku. </w:t>
            </w:r>
          </w:p>
          <w:p w14:paraId="3B7B4B86" w14:textId="77777777" w:rsidR="004A7116" w:rsidRDefault="004A7116" w:rsidP="00957CF5">
            <w:pPr>
              <w:spacing w:line="276" w:lineRule="auto"/>
              <w:jc w:val="both"/>
            </w:pPr>
          </w:p>
          <w:p w14:paraId="321D42EB" w14:textId="77777777" w:rsidR="0076445A" w:rsidRDefault="0076445A" w:rsidP="00957CF5">
            <w:pPr>
              <w:spacing w:line="276" w:lineRule="auto"/>
              <w:jc w:val="both"/>
            </w:pPr>
            <w:r>
              <w:t xml:space="preserve">Manželstvo, rodičovstvo a rodina: </w:t>
            </w:r>
            <w:r w:rsidR="00800CA0">
              <w:t>Návrh nemení právnu úpravu manželstva ani rodičovských práv.</w:t>
            </w:r>
          </w:p>
          <w:p w14:paraId="32BFB82B" w14:textId="77777777" w:rsidR="00800CA0" w:rsidRDefault="0076445A" w:rsidP="00957CF5">
            <w:pPr>
              <w:spacing w:line="276" w:lineRule="auto"/>
              <w:jc w:val="both"/>
            </w:pPr>
            <w:r>
              <w:br/>
            </w:r>
            <w:r w:rsidR="00FC51AD">
              <w:t>Služby verejnej správy: N</w:t>
            </w:r>
            <w:r>
              <w:t xml:space="preserve">ávrh priamo nemení kontaktné kanály ani poplatky občana. </w:t>
            </w:r>
            <w:r w:rsidR="00B336A1" w:rsidRPr="00B336A1">
              <w:t>Posúdenie novej podmienky sa uskutoč</w:t>
            </w:r>
            <w:r w:rsidR="00B336A1">
              <w:t>ní v existujúcej agende úradov.</w:t>
            </w:r>
          </w:p>
          <w:p w14:paraId="3A0FF5F2" w14:textId="77777777" w:rsidR="00B336A1" w:rsidRDefault="00B336A1" w:rsidP="00957CF5">
            <w:pPr>
              <w:spacing w:line="276" w:lineRule="auto"/>
              <w:jc w:val="both"/>
            </w:pPr>
          </w:p>
          <w:p w14:paraId="33FD44F1" w14:textId="77777777" w:rsidR="00451244" w:rsidRPr="00451244" w:rsidRDefault="0076445A" w:rsidP="00957CF5">
            <w:pPr>
              <w:spacing w:line="276" w:lineRule="auto"/>
              <w:jc w:val="both"/>
            </w:pPr>
            <w:r>
              <w:t xml:space="preserve">Priamy vplyv na podnikateľské prostredie, životné prostredie ani informatizáciu spoločnosti sa neidentifikuje. Návrh nemení I. ani II. pilier univerzálneho systému dôchodkového zabezpečenia a nepodlieha posudzovaniu podľa zákona č. 24/2006 Z. z. </w:t>
            </w:r>
            <w:r w:rsidRPr="0076445A">
              <w:t>o posudzovaní vplyvov na životné prostredie a o zmene a doplnení niektorých zákonov v znení neskorších prepisov</w:t>
            </w:r>
            <w:r w:rsidR="00957CF5">
              <w:t>.</w:t>
            </w:r>
          </w:p>
          <w:p w14:paraId="5630AD66" w14:textId="77777777" w:rsidR="00B07B6B" w:rsidRDefault="00B07B6B">
            <w:pPr>
              <w:ind w:left="426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B07B6B" w14:paraId="0D04297C" w14:textId="77777777" w:rsidTr="43A77493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45C4D9BB" w14:textId="77777777" w:rsidR="00B07B6B" w:rsidRDefault="00B07B6B" w:rsidP="00B07B6B">
            <w:pPr>
              <w:numPr>
                <w:ilvl w:val="0"/>
                <w:numId w:val="3"/>
              </w:numPr>
              <w:ind w:left="426"/>
              <w:contextualSpacing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lastRenderedPageBreak/>
              <w:t>Kontakt na spracovateľa</w:t>
            </w:r>
          </w:p>
        </w:tc>
      </w:tr>
      <w:tr w:rsidR="00B07B6B" w14:paraId="4567F893" w14:textId="77777777" w:rsidTr="43A77493">
        <w:trPr>
          <w:trHeight w:val="586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2F1FF2" w14:textId="77777777" w:rsidR="00B07B6B" w:rsidRDefault="00B07B6B">
            <w:pPr>
              <w:rPr>
                <w:i/>
                <w:sz w:val="20"/>
                <w:szCs w:val="20"/>
                <w:lang w:eastAsia="sk-SK"/>
              </w:rPr>
            </w:pPr>
            <w:r>
              <w:rPr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61829076" w14:textId="77777777" w:rsidR="00415E00" w:rsidRDefault="00415E00">
            <w:pPr>
              <w:rPr>
                <w:i/>
                <w:sz w:val="20"/>
                <w:szCs w:val="20"/>
                <w:lang w:eastAsia="sk-SK"/>
              </w:rPr>
            </w:pPr>
          </w:p>
          <w:p w14:paraId="03F3220D" w14:textId="77777777" w:rsidR="00415E00" w:rsidRDefault="00415E00" w:rsidP="00415E00">
            <w:pPr>
              <w:rPr>
                <w:lang w:eastAsia="sk-SK"/>
              </w:rPr>
            </w:pPr>
            <w:r>
              <w:rPr>
                <w:lang w:eastAsia="sk-SK"/>
              </w:rPr>
              <w:t>Mgr. Mária Machajdíková, riaditeľka odboru sociálnych služieb</w:t>
            </w:r>
          </w:p>
          <w:p w14:paraId="0D856EBF" w14:textId="77777777" w:rsidR="00415E00" w:rsidRDefault="00F415EB" w:rsidP="00415E00">
            <w:pPr>
              <w:rPr>
                <w:rStyle w:val="Hypertextovprepojenie"/>
                <w:lang w:eastAsia="sk-SK"/>
              </w:rPr>
            </w:pPr>
            <w:hyperlink r:id="rId7" w:history="1">
              <w:r w:rsidR="00415E00" w:rsidRPr="007209FA">
                <w:rPr>
                  <w:rStyle w:val="Hypertextovprepojenie"/>
                  <w:lang w:eastAsia="sk-SK"/>
                </w:rPr>
                <w:t>maria.machajdikova@empl</w:t>
              </w:r>
              <w:r w:rsidR="00635933">
                <w:rPr>
                  <w:rStyle w:val="Hypertextovprepojenie"/>
                  <w:lang w:eastAsia="sk-SK"/>
                </w:rPr>
                <w:t>o</w:t>
              </w:r>
              <w:r w:rsidR="00415E00" w:rsidRPr="007209FA">
                <w:rPr>
                  <w:rStyle w:val="Hypertextovprepojenie"/>
                  <w:lang w:eastAsia="sk-SK"/>
                </w:rPr>
                <w:t>yment.gov.sk</w:t>
              </w:r>
            </w:hyperlink>
          </w:p>
          <w:p w14:paraId="6B31EC47" w14:textId="77777777" w:rsidR="00866838" w:rsidRDefault="00866838" w:rsidP="00415E00">
            <w:pPr>
              <w:rPr>
                <w:lang w:eastAsia="sk-SK"/>
              </w:rPr>
            </w:pPr>
            <w:r>
              <w:rPr>
                <w:rStyle w:val="Hypertextovprepojenie"/>
                <w:lang w:eastAsia="sk-SK"/>
              </w:rPr>
              <w:t>02 20 46 31 08</w:t>
            </w:r>
          </w:p>
          <w:p w14:paraId="2BA226A1" w14:textId="77777777" w:rsidR="00415E00" w:rsidRPr="00415E00" w:rsidRDefault="00415E00" w:rsidP="00415E00">
            <w:pPr>
              <w:rPr>
                <w:lang w:eastAsia="sk-SK"/>
              </w:rPr>
            </w:pPr>
          </w:p>
        </w:tc>
      </w:tr>
      <w:tr w:rsidR="00B07B6B" w14:paraId="080CABF9" w14:textId="77777777" w:rsidTr="43A77493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70221BB6" w14:textId="77777777" w:rsidR="00B07B6B" w:rsidRDefault="00B07B6B" w:rsidP="00B07B6B">
            <w:pPr>
              <w:numPr>
                <w:ilvl w:val="0"/>
                <w:numId w:val="3"/>
              </w:numPr>
              <w:ind w:left="426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Zdroje</w:t>
            </w:r>
          </w:p>
        </w:tc>
      </w:tr>
      <w:tr w:rsidR="00B07B6B" w14:paraId="32C25971" w14:textId="77777777" w:rsidTr="43A77493">
        <w:trPr>
          <w:trHeight w:val="401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88DA2F" w14:textId="77777777" w:rsidR="00957CF5" w:rsidRDefault="00B07B6B" w:rsidP="00957CF5">
            <w:pPr>
              <w:jc w:val="both"/>
              <w:rPr>
                <w:rFonts w:eastAsia="Calibri"/>
              </w:rPr>
            </w:pPr>
            <w:r>
              <w:rPr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>
              <w:rPr>
                <w:rFonts w:eastAsia="Calibri"/>
              </w:rPr>
              <w:t xml:space="preserve"> </w:t>
            </w:r>
          </w:p>
          <w:p w14:paraId="480B3235" w14:textId="77777777" w:rsidR="00C50F12" w:rsidRDefault="00C50F12" w:rsidP="00957CF5">
            <w:pPr>
              <w:jc w:val="both"/>
              <w:rPr>
                <w:rFonts w:eastAsia="Calibri"/>
              </w:rPr>
            </w:pPr>
            <w:r w:rsidRPr="00C50F12">
              <w:rPr>
                <w:rFonts w:eastAsia="Calibri"/>
              </w:rPr>
              <w:t xml:space="preserve">Právne podklady: </w:t>
            </w:r>
          </w:p>
          <w:p w14:paraId="2B169544" w14:textId="77777777" w:rsidR="00C50F12" w:rsidRDefault="00C50F12" w:rsidP="00957CF5">
            <w:pPr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Z</w:t>
            </w:r>
            <w:r w:rsidRPr="00C50F12">
              <w:rPr>
                <w:rFonts w:eastAsia="Calibri"/>
              </w:rPr>
              <w:t>ákon č. 544</w:t>
            </w:r>
            <w:r>
              <w:rPr>
                <w:rFonts w:eastAsia="Calibri"/>
              </w:rPr>
              <w:t xml:space="preserve">/2010 Z. z. </w:t>
            </w:r>
            <w:r w:rsidR="00B82CB6" w:rsidRPr="00B82CB6">
              <w:rPr>
                <w:rFonts w:eastAsia="Calibri"/>
              </w:rPr>
              <w:t>o dotáciách v</w:t>
            </w:r>
            <w:r w:rsidR="00B82CB6">
              <w:rPr>
                <w:rFonts w:eastAsia="Calibri"/>
              </w:rPr>
              <w:t> </w:t>
            </w:r>
            <w:r w:rsidR="00B82CB6" w:rsidRPr="00B82CB6">
              <w:rPr>
                <w:rFonts w:eastAsia="Calibri"/>
              </w:rPr>
              <w:t>pôsobnosti</w:t>
            </w:r>
            <w:r w:rsidR="00B82CB6">
              <w:rPr>
                <w:rFonts w:eastAsia="Calibri"/>
              </w:rPr>
              <w:t xml:space="preserve"> MPSVR SR </w:t>
            </w:r>
            <w:r>
              <w:rPr>
                <w:rFonts w:eastAsia="Calibri"/>
              </w:rPr>
              <w:t>- najmä § 9a a § 15a,</w:t>
            </w:r>
            <w:r w:rsidRPr="00C50F12">
              <w:rPr>
                <w:rFonts w:eastAsia="Calibri"/>
              </w:rPr>
              <w:t xml:space="preserve"> </w:t>
            </w:r>
          </w:p>
          <w:p w14:paraId="4682FBCC" w14:textId="77777777" w:rsidR="00C50F12" w:rsidRDefault="00C50F12" w:rsidP="00957CF5">
            <w:pPr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N</w:t>
            </w:r>
            <w:r w:rsidRPr="00C50F12">
              <w:rPr>
                <w:rFonts w:eastAsia="Calibri"/>
              </w:rPr>
              <w:t xml:space="preserve">ariadenie vlády č. </w:t>
            </w:r>
            <w:r>
              <w:rPr>
                <w:rFonts w:eastAsia="Calibri"/>
              </w:rPr>
              <w:t xml:space="preserve">131/2022 Z. z. </w:t>
            </w:r>
            <w:r w:rsidRPr="00C50F12">
              <w:rPr>
                <w:rFonts w:eastAsia="Calibri"/>
              </w:rPr>
              <w:t xml:space="preserve">o niektorých opatreniach v oblasti dotácií v pôsobnosti </w:t>
            </w:r>
            <w:r>
              <w:rPr>
                <w:rFonts w:eastAsia="Calibri"/>
              </w:rPr>
              <w:t>MPSVR SR - najmä § 3n a § 3z,</w:t>
            </w:r>
            <w:r w:rsidRPr="00C50F12">
              <w:rPr>
                <w:rFonts w:eastAsia="Calibri"/>
              </w:rPr>
              <w:t xml:space="preserve"> </w:t>
            </w:r>
          </w:p>
          <w:p w14:paraId="173BCEDE" w14:textId="77777777" w:rsidR="00C50F12" w:rsidRDefault="00C50F12" w:rsidP="00957CF5">
            <w:pPr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Z</w:t>
            </w:r>
            <w:r w:rsidRPr="00C50F12">
              <w:rPr>
                <w:rFonts w:eastAsia="Calibri"/>
              </w:rPr>
              <w:t xml:space="preserve">ákon č. 406/2025 Z. z. </w:t>
            </w:r>
            <w:r w:rsidR="00B82CB6" w:rsidRPr="00B82CB6">
              <w:rPr>
                <w:rFonts w:eastAsia="Calibri"/>
              </w:rPr>
              <w:t>o príspevku na pomoc pri odkázanosti na pomoc inej fyzickej osoby a o zmene a doplnení niektorých zákonov</w:t>
            </w:r>
            <w:r w:rsidR="00B82CB6">
              <w:rPr>
                <w:rFonts w:eastAsia="Calibri"/>
              </w:rPr>
              <w:t xml:space="preserve"> - </w:t>
            </w:r>
            <w:r w:rsidRPr="00C50F12">
              <w:rPr>
                <w:rFonts w:eastAsia="Calibri"/>
              </w:rPr>
              <w:t>návrh jeho zmeny týkajúcej sa tolerovaného pob</w:t>
            </w:r>
            <w:r>
              <w:rPr>
                <w:rFonts w:eastAsia="Calibri"/>
              </w:rPr>
              <w:t>ytu z dôvodu dočasného útočiska,</w:t>
            </w:r>
            <w:r w:rsidRPr="00C50F12">
              <w:rPr>
                <w:rFonts w:eastAsia="Calibri"/>
              </w:rPr>
              <w:t xml:space="preserve"> </w:t>
            </w:r>
          </w:p>
          <w:p w14:paraId="28A2E20A" w14:textId="77777777" w:rsidR="00C50F12" w:rsidRPr="00C50F12" w:rsidRDefault="00C50F12" w:rsidP="00957CF5">
            <w:pPr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Z</w:t>
            </w:r>
            <w:r w:rsidRPr="00C50F12">
              <w:rPr>
                <w:rFonts w:eastAsia="Calibri"/>
              </w:rPr>
              <w:t>ákon č. 376/2024 Z. z. o integrovanej posudkovej činnosti</w:t>
            </w:r>
            <w:r>
              <w:rPr>
                <w:rFonts w:eastAsia="Calibri"/>
              </w:rPr>
              <w:t xml:space="preserve"> v znení neskorších predpisov</w:t>
            </w:r>
            <w:r w:rsidR="00221706">
              <w:rPr>
                <w:rFonts w:eastAsia="Calibri"/>
              </w:rPr>
              <w:t>.</w:t>
            </w:r>
          </w:p>
          <w:p w14:paraId="17AD93B2" w14:textId="77777777" w:rsidR="00B07B6B" w:rsidRDefault="00B07B6B">
            <w:pPr>
              <w:rPr>
                <w:i/>
                <w:sz w:val="20"/>
                <w:szCs w:val="20"/>
                <w:lang w:eastAsia="sk-SK"/>
              </w:rPr>
            </w:pPr>
          </w:p>
          <w:p w14:paraId="0DE4B5B7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</w:p>
        </w:tc>
      </w:tr>
      <w:tr w:rsidR="00B07B6B" w14:paraId="684A8B78" w14:textId="77777777" w:rsidTr="43A77493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6804D88D" w14:textId="77777777" w:rsidR="00B07B6B" w:rsidRDefault="00B07B6B" w:rsidP="00B07B6B">
            <w:pPr>
              <w:numPr>
                <w:ilvl w:val="0"/>
                <w:numId w:val="3"/>
              </w:numPr>
              <w:ind w:left="447" w:hanging="425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Stanovisko Komisie na posudzovanie vybraných vplyvov z PPK č. ..........</w:t>
            </w:r>
            <w:r>
              <w:rPr>
                <w:rFonts w:ascii="Calibri" w:eastAsia="Calibri" w:hAnsi="Calibri"/>
              </w:rPr>
              <w:t xml:space="preserve"> </w:t>
            </w:r>
          </w:p>
          <w:p w14:paraId="7B1A4391" w14:textId="77777777" w:rsidR="00B07B6B" w:rsidRDefault="00B07B6B">
            <w:pPr>
              <w:ind w:left="502"/>
              <w:rPr>
                <w:b/>
                <w:sz w:val="20"/>
                <w:szCs w:val="20"/>
                <w:lang w:eastAsia="sk-SK"/>
              </w:rPr>
            </w:pPr>
            <w:r>
              <w:rPr>
                <w:rFonts w:eastAsia="Calibri"/>
              </w:rPr>
              <w:t>(v prípade, ak sa uskutočnilo v zmysle bodu 8.1 Jednotnej metodiky)</w:t>
            </w:r>
          </w:p>
        </w:tc>
      </w:tr>
      <w:tr w:rsidR="00B07B6B" w14:paraId="2BAD347B" w14:textId="77777777" w:rsidTr="43A77493">
        <w:trPr>
          <w:trHeight w:val="70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204FF1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0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B07B6B" w14:paraId="5A052136" w14:textId="77777777">
              <w:trPr>
                <w:trHeight w:val="396"/>
              </w:trPr>
              <w:tc>
                <w:tcPr>
                  <w:tcW w:w="2552" w:type="dxa"/>
                  <w:hideMark/>
                </w:tcPr>
                <w:p w14:paraId="56B4D47A" w14:textId="77777777" w:rsidR="00B07B6B" w:rsidRDefault="00F415EB">
                  <w:pPr>
                    <w:rPr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0771D">
                        <w:rPr>
                          <w:rFonts w:ascii="MS Gothic" w:eastAsia="MS Gothic" w:hAnsi="MS Gothic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B07B6B">
                    <w:rPr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  <w:hideMark/>
                </w:tcPr>
                <w:p w14:paraId="3DAE9AE0" w14:textId="77777777" w:rsidR="00B07B6B" w:rsidRDefault="00F415EB">
                  <w:pPr>
                    <w:rPr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07B6B">
                        <w:rPr>
                          <w:rFonts w:ascii="MS Gothic" w:eastAsia="MS Gothic" w:hAnsi="MS Gothic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B07B6B">
                    <w:rPr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  <w:hideMark/>
                </w:tcPr>
                <w:p w14:paraId="6D57D2F3" w14:textId="77777777" w:rsidR="00B07B6B" w:rsidRDefault="00F415EB">
                  <w:pPr>
                    <w:ind w:right="459"/>
                    <w:rPr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07B6B">
                        <w:rPr>
                          <w:rFonts w:ascii="MS Gothic" w:eastAsia="MS Gothic" w:hAnsi="MS Gothic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B07B6B">
                    <w:rPr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6B3804D6" w14:textId="77777777" w:rsidR="00003E3C" w:rsidRPr="0080771D" w:rsidRDefault="00B07B6B" w:rsidP="0080771D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DBF0D7D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</w:p>
        </w:tc>
      </w:tr>
      <w:tr w:rsidR="00B07B6B" w14:paraId="028C545B" w14:textId="77777777" w:rsidTr="43A77493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hideMark/>
          </w:tcPr>
          <w:p w14:paraId="6C89CF24" w14:textId="77777777" w:rsidR="00B07B6B" w:rsidRDefault="00B07B6B" w:rsidP="00B07B6B">
            <w:pPr>
              <w:numPr>
                <w:ilvl w:val="0"/>
                <w:numId w:val="3"/>
              </w:numPr>
              <w:ind w:left="450" w:hanging="425"/>
              <w:contextualSpacing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</w:rPr>
              <w:t>Stanovisko Komisie na posudzovanie vybraných vplyvov zo záverečného posúdenia č. ..........</w:t>
            </w:r>
            <w:r>
              <w:rPr>
                <w:rFonts w:eastAsia="Calibri"/>
              </w:rPr>
              <w:t xml:space="preserve"> (v prípade, ak sa uskutočnilo v zmysle bodu 9.1. Jednotnej metodiky) </w:t>
            </w:r>
          </w:p>
        </w:tc>
      </w:tr>
      <w:tr w:rsidR="00B07B6B" w14:paraId="463DD015" w14:textId="77777777" w:rsidTr="43A77493"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2F1B3" w14:textId="77777777" w:rsidR="00B07B6B" w:rsidRDefault="00B07B6B">
            <w:pPr>
              <w:rPr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0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B07B6B" w14:paraId="3287256C" w14:textId="77777777">
              <w:trPr>
                <w:trHeight w:val="396"/>
              </w:trPr>
              <w:tc>
                <w:tcPr>
                  <w:tcW w:w="2552" w:type="dxa"/>
                  <w:hideMark/>
                </w:tcPr>
                <w:p w14:paraId="714312B2" w14:textId="77777777" w:rsidR="00B07B6B" w:rsidRDefault="00F415EB">
                  <w:pPr>
                    <w:rPr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07B6B">
                        <w:rPr>
                          <w:rFonts w:ascii="MS Gothic" w:eastAsia="MS Gothic" w:hAnsi="MS Gothic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B07B6B">
                    <w:rPr>
                      <w:b/>
                      <w:sz w:val="20"/>
                      <w:szCs w:val="20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  <w:hideMark/>
                </w:tcPr>
                <w:p w14:paraId="39BC087C" w14:textId="77777777" w:rsidR="00B07B6B" w:rsidRDefault="00F415EB">
                  <w:pPr>
                    <w:rPr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07B6B">
                        <w:rPr>
                          <w:rFonts w:ascii="MS Gothic" w:eastAsia="MS Gothic" w:hAnsi="MS Gothic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B07B6B">
                    <w:rPr>
                      <w:b/>
                      <w:sz w:val="20"/>
                      <w:szCs w:val="20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  <w:hideMark/>
                </w:tcPr>
                <w:p w14:paraId="7870A3FC" w14:textId="77777777" w:rsidR="00B07B6B" w:rsidRDefault="00F415EB">
                  <w:pPr>
                    <w:ind w:right="459"/>
                    <w:rPr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07B6B">
                        <w:rPr>
                          <w:rFonts w:ascii="MS Gothic" w:eastAsia="MS Gothic" w:hAnsi="MS Gothic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B07B6B">
                    <w:rPr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42269072" w14:textId="77777777" w:rsidR="00B07B6B" w:rsidRDefault="00B07B6B">
            <w:pPr>
              <w:jc w:val="both"/>
              <w:rPr>
                <w:b/>
                <w:sz w:val="20"/>
                <w:szCs w:val="20"/>
                <w:lang w:eastAsia="sk-SK"/>
              </w:rPr>
            </w:pPr>
            <w:r>
              <w:rPr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2F2C34E" w14:textId="77777777" w:rsidR="00B07B6B" w:rsidRDefault="00B07B6B" w:rsidP="0080771D">
            <w:pPr>
              <w:tabs>
                <w:tab w:val="center" w:pos="6379"/>
              </w:tabs>
              <w:ind w:right="-2"/>
              <w:rPr>
                <w:b/>
                <w:sz w:val="20"/>
                <w:szCs w:val="20"/>
                <w:lang w:eastAsia="sk-SK"/>
              </w:rPr>
            </w:pPr>
          </w:p>
        </w:tc>
      </w:tr>
    </w:tbl>
    <w:p w14:paraId="680A4E5D" w14:textId="77777777" w:rsidR="00B07B6B" w:rsidRDefault="00B07B6B" w:rsidP="00B07B6B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9219836" w14:textId="77777777" w:rsidR="004C6FB3" w:rsidRPr="00397232" w:rsidRDefault="004C6FB3" w:rsidP="00397232">
      <w:pPr>
        <w:rPr>
          <w:rFonts w:eastAsiaTheme="minorHAnsi"/>
        </w:rPr>
      </w:pPr>
    </w:p>
    <w:sectPr w:rsidR="004C6FB3" w:rsidRPr="00397232" w:rsidSect="00162F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558" w:bottom="1134" w:left="851" w:header="737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44578" w14:textId="77777777" w:rsidR="00F415EB" w:rsidRDefault="00F415EB" w:rsidP="00B03338">
      <w:r>
        <w:separator/>
      </w:r>
    </w:p>
  </w:endnote>
  <w:endnote w:type="continuationSeparator" w:id="0">
    <w:p w14:paraId="0ACB9C92" w14:textId="77777777" w:rsidR="00F415EB" w:rsidRDefault="00F415EB" w:rsidP="00B03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F1C98" w14:textId="77777777" w:rsidR="00B03338" w:rsidRDefault="00B0333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EB5B0" w14:textId="77777777" w:rsidR="00B03338" w:rsidRDefault="00B03338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4DBDC" w14:textId="77777777" w:rsidR="00B03338" w:rsidRDefault="00B0333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22489" w14:textId="77777777" w:rsidR="00F415EB" w:rsidRDefault="00F415EB" w:rsidP="00B03338">
      <w:r>
        <w:separator/>
      </w:r>
    </w:p>
  </w:footnote>
  <w:footnote w:type="continuationSeparator" w:id="0">
    <w:p w14:paraId="2387465F" w14:textId="77777777" w:rsidR="00F415EB" w:rsidRDefault="00F415EB" w:rsidP="00B03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FEF7D" w14:textId="77777777" w:rsidR="00B03338" w:rsidRDefault="00B03338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72C0D" w14:textId="77777777" w:rsidR="00B03338" w:rsidRDefault="00B03338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D0D3C" w14:textId="77777777" w:rsidR="00B03338" w:rsidRDefault="00B0333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864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EAB6015"/>
    <w:multiLevelType w:val="hybridMultilevel"/>
    <w:tmpl w:val="A3F46F2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51FAE"/>
    <w:multiLevelType w:val="hybridMultilevel"/>
    <w:tmpl w:val="FBD4AC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22DF8"/>
    <w:multiLevelType w:val="hybridMultilevel"/>
    <w:tmpl w:val="7C6843D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>
      <w:start w:val="1"/>
      <w:numFmt w:val="lowerLetter"/>
      <w:lvlText w:val="%2."/>
      <w:lvlJc w:val="left"/>
      <w:pPr>
        <w:ind w:left="1582" w:hanging="360"/>
      </w:pPr>
    </w:lvl>
    <w:lvl w:ilvl="2" w:tplc="041B001B">
      <w:start w:val="1"/>
      <w:numFmt w:val="lowerRoman"/>
      <w:lvlText w:val="%3."/>
      <w:lvlJc w:val="right"/>
      <w:pPr>
        <w:ind w:left="2302" w:hanging="180"/>
      </w:pPr>
    </w:lvl>
    <w:lvl w:ilvl="3" w:tplc="041B000F">
      <w:start w:val="1"/>
      <w:numFmt w:val="decimal"/>
      <w:lvlText w:val="%4."/>
      <w:lvlJc w:val="left"/>
      <w:pPr>
        <w:ind w:left="3022" w:hanging="360"/>
      </w:pPr>
    </w:lvl>
    <w:lvl w:ilvl="4" w:tplc="041B0019">
      <w:start w:val="1"/>
      <w:numFmt w:val="lowerLetter"/>
      <w:lvlText w:val="%5."/>
      <w:lvlJc w:val="left"/>
      <w:pPr>
        <w:ind w:left="3742" w:hanging="360"/>
      </w:pPr>
    </w:lvl>
    <w:lvl w:ilvl="5" w:tplc="041B001B">
      <w:start w:val="1"/>
      <w:numFmt w:val="lowerRoman"/>
      <w:lvlText w:val="%6."/>
      <w:lvlJc w:val="right"/>
      <w:pPr>
        <w:ind w:left="4462" w:hanging="180"/>
      </w:pPr>
    </w:lvl>
    <w:lvl w:ilvl="6" w:tplc="041B000F">
      <w:start w:val="1"/>
      <w:numFmt w:val="decimal"/>
      <w:lvlText w:val="%7."/>
      <w:lvlJc w:val="left"/>
      <w:pPr>
        <w:ind w:left="5182" w:hanging="360"/>
      </w:pPr>
    </w:lvl>
    <w:lvl w:ilvl="7" w:tplc="041B0019">
      <w:start w:val="1"/>
      <w:numFmt w:val="lowerLetter"/>
      <w:lvlText w:val="%8."/>
      <w:lvlJc w:val="left"/>
      <w:pPr>
        <w:ind w:left="5902" w:hanging="360"/>
      </w:pPr>
    </w:lvl>
    <w:lvl w:ilvl="8" w:tplc="041B001B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2F"/>
    <w:rsid w:val="00003E3C"/>
    <w:rsid w:val="00004FF6"/>
    <w:rsid w:val="00055222"/>
    <w:rsid w:val="000C5ADC"/>
    <w:rsid w:val="000D0ECA"/>
    <w:rsid w:val="000E5BB3"/>
    <w:rsid w:val="0010664F"/>
    <w:rsid w:val="0012477C"/>
    <w:rsid w:val="00197DE4"/>
    <w:rsid w:val="001B47D2"/>
    <w:rsid w:val="001D362F"/>
    <w:rsid w:val="00202ABC"/>
    <w:rsid w:val="0020767F"/>
    <w:rsid w:val="00210552"/>
    <w:rsid w:val="00221706"/>
    <w:rsid w:val="002320DE"/>
    <w:rsid w:val="00290CDC"/>
    <w:rsid w:val="0029689A"/>
    <w:rsid w:val="002C1A7E"/>
    <w:rsid w:val="002D7CE9"/>
    <w:rsid w:val="002E6933"/>
    <w:rsid w:val="00305726"/>
    <w:rsid w:val="003167A1"/>
    <w:rsid w:val="00326EE1"/>
    <w:rsid w:val="00331134"/>
    <w:rsid w:val="00362CE3"/>
    <w:rsid w:val="00390447"/>
    <w:rsid w:val="00397232"/>
    <w:rsid w:val="003A0361"/>
    <w:rsid w:val="003E2A8C"/>
    <w:rsid w:val="003F5F6F"/>
    <w:rsid w:val="003F6973"/>
    <w:rsid w:val="00414136"/>
    <w:rsid w:val="00415E00"/>
    <w:rsid w:val="004202EF"/>
    <w:rsid w:val="004236AD"/>
    <w:rsid w:val="00447D2F"/>
    <w:rsid w:val="00450C88"/>
    <w:rsid w:val="00451244"/>
    <w:rsid w:val="00451B4F"/>
    <w:rsid w:val="004A7116"/>
    <w:rsid w:val="004B1F03"/>
    <w:rsid w:val="004C6FB3"/>
    <w:rsid w:val="004E32C8"/>
    <w:rsid w:val="004E556B"/>
    <w:rsid w:val="004F5544"/>
    <w:rsid w:val="004F589F"/>
    <w:rsid w:val="0052769B"/>
    <w:rsid w:val="00541D9E"/>
    <w:rsid w:val="00544D5D"/>
    <w:rsid w:val="00561977"/>
    <w:rsid w:val="005B43E0"/>
    <w:rsid w:val="005B4EFC"/>
    <w:rsid w:val="005C3545"/>
    <w:rsid w:val="005D68EB"/>
    <w:rsid w:val="00600E7A"/>
    <w:rsid w:val="00613A2D"/>
    <w:rsid w:val="00626E4E"/>
    <w:rsid w:val="006272F6"/>
    <w:rsid w:val="00635933"/>
    <w:rsid w:val="00650834"/>
    <w:rsid w:val="00651D5F"/>
    <w:rsid w:val="00686D2D"/>
    <w:rsid w:val="006956FC"/>
    <w:rsid w:val="006B1E7F"/>
    <w:rsid w:val="006B636F"/>
    <w:rsid w:val="006D542E"/>
    <w:rsid w:val="006E43C9"/>
    <w:rsid w:val="006F5927"/>
    <w:rsid w:val="00710C71"/>
    <w:rsid w:val="00733583"/>
    <w:rsid w:val="0075598A"/>
    <w:rsid w:val="0076445A"/>
    <w:rsid w:val="007C53DF"/>
    <w:rsid w:val="007D4603"/>
    <w:rsid w:val="007D4C5A"/>
    <w:rsid w:val="00800CA0"/>
    <w:rsid w:val="0080771D"/>
    <w:rsid w:val="008263EB"/>
    <w:rsid w:val="00827CF8"/>
    <w:rsid w:val="00851D4C"/>
    <w:rsid w:val="00855039"/>
    <w:rsid w:val="00866838"/>
    <w:rsid w:val="008863FA"/>
    <w:rsid w:val="00887D25"/>
    <w:rsid w:val="0089420A"/>
    <w:rsid w:val="008A29BB"/>
    <w:rsid w:val="008B0398"/>
    <w:rsid w:val="008B5D30"/>
    <w:rsid w:val="008C2E60"/>
    <w:rsid w:val="008C76A7"/>
    <w:rsid w:val="008D35FC"/>
    <w:rsid w:val="008D64F7"/>
    <w:rsid w:val="008E14B5"/>
    <w:rsid w:val="008E461B"/>
    <w:rsid w:val="008F6609"/>
    <w:rsid w:val="009041DA"/>
    <w:rsid w:val="0091683E"/>
    <w:rsid w:val="00922750"/>
    <w:rsid w:val="0093490C"/>
    <w:rsid w:val="00957CF5"/>
    <w:rsid w:val="00981977"/>
    <w:rsid w:val="009964F4"/>
    <w:rsid w:val="009A1851"/>
    <w:rsid w:val="009B5DD6"/>
    <w:rsid w:val="00A35776"/>
    <w:rsid w:val="00A64F6C"/>
    <w:rsid w:val="00A77833"/>
    <w:rsid w:val="00A80F39"/>
    <w:rsid w:val="00AA3F67"/>
    <w:rsid w:val="00AE294B"/>
    <w:rsid w:val="00AE66F8"/>
    <w:rsid w:val="00B03338"/>
    <w:rsid w:val="00B07B6B"/>
    <w:rsid w:val="00B336A1"/>
    <w:rsid w:val="00B57FC8"/>
    <w:rsid w:val="00B734D7"/>
    <w:rsid w:val="00B82CB6"/>
    <w:rsid w:val="00B90AF3"/>
    <w:rsid w:val="00BB3417"/>
    <w:rsid w:val="00BD731A"/>
    <w:rsid w:val="00BE3B79"/>
    <w:rsid w:val="00BE5E50"/>
    <w:rsid w:val="00BF4F4E"/>
    <w:rsid w:val="00C50F12"/>
    <w:rsid w:val="00C749FC"/>
    <w:rsid w:val="00CB787B"/>
    <w:rsid w:val="00CF4A4A"/>
    <w:rsid w:val="00D20BB9"/>
    <w:rsid w:val="00D66DA3"/>
    <w:rsid w:val="00DA300E"/>
    <w:rsid w:val="00DC3D0A"/>
    <w:rsid w:val="00DC7711"/>
    <w:rsid w:val="00DC7919"/>
    <w:rsid w:val="00DD0A27"/>
    <w:rsid w:val="00DD1BE2"/>
    <w:rsid w:val="00DD4B29"/>
    <w:rsid w:val="00DD7707"/>
    <w:rsid w:val="00DE5AEB"/>
    <w:rsid w:val="00E274AD"/>
    <w:rsid w:val="00E41C56"/>
    <w:rsid w:val="00E47E77"/>
    <w:rsid w:val="00E577B2"/>
    <w:rsid w:val="00E63380"/>
    <w:rsid w:val="00E82C82"/>
    <w:rsid w:val="00EA08E4"/>
    <w:rsid w:val="00EB35EE"/>
    <w:rsid w:val="00F14CEF"/>
    <w:rsid w:val="00F16822"/>
    <w:rsid w:val="00F415EB"/>
    <w:rsid w:val="00F5033A"/>
    <w:rsid w:val="00F603CF"/>
    <w:rsid w:val="00F910C0"/>
    <w:rsid w:val="00F96E2A"/>
    <w:rsid w:val="00FA2FD7"/>
    <w:rsid w:val="00FC51AD"/>
    <w:rsid w:val="00FD1670"/>
    <w:rsid w:val="00FD4246"/>
    <w:rsid w:val="00FE3141"/>
    <w:rsid w:val="00FF713B"/>
    <w:rsid w:val="15F3E6D0"/>
    <w:rsid w:val="1AC9865D"/>
    <w:rsid w:val="1FD22F8C"/>
    <w:rsid w:val="2A83A45F"/>
    <w:rsid w:val="43A77493"/>
    <w:rsid w:val="4D723526"/>
    <w:rsid w:val="645E243F"/>
    <w:rsid w:val="7054C45C"/>
    <w:rsid w:val="7693B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0EA05"/>
  <w15:docId w15:val="{0B479597-D28B-4F8F-8E9E-CAA14433C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D7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4">
    <w:name w:val="heading 4"/>
    <w:basedOn w:val="Normlny"/>
    <w:next w:val="Zkladntext"/>
    <w:link w:val="Nadpis4Char"/>
    <w:semiHidden/>
    <w:unhideWhenUsed/>
    <w:qFormat/>
    <w:rsid w:val="00003E3C"/>
    <w:pPr>
      <w:keepNext/>
      <w:numPr>
        <w:ilvl w:val="3"/>
        <w:numId w:val="5"/>
      </w:numPr>
      <w:suppressAutoHyphens/>
      <w:spacing w:line="100" w:lineRule="atLeast"/>
      <w:ind w:right="-2"/>
      <w:jc w:val="center"/>
      <w:outlineLvl w:val="3"/>
    </w:pPr>
    <w:rPr>
      <w:b/>
      <w:smallCaps/>
      <w:sz w:val="26"/>
      <w:szCs w:val="20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F5927"/>
    <w:rPr>
      <w:color w:val="0000FF" w:themeColor="hyperlink"/>
      <w:u w:val="single"/>
    </w:rPr>
  </w:style>
  <w:style w:type="paragraph" w:customStyle="1" w:styleId="Textformulra">
    <w:name w:val="Text formulára"/>
    <w:basedOn w:val="Normlny"/>
    <w:uiPriority w:val="2"/>
    <w:qFormat/>
    <w:rsid w:val="003167A1"/>
    <w:pPr>
      <w:spacing w:after="120"/>
      <w:contextualSpacing/>
    </w:pPr>
    <w:rPr>
      <w:rFonts w:asciiTheme="minorHAnsi" w:eastAsiaTheme="minorHAnsi" w:hAnsiTheme="minorHAnsi" w:cstheme="minorBidi"/>
      <w:color w:val="404040" w:themeColor="text1" w:themeTint="BF"/>
      <w:kern w:val="2"/>
      <w:sz w:val="18"/>
      <w:szCs w:val="20"/>
      <w:lang w:val="en-US" w:eastAsia="ja-JP"/>
      <w14:ligatures w14:val="standard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B47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7D2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Default">
    <w:name w:val="Default"/>
    <w:rsid w:val="005B4E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riekatabuky">
    <w:name w:val="Table Grid"/>
    <w:basedOn w:val="Normlnatabuka"/>
    <w:uiPriority w:val="59"/>
    <w:rsid w:val="00E47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DC7919"/>
    <w:pPr>
      <w:ind w:left="720"/>
      <w:contextualSpacing/>
    </w:pPr>
  </w:style>
  <w:style w:type="paragraph" w:customStyle="1" w:styleId="default0">
    <w:name w:val="default"/>
    <w:basedOn w:val="Normlny"/>
    <w:uiPriority w:val="99"/>
    <w:rsid w:val="0010664F"/>
    <w:rPr>
      <w:rFonts w:eastAsiaTheme="minorHAnsi"/>
      <w:lang w:eastAsia="sk-SK"/>
    </w:rPr>
  </w:style>
  <w:style w:type="table" w:customStyle="1" w:styleId="Mriekatabuky1">
    <w:name w:val="Mriežka tabuľky1"/>
    <w:basedOn w:val="Normlnatabuka"/>
    <w:uiPriority w:val="59"/>
    <w:rsid w:val="00B07B6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4Char">
    <w:name w:val="Nadpis 4 Char"/>
    <w:basedOn w:val="Predvolenpsmoodseku"/>
    <w:link w:val="Nadpis4"/>
    <w:semiHidden/>
    <w:rsid w:val="00003E3C"/>
    <w:rPr>
      <w:rFonts w:ascii="Times New Roman" w:eastAsia="Times New Roman" w:hAnsi="Times New Roman" w:cs="Times New Roman"/>
      <w:b/>
      <w:smallCaps/>
      <w:sz w:val="26"/>
      <w:szCs w:val="20"/>
      <w:lang w:eastAsia="ar-SA"/>
    </w:rPr>
  </w:style>
  <w:style w:type="paragraph" w:customStyle="1" w:styleId="xxmsonormal">
    <w:name w:val="x_xmsonormal"/>
    <w:basedOn w:val="Normlny"/>
    <w:rsid w:val="00003E3C"/>
    <w:rPr>
      <w:rFonts w:eastAsiaTheme="minorHAnsi"/>
      <w:lang w:eastAsia="sk-SK"/>
    </w:rPr>
  </w:style>
  <w:style w:type="character" w:styleId="Jemnodkaz">
    <w:name w:val="Subtle Reference"/>
    <w:basedOn w:val="Predvolenpsmoodseku"/>
    <w:uiPriority w:val="31"/>
    <w:qFormat/>
    <w:rsid w:val="00003E3C"/>
    <w:rPr>
      <w:smallCaps/>
      <w:color w:val="5A5A5A" w:themeColor="text1" w:themeTint="A5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003E3C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003E3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lavika">
    <w:name w:val="header"/>
    <w:basedOn w:val="Normlny"/>
    <w:link w:val="HlavikaChar"/>
    <w:uiPriority w:val="99"/>
    <w:unhideWhenUsed/>
    <w:rsid w:val="00B0333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0333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B0333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0333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norm00e1lny">
    <w:name w:val="norm_00e1lny"/>
    <w:basedOn w:val="Normlny"/>
    <w:rsid w:val="008E461B"/>
    <w:pPr>
      <w:spacing w:line="200" w:lineRule="atLeast"/>
    </w:pPr>
    <w:rPr>
      <w:sz w:val="20"/>
      <w:szCs w:val="20"/>
      <w:lang w:eastAsia="sk-SK"/>
    </w:rPr>
  </w:style>
  <w:style w:type="character" w:customStyle="1" w:styleId="norm00e1lnychar1">
    <w:name w:val="norm_00e1lny__char1"/>
    <w:rsid w:val="008E461B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styleId="Bezriadkovania">
    <w:name w:val="No Spacing"/>
    <w:uiPriority w:val="1"/>
    <w:qFormat/>
    <w:rsid w:val="00A80F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aria.machajdikova@emplyment.gov.sk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1738</Words>
  <Characters>9909</Characters>
  <Application>Microsoft Office Word</Application>
  <DocSecurity>0</DocSecurity>
  <Lines>82</Lines>
  <Paragraphs>23</Paragraphs>
  <ScaleCrop>false</ScaleCrop>
  <Company/>
  <LinksUpToDate>false</LinksUpToDate>
  <CharactersWithSpaces>11624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Filipova Viera</dc:creator>
  <cp:lastModifiedBy>Jozef Gorel</cp:lastModifiedBy>
  <cp:revision>48</cp:revision>
  <cp:lastPrinted>2025-04-02T08:22:00Z</cp:lastPrinted>
  <dcterms:created xsi:type="dcterms:W3CDTF">2026-03-03T11:12:00Z</dcterms:created>
  <dcterms:modified xsi:type="dcterms:W3CDTF">2026-11-04T06:45:00Z</dcterms:modified>
</cp:coreProperties>
</file>