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C5A283" w14:textId="77777777" w:rsidR="00054C41" w:rsidRPr="00895898" w:rsidRDefault="00054C41" w:rsidP="00054C41">
      <w:pPr>
        <w:jc w:val="center"/>
        <w:rPr>
          <w:rFonts w:ascii="Times New Roman" w:eastAsia="Calibri" w:hAnsi="Times New Roman" w:cs="Times New Roman"/>
          <w:b/>
          <w:sz w:val="28"/>
          <w:szCs w:val="28"/>
        </w:rPr>
      </w:pPr>
      <w:r w:rsidRPr="00895898">
        <w:rPr>
          <w:rFonts w:ascii="Times New Roman" w:eastAsia="Calibri" w:hAnsi="Times New Roman" w:cs="Times New Roman"/>
          <w:b/>
          <w:sz w:val="28"/>
          <w:szCs w:val="28"/>
        </w:rPr>
        <w:t>Analýza vplyvov na podnikateľské prostredie</w:t>
      </w:r>
    </w:p>
    <w:p w14:paraId="7AF84A90" w14:textId="77777777" w:rsidR="00054C41" w:rsidRPr="00895898" w:rsidRDefault="00054C41" w:rsidP="00054C41">
      <w:pPr>
        <w:jc w:val="both"/>
        <w:rPr>
          <w:rFonts w:ascii="Times New Roman" w:eastAsia="Calibri" w:hAnsi="Times New Roman" w:cs="Times New Roman"/>
          <w:b/>
          <w:sz w:val="24"/>
          <w:szCs w:val="24"/>
        </w:rPr>
      </w:pPr>
    </w:p>
    <w:p w14:paraId="22516163" w14:textId="274C15B2" w:rsidR="00054C41" w:rsidRPr="006260E0" w:rsidRDefault="00054C41" w:rsidP="00054C41">
      <w:pPr>
        <w:jc w:val="both"/>
        <w:rPr>
          <w:rFonts w:ascii="Times New Roman" w:eastAsia="Calibri" w:hAnsi="Times New Roman" w:cs="Times New Roman"/>
          <w:b/>
          <w:color w:val="FF0000"/>
          <w:sz w:val="24"/>
          <w:szCs w:val="24"/>
        </w:rPr>
      </w:pPr>
      <w:r w:rsidRPr="006260E0">
        <w:rPr>
          <w:rFonts w:ascii="Times New Roman" w:eastAsia="Calibri" w:hAnsi="Times New Roman" w:cs="Times New Roman"/>
          <w:b/>
          <w:sz w:val="24"/>
          <w:szCs w:val="24"/>
        </w:rPr>
        <w:t>Názov materiálu:</w:t>
      </w:r>
      <w:r w:rsidR="00806405" w:rsidRPr="006260E0">
        <w:rPr>
          <w:rFonts w:ascii="Times New Roman" w:eastAsia="Calibri" w:hAnsi="Times New Roman" w:cs="Times New Roman"/>
          <w:b/>
          <w:sz w:val="24"/>
          <w:szCs w:val="24"/>
        </w:rPr>
        <w:t xml:space="preserve"> </w:t>
      </w:r>
      <w:r w:rsidR="00806405" w:rsidRPr="007E56CC">
        <w:rPr>
          <w:rFonts w:ascii="Times New Roman" w:eastAsia="Calibri" w:hAnsi="Times New Roman" w:cs="Times New Roman"/>
          <w:b/>
          <w:sz w:val="24"/>
          <w:szCs w:val="24"/>
          <w:u w:val="single"/>
        </w:rPr>
        <w:t>Návrh zákona,</w:t>
      </w:r>
      <w:r w:rsidR="00806405" w:rsidRPr="007E56CC">
        <w:rPr>
          <w:rFonts w:ascii="Times New Roman" w:hAnsi="Times New Roman" w:cs="Times New Roman"/>
          <w:b/>
          <w:sz w:val="24"/>
          <w:szCs w:val="24"/>
          <w:u w:val="single"/>
        </w:rPr>
        <w:t xml:space="preserve"> ktorým sa menia a dopĺňajú niektoré zákony v súvislosti s nepoistenými vozidlami</w:t>
      </w:r>
    </w:p>
    <w:p w14:paraId="2711DC2C" w14:textId="3FEB6FC4" w:rsidR="00054C41" w:rsidRPr="006260E0" w:rsidRDefault="00054C41" w:rsidP="00054C41">
      <w:pPr>
        <w:jc w:val="both"/>
        <w:rPr>
          <w:rFonts w:ascii="Times New Roman" w:eastAsia="Calibri" w:hAnsi="Times New Roman" w:cs="Times New Roman"/>
          <w:b/>
          <w:color w:val="FF0000"/>
          <w:sz w:val="24"/>
          <w:szCs w:val="24"/>
        </w:rPr>
      </w:pPr>
      <w:r w:rsidRPr="006260E0">
        <w:rPr>
          <w:rFonts w:ascii="Times New Roman" w:eastAsia="Calibri" w:hAnsi="Times New Roman" w:cs="Times New Roman"/>
          <w:b/>
          <w:sz w:val="24"/>
          <w:szCs w:val="24"/>
        </w:rPr>
        <w:t>Predkladateľ:</w:t>
      </w:r>
      <w:r w:rsidR="00D54334" w:rsidRPr="006260E0">
        <w:rPr>
          <w:rFonts w:ascii="Times New Roman" w:eastAsia="Calibri" w:hAnsi="Times New Roman" w:cs="Times New Roman"/>
          <w:b/>
          <w:sz w:val="24"/>
          <w:szCs w:val="24"/>
        </w:rPr>
        <w:t xml:space="preserve"> </w:t>
      </w:r>
      <w:r w:rsidR="00D54334" w:rsidRPr="007E56CC">
        <w:rPr>
          <w:rFonts w:ascii="Times New Roman" w:eastAsia="Calibri" w:hAnsi="Times New Roman" w:cs="Times New Roman"/>
          <w:b/>
          <w:sz w:val="24"/>
          <w:szCs w:val="24"/>
          <w:u w:val="single"/>
        </w:rPr>
        <w:t>Ministerstvo vnútra Slovenskej republiky v spolupráci s Ministerstvom financií Slovenskej republiky a Ministerstvom dopravy Slovenskej republiky</w:t>
      </w:r>
    </w:p>
    <w:p w14:paraId="5A1758CC" w14:textId="62B26434" w:rsidR="00D54334" w:rsidRPr="001F1B43" w:rsidRDefault="00D54334" w:rsidP="00054C41">
      <w:pPr>
        <w:jc w:val="both"/>
        <w:rPr>
          <w:rFonts w:ascii="Times New Roman" w:eastAsia="Calibri" w:hAnsi="Times New Roman" w:cs="Times New Roman"/>
          <w:b/>
          <w:sz w:val="24"/>
          <w:szCs w:val="24"/>
        </w:rPr>
      </w:pPr>
    </w:p>
    <w:p w14:paraId="73384937" w14:textId="77777777" w:rsidR="00054C41" w:rsidRPr="001F1B43" w:rsidRDefault="00054C41" w:rsidP="00054C41">
      <w:pPr>
        <w:jc w:val="both"/>
        <w:rPr>
          <w:rFonts w:ascii="Times New Roman" w:eastAsia="Calibri" w:hAnsi="Times New Roman" w:cs="Times New Roman"/>
          <w:b/>
          <w:sz w:val="24"/>
          <w:szCs w:val="24"/>
        </w:rPr>
      </w:pPr>
    </w:p>
    <w:p w14:paraId="515DBCE3" w14:textId="77777777"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3.1 Náklady regulácie</w:t>
      </w:r>
    </w:p>
    <w:p w14:paraId="14243EB0" w14:textId="77777777" w:rsidR="00054C41" w:rsidRPr="001F1B43" w:rsidRDefault="00054C41" w:rsidP="00C21399">
      <w:pPr>
        <w:tabs>
          <w:tab w:val="left" w:pos="8025"/>
        </w:tabs>
        <w:rPr>
          <w:rFonts w:ascii="Times New Roman" w:eastAsia="Calibri" w:hAnsi="Times New Roman" w:cs="Times New Roman"/>
          <w:bCs/>
          <w:i/>
          <w:iCs/>
          <w:sz w:val="24"/>
          <w:szCs w:val="24"/>
        </w:rPr>
      </w:pPr>
      <w:r w:rsidRPr="001F1B43">
        <w:rPr>
          <w:rFonts w:ascii="Times New Roman" w:eastAsia="Calibri" w:hAnsi="Times New Roman" w:cs="Times New Roman"/>
          <w:b/>
          <w:i/>
          <w:iCs/>
          <w:sz w:val="24"/>
          <w:szCs w:val="24"/>
        </w:rPr>
        <w:t xml:space="preserve">3.1.1 Súhrnná tabuľka nákladov regulácie </w:t>
      </w:r>
      <w:r w:rsidR="00C21399">
        <w:rPr>
          <w:rFonts w:ascii="Times New Roman" w:eastAsia="Calibri" w:hAnsi="Times New Roman" w:cs="Times New Roman"/>
          <w:b/>
          <w:i/>
          <w:iCs/>
          <w:sz w:val="24"/>
          <w:szCs w:val="24"/>
        </w:rPr>
        <w:tab/>
      </w:r>
    </w:p>
    <w:p w14:paraId="4D85A0D5" w14:textId="77777777" w:rsidR="00054C41" w:rsidRPr="00D8247C"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Tabuľka č. 1: Zmeny nákladov (ročne) v prepočte na podnikateľské prostredie (PP), vyhodnotenie mechanizmu znižovania byrokracie a náklado</w:t>
      </w:r>
      <w:r w:rsidR="000A6B7F">
        <w:rPr>
          <w:rFonts w:ascii="Times New Roman" w:eastAsia="Calibri" w:hAnsi="Times New Roman" w:cs="Times New Roman"/>
          <w:i/>
          <w:sz w:val="24"/>
          <w:szCs w:val="24"/>
        </w:rPr>
        <w:t>v</w:t>
      </w:r>
      <w:r w:rsidR="00C929AE">
        <w:rPr>
          <w:rFonts w:ascii="Times New Roman" w:eastAsia="Calibri" w:hAnsi="Times New Roman" w:cs="Times New Roman"/>
          <w:i/>
          <w:sz w:val="24"/>
          <w:szCs w:val="24"/>
        </w:rPr>
        <w:t xml:space="preserve">, náklady </w:t>
      </w:r>
      <w:proofErr w:type="spellStart"/>
      <w:r w:rsidR="00C929AE" w:rsidRPr="00804BC8">
        <w:rPr>
          <w:rFonts w:ascii="Times New Roman" w:eastAsia="Calibri" w:hAnsi="Times New Roman" w:cs="Times New Roman"/>
          <w:i/>
          <w:sz w:val="24"/>
          <w:szCs w:val="24"/>
        </w:rPr>
        <w:t>goldplatingu</w:t>
      </w:r>
      <w:proofErr w:type="spellEnd"/>
      <w:r w:rsidR="00C929AE">
        <w:rPr>
          <w:rStyle w:val="Odkaznapoznmkupodiarou"/>
          <w:rFonts w:ascii="Times New Roman" w:eastAsia="Calibri" w:hAnsi="Times New Roman" w:cs="Times New Roman"/>
          <w:i/>
          <w:sz w:val="24"/>
          <w:szCs w:val="24"/>
        </w:rPr>
        <w:footnoteReference w:id="1"/>
      </w:r>
      <w:r w:rsidR="000A6B7F">
        <w:rPr>
          <w:rFonts w:ascii="Times New Roman" w:eastAsia="Calibri" w:hAnsi="Times New Roman" w:cs="Times New Roman"/>
          <w:i/>
          <w:sz w:val="24"/>
          <w:szCs w:val="24"/>
        </w:rPr>
        <w:t xml:space="preserve"> </w:t>
      </w:r>
      <w:r w:rsidR="00C929AE">
        <w:rPr>
          <w:rFonts w:ascii="Times New Roman" w:eastAsia="Calibri" w:hAnsi="Times New Roman" w:cs="Times New Roman"/>
          <w:i/>
          <w:sz w:val="24"/>
          <w:szCs w:val="24"/>
        </w:rPr>
        <w:t>na podnikateľské prostredie</w:t>
      </w:r>
      <w:r w:rsidRPr="00D8247C">
        <w:rPr>
          <w:rFonts w:ascii="Times New Roman" w:eastAsia="Calibri" w:hAnsi="Times New Roman" w:cs="Times New Roman"/>
          <w:i/>
          <w:sz w:val="24"/>
          <w:szCs w:val="24"/>
        </w:rPr>
        <w:t xml:space="preserve">. </w:t>
      </w:r>
    </w:p>
    <w:p w14:paraId="1A77DC61" w14:textId="77777777" w:rsidR="00054C41" w:rsidRPr="00D8247C"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Nahraďte rovnakou tabuľkou po vyplnení Kalkulačky nákladov podnikateľského prostredia, ktorá je povinnou prílohou tejto analýzy a nájdete ju na </w:t>
      </w:r>
      <w:hyperlink r:id="rId9" w:history="1">
        <w:r w:rsidRPr="00D8247C">
          <w:rPr>
            <w:rFonts w:ascii="Times New Roman" w:eastAsia="Calibri" w:hAnsi="Times New Roman" w:cs="Times New Roman"/>
            <w:i/>
            <w:color w:val="0563C1"/>
            <w:sz w:val="24"/>
            <w:szCs w:val="24"/>
            <w:u w:val="single"/>
          </w:rPr>
          <w:t>webovom sídle MH SR</w:t>
        </w:r>
      </w:hyperlink>
      <w:r w:rsidRPr="00D8247C">
        <w:rPr>
          <w:rFonts w:ascii="Times New Roman" w:eastAsia="Calibri" w:hAnsi="Times New Roman" w:cs="Times New Roman"/>
          <w:i/>
          <w:sz w:val="24"/>
          <w:szCs w:val="24"/>
        </w:rPr>
        <w:t xml:space="preserve">, (ďalej len </w:t>
      </w:r>
      <w:r>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Kalkulačka nákladov</w:t>
      </w:r>
      <w:r>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w:t>
      </w:r>
    </w:p>
    <w:tbl>
      <w:tblPr>
        <w:tblW w:w="9594" w:type="dxa"/>
        <w:tblInd w:w="70" w:type="dxa"/>
        <w:tblCellMar>
          <w:left w:w="70" w:type="dxa"/>
          <w:right w:w="70" w:type="dxa"/>
        </w:tblCellMar>
        <w:tblLook w:val="04A0" w:firstRow="1" w:lastRow="0" w:firstColumn="1" w:lastColumn="0" w:noHBand="0" w:noVBand="1"/>
      </w:tblPr>
      <w:tblGrid>
        <w:gridCol w:w="146"/>
        <w:gridCol w:w="3540"/>
        <w:gridCol w:w="2691"/>
        <w:gridCol w:w="181"/>
        <w:gridCol w:w="160"/>
        <w:gridCol w:w="2281"/>
        <w:gridCol w:w="435"/>
        <w:gridCol w:w="160"/>
      </w:tblGrid>
      <w:tr w:rsidR="00C929AE" w:rsidRPr="00C929AE" w14:paraId="74CF9C31" w14:textId="77777777" w:rsidTr="00487C37">
        <w:trPr>
          <w:trHeight w:val="270"/>
        </w:trPr>
        <w:tc>
          <w:tcPr>
            <w:tcW w:w="146" w:type="dxa"/>
            <w:tcBorders>
              <w:top w:val="nil"/>
              <w:left w:val="nil"/>
              <w:bottom w:val="nil"/>
              <w:right w:val="nil"/>
            </w:tcBorders>
            <w:shd w:val="clear" w:color="auto" w:fill="auto"/>
            <w:noWrap/>
            <w:vAlign w:val="bottom"/>
            <w:hideMark/>
          </w:tcPr>
          <w:p w14:paraId="034E3648"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nil"/>
              <w:bottom w:val="nil"/>
              <w:right w:val="nil"/>
            </w:tcBorders>
            <w:shd w:val="clear" w:color="auto" w:fill="auto"/>
            <w:noWrap/>
            <w:vAlign w:val="bottom"/>
            <w:hideMark/>
          </w:tcPr>
          <w:p w14:paraId="6A850EBE"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872" w:type="dxa"/>
            <w:gridSpan w:val="2"/>
            <w:tcBorders>
              <w:top w:val="nil"/>
              <w:left w:val="nil"/>
              <w:bottom w:val="nil"/>
              <w:right w:val="nil"/>
            </w:tcBorders>
            <w:shd w:val="clear" w:color="auto" w:fill="auto"/>
            <w:noWrap/>
            <w:vAlign w:val="bottom"/>
            <w:hideMark/>
          </w:tcPr>
          <w:p w14:paraId="0D937DC6"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160" w:type="dxa"/>
            <w:tcBorders>
              <w:top w:val="nil"/>
              <w:left w:val="nil"/>
              <w:bottom w:val="nil"/>
              <w:right w:val="nil"/>
            </w:tcBorders>
            <w:shd w:val="clear" w:color="auto" w:fill="auto"/>
            <w:noWrap/>
            <w:vAlign w:val="bottom"/>
            <w:hideMark/>
          </w:tcPr>
          <w:p w14:paraId="6E4CCAE0"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16" w:type="dxa"/>
            <w:gridSpan w:val="2"/>
            <w:tcBorders>
              <w:top w:val="nil"/>
              <w:left w:val="nil"/>
              <w:bottom w:val="nil"/>
              <w:right w:val="nil"/>
            </w:tcBorders>
            <w:shd w:val="clear" w:color="auto" w:fill="auto"/>
            <w:noWrap/>
            <w:vAlign w:val="bottom"/>
            <w:hideMark/>
          </w:tcPr>
          <w:p w14:paraId="130FEB30"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160" w:type="dxa"/>
            <w:tcBorders>
              <w:top w:val="nil"/>
              <w:left w:val="nil"/>
              <w:bottom w:val="nil"/>
              <w:right w:val="nil"/>
            </w:tcBorders>
            <w:shd w:val="clear" w:color="auto" w:fill="auto"/>
            <w:noWrap/>
            <w:vAlign w:val="bottom"/>
            <w:hideMark/>
          </w:tcPr>
          <w:p w14:paraId="64BE54FF" w14:textId="77777777" w:rsidR="00C929AE" w:rsidRPr="00C929AE" w:rsidRDefault="00C929AE" w:rsidP="00C929AE">
            <w:pPr>
              <w:spacing w:after="0" w:line="240" w:lineRule="auto"/>
              <w:jc w:val="center"/>
              <w:rPr>
                <w:rFonts w:ascii="Times New Roman" w:eastAsia="Times New Roman" w:hAnsi="Times New Roman" w:cs="Times New Roman"/>
                <w:color w:val="000000"/>
                <w:sz w:val="20"/>
                <w:szCs w:val="20"/>
                <w:lang w:eastAsia="sk-SK"/>
              </w:rPr>
            </w:pPr>
          </w:p>
        </w:tc>
      </w:tr>
      <w:tr w:rsidR="00C929AE" w:rsidRPr="00C929AE" w14:paraId="7BEF3D83" w14:textId="77777777" w:rsidTr="00487C37">
        <w:trPr>
          <w:gridAfter w:val="2"/>
          <w:wAfter w:w="595" w:type="dxa"/>
          <w:trHeight w:val="451"/>
        </w:trPr>
        <w:tc>
          <w:tcPr>
            <w:tcW w:w="146" w:type="dxa"/>
            <w:tcBorders>
              <w:top w:val="nil"/>
              <w:left w:val="nil"/>
              <w:bottom w:val="nil"/>
              <w:right w:val="nil"/>
            </w:tcBorders>
            <w:shd w:val="clear" w:color="auto" w:fill="auto"/>
            <w:noWrap/>
            <w:vAlign w:val="bottom"/>
            <w:hideMark/>
          </w:tcPr>
          <w:p w14:paraId="5BA7F0AC"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54C8CD7A" w14:textId="77777777" w:rsidR="00C929AE" w:rsidRPr="00C929AE" w:rsidRDefault="00C929AE" w:rsidP="00C929AE">
            <w:pPr>
              <w:spacing w:after="0" w:line="240" w:lineRule="auto"/>
              <w:jc w:val="center"/>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TYP NÁKLADOV</w:t>
            </w:r>
          </w:p>
        </w:tc>
        <w:tc>
          <w:tcPr>
            <w:tcW w:w="2691" w:type="dxa"/>
            <w:tcBorders>
              <w:top w:val="single" w:sz="8" w:space="0" w:color="auto"/>
              <w:left w:val="nil"/>
              <w:bottom w:val="single" w:sz="4" w:space="0" w:color="auto"/>
              <w:right w:val="single" w:sz="4" w:space="0" w:color="auto"/>
            </w:tcBorders>
            <w:shd w:val="clear" w:color="000000" w:fill="FFC000"/>
            <w:vAlign w:val="center"/>
            <w:hideMark/>
          </w:tcPr>
          <w:p w14:paraId="367F96BD" w14:textId="5FCA0094" w:rsidR="00487C37" w:rsidRPr="00C929AE" w:rsidRDefault="00C929AE" w:rsidP="00453918">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Zvýšenie nákladov v € na PP</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57C6AD32" w14:textId="6385061B" w:rsidR="0070100E" w:rsidRPr="00C929AE" w:rsidRDefault="00C929AE" w:rsidP="00453918">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Zníženie nákladov v € na PP</w:t>
            </w:r>
          </w:p>
        </w:tc>
      </w:tr>
      <w:tr w:rsidR="00C929AE" w:rsidRPr="00C929AE" w14:paraId="0F790483" w14:textId="77777777" w:rsidTr="00487C37">
        <w:trPr>
          <w:gridAfter w:val="2"/>
          <w:wAfter w:w="595" w:type="dxa"/>
          <w:trHeight w:val="600"/>
        </w:trPr>
        <w:tc>
          <w:tcPr>
            <w:tcW w:w="146" w:type="dxa"/>
            <w:tcBorders>
              <w:top w:val="nil"/>
              <w:left w:val="nil"/>
              <w:bottom w:val="nil"/>
              <w:right w:val="nil"/>
            </w:tcBorders>
            <w:shd w:val="clear" w:color="auto" w:fill="auto"/>
            <w:noWrap/>
            <w:vAlign w:val="bottom"/>
            <w:hideMark/>
          </w:tcPr>
          <w:p w14:paraId="2417CF71"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407DD77A" w14:textId="77777777" w:rsidR="00C929AE" w:rsidRPr="00C929AE" w:rsidRDefault="00C929AE" w:rsidP="00C929AE">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A.</w:t>
            </w:r>
            <w:r>
              <w:rPr>
                <w:rFonts w:ascii="Times New Roman" w:eastAsia="Times New Roman" w:hAnsi="Times New Roman" w:cs="Times New Roman"/>
                <w:b/>
                <w:bCs/>
                <w:i/>
                <w:iCs/>
                <w:color w:val="000000"/>
                <w:sz w:val="20"/>
                <w:szCs w:val="20"/>
                <w:lang w:eastAsia="sk-SK"/>
              </w:rPr>
              <w:t xml:space="preserve"> </w:t>
            </w:r>
            <w:r w:rsidRPr="00C929AE">
              <w:rPr>
                <w:rFonts w:ascii="Times New Roman" w:eastAsia="Times New Roman" w:hAnsi="Times New Roman" w:cs="Times New Roman"/>
                <w:b/>
                <w:bCs/>
                <w:i/>
                <w:iCs/>
                <w:color w:val="000000"/>
                <w:sz w:val="20"/>
                <w:szCs w:val="20"/>
                <w:lang w:eastAsia="sk-SK"/>
              </w:rPr>
              <w:t xml:space="preserve">Dane, odvody, clá a poplatky, ktorých cieľom je znižovať negatívne </w:t>
            </w:r>
            <w:proofErr w:type="spellStart"/>
            <w:r w:rsidRPr="00C929AE">
              <w:rPr>
                <w:rFonts w:ascii="Times New Roman" w:eastAsia="Times New Roman" w:hAnsi="Times New Roman" w:cs="Times New Roman"/>
                <w:b/>
                <w:bCs/>
                <w:i/>
                <w:iCs/>
                <w:color w:val="000000"/>
                <w:sz w:val="20"/>
                <w:szCs w:val="20"/>
                <w:lang w:eastAsia="sk-SK"/>
              </w:rPr>
              <w:t>externality</w:t>
            </w:r>
            <w:proofErr w:type="spellEnd"/>
          </w:p>
        </w:tc>
        <w:tc>
          <w:tcPr>
            <w:tcW w:w="2691" w:type="dxa"/>
            <w:tcBorders>
              <w:top w:val="single" w:sz="4" w:space="0" w:color="auto"/>
              <w:left w:val="nil"/>
              <w:bottom w:val="single" w:sz="4" w:space="0" w:color="auto"/>
              <w:right w:val="single" w:sz="4" w:space="0" w:color="auto"/>
            </w:tcBorders>
            <w:shd w:val="clear" w:color="000000" w:fill="FFC000"/>
            <w:vAlign w:val="center"/>
            <w:hideMark/>
          </w:tcPr>
          <w:p w14:paraId="36C02A5A" w14:textId="06C7AB6E" w:rsidR="00C929AE" w:rsidRPr="00C929AE" w:rsidRDefault="009E5D36" w:rsidP="00C929AE">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0</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0525A008" w14:textId="67896B65" w:rsidR="00C929AE" w:rsidRPr="00C929AE" w:rsidRDefault="009E5D36" w:rsidP="00C929AE">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0</w:t>
            </w:r>
            <w:r w:rsidR="00C929AE" w:rsidRPr="00C929AE">
              <w:rPr>
                <w:rFonts w:ascii="Times New Roman" w:eastAsia="Times New Roman" w:hAnsi="Times New Roman" w:cs="Times New Roman"/>
                <w:b/>
                <w:bCs/>
                <w:color w:val="000000"/>
                <w:sz w:val="20"/>
                <w:szCs w:val="20"/>
                <w:lang w:eastAsia="sk-SK"/>
              </w:rPr>
              <w:t> </w:t>
            </w:r>
          </w:p>
        </w:tc>
      </w:tr>
      <w:tr w:rsidR="00C929AE" w:rsidRPr="00C929AE" w14:paraId="37B64D12" w14:textId="77777777" w:rsidTr="00487C37">
        <w:trPr>
          <w:gridAfter w:val="2"/>
          <w:wAfter w:w="595" w:type="dxa"/>
          <w:trHeight w:val="420"/>
        </w:trPr>
        <w:tc>
          <w:tcPr>
            <w:tcW w:w="146" w:type="dxa"/>
            <w:tcBorders>
              <w:top w:val="nil"/>
              <w:left w:val="nil"/>
              <w:bottom w:val="nil"/>
              <w:right w:val="nil"/>
            </w:tcBorders>
            <w:shd w:val="clear" w:color="auto" w:fill="auto"/>
            <w:noWrap/>
            <w:vAlign w:val="bottom"/>
            <w:hideMark/>
          </w:tcPr>
          <w:p w14:paraId="30AED282"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3DCE928E" w14:textId="77777777" w:rsidR="00C929AE" w:rsidRPr="00C929AE" w:rsidRDefault="00C929AE" w:rsidP="00F378F4">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 xml:space="preserve">B. Iné </w:t>
            </w:r>
            <w:r w:rsidRPr="00952CF6">
              <w:rPr>
                <w:rFonts w:ascii="Times New Roman" w:eastAsia="Times New Roman" w:hAnsi="Times New Roman" w:cs="Times New Roman"/>
                <w:b/>
                <w:bCs/>
                <w:i/>
                <w:iCs/>
                <w:color w:val="000000"/>
                <w:sz w:val="20"/>
                <w:szCs w:val="20"/>
                <w:lang w:eastAsia="sk-SK"/>
              </w:rPr>
              <w:t>poplatky</w:t>
            </w:r>
          </w:p>
        </w:tc>
        <w:tc>
          <w:tcPr>
            <w:tcW w:w="2691" w:type="dxa"/>
            <w:tcBorders>
              <w:top w:val="single" w:sz="4" w:space="0" w:color="auto"/>
              <w:left w:val="nil"/>
              <w:bottom w:val="single" w:sz="4" w:space="0" w:color="auto"/>
              <w:right w:val="single" w:sz="4" w:space="0" w:color="auto"/>
            </w:tcBorders>
            <w:shd w:val="clear" w:color="000000" w:fill="FFC000"/>
            <w:vAlign w:val="center"/>
            <w:hideMark/>
          </w:tcPr>
          <w:p w14:paraId="38D91672" w14:textId="18476A5A" w:rsidR="00C929AE" w:rsidRPr="00C929AE" w:rsidRDefault="009E5D36" w:rsidP="00C929AE">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0</w:t>
            </w:r>
            <w:r w:rsidR="00C929AE" w:rsidRPr="00C929AE">
              <w:rPr>
                <w:rFonts w:ascii="Times New Roman" w:eastAsia="Times New Roman" w:hAnsi="Times New Roman" w:cs="Times New Roman"/>
                <w:b/>
                <w:bCs/>
                <w:color w:val="000000"/>
                <w:sz w:val="20"/>
                <w:szCs w:val="20"/>
                <w:lang w:eastAsia="sk-SK"/>
              </w:rPr>
              <w:t> </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7B3EEA7A" w14:textId="27A7B2F7" w:rsidR="00C929AE" w:rsidRPr="00C929AE" w:rsidRDefault="009E5D36" w:rsidP="00C929AE">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0</w:t>
            </w:r>
            <w:r w:rsidR="00C929AE" w:rsidRPr="00C929AE">
              <w:rPr>
                <w:rFonts w:ascii="Times New Roman" w:eastAsia="Times New Roman" w:hAnsi="Times New Roman" w:cs="Times New Roman"/>
                <w:b/>
                <w:bCs/>
                <w:color w:val="000000"/>
                <w:sz w:val="20"/>
                <w:szCs w:val="20"/>
                <w:lang w:eastAsia="sk-SK"/>
              </w:rPr>
              <w:t> </w:t>
            </w:r>
          </w:p>
        </w:tc>
      </w:tr>
      <w:tr w:rsidR="00C929AE" w:rsidRPr="00C929AE" w14:paraId="21231540" w14:textId="77777777" w:rsidTr="00487C37">
        <w:trPr>
          <w:gridAfter w:val="2"/>
          <w:wAfter w:w="595" w:type="dxa"/>
          <w:trHeight w:val="435"/>
        </w:trPr>
        <w:tc>
          <w:tcPr>
            <w:tcW w:w="146" w:type="dxa"/>
            <w:tcBorders>
              <w:top w:val="nil"/>
              <w:left w:val="nil"/>
              <w:bottom w:val="nil"/>
              <w:right w:val="nil"/>
            </w:tcBorders>
            <w:shd w:val="clear" w:color="auto" w:fill="auto"/>
            <w:noWrap/>
            <w:vAlign w:val="bottom"/>
            <w:hideMark/>
          </w:tcPr>
          <w:p w14:paraId="67B78407"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0650EE3E" w14:textId="52C52C9B" w:rsidR="00C929AE" w:rsidRPr="00C929AE" w:rsidRDefault="00C929AE" w:rsidP="00C929AE">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C.</w:t>
            </w:r>
            <w:r w:rsidR="00CA4344">
              <w:rPr>
                <w:rFonts w:ascii="Times New Roman" w:eastAsia="Times New Roman" w:hAnsi="Times New Roman" w:cs="Times New Roman"/>
                <w:b/>
                <w:bCs/>
                <w:i/>
                <w:iCs/>
                <w:color w:val="000000"/>
                <w:sz w:val="20"/>
                <w:szCs w:val="20"/>
                <w:lang w:eastAsia="sk-SK"/>
              </w:rPr>
              <w:t xml:space="preserve"> Sankcie a pokuty</w:t>
            </w:r>
          </w:p>
        </w:tc>
        <w:tc>
          <w:tcPr>
            <w:tcW w:w="2691" w:type="dxa"/>
            <w:tcBorders>
              <w:top w:val="single" w:sz="4" w:space="0" w:color="auto"/>
              <w:left w:val="nil"/>
              <w:bottom w:val="single" w:sz="4" w:space="0" w:color="auto"/>
              <w:right w:val="single" w:sz="4" w:space="0" w:color="auto"/>
            </w:tcBorders>
            <w:shd w:val="clear" w:color="000000" w:fill="FFC000"/>
            <w:vAlign w:val="center"/>
            <w:hideMark/>
          </w:tcPr>
          <w:p w14:paraId="69D07100" w14:textId="2C2B682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r w:rsidR="009E5D36">
              <w:rPr>
                <w:rFonts w:ascii="Times New Roman" w:eastAsia="Times New Roman" w:hAnsi="Times New Roman" w:cs="Times New Roman"/>
                <w:b/>
                <w:bCs/>
                <w:color w:val="000000"/>
                <w:sz w:val="20"/>
                <w:szCs w:val="20"/>
                <w:lang w:eastAsia="sk-SK"/>
              </w:rPr>
              <w:t>0</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7C8BFAD7" w14:textId="46042261" w:rsidR="00C929AE" w:rsidRPr="00C929AE" w:rsidRDefault="009E5D36" w:rsidP="00C929AE">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0</w:t>
            </w:r>
            <w:r w:rsidR="00C929AE" w:rsidRPr="00C929AE">
              <w:rPr>
                <w:rFonts w:ascii="Times New Roman" w:eastAsia="Times New Roman" w:hAnsi="Times New Roman" w:cs="Times New Roman"/>
                <w:b/>
                <w:bCs/>
                <w:color w:val="000000"/>
                <w:sz w:val="20"/>
                <w:szCs w:val="20"/>
                <w:lang w:eastAsia="sk-SK"/>
              </w:rPr>
              <w:t> </w:t>
            </w:r>
          </w:p>
        </w:tc>
      </w:tr>
      <w:tr w:rsidR="00C929AE" w:rsidRPr="00C929AE" w14:paraId="280383DA" w14:textId="77777777" w:rsidTr="00487C37">
        <w:trPr>
          <w:gridAfter w:val="2"/>
          <w:wAfter w:w="595" w:type="dxa"/>
          <w:trHeight w:val="480"/>
        </w:trPr>
        <w:tc>
          <w:tcPr>
            <w:tcW w:w="146" w:type="dxa"/>
            <w:tcBorders>
              <w:top w:val="nil"/>
              <w:left w:val="nil"/>
              <w:bottom w:val="nil"/>
              <w:right w:val="nil"/>
            </w:tcBorders>
            <w:shd w:val="clear" w:color="auto" w:fill="auto"/>
            <w:noWrap/>
            <w:vAlign w:val="bottom"/>
            <w:hideMark/>
          </w:tcPr>
          <w:p w14:paraId="59F2F790"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59103BCF" w14:textId="0543F070" w:rsidR="00C929AE" w:rsidRPr="00C929AE" w:rsidRDefault="00C929AE" w:rsidP="006A4E85">
            <w:pPr>
              <w:spacing w:after="0" w:line="240" w:lineRule="auto"/>
              <w:rPr>
                <w:rFonts w:ascii="Times New Roman" w:eastAsia="Times New Roman" w:hAnsi="Times New Roman" w:cs="Times New Roman"/>
                <w:b/>
                <w:bCs/>
                <w:i/>
                <w:iCs/>
                <w:color w:val="000000"/>
                <w:sz w:val="20"/>
                <w:szCs w:val="20"/>
                <w:lang w:eastAsia="sk-SK"/>
              </w:rPr>
            </w:pPr>
            <w:r w:rsidRPr="00E961E8">
              <w:rPr>
                <w:rFonts w:ascii="Times New Roman" w:eastAsia="Times New Roman" w:hAnsi="Times New Roman" w:cs="Times New Roman"/>
                <w:b/>
                <w:bCs/>
                <w:i/>
                <w:iCs/>
                <w:color w:val="000000"/>
                <w:sz w:val="20"/>
                <w:szCs w:val="20"/>
                <w:lang w:eastAsia="sk-SK"/>
              </w:rPr>
              <w:t xml:space="preserve">D. </w:t>
            </w:r>
            <w:r w:rsidR="00024EE4">
              <w:rPr>
                <w:rFonts w:ascii="Times New Roman" w:eastAsia="Times New Roman" w:hAnsi="Times New Roman" w:cs="Times New Roman"/>
                <w:b/>
                <w:bCs/>
                <w:i/>
                <w:iCs/>
                <w:color w:val="000000"/>
                <w:sz w:val="20"/>
                <w:szCs w:val="20"/>
                <w:lang w:eastAsia="sk-SK"/>
              </w:rPr>
              <w:t>Nepriame finančné náklady</w:t>
            </w:r>
            <w:r w:rsidR="006A4E85">
              <w:rPr>
                <w:rFonts w:ascii="Times New Roman" w:eastAsia="Times New Roman" w:hAnsi="Times New Roman" w:cs="Times New Roman"/>
                <w:b/>
                <w:bCs/>
                <w:i/>
                <w:iCs/>
                <w:color w:val="000000"/>
                <w:sz w:val="20"/>
                <w:szCs w:val="20"/>
                <w:lang w:eastAsia="sk-SK"/>
              </w:rPr>
              <w:t xml:space="preserve"> </w:t>
            </w:r>
          </w:p>
        </w:tc>
        <w:tc>
          <w:tcPr>
            <w:tcW w:w="2691" w:type="dxa"/>
            <w:tcBorders>
              <w:top w:val="single" w:sz="4" w:space="0" w:color="auto"/>
              <w:left w:val="nil"/>
              <w:bottom w:val="single" w:sz="4" w:space="0" w:color="auto"/>
              <w:right w:val="single" w:sz="4" w:space="0" w:color="auto"/>
            </w:tcBorders>
            <w:shd w:val="clear" w:color="000000" w:fill="FFC000"/>
            <w:vAlign w:val="center"/>
            <w:hideMark/>
          </w:tcPr>
          <w:p w14:paraId="5ED34EA3" w14:textId="3F4D238C" w:rsidR="00C929AE" w:rsidRPr="00C929AE" w:rsidRDefault="009E5D36" w:rsidP="00C929AE">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18 450</w:t>
            </w:r>
            <w:r w:rsidR="00C929AE" w:rsidRPr="00C929AE">
              <w:rPr>
                <w:rFonts w:ascii="Times New Roman" w:eastAsia="Times New Roman" w:hAnsi="Times New Roman" w:cs="Times New Roman"/>
                <w:b/>
                <w:bCs/>
                <w:color w:val="000000"/>
                <w:sz w:val="20"/>
                <w:szCs w:val="20"/>
                <w:lang w:eastAsia="sk-SK"/>
              </w:rPr>
              <w:t> </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6B7CA645" w14:textId="02CEFE6C" w:rsidR="00C929AE" w:rsidRPr="00C929AE" w:rsidRDefault="009E5D36" w:rsidP="00C929AE">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0</w:t>
            </w:r>
            <w:r w:rsidR="00C929AE" w:rsidRPr="00C929AE">
              <w:rPr>
                <w:rFonts w:ascii="Times New Roman" w:eastAsia="Times New Roman" w:hAnsi="Times New Roman" w:cs="Times New Roman"/>
                <w:b/>
                <w:bCs/>
                <w:color w:val="000000"/>
                <w:sz w:val="20"/>
                <w:szCs w:val="20"/>
                <w:lang w:eastAsia="sk-SK"/>
              </w:rPr>
              <w:t> </w:t>
            </w:r>
          </w:p>
        </w:tc>
      </w:tr>
      <w:tr w:rsidR="006A4E85" w:rsidRPr="00C929AE" w14:paraId="547BC8DA" w14:textId="77777777" w:rsidTr="00487C37">
        <w:trPr>
          <w:gridAfter w:val="2"/>
          <w:wAfter w:w="595" w:type="dxa"/>
          <w:trHeight w:val="480"/>
        </w:trPr>
        <w:tc>
          <w:tcPr>
            <w:tcW w:w="146" w:type="dxa"/>
            <w:tcBorders>
              <w:top w:val="nil"/>
              <w:left w:val="nil"/>
              <w:bottom w:val="nil"/>
              <w:right w:val="nil"/>
            </w:tcBorders>
            <w:shd w:val="clear" w:color="auto" w:fill="auto"/>
            <w:noWrap/>
            <w:vAlign w:val="bottom"/>
          </w:tcPr>
          <w:p w14:paraId="29E6137F" w14:textId="77777777" w:rsidR="006A4E85" w:rsidRPr="00C929AE" w:rsidRDefault="006A4E85"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tcPr>
          <w:p w14:paraId="7A86A5AE" w14:textId="77777777" w:rsidR="006A4E85" w:rsidRPr="00C929AE" w:rsidRDefault="006A4E85" w:rsidP="00C929AE">
            <w:pPr>
              <w:spacing w:after="0" w:line="240" w:lineRule="auto"/>
              <w:rPr>
                <w:rFonts w:ascii="Times New Roman" w:eastAsia="Times New Roman" w:hAnsi="Times New Roman" w:cs="Times New Roman"/>
                <w:b/>
                <w:bCs/>
                <w:i/>
                <w:iCs/>
                <w:color w:val="000000"/>
                <w:sz w:val="20"/>
                <w:szCs w:val="20"/>
                <w:lang w:eastAsia="sk-SK"/>
              </w:rPr>
            </w:pPr>
            <w:r>
              <w:rPr>
                <w:rFonts w:ascii="Times New Roman" w:eastAsia="Times New Roman" w:hAnsi="Times New Roman" w:cs="Times New Roman"/>
                <w:b/>
                <w:bCs/>
                <w:i/>
                <w:iCs/>
                <w:color w:val="000000"/>
                <w:sz w:val="20"/>
                <w:szCs w:val="20"/>
                <w:lang w:eastAsia="sk-SK"/>
              </w:rPr>
              <w:t>E. Administratívne náklady</w:t>
            </w:r>
          </w:p>
        </w:tc>
        <w:tc>
          <w:tcPr>
            <w:tcW w:w="2691" w:type="dxa"/>
            <w:tcBorders>
              <w:top w:val="single" w:sz="4" w:space="0" w:color="auto"/>
              <w:left w:val="nil"/>
              <w:bottom w:val="single" w:sz="4" w:space="0" w:color="auto"/>
              <w:right w:val="single" w:sz="4" w:space="0" w:color="auto"/>
            </w:tcBorders>
            <w:shd w:val="clear" w:color="000000" w:fill="FFC000"/>
            <w:vAlign w:val="center"/>
          </w:tcPr>
          <w:p w14:paraId="1A8F0D68" w14:textId="0B072537" w:rsidR="006A4E85" w:rsidRPr="00C929AE" w:rsidRDefault="009E5D36" w:rsidP="00C929AE">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0</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tcPr>
          <w:p w14:paraId="7D0218BB" w14:textId="5A032736" w:rsidR="006A4E85" w:rsidRPr="00C929AE" w:rsidRDefault="009E5D36" w:rsidP="00C929AE">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0</w:t>
            </w:r>
          </w:p>
        </w:tc>
      </w:tr>
      <w:tr w:rsidR="00C929AE" w:rsidRPr="00C929AE" w14:paraId="10B7BDC5" w14:textId="77777777" w:rsidTr="00487C37">
        <w:trPr>
          <w:gridAfter w:val="2"/>
          <w:wAfter w:w="595" w:type="dxa"/>
          <w:trHeight w:val="600"/>
        </w:trPr>
        <w:tc>
          <w:tcPr>
            <w:tcW w:w="146" w:type="dxa"/>
            <w:tcBorders>
              <w:top w:val="nil"/>
              <w:left w:val="nil"/>
              <w:bottom w:val="nil"/>
              <w:right w:val="nil"/>
            </w:tcBorders>
            <w:shd w:val="clear" w:color="auto" w:fill="auto"/>
            <w:noWrap/>
            <w:vAlign w:val="bottom"/>
            <w:hideMark/>
          </w:tcPr>
          <w:p w14:paraId="2BD5240B"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8" w:space="0" w:color="auto"/>
              <w:right w:val="single" w:sz="4" w:space="0" w:color="auto"/>
            </w:tcBorders>
            <w:shd w:val="clear" w:color="auto" w:fill="auto"/>
            <w:vAlign w:val="center"/>
            <w:hideMark/>
          </w:tcPr>
          <w:p w14:paraId="2AD49376" w14:textId="77777777" w:rsidR="00C929AE" w:rsidRPr="00C929AE" w:rsidRDefault="00C929AE" w:rsidP="00C929AE">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Spolu = A+B+C+D</w:t>
            </w:r>
            <w:r w:rsidR="006A4E85" w:rsidRPr="00E961E8">
              <w:rPr>
                <w:rFonts w:ascii="Times New Roman" w:eastAsia="Times New Roman" w:hAnsi="Times New Roman" w:cs="Times New Roman"/>
                <w:b/>
                <w:bCs/>
                <w:i/>
                <w:iCs/>
                <w:color w:val="000000"/>
                <w:sz w:val="20"/>
                <w:szCs w:val="20"/>
                <w:lang w:eastAsia="sk-SK"/>
              </w:rPr>
              <w:t>+E</w:t>
            </w:r>
          </w:p>
        </w:tc>
        <w:tc>
          <w:tcPr>
            <w:tcW w:w="2691" w:type="dxa"/>
            <w:tcBorders>
              <w:top w:val="single" w:sz="4" w:space="0" w:color="auto"/>
              <w:left w:val="nil"/>
              <w:bottom w:val="single" w:sz="8" w:space="0" w:color="auto"/>
              <w:right w:val="single" w:sz="4" w:space="0" w:color="auto"/>
            </w:tcBorders>
            <w:shd w:val="clear" w:color="000000" w:fill="FFC000"/>
            <w:vAlign w:val="center"/>
            <w:hideMark/>
          </w:tcPr>
          <w:p w14:paraId="3829EB10" w14:textId="63E24D20" w:rsidR="00C929AE" w:rsidRPr="00C929AE" w:rsidRDefault="009E5D36" w:rsidP="00C929AE">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18 450</w:t>
            </w:r>
          </w:p>
        </w:tc>
        <w:tc>
          <w:tcPr>
            <w:tcW w:w="2622" w:type="dxa"/>
            <w:gridSpan w:val="3"/>
            <w:tcBorders>
              <w:top w:val="single" w:sz="4" w:space="0" w:color="auto"/>
              <w:left w:val="nil"/>
              <w:bottom w:val="single" w:sz="8" w:space="0" w:color="auto"/>
              <w:right w:val="single" w:sz="8" w:space="0" w:color="000000"/>
            </w:tcBorders>
            <w:shd w:val="clear" w:color="000000" w:fill="92D050"/>
            <w:vAlign w:val="center"/>
            <w:hideMark/>
          </w:tcPr>
          <w:p w14:paraId="3B2B8C72" w14:textId="3269419E" w:rsidR="00C929AE" w:rsidRPr="00C929AE" w:rsidRDefault="009E5D36" w:rsidP="00C929AE">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0</w:t>
            </w:r>
            <w:r w:rsidR="00C929AE" w:rsidRPr="00C929AE">
              <w:rPr>
                <w:rFonts w:ascii="Times New Roman" w:eastAsia="Times New Roman" w:hAnsi="Times New Roman" w:cs="Times New Roman"/>
                <w:b/>
                <w:bCs/>
                <w:color w:val="000000"/>
                <w:sz w:val="20"/>
                <w:szCs w:val="20"/>
                <w:lang w:eastAsia="sk-SK"/>
              </w:rPr>
              <w:t> </w:t>
            </w:r>
          </w:p>
        </w:tc>
      </w:tr>
      <w:tr w:rsidR="00C929AE" w:rsidRPr="00C929AE" w14:paraId="3B916623" w14:textId="77777777" w:rsidTr="00487C37">
        <w:trPr>
          <w:trHeight w:val="270"/>
        </w:trPr>
        <w:tc>
          <w:tcPr>
            <w:tcW w:w="146" w:type="dxa"/>
            <w:tcBorders>
              <w:top w:val="nil"/>
              <w:left w:val="nil"/>
              <w:bottom w:val="nil"/>
              <w:right w:val="nil"/>
            </w:tcBorders>
            <w:shd w:val="clear" w:color="auto" w:fill="auto"/>
            <w:noWrap/>
            <w:vAlign w:val="bottom"/>
            <w:hideMark/>
          </w:tcPr>
          <w:p w14:paraId="73F7E590"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nil"/>
              <w:bottom w:val="nil"/>
              <w:right w:val="nil"/>
            </w:tcBorders>
            <w:shd w:val="clear" w:color="auto" w:fill="auto"/>
            <w:noWrap/>
            <w:vAlign w:val="bottom"/>
            <w:hideMark/>
          </w:tcPr>
          <w:p w14:paraId="082EAB98"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872" w:type="dxa"/>
            <w:gridSpan w:val="2"/>
            <w:tcBorders>
              <w:top w:val="nil"/>
              <w:left w:val="nil"/>
              <w:bottom w:val="nil"/>
              <w:right w:val="nil"/>
            </w:tcBorders>
            <w:shd w:val="clear" w:color="auto" w:fill="auto"/>
            <w:vAlign w:val="center"/>
            <w:hideMark/>
          </w:tcPr>
          <w:p w14:paraId="01799773"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shd w:val="clear" w:color="auto" w:fill="auto"/>
            <w:vAlign w:val="center"/>
            <w:hideMark/>
          </w:tcPr>
          <w:p w14:paraId="30B3D738"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2716" w:type="dxa"/>
            <w:gridSpan w:val="2"/>
            <w:tcBorders>
              <w:top w:val="nil"/>
              <w:left w:val="nil"/>
              <w:bottom w:val="nil"/>
              <w:right w:val="nil"/>
            </w:tcBorders>
            <w:shd w:val="clear" w:color="auto" w:fill="auto"/>
            <w:vAlign w:val="center"/>
            <w:hideMark/>
          </w:tcPr>
          <w:p w14:paraId="7E543AE9"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shd w:val="clear" w:color="auto" w:fill="auto"/>
            <w:vAlign w:val="center"/>
            <w:hideMark/>
          </w:tcPr>
          <w:p w14:paraId="0064F180"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r>
      <w:tr w:rsidR="00C929AE" w:rsidRPr="00C929AE" w14:paraId="52849A6C" w14:textId="77777777" w:rsidTr="00487C37">
        <w:trPr>
          <w:gridAfter w:val="2"/>
          <w:wAfter w:w="595" w:type="dxa"/>
          <w:trHeight w:val="412"/>
        </w:trPr>
        <w:tc>
          <w:tcPr>
            <w:tcW w:w="146" w:type="dxa"/>
            <w:tcBorders>
              <w:top w:val="nil"/>
              <w:left w:val="nil"/>
              <w:bottom w:val="nil"/>
              <w:right w:val="nil"/>
            </w:tcBorders>
            <w:shd w:val="clear" w:color="auto" w:fill="auto"/>
            <w:noWrap/>
            <w:vAlign w:val="bottom"/>
            <w:hideMark/>
          </w:tcPr>
          <w:p w14:paraId="54080DC1"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54048073" w14:textId="77777777" w:rsidR="00C929AE" w:rsidRPr="00C929AE" w:rsidRDefault="00C929AE" w:rsidP="00C929AE">
            <w:pPr>
              <w:spacing w:after="0" w:line="240" w:lineRule="auto"/>
              <w:rPr>
                <w:rFonts w:ascii="Times New Roman" w:eastAsia="Times New Roman" w:hAnsi="Times New Roman" w:cs="Times New Roman"/>
                <w:i/>
                <w:iCs/>
                <w:color w:val="000000"/>
                <w:lang w:eastAsia="sk-SK"/>
              </w:rPr>
            </w:pPr>
            <w:r w:rsidRPr="00C929AE">
              <w:rPr>
                <w:rFonts w:ascii="Times New Roman" w:eastAsia="Times New Roman" w:hAnsi="Times New Roman" w:cs="Times New Roman"/>
                <w:i/>
                <w:iCs/>
                <w:color w:val="000000"/>
                <w:lang w:eastAsia="sk-SK"/>
              </w:rPr>
              <w:t>Harmonizácia práva EÚ</w:t>
            </w:r>
          </w:p>
        </w:tc>
        <w:tc>
          <w:tcPr>
            <w:tcW w:w="2691" w:type="dxa"/>
            <w:tcBorders>
              <w:top w:val="single" w:sz="8" w:space="0" w:color="auto"/>
              <w:left w:val="nil"/>
              <w:bottom w:val="single" w:sz="4" w:space="0" w:color="auto"/>
              <w:right w:val="single" w:sz="4" w:space="0" w:color="auto"/>
            </w:tcBorders>
            <w:shd w:val="clear" w:color="000000" w:fill="FFC000"/>
            <w:vAlign w:val="center"/>
            <w:hideMark/>
          </w:tcPr>
          <w:p w14:paraId="4BC0A5BA"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Zvýšenie nákladov v € na PP</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38A2A444"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Zníženie nákladov v € na PP</w:t>
            </w:r>
          </w:p>
        </w:tc>
      </w:tr>
      <w:tr w:rsidR="00C929AE" w:rsidRPr="00C929AE" w14:paraId="26126FD6" w14:textId="77777777" w:rsidTr="00487C37">
        <w:trPr>
          <w:gridAfter w:val="2"/>
          <w:wAfter w:w="595" w:type="dxa"/>
          <w:trHeight w:val="840"/>
        </w:trPr>
        <w:tc>
          <w:tcPr>
            <w:tcW w:w="146" w:type="dxa"/>
            <w:tcBorders>
              <w:top w:val="nil"/>
              <w:left w:val="nil"/>
              <w:bottom w:val="nil"/>
              <w:right w:val="nil"/>
            </w:tcBorders>
            <w:shd w:val="clear" w:color="auto" w:fill="auto"/>
            <w:noWrap/>
            <w:vAlign w:val="bottom"/>
            <w:hideMark/>
          </w:tcPr>
          <w:p w14:paraId="4424F348"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5895E706" w14:textId="77777777" w:rsidR="00C929AE" w:rsidRPr="00C929AE" w:rsidRDefault="006A4E85" w:rsidP="00C929AE">
            <w:pPr>
              <w:spacing w:after="0" w:line="240" w:lineRule="auto"/>
              <w:rPr>
                <w:rFonts w:ascii="Times New Roman" w:eastAsia="Times New Roman" w:hAnsi="Times New Roman" w:cs="Times New Roman"/>
                <w:b/>
                <w:bCs/>
                <w:i/>
                <w:iCs/>
                <w:color w:val="000000"/>
                <w:sz w:val="20"/>
                <w:szCs w:val="20"/>
                <w:lang w:eastAsia="sk-SK"/>
              </w:rPr>
            </w:pPr>
            <w:r>
              <w:rPr>
                <w:rFonts w:ascii="Times New Roman" w:eastAsia="Times New Roman" w:hAnsi="Times New Roman" w:cs="Times New Roman"/>
                <w:b/>
                <w:bCs/>
                <w:i/>
                <w:iCs/>
                <w:color w:val="000000"/>
                <w:sz w:val="20"/>
                <w:szCs w:val="20"/>
                <w:lang w:eastAsia="sk-SK"/>
              </w:rPr>
              <w:t>F</w:t>
            </w:r>
            <w:r w:rsidR="00C929AE" w:rsidRPr="00C929AE">
              <w:rPr>
                <w:rFonts w:ascii="Times New Roman" w:eastAsia="Times New Roman" w:hAnsi="Times New Roman" w:cs="Times New Roman"/>
                <w:b/>
                <w:bCs/>
                <w:i/>
                <w:iCs/>
                <w:color w:val="000000"/>
                <w:sz w:val="20"/>
                <w:szCs w:val="20"/>
                <w:lang w:eastAsia="sk-SK"/>
              </w:rPr>
              <w:t>. Úplná harmonizácia práva EÚ</w:t>
            </w:r>
            <w:r w:rsidR="00C929AE" w:rsidRPr="00C929AE">
              <w:rPr>
                <w:rFonts w:ascii="Times New Roman" w:eastAsia="Times New Roman" w:hAnsi="Times New Roman" w:cs="Times New Roman"/>
                <w:b/>
                <w:bCs/>
                <w:i/>
                <w:iCs/>
                <w:color w:val="000000"/>
                <w:sz w:val="20"/>
                <w:szCs w:val="20"/>
                <w:lang w:eastAsia="sk-SK"/>
              </w:rPr>
              <w:br/>
            </w:r>
            <w:r w:rsidR="00C929AE" w:rsidRPr="00C929AE">
              <w:rPr>
                <w:rFonts w:ascii="Times New Roman" w:eastAsia="Times New Roman" w:hAnsi="Times New Roman" w:cs="Times New Roman"/>
                <w:i/>
                <w:iCs/>
                <w:color w:val="000000"/>
                <w:sz w:val="16"/>
                <w:szCs w:val="16"/>
                <w:lang w:eastAsia="sk-SK"/>
              </w:rPr>
              <w:t xml:space="preserve">(okrem daní, odvodov, ciel a poplatkov, ktorých cieľom je znižovať negatívne </w:t>
            </w:r>
            <w:proofErr w:type="spellStart"/>
            <w:r w:rsidR="00C929AE" w:rsidRPr="00C929AE">
              <w:rPr>
                <w:rFonts w:ascii="Times New Roman" w:eastAsia="Times New Roman" w:hAnsi="Times New Roman" w:cs="Times New Roman"/>
                <w:i/>
                <w:iCs/>
                <w:color w:val="000000"/>
                <w:sz w:val="16"/>
                <w:szCs w:val="16"/>
                <w:lang w:eastAsia="sk-SK"/>
              </w:rPr>
              <w:t>externality</w:t>
            </w:r>
            <w:proofErr w:type="spellEnd"/>
            <w:r w:rsidR="00C929AE" w:rsidRPr="00C929AE">
              <w:rPr>
                <w:rFonts w:ascii="Times New Roman" w:eastAsia="Times New Roman" w:hAnsi="Times New Roman" w:cs="Times New Roman"/>
                <w:i/>
                <w:iCs/>
                <w:color w:val="000000"/>
                <w:sz w:val="16"/>
                <w:szCs w:val="16"/>
                <w:lang w:eastAsia="sk-SK"/>
              </w:rPr>
              <w:t>)</w:t>
            </w:r>
          </w:p>
        </w:tc>
        <w:tc>
          <w:tcPr>
            <w:tcW w:w="2691" w:type="dxa"/>
            <w:tcBorders>
              <w:top w:val="single" w:sz="4" w:space="0" w:color="auto"/>
              <w:left w:val="nil"/>
              <w:bottom w:val="single" w:sz="4" w:space="0" w:color="auto"/>
              <w:right w:val="single" w:sz="4" w:space="0" w:color="auto"/>
            </w:tcBorders>
            <w:shd w:val="clear" w:color="000000" w:fill="FFC000"/>
            <w:vAlign w:val="center"/>
            <w:hideMark/>
          </w:tcPr>
          <w:p w14:paraId="09CCB12B" w14:textId="35085F4C" w:rsidR="00C929AE" w:rsidRPr="00C929AE" w:rsidRDefault="009E5D36" w:rsidP="00C929AE">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0</w:t>
            </w:r>
            <w:r w:rsidR="00C929AE" w:rsidRPr="00C929AE">
              <w:rPr>
                <w:rFonts w:ascii="Times New Roman" w:eastAsia="Times New Roman" w:hAnsi="Times New Roman" w:cs="Times New Roman"/>
                <w:b/>
                <w:bCs/>
                <w:color w:val="000000"/>
                <w:sz w:val="20"/>
                <w:szCs w:val="20"/>
                <w:lang w:eastAsia="sk-SK"/>
              </w:rPr>
              <w:t> </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0CB565E3" w14:textId="3CB5E436"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r w:rsidR="009E5D36">
              <w:rPr>
                <w:rFonts w:ascii="Times New Roman" w:eastAsia="Times New Roman" w:hAnsi="Times New Roman" w:cs="Times New Roman"/>
                <w:b/>
                <w:bCs/>
                <w:color w:val="000000"/>
                <w:sz w:val="20"/>
                <w:szCs w:val="20"/>
                <w:lang w:eastAsia="sk-SK"/>
              </w:rPr>
              <w:t>0</w:t>
            </w:r>
          </w:p>
        </w:tc>
      </w:tr>
      <w:tr w:rsidR="00C929AE" w:rsidRPr="00C929AE" w14:paraId="2B062396" w14:textId="77777777" w:rsidTr="00487C37">
        <w:trPr>
          <w:gridAfter w:val="2"/>
          <w:wAfter w:w="595" w:type="dxa"/>
          <w:trHeight w:val="486"/>
        </w:trPr>
        <w:tc>
          <w:tcPr>
            <w:tcW w:w="146" w:type="dxa"/>
            <w:tcBorders>
              <w:top w:val="nil"/>
              <w:left w:val="nil"/>
              <w:bottom w:val="nil"/>
              <w:right w:val="nil"/>
            </w:tcBorders>
            <w:shd w:val="clear" w:color="auto" w:fill="auto"/>
            <w:noWrap/>
            <w:vAlign w:val="bottom"/>
            <w:hideMark/>
          </w:tcPr>
          <w:p w14:paraId="2C592B53"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8" w:space="0" w:color="auto"/>
              <w:right w:val="single" w:sz="4" w:space="0" w:color="auto"/>
            </w:tcBorders>
            <w:shd w:val="clear" w:color="auto" w:fill="auto"/>
            <w:vAlign w:val="center"/>
            <w:hideMark/>
          </w:tcPr>
          <w:p w14:paraId="73DFED09" w14:textId="77777777" w:rsidR="00C929AE" w:rsidRPr="00C929AE" w:rsidRDefault="006A4E85" w:rsidP="00C929AE">
            <w:pPr>
              <w:spacing w:after="0" w:line="240" w:lineRule="auto"/>
              <w:rPr>
                <w:rFonts w:ascii="Times New Roman" w:eastAsia="Times New Roman" w:hAnsi="Times New Roman" w:cs="Times New Roman"/>
                <w:b/>
                <w:bCs/>
                <w:i/>
                <w:iCs/>
                <w:color w:val="000000"/>
                <w:sz w:val="20"/>
                <w:szCs w:val="20"/>
                <w:lang w:eastAsia="sk-SK"/>
              </w:rPr>
            </w:pPr>
            <w:r>
              <w:rPr>
                <w:rFonts w:ascii="Times New Roman" w:eastAsia="Times New Roman" w:hAnsi="Times New Roman" w:cs="Times New Roman"/>
                <w:b/>
                <w:bCs/>
                <w:i/>
                <w:iCs/>
                <w:color w:val="000000"/>
                <w:sz w:val="20"/>
                <w:szCs w:val="20"/>
                <w:lang w:eastAsia="sk-SK"/>
              </w:rPr>
              <w:t>G</w:t>
            </w:r>
            <w:r w:rsidR="00C929AE" w:rsidRPr="00C929AE">
              <w:rPr>
                <w:rFonts w:ascii="Times New Roman" w:eastAsia="Times New Roman" w:hAnsi="Times New Roman" w:cs="Times New Roman"/>
                <w:b/>
                <w:bCs/>
                <w:i/>
                <w:iCs/>
                <w:color w:val="000000"/>
                <w:sz w:val="20"/>
                <w:szCs w:val="20"/>
                <w:lang w:eastAsia="sk-SK"/>
              </w:rPr>
              <w:t xml:space="preserve">. </w:t>
            </w:r>
            <w:proofErr w:type="spellStart"/>
            <w:r w:rsidR="00C929AE" w:rsidRPr="00C929AE">
              <w:rPr>
                <w:rFonts w:ascii="Times New Roman" w:eastAsia="Times New Roman" w:hAnsi="Times New Roman" w:cs="Times New Roman"/>
                <w:b/>
                <w:bCs/>
                <w:i/>
                <w:iCs/>
                <w:color w:val="000000"/>
                <w:sz w:val="20"/>
                <w:szCs w:val="20"/>
                <w:lang w:eastAsia="sk-SK"/>
              </w:rPr>
              <w:t>Goldplating</w:t>
            </w:r>
            <w:proofErr w:type="spellEnd"/>
          </w:p>
        </w:tc>
        <w:tc>
          <w:tcPr>
            <w:tcW w:w="2691" w:type="dxa"/>
            <w:tcBorders>
              <w:top w:val="single" w:sz="4" w:space="0" w:color="auto"/>
              <w:left w:val="nil"/>
              <w:bottom w:val="single" w:sz="8" w:space="0" w:color="auto"/>
              <w:right w:val="single" w:sz="4" w:space="0" w:color="auto"/>
            </w:tcBorders>
            <w:shd w:val="clear" w:color="000000" w:fill="FFC000"/>
            <w:vAlign w:val="center"/>
            <w:hideMark/>
          </w:tcPr>
          <w:p w14:paraId="709562F6" w14:textId="1D3CB343" w:rsidR="00C929AE" w:rsidRPr="00C929AE" w:rsidRDefault="009E5D36" w:rsidP="00C929AE">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0</w:t>
            </w:r>
            <w:r w:rsidR="00C929AE" w:rsidRPr="00C929AE">
              <w:rPr>
                <w:rFonts w:ascii="Times New Roman" w:eastAsia="Times New Roman" w:hAnsi="Times New Roman" w:cs="Times New Roman"/>
                <w:b/>
                <w:bCs/>
                <w:color w:val="000000"/>
                <w:sz w:val="20"/>
                <w:szCs w:val="20"/>
                <w:lang w:eastAsia="sk-SK"/>
              </w:rPr>
              <w:t> </w:t>
            </w:r>
          </w:p>
        </w:tc>
        <w:tc>
          <w:tcPr>
            <w:tcW w:w="2622" w:type="dxa"/>
            <w:gridSpan w:val="3"/>
            <w:tcBorders>
              <w:top w:val="single" w:sz="4" w:space="0" w:color="auto"/>
              <w:left w:val="nil"/>
              <w:bottom w:val="single" w:sz="8" w:space="0" w:color="auto"/>
              <w:right w:val="single" w:sz="8" w:space="0" w:color="000000"/>
            </w:tcBorders>
            <w:shd w:val="clear" w:color="000000" w:fill="92D050"/>
            <w:vAlign w:val="center"/>
            <w:hideMark/>
          </w:tcPr>
          <w:p w14:paraId="2E025867" w14:textId="2900C169"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r w:rsidR="009E5D36">
              <w:rPr>
                <w:rFonts w:ascii="Times New Roman" w:eastAsia="Times New Roman" w:hAnsi="Times New Roman" w:cs="Times New Roman"/>
                <w:b/>
                <w:bCs/>
                <w:color w:val="000000"/>
                <w:sz w:val="20"/>
                <w:szCs w:val="20"/>
                <w:lang w:eastAsia="sk-SK"/>
              </w:rPr>
              <w:t>0</w:t>
            </w:r>
          </w:p>
        </w:tc>
      </w:tr>
      <w:tr w:rsidR="00C929AE" w:rsidRPr="00C929AE" w14:paraId="665D2803" w14:textId="77777777" w:rsidTr="00487C37">
        <w:trPr>
          <w:trHeight w:val="360"/>
        </w:trPr>
        <w:tc>
          <w:tcPr>
            <w:tcW w:w="146" w:type="dxa"/>
            <w:tcBorders>
              <w:top w:val="nil"/>
              <w:left w:val="nil"/>
              <w:bottom w:val="nil"/>
              <w:right w:val="nil"/>
            </w:tcBorders>
            <w:shd w:val="clear" w:color="auto" w:fill="auto"/>
            <w:noWrap/>
            <w:vAlign w:val="bottom"/>
            <w:hideMark/>
          </w:tcPr>
          <w:p w14:paraId="259005DD"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nil"/>
              <w:bottom w:val="nil"/>
              <w:right w:val="nil"/>
            </w:tcBorders>
            <w:shd w:val="clear" w:color="auto" w:fill="auto"/>
            <w:noWrap/>
            <w:vAlign w:val="bottom"/>
            <w:hideMark/>
          </w:tcPr>
          <w:p w14:paraId="213DB6FE"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872" w:type="dxa"/>
            <w:gridSpan w:val="2"/>
            <w:tcBorders>
              <w:top w:val="nil"/>
              <w:left w:val="nil"/>
              <w:bottom w:val="nil"/>
              <w:right w:val="nil"/>
            </w:tcBorders>
            <w:shd w:val="clear" w:color="auto" w:fill="auto"/>
            <w:vAlign w:val="center"/>
            <w:hideMark/>
          </w:tcPr>
          <w:p w14:paraId="57A20198"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shd w:val="clear" w:color="auto" w:fill="auto"/>
            <w:vAlign w:val="center"/>
            <w:hideMark/>
          </w:tcPr>
          <w:p w14:paraId="7D23FD74"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2716" w:type="dxa"/>
            <w:gridSpan w:val="2"/>
            <w:tcBorders>
              <w:top w:val="nil"/>
              <w:left w:val="nil"/>
              <w:bottom w:val="nil"/>
              <w:right w:val="nil"/>
            </w:tcBorders>
            <w:shd w:val="clear" w:color="auto" w:fill="auto"/>
            <w:vAlign w:val="center"/>
            <w:hideMark/>
          </w:tcPr>
          <w:p w14:paraId="68BF5827"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shd w:val="clear" w:color="auto" w:fill="auto"/>
            <w:vAlign w:val="center"/>
            <w:hideMark/>
          </w:tcPr>
          <w:p w14:paraId="0FA5CAAE"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r>
      <w:tr w:rsidR="00C929AE" w:rsidRPr="00C929AE" w14:paraId="578385C8" w14:textId="77777777" w:rsidTr="00487C37">
        <w:trPr>
          <w:gridAfter w:val="2"/>
          <w:wAfter w:w="595" w:type="dxa"/>
          <w:trHeight w:val="390"/>
        </w:trPr>
        <w:tc>
          <w:tcPr>
            <w:tcW w:w="146" w:type="dxa"/>
            <w:tcBorders>
              <w:top w:val="nil"/>
              <w:left w:val="nil"/>
              <w:bottom w:val="nil"/>
              <w:right w:val="nil"/>
            </w:tcBorders>
            <w:shd w:val="clear" w:color="auto" w:fill="auto"/>
            <w:noWrap/>
            <w:vAlign w:val="bottom"/>
            <w:hideMark/>
          </w:tcPr>
          <w:p w14:paraId="1ED4DAC7"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66D9B60B"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r w:rsidRPr="00C929AE">
              <w:rPr>
                <w:rFonts w:ascii="Times New Roman" w:eastAsia="Times New Roman" w:hAnsi="Times New Roman" w:cs="Times New Roman"/>
                <w:i/>
                <w:iCs/>
                <w:color w:val="000000"/>
                <w:sz w:val="20"/>
                <w:szCs w:val="20"/>
                <w:lang w:eastAsia="sk-SK"/>
              </w:rPr>
              <w:t>VÝPOČET PRAVIDLA 1in</w:t>
            </w:r>
            <w:r w:rsidR="00FC121B">
              <w:rPr>
                <w:rFonts w:ascii="Times New Roman" w:eastAsia="Times New Roman" w:hAnsi="Times New Roman" w:cs="Times New Roman"/>
                <w:i/>
                <w:iCs/>
                <w:color w:val="000000"/>
                <w:sz w:val="20"/>
                <w:szCs w:val="20"/>
                <w:lang w:eastAsia="sk-SK"/>
              </w:rPr>
              <w:t xml:space="preserve"> </w:t>
            </w:r>
            <w:r w:rsidRPr="00C929AE">
              <w:rPr>
                <w:rFonts w:ascii="Times New Roman" w:eastAsia="Times New Roman" w:hAnsi="Times New Roman" w:cs="Times New Roman"/>
                <w:i/>
                <w:iCs/>
                <w:color w:val="000000"/>
                <w:sz w:val="20"/>
                <w:szCs w:val="20"/>
                <w:lang w:eastAsia="sk-SK"/>
              </w:rPr>
              <w:t>2out:</w:t>
            </w:r>
          </w:p>
        </w:tc>
        <w:tc>
          <w:tcPr>
            <w:tcW w:w="2691" w:type="dxa"/>
            <w:tcBorders>
              <w:top w:val="single" w:sz="8" w:space="0" w:color="auto"/>
              <w:left w:val="nil"/>
              <w:bottom w:val="single" w:sz="4" w:space="0" w:color="auto"/>
              <w:right w:val="single" w:sz="4" w:space="0" w:color="000000"/>
            </w:tcBorders>
            <w:shd w:val="clear" w:color="000000" w:fill="FFC000"/>
            <w:vAlign w:val="center"/>
            <w:hideMark/>
          </w:tcPr>
          <w:p w14:paraId="4929B536" w14:textId="77777777" w:rsidR="00C929AE" w:rsidRPr="00C929AE" w:rsidRDefault="00C929AE" w:rsidP="00C929AE">
            <w:pPr>
              <w:spacing w:after="0" w:line="240" w:lineRule="auto"/>
              <w:jc w:val="center"/>
              <w:rPr>
                <w:rFonts w:ascii="Times New Roman" w:eastAsia="Times New Roman" w:hAnsi="Times New Roman" w:cs="Times New Roman"/>
                <w:color w:val="000000"/>
                <w:sz w:val="20"/>
                <w:szCs w:val="20"/>
                <w:lang w:eastAsia="sk-SK"/>
              </w:rPr>
            </w:pPr>
            <w:r w:rsidRPr="00C929AE">
              <w:rPr>
                <w:rFonts w:ascii="Times New Roman" w:eastAsia="Times New Roman" w:hAnsi="Times New Roman" w:cs="Times New Roman"/>
                <w:color w:val="000000"/>
                <w:sz w:val="20"/>
                <w:szCs w:val="20"/>
                <w:lang w:eastAsia="sk-SK"/>
              </w:rPr>
              <w:t>IN</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6019C410" w14:textId="77777777" w:rsidR="00C929AE" w:rsidRPr="00C929AE" w:rsidRDefault="00C929AE" w:rsidP="00C929AE">
            <w:pPr>
              <w:spacing w:after="0" w:line="240" w:lineRule="auto"/>
              <w:jc w:val="center"/>
              <w:rPr>
                <w:rFonts w:ascii="Times New Roman" w:eastAsia="Times New Roman" w:hAnsi="Times New Roman" w:cs="Times New Roman"/>
                <w:color w:val="000000"/>
                <w:sz w:val="20"/>
                <w:szCs w:val="20"/>
                <w:lang w:eastAsia="sk-SK"/>
              </w:rPr>
            </w:pPr>
            <w:r w:rsidRPr="00C929AE">
              <w:rPr>
                <w:rFonts w:ascii="Times New Roman" w:eastAsia="Times New Roman" w:hAnsi="Times New Roman" w:cs="Times New Roman"/>
                <w:color w:val="000000"/>
                <w:sz w:val="20"/>
                <w:szCs w:val="20"/>
                <w:lang w:eastAsia="sk-SK"/>
              </w:rPr>
              <w:t>OUT</w:t>
            </w:r>
          </w:p>
        </w:tc>
      </w:tr>
      <w:tr w:rsidR="00C929AE" w:rsidRPr="00C929AE" w14:paraId="4C7053DD" w14:textId="77777777" w:rsidTr="00487C37">
        <w:trPr>
          <w:gridAfter w:val="2"/>
          <w:wAfter w:w="595" w:type="dxa"/>
          <w:trHeight w:val="390"/>
        </w:trPr>
        <w:tc>
          <w:tcPr>
            <w:tcW w:w="146" w:type="dxa"/>
            <w:tcBorders>
              <w:top w:val="nil"/>
              <w:left w:val="nil"/>
              <w:bottom w:val="nil"/>
              <w:right w:val="nil"/>
            </w:tcBorders>
            <w:shd w:val="clear" w:color="auto" w:fill="auto"/>
            <w:noWrap/>
            <w:vAlign w:val="bottom"/>
            <w:hideMark/>
          </w:tcPr>
          <w:p w14:paraId="6BB0400A"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8" w:space="0" w:color="auto"/>
              <w:right w:val="single" w:sz="4" w:space="0" w:color="auto"/>
            </w:tcBorders>
            <w:shd w:val="clear" w:color="auto" w:fill="auto"/>
            <w:vAlign w:val="center"/>
            <w:hideMark/>
          </w:tcPr>
          <w:p w14:paraId="6395BF89" w14:textId="3C21B0B5" w:rsidR="00C929AE" w:rsidRPr="00751DA9" w:rsidRDefault="006A4E85" w:rsidP="00C929AE">
            <w:pPr>
              <w:spacing w:after="0" w:line="240" w:lineRule="auto"/>
              <w:rPr>
                <w:rFonts w:ascii="Times New Roman" w:eastAsia="Times New Roman" w:hAnsi="Times New Roman" w:cs="Times New Roman"/>
                <w:i/>
                <w:iCs/>
                <w:color w:val="000000"/>
                <w:sz w:val="20"/>
                <w:szCs w:val="20"/>
                <w:lang w:eastAsia="sk-SK"/>
              </w:rPr>
            </w:pPr>
            <w:r w:rsidRPr="00751DA9">
              <w:rPr>
                <w:rFonts w:ascii="Times New Roman" w:eastAsia="Times New Roman" w:hAnsi="Times New Roman" w:cs="Times New Roman"/>
                <w:b/>
                <w:i/>
                <w:iCs/>
                <w:color w:val="000000"/>
                <w:sz w:val="20"/>
                <w:szCs w:val="20"/>
                <w:lang w:eastAsia="sk-SK"/>
              </w:rPr>
              <w:t>H</w:t>
            </w:r>
            <w:r w:rsidR="00C929AE" w:rsidRPr="00751DA9">
              <w:rPr>
                <w:rFonts w:ascii="Times New Roman" w:eastAsia="Times New Roman" w:hAnsi="Times New Roman" w:cs="Times New Roman"/>
                <w:b/>
                <w:i/>
                <w:iCs/>
                <w:color w:val="000000"/>
                <w:sz w:val="20"/>
                <w:szCs w:val="20"/>
                <w:lang w:eastAsia="sk-SK"/>
              </w:rPr>
              <w:t>.</w:t>
            </w:r>
            <w:r w:rsidR="009F4175">
              <w:rPr>
                <w:rFonts w:ascii="Times New Roman" w:eastAsia="Times New Roman" w:hAnsi="Times New Roman" w:cs="Times New Roman"/>
                <w:i/>
                <w:iCs/>
                <w:color w:val="000000"/>
                <w:sz w:val="20"/>
                <w:szCs w:val="20"/>
                <w:lang w:eastAsia="sk-SK"/>
              </w:rPr>
              <w:t xml:space="preserve"> Náklady okrem výnimiek = B+D</w:t>
            </w:r>
            <w:r w:rsidRPr="00751DA9">
              <w:rPr>
                <w:rFonts w:ascii="Times New Roman" w:eastAsia="Times New Roman" w:hAnsi="Times New Roman" w:cs="Times New Roman"/>
                <w:i/>
                <w:iCs/>
                <w:color w:val="000000"/>
                <w:sz w:val="20"/>
                <w:szCs w:val="20"/>
                <w:lang w:eastAsia="sk-SK"/>
              </w:rPr>
              <w:t>+E-F</w:t>
            </w:r>
          </w:p>
        </w:tc>
        <w:tc>
          <w:tcPr>
            <w:tcW w:w="2691" w:type="dxa"/>
            <w:tcBorders>
              <w:top w:val="single" w:sz="4" w:space="0" w:color="auto"/>
              <w:left w:val="nil"/>
              <w:bottom w:val="single" w:sz="8" w:space="0" w:color="auto"/>
              <w:right w:val="single" w:sz="4" w:space="0" w:color="000000"/>
            </w:tcBorders>
            <w:shd w:val="clear" w:color="000000" w:fill="FFC000"/>
            <w:vAlign w:val="center"/>
            <w:hideMark/>
          </w:tcPr>
          <w:p w14:paraId="02E1C703" w14:textId="49F29AF2" w:rsidR="00C929AE" w:rsidRPr="00C929AE" w:rsidRDefault="009E5D36" w:rsidP="00C929AE">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18 450</w:t>
            </w:r>
          </w:p>
        </w:tc>
        <w:tc>
          <w:tcPr>
            <w:tcW w:w="2622" w:type="dxa"/>
            <w:gridSpan w:val="3"/>
            <w:tcBorders>
              <w:top w:val="single" w:sz="4" w:space="0" w:color="auto"/>
              <w:left w:val="nil"/>
              <w:bottom w:val="single" w:sz="8" w:space="0" w:color="auto"/>
              <w:right w:val="single" w:sz="8" w:space="0" w:color="000000"/>
            </w:tcBorders>
            <w:shd w:val="clear" w:color="000000" w:fill="92D050"/>
            <w:vAlign w:val="center"/>
            <w:hideMark/>
          </w:tcPr>
          <w:p w14:paraId="2A9C6235" w14:textId="71A7A0A3" w:rsidR="00C929AE" w:rsidRPr="00C929AE" w:rsidRDefault="009E5D36" w:rsidP="00C929AE">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0</w:t>
            </w:r>
            <w:r w:rsidR="00C929AE" w:rsidRPr="00C929AE">
              <w:rPr>
                <w:rFonts w:ascii="Times New Roman" w:eastAsia="Times New Roman" w:hAnsi="Times New Roman" w:cs="Times New Roman"/>
                <w:b/>
                <w:bCs/>
                <w:color w:val="000000"/>
                <w:sz w:val="20"/>
                <w:szCs w:val="20"/>
                <w:lang w:eastAsia="sk-SK"/>
              </w:rPr>
              <w:t> </w:t>
            </w:r>
          </w:p>
        </w:tc>
      </w:tr>
    </w:tbl>
    <w:p w14:paraId="0C4E1024" w14:textId="77777777" w:rsidR="00054C41" w:rsidRPr="00895898" w:rsidRDefault="00054C41" w:rsidP="00054C41">
      <w:pPr>
        <w:rPr>
          <w:rFonts w:ascii="Times New Roman" w:eastAsia="Calibri" w:hAnsi="Times New Roman" w:cs="Times New Roman"/>
          <w:b/>
          <w:sz w:val="24"/>
          <w:szCs w:val="24"/>
        </w:rPr>
        <w:sectPr w:rsidR="00054C41" w:rsidRPr="00895898" w:rsidSect="00142154">
          <w:headerReference w:type="default" r:id="rId10"/>
          <w:footerReference w:type="default" r:id="rId11"/>
          <w:pgSz w:w="11906" w:h="16838"/>
          <w:pgMar w:top="993" w:right="1417" w:bottom="1417" w:left="1417" w:header="708" w:footer="708" w:gutter="0"/>
          <w:pgNumType w:start="1"/>
          <w:cols w:space="708"/>
          <w:docGrid w:linePitch="360"/>
        </w:sectPr>
      </w:pPr>
    </w:p>
    <w:p w14:paraId="29CDFA2A" w14:textId="77777777" w:rsidR="00054C41" w:rsidRPr="001F1B43" w:rsidRDefault="00054C41" w:rsidP="00054C41">
      <w:pPr>
        <w:rPr>
          <w:rFonts w:ascii="Times New Roman" w:eastAsia="Calibri" w:hAnsi="Times New Roman" w:cs="Times New Roman"/>
          <w:b/>
          <w:i/>
          <w:iCs/>
          <w:sz w:val="24"/>
          <w:szCs w:val="24"/>
        </w:rPr>
      </w:pPr>
      <w:r w:rsidRPr="001F1B43">
        <w:rPr>
          <w:rFonts w:ascii="Times New Roman" w:eastAsia="Calibri" w:hAnsi="Times New Roman" w:cs="Times New Roman"/>
          <w:b/>
          <w:i/>
          <w:iCs/>
          <w:sz w:val="24"/>
          <w:szCs w:val="24"/>
        </w:rPr>
        <w:lastRenderedPageBreak/>
        <w:t>3.1.2 Výpočty vplyvov jednotlivých regulácií na zmeny v nákladoch podnikateľov</w:t>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p>
    <w:p w14:paraId="5E02E2DD" w14:textId="77777777" w:rsidR="00054C41"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Tabuľka č. 2: Výpočet vplyvov jednotlivých regulácií (nahraďte rovnakou tabuľkou po vyplnení Kalkulačky nákladov):</w:t>
      </w:r>
    </w:p>
    <w:tbl>
      <w:tblPr>
        <w:tblW w:w="13951" w:type="dxa"/>
        <w:jc w:val="center"/>
        <w:tblLayout w:type="fixed"/>
        <w:tblCellMar>
          <w:left w:w="70" w:type="dxa"/>
          <w:right w:w="70" w:type="dxa"/>
        </w:tblCellMar>
        <w:tblLook w:val="04A0" w:firstRow="1" w:lastRow="0" w:firstColumn="1" w:lastColumn="0" w:noHBand="0" w:noVBand="1"/>
      </w:tblPr>
      <w:tblGrid>
        <w:gridCol w:w="562"/>
        <w:gridCol w:w="1624"/>
        <w:gridCol w:w="992"/>
        <w:gridCol w:w="1134"/>
        <w:gridCol w:w="1779"/>
        <w:gridCol w:w="1056"/>
        <w:gridCol w:w="1160"/>
        <w:gridCol w:w="1108"/>
        <w:gridCol w:w="851"/>
        <w:gridCol w:w="843"/>
        <w:gridCol w:w="1000"/>
        <w:gridCol w:w="708"/>
        <w:gridCol w:w="1134"/>
      </w:tblGrid>
      <w:tr w:rsidR="004B756B" w:rsidRPr="004B756B" w14:paraId="58E6573D" w14:textId="77777777" w:rsidTr="001140CD">
        <w:trPr>
          <w:trHeight w:val="255"/>
          <w:jc w:val="center"/>
        </w:trPr>
        <w:tc>
          <w:tcPr>
            <w:tcW w:w="56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FC62EAC" w14:textId="77777777" w:rsidR="00DE6ACB" w:rsidRPr="007E56CC" w:rsidRDefault="00DE6ACB" w:rsidP="000A6B7F">
            <w:pPr>
              <w:spacing w:after="0" w:line="240" w:lineRule="auto"/>
              <w:jc w:val="center"/>
              <w:rPr>
                <w:rFonts w:ascii="Times New Roman" w:eastAsia="Times New Roman" w:hAnsi="Times New Roman" w:cs="Times New Roman"/>
                <w:b/>
                <w:bCs/>
                <w:sz w:val="20"/>
                <w:szCs w:val="20"/>
                <w:lang w:eastAsia="sk-SK"/>
              </w:rPr>
            </w:pPr>
            <w:proofErr w:type="spellStart"/>
            <w:r w:rsidRPr="007E56CC">
              <w:rPr>
                <w:rFonts w:ascii="Times New Roman" w:eastAsia="Times New Roman" w:hAnsi="Times New Roman" w:cs="Times New Roman"/>
                <w:b/>
                <w:bCs/>
                <w:sz w:val="20"/>
                <w:szCs w:val="20"/>
                <w:lang w:eastAsia="sk-SK"/>
              </w:rPr>
              <w:t>P.č</w:t>
            </w:r>
            <w:proofErr w:type="spellEnd"/>
            <w:r w:rsidRPr="007E56CC">
              <w:rPr>
                <w:rFonts w:ascii="Times New Roman" w:eastAsia="Times New Roman" w:hAnsi="Times New Roman" w:cs="Times New Roman"/>
                <w:b/>
                <w:bCs/>
                <w:sz w:val="20"/>
                <w:szCs w:val="20"/>
                <w:lang w:eastAsia="sk-SK"/>
              </w:rPr>
              <w:t>.</w:t>
            </w:r>
          </w:p>
        </w:tc>
        <w:tc>
          <w:tcPr>
            <w:tcW w:w="1624"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0F95606" w14:textId="40B4F8EB" w:rsidR="00DE6ACB" w:rsidRPr="007E56CC" w:rsidRDefault="00DE6ACB" w:rsidP="000A6B7F">
            <w:pPr>
              <w:spacing w:after="0" w:line="240" w:lineRule="auto"/>
              <w:jc w:val="center"/>
              <w:rPr>
                <w:rFonts w:ascii="Times New Roman" w:eastAsia="Times New Roman" w:hAnsi="Times New Roman" w:cs="Times New Roman"/>
                <w:b/>
                <w:bCs/>
                <w:sz w:val="20"/>
                <w:szCs w:val="20"/>
                <w:lang w:eastAsia="sk-SK"/>
              </w:rPr>
            </w:pPr>
            <w:r w:rsidRPr="007E56CC">
              <w:rPr>
                <w:rFonts w:ascii="Times New Roman" w:eastAsia="Times New Roman" w:hAnsi="Times New Roman" w:cs="Times New Roman"/>
                <w:b/>
                <w:bCs/>
                <w:sz w:val="20"/>
                <w:szCs w:val="20"/>
                <w:lang w:eastAsia="sk-SK"/>
              </w:rPr>
              <w:t xml:space="preserve">Zrozumiteľný a stručný opis regulácie </w:t>
            </w:r>
            <w:r w:rsidRPr="007E56CC">
              <w:rPr>
                <w:rFonts w:ascii="Times New Roman" w:eastAsia="Times New Roman" w:hAnsi="Times New Roman" w:cs="Times New Roman"/>
                <w:b/>
                <w:bCs/>
                <w:sz w:val="20"/>
                <w:szCs w:val="20"/>
                <w:lang w:eastAsia="sk-SK"/>
              </w:rPr>
              <w:br/>
              <w:t xml:space="preserve">(dôvod zvýšenia/zníženia nákladov na PP a dôvod ponechania nákladov na PP, ktoré sú </w:t>
            </w:r>
            <w:proofErr w:type="spellStart"/>
            <w:r w:rsidRPr="007E56CC">
              <w:rPr>
                <w:rFonts w:ascii="Times New Roman" w:eastAsia="Times New Roman" w:hAnsi="Times New Roman" w:cs="Times New Roman"/>
                <w:b/>
                <w:bCs/>
                <w:sz w:val="20"/>
                <w:szCs w:val="20"/>
                <w:lang w:eastAsia="sk-SK"/>
              </w:rPr>
              <w:t>goldplat</w:t>
            </w:r>
            <w:r w:rsidR="001140CD" w:rsidRPr="007E56CC">
              <w:rPr>
                <w:rFonts w:ascii="Times New Roman" w:eastAsia="Times New Roman" w:hAnsi="Times New Roman" w:cs="Times New Roman"/>
                <w:b/>
                <w:bCs/>
                <w:sz w:val="20"/>
                <w:szCs w:val="20"/>
                <w:lang w:eastAsia="sk-SK"/>
              </w:rPr>
              <w:t>i</w:t>
            </w:r>
            <w:r w:rsidRPr="007E56CC">
              <w:rPr>
                <w:rFonts w:ascii="Times New Roman" w:eastAsia="Times New Roman" w:hAnsi="Times New Roman" w:cs="Times New Roman"/>
                <w:b/>
                <w:bCs/>
                <w:sz w:val="20"/>
                <w:szCs w:val="20"/>
                <w:lang w:eastAsia="sk-SK"/>
              </w:rPr>
              <w:t>ngom</w:t>
            </w:r>
            <w:proofErr w:type="spellEnd"/>
            <w:r w:rsidRPr="007E56CC">
              <w:rPr>
                <w:rFonts w:ascii="Times New Roman" w:eastAsia="Times New Roman" w:hAnsi="Times New Roman" w:cs="Times New Roman"/>
                <w:b/>
                <w:bCs/>
                <w:sz w:val="20"/>
                <w:szCs w:val="20"/>
                <w:lang w:eastAsia="sk-SK"/>
              </w:rPr>
              <w:t>)</w:t>
            </w:r>
          </w:p>
        </w:tc>
        <w:tc>
          <w:tcPr>
            <w:tcW w:w="992" w:type="dxa"/>
            <w:tcBorders>
              <w:top w:val="single" w:sz="4" w:space="0" w:color="auto"/>
              <w:left w:val="single" w:sz="4" w:space="0" w:color="auto"/>
              <w:bottom w:val="single" w:sz="4" w:space="0" w:color="000000"/>
              <w:right w:val="single" w:sz="4" w:space="0" w:color="auto"/>
            </w:tcBorders>
            <w:shd w:val="clear" w:color="auto" w:fill="D0CECE" w:themeFill="background2" w:themeFillShade="E6"/>
            <w:vAlign w:val="center"/>
            <w:hideMark/>
          </w:tcPr>
          <w:p w14:paraId="58660057" w14:textId="77777777" w:rsidR="00DE6ACB" w:rsidRPr="007E56CC" w:rsidRDefault="00DE6ACB" w:rsidP="000A6B7F">
            <w:pPr>
              <w:spacing w:after="0" w:line="240" w:lineRule="auto"/>
              <w:jc w:val="center"/>
              <w:rPr>
                <w:rFonts w:ascii="Times New Roman" w:eastAsia="Times New Roman" w:hAnsi="Times New Roman" w:cs="Times New Roman"/>
                <w:b/>
                <w:bCs/>
                <w:sz w:val="20"/>
                <w:szCs w:val="20"/>
                <w:lang w:eastAsia="sk-SK"/>
              </w:rPr>
            </w:pPr>
            <w:r w:rsidRPr="007E56CC">
              <w:rPr>
                <w:rFonts w:ascii="Times New Roman" w:eastAsia="Times New Roman" w:hAnsi="Times New Roman" w:cs="Times New Roman"/>
                <w:b/>
                <w:bCs/>
                <w:sz w:val="20"/>
                <w:szCs w:val="20"/>
                <w:lang w:eastAsia="sk-SK"/>
              </w:rPr>
              <w:t>Číslo normy</w:t>
            </w:r>
            <w:r w:rsidRPr="007E56CC">
              <w:rPr>
                <w:rFonts w:ascii="Times New Roman" w:eastAsia="Times New Roman" w:hAnsi="Times New Roman" w:cs="Times New Roman"/>
                <w:b/>
                <w:bCs/>
                <w:sz w:val="20"/>
                <w:szCs w:val="20"/>
                <w:lang w:eastAsia="sk-SK"/>
              </w:rPr>
              <w:br/>
            </w:r>
            <w:r w:rsidRPr="007E56CC">
              <w:rPr>
                <w:rFonts w:ascii="Times New Roman" w:eastAsia="Times New Roman" w:hAnsi="Times New Roman" w:cs="Times New Roman"/>
                <w:sz w:val="20"/>
                <w:szCs w:val="20"/>
                <w:lang w:eastAsia="sk-SK"/>
              </w:rPr>
              <w:t>(zákona, vyhlášky a pod.)</w:t>
            </w:r>
          </w:p>
        </w:tc>
        <w:tc>
          <w:tcPr>
            <w:tcW w:w="1134" w:type="dxa"/>
            <w:tcBorders>
              <w:top w:val="single" w:sz="4" w:space="0" w:color="auto"/>
              <w:left w:val="single" w:sz="4" w:space="0" w:color="auto"/>
              <w:bottom w:val="single" w:sz="4" w:space="0" w:color="000000"/>
              <w:right w:val="single" w:sz="4" w:space="0" w:color="auto"/>
            </w:tcBorders>
            <w:shd w:val="clear" w:color="auto" w:fill="D0CECE" w:themeFill="background2" w:themeFillShade="E6"/>
            <w:vAlign w:val="center"/>
            <w:hideMark/>
          </w:tcPr>
          <w:p w14:paraId="5C27F37A" w14:textId="77777777" w:rsidR="00DE6ACB" w:rsidRPr="007E56CC" w:rsidRDefault="00DE6ACB" w:rsidP="000A6B7F">
            <w:pPr>
              <w:spacing w:after="0" w:line="240" w:lineRule="auto"/>
              <w:jc w:val="center"/>
              <w:rPr>
                <w:rFonts w:ascii="Times New Roman" w:eastAsia="Times New Roman" w:hAnsi="Times New Roman" w:cs="Times New Roman"/>
                <w:b/>
                <w:bCs/>
                <w:sz w:val="20"/>
                <w:szCs w:val="20"/>
                <w:lang w:eastAsia="sk-SK"/>
              </w:rPr>
            </w:pPr>
            <w:r w:rsidRPr="007E56CC">
              <w:rPr>
                <w:rFonts w:ascii="Times New Roman" w:eastAsia="Times New Roman" w:hAnsi="Times New Roman" w:cs="Times New Roman"/>
                <w:b/>
                <w:bCs/>
                <w:sz w:val="20"/>
                <w:szCs w:val="20"/>
                <w:lang w:eastAsia="sk-SK"/>
              </w:rPr>
              <w:t>Lokalizácia</w:t>
            </w:r>
            <w:r w:rsidRPr="007E56CC">
              <w:rPr>
                <w:rFonts w:ascii="Times New Roman" w:eastAsia="Times New Roman" w:hAnsi="Times New Roman" w:cs="Times New Roman"/>
                <w:b/>
                <w:bCs/>
                <w:sz w:val="20"/>
                <w:szCs w:val="20"/>
                <w:lang w:eastAsia="sk-SK"/>
              </w:rPr>
              <w:br/>
              <w:t>(§, ods.</w:t>
            </w:r>
            <w:r w:rsidR="00D114ED" w:rsidRPr="007E56CC">
              <w:rPr>
                <w:rFonts w:ascii="Times New Roman" w:eastAsia="Times New Roman" w:hAnsi="Times New Roman" w:cs="Times New Roman"/>
                <w:b/>
                <w:bCs/>
                <w:sz w:val="20"/>
                <w:szCs w:val="20"/>
                <w:lang w:eastAsia="sk-SK"/>
              </w:rPr>
              <w:t>, čl.,...</w:t>
            </w:r>
            <w:r w:rsidRPr="007E56CC">
              <w:rPr>
                <w:rFonts w:ascii="Times New Roman" w:eastAsia="Times New Roman" w:hAnsi="Times New Roman" w:cs="Times New Roman"/>
                <w:b/>
                <w:bCs/>
                <w:sz w:val="20"/>
                <w:szCs w:val="20"/>
                <w:lang w:eastAsia="sk-SK"/>
              </w:rPr>
              <w:t>)</w:t>
            </w:r>
          </w:p>
        </w:tc>
        <w:tc>
          <w:tcPr>
            <w:tcW w:w="177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3B4826A" w14:textId="77777777" w:rsidR="00DE6ACB" w:rsidRPr="007E56CC" w:rsidRDefault="00DE6ACB" w:rsidP="000A6B7F">
            <w:pPr>
              <w:spacing w:after="0" w:line="240" w:lineRule="auto"/>
              <w:jc w:val="center"/>
              <w:rPr>
                <w:rFonts w:ascii="Times New Roman" w:eastAsia="Times New Roman" w:hAnsi="Times New Roman" w:cs="Times New Roman"/>
                <w:sz w:val="20"/>
                <w:szCs w:val="20"/>
                <w:lang w:eastAsia="sk-SK"/>
              </w:rPr>
            </w:pPr>
            <w:r w:rsidRPr="007E56CC">
              <w:rPr>
                <w:rFonts w:ascii="Times New Roman" w:eastAsia="Times New Roman" w:hAnsi="Times New Roman" w:cs="Times New Roman"/>
                <w:b/>
                <w:bCs/>
                <w:sz w:val="20"/>
                <w:szCs w:val="20"/>
                <w:lang w:eastAsia="sk-SK"/>
              </w:rPr>
              <w:t xml:space="preserve">Pôvod regulácie: </w:t>
            </w:r>
            <w:r w:rsidRPr="007E56CC">
              <w:rPr>
                <w:rFonts w:ascii="Times New Roman" w:eastAsia="Times New Roman" w:hAnsi="Times New Roman" w:cs="Times New Roman"/>
                <w:b/>
                <w:bCs/>
                <w:sz w:val="20"/>
                <w:szCs w:val="20"/>
                <w:lang w:eastAsia="sk-SK"/>
              </w:rPr>
              <w:br/>
            </w:r>
            <w:r w:rsidRPr="007E56CC">
              <w:rPr>
                <w:rFonts w:ascii="Times New Roman" w:eastAsia="Times New Roman" w:hAnsi="Times New Roman" w:cs="Times New Roman"/>
                <w:sz w:val="20"/>
                <w:szCs w:val="20"/>
                <w:lang w:eastAsia="sk-SK"/>
              </w:rPr>
              <w:t xml:space="preserve">SK/EÚ úplná </w:t>
            </w:r>
            <w:proofErr w:type="spellStart"/>
            <w:r w:rsidRPr="007E56CC">
              <w:rPr>
                <w:rFonts w:ascii="Times New Roman" w:eastAsia="Times New Roman" w:hAnsi="Times New Roman" w:cs="Times New Roman"/>
                <w:sz w:val="20"/>
                <w:szCs w:val="20"/>
                <w:lang w:eastAsia="sk-SK"/>
              </w:rPr>
              <w:t>harm</w:t>
            </w:r>
            <w:proofErr w:type="spellEnd"/>
            <w:r w:rsidRPr="007E56CC">
              <w:rPr>
                <w:rFonts w:ascii="Times New Roman" w:eastAsia="Times New Roman" w:hAnsi="Times New Roman" w:cs="Times New Roman"/>
                <w:sz w:val="20"/>
                <w:szCs w:val="20"/>
                <w:lang w:eastAsia="sk-SK"/>
              </w:rPr>
              <w:t>./</w:t>
            </w:r>
          </w:p>
          <w:p w14:paraId="3EFBCFFC" w14:textId="77777777" w:rsidR="00DE6ACB" w:rsidRPr="007E56CC" w:rsidRDefault="006564C3" w:rsidP="000A6B7F">
            <w:pPr>
              <w:spacing w:after="0" w:line="240" w:lineRule="auto"/>
              <w:jc w:val="center"/>
              <w:rPr>
                <w:rFonts w:ascii="Times New Roman" w:eastAsia="Times New Roman" w:hAnsi="Times New Roman" w:cs="Times New Roman"/>
                <w:b/>
                <w:bCs/>
                <w:sz w:val="20"/>
                <w:szCs w:val="20"/>
                <w:lang w:eastAsia="sk-SK"/>
              </w:rPr>
            </w:pPr>
            <w:proofErr w:type="spellStart"/>
            <w:r w:rsidRPr="007E56CC">
              <w:rPr>
                <w:rFonts w:ascii="Times New Roman" w:eastAsia="Times New Roman" w:hAnsi="Times New Roman" w:cs="Times New Roman"/>
                <w:sz w:val="20"/>
                <w:szCs w:val="20"/>
                <w:lang w:eastAsia="sk-SK"/>
              </w:rPr>
              <w:t>G</w:t>
            </w:r>
            <w:r w:rsidR="00DE6ACB" w:rsidRPr="007E56CC">
              <w:rPr>
                <w:rFonts w:ascii="Times New Roman" w:eastAsia="Times New Roman" w:hAnsi="Times New Roman" w:cs="Times New Roman"/>
                <w:sz w:val="20"/>
                <w:szCs w:val="20"/>
                <w:lang w:eastAsia="sk-SK"/>
              </w:rPr>
              <w:t>oldplating</w:t>
            </w:r>
            <w:proofErr w:type="spellEnd"/>
          </w:p>
        </w:tc>
        <w:tc>
          <w:tcPr>
            <w:tcW w:w="105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D66C838" w14:textId="77777777" w:rsidR="00DE6ACB" w:rsidRPr="007E56CC" w:rsidRDefault="00DE6ACB" w:rsidP="000A6B7F">
            <w:pPr>
              <w:spacing w:after="0" w:line="240" w:lineRule="auto"/>
              <w:jc w:val="center"/>
              <w:rPr>
                <w:rFonts w:ascii="Times New Roman" w:eastAsia="Times New Roman" w:hAnsi="Times New Roman" w:cs="Times New Roman"/>
                <w:b/>
                <w:bCs/>
                <w:sz w:val="20"/>
                <w:szCs w:val="20"/>
                <w:lang w:eastAsia="sk-SK"/>
              </w:rPr>
            </w:pPr>
            <w:r w:rsidRPr="007E56CC">
              <w:rPr>
                <w:rFonts w:ascii="Times New Roman" w:eastAsia="Times New Roman" w:hAnsi="Times New Roman" w:cs="Times New Roman"/>
                <w:b/>
                <w:bCs/>
                <w:sz w:val="20"/>
                <w:szCs w:val="20"/>
                <w:lang w:eastAsia="sk-SK"/>
              </w:rPr>
              <w:t>Účinnosť regulácie</w:t>
            </w:r>
          </w:p>
        </w:tc>
        <w:tc>
          <w:tcPr>
            <w:tcW w:w="116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B1BE5BC" w14:textId="77777777" w:rsidR="00DE6ACB" w:rsidRPr="007E56CC" w:rsidRDefault="00DE6ACB" w:rsidP="000A6B7F">
            <w:pPr>
              <w:spacing w:after="0" w:line="240" w:lineRule="auto"/>
              <w:jc w:val="center"/>
              <w:rPr>
                <w:rFonts w:ascii="Times New Roman" w:eastAsia="Times New Roman" w:hAnsi="Times New Roman" w:cs="Times New Roman"/>
                <w:b/>
                <w:bCs/>
                <w:sz w:val="20"/>
                <w:szCs w:val="20"/>
                <w:lang w:eastAsia="sk-SK"/>
              </w:rPr>
            </w:pPr>
            <w:r w:rsidRPr="007E56CC">
              <w:rPr>
                <w:rFonts w:ascii="Times New Roman" w:eastAsia="Times New Roman" w:hAnsi="Times New Roman" w:cs="Times New Roman"/>
                <w:b/>
                <w:bCs/>
                <w:sz w:val="20"/>
                <w:szCs w:val="20"/>
                <w:lang w:eastAsia="sk-SK"/>
              </w:rPr>
              <w:t xml:space="preserve">Kategória </w:t>
            </w:r>
            <w:proofErr w:type="spellStart"/>
            <w:r w:rsidRPr="007E56CC">
              <w:rPr>
                <w:rFonts w:ascii="Times New Roman" w:eastAsia="Times New Roman" w:hAnsi="Times New Roman" w:cs="Times New Roman"/>
                <w:b/>
                <w:bCs/>
                <w:sz w:val="20"/>
                <w:szCs w:val="20"/>
                <w:lang w:eastAsia="sk-SK"/>
              </w:rPr>
              <w:t>dotk</w:t>
            </w:r>
            <w:proofErr w:type="spellEnd"/>
            <w:r w:rsidRPr="007E56CC">
              <w:rPr>
                <w:rFonts w:ascii="Times New Roman" w:eastAsia="Times New Roman" w:hAnsi="Times New Roman" w:cs="Times New Roman"/>
                <w:b/>
                <w:bCs/>
                <w:sz w:val="20"/>
                <w:szCs w:val="20"/>
                <w:lang w:eastAsia="sk-SK"/>
              </w:rPr>
              <w:t>. subjektov</w:t>
            </w:r>
          </w:p>
        </w:tc>
        <w:tc>
          <w:tcPr>
            <w:tcW w:w="110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8492B87" w14:textId="77777777" w:rsidR="00D114ED" w:rsidRPr="007E56CC" w:rsidRDefault="00DE6ACB" w:rsidP="00047C70">
            <w:pPr>
              <w:spacing w:after="0" w:line="240" w:lineRule="auto"/>
              <w:jc w:val="center"/>
              <w:rPr>
                <w:rFonts w:ascii="Times New Roman" w:eastAsia="Times New Roman" w:hAnsi="Times New Roman" w:cs="Times New Roman"/>
                <w:b/>
                <w:bCs/>
                <w:sz w:val="20"/>
                <w:szCs w:val="20"/>
                <w:lang w:eastAsia="sk-SK"/>
              </w:rPr>
            </w:pPr>
            <w:r w:rsidRPr="007E56CC">
              <w:rPr>
                <w:rFonts w:ascii="Times New Roman" w:eastAsia="Times New Roman" w:hAnsi="Times New Roman" w:cs="Times New Roman"/>
                <w:b/>
                <w:bCs/>
                <w:sz w:val="20"/>
                <w:szCs w:val="20"/>
                <w:lang w:eastAsia="sk-SK"/>
              </w:rPr>
              <w:t xml:space="preserve">Počet </w:t>
            </w:r>
          </w:p>
          <w:p w14:paraId="7A177F6E" w14:textId="6CE16312" w:rsidR="00DE6ACB" w:rsidRPr="007E56CC" w:rsidRDefault="00D114ED" w:rsidP="00047C70">
            <w:pPr>
              <w:spacing w:after="0" w:line="240" w:lineRule="auto"/>
              <w:jc w:val="center"/>
              <w:rPr>
                <w:rFonts w:ascii="Times New Roman" w:eastAsia="Times New Roman" w:hAnsi="Times New Roman" w:cs="Times New Roman"/>
                <w:b/>
                <w:bCs/>
                <w:sz w:val="20"/>
                <w:szCs w:val="20"/>
                <w:lang w:eastAsia="sk-SK"/>
              </w:rPr>
            </w:pPr>
            <w:proofErr w:type="spellStart"/>
            <w:r w:rsidRPr="007E56CC">
              <w:rPr>
                <w:rFonts w:ascii="Times New Roman" w:eastAsia="Times New Roman" w:hAnsi="Times New Roman" w:cs="Times New Roman"/>
                <w:b/>
                <w:bCs/>
                <w:sz w:val="20"/>
                <w:szCs w:val="20"/>
                <w:lang w:eastAsia="sk-SK"/>
              </w:rPr>
              <w:t>dotk</w:t>
            </w:r>
            <w:proofErr w:type="spellEnd"/>
            <w:r w:rsidRPr="007E56CC">
              <w:rPr>
                <w:rFonts w:ascii="Times New Roman" w:eastAsia="Times New Roman" w:hAnsi="Times New Roman" w:cs="Times New Roman"/>
                <w:b/>
                <w:bCs/>
                <w:sz w:val="20"/>
                <w:szCs w:val="20"/>
                <w:lang w:eastAsia="sk-SK"/>
              </w:rPr>
              <w:t>.</w:t>
            </w:r>
            <w:r w:rsidR="00DE6ACB" w:rsidRPr="007E56CC">
              <w:rPr>
                <w:rFonts w:ascii="Times New Roman" w:eastAsia="Times New Roman" w:hAnsi="Times New Roman" w:cs="Times New Roman"/>
                <w:b/>
                <w:bCs/>
                <w:sz w:val="20"/>
                <w:szCs w:val="20"/>
                <w:lang w:eastAsia="sk-SK"/>
              </w:rPr>
              <w:t xml:space="preserve"> subjektov </w:t>
            </w:r>
            <w:r w:rsidR="00047C70" w:rsidRPr="007E56CC">
              <w:rPr>
                <w:rFonts w:ascii="Times New Roman" w:eastAsia="Times New Roman" w:hAnsi="Times New Roman" w:cs="Times New Roman"/>
                <w:b/>
                <w:bCs/>
                <w:sz w:val="20"/>
                <w:szCs w:val="20"/>
                <w:lang w:eastAsia="sk-SK"/>
              </w:rPr>
              <w:t>spolu</w:t>
            </w:r>
            <w:r w:rsidR="00DE6ACB" w:rsidRPr="007E56CC">
              <w:rPr>
                <w:rFonts w:ascii="Times New Roman" w:eastAsia="Times New Roman" w:hAnsi="Times New Roman" w:cs="Times New Roman"/>
                <w:b/>
                <w:bCs/>
                <w:sz w:val="20"/>
                <w:szCs w:val="20"/>
                <w:lang w:eastAsia="sk-SK"/>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7280914C" w14:textId="77777777" w:rsidR="00DE6ACB" w:rsidRPr="007E56CC" w:rsidRDefault="00DE6ACB" w:rsidP="000A6B7F">
            <w:pPr>
              <w:spacing w:after="0" w:line="240" w:lineRule="auto"/>
              <w:jc w:val="center"/>
              <w:rPr>
                <w:rFonts w:ascii="Times New Roman" w:eastAsia="Times New Roman" w:hAnsi="Times New Roman" w:cs="Times New Roman"/>
                <w:b/>
                <w:bCs/>
                <w:sz w:val="20"/>
                <w:szCs w:val="20"/>
                <w:lang w:eastAsia="sk-SK"/>
              </w:rPr>
            </w:pPr>
            <w:r w:rsidRPr="007E56CC">
              <w:rPr>
                <w:rFonts w:ascii="Times New Roman" w:eastAsia="Times New Roman" w:hAnsi="Times New Roman" w:cs="Times New Roman"/>
                <w:b/>
                <w:bCs/>
                <w:sz w:val="20"/>
                <w:szCs w:val="20"/>
                <w:lang w:eastAsia="sk-SK"/>
              </w:rPr>
              <w:t>Vplyv na 1 podnik. v €</w:t>
            </w:r>
          </w:p>
        </w:tc>
        <w:tc>
          <w:tcPr>
            <w:tcW w:w="84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9531801" w14:textId="77777777" w:rsidR="00DE6ACB" w:rsidRPr="007E56CC" w:rsidRDefault="00DE6ACB" w:rsidP="000A6B7F">
            <w:pPr>
              <w:spacing w:after="0" w:line="240" w:lineRule="auto"/>
              <w:jc w:val="center"/>
              <w:rPr>
                <w:rFonts w:ascii="Times New Roman" w:eastAsia="Times New Roman" w:hAnsi="Times New Roman" w:cs="Times New Roman"/>
                <w:b/>
                <w:bCs/>
                <w:sz w:val="20"/>
                <w:szCs w:val="20"/>
                <w:lang w:eastAsia="sk-SK"/>
              </w:rPr>
            </w:pPr>
            <w:r w:rsidRPr="007E56CC">
              <w:rPr>
                <w:rFonts w:ascii="Times New Roman" w:eastAsia="Times New Roman" w:hAnsi="Times New Roman" w:cs="Times New Roman"/>
                <w:b/>
                <w:bCs/>
                <w:sz w:val="20"/>
                <w:szCs w:val="20"/>
                <w:lang w:eastAsia="sk-SK"/>
              </w:rPr>
              <w:t xml:space="preserve">Vplyv na </w:t>
            </w:r>
            <w:proofErr w:type="spellStart"/>
            <w:r w:rsidRPr="007E56CC">
              <w:rPr>
                <w:rFonts w:ascii="Times New Roman" w:eastAsia="Times New Roman" w:hAnsi="Times New Roman" w:cs="Times New Roman"/>
                <w:b/>
                <w:bCs/>
                <w:sz w:val="20"/>
                <w:szCs w:val="20"/>
                <w:lang w:eastAsia="sk-SK"/>
              </w:rPr>
              <w:t>kateg</w:t>
            </w:r>
            <w:proofErr w:type="spellEnd"/>
            <w:r w:rsidRPr="007E56CC">
              <w:rPr>
                <w:rFonts w:ascii="Times New Roman" w:eastAsia="Times New Roman" w:hAnsi="Times New Roman" w:cs="Times New Roman"/>
                <w:b/>
                <w:bCs/>
                <w:sz w:val="20"/>
                <w:szCs w:val="20"/>
                <w:lang w:eastAsia="sk-SK"/>
              </w:rPr>
              <w:t xml:space="preserve">. </w:t>
            </w:r>
            <w:proofErr w:type="spellStart"/>
            <w:r w:rsidRPr="007E56CC">
              <w:rPr>
                <w:rFonts w:ascii="Times New Roman" w:eastAsia="Times New Roman" w:hAnsi="Times New Roman" w:cs="Times New Roman"/>
                <w:b/>
                <w:bCs/>
                <w:sz w:val="20"/>
                <w:szCs w:val="20"/>
                <w:lang w:eastAsia="sk-SK"/>
              </w:rPr>
              <w:t>dotk</w:t>
            </w:r>
            <w:proofErr w:type="spellEnd"/>
            <w:r w:rsidRPr="007E56CC">
              <w:rPr>
                <w:rFonts w:ascii="Times New Roman" w:eastAsia="Times New Roman" w:hAnsi="Times New Roman" w:cs="Times New Roman"/>
                <w:b/>
                <w:bCs/>
                <w:sz w:val="20"/>
                <w:szCs w:val="20"/>
                <w:lang w:eastAsia="sk-SK"/>
              </w:rPr>
              <w:t>. subjekt. v €</w:t>
            </w:r>
          </w:p>
        </w:tc>
        <w:tc>
          <w:tcPr>
            <w:tcW w:w="100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13CCC0E6" w14:textId="77777777" w:rsidR="00DE6ACB" w:rsidRPr="007E56CC" w:rsidRDefault="00DE6ACB" w:rsidP="00F541B6">
            <w:pPr>
              <w:spacing w:after="0" w:line="240" w:lineRule="auto"/>
              <w:jc w:val="center"/>
              <w:rPr>
                <w:rFonts w:ascii="Times New Roman" w:eastAsia="Times New Roman" w:hAnsi="Times New Roman" w:cs="Times New Roman"/>
                <w:bCs/>
                <w:sz w:val="20"/>
                <w:szCs w:val="20"/>
                <w:lang w:eastAsia="sk-SK"/>
              </w:rPr>
            </w:pPr>
            <w:r w:rsidRPr="007E56CC">
              <w:rPr>
                <w:rFonts w:ascii="Times New Roman" w:eastAsia="Times New Roman" w:hAnsi="Times New Roman" w:cs="Times New Roman"/>
                <w:b/>
                <w:bCs/>
                <w:sz w:val="20"/>
                <w:szCs w:val="20"/>
                <w:lang w:eastAsia="sk-SK"/>
              </w:rPr>
              <w:t>Druh vplyvu</w:t>
            </w:r>
            <w:r w:rsidRPr="007E56CC">
              <w:rPr>
                <w:rFonts w:ascii="Times New Roman" w:eastAsia="Times New Roman" w:hAnsi="Times New Roman" w:cs="Times New Roman"/>
                <w:b/>
                <w:bCs/>
                <w:sz w:val="20"/>
                <w:szCs w:val="20"/>
                <w:lang w:eastAsia="sk-SK"/>
              </w:rPr>
              <w:br/>
            </w:r>
            <w:r w:rsidRPr="007E56CC">
              <w:rPr>
                <w:rFonts w:ascii="Times New Roman" w:eastAsia="Times New Roman" w:hAnsi="Times New Roman" w:cs="Times New Roman"/>
                <w:bCs/>
                <w:sz w:val="20"/>
                <w:szCs w:val="20"/>
                <w:lang w:eastAsia="sk-SK"/>
              </w:rPr>
              <w:t xml:space="preserve">In (zvyšuje náklady) / </w:t>
            </w:r>
          </w:p>
          <w:p w14:paraId="3110E590" w14:textId="77777777" w:rsidR="00DE6ACB" w:rsidRPr="007E56CC" w:rsidRDefault="00DE6ACB" w:rsidP="00F541B6">
            <w:pPr>
              <w:spacing w:after="0" w:line="240" w:lineRule="auto"/>
              <w:jc w:val="center"/>
              <w:rPr>
                <w:rFonts w:ascii="Times New Roman" w:eastAsia="Times New Roman" w:hAnsi="Times New Roman" w:cs="Times New Roman"/>
                <w:b/>
                <w:bCs/>
                <w:sz w:val="20"/>
                <w:szCs w:val="20"/>
                <w:lang w:eastAsia="sk-SK"/>
              </w:rPr>
            </w:pPr>
            <w:proofErr w:type="spellStart"/>
            <w:r w:rsidRPr="007E56CC">
              <w:rPr>
                <w:rFonts w:ascii="Times New Roman" w:eastAsia="Times New Roman" w:hAnsi="Times New Roman" w:cs="Times New Roman"/>
                <w:bCs/>
                <w:sz w:val="20"/>
                <w:szCs w:val="20"/>
                <w:lang w:eastAsia="sk-SK"/>
              </w:rPr>
              <w:t>Out</w:t>
            </w:r>
            <w:proofErr w:type="spellEnd"/>
            <w:r w:rsidRPr="007E56CC">
              <w:rPr>
                <w:rFonts w:ascii="Times New Roman" w:eastAsia="Times New Roman" w:hAnsi="Times New Roman" w:cs="Times New Roman"/>
                <w:bCs/>
                <w:sz w:val="20"/>
                <w:szCs w:val="20"/>
                <w:lang w:eastAsia="sk-SK"/>
              </w:rPr>
              <w:t xml:space="preserve"> (znižuje náklady</w:t>
            </w:r>
            <w:r w:rsidRPr="007E56CC">
              <w:rPr>
                <w:rFonts w:ascii="Times New Roman" w:eastAsia="Times New Roman" w:hAnsi="Times New Roman" w:cs="Times New Roman"/>
                <w:b/>
                <w:bCs/>
                <w:sz w:val="20"/>
                <w:szCs w:val="20"/>
                <w:lang w:eastAsia="sk-SK"/>
              </w:rPr>
              <w:t>)</w:t>
            </w:r>
          </w:p>
          <w:p w14:paraId="70438D04" w14:textId="77777777" w:rsidR="00DE6ACB" w:rsidRPr="007E56CC" w:rsidRDefault="00DE6ACB" w:rsidP="000A6B7F">
            <w:pPr>
              <w:spacing w:after="0" w:line="240" w:lineRule="auto"/>
              <w:jc w:val="center"/>
              <w:rPr>
                <w:rFonts w:ascii="Times New Roman" w:eastAsia="Times New Roman" w:hAnsi="Times New Roman" w:cs="Times New Roman"/>
                <w:b/>
                <w:bCs/>
                <w:sz w:val="20"/>
                <w:szCs w:val="20"/>
                <w:lang w:eastAsia="sk-SK"/>
              </w:rPr>
            </w:pPr>
            <w:r w:rsidRPr="007E56CC">
              <w:rPr>
                <w:rFonts w:ascii="Times New Roman" w:eastAsia="Times New Roman" w:hAnsi="Times New Roman" w:cs="Times New Roman"/>
                <w:sz w:val="20"/>
                <w:szCs w:val="20"/>
                <w:lang w:eastAsia="sk-SK"/>
              </w:rPr>
              <w:t>/ Nemení sa</w:t>
            </w:r>
          </w:p>
        </w:tc>
        <w:tc>
          <w:tcPr>
            <w:tcW w:w="70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A85CC22" w14:textId="77777777" w:rsidR="00DE6ACB" w:rsidRPr="007E56CC" w:rsidRDefault="00DE6ACB" w:rsidP="000A6B7F">
            <w:pPr>
              <w:spacing w:after="0" w:line="240" w:lineRule="auto"/>
              <w:jc w:val="center"/>
              <w:rPr>
                <w:rFonts w:ascii="Times New Roman" w:eastAsia="Times New Roman" w:hAnsi="Times New Roman" w:cs="Times New Roman"/>
                <w:b/>
                <w:bCs/>
                <w:sz w:val="18"/>
                <w:szCs w:val="18"/>
                <w:lang w:eastAsia="sk-SK"/>
              </w:rPr>
            </w:pPr>
            <w:r w:rsidRPr="007E56CC">
              <w:rPr>
                <w:rFonts w:ascii="Times New Roman" w:eastAsia="Times New Roman" w:hAnsi="Times New Roman" w:cs="Times New Roman"/>
                <w:b/>
                <w:bCs/>
                <w:sz w:val="18"/>
                <w:szCs w:val="18"/>
                <w:lang w:eastAsia="sk-SK"/>
              </w:rPr>
              <w:t>1in</w:t>
            </w:r>
          </w:p>
          <w:p w14:paraId="29F533F5" w14:textId="77777777" w:rsidR="00DE6ACB" w:rsidRPr="007E56CC" w:rsidRDefault="00DE6ACB" w:rsidP="000A6B7F">
            <w:pPr>
              <w:spacing w:after="0" w:line="240" w:lineRule="auto"/>
              <w:jc w:val="center"/>
              <w:rPr>
                <w:rFonts w:ascii="Times New Roman" w:eastAsia="Times New Roman" w:hAnsi="Times New Roman" w:cs="Times New Roman"/>
                <w:b/>
                <w:bCs/>
                <w:sz w:val="18"/>
                <w:szCs w:val="18"/>
                <w:lang w:eastAsia="sk-SK"/>
              </w:rPr>
            </w:pPr>
            <w:r w:rsidRPr="007E56CC">
              <w:rPr>
                <w:rFonts w:ascii="Times New Roman" w:eastAsia="Times New Roman" w:hAnsi="Times New Roman" w:cs="Times New Roman"/>
                <w:b/>
                <w:bCs/>
                <w:sz w:val="18"/>
                <w:szCs w:val="18"/>
                <w:lang w:eastAsia="sk-SK"/>
              </w:rPr>
              <w:t>2out celkom</w:t>
            </w:r>
          </w:p>
        </w:tc>
        <w:tc>
          <w:tcPr>
            <w:tcW w:w="1134"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ED6FE4B" w14:textId="77777777" w:rsidR="00DE6ACB" w:rsidRPr="007E56CC" w:rsidRDefault="00DE6ACB" w:rsidP="000A6B7F">
            <w:pPr>
              <w:spacing w:after="0" w:line="240" w:lineRule="auto"/>
              <w:jc w:val="center"/>
              <w:rPr>
                <w:rFonts w:ascii="Times New Roman" w:eastAsia="Times New Roman" w:hAnsi="Times New Roman" w:cs="Times New Roman"/>
                <w:b/>
                <w:bCs/>
                <w:sz w:val="18"/>
                <w:szCs w:val="18"/>
                <w:lang w:eastAsia="sk-SK"/>
              </w:rPr>
            </w:pPr>
            <w:proofErr w:type="spellStart"/>
            <w:r w:rsidRPr="007E56CC">
              <w:rPr>
                <w:rFonts w:ascii="Times New Roman" w:eastAsia="Times New Roman" w:hAnsi="Times New Roman" w:cs="Times New Roman"/>
                <w:b/>
                <w:bCs/>
                <w:sz w:val="18"/>
                <w:szCs w:val="18"/>
                <w:lang w:eastAsia="sk-SK"/>
              </w:rPr>
              <w:t>Goldplating</w:t>
            </w:r>
            <w:proofErr w:type="spellEnd"/>
            <w:r w:rsidRPr="007E56CC">
              <w:rPr>
                <w:rFonts w:ascii="Times New Roman" w:eastAsia="Times New Roman" w:hAnsi="Times New Roman" w:cs="Times New Roman"/>
                <w:b/>
                <w:bCs/>
                <w:sz w:val="18"/>
                <w:szCs w:val="18"/>
                <w:lang w:eastAsia="sk-SK"/>
              </w:rPr>
              <w:t xml:space="preserve"> celkom</w:t>
            </w:r>
          </w:p>
        </w:tc>
      </w:tr>
      <w:tr w:rsidR="004B756B" w:rsidRPr="004B756B" w14:paraId="609FED73" w14:textId="77777777" w:rsidTr="001140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jc w:val="center"/>
        </w:trPr>
        <w:tc>
          <w:tcPr>
            <w:tcW w:w="562" w:type="dxa"/>
            <w:vAlign w:val="center"/>
          </w:tcPr>
          <w:p w14:paraId="17ADB0C1" w14:textId="0555FD9E" w:rsidR="00DE6ACB" w:rsidRPr="007E56CC" w:rsidRDefault="006D6FDD" w:rsidP="00CE3B21">
            <w:pPr>
              <w:spacing w:after="0" w:line="240" w:lineRule="auto"/>
              <w:rPr>
                <w:rFonts w:ascii="Times New Roman" w:eastAsia="Times New Roman" w:hAnsi="Times New Roman" w:cs="Times New Roman"/>
                <w:sz w:val="20"/>
                <w:szCs w:val="20"/>
                <w:lang w:eastAsia="sk-SK"/>
              </w:rPr>
            </w:pPr>
            <w:r w:rsidRPr="007E56CC">
              <w:rPr>
                <w:rFonts w:ascii="Times New Roman" w:eastAsia="Times New Roman" w:hAnsi="Times New Roman" w:cs="Times New Roman"/>
                <w:sz w:val="20"/>
                <w:szCs w:val="20"/>
                <w:lang w:eastAsia="sk-SK"/>
              </w:rPr>
              <w:t>1.</w:t>
            </w:r>
          </w:p>
        </w:tc>
        <w:tc>
          <w:tcPr>
            <w:tcW w:w="1624" w:type="dxa"/>
            <w:shd w:val="clear" w:color="auto" w:fill="auto"/>
            <w:vAlign w:val="center"/>
          </w:tcPr>
          <w:p w14:paraId="7D629DAC" w14:textId="3B58A39F" w:rsidR="00DE6ACB" w:rsidRPr="007E56CC" w:rsidRDefault="005E4BDD" w:rsidP="006D6FDD">
            <w:pPr>
              <w:spacing w:after="0" w:line="240" w:lineRule="auto"/>
              <w:rPr>
                <w:rFonts w:ascii="Times New Roman" w:eastAsia="Times New Roman" w:hAnsi="Times New Roman" w:cs="Times New Roman"/>
                <w:sz w:val="20"/>
                <w:szCs w:val="20"/>
                <w:lang w:eastAsia="sk-SK"/>
              </w:rPr>
            </w:pPr>
            <w:r w:rsidRPr="007E56CC">
              <w:rPr>
                <w:rFonts w:ascii="Times New Roman" w:eastAsia="Times New Roman" w:hAnsi="Times New Roman" w:cs="Times New Roman"/>
                <w:sz w:val="20"/>
                <w:szCs w:val="20"/>
                <w:lang w:eastAsia="sk-SK"/>
              </w:rPr>
              <w:t>Kontrola platnosti PZP počas technickej kontroly</w:t>
            </w:r>
          </w:p>
        </w:tc>
        <w:tc>
          <w:tcPr>
            <w:tcW w:w="992" w:type="dxa"/>
          </w:tcPr>
          <w:p w14:paraId="4B47CD37" w14:textId="4681D9FB" w:rsidR="00DE6ACB" w:rsidRPr="007E56CC" w:rsidRDefault="00CD0787" w:rsidP="00CE3B21">
            <w:pPr>
              <w:spacing w:after="0" w:line="240" w:lineRule="auto"/>
              <w:rPr>
                <w:rFonts w:ascii="Times New Roman" w:eastAsia="Times New Roman" w:hAnsi="Times New Roman" w:cs="Times New Roman"/>
                <w:sz w:val="20"/>
                <w:szCs w:val="20"/>
                <w:lang w:eastAsia="sk-SK"/>
              </w:rPr>
            </w:pPr>
            <w:r w:rsidRPr="007E56CC">
              <w:rPr>
                <w:rFonts w:ascii="Times New Roman" w:eastAsia="Times New Roman" w:hAnsi="Times New Roman" w:cs="Times New Roman"/>
                <w:sz w:val="20"/>
                <w:szCs w:val="20"/>
                <w:lang w:eastAsia="sk-SK"/>
              </w:rPr>
              <w:t>Novela zákona č. 106/2018 Z. z.</w:t>
            </w:r>
          </w:p>
        </w:tc>
        <w:tc>
          <w:tcPr>
            <w:tcW w:w="1134" w:type="dxa"/>
          </w:tcPr>
          <w:p w14:paraId="1C988908" w14:textId="24DFA872" w:rsidR="00DE6ACB" w:rsidRPr="007E56CC" w:rsidRDefault="00CD0787" w:rsidP="00CE3B21">
            <w:pPr>
              <w:spacing w:after="0" w:line="240" w:lineRule="auto"/>
              <w:rPr>
                <w:rFonts w:ascii="Times New Roman" w:eastAsia="Times New Roman" w:hAnsi="Times New Roman" w:cs="Times New Roman"/>
                <w:sz w:val="20"/>
                <w:szCs w:val="20"/>
                <w:lang w:eastAsia="sk-SK"/>
              </w:rPr>
            </w:pPr>
            <w:r w:rsidRPr="007E56CC">
              <w:rPr>
                <w:rFonts w:ascii="Times New Roman" w:eastAsia="Times New Roman" w:hAnsi="Times New Roman" w:cs="Times New Roman"/>
                <w:sz w:val="20"/>
                <w:szCs w:val="20"/>
                <w:lang w:eastAsia="sk-SK"/>
              </w:rPr>
              <w:t xml:space="preserve">§ 74 ods. 3 </w:t>
            </w:r>
          </w:p>
        </w:tc>
        <w:tc>
          <w:tcPr>
            <w:tcW w:w="1779" w:type="dxa"/>
            <w:shd w:val="clear" w:color="auto" w:fill="auto"/>
          </w:tcPr>
          <w:p w14:paraId="22CDA76A" w14:textId="281ECC12" w:rsidR="00DE6ACB" w:rsidRPr="007E56CC" w:rsidRDefault="005E4BDD" w:rsidP="00CD0787">
            <w:pPr>
              <w:pStyle w:val="gmail-m-1648484718305530482msolistparagraph"/>
              <w:spacing w:before="0" w:beforeAutospacing="0" w:after="0" w:afterAutospacing="0"/>
              <w:rPr>
                <w:rFonts w:ascii="Times New Roman" w:eastAsia="Times New Roman" w:hAnsi="Times New Roman" w:cs="Times New Roman"/>
                <w:sz w:val="20"/>
                <w:szCs w:val="20"/>
              </w:rPr>
            </w:pPr>
            <w:r w:rsidRPr="007E56CC">
              <w:rPr>
                <w:rFonts w:ascii="Times New Roman" w:eastAsia="Times New Roman" w:hAnsi="Times New Roman" w:cs="Times New Roman"/>
                <w:sz w:val="20"/>
                <w:szCs w:val="20"/>
              </w:rPr>
              <w:t xml:space="preserve">1. </w:t>
            </w:r>
            <w:r w:rsidR="008B25C8" w:rsidRPr="007E56CC">
              <w:rPr>
                <w:rFonts w:ascii="Times New Roman" w:eastAsia="Times New Roman" w:hAnsi="Times New Roman" w:cs="Times New Roman"/>
                <w:sz w:val="20"/>
                <w:szCs w:val="20"/>
              </w:rPr>
              <w:t>SK</w:t>
            </w:r>
          </w:p>
        </w:tc>
        <w:tc>
          <w:tcPr>
            <w:tcW w:w="1056" w:type="dxa"/>
          </w:tcPr>
          <w:p w14:paraId="469C4721" w14:textId="2F7E80F9" w:rsidR="00DE6ACB" w:rsidRPr="007E56CC" w:rsidRDefault="005E4BDD" w:rsidP="00CE3B21">
            <w:pPr>
              <w:spacing w:after="0" w:line="240" w:lineRule="auto"/>
              <w:rPr>
                <w:rFonts w:ascii="Times New Roman" w:eastAsia="Times New Roman" w:hAnsi="Times New Roman" w:cs="Times New Roman"/>
                <w:sz w:val="20"/>
                <w:szCs w:val="20"/>
                <w:lang w:eastAsia="sk-SK"/>
              </w:rPr>
            </w:pPr>
            <w:r w:rsidRPr="007E56CC">
              <w:rPr>
                <w:rFonts w:ascii="Times New Roman" w:eastAsia="Times New Roman" w:hAnsi="Times New Roman" w:cs="Times New Roman"/>
                <w:sz w:val="20"/>
                <w:szCs w:val="20"/>
                <w:lang w:eastAsia="sk-SK"/>
              </w:rPr>
              <w:t>0</w:t>
            </w:r>
            <w:r w:rsidR="00CD0787" w:rsidRPr="007E56CC">
              <w:rPr>
                <w:rFonts w:ascii="Times New Roman" w:eastAsia="Times New Roman" w:hAnsi="Times New Roman" w:cs="Times New Roman"/>
                <w:sz w:val="20"/>
                <w:szCs w:val="20"/>
                <w:lang w:eastAsia="sk-SK"/>
              </w:rPr>
              <w:t>1.</w:t>
            </w:r>
            <w:r w:rsidRPr="007E56CC">
              <w:rPr>
                <w:rFonts w:ascii="Times New Roman" w:eastAsia="Times New Roman" w:hAnsi="Times New Roman" w:cs="Times New Roman"/>
                <w:sz w:val="20"/>
                <w:szCs w:val="20"/>
                <w:lang w:eastAsia="sk-SK"/>
              </w:rPr>
              <w:t>0</w:t>
            </w:r>
            <w:r w:rsidR="00CD0787" w:rsidRPr="007E56CC">
              <w:rPr>
                <w:rFonts w:ascii="Times New Roman" w:eastAsia="Times New Roman" w:hAnsi="Times New Roman" w:cs="Times New Roman"/>
                <w:sz w:val="20"/>
                <w:szCs w:val="20"/>
                <w:lang w:eastAsia="sk-SK"/>
              </w:rPr>
              <w:t>1.2026</w:t>
            </w:r>
          </w:p>
        </w:tc>
        <w:tc>
          <w:tcPr>
            <w:tcW w:w="1160" w:type="dxa"/>
            <w:shd w:val="clear" w:color="auto" w:fill="auto"/>
            <w:noWrap/>
          </w:tcPr>
          <w:p w14:paraId="74618A9C" w14:textId="65566E29" w:rsidR="00DE6ACB" w:rsidRPr="007E56CC" w:rsidRDefault="00CD0787" w:rsidP="00CE3B21">
            <w:pPr>
              <w:spacing w:after="0" w:line="240" w:lineRule="auto"/>
              <w:rPr>
                <w:rFonts w:ascii="Times New Roman" w:eastAsia="Times New Roman" w:hAnsi="Times New Roman" w:cs="Times New Roman"/>
                <w:sz w:val="20"/>
                <w:szCs w:val="20"/>
                <w:lang w:eastAsia="sk-SK"/>
              </w:rPr>
            </w:pPr>
            <w:r w:rsidRPr="007E56CC">
              <w:rPr>
                <w:rFonts w:ascii="Times New Roman" w:eastAsia="Times New Roman" w:hAnsi="Times New Roman" w:cs="Times New Roman"/>
                <w:sz w:val="20"/>
                <w:szCs w:val="20"/>
                <w:lang w:eastAsia="sk-SK"/>
              </w:rPr>
              <w:t>Spoločnosť TESTEK, a.s.</w:t>
            </w:r>
          </w:p>
        </w:tc>
        <w:tc>
          <w:tcPr>
            <w:tcW w:w="1108" w:type="dxa"/>
          </w:tcPr>
          <w:p w14:paraId="5D0F89C4" w14:textId="15174112" w:rsidR="00DE6ACB" w:rsidRPr="007E56CC" w:rsidRDefault="00CD0787" w:rsidP="00CE3B21">
            <w:pPr>
              <w:spacing w:after="0" w:line="240" w:lineRule="auto"/>
              <w:rPr>
                <w:rFonts w:ascii="Times New Roman" w:eastAsia="Times New Roman" w:hAnsi="Times New Roman" w:cs="Times New Roman"/>
                <w:sz w:val="20"/>
                <w:szCs w:val="20"/>
                <w:lang w:eastAsia="sk-SK"/>
              </w:rPr>
            </w:pPr>
            <w:r w:rsidRPr="007E56CC">
              <w:rPr>
                <w:rFonts w:ascii="Times New Roman" w:eastAsia="Times New Roman" w:hAnsi="Times New Roman" w:cs="Times New Roman"/>
                <w:sz w:val="20"/>
                <w:szCs w:val="20"/>
                <w:lang w:eastAsia="sk-SK"/>
              </w:rPr>
              <w:t>1</w:t>
            </w:r>
          </w:p>
        </w:tc>
        <w:tc>
          <w:tcPr>
            <w:tcW w:w="851" w:type="dxa"/>
            <w:shd w:val="clear" w:color="auto" w:fill="auto"/>
            <w:noWrap/>
          </w:tcPr>
          <w:p w14:paraId="38251139" w14:textId="21720E36" w:rsidR="00DE6ACB" w:rsidRPr="007E56CC" w:rsidRDefault="005E4BDD" w:rsidP="00CE3B21">
            <w:pPr>
              <w:spacing w:after="0" w:line="240" w:lineRule="auto"/>
              <w:rPr>
                <w:rFonts w:ascii="Times New Roman" w:eastAsia="Times New Roman" w:hAnsi="Times New Roman" w:cs="Times New Roman"/>
                <w:sz w:val="20"/>
                <w:szCs w:val="20"/>
                <w:lang w:eastAsia="sk-SK"/>
              </w:rPr>
            </w:pPr>
            <w:r w:rsidRPr="007E56CC">
              <w:rPr>
                <w:rFonts w:ascii="Times New Roman" w:eastAsia="Times New Roman" w:hAnsi="Times New Roman" w:cs="Times New Roman"/>
                <w:sz w:val="20"/>
                <w:szCs w:val="20"/>
                <w:lang w:eastAsia="sk-SK"/>
              </w:rPr>
              <w:t>9 225</w:t>
            </w:r>
          </w:p>
        </w:tc>
        <w:tc>
          <w:tcPr>
            <w:tcW w:w="843" w:type="dxa"/>
            <w:shd w:val="clear" w:color="auto" w:fill="auto"/>
            <w:noWrap/>
          </w:tcPr>
          <w:p w14:paraId="01129C91" w14:textId="13495F0D" w:rsidR="00DE6ACB" w:rsidRPr="007E56CC" w:rsidRDefault="005E4BDD" w:rsidP="00CE3B21">
            <w:pPr>
              <w:spacing w:after="0" w:line="240" w:lineRule="auto"/>
              <w:rPr>
                <w:rFonts w:ascii="Times New Roman" w:eastAsia="Times New Roman" w:hAnsi="Times New Roman" w:cs="Times New Roman"/>
                <w:sz w:val="20"/>
                <w:szCs w:val="20"/>
                <w:lang w:eastAsia="sk-SK"/>
              </w:rPr>
            </w:pPr>
            <w:r w:rsidRPr="007E56CC">
              <w:rPr>
                <w:rFonts w:ascii="Times New Roman" w:eastAsia="Times New Roman" w:hAnsi="Times New Roman" w:cs="Times New Roman"/>
                <w:sz w:val="20"/>
                <w:szCs w:val="20"/>
                <w:lang w:eastAsia="sk-SK"/>
              </w:rPr>
              <w:t>9 225</w:t>
            </w:r>
          </w:p>
        </w:tc>
        <w:tc>
          <w:tcPr>
            <w:tcW w:w="1000" w:type="dxa"/>
            <w:shd w:val="clear" w:color="auto" w:fill="auto"/>
            <w:noWrap/>
          </w:tcPr>
          <w:p w14:paraId="420D0685" w14:textId="25C8FF4C" w:rsidR="00DE6ACB" w:rsidRPr="007E56CC" w:rsidRDefault="00CD0787" w:rsidP="00CE3B21">
            <w:pPr>
              <w:spacing w:after="0" w:line="240" w:lineRule="auto"/>
              <w:rPr>
                <w:rFonts w:ascii="Times New Roman" w:eastAsia="Times New Roman" w:hAnsi="Times New Roman" w:cs="Times New Roman"/>
                <w:sz w:val="20"/>
                <w:szCs w:val="20"/>
                <w:lang w:eastAsia="sk-SK"/>
              </w:rPr>
            </w:pPr>
            <w:r w:rsidRPr="007E56CC">
              <w:rPr>
                <w:rFonts w:ascii="Times New Roman" w:eastAsia="Times New Roman" w:hAnsi="Times New Roman" w:cs="Times New Roman"/>
                <w:sz w:val="20"/>
                <w:szCs w:val="20"/>
                <w:lang w:eastAsia="sk-SK"/>
              </w:rPr>
              <w:t>In (zvyšuje náklady)</w:t>
            </w:r>
          </w:p>
        </w:tc>
        <w:tc>
          <w:tcPr>
            <w:tcW w:w="708" w:type="dxa"/>
            <w:shd w:val="clear" w:color="auto" w:fill="auto"/>
            <w:noWrap/>
          </w:tcPr>
          <w:p w14:paraId="08BFFDBA" w14:textId="1B17C0FB" w:rsidR="00DE6ACB" w:rsidRPr="007E56CC" w:rsidRDefault="005E4BDD" w:rsidP="00CE3B21">
            <w:pPr>
              <w:spacing w:after="0" w:line="240" w:lineRule="auto"/>
              <w:rPr>
                <w:rFonts w:ascii="Times New Roman" w:eastAsia="Times New Roman" w:hAnsi="Times New Roman" w:cs="Times New Roman"/>
                <w:sz w:val="20"/>
                <w:szCs w:val="20"/>
                <w:lang w:eastAsia="sk-SK"/>
              </w:rPr>
            </w:pPr>
            <w:r w:rsidRPr="007E56CC">
              <w:rPr>
                <w:rFonts w:ascii="Times New Roman" w:eastAsia="Times New Roman" w:hAnsi="Times New Roman" w:cs="Times New Roman"/>
                <w:sz w:val="20"/>
                <w:szCs w:val="20"/>
                <w:lang w:eastAsia="sk-SK"/>
              </w:rPr>
              <w:t xml:space="preserve">9 225 </w:t>
            </w:r>
          </w:p>
        </w:tc>
        <w:tc>
          <w:tcPr>
            <w:tcW w:w="1134" w:type="dxa"/>
          </w:tcPr>
          <w:p w14:paraId="48758C9B" w14:textId="79532C88" w:rsidR="00DE6ACB" w:rsidRPr="007E56CC" w:rsidRDefault="005E4BDD" w:rsidP="00CE3B21">
            <w:pPr>
              <w:spacing w:after="0" w:line="240" w:lineRule="auto"/>
              <w:rPr>
                <w:rFonts w:ascii="Times New Roman" w:eastAsia="Times New Roman" w:hAnsi="Times New Roman" w:cs="Times New Roman"/>
                <w:sz w:val="20"/>
                <w:szCs w:val="20"/>
                <w:lang w:eastAsia="sk-SK"/>
              </w:rPr>
            </w:pPr>
            <w:r w:rsidRPr="007E56CC">
              <w:rPr>
                <w:rFonts w:ascii="Times New Roman" w:eastAsia="Times New Roman" w:hAnsi="Times New Roman" w:cs="Times New Roman"/>
                <w:sz w:val="20"/>
                <w:szCs w:val="20"/>
                <w:lang w:eastAsia="sk-SK"/>
              </w:rPr>
              <w:t>0</w:t>
            </w:r>
          </w:p>
        </w:tc>
      </w:tr>
      <w:tr w:rsidR="004B756B" w:rsidRPr="004B756B" w14:paraId="022095BC" w14:textId="77777777" w:rsidTr="001140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jc w:val="center"/>
        </w:trPr>
        <w:tc>
          <w:tcPr>
            <w:tcW w:w="562" w:type="dxa"/>
          </w:tcPr>
          <w:p w14:paraId="72653821" w14:textId="3FB113F9" w:rsidR="00447479" w:rsidRPr="007E56CC" w:rsidRDefault="00E50E7B" w:rsidP="00447479">
            <w:pPr>
              <w:spacing w:after="0" w:line="240" w:lineRule="auto"/>
              <w:rPr>
                <w:rFonts w:ascii="Times New Roman" w:eastAsia="Times New Roman" w:hAnsi="Times New Roman" w:cs="Times New Roman"/>
                <w:sz w:val="20"/>
                <w:szCs w:val="20"/>
                <w:lang w:eastAsia="sk-SK"/>
              </w:rPr>
            </w:pPr>
            <w:bookmarkStart w:id="0" w:name="_Hlk198639915"/>
            <w:r w:rsidRPr="007E56CC">
              <w:rPr>
                <w:rFonts w:ascii="Times New Roman" w:eastAsia="Times New Roman" w:hAnsi="Times New Roman" w:cs="Times New Roman"/>
                <w:sz w:val="20"/>
                <w:szCs w:val="20"/>
                <w:lang w:eastAsia="sk-SK"/>
              </w:rPr>
              <w:t>2.</w:t>
            </w:r>
          </w:p>
        </w:tc>
        <w:tc>
          <w:tcPr>
            <w:tcW w:w="1624" w:type="dxa"/>
            <w:shd w:val="clear" w:color="auto" w:fill="auto"/>
            <w:vAlign w:val="center"/>
          </w:tcPr>
          <w:p w14:paraId="302744A6" w14:textId="72E079EC" w:rsidR="00447479" w:rsidRPr="007E56CC" w:rsidRDefault="005E4BDD" w:rsidP="00447479">
            <w:pPr>
              <w:spacing w:after="0" w:line="240" w:lineRule="auto"/>
              <w:rPr>
                <w:rFonts w:ascii="Times New Roman" w:eastAsia="Times New Roman" w:hAnsi="Times New Roman" w:cs="Times New Roman"/>
                <w:sz w:val="20"/>
                <w:szCs w:val="20"/>
                <w:lang w:eastAsia="sk-SK"/>
              </w:rPr>
            </w:pPr>
            <w:r w:rsidRPr="007E56CC">
              <w:rPr>
                <w:rFonts w:ascii="Times New Roman" w:eastAsia="Times New Roman" w:hAnsi="Times New Roman" w:cs="Times New Roman"/>
                <w:sz w:val="20"/>
                <w:szCs w:val="20"/>
                <w:lang w:eastAsia="sk-SK"/>
              </w:rPr>
              <w:t>Kontrola platnosti PZP počas emisnej kontroly</w:t>
            </w:r>
          </w:p>
        </w:tc>
        <w:tc>
          <w:tcPr>
            <w:tcW w:w="992" w:type="dxa"/>
          </w:tcPr>
          <w:p w14:paraId="6D81551D" w14:textId="21C170F6" w:rsidR="00447479" w:rsidRPr="007E56CC" w:rsidRDefault="00447479" w:rsidP="00447479">
            <w:pPr>
              <w:spacing w:after="0" w:line="240" w:lineRule="auto"/>
              <w:rPr>
                <w:rFonts w:ascii="Times New Roman" w:eastAsia="Times New Roman" w:hAnsi="Times New Roman" w:cs="Times New Roman"/>
                <w:sz w:val="20"/>
                <w:szCs w:val="20"/>
                <w:lang w:eastAsia="sk-SK"/>
              </w:rPr>
            </w:pPr>
            <w:r w:rsidRPr="007E56CC">
              <w:rPr>
                <w:rFonts w:ascii="Times New Roman" w:eastAsia="Times New Roman" w:hAnsi="Times New Roman" w:cs="Times New Roman"/>
                <w:sz w:val="20"/>
                <w:szCs w:val="20"/>
                <w:lang w:eastAsia="sk-SK"/>
              </w:rPr>
              <w:t>Novela zákona č. 106/2018 Z. z.</w:t>
            </w:r>
          </w:p>
        </w:tc>
        <w:tc>
          <w:tcPr>
            <w:tcW w:w="1134" w:type="dxa"/>
          </w:tcPr>
          <w:p w14:paraId="15AB3E50" w14:textId="334DEECA" w:rsidR="00447479" w:rsidRPr="007E56CC" w:rsidRDefault="00447479" w:rsidP="00447479">
            <w:pPr>
              <w:spacing w:after="0" w:line="240" w:lineRule="auto"/>
              <w:rPr>
                <w:rFonts w:ascii="Times New Roman" w:eastAsia="Times New Roman" w:hAnsi="Times New Roman" w:cs="Times New Roman"/>
                <w:sz w:val="20"/>
                <w:szCs w:val="20"/>
                <w:lang w:eastAsia="sk-SK"/>
              </w:rPr>
            </w:pPr>
            <w:r w:rsidRPr="007E56CC">
              <w:rPr>
                <w:rFonts w:ascii="Times New Roman" w:eastAsia="Times New Roman" w:hAnsi="Times New Roman" w:cs="Times New Roman"/>
                <w:sz w:val="20"/>
                <w:szCs w:val="20"/>
                <w:lang w:eastAsia="sk-SK"/>
              </w:rPr>
              <w:t>§ 75 ods. 3</w:t>
            </w:r>
          </w:p>
        </w:tc>
        <w:tc>
          <w:tcPr>
            <w:tcW w:w="1779" w:type="dxa"/>
            <w:shd w:val="clear" w:color="auto" w:fill="auto"/>
          </w:tcPr>
          <w:p w14:paraId="65823171" w14:textId="4F5F3137" w:rsidR="00447479" w:rsidRPr="007E56CC" w:rsidDel="00801596" w:rsidRDefault="005E4BDD" w:rsidP="00447479">
            <w:pPr>
              <w:pStyle w:val="gmail-m-1648484718305530482msolistparagraph"/>
              <w:spacing w:before="0" w:beforeAutospacing="0" w:after="0" w:afterAutospacing="0"/>
              <w:jc w:val="both"/>
              <w:rPr>
                <w:rFonts w:ascii="Times New Roman" w:eastAsia="Times New Roman" w:hAnsi="Times New Roman" w:cs="Times New Roman"/>
                <w:sz w:val="20"/>
                <w:szCs w:val="20"/>
              </w:rPr>
            </w:pPr>
            <w:r w:rsidRPr="007E56CC">
              <w:rPr>
                <w:rFonts w:ascii="Times New Roman" w:eastAsia="Times New Roman" w:hAnsi="Times New Roman" w:cs="Times New Roman"/>
                <w:sz w:val="20"/>
                <w:szCs w:val="20"/>
              </w:rPr>
              <w:t xml:space="preserve">1. </w:t>
            </w:r>
            <w:r w:rsidR="008B25C8" w:rsidRPr="007E56CC">
              <w:rPr>
                <w:rFonts w:ascii="Times New Roman" w:eastAsia="Times New Roman" w:hAnsi="Times New Roman" w:cs="Times New Roman"/>
                <w:sz w:val="20"/>
                <w:szCs w:val="20"/>
              </w:rPr>
              <w:t>SK</w:t>
            </w:r>
          </w:p>
        </w:tc>
        <w:tc>
          <w:tcPr>
            <w:tcW w:w="1056" w:type="dxa"/>
          </w:tcPr>
          <w:p w14:paraId="4EAFA699" w14:textId="3D07487E" w:rsidR="00447479" w:rsidRPr="007E56CC" w:rsidRDefault="005E4BDD" w:rsidP="00447479">
            <w:pPr>
              <w:spacing w:after="0" w:line="240" w:lineRule="auto"/>
              <w:rPr>
                <w:rFonts w:ascii="Times New Roman" w:eastAsia="Times New Roman" w:hAnsi="Times New Roman" w:cs="Times New Roman"/>
                <w:sz w:val="20"/>
                <w:szCs w:val="20"/>
                <w:lang w:eastAsia="sk-SK"/>
              </w:rPr>
            </w:pPr>
            <w:r w:rsidRPr="007E56CC">
              <w:rPr>
                <w:rFonts w:ascii="Times New Roman" w:eastAsia="Times New Roman" w:hAnsi="Times New Roman" w:cs="Times New Roman"/>
                <w:sz w:val="20"/>
                <w:szCs w:val="20"/>
                <w:lang w:eastAsia="sk-SK"/>
              </w:rPr>
              <w:t>0</w:t>
            </w:r>
            <w:r w:rsidR="00447479" w:rsidRPr="007E56CC">
              <w:rPr>
                <w:rFonts w:ascii="Times New Roman" w:eastAsia="Times New Roman" w:hAnsi="Times New Roman" w:cs="Times New Roman"/>
                <w:sz w:val="20"/>
                <w:szCs w:val="20"/>
                <w:lang w:eastAsia="sk-SK"/>
              </w:rPr>
              <w:t>1.</w:t>
            </w:r>
            <w:r w:rsidRPr="007E56CC">
              <w:rPr>
                <w:rFonts w:ascii="Times New Roman" w:eastAsia="Times New Roman" w:hAnsi="Times New Roman" w:cs="Times New Roman"/>
                <w:sz w:val="20"/>
                <w:szCs w:val="20"/>
                <w:lang w:eastAsia="sk-SK"/>
              </w:rPr>
              <w:t>0</w:t>
            </w:r>
            <w:r w:rsidR="00447479" w:rsidRPr="007E56CC">
              <w:rPr>
                <w:rFonts w:ascii="Times New Roman" w:eastAsia="Times New Roman" w:hAnsi="Times New Roman" w:cs="Times New Roman"/>
                <w:sz w:val="20"/>
                <w:szCs w:val="20"/>
                <w:lang w:eastAsia="sk-SK"/>
              </w:rPr>
              <w:t>1.2026</w:t>
            </w:r>
          </w:p>
        </w:tc>
        <w:tc>
          <w:tcPr>
            <w:tcW w:w="1160" w:type="dxa"/>
            <w:shd w:val="clear" w:color="auto" w:fill="auto"/>
            <w:noWrap/>
          </w:tcPr>
          <w:p w14:paraId="439720A9" w14:textId="30268E55" w:rsidR="00447479" w:rsidRPr="007E56CC" w:rsidRDefault="00447479" w:rsidP="00447479">
            <w:pPr>
              <w:spacing w:after="0" w:line="240" w:lineRule="auto"/>
              <w:rPr>
                <w:rFonts w:ascii="Times New Roman" w:eastAsia="Times New Roman" w:hAnsi="Times New Roman" w:cs="Times New Roman"/>
                <w:sz w:val="20"/>
                <w:szCs w:val="20"/>
                <w:lang w:eastAsia="sk-SK"/>
              </w:rPr>
            </w:pPr>
            <w:r w:rsidRPr="007E56CC">
              <w:rPr>
                <w:rFonts w:ascii="Times New Roman" w:eastAsia="Times New Roman" w:hAnsi="Times New Roman" w:cs="Times New Roman"/>
                <w:sz w:val="20"/>
                <w:szCs w:val="20"/>
                <w:lang w:eastAsia="sk-SK"/>
              </w:rPr>
              <w:t>Spoločnosť S - EKA, s.r.o</w:t>
            </w:r>
          </w:p>
        </w:tc>
        <w:tc>
          <w:tcPr>
            <w:tcW w:w="1108" w:type="dxa"/>
          </w:tcPr>
          <w:p w14:paraId="17CCCE83" w14:textId="38280FC1" w:rsidR="00447479" w:rsidRPr="007E56CC" w:rsidRDefault="00447479" w:rsidP="00447479">
            <w:pPr>
              <w:spacing w:after="0" w:line="240" w:lineRule="auto"/>
              <w:rPr>
                <w:rFonts w:ascii="Times New Roman" w:eastAsia="Times New Roman" w:hAnsi="Times New Roman" w:cs="Times New Roman"/>
                <w:sz w:val="20"/>
                <w:szCs w:val="20"/>
                <w:lang w:eastAsia="sk-SK"/>
              </w:rPr>
            </w:pPr>
            <w:r w:rsidRPr="007E56CC">
              <w:rPr>
                <w:rFonts w:ascii="Times New Roman" w:eastAsia="Times New Roman" w:hAnsi="Times New Roman" w:cs="Times New Roman"/>
                <w:sz w:val="20"/>
                <w:szCs w:val="20"/>
                <w:lang w:eastAsia="sk-SK"/>
              </w:rPr>
              <w:t>1</w:t>
            </w:r>
          </w:p>
        </w:tc>
        <w:tc>
          <w:tcPr>
            <w:tcW w:w="851" w:type="dxa"/>
            <w:shd w:val="clear" w:color="auto" w:fill="auto"/>
            <w:noWrap/>
          </w:tcPr>
          <w:p w14:paraId="271B2646" w14:textId="1164E1F2" w:rsidR="00447479" w:rsidRPr="007E56CC" w:rsidRDefault="005E4BDD" w:rsidP="00447479">
            <w:pPr>
              <w:spacing w:after="0" w:line="240" w:lineRule="auto"/>
              <w:rPr>
                <w:rFonts w:ascii="Times New Roman" w:eastAsia="Times New Roman" w:hAnsi="Times New Roman" w:cs="Times New Roman"/>
                <w:sz w:val="20"/>
                <w:szCs w:val="20"/>
                <w:lang w:eastAsia="sk-SK"/>
              </w:rPr>
            </w:pPr>
            <w:r w:rsidRPr="007E56CC">
              <w:rPr>
                <w:rFonts w:ascii="Times New Roman" w:eastAsia="Times New Roman" w:hAnsi="Times New Roman" w:cs="Times New Roman"/>
                <w:sz w:val="20"/>
                <w:szCs w:val="20"/>
                <w:lang w:eastAsia="sk-SK"/>
              </w:rPr>
              <w:t>9 225</w:t>
            </w:r>
          </w:p>
        </w:tc>
        <w:tc>
          <w:tcPr>
            <w:tcW w:w="843" w:type="dxa"/>
            <w:shd w:val="clear" w:color="auto" w:fill="auto"/>
            <w:noWrap/>
          </w:tcPr>
          <w:p w14:paraId="57980520" w14:textId="3C4CC0A1" w:rsidR="00447479" w:rsidRPr="007E56CC" w:rsidRDefault="005E4BDD" w:rsidP="00447479">
            <w:pPr>
              <w:spacing w:after="0" w:line="240" w:lineRule="auto"/>
              <w:rPr>
                <w:rFonts w:ascii="Times New Roman" w:eastAsia="Times New Roman" w:hAnsi="Times New Roman" w:cs="Times New Roman"/>
                <w:sz w:val="20"/>
                <w:szCs w:val="20"/>
                <w:lang w:eastAsia="sk-SK"/>
              </w:rPr>
            </w:pPr>
            <w:r w:rsidRPr="007E56CC">
              <w:rPr>
                <w:rFonts w:ascii="Times New Roman" w:eastAsia="Times New Roman" w:hAnsi="Times New Roman" w:cs="Times New Roman"/>
                <w:sz w:val="20"/>
                <w:szCs w:val="20"/>
                <w:lang w:eastAsia="sk-SK"/>
              </w:rPr>
              <w:t>9 225</w:t>
            </w:r>
          </w:p>
        </w:tc>
        <w:tc>
          <w:tcPr>
            <w:tcW w:w="1000" w:type="dxa"/>
            <w:shd w:val="clear" w:color="auto" w:fill="auto"/>
            <w:noWrap/>
          </w:tcPr>
          <w:p w14:paraId="7E097137" w14:textId="4495BAFE" w:rsidR="00447479" w:rsidRPr="007E56CC" w:rsidRDefault="00447479" w:rsidP="00447479">
            <w:pPr>
              <w:spacing w:after="0" w:line="240" w:lineRule="auto"/>
              <w:rPr>
                <w:rFonts w:ascii="Times New Roman" w:eastAsia="Times New Roman" w:hAnsi="Times New Roman" w:cs="Times New Roman"/>
                <w:sz w:val="20"/>
                <w:szCs w:val="20"/>
                <w:lang w:eastAsia="sk-SK"/>
              </w:rPr>
            </w:pPr>
            <w:r w:rsidRPr="007E56CC">
              <w:rPr>
                <w:rFonts w:ascii="Times New Roman" w:eastAsia="Times New Roman" w:hAnsi="Times New Roman" w:cs="Times New Roman"/>
                <w:sz w:val="20"/>
                <w:szCs w:val="20"/>
                <w:lang w:eastAsia="sk-SK"/>
              </w:rPr>
              <w:t>In (zvyšuje náklady)</w:t>
            </w:r>
          </w:p>
        </w:tc>
        <w:tc>
          <w:tcPr>
            <w:tcW w:w="708" w:type="dxa"/>
            <w:shd w:val="clear" w:color="auto" w:fill="auto"/>
            <w:noWrap/>
          </w:tcPr>
          <w:p w14:paraId="4B494DF4" w14:textId="3105BAA7" w:rsidR="00447479" w:rsidRPr="007E56CC" w:rsidRDefault="005E4BDD" w:rsidP="00447479">
            <w:pPr>
              <w:spacing w:after="0" w:line="240" w:lineRule="auto"/>
              <w:rPr>
                <w:rFonts w:ascii="Times New Roman" w:eastAsia="Times New Roman" w:hAnsi="Times New Roman" w:cs="Times New Roman"/>
                <w:sz w:val="20"/>
                <w:szCs w:val="20"/>
                <w:lang w:eastAsia="sk-SK"/>
              </w:rPr>
            </w:pPr>
            <w:r w:rsidRPr="007E56CC">
              <w:rPr>
                <w:rFonts w:ascii="Times New Roman" w:eastAsia="Times New Roman" w:hAnsi="Times New Roman" w:cs="Times New Roman"/>
                <w:sz w:val="20"/>
                <w:szCs w:val="20"/>
                <w:lang w:eastAsia="sk-SK"/>
              </w:rPr>
              <w:t xml:space="preserve">9 225 </w:t>
            </w:r>
          </w:p>
        </w:tc>
        <w:tc>
          <w:tcPr>
            <w:tcW w:w="1134" w:type="dxa"/>
          </w:tcPr>
          <w:p w14:paraId="564076F6" w14:textId="43D678A7" w:rsidR="00447479" w:rsidRPr="007E56CC" w:rsidRDefault="005E4BDD" w:rsidP="00447479">
            <w:pPr>
              <w:spacing w:after="0" w:line="240" w:lineRule="auto"/>
              <w:rPr>
                <w:rFonts w:ascii="Times New Roman" w:eastAsia="Times New Roman" w:hAnsi="Times New Roman" w:cs="Times New Roman"/>
                <w:sz w:val="20"/>
                <w:szCs w:val="20"/>
                <w:lang w:eastAsia="sk-SK"/>
              </w:rPr>
            </w:pPr>
            <w:r w:rsidRPr="007E56CC">
              <w:rPr>
                <w:rFonts w:ascii="Times New Roman" w:eastAsia="Times New Roman" w:hAnsi="Times New Roman" w:cs="Times New Roman"/>
                <w:sz w:val="20"/>
                <w:szCs w:val="20"/>
                <w:lang w:eastAsia="sk-SK"/>
              </w:rPr>
              <w:t>0</w:t>
            </w:r>
          </w:p>
        </w:tc>
      </w:tr>
      <w:bookmarkEnd w:id="0"/>
      <w:tr w:rsidR="00447479" w:rsidRPr="00895898" w14:paraId="4D05B96D" w14:textId="77777777" w:rsidTr="001140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jc w:val="center"/>
        </w:trPr>
        <w:tc>
          <w:tcPr>
            <w:tcW w:w="562" w:type="dxa"/>
            <w:vAlign w:val="center"/>
          </w:tcPr>
          <w:p w14:paraId="371D0305" w14:textId="533ED753" w:rsidR="00447479" w:rsidRPr="00895898" w:rsidRDefault="00447479" w:rsidP="00447479">
            <w:pPr>
              <w:spacing w:after="0" w:line="240" w:lineRule="auto"/>
              <w:rPr>
                <w:rFonts w:ascii="Times New Roman" w:eastAsia="Times New Roman" w:hAnsi="Times New Roman" w:cs="Times New Roman"/>
                <w:sz w:val="20"/>
                <w:szCs w:val="20"/>
                <w:lang w:eastAsia="sk-SK"/>
              </w:rPr>
            </w:pPr>
          </w:p>
        </w:tc>
        <w:tc>
          <w:tcPr>
            <w:tcW w:w="1624" w:type="dxa"/>
            <w:shd w:val="clear" w:color="auto" w:fill="auto"/>
            <w:vAlign w:val="center"/>
          </w:tcPr>
          <w:p w14:paraId="6F09B9B9" w14:textId="7DAEEBF9" w:rsidR="00447479" w:rsidRPr="00895898" w:rsidRDefault="00447479" w:rsidP="00447479">
            <w:pPr>
              <w:spacing w:after="0" w:line="240" w:lineRule="auto"/>
              <w:rPr>
                <w:rFonts w:ascii="Times New Roman" w:eastAsia="Times New Roman" w:hAnsi="Times New Roman" w:cs="Times New Roman"/>
                <w:sz w:val="20"/>
                <w:szCs w:val="20"/>
                <w:lang w:eastAsia="sk-SK"/>
              </w:rPr>
            </w:pPr>
          </w:p>
        </w:tc>
        <w:tc>
          <w:tcPr>
            <w:tcW w:w="992" w:type="dxa"/>
          </w:tcPr>
          <w:p w14:paraId="6326D60E" w14:textId="3A9FB26F" w:rsidR="00447479" w:rsidRPr="00895898" w:rsidRDefault="00447479" w:rsidP="00447479">
            <w:pPr>
              <w:spacing w:after="0" w:line="240" w:lineRule="auto"/>
              <w:rPr>
                <w:rFonts w:ascii="Times New Roman" w:eastAsia="Times New Roman" w:hAnsi="Times New Roman" w:cs="Times New Roman"/>
                <w:sz w:val="20"/>
                <w:szCs w:val="20"/>
                <w:lang w:eastAsia="sk-SK"/>
              </w:rPr>
            </w:pPr>
          </w:p>
        </w:tc>
        <w:tc>
          <w:tcPr>
            <w:tcW w:w="1134" w:type="dxa"/>
          </w:tcPr>
          <w:p w14:paraId="63EECDFF" w14:textId="77777777" w:rsidR="00447479" w:rsidRPr="00895898" w:rsidRDefault="00447479" w:rsidP="00447479">
            <w:pPr>
              <w:spacing w:after="0" w:line="240" w:lineRule="auto"/>
              <w:rPr>
                <w:rFonts w:ascii="Times New Roman" w:eastAsia="Times New Roman" w:hAnsi="Times New Roman" w:cs="Times New Roman"/>
                <w:sz w:val="20"/>
                <w:szCs w:val="20"/>
                <w:lang w:eastAsia="sk-SK"/>
              </w:rPr>
            </w:pPr>
          </w:p>
        </w:tc>
        <w:tc>
          <w:tcPr>
            <w:tcW w:w="1779" w:type="dxa"/>
            <w:shd w:val="clear" w:color="auto" w:fill="auto"/>
          </w:tcPr>
          <w:p w14:paraId="5B619397" w14:textId="1B8D1349" w:rsidR="00447479" w:rsidDel="00801596" w:rsidRDefault="00447479" w:rsidP="00447479">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1056" w:type="dxa"/>
          </w:tcPr>
          <w:p w14:paraId="4967ED88" w14:textId="2CD75C00" w:rsidR="00447479" w:rsidRPr="00895898" w:rsidRDefault="00447479" w:rsidP="00447479">
            <w:pPr>
              <w:spacing w:after="0" w:line="240" w:lineRule="auto"/>
              <w:rPr>
                <w:rFonts w:ascii="Times New Roman" w:eastAsia="Times New Roman" w:hAnsi="Times New Roman" w:cs="Times New Roman"/>
                <w:color w:val="000000"/>
                <w:sz w:val="20"/>
                <w:szCs w:val="20"/>
                <w:lang w:eastAsia="sk-SK"/>
              </w:rPr>
            </w:pPr>
          </w:p>
        </w:tc>
        <w:tc>
          <w:tcPr>
            <w:tcW w:w="1160" w:type="dxa"/>
            <w:shd w:val="clear" w:color="auto" w:fill="auto"/>
            <w:noWrap/>
          </w:tcPr>
          <w:p w14:paraId="331066E7" w14:textId="5CF14577" w:rsidR="00447479" w:rsidRPr="00895898" w:rsidRDefault="00447479" w:rsidP="00447479">
            <w:pPr>
              <w:spacing w:after="0" w:line="240" w:lineRule="auto"/>
              <w:rPr>
                <w:rFonts w:ascii="Times New Roman" w:eastAsia="Times New Roman" w:hAnsi="Times New Roman" w:cs="Times New Roman"/>
                <w:color w:val="000000"/>
                <w:sz w:val="20"/>
                <w:szCs w:val="20"/>
                <w:lang w:eastAsia="sk-SK"/>
              </w:rPr>
            </w:pPr>
          </w:p>
        </w:tc>
        <w:tc>
          <w:tcPr>
            <w:tcW w:w="1108" w:type="dxa"/>
          </w:tcPr>
          <w:p w14:paraId="1748865C" w14:textId="2F02BB6D" w:rsidR="00447479" w:rsidRPr="00895898" w:rsidRDefault="00447479" w:rsidP="00447479">
            <w:pPr>
              <w:spacing w:after="0" w:line="240" w:lineRule="auto"/>
              <w:rPr>
                <w:rFonts w:ascii="Times New Roman" w:eastAsia="Times New Roman" w:hAnsi="Times New Roman" w:cs="Times New Roman"/>
                <w:sz w:val="20"/>
                <w:szCs w:val="20"/>
                <w:lang w:eastAsia="sk-SK"/>
              </w:rPr>
            </w:pPr>
          </w:p>
        </w:tc>
        <w:tc>
          <w:tcPr>
            <w:tcW w:w="851" w:type="dxa"/>
            <w:shd w:val="clear" w:color="auto" w:fill="auto"/>
            <w:noWrap/>
          </w:tcPr>
          <w:p w14:paraId="5457341D" w14:textId="16DD0C3B" w:rsidR="00447479" w:rsidRPr="008B25C8" w:rsidRDefault="00447479" w:rsidP="00447479">
            <w:pPr>
              <w:spacing w:after="0" w:line="240" w:lineRule="auto"/>
              <w:rPr>
                <w:rFonts w:ascii="Times New Roman" w:eastAsia="Times New Roman" w:hAnsi="Times New Roman" w:cs="Times New Roman"/>
                <w:sz w:val="20"/>
                <w:szCs w:val="20"/>
                <w:lang w:eastAsia="sk-SK"/>
              </w:rPr>
            </w:pPr>
          </w:p>
        </w:tc>
        <w:tc>
          <w:tcPr>
            <w:tcW w:w="843" w:type="dxa"/>
            <w:shd w:val="clear" w:color="auto" w:fill="auto"/>
            <w:noWrap/>
            <w:vAlign w:val="center"/>
          </w:tcPr>
          <w:p w14:paraId="30771B52" w14:textId="77777777" w:rsidR="00447479" w:rsidRPr="00895898" w:rsidRDefault="00447479" w:rsidP="00447479">
            <w:pPr>
              <w:spacing w:after="0" w:line="240" w:lineRule="auto"/>
              <w:rPr>
                <w:rFonts w:ascii="Times New Roman" w:eastAsia="Times New Roman" w:hAnsi="Times New Roman" w:cs="Times New Roman"/>
                <w:color w:val="000000"/>
                <w:sz w:val="20"/>
                <w:szCs w:val="20"/>
                <w:lang w:eastAsia="sk-SK"/>
              </w:rPr>
            </w:pPr>
          </w:p>
        </w:tc>
        <w:tc>
          <w:tcPr>
            <w:tcW w:w="1000" w:type="dxa"/>
            <w:shd w:val="clear" w:color="auto" w:fill="auto"/>
            <w:noWrap/>
          </w:tcPr>
          <w:p w14:paraId="645FEA02" w14:textId="77777777" w:rsidR="00447479" w:rsidRPr="00895898" w:rsidRDefault="00447479" w:rsidP="00302671">
            <w:pPr>
              <w:spacing w:after="0" w:line="240" w:lineRule="auto"/>
              <w:jc w:val="center"/>
              <w:rPr>
                <w:rFonts w:ascii="Times New Roman" w:eastAsia="Times New Roman" w:hAnsi="Times New Roman" w:cs="Times New Roman"/>
                <w:sz w:val="20"/>
                <w:szCs w:val="20"/>
                <w:lang w:eastAsia="sk-SK"/>
              </w:rPr>
            </w:pPr>
          </w:p>
        </w:tc>
        <w:tc>
          <w:tcPr>
            <w:tcW w:w="708" w:type="dxa"/>
            <w:shd w:val="clear" w:color="auto" w:fill="auto"/>
            <w:noWrap/>
            <w:vAlign w:val="center"/>
          </w:tcPr>
          <w:p w14:paraId="4EA14B08" w14:textId="77777777" w:rsidR="00447479" w:rsidRPr="00895898" w:rsidRDefault="00447479" w:rsidP="00447479">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1CC858DC" w14:textId="77777777" w:rsidR="00447479" w:rsidRPr="00895898" w:rsidRDefault="00447479" w:rsidP="00447479">
            <w:pPr>
              <w:spacing w:after="0" w:line="240" w:lineRule="auto"/>
              <w:rPr>
                <w:rFonts w:ascii="Times New Roman" w:eastAsia="Times New Roman" w:hAnsi="Times New Roman" w:cs="Times New Roman"/>
                <w:sz w:val="20"/>
                <w:szCs w:val="20"/>
                <w:lang w:eastAsia="sk-SK"/>
              </w:rPr>
            </w:pPr>
          </w:p>
        </w:tc>
      </w:tr>
      <w:tr w:rsidR="00447479" w:rsidRPr="00895898" w14:paraId="48195AE8" w14:textId="77777777" w:rsidTr="001140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jc w:val="center"/>
        </w:trPr>
        <w:tc>
          <w:tcPr>
            <w:tcW w:w="562" w:type="dxa"/>
            <w:vAlign w:val="center"/>
          </w:tcPr>
          <w:p w14:paraId="6FA76BB4" w14:textId="77777777" w:rsidR="00447479" w:rsidRPr="00895898" w:rsidRDefault="00447479" w:rsidP="00447479">
            <w:pPr>
              <w:spacing w:after="0" w:line="240" w:lineRule="auto"/>
              <w:rPr>
                <w:rFonts w:ascii="Times New Roman" w:eastAsia="Times New Roman" w:hAnsi="Times New Roman" w:cs="Times New Roman"/>
                <w:sz w:val="20"/>
                <w:szCs w:val="20"/>
                <w:lang w:eastAsia="sk-SK"/>
              </w:rPr>
            </w:pPr>
          </w:p>
        </w:tc>
        <w:tc>
          <w:tcPr>
            <w:tcW w:w="1624" w:type="dxa"/>
            <w:shd w:val="clear" w:color="auto" w:fill="auto"/>
            <w:vAlign w:val="center"/>
          </w:tcPr>
          <w:p w14:paraId="04DBC1D2" w14:textId="77777777" w:rsidR="00447479" w:rsidRPr="00895898" w:rsidRDefault="00447479" w:rsidP="00447479">
            <w:pPr>
              <w:spacing w:after="0" w:line="240" w:lineRule="auto"/>
              <w:rPr>
                <w:rFonts w:ascii="Times New Roman" w:eastAsia="Times New Roman" w:hAnsi="Times New Roman" w:cs="Times New Roman"/>
                <w:sz w:val="20"/>
                <w:szCs w:val="20"/>
                <w:lang w:eastAsia="sk-SK"/>
              </w:rPr>
            </w:pPr>
          </w:p>
        </w:tc>
        <w:tc>
          <w:tcPr>
            <w:tcW w:w="992" w:type="dxa"/>
          </w:tcPr>
          <w:p w14:paraId="7DA73847" w14:textId="77777777" w:rsidR="00447479" w:rsidRPr="00895898" w:rsidRDefault="00447479" w:rsidP="00447479">
            <w:pPr>
              <w:spacing w:after="0" w:line="240" w:lineRule="auto"/>
              <w:rPr>
                <w:rFonts w:ascii="Times New Roman" w:eastAsia="Times New Roman" w:hAnsi="Times New Roman" w:cs="Times New Roman"/>
                <w:sz w:val="20"/>
                <w:szCs w:val="20"/>
                <w:lang w:eastAsia="sk-SK"/>
              </w:rPr>
            </w:pPr>
          </w:p>
        </w:tc>
        <w:tc>
          <w:tcPr>
            <w:tcW w:w="1134" w:type="dxa"/>
          </w:tcPr>
          <w:p w14:paraId="1326F554" w14:textId="77777777" w:rsidR="00447479" w:rsidRPr="00895898" w:rsidRDefault="00447479" w:rsidP="00447479">
            <w:pPr>
              <w:spacing w:after="0" w:line="240" w:lineRule="auto"/>
              <w:rPr>
                <w:rFonts w:ascii="Times New Roman" w:eastAsia="Times New Roman" w:hAnsi="Times New Roman" w:cs="Times New Roman"/>
                <w:sz w:val="20"/>
                <w:szCs w:val="20"/>
                <w:lang w:eastAsia="sk-SK"/>
              </w:rPr>
            </w:pPr>
          </w:p>
        </w:tc>
        <w:tc>
          <w:tcPr>
            <w:tcW w:w="1779" w:type="dxa"/>
            <w:shd w:val="clear" w:color="auto" w:fill="auto"/>
            <w:vAlign w:val="center"/>
          </w:tcPr>
          <w:p w14:paraId="589E62F8" w14:textId="77777777" w:rsidR="00447479" w:rsidDel="00801596" w:rsidRDefault="00447479" w:rsidP="00447479">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1056" w:type="dxa"/>
            <w:vAlign w:val="center"/>
          </w:tcPr>
          <w:p w14:paraId="4F479A8F" w14:textId="77777777" w:rsidR="00447479" w:rsidRPr="00895898" w:rsidRDefault="00447479" w:rsidP="00447479">
            <w:pPr>
              <w:spacing w:after="0" w:line="240" w:lineRule="auto"/>
              <w:rPr>
                <w:rFonts w:ascii="Times New Roman" w:eastAsia="Times New Roman" w:hAnsi="Times New Roman" w:cs="Times New Roman"/>
                <w:color w:val="000000"/>
                <w:sz w:val="20"/>
                <w:szCs w:val="20"/>
                <w:lang w:eastAsia="sk-SK"/>
              </w:rPr>
            </w:pPr>
          </w:p>
        </w:tc>
        <w:tc>
          <w:tcPr>
            <w:tcW w:w="1160" w:type="dxa"/>
            <w:shd w:val="clear" w:color="auto" w:fill="auto"/>
            <w:noWrap/>
            <w:vAlign w:val="center"/>
          </w:tcPr>
          <w:p w14:paraId="09015152" w14:textId="77777777" w:rsidR="00447479" w:rsidRPr="00895898" w:rsidRDefault="00447479" w:rsidP="00447479">
            <w:pPr>
              <w:spacing w:after="0" w:line="240" w:lineRule="auto"/>
              <w:rPr>
                <w:rFonts w:ascii="Times New Roman" w:eastAsia="Times New Roman" w:hAnsi="Times New Roman" w:cs="Times New Roman"/>
                <w:color w:val="000000"/>
                <w:sz w:val="20"/>
                <w:szCs w:val="20"/>
                <w:lang w:eastAsia="sk-SK"/>
              </w:rPr>
            </w:pPr>
          </w:p>
        </w:tc>
        <w:tc>
          <w:tcPr>
            <w:tcW w:w="1108" w:type="dxa"/>
          </w:tcPr>
          <w:p w14:paraId="12996373" w14:textId="77777777" w:rsidR="00447479" w:rsidRPr="00895898" w:rsidRDefault="00447479" w:rsidP="00447479">
            <w:pPr>
              <w:spacing w:after="0" w:line="240" w:lineRule="auto"/>
              <w:rPr>
                <w:rFonts w:ascii="Times New Roman" w:eastAsia="Times New Roman" w:hAnsi="Times New Roman" w:cs="Times New Roman"/>
                <w:sz w:val="20"/>
                <w:szCs w:val="20"/>
                <w:lang w:eastAsia="sk-SK"/>
              </w:rPr>
            </w:pPr>
          </w:p>
        </w:tc>
        <w:tc>
          <w:tcPr>
            <w:tcW w:w="851" w:type="dxa"/>
            <w:shd w:val="clear" w:color="auto" w:fill="auto"/>
            <w:noWrap/>
            <w:vAlign w:val="center"/>
          </w:tcPr>
          <w:p w14:paraId="2188F025" w14:textId="77777777" w:rsidR="00447479" w:rsidRPr="00895898" w:rsidRDefault="00447479" w:rsidP="00447479">
            <w:pPr>
              <w:spacing w:after="0" w:line="240" w:lineRule="auto"/>
              <w:rPr>
                <w:rFonts w:ascii="Times New Roman" w:eastAsia="Times New Roman" w:hAnsi="Times New Roman" w:cs="Times New Roman"/>
                <w:sz w:val="20"/>
                <w:szCs w:val="20"/>
                <w:lang w:eastAsia="sk-SK"/>
              </w:rPr>
            </w:pPr>
          </w:p>
        </w:tc>
        <w:tc>
          <w:tcPr>
            <w:tcW w:w="843" w:type="dxa"/>
            <w:shd w:val="clear" w:color="auto" w:fill="auto"/>
            <w:noWrap/>
            <w:vAlign w:val="center"/>
          </w:tcPr>
          <w:p w14:paraId="1D718C37" w14:textId="77777777" w:rsidR="00447479" w:rsidRPr="00895898" w:rsidRDefault="00447479" w:rsidP="00447479">
            <w:pPr>
              <w:spacing w:after="0" w:line="240" w:lineRule="auto"/>
              <w:rPr>
                <w:rFonts w:ascii="Times New Roman" w:eastAsia="Times New Roman" w:hAnsi="Times New Roman" w:cs="Times New Roman"/>
                <w:color w:val="000000"/>
                <w:sz w:val="20"/>
                <w:szCs w:val="20"/>
                <w:lang w:eastAsia="sk-SK"/>
              </w:rPr>
            </w:pPr>
          </w:p>
        </w:tc>
        <w:tc>
          <w:tcPr>
            <w:tcW w:w="1000" w:type="dxa"/>
            <w:shd w:val="clear" w:color="auto" w:fill="auto"/>
            <w:noWrap/>
            <w:vAlign w:val="center"/>
          </w:tcPr>
          <w:p w14:paraId="281CEC7A" w14:textId="77777777" w:rsidR="00447479" w:rsidRPr="00895898" w:rsidRDefault="00447479" w:rsidP="00447479">
            <w:pPr>
              <w:spacing w:after="0" w:line="240" w:lineRule="auto"/>
              <w:rPr>
                <w:rFonts w:ascii="Times New Roman" w:eastAsia="Times New Roman" w:hAnsi="Times New Roman" w:cs="Times New Roman"/>
                <w:sz w:val="20"/>
                <w:szCs w:val="20"/>
                <w:lang w:eastAsia="sk-SK"/>
              </w:rPr>
            </w:pPr>
          </w:p>
        </w:tc>
        <w:tc>
          <w:tcPr>
            <w:tcW w:w="708" w:type="dxa"/>
            <w:shd w:val="clear" w:color="auto" w:fill="auto"/>
            <w:noWrap/>
            <w:vAlign w:val="center"/>
          </w:tcPr>
          <w:p w14:paraId="78A8DDA2" w14:textId="77777777" w:rsidR="00447479" w:rsidRPr="00895898" w:rsidRDefault="00447479" w:rsidP="00447479">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014B7D7A" w14:textId="77777777" w:rsidR="00447479" w:rsidRPr="00895898" w:rsidRDefault="00447479" w:rsidP="00447479">
            <w:pPr>
              <w:spacing w:after="0" w:line="240" w:lineRule="auto"/>
              <w:rPr>
                <w:rFonts w:ascii="Times New Roman" w:eastAsia="Times New Roman" w:hAnsi="Times New Roman" w:cs="Times New Roman"/>
                <w:sz w:val="20"/>
                <w:szCs w:val="20"/>
                <w:lang w:eastAsia="sk-SK"/>
              </w:rPr>
            </w:pPr>
          </w:p>
        </w:tc>
      </w:tr>
      <w:tr w:rsidR="00447479" w:rsidRPr="00895898" w14:paraId="7D495C88" w14:textId="77777777" w:rsidTr="001140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jc w:val="center"/>
        </w:trPr>
        <w:tc>
          <w:tcPr>
            <w:tcW w:w="562" w:type="dxa"/>
            <w:vAlign w:val="center"/>
          </w:tcPr>
          <w:p w14:paraId="0FC148DB" w14:textId="77777777" w:rsidR="00447479" w:rsidRPr="00895898" w:rsidRDefault="00447479" w:rsidP="00447479">
            <w:pPr>
              <w:spacing w:after="0" w:line="240" w:lineRule="auto"/>
              <w:rPr>
                <w:rFonts w:ascii="Times New Roman" w:eastAsia="Times New Roman" w:hAnsi="Times New Roman" w:cs="Times New Roman"/>
                <w:sz w:val="20"/>
                <w:szCs w:val="20"/>
                <w:lang w:eastAsia="sk-SK"/>
              </w:rPr>
            </w:pPr>
          </w:p>
        </w:tc>
        <w:tc>
          <w:tcPr>
            <w:tcW w:w="1624" w:type="dxa"/>
            <w:shd w:val="clear" w:color="auto" w:fill="auto"/>
            <w:vAlign w:val="center"/>
          </w:tcPr>
          <w:p w14:paraId="0514BEF2" w14:textId="77777777" w:rsidR="00447479" w:rsidRPr="00895898" w:rsidRDefault="00447479" w:rsidP="00447479">
            <w:pPr>
              <w:spacing w:after="0" w:line="240" w:lineRule="auto"/>
              <w:rPr>
                <w:rFonts w:ascii="Times New Roman" w:eastAsia="Times New Roman" w:hAnsi="Times New Roman" w:cs="Times New Roman"/>
                <w:sz w:val="20"/>
                <w:szCs w:val="20"/>
                <w:lang w:eastAsia="sk-SK"/>
              </w:rPr>
            </w:pPr>
          </w:p>
        </w:tc>
        <w:tc>
          <w:tcPr>
            <w:tcW w:w="992" w:type="dxa"/>
          </w:tcPr>
          <w:p w14:paraId="07EE0509" w14:textId="77777777" w:rsidR="00447479" w:rsidRPr="00895898" w:rsidRDefault="00447479" w:rsidP="00447479">
            <w:pPr>
              <w:spacing w:after="0" w:line="240" w:lineRule="auto"/>
              <w:rPr>
                <w:rFonts w:ascii="Times New Roman" w:eastAsia="Times New Roman" w:hAnsi="Times New Roman" w:cs="Times New Roman"/>
                <w:sz w:val="20"/>
                <w:szCs w:val="20"/>
                <w:lang w:eastAsia="sk-SK"/>
              </w:rPr>
            </w:pPr>
          </w:p>
        </w:tc>
        <w:tc>
          <w:tcPr>
            <w:tcW w:w="1134" w:type="dxa"/>
          </w:tcPr>
          <w:p w14:paraId="5143E9CF" w14:textId="77777777" w:rsidR="00447479" w:rsidRPr="00895898" w:rsidRDefault="00447479" w:rsidP="00447479">
            <w:pPr>
              <w:spacing w:after="0" w:line="240" w:lineRule="auto"/>
              <w:rPr>
                <w:rFonts w:ascii="Times New Roman" w:eastAsia="Times New Roman" w:hAnsi="Times New Roman" w:cs="Times New Roman"/>
                <w:sz w:val="20"/>
                <w:szCs w:val="20"/>
                <w:lang w:eastAsia="sk-SK"/>
              </w:rPr>
            </w:pPr>
          </w:p>
        </w:tc>
        <w:tc>
          <w:tcPr>
            <w:tcW w:w="1779" w:type="dxa"/>
            <w:shd w:val="clear" w:color="auto" w:fill="auto"/>
            <w:vAlign w:val="center"/>
          </w:tcPr>
          <w:p w14:paraId="356D853D" w14:textId="77777777" w:rsidR="00447479" w:rsidDel="00801596" w:rsidRDefault="00447479" w:rsidP="00447479">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1056" w:type="dxa"/>
            <w:vAlign w:val="center"/>
          </w:tcPr>
          <w:p w14:paraId="459D433C" w14:textId="77777777" w:rsidR="00447479" w:rsidRPr="00895898" w:rsidRDefault="00447479" w:rsidP="00447479">
            <w:pPr>
              <w:spacing w:after="0" w:line="240" w:lineRule="auto"/>
              <w:rPr>
                <w:rFonts w:ascii="Times New Roman" w:eastAsia="Times New Roman" w:hAnsi="Times New Roman" w:cs="Times New Roman"/>
                <w:color w:val="000000"/>
                <w:sz w:val="20"/>
                <w:szCs w:val="20"/>
                <w:lang w:eastAsia="sk-SK"/>
              </w:rPr>
            </w:pPr>
          </w:p>
        </w:tc>
        <w:tc>
          <w:tcPr>
            <w:tcW w:w="1160" w:type="dxa"/>
            <w:shd w:val="clear" w:color="auto" w:fill="auto"/>
            <w:noWrap/>
            <w:vAlign w:val="center"/>
          </w:tcPr>
          <w:p w14:paraId="3D2938FA" w14:textId="77777777" w:rsidR="00447479" w:rsidRPr="00895898" w:rsidRDefault="00447479" w:rsidP="00447479">
            <w:pPr>
              <w:spacing w:after="0" w:line="240" w:lineRule="auto"/>
              <w:rPr>
                <w:rFonts w:ascii="Times New Roman" w:eastAsia="Times New Roman" w:hAnsi="Times New Roman" w:cs="Times New Roman"/>
                <w:color w:val="000000"/>
                <w:sz w:val="20"/>
                <w:szCs w:val="20"/>
                <w:lang w:eastAsia="sk-SK"/>
              </w:rPr>
            </w:pPr>
          </w:p>
        </w:tc>
        <w:tc>
          <w:tcPr>
            <w:tcW w:w="1108" w:type="dxa"/>
          </w:tcPr>
          <w:p w14:paraId="717BA309" w14:textId="77777777" w:rsidR="00447479" w:rsidRPr="00895898" w:rsidRDefault="00447479" w:rsidP="00447479">
            <w:pPr>
              <w:spacing w:after="0" w:line="240" w:lineRule="auto"/>
              <w:rPr>
                <w:rFonts w:ascii="Times New Roman" w:eastAsia="Times New Roman" w:hAnsi="Times New Roman" w:cs="Times New Roman"/>
                <w:sz w:val="20"/>
                <w:szCs w:val="20"/>
                <w:lang w:eastAsia="sk-SK"/>
              </w:rPr>
            </w:pPr>
          </w:p>
        </w:tc>
        <w:tc>
          <w:tcPr>
            <w:tcW w:w="851" w:type="dxa"/>
            <w:shd w:val="clear" w:color="auto" w:fill="auto"/>
            <w:noWrap/>
            <w:vAlign w:val="center"/>
          </w:tcPr>
          <w:p w14:paraId="2F2A96C4" w14:textId="77777777" w:rsidR="00447479" w:rsidRPr="00895898" w:rsidRDefault="00447479" w:rsidP="00447479">
            <w:pPr>
              <w:spacing w:after="0" w:line="240" w:lineRule="auto"/>
              <w:rPr>
                <w:rFonts w:ascii="Times New Roman" w:eastAsia="Times New Roman" w:hAnsi="Times New Roman" w:cs="Times New Roman"/>
                <w:sz w:val="20"/>
                <w:szCs w:val="20"/>
                <w:lang w:eastAsia="sk-SK"/>
              </w:rPr>
            </w:pPr>
          </w:p>
        </w:tc>
        <w:tc>
          <w:tcPr>
            <w:tcW w:w="843" w:type="dxa"/>
            <w:shd w:val="clear" w:color="auto" w:fill="auto"/>
            <w:noWrap/>
            <w:vAlign w:val="center"/>
          </w:tcPr>
          <w:p w14:paraId="0FE6B8D8" w14:textId="77777777" w:rsidR="00447479" w:rsidRPr="00895898" w:rsidRDefault="00447479" w:rsidP="00447479">
            <w:pPr>
              <w:spacing w:after="0" w:line="240" w:lineRule="auto"/>
              <w:rPr>
                <w:rFonts w:ascii="Times New Roman" w:eastAsia="Times New Roman" w:hAnsi="Times New Roman" w:cs="Times New Roman"/>
                <w:color w:val="000000"/>
                <w:sz w:val="20"/>
                <w:szCs w:val="20"/>
                <w:lang w:eastAsia="sk-SK"/>
              </w:rPr>
            </w:pPr>
          </w:p>
        </w:tc>
        <w:tc>
          <w:tcPr>
            <w:tcW w:w="1000" w:type="dxa"/>
            <w:shd w:val="clear" w:color="auto" w:fill="auto"/>
            <w:noWrap/>
            <w:vAlign w:val="center"/>
          </w:tcPr>
          <w:p w14:paraId="214DEF91" w14:textId="77777777" w:rsidR="00447479" w:rsidRPr="00895898" w:rsidRDefault="00447479" w:rsidP="00447479">
            <w:pPr>
              <w:spacing w:after="0" w:line="240" w:lineRule="auto"/>
              <w:rPr>
                <w:rFonts w:ascii="Times New Roman" w:eastAsia="Times New Roman" w:hAnsi="Times New Roman" w:cs="Times New Roman"/>
                <w:sz w:val="20"/>
                <w:szCs w:val="20"/>
                <w:lang w:eastAsia="sk-SK"/>
              </w:rPr>
            </w:pPr>
          </w:p>
        </w:tc>
        <w:tc>
          <w:tcPr>
            <w:tcW w:w="708" w:type="dxa"/>
            <w:shd w:val="clear" w:color="auto" w:fill="auto"/>
            <w:noWrap/>
            <w:vAlign w:val="center"/>
          </w:tcPr>
          <w:p w14:paraId="45EC50E3" w14:textId="77777777" w:rsidR="00447479" w:rsidRPr="00895898" w:rsidRDefault="00447479" w:rsidP="00447479">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15E7EBAF" w14:textId="77777777" w:rsidR="00447479" w:rsidRPr="00895898" w:rsidRDefault="00447479" w:rsidP="00447479">
            <w:pPr>
              <w:spacing w:after="0" w:line="240" w:lineRule="auto"/>
              <w:rPr>
                <w:rFonts w:ascii="Times New Roman" w:eastAsia="Times New Roman" w:hAnsi="Times New Roman" w:cs="Times New Roman"/>
                <w:sz w:val="20"/>
                <w:szCs w:val="20"/>
                <w:lang w:eastAsia="sk-SK"/>
              </w:rPr>
            </w:pPr>
          </w:p>
        </w:tc>
      </w:tr>
      <w:tr w:rsidR="00447479" w:rsidRPr="00895898" w14:paraId="67FD2956" w14:textId="77777777" w:rsidTr="001140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jc w:val="center"/>
        </w:trPr>
        <w:tc>
          <w:tcPr>
            <w:tcW w:w="562" w:type="dxa"/>
            <w:vAlign w:val="center"/>
          </w:tcPr>
          <w:p w14:paraId="026FC3F2" w14:textId="77777777" w:rsidR="00447479" w:rsidRPr="00895898" w:rsidRDefault="00447479" w:rsidP="00447479">
            <w:pPr>
              <w:spacing w:after="0" w:line="240" w:lineRule="auto"/>
              <w:rPr>
                <w:rFonts w:ascii="Times New Roman" w:eastAsia="Times New Roman" w:hAnsi="Times New Roman" w:cs="Times New Roman"/>
                <w:sz w:val="20"/>
                <w:szCs w:val="20"/>
                <w:lang w:eastAsia="sk-SK"/>
              </w:rPr>
            </w:pPr>
          </w:p>
        </w:tc>
        <w:tc>
          <w:tcPr>
            <w:tcW w:w="1624" w:type="dxa"/>
            <w:shd w:val="clear" w:color="auto" w:fill="auto"/>
            <w:vAlign w:val="center"/>
          </w:tcPr>
          <w:p w14:paraId="14BCDC2E" w14:textId="77777777" w:rsidR="00447479" w:rsidRPr="00895898" w:rsidRDefault="00447479" w:rsidP="00447479">
            <w:pPr>
              <w:spacing w:after="0" w:line="240" w:lineRule="auto"/>
              <w:rPr>
                <w:rFonts w:ascii="Times New Roman" w:eastAsia="Times New Roman" w:hAnsi="Times New Roman" w:cs="Times New Roman"/>
                <w:sz w:val="20"/>
                <w:szCs w:val="20"/>
                <w:lang w:eastAsia="sk-SK"/>
              </w:rPr>
            </w:pPr>
          </w:p>
        </w:tc>
        <w:tc>
          <w:tcPr>
            <w:tcW w:w="992" w:type="dxa"/>
          </w:tcPr>
          <w:p w14:paraId="2C578C35" w14:textId="77777777" w:rsidR="00447479" w:rsidRPr="00895898" w:rsidRDefault="00447479" w:rsidP="00447479">
            <w:pPr>
              <w:spacing w:after="0" w:line="240" w:lineRule="auto"/>
              <w:rPr>
                <w:rFonts w:ascii="Times New Roman" w:eastAsia="Times New Roman" w:hAnsi="Times New Roman" w:cs="Times New Roman"/>
                <w:sz w:val="20"/>
                <w:szCs w:val="20"/>
                <w:lang w:eastAsia="sk-SK"/>
              </w:rPr>
            </w:pPr>
          </w:p>
        </w:tc>
        <w:tc>
          <w:tcPr>
            <w:tcW w:w="1134" w:type="dxa"/>
          </w:tcPr>
          <w:p w14:paraId="35AAA047" w14:textId="77777777" w:rsidR="00447479" w:rsidRPr="00895898" w:rsidRDefault="00447479" w:rsidP="00447479">
            <w:pPr>
              <w:spacing w:after="0" w:line="240" w:lineRule="auto"/>
              <w:rPr>
                <w:rFonts w:ascii="Times New Roman" w:eastAsia="Times New Roman" w:hAnsi="Times New Roman" w:cs="Times New Roman"/>
                <w:sz w:val="20"/>
                <w:szCs w:val="20"/>
                <w:lang w:eastAsia="sk-SK"/>
              </w:rPr>
            </w:pPr>
          </w:p>
        </w:tc>
        <w:tc>
          <w:tcPr>
            <w:tcW w:w="1779" w:type="dxa"/>
            <w:shd w:val="clear" w:color="auto" w:fill="auto"/>
            <w:vAlign w:val="center"/>
          </w:tcPr>
          <w:p w14:paraId="6DD38128" w14:textId="77777777" w:rsidR="00447479" w:rsidDel="00801596" w:rsidRDefault="00447479" w:rsidP="00447479">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1056" w:type="dxa"/>
            <w:vAlign w:val="center"/>
          </w:tcPr>
          <w:p w14:paraId="660ED2AA" w14:textId="77777777" w:rsidR="00447479" w:rsidRPr="00895898" w:rsidRDefault="00447479" w:rsidP="00447479">
            <w:pPr>
              <w:spacing w:after="0" w:line="240" w:lineRule="auto"/>
              <w:rPr>
                <w:rFonts w:ascii="Times New Roman" w:eastAsia="Times New Roman" w:hAnsi="Times New Roman" w:cs="Times New Roman"/>
                <w:color w:val="000000"/>
                <w:sz w:val="20"/>
                <w:szCs w:val="20"/>
                <w:lang w:eastAsia="sk-SK"/>
              </w:rPr>
            </w:pPr>
          </w:p>
        </w:tc>
        <w:tc>
          <w:tcPr>
            <w:tcW w:w="1160" w:type="dxa"/>
            <w:shd w:val="clear" w:color="auto" w:fill="auto"/>
            <w:noWrap/>
            <w:vAlign w:val="center"/>
          </w:tcPr>
          <w:p w14:paraId="61B4BCC4" w14:textId="77777777" w:rsidR="00447479" w:rsidRPr="00895898" w:rsidRDefault="00447479" w:rsidP="00447479">
            <w:pPr>
              <w:spacing w:after="0" w:line="240" w:lineRule="auto"/>
              <w:rPr>
                <w:rFonts w:ascii="Times New Roman" w:eastAsia="Times New Roman" w:hAnsi="Times New Roman" w:cs="Times New Roman"/>
                <w:color w:val="000000"/>
                <w:sz w:val="20"/>
                <w:szCs w:val="20"/>
                <w:lang w:eastAsia="sk-SK"/>
              </w:rPr>
            </w:pPr>
          </w:p>
        </w:tc>
        <w:tc>
          <w:tcPr>
            <w:tcW w:w="1108" w:type="dxa"/>
          </w:tcPr>
          <w:p w14:paraId="6DBA9274" w14:textId="77777777" w:rsidR="00447479" w:rsidRPr="00895898" w:rsidRDefault="00447479" w:rsidP="00447479">
            <w:pPr>
              <w:spacing w:after="0" w:line="240" w:lineRule="auto"/>
              <w:rPr>
                <w:rFonts w:ascii="Times New Roman" w:eastAsia="Times New Roman" w:hAnsi="Times New Roman" w:cs="Times New Roman"/>
                <w:sz w:val="20"/>
                <w:szCs w:val="20"/>
                <w:lang w:eastAsia="sk-SK"/>
              </w:rPr>
            </w:pPr>
          </w:p>
        </w:tc>
        <w:tc>
          <w:tcPr>
            <w:tcW w:w="851" w:type="dxa"/>
            <w:shd w:val="clear" w:color="auto" w:fill="auto"/>
            <w:noWrap/>
            <w:vAlign w:val="center"/>
          </w:tcPr>
          <w:p w14:paraId="29915185" w14:textId="77777777" w:rsidR="00447479" w:rsidRPr="00895898" w:rsidRDefault="00447479" w:rsidP="00447479">
            <w:pPr>
              <w:spacing w:after="0" w:line="240" w:lineRule="auto"/>
              <w:rPr>
                <w:rFonts w:ascii="Times New Roman" w:eastAsia="Times New Roman" w:hAnsi="Times New Roman" w:cs="Times New Roman"/>
                <w:sz w:val="20"/>
                <w:szCs w:val="20"/>
                <w:lang w:eastAsia="sk-SK"/>
              </w:rPr>
            </w:pPr>
          </w:p>
        </w:tc>
        <w:tc>
          <w:tcPr>
            <w:tcW w:w="843" w:type="dxa"/>
            <w:shd w:val="clear" w:color="auto" w:fill="auto"/>
            <w:noWrap/>
            <w:vAlign w:val="center"/>
          </w:tcPr>
          <w:p w14:paraId="46F12C04" w14:textId="77777777" w:rsidR="00447479" w:rsidRPr="00895898" w:rsidRDefault="00447479" w:rsidP="00447479">
            <w:pPr>
              <w:spacing w:after="0" w:line="240" w:lineRule="auto"/>
              <w:rPr>
                <w:rFonts w:ascii="Times New Roman" w:eastAsia="Times New Roman" w:hAnsi="Times New Roman" w:cs="Times New Roman"/>
                <w:color w:val="000000"/>
                <w:sz w:val="20"/>
                <w:szCs w:val="20"/>
                <w:lang w:eastAsia="sk-SK"/>
              </w:rPr>
            </w:pPr>
          </w:p>
        </w:tc>
        <w:tc>
          <w:tcPr>
            <w:tcW w:w="1000" w:type="dxa"/>
            <w:shd w:val="clear" w:color="auto" w:fill="auto"/>
            <w:noWrap/>
            <w:vAlign w:val="center"/>
          </w:tcPr>
          <w:p w14:paraId="2D3260FB" w14:textId="77777777" w:rsidR="00447479" w:rsidRPr="00895898" w:rsidRDefault="00447479" w:rsidP="00447479">
            <w:pPr>
              <w:spacing w:after="0" w:line="240" w:lineRule="auto"/>
              <w:rPr>
                <w:rFonts w:ascii="Times New Roman" w:eastAsia="Times New Roman" w:hAnsi="Times New Roman" w:cs="Times New Roman"/>
                <w:sz w:val="20"/>
                <w:szCs w:val="20"/>
                <w:lang w:eastAsia="sk-SK"/>
              </w:rPr>
            </w:pPr>
          </w:p>
        </w:tc>
        <w:tc>
          <w:tcPr>
            <w:tcW w:w="708" w:type="dxa"/>
            <w:shd w:val="clear" w:color="auto" w:fill="auto"/>
            <w:noWrap/>
            <w:vAlign w:val="center"/>
          </w:tcPr>
          <w:p w14:paraId="00BF5AA0" w14:textId="77777777" w:rsidR="00447479" w:rsidRPr="00895898" w:rsidRDefault="00447479" w:rsidP="00447479">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48044CA5" w14:textId="77777777" w:rsidR="00447479" w:rsidRPr="00895898" w:rsidRDefault="00447479" w:rsidP="00447479">
            <w:pPr>
              <w:spacing w:after="0" w:line="240" w:lineRule="auto"/>
              <w:rPr>
                <w:rFonts w:ascii="Times New Roman" w:eastAsia="Times New Roman" w:hAnsi="Times New Roman" w:cs="Times New Roman"/>
                <w:sz w:val="20"/>
                <w:szCs w:val="20"/>
                <w:lang w:eastAsia="sk-SK"/>
              </w:rPr>
            </w:pPr>
          </w:p>
        </w:tc>
      </w:tr>
      <w:tr w:rsidR="00447479" w:rsidRPr="00895898" w14:paraId="26381EED" w14:textId="77777777" w:rsidTr="001140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jc w:val="center"/>
        </w:trPr>
        <w:tc>
          <w:tcPr>
            <w:tcW w:w="562" w:type="dxa"/>
            <w:vAlign w:val="center"/>
          </w:tcPr>
          <w:p w14:paraId="7627B3E9" w14:textId="77777777" w:rsidR="00447479" w:rsidRPr="00895898" w:rsidRDefault="00447479" w:rsidP="00447479">
            <w:pPr>
              <w:spacing w:after="0" w:line="240" w:lineRule="auto"/>
              <w:rPr>
                <w:rFonts w:ascii="Times New Roman" w:eastAsia="Times New Roman" w:hAnsi="Times New Roman" w:cs="Times New Roman"/>
                <w:sz w:val="20"/>
                <w:szCs w:val="20"/>
                <w:lang w:eastAsia="sk-SK"/>
              </w:rPr>
            </w:pPr>
          </w:p>
        </w:tc>
        <w:tc>
          <w:tcPr>
            <w:tcW w:w="1624" w:type="dxa"/>
            <w:shd w:val="clear" w:color="auto" w:fill="auto"/>
            <w:vAlign w:val="center"/>
          </w:tcPr>
          <w:p w14:paraId="6C2DF285" w14:textId="77777777" w:rsidR="00447479" w:rsidRPr="00895898" w:rsidRDefault="00447479" w:rsidP="00447479">
            <w:pPr>
              <w:spacing w:after="0" w:line="240" w:lineRule="auto"/>
              <w:rPr>
                <w:rFonts w:ascii="Times New Roman" w:eastAsia="Times New Roman" w:hAnsi="Times New Roman" w:cs="Times New Roman"/>
                <w:sz w:val="20"/>
                <w:szCs w:val="20"/>
                <w:lang w:eastAsia="sk-SK"/>
              </w:rPr>
            </w:pPr>
          </w:p>
        </w:tc>
        <w:tc>
          <w:tcPr>
            <w:tcW w:w="992" w:type="dxa"/>
          </w:tcPr>
          <w:p w14:paraId="39BDC257" w14:textId="77777777" w:rsidR="00447479" w:rsidRPr="00895898" w:rsidRDefault="00447479" w:rsidP="00447479">
            <w:pPr>
              <w:spacing w:after="0" w:line="240" w:lineRule="auto"/>
              <w:rPr>
                <w:rFonts w:ascii="Times New Roman" w:eastAsia="Times New Roman" w:hAnsi="Times New Roman" w:cs="Times New Roman"/>
                <w:sz w:val="20"/>
                <w:szCs w:val="20"/>
                <w:lang w:eastAsia="sk-SK"/>
              </w:rPr>
            </w:pPr>
          </w:p>
        </w:tc>
        <w:tc>
          <w:tcPr>
            <w:tcW w:w="1134" w:type="dxa"/>
          </w:tcPr>
          <w:p w14:paraId="3FD55E58" w14:textId="77777777" w:rsidR="00447479" w:rsidRPr="00895898" w:rsidRDefault="00447479" w:rsidP="00447479">
            <w:pPr>
              <w:spacing w:after="0" w:line="240" w:lineRule="auto"/>
              <w:rPr>
                <w:rFonts w:ascii="Times New Roman" w:eastAsia="Times New Roman" w:hAnsi="Times New Roman" w:cs="Times New Roman"/>
                <w:sz w:val="20"/>
                <w:szCs w:val="20"/>
                <w:lang w:eastAsia="sk-SK"/>
              </w:rPr>
            </w:pPr>
          </w:p>
        </w:tc>
        <w:tc>
          <w:tcPr>
            <w:tcW w:w="1779" w:type="dxa"/>
            <w:shd w:val="clear" w:color="auto" w:fill="auto"/>
            <w:vAlign w:val="center"/>
          </w:tcPr>
          <w:p w14:paraId="77912E88" w14:textId="77777777" w:rsidR="00447479" w:rsidDel="00801596" w:rsidRDefault="00447479" w:rsidP="00447479">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1056" w:type="dxa"/>
            <w:vAlign w:val="center"/>
          </w:tcPr>
          <w:p w14:paraId="17B30C13" w14:textId="77777777" w:rsidR="00447479" w:rsidRPr="00895898" w:rsidRDefault="00447479" w:rsidP="00447479">
            <w:pPr>
              <w:spacing w:after="0" w:line="240" w:lineRule="auto"/>
              <w:rPr>
                <w:rFonts w:ascii="Times New Roman" w:eastAsia="Times New Roman" w:hAnsi="Times New Roman" w:cs="Times New Roman"/>
                <w:color w:val="000000"/>
                <w:sz w:val="20"/>
                <w:szCs w:val="20"/>
                <w:lang w:eastAsia="sk-SK"/>
              </w:rPr>
            </w:pPr>
          </w:p>
        </w:tc>
        <w:tc>
          <w:tcPr>
            <w:tcW w:w="1160" w:type="dxa"/>
            <w:shd w:val="clear" w:color="auto" w:fill="auto"/>
            <w:noWrap/>
            <w:vAlign w:val="center"/>
          </w:tcPr>
          <w:p w14:paraId="4AE2E156" w14:textId="77777777" w:rsidR="00447479" w:rsidRPr="00895898" w:rsidRDefault="00447479" w:rsidP="00447479">
            <w:pPr>
              <w:spacing w:after="0" w:line="240" w:lineRule="auto"/>
              <w:rPr>
                <w:rFonts w:ascii="Times New Roman" w:eastAsia="Times New Roman" w:hAnsi="Times New Roman" w:cs="Times New Roman"/>
                <w:color w:val="000000"/>
                <w:sz w:val="20"/>
                <w:szCs w:val="20"/>
                <w:lang w:eastAsia="sk-SK"/>
              </w:rPr>
            </w:pPr>
          </w:p>
        </w:tc>
        <w:tc>
          <w:tcPr>
            <w:tcW w:w="1108" w:type="dxa"/>
          </w:tcPr>
          <w:p w14:paraId="7CEB6F10" w14:textId="77777777" w:rsidR="00447479" w:rsidRPr="00895898" w:rsidRDefault="00447479" w:rsidP="00447479">
            <w:pPr>
              <w:spacing w:after="0" w:line="240" w:lineRule="auto"/>
              <w:rPr>
                <w:rFonts w:ascii="Times New Roman" w:eastAsia="Times New Roman" w:hAnsi="Times New Roman" w:cs="Times New Roman"/>
                <w:sz w:val="20"/>
                <w:szCs w:val="20"/>
                <w:lang w:eastAsia="sk-SK"/>
              </w:rPr>
            </w:pPr>
          </w:p>
        </w:tc>
        <w:tc>
          <w:tcPr>
            <w:tcW w:w="851" w:type="dxa"/>
            <w:shd w:val="clear" w:color="auto" w:fill="auto"/>
            <w:noWrap/>
            <w:vAlign w:val="center"/>
          </w:tcPr>
          <w:p w14:paraId="6F10BC4F" w14:textId="77777777" w:rsidR="00447479" w:rsidRPr="00895898" w:rsidRDefault="00447479" w:rsidP="00447479">
            <w:pPr>
              <w:spacing w:after="0" w:line="240" w:lineRule="auto"/>
              <w:rPr>
                <w:rFonts w:ascii="Times New Roman" w:eastAsia="Times New Roman" w:hAnsi="Times New Roman" w:cs="Times New Roman"/>
                <w:sz w:val="20"/>
                <w:szCs w:val="20"/>
                <w:lang w:eastAsia="sk-SK"/>
              </w:rPr>
            </w:pPr>
          </w:p>
        </w:tc>
        <w:tc>
          <w:tcPr>
            <w:tcW w:w="843" w:type="dxa"/>
            <w:shd w:val="clear" w:color="auto" w:fill="auto"/>
            <w:noWrap/>
            <w:vAlign w:val="center"/>
          </w:tcPr>
          <w:p w14:paraId="70151A82" w14:textId="77777777" w:rsidR="00447479" w:rsidRPr="00895898" w:rsidRDefault="00447479" w:rsidP="00447479">
            <w:pPr>
              <w:spacing w:after="0" w:line="240" w:lineRule="auto"/>
              <w:rPr>
                <w:rFonts w:ascii="Times New Roman" w:eastAsia="Times New Roman" w:hAnsi="Times New Roman" w:cs="Times New Roman"/>
                <w:color w:val="000000"/>
                <w:sz w:val="20"/>
                <w:szCs w:val="20"/>
                <w:lang w:eastAsia="sk-SK"/>
              </w:rPr>
            </w:pPr>
          </w:p>
        </w:tc>
        <w:tc>
          <w:tcPr>
            <w:tcW w:w="1000" w:type="dxa"/>
            <w:shd w:val="clear" w:color="auto" w:fill="auto"/>
            <w:noWrap/>
            <w:vAlign w:val="center"/>
          </w:tcPr>
          <w:p w14:paraId="74A6D825" w14:textId="77777777" w:rsidR="00447479" w:rsidRPr="00895898" w:rsidRDefault="00447479" w:rsidP="00447479">
            <w:pPr>
              <w:spacing w:after="0" w:line="240" w:lineRule="auto"/>
              <w:rPr>
                <w:rFonts w:ascii="Times New Roman" w:eastAsia="Times New Roman" w:hAnsi="Times New Roman" w:cs="Times New Roman"/>
                <w:sz w:val="20"/>
                <w:szCs w:val="20"/>
                <w:lang w:eastAsia="sk-SK"/>
              </w:rPr>
            </w:pPr>
          </w:p>
        </w:tc>
        <w:tc>
          <w:tcPr>
            <w:tcW w:w="708" w:type="dxa"/>
            <w:shd w:val="clear" w:color="auto" w:fill="auto"/>
            <w:noWrap/>
            <w:vAlign w:val="center"/>
          </w:tcPr>
          <w:p w14:paraId="3FBF0B70" w14:textId="77777777" w:rsidR="00447479" w:rsidRPr="00895898" w:rsidRDefault="00447479" w:rsidP="00447479">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1F26953E" w14:textId="77777777" w:rsidR="00447479" w:rsidRPr="00895898" w:rsidRDefault="00447479" w:rsidP="00447479">
            <w:pPr>
              <w:spacing w:after="0" w:line="240" w:lineRule="auto"/>
              <w:rPr>
                <w:rFonts w:ascii="Times New Roman" w:eastAsia="Times New Roman" w:hAnsi="Times New Roman" w:cs="Times New Roman"/>
                <w:sz w:val="20"/>
                <w:szCs w:val="20"/>
                <w:lang w:eastAsia="sk-SK"/>
              </w:rPr>
            </w:pPr>
          </w:p>
        </w:tc>
      </w:tr>
    </w:tbl>
    <w:p w14:paraId="520734CD" w14:textId="77777777" w:rsidR="00054C41" w:rsidRPr="00895898" w:rsidRDefault="00054C41" w:rsidP="00054C41">
      <w:pPr>
        <w:jc w:val="both"/>
        <w:rPr>
          <w:rFonts w:ascii="Times New Roman" w:eastAsia="Calibri" w:hAnsi="Times New Roman" w:cs="Times New Roman"/>
          <w:i/>
        </w:rPr>
      </w:pPr>
    </w:p>
    <w:p w14:paraId="798179FB" w14:textId="4169860F" w:rsidR="00054C41" w:rsidRPr="007E56CC" w:rsidRDefault="00494E36" w:rsidP="00054C41">
      <w:pPr>
        <w:jc w:val="both"/>
        <w:rPr>
          <w:rFonts w:ascii="Times New Roman" w:eastAsia="Calibri" w:hAnsi="Times New Roman" w:cs="Times New Roman"/>
          <w:bCs/>
          <w:sz w:val="24"/>
          <w:szCs w:val="24"/>
        </w:rPr>
        <w:sectPr w:rsidR="00054C41" w:rsidRPr="007E56CC" w:rsidSect="00142154">
          <w:pgSz w:w="16838" w:h="11906" w:orient="landscape"/>
          <w:pgMar w:top="1417" w:right="1417" w:bottom="1417" w:left="1417" w:header="708" w:footer="708" w:gutter="0"/>
          <w:cols w:space="708"/>
          <w:docGrid w:linePitch="360"/>
        </w:sectPr>
      </w:pPr>
      <w:r w:rsidRPr="007E56CC">
        <w:rPr>
          <w:rFonts w:ascii="Times New Roman" w:eastAsia="Calibri" w:hAnsi="Times New Roman" w:cs="Times New Roman"/>
          <w:bCs/>
          <w:sz w:val="24"/>
          <w:szCs w:val="24"/>
        </w:rPr>
        <w:lastRenderedPageBreak/>
        <w:t xml:space="preserve">Vzhľadom na to, že ide o jednorazovú výšku nákladu na úpravu informačných systémov v sume 36.900 eur s DPH pre oba podnikateľské subjekty, t. j. pre  Spoločnosť TESTEK, a.s. ako aj pre Spoločnosť S - EKA, s.r.o, bola v kalkulačke nákladov zvolená jednorazová frekvencia plnenia povinnosti. </w:t>
      </w:r>
    </w:p>
    <w:p w14:paraId="77318665" w14:textId="77777777" w:rsidR="00054C41" w:rsidRPr="001F1B43" w:rsidRDefault="00511F8F" w:rsidP="00054C41">
      <w:pPr>
        <w:jc w:val="both"/>
        <w:rPr>
          <w:rFonts w:ascii="Times New Roman" w:eastAsia="Calibri" w:hAnsi="Times New Roman" w:cs="Times New Roman"/>
          <w:b/>
          <w:bCs/>
          <w:i/>
          <w:sz w:val="24"/>
          <w:szCs w:val="24"/>
          <w:u w:val="single"/>
        </w:rPr>
      </w:pPr>
      <w:r>
        <w:rPr>
          <w:rFonts w:ascii="Times New Roman" w:eastAsia="Calibri" w:hAnsi="Times New Roman" w:cs="Times New Roman"/>
          <w:b/>
          <w:bCs/>
          <w:i/>
          <w:sz w:val="24"/>
          <w:szCs w:val="24"/>
          <w:u w:val="single"/>
        </w:rPr>
        <w:lastRenderedPageBreak/>
        <w:t xml:space="preserve">3.1.3 </w:t>
      </w:r>
      <w:r w:rsidR="00054C41" w:rsidRPr="001F1B43">
        <w:rPr>
          <w:rFonts w:ascii="Times New Roman" w:eastAsia="Calibri" w:hAnsi="Times New Roman" w:cs="Times New Roman"/>
          <w:b/>
          <w:bCs/>
          <w:i/>
          <w:sz w:val="24"/>
          <w:szCs w:val="24"/>
          <w:u w:val="single"/>
        </w:rPr>
        <w:t xml:space="preserve">Doplňujúce informácie k spôsobu výpočtu vplyvov jednotlivých regulácií na zmenu nákladov </w:t>
      </w:r>
    </w:p>
    <w:p w14:paraId="41FDC667" w14:textId="5F96F554" w:rsidR="00054C41" w:rsidRDefault="00054C41" w:rsidP="00054C41">
      <w:pPr>
        <w:jc w:val="both"/>
        <w:rPr>
          <w:rFonts w:ascii="Times New Roman" w:eastAsia="Calibri" w:hAnsi="Times New Roman" w:cs="Times New Roman"/>
          <w:bCs/>
          <w:i/>
          <w:iCs/>
          <w:color w:val="000000"/>
          <w:sz w:val="24"/>
          <w:szCs w:val="24"/>
        </w:rPr>
      </w:pPr>
      <w:r w:rsidRPr="00D8247C">
        <w:rPr>
          <w:rFonts w:ascii="Times New Roman" w:eastAsia="Calibri" w:hAnsi="Times New Roman" w:cs="Times New Roman"/>
          <w:bCs/>
          <w:i/>
          <w:iCs/>
          <w:color w:val="000000"/>
          <w:sz w:val="24"/>
          <w:szCs w:val="24"/>
        </w:rPr>
        <w:t xml:space="preserve">Osobitne pri každej regulácii s vplyvom na PP zhodnotenom v tabuľke č. 2 uveďte doplňujúce informácie tak, aby mohol byť skontrolovaný spôsob a správnosť výpočtov. Uveďte najmä, ako ste vypočítali vplyvy a z akého zdroja ste čerpali početnosti (uveďte aj </w:t>
      </w:r>
      <w:proofErr w:type="spellStart"/>
      <w:r w:rsidRPr="00D8247C">
        <w:rPr>
          <w:rFonts w:ascii="Times New Roman" w:eastAsia="Calibri" w:hAnsi="Times New Roman" w:cs="Times New Roman"/>
          <w:bCs/>
          <w:i/>
          <w:iCs/>
          <w:color w:val="000000"/>
          <w:sz w:val="24"/>
          <w:szCs w:val="24"/>
        </w:rPr>
        <w:t>link</w:t>
      </w:r>
      <w:proofErr w:type="spellEnd"/>
      <w:r w:rsidRPr="00D8247C">
        <w:rPr>
          <w:rFonts w:ascii="Times New Roman" w:eastAsia="Calibri" w:hAnsi="Times New Roman" w:cs="Times New Roman"/>
          <w:bCs/>
          <w:i/>
          <w:iCs/>
          <w:color w:val="000000"/>
          <w:sz w:val="24"/>
          <w:szCs w:val="24"/>
        </w:rPr>
        <w:t xml:space="preserve"> na konkrétne štatistiky, ak sú dostupné na internete). Jednotlivé regulácie môžu mať jeden alebo viac typov nákladov (A. Dane, odvody, clá</w:t>
      </w:r>
      <w:r w:rsidR="00A000DA">
        <w:rPr>
          <w:rFonts w:ascii="Times New Roman" w:eastAsia="Calibri" w:hAnsi="Times New Roman" w:cs="Times New Roman"/>
          <w:bCs/>
          <w:i/>
          <w:iCs/>
          <w:color w:val="000000"/>
          <w:sz w:val="24"/>
          <w:szCs w:val="24"/>
        </w:rPr>
        <w:t xml:space="preserve"> </w:t>
      </w:r>
      <w:r w:rsidR="00A000DA" w:rsidRPr="00A000DA">
        <w:rPr>
          <w:rFonts w:ascii="Times New Roman" w:eastAsia="Calibri" w:hAnsi="Times New Roman" w:cs="Times New Roman"/>
          <w:bCs/>
          <w:i/>
          <w:iCs/>
          <w:color w:val="000000"/>
          <w:sz w:val="24"/>
          <w:szCs w:val="24"/>
        </w:rPr>
        <w:t xml:space="preserve">a poplatky, ktorých cieľom je znižovať negatívne </w:t>
      </w:r>
      <w:proofErr w:type="spellStart"/>
      <w:r w:rsidR="00A000DA" w:rsidRPr="00A000DA">
        <w:rPr>
          <w:rFonts w:ascii="Times New Roman" w:eastAsia="Calibri" w:hAnsi="Times New Roman" w:cs="Times New Roman"/>
          <w:bCs/>
          <w:i/>
          <w:iCs/>
          <w:color w:val="000000"/>
          <w:sz w:val="24"/>
          <w:szCs w:val="24"/>
        </w:rPr>
        <w:t>externality</w:t>
      </w:r>
      <w:proofErr w:type="spellEnd"/>
      <w:r w:rsidRPr="00D8247C">
        <w:rPr>
          <w:rFonts w:ascii="Times New Roman" w:eastAsia="Calibri" w:hAnsi="Times New Roman" w:cs="Times New Roman"/>
          <w:bCs/>
          <w:i/>
          <w:iCs/>
          <w:color w:val="000000"/>
          <w:sz w:val="24"/>
          <w:szCs w:val="24"/>
        </w:rPr>
        <w:t xml:space="preserve">, B. </w:t>
      </w:r>
      <w:r w:rsidR="00A000DA">
        <w:rPr>
          <w:rFonts w:ascii="Times New Roman" w:eastAsia="Calibri" w:hAnsi="Times New Roman" w:cs="Times New Roman"/>
          <w:bCs/>
          <w:i/>
          <w:iCs/>
          <w:color w:val="000000"/>
          <w:sz w:val="24"/>
          <w:szCs w:val="24"/>
        </w:rPr>
        <w:t>Iné p</w:t>
      </w:r>
      <w:r w:rsidRPr="00D8247C">
        <w:rPr>
          <w:rFonts w:ascii="Times New Roman" w:eastAsia="Calibri" w:hAnsi="Times New Roman" w:cs="Times New Roman"/>
          <w:bCs/>
          <w:i/>
          <w:iCs/>
          <w:color w:val="000000"/>
          <w:sz w:val="24"/>
          <w:szCs w:val="24"/>
        </w:rPr>
        <w:t>oplatky</w:t>
      </w:r>
      <w:r w:rsidRPr="00952CF6">
        <w:rPr>
          <w:rFonts w:ascii="Times New Roman" w:eastAsia="Calibri" w:hAnsi="Times New Roman" w:cs="Times New Roman"/>
          <w:bCs/>
          <w:i/>
          <w:iCs/>
          <w:color w:val="000000"/>
          <w:sz w:val="24"/>
          <w:szCs w:val="24"/>
        </w:rPr>
        <w:t>,</w:t>
      </w:r>
      <w:r w:rsidRPr="00D8247C">
        <w:rPr>
          <w:rFonts w:ascii="Times New Roman" w:eastAsia="Calibri" w:hAnsi="Times New Roman" w:cs="Times New Roman"/>
          <w:bCs/>
          <w:i/>
          <w:iCs/>
          <w:color w:val="000000"/>
          <w:sz w:val="24"/>
          <w:szCs w:val="24"/>
        </w:rPr>
        <w:t xml:space="preserve"> C. </w:t>
      </w:r>
      <w:r w:rsidR="00024EE4">
        <w:rPr>
          <w:rFonts w:ascii="Times New Roman" w:eastAsia="Calibri" w:hAnsi="Times New Roman" w:cs="Times New Roman"/>
          <w:bCs/>
          <w:i/>
          <w:iCs/>
          <w:color w:val="000000"/>
          <w:sz w:val="24"/>
          <w:szCs w:val="24"/>
        </w:rPr>
        <w:t>Sankcie</w:t>
      </w:r>
      <w:r w:rsidRPr="00D8247C">
        <w:rPr>
          <w:rFonts w:ascii="Times New Roman" w:eastAsia="Calibri" w:hAnsi="Times New Roman" w:cs="Times New Roman"/>
          <w:bCs/>
          <w:i/>
          <w:iCs/>
          <w:color w:val="000000"/>
          <w:sz w:val="24"/>
          <w:szCs w:val="24"/>
        </w:rPr>
        <w:t xml:space="preserve">, D. </w:t>
      </w:r>
      <w:r w:rsidR="00024EE4">
        <w:rPr>
          <w:rFonts w:ascii="Times New Roman" w:eastAsia="Calibri" w:hAnsi="Times New Roman" w:cs="Times New Roman"/>
          <w:bCs/>
          <w:i/>
          <w:iCs/>
          <w:color w:val="000000"/>
          <w:sz w:val="24"/>
          <w:szCs w:val="24"/>
        </w:rPr>
        <w:t>Nepriame finančné náklady</w:t>
      </w:r>
      <w:r w:rsidR="00A94A0F">
        <w:rPr>
          <w:rFonts w:ascii="Times New Roman" w:eastAsia="Calibri" w:hAnsi="Times New Roman" w:cs="Times New Roman"/>
          <w:bCs/>
          <w:i/>
          <w:iCs/>
          <w:color w:val="000000"/>
          <w:sz w:val="24"/>
          <w:szCs w:val="24"/>
        </w:rPr>
        <w:t xml:space="preserve">, E. </w:t>
      </w:r>
      <w:r w:rsidRPr="00D8247C">
        <w:rPr>
          <w:rFonts w:ascii="Times New Roman" w:eastAsia="Calibri" w:hAnsi="Times New Roman" w:cs="Times New Roman"/>
          <w:bCs/>
          <w:i/>
          <w:iCs/>
          <w:color w:val="000000"/>
          <w:sz w:val="24"/>
          <w:szCs w:val="24"/>
        </w:rPr>
        <w:t xml:space="preserve">Administratívne náklady). Rozčleňte ich a vypočítajte v súlade s metodickým postupom. </w:t>
      </w:r>
    </w:p>
    <w:p w14:paraId="3D4E7660" w14:textId="12FA5063" w:rsidR="00F62E99" w:rsidRPr="007E56CC" w:rsidRDefault="00F62E99" w:rsidP="007B2C87">
      <w:pPr>
        <w:jc w:val="both"/>
        <w:rPr>
          <w:rFonts w:ascii="Times New Roman" w:eastAsia="Calibri" w:hAnsi="Times New Roman" w:cs="Times New Roman"/>
          <w:b/>
          <w:sz w:val="24"/>
          <w:szCs w:val="24"/>
          <w:u w:val="single"/>
        </w:rPr>
      </w:pPr>
      <w:r w:rsidRPr="007E56CC">
        <w:rPr>
          <w:rFonts w:ascii="Times New Roman" w:eastAsia="Calibri" w:hAnsi="Times New Roman" w:cs="Times New Roman"/>
          <w:b/>
          <w:sz w:val="24"/>
          <w:szCs w:val="24"/>
          <w:u w:val="single"/>
        </w:rPr>
        <w:t>Zmeny týkajúce sa TK/EK – novela zákona č. 106/2018 Z. z.</w:t>
      </w:r>
      <w:r w:rsidR="007B2C87" w:rsidRPr="007E56CC">
        <w:rPr>
          <w:rFonts w:ascii="Times New Roman" w:eastAsia="Calibri" w:hAnsi="Times New Roman" w:cs="Times New Roman"/>
          <w:b/>
          <w:sz w:val="24"/>
          <w:szCs w:val="24"/>
          <w:u w:val="single"/>
        </w:rPr>
        <w:t>:</w:t>
      </w:r>
    </w:p>
    <w:p w14:paraId="3F55A09D" w14:textId="0E9086E4" w:rsidR="00BC7885" w:rsidRPr="007E56CC" w:rsidRDefault="00DF1AB4" w:rsidP="00BC7885">
      <w:pPr>
        <w:jc w:val="both"/>
        <w:rPr>
          <w:rFonts w:ascii="Times New Roman" w:eastAsia="Calibri" w:hAnsi="Times New Roman" w:cs="Times New Roman"/>
          <w:bCs/>
          <w:sz w:val="24"/>
          <w:szCs w:val="24"/>
        </w:rPr>
      </w:pPr>
      <w:r w:rsidRPr="007E56CC">
        <w:rPr>
          <w:rFonts w:ascii="Times New Roman" w:eastAsia="Calibri" w:hAnsi="Times New Roman" w:cs="Times New Roman"/>
          <w:bCs/>
          <w:sz w:val="24"/>
          <w:szCs w:val="24"/>
        </w:rPr>
        <w:t>Návrh zákona</w:t>
      </w:r>
      <w:r w:rsidR="00F62E99" w:rsidRPr="007E56CC">
        <w:rPr>
          <w:rFonts w:ascii="Times New Roman" w:eastAsia="Calibri" w:hAnsi="Times New Roman" w:cs="Times New Roman"/>
          <w:bCs/>
          <w:sz w:val="24"/>
          <w:szCs w:val="24"/>
        </w:rPr>
        <w:t>, ktorým sa men</w:t>
      </w:r>
      <w:r w:rsidRPr="007E56CC">
        <w:rPr>
          <w:rFonts w:ascii="Times New Roman" w:eastAsia="Calibri" w:hAnsi="Times New Roman" w:cs="Times New Roman"/>
          <w:bCs/>
          <w:sz w:val="24"/>
          <w:szCs w:val="24"/>
        </w:rPr>
        <w:t xml:space="preserve">ia </w:t>
      </w:r>
      <w:r w:rsidR="00F62E99" w:rsidRPr="007E56CC">
        <w:rPr>
          <w:rFonts w:ascii="Times New Roman" w:eastAsia="Calibri" w:hAnsi="Times New Roman" w:cs="Times New Roman"/>
          <w:bCs/>
          <w:sz w:val="24"/>
          <w:szCs w:val="24"/>
        </w:rPr>
        <w:t>a</w:t>
      </w:r>
      <w:r w:rsidRPr="007E56CC">
        <w:rPr>
          <w:rFonts w:ascii="Times New Roman" w:eastAsia="Calibri" w:hAnsi="Times New Roman" w:cs="Times New Roman"/>
          <w:bCs/>
          <w:sz w:val="24"/>
          <w:szCs w:val="24"/>
        </w:rPr>
        <w:t> </w:t>
      </w:r>
      <w:r w:rsidR="00F62E99" w:rsidRPr="007E56CC">
        <w:rPr>
          <w:rFonts w:ascii="Times New Roman" w:eastAsia="Calibri" w:hAnsi="Times New Roman" w:cs="Times New Roman"/>
          <w:bCs/>
          <w:sz w:val="24"/>
          <w:szCs w:val="24"/>
        </w:rPr>
        <w:t>dopĺňa</w:t>
      </w:r>
      <w:r w:rsidRPr="007E56CC">
        <w:rPr>
          <w:rFonts w:ascii="Times New Roman" w:eastAsia="Calibri" w:hAnsi="Times New Roman" w:cs="Times New Roman"/>
          <w:bCs/>
          <w:sz w:val="24"/>
          <w:szCs w:val="24"/>
        </w:rPr>
        <w:t>jú niektoré</w:t>
      </w:r>
      <w:r w:rsidR="00F62E99" w:rsidRPr="007E56CC">
        <w:rPr>
          <w:rFonts w:ascii="Times New Roman" w:eastAsia="Calibri" w:hAnsi="Times New Roman" w:cs="Times New Roman"/>
          <w:bCs/>
          <w:sz w:val="24"/>
          <w:szCs w:val="24"/>
        </w:rPr>
        <w:t xml:space="preserve"> zákon</w:t>
      </w:r>
      <w:r w:rsidRPr="007E56CC">
        <w:rPr>
          <w:rFonts w:ascii="Times New Roman" w:eastAsia="Calibri" w:hAnsi="Times New Roman" w:cs="Times New Roman"/>
          <w:bCs/>
          <w:sz w:val="24"/>
          <w:szCs w:val="24"/>
        </w:rPr>
        <w:t>y v súvislosti s nepoistenými vozidlami</w:t>
      </w:r>
      <w:r w:rsidR="00F62E99" w:rsidRPr="007E56CC">
        <w:rPr>
          <w:rFonts w:ascii="Times New Roman" w:eastAsia="Calibri" w:hAnsi="Times New Roman" w:cs="Times New Roman"/>
          <w:bCs/>
          <w:sz w:val="24"/>
          <w:szCs w:val="24"/>
        </w:rPr>
        <w:t xml:space="preserve"> predpokladá negatívny vplyv na podnikateľské prostredie, ktorý spočíva</w:t>
      </w:r>
      <w:r w:rsidRPr="007E56CC">
        <w:rPr>
          <w:rFonts w:ascii="Times New Roman" w:eastAsia="Calibri" w:hAnsi="Times New Roman" w:cs="Times New Roman"/>
          <w:bCs/>
          <w:sz w:val="24"/>
          <w:szCs w:val="24"/>
        </w:rPr>
        <w:t xml:space="preserve"> v </w:t>
      </w:r>
      <w:r w:rsidR="00E60E54" w:rsidRPr="007E56CC">
        <w:rPr>
          <w:rFonts w:ascii="Times New Roman" w:eastAsia="Calibri" w:hAnsi="Times New Roman" w:cs="Times New Roman"/>
          <w:bCs/>
          <w:sz w:val="24"/>
          <w:szCs w:val="24"/>
        </w:rPr>
        <w:t>potrebe</w:t>
      </w:r>
      <w:r w:rsidRPr="007E56CC">
        <w:rPr>
          <w:rFonts w:ascii="Times New Roman" w:eastAsia="Calibri" w:hAnsi="Times New Roman" w:cs="Times New Roman"/>
          <w:bCs/>
          <w:sz w:val="24"/>
          <w:szCs w:val="24"/>
        </w:rPr>
        <w:t xml:space="preserve"> prepojenia informačných systémov a zafinancovania zmien v </w:t>
      </w:r>
      <w:r w:rsidR="00E60E54" w:rsidRPr="007E56CC">
        <w:rPr>
          <w:rFonts w:ascii="Times New Roman" w:eastAsia="Calibri" w:hAnsi="Times New Roman" w:cs="Times New Roman"/>
          <w:bCs/>
          <w:sz w:val="24"/>
          <w:szCs w:val="24"/>
        </w:rPr>
        <w:t>systémoch</w:t>
      </w:r>
      <w:r w:rsidRPr="007E56CC">
        <w:rPr>
          <w:rFonts w:ascii="Times New Roman" w:eastAsia="Calibri" w:hAnsi="Times New Roman" w:cs="Times New Roman"/>
          <w:bCs/>
          <w:sz w:val="24"/>
          <w:szCs w:val="24"/>
        </w:rPr>
        <w:t xml:space="preserve"> CISTK a CISEK, ktoré sú prevádzkované podnikateľskými subjektmi TESTEK, a. s. a S-EKA, s.</w:t>
      </w:r>
      <w:r w:rsidR="00BC7885" w:rsidRPr="007E56CC">
        <w:rPr>
          <w:rFonts w:ascii="Times New Roman" w:eastAsia="Calibri" w:hAnsi="Times New Roman" w:cs="Times New Roman"/>
          <w:bCs/>
          <w:sz w:val="24"/>
          <w:szCs w:val="24"/>
        </w:rPr>
        <w:t xml:space="preserve"> </w:t>
      </w:r>
      <w:r w:rsidRPr="007E56CC">
        <w:rPr>
          <w:rFonts w:ascii="Times New Roman" w:eastAsia="Calibri" w:hAnsi="Times New Roman" w:cs="Times New Roman"/>
          <w:bCs/>
          <w:sz w:val="24"/>
          <w:szCs w:val="24"/>
        </w:rPr>
        <w:t>r.</w:t>
      </w:r>
      <w:r w:rsidR="00BC7885" w:rsidRPr="007E56CC">
        <w:rPr>
          <w:rFonts w:ascii="Times New Roman" w:eastAsia="Calibri" w:hAnsi="Times New Roman" w:cs="Times New Roman"/>
          <w:bCs/>
          <w:sz w:val="24"/>
          <w:szCs w:val="24"/>
        </w:rPr>
        <w:t xml:space="preserve"> </w:t>
      </w:r>
      <w:r w:rsidRPr="007E56CC">
        <w:rPr>
          <w:rFonts w:ascii="Times New Roman" w:eastAsia="Calibri" w:hAnsi="Times New Roman" w:cs="Times New Roman"/>
          <w:bCs/>
          <w:sz w:val="24"/>
          <w:szCs w:val="24"/>
        </w:rPr>
        <w:t xml:space="preserve">o.. </w:t>
      </w:r>
      <w:r w:rsidR="00F67E70" w:rsidRPr="007E56CC">
        <w:rPr>
          <w:rFonts w:ascii="Times New Roman" w:eastAsia="Calibri" w:hAnsi="Times New Roman" w:cs="Times New Roman"/>
          <w:bCs/>
          <w:sz w:val="24"/>
          <w:szCs w:val="24"/>
        </w:rPr>
        <w:t xml:space="preserve">Odhad uvedeného negatívneho vplyvu na podnikateľské prostredie bol poskytnutý priamo uvedenými podnikateľskými subjektmi. </w:t>
      </w:r>
    </w:p>
    <w:p w14:paraId="7BF2CBF2" w14:textId="14250C6A" w:rsidR="00BC7885" w:rsidRPr="007E56CC" w:rsidRDefault="00BC7885" w:rsidP="00BC7885">
      <w:pPr>
        <w:jc w:val="both"/>
        <w:rPr>
          <w:rFonts w:ascii="Times New Roman" w:eastAsia="Calibri" w:hAnsi="Times New Roman" w:cs="Times New Roman"/>
          <w:bCs/>
          <w:sz w:val="24"/>
          <w:szCs w:val="24"/>
        </w:rPr>
      </w:pPr>
      <w:r w:rsidRPr="007E56CC">
        <w:rPr>
          <w:rFonts w:ascii="Times New Roman" w:eastAsia="Calibri" w:hAnsi="Times New Roman" w:cs="Times New Roman"/>
          <w:bCs/>
          <w:sz w:val="24"/>
          <w:szCs w:val="24"/>
        </w:rPr>
        <w:t xml:space="preserve">Zavedenie novej povinnosti pre podnikateľské subjekty spočíva v doplnení kontroly platnosti </w:t>
      </w:r>
      <w:r w:rsidR="00D575AA">
        <w:rPr>
          <w:rFonts w:ascii="Times New Roman" w:eastAsia="Calibri" w:hAnsi="Times New Roman" w:cs="Times New Roman"/>
          <w:bCs/>
          <w:sz w:val="24"/>
          <w:szCs w:val="24"/>
        </w:rPr>
        <w:t>povinného zmluvného poistenia (</w:t>
      </w:r>
      <w:r w:rsidRPr="007E56CC">
        <w:rPr>
          <w:rFonts w:ascii="Times New Roman" w:eastAsia="Calibri" w:hAnsi="Times New Roman" w:cs="Times New Roman"/>
          <w:bCs/>
          <w:sz w:val="24"/>
          <w:szCs w:val="24"/>
        </w:rPr>
        <w:t>PZP</w:t>
      </w:r>
      <w:r w:rsidR="00D575AA">
        <w:rPr>
          <w:rFonts w:ascii="Times New Roman" w:eastAsia="Calibri" w:hAnsi="Times New Roman" w:cs="Times New Roman"/>
          <w:bCs/>
          <w:sz w:val="24"/>
          <w:szCs w:val="24"/>
        </w:rPr>
        <w:t>)</w:t>
      </w:r>
      <w:r w:rsidRPr="007E56CC">
        <w:rPr>
          <w:rFonts w:ascii="Times New Roman" w:eastAsia="Calibri" w:hAnsi="Times New Roman" w:cs="Times New Roman"/>
          <w:bCs/>
          <w:sz w:val="24"/>
          <w:szCs w:val="24"/>
        </w:rPr>
        <w:t xml:space="preserve"> počas kontroly TK. Na základe tejto zmeny podnikateľský subjekt CISTK preverí v</w:t>
      </w:r>
      <w:r w:rsidR="00D575AA">
        <w:rPr>
          <w:rFonts w:ascii="Times New Roman" w:eastAsia="Calibri" w:hAnsi="Times New Roman" w:cs="Times New Roman"/>
          <w:bCs/>
          <w:sz w:val="24"/>
          <w:szCs w:val="24"/>
        </w:rPr>
        <w:t> </w:t>
      </w:r>
      <w:r w:rsidRPr="007E56CC">
        <w:rPr>
          <w:rFonts w:ascii="Times New Roman" w:eastAsia="Calibri" w:hAnsi="Times New Roman" w:cs="Times New Roman"/>
          <w:bCs/>
          <w:sz w:val="24"/>
          <w:szCs w:val="24"/>
        </w:rPr>
        <w:t>S</w:t>
      </w:r>
      <w:r w:rsidR="00D575AA">
        <w:rPr>
          <w:rFonts w:ascii="Times New Roman" w:eastAsia="Calibri" w:hAnsi="Times New Roman" w:cs="Times New Roman"/>
          <w:bCs/>
          <w:sz w:val="24"/>
          <w:szCs w:val="24"/>
        </w:rPr>
        <w:t>lovenskej kancelárii poisťovateľov (SKP)</w:t>
      </w:r>
      <w:r w:rsidRPr="007E56CC">
        <w:rPr>
          <w:rFonts w:ascii="Times New Roman" w:eastAsia="Calibri" w:hAnsi="Times New Roman" w:cs="Times New Roman"/>
          <w:bCs/>
          <w:sz w:val="24"/>
          <w:szCs w:val="24"/>
        </w:rPr>
        <w:t xml:space="preserve"> v registri PZP, či dané vozidlo, ktoré sa nachádza na technickej kontrole súčasne disponuje platným PZP. CISTK prevádzkuje technická služba technickej kontroly spoločnosť TESTEK, a. s., ktorá musí zafinancovať zmenu CISTK, ktorá bude vo výške 30 000 eur bez DPH. </w:t>
      </w:r>
    </w:p>
    <w:p w14:paraId="12B0C85B" w14:textId="67B0DAA3" w:rsidR="00BC7885" w:rsidRPr="007E56CC" w:rsidRDefault="00BC7885" w:rsidP="00BC7885">
      <w:pPr>
        <w:jc w:val="both"/>
        <w:rPr>
          <w:rFonts w:ascii="Times New Roman" w:eastAsia="Calibri" w:hAnsi="Times New Roman" w:cs="Times New Roman"/>
          <w:bCs/>
          <w:sz w:val="24"/>
          <w:szCs w:val="24"/>
        </w:rPr>
      </w:pPr>
      <w:r w:rsidRPr="007E56CC">
        <w:rPr>
          <w:rFonts w:ascii="Times New Roman" w:eastAsia="Calibri" w:hAnsi="Times New Roman" w:cs="Times New Roman"/>
          <w:bCs/>
          <w:sz w:val="24"/>
          <w:szCs w:val="24"/>
        </w:rPr>
        <w:t xml:space="preserve">Zavedenie novej povinnosti pre podnikateľské subjekty spočíva v doplnení kontroly platnosti PZP počas kontroly EK. Na základe tejto zmeny podnikateľský subjekt CIS EK preverí v SKP v registri PZP, či dané vozidlo, ktoré sa nachádza na emisnej kontrole súčasne disponuje platným PZP. CISEK prevádzkuje technická služba technickej kontroly spoločnosť S – EKA spol. s </w:t>
      </w:r>
      <w:proofErr w:type="spellStart"/>
      <w:r w:rsidRPr="007E56CC">
        <w:rPr>
          <w:rFonts w:ascii="Times New Roman" w:eastAsia="Calibri" w:hAnsi="Times New Roman" w:cs="Times New Roman"/>
          <w:bCs/>
          <w:sz w:val="24"/>
          <w:szCs w:val="24"/>
        </w:rPr>
        <w:t>r.o</w:t>
      </w:r>
      <w:proofErr w:type="spellEnd"/>
      <w:r w:rsidRPr="007E56CC">
        <w:rPr>
          <w:rFonts w:ascii="Times New Roman" w:eastAsia="Calibri" w:hAnsi="Times New Roman" w:cs="Times New Roman"/>
          <w:bCs/>
          <w:sz w:val="24"/>
          <w:szCs w:val="24"/>
        </w:rPr>
        <w:t>., ktorá musí zafinancovať zmenu CISEK, ktorá bude vo výške 30 000 eur bez DPH.</w:t>
      </w:r>
    </w:p>
    <w:p w14:paraId="71C8ACBE" w14:textId="7229B797" w:rsidR="0046147B" w:rsidRPr="007E56CC" w:rsidRDefault="0046147B" w:rsidP="0046147B">
      <w:pPr>
        <w:jc w:val="both"/>
        <w:rPr>
          <w:rFonts w:ascii="Times New Roman" w:eastAsia="Calibri" w:hAnsi="Times New Roman" w:cs="Times New Roman"/>
          <w:bCs/>
          <w:sz w:val="24"/>
          <w:szCs w:val="24"/>
        </w:rPr>
      </w:pPr>
      <w:r w:rsidRPr="007E56CC">
        <w:rPr>
          <w:rFonts w:ascii="Times New Roman" w:eastAsia="Calibri" w:hAnsi="Times New Roman" w:cs="Times New Roman"/>
          <w:bCs/>
          <w:sz w:val="24"/>
          <w:szCs w:val="24"/>
        </w:rPr>
        <w:t xml:space="preserve">Informačný systém TK (ktorý priamo prevádzkuje technická služba technickej kontroly spoločnosť TESTEK, a.s.) a informačný systém EK (ktorý priamo prevádzkuje technická služba emisnej kontroly spoločnosť S-EKA spol. s </w:t>
      </w:r>
      <w:proofErr w:type="spellStart"/>
      <w:r w:rsidRPr="007E56CC">
        <w:rPr>
          <w:rFonts w:ascii="Times New Roman" w:eastAsia="Calibri" w:hAnsi="Times New Roman" w:cs="Times New Roman"/>
          <w:bCs/>
          <w:sz w:val="24"/>
          <w:szCs w:val="24"/>
        </w:rPr>
        <w:t>r.o</w:t>
      </w:r>
      <w:proofErr w:type="spellEnd"/>
      <w:r w:rsidRPr="007E56CC">
        <w:rPr>
          <w:rFonts w:ascii="Times New Roman" w:eastAsia="Calibri" w:hAnsi="Times New Roman" w:cs="Times New Roman"/>
          <w:bCs/>
          <w:sz w:val="24"/>
          <w:szCs w:val="24"/>
        </w:rPr>
        <w:t xml:space="preserve">.) bude priamo napojený na register SKP. Technik v rámci technickej a  emisnej kontroly nebude nič overovať manuálne. Informačný systém automaticky vyhodnotí, že vozidlo nachádzajúce sa na technickej alebo emisnej kontrole nedisponuje platným PZP, bez akéhokoľvek zásahu technika TK/EK. Ak vozidlo v čase výkonu technickej alebo emisnej kontroly nebude mať v registri SKP platné poistenie, TK/EK sa automaticky (bez zásahu technika) vyhodnotí ako vozidlo nespôsobilé na prevádzku v cestnej premávke. </w:t>
      </w:r>
    </w:p>
    <w:p w14:paraId="06C0A03F" w14:textId="4BE2B767" w:rsidR="0046147B" w:rsidRPr="007E56CC" w:rsidRDefault="0046147B" w:rsidP="0046147B">
      <w:pPr>
        <w:jc w:val="both"/>
        <w:rPr>
          <w:rFonts w:ascii="Times New Roman" w:eastAsia="Calibri" w:hAnsi="Times New Roman" w:cs="Times New Roman"/>
          <w:bCs/>
          <w:sz w:val="24"/>
          <w:szCs w:val="24"/>
        </w:rPr>
      </w:pPr>
      <w:r w:rsidRPr="007E56CC">
        <w:rPr>
          <w:rFonts w:ascii="Times New Roman" w:eastAsia="Calibri" w:hAnsi="Times New Roman" w:cs="Times New Roman"/>
          <w:bCs/>
          <w:sz w:val="24"/>
          <w:szCs w:val="24"/>
        </w:rPr>
        <w:t>TESTEK a S-EKA nebudú tiež robiť žiadne kroky, ich úloha spočíva v prepojení informačných systémov. Na tento účel nebude potrebný žiadny administratívny úkon.</w:t>
      </w:r>
    </w:p>
    <w:p w14:paraId="25DF95FB" w14:textId="77777777" w:rsidR="007B2C87" w:rsidRPr="004B756B" w:rsidRDefault="007B2C87" w:rsidP="00512BA7">
      <w:pPr>
        <w:jc w:val="both"/>
        <w:rPr>
          <w:rFonts w:ascii="Times New Roman" w:eastAsia="Calibri" w:hAnsi="Times New Roman" w:cs="Times New Roman"/>
          <w:b/>
          <w:color w:val="FF0000"/>
          <w:sz w:val="24"/>
          <w:szCs w:val="24"/>
        </w:rPr>
      </w:pPr>
    </w:p>
    <w:p w14:paraId="0EB298DB" w14:textId="29F48D5B" w:rsidR="00512BA7" w:rsidRPr="001F1B43" w:rsidRDefault="00511F8F" w:rsidP="00512BA7">
      <w:pPr>
        <w:jc w:val="both"/>
        <w:rPr>
          <w:rFonts w:ascii="Times New Roman" w:eastAsia="Calibri" w:hAnsi="Times New Roman" w:cs="Times New Roman"/>
          <w:b/>
          <w:bCs/>
          <w:i/>
          <w:sz w:val="24"/>
          <w:szCs w:val="24"/>
          <w:u w:val="single"/>
        </w:rPr>
      </w:pPr>
      <w:r>
        <w:rPr>
          <w:rFonts w:ascii="Times New Roman" w:eastAsia="Calibri" w:hAnsi="Times New Roman" w:cs="Times New Roman"/>
          <w:b/>
          <w:bCs/>
          <w:i/>
          <w:sz w:val="24"/>
          <w:szCs w:val="24"/>
          <w:u w:val="single"/>
        </w:rPr>
        <w:lastRenderedPageBreak/>
        <w:t xml:space="preserve">3.1.4 </w:t>
      </w:r>
      <w:r w:rsidR="001E24E8">
        <w:rPr>
          <w:rFonts w:ascii="Times New Roman" w:eastAsia="Calibri" w:hAnsi="Times New Roman" w:cs="Times New Roman"/>
          <w:b/>
          <w:bCs/>
          <w:i/>
          <w:sz w:val="24"/>
          <w:szCs w:val="24"/>
          <w:u w:val="single"/>
        </w:rPr>
        <w:t>Odôvodnenie</w:t>
      </w:r>
      <w:r w:rsidR="008F6ADE" w:rsidRPr="00804BC8">
        <w:rPr>
          <w:rFonts w:ascii="Times New Roman" w:eastAsia="Calibri" w:hAnsi="Times New Roman" w:cs="Times New Roman"/>
          <w:b/>
          <w:bCs/>
          <w:i/>
          <w:sz w:val="24"/>
          <w:szCs w:val="24"/>
          <w:u w:val="single"/>
        </w:rPr>
        <w:t xml:space="preserve"> </w:t>
      </w:r>
      <w:proofErr w:type="spellStart"/>
      <w:r w:rsidR="008F6ADE" w:rsidRPr="00804BC8">
        <w:rPr>
          <w:rFonts w:ascii="Times New Roman" w:eastAsia="Calibri" w:hAnsi="Times New Roman" w:cs="Times New Roman"/>
          <w:b/>
          <w:bCs/>
          <w:i/>
          <w:sz w:val="24"/>
          <w:szCs w:val="24"/>
          <w:u w:val="single"/>
        </w:rPr>
        <w:t>goldplating</w:t>
      </w:r>
      <w:r w:rsidR="0016512E">
        <w:rPr>
          <w:rFonts w:ascii="Times New Roman" w:eastAsia="Calibri" w:hAnsi="Times New Roman" w:cs="Times New Roman"/>
          <w:b/>
          <w:bCs/>
          <w:i/>
          <w:sz w:val="24"/>
          <w:szCs w:val="24"/>
          <w:u w:val="single"/>
        </w:rPr>
        <w:t>u</w:t>
      </w:r>
      <w:proofErr w:type="spellEnd"/>
      <w:r w:rsidR="001E24E8">
        <w:rPr>
          <w:rFonts w:ascii="Times New Roman" w:eastAsia="Calibri" w:hAnsi="Times New Roman" w:cs="Times New Roman"/>
          <w:b/>
          <w:bCs/>
          <w:i/>
          <w:sz w:val="24"/>
          <w:szCs w:val="24"/>
          <w:u w:val="single"/>
        </w:rPr>
        <w:t xml:space="preserve"> </w:t>
      </w:r>
      <w:r w:rsidR="008F6ADE" w:rsidRPr="00804BC8">
        <w:rPr>
          <w:rFonts w:ascii="Times New Roman" w:eastAsia="Calibri" w:hAnsi="Times New Roman" w:cs="Times New Roman"/>
          <w:b/>
          <w:bCs/>
          <w:i/>
          <w:sz w:val="24"/>
          <w:szCs w:val="24"/>
          <w:u w:val="single"/>
        </w:rPr>
        <w:t xml:space="preserve">podľa bodu 4 časti III </w:t>
      </w:r>
      <w:r w:rsidR="00FA6FFE">
        <w:rPr>
          <w:rFonts w:ascii="Times New Roman" w:eastAsia="Calibri" w:hAnsi="Times New Roman" w:cs="Times New Roman"/>
          <w:b/>
          <w:bCs/>
          <w:i/>
          <w:sz w:val="24"/>
          <w:szCs w:val="24"/>
          <w:u w:val="single"/>
        </w:rPr>
        <w:t>j</w:t>
      </w:r>
      <w:r w:rsidR="001E24E8">
        <w:rPr>
          <w:rFonts w:ascii="Times New Roman" w:eastAsia="Calibri" w:hAnsi="Times New Roman" w:cs="Times New Roman"/>
          <w:b/>
          <w:bCs/>
          <w:i/>
          <w:sz w:val="24"/>
          <w:szCs w:val="24"/>
          <w:u w:val="single"/>
        </w:rPr>
        <w:t xml:space="preserve">ednotnej metodiky </w:t>
      </w:r>
      <w:r w:rsidR="00400BA5">
        <w:rPr>
          <w:rFonts w:ascii="Times New Roman" w:eastAsia="Calibri" w:hAnsi="Times New Roman" w:cs="Times New Roman"/>
          <w:b/>
          <w:bCs/>
          <w:i/>
          <w:sz w:val="24"/>
          <w:szCs w:val="24"/>
          <w:u w:val="single"/>
        </w:rPr>
        <w:t>a </w:t>
      </w:r>
      <w:r w:rsidR="00B21D1F">
        <w:rPr>
          <w:rFonts w:ascii="Times New Roman" w:eastAsia="Calibri" w:hAnsi="Times New Roman" w:cs="Times New Roman"/>
          <w:b/>
          <w:bCs/>
          <w:i/>
          <w:sz w:val="24"/>
          <w:szCs w:val="24"/>
          <w:u w:val="single"/>
        </w:rPr>
        <w:t>ďalšie</w:t>
      </w:r>
      <w:r w:rsidR="00400BA5">
        <w:rPr>
          <w:rFonts w:ascii="Times New Roman" w:eastAsia="Calibri" w:hAnsi="Times New Roman" w:cs="Times New Roman"/>
          <w:b/>
          <w:bCs/>
          <w:i/>
          <w:sz w:val="24"/>
          <w:szCs w:val="24"/>
          <w:u w:val="single"/>
        </w:rPr>
        <w:t xml:space="preserve"> d</w:t>
      </w:r>
      <w:r w:rsidR="00512BA7" w:rsidRPr="001F1B43">
        <w:rPr>
          <w:rFonts w:ascii="Times New Roman" w:eastAsia="Calibri" w:hAnsi="Times New Roman" w:cs="Times New Roman"/>
          <w:b/>
          <w:bCs/>
          <w:i/>
          <w:sz w:val="24"/>
          <w:szCs w:val="24"/>
          <w:u w:val="single"/>
        </w:rPr>
        <w:t>oplňujúce informácie</w:t>
      </w:r>
      <w:r w:rsidR="00512BA7">
        <w:rPr>
          <w:rStyle w:val="Odkaznapoznmkupodiarou"/>
          <w:rFonts w:ascii="Times New Roman" w:eastAsia="Calibri" w:hAnsi="Times New Roman" w:cs="Times New Roman"/>
          <w:b/>
          <w:bCs/>
          <w:i/>
          <w:sz w:val="24"/>
          <w:szCs w:val="24"/>
          <w:u w:val="single"/>
        </w:rPr>
        <w:footnoteReference w:id="2"/>
      </w:r>
      <w:r w:rsidR="00512BA7" w:rsidRPr="001F1B43">
        <w:rPr>
          <w:rFonts w:ascii="Times New Roman" w:eastAsia="Calibri" w:hAnsi="Times New Roman" w:cs="Times New Roman"/>
          <w:b/>
          <w:bCs/>
          <w:i/>
          <w:sz w:val="24"/>
          <w:szCs w:val="24"/>
          <w:u w:val="single"/>
        </w:rPr>
        <w:t xml:space="preserve"> </w:t>
      </w:r>
    </w:p>
    <w:p w14:paraId="749EC593" w14:textId="77777777" w:rsidR="000C5419" w:rsidRPr="000C5419" w:rsidRDefault="000C5419" w:rsidP="000C5419">
      <w:pPr>
        <w:jc w:val="both"/>
        <w:rPr>
          <w:rFonts w:ascii="Times New Roman" w:eastAsia="Calibri" w:hAnsi="Times New Roman" w:cs="Times New Roman"/>
          <w:bCs/>
          <w:i/>
          <w:iCs/>
          <w:color w:val="000000"/>
          <w:sz w:val="24"/>
          <w:szCs w:val="24"/>
        </w:rPr>
      </w:pPr>
      <w:r w:rsidRPr="000C5419">
        <w:rPr>
          <w:rFonts w:ascii="Times New Roman" w:eastAsia="Calibri" w:hAnsi="Times New Roman" w:cs="Times New Roman"/>
          <w:bCs/>
          <w:i/>
          <w:iCs/>
          <w:color w:val="000000"/>
          <w:sz w:val="24"/>
          <w:szCs w:val="24"/>
        </w:rPr>
        <w:t xml:space="preserve">Požadované informácie </w:t>
      </w:r>
      <w:r w:rsidR="00F153D7">
        <w:rPr>
          <w:rFonts w:ascii="Times New Roman" w:eastAsia="Calibri" w:hAnsi="Times New Roman" w:cs="Times New Roman"/>
          <w:bCs/>
          <w:i/>
          <w:iCs/>
          <w:color w:val="000000"/>
          <w:sz w:val="24"/>
          <w:szCs w:val="24"/>
        </w:rPr>
        <w:t>uveďte</w:t>
      </w:r>
      <w:r w:rsidRPr="000C5419">
        <w:rPr>
          <w:rFonts w:ascii="Times New Roman" w:eastAsia="Calibri" w:hAnsi="Times New Roman" w:cs="Times New Roman"/>
          <w:bCs/>
          <w:i/>
          <w:iCs/>
          <w:color w:val="000000"/>
          <w:sz w:val="24"/>
          <w:szCs w:val="24"/>
        </w:rPr>
        <w:t xml:space="preserve"> osobitne ku každému identifikovanému </w:t>
      </w:r>
      <w:proofErr w:type="spellStart"/>
      <w:r w:rsidRPr="000C5419">
        <w:rPr>
          <w:rFonts w:ascii="Times New Roman" w:eastAsia="Calibri" w:hAnsi="Times New Roman" w:cs="Times New Roman"/>
          <w:bCs/>
          <w:i/>
          <w:iCs/>
          <w:color w:val="000000"/>
          <w:sz w:val="24"/>
          <w:szCs w:val="24"/>
        </w:rPr>
        <w:t>goldplatingu</w:t>
      </w:r>
      <w:proofErr w:type="spellEnd"/>
      <w:r w:rsidRPr="000C5419">
        <w:rPr>
          <w:rFonts w:ascii="Times New Roman" w:eastAsia="Calibri" w:hAnsi="Times New Roman" w:cs="Times New Roman"/>
          <w:bCs/>
          <w:i/>
          <w:iCs/>
          <w:color w:val="000000"/>
          <w:sz w:val="24"/>
          <w:szCs w:val="24"/>
        </w:rPr>
        <w:t xml:space="preserve"> (ku každej hodnotenej regulácii s </w:t>
      </w:r>
      <w:proofErr w:type="spellStart"/>
      <w:r w:rsidRPr="000C5419">
        <w:rPr>
          <w:rFonts w:ascii="Times New Roman" w:eastAsia="Calibri" w:hAnsi="Times New Roman" w:cs="Times New Roman"/>
          <w:bCs/>
          <w:i/>
          <w:iCs/>
          <w:color w:val="000000"/>
          <w:sz w:val="24"/>
          <w:szCs w:val="24"/>
        </w:rPr>
        <w:t>goldplatingom</w:t>
      </w:r>
      <w:proofErr w:type="spellEnd"/>
      <w:r w:rsidRPr="000C5419">
        <w:rPr>
          <w:rFonts w:ascii="Times New Roman" w:eastAsia="Calibri" w:hAnsi="Times New Roman" w:cs="Times New Roman"/>
          <w:bCs/>
          <w:i/>
          <w:iCs/>
          <w:color w:val="000000"/>
          <w:sz w:val="24"/>
          <w:szCs w:val="24"/>
        </w:rPr>
        <w:t xml:space="preserve"> osobitne). </w:t>
      </w:r>
    </w:p>
    <w:p w14:paraId="0A0E8534" w14:textId="77777777" w:rsidR="0016512E" w:rsidRPr="000C5419" w:rsidRDefault="0016512E" w:rsidP="0016512E">
      <w:pPr>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Uveďte</w:t>
      </w:r>
      <w:r w:rsidR="004239D1">
        <w:rPr>
          <w:rFonts w:ascii="Times New Roman" w:eastAsia="Calibri" w:hAnsi="Times New Roman" w:cs="Times New Roman"/>
          <w:bCs/>
          <w:i/>
          <w:iCs/>
          <w:color w:val="000000"/>
          <w:sz w:val="24"/>
          <w:szCs w:val="24"/>
        </w:rPr>
        <w:t xml:space="preserve"> o</w:t>
      </w:r>
      <w:r w:rsidR="004239D1" w:rsidRPr="004239D1">
        <w:rPr>
          <w:rFonts w:ascii="Times New Roman" w:eastAsia="Calibri" w:hAnsi="Times New Roman" w:cs="Times New Roman"/>
          <w:bCs/>
          <w:i/>
          <w:iCs/>
          <w:color w:val="000000"/>
          <w:sz w:val="24"/>
          <w:szCs w:val="24"/>
        </w:rPr>
        <w:t xml:space="preserve">dôvodnenie </w:t>
      </w:r>
      <w:proofErr w:type="spellStart"/>
      <w:r w:rsidR="004239D1" w:rsidRPr="004239D1">
        <w:rPr>
          <w:rFonts w:ascii="Times New Roman" w:eastAsia="Calibri" w:hAnsi="Times New Roman" w:cs="Times New Roman"/>
          <w:bCs/>
          <w:i/>
          <w:iCs/>
          <w:color w:val="000000"/>
          <w:sz w:val="24"/>
          <w:szCs w:val="24"/>
        </w:rPr>
        <w:t>goldplatingu</w:t>
      </w:r>
      <w:proofErr w:type="spellEnd"/>
      <w:r w:rsidR="004239D1" w:rsidRPr="004239D1">
        <w:rPr>
          <w:rFonts w:ascii="Times New Roman" w:eastAsia="Calibri" w:hAnsi="Times New Roman" w:cs="Times New Roman"/>
          <w:bCs/>
          <w:i/>
          <w:iCs/>
          <w:color w:val="000000"/>
          <w:sz w:val="24"/>
          <w:szCs w:val="24"/>
        </w:rPr>
        <w:t xml:space="preserve"> </w:t>
      </w:r>
      <w:r w:rsidR="004239D1">
        <w:rPr>
          <w:rFonts w:ascii="Times New Roman" w:eastAsia="Calibri" w:hAnsi="Times New Roman" w:cs="Times New Roman"/>
          <w:bCs/>
          <w:i/>
          <w:iCs/>
          <w:color w:val="000000"/>
          <w:sz w:val="24"/>
          <w:szCs w:val="24"/>
        </w:rPr>
        <w:t xml:space="preserve">z hľadiska </w:t>
      </w:r>
      <w:r w:rsidR="004239D1" w:rsidRPr="004239D1">
        <w:rPr>
          <w:rFonts w:ascii="Times New Roman" w:eastAsia="Calibri" w:hAnsi="Times New Roman" w:cs="Times New Roman"/>
          <w:bCs/>
          <w:i/>
          <w:iCs/>
          <w:color w:val="000000"/>
          <w:sz w:val="24"/>
          <w:szCs w:val="24"/>
        </w:rPr>
        <w:t>jeho nespochybniteľnej nevyhnutnosti.</w:t>
      </w:r>
      <w:r>
        <w:rPr>
          <w:rFonts w:ascii="Times New Roman" w:eastAsia="Calibri" w:hAnsi="Times New Roman" w:cs="Times New Roman"/>
          <w:bCs/>
          <w:i/>
          <w:iCs/>
          <w:color w:val="000000"/>
          <w:sz w:val="24"/>
          <w:szCs w:val="24"/>
        </w:rPr>
        <w:t xml:space="preserve"> Odôvodnenie doložte dôkladným hodnotením prínosov a</w:t>
      </w:r>
      <w:r w:rsidR="005D39D8">
        <w:rPr>
          <w:rFonts w:ascii="Times New Roman" w:eastAsia="Calibri" w:hAnsi="Times New Roman" w:cs="Times New Roman"/>
          <w:bCs/>
          <w:i/>
          <w:iCs/>
          <w:color w:val="000000"/>
          <w:sz w:val="24"/>
          <w:szCs w:val="24"/>
        </w:rPr>
        <w:t> </w:t>
      </w:r>
      <w:r>
        <w:rPr>
          <w:rFonts w:ascii="Times New Roman" w:eastAsia="Calibri" w:hAnsi="Times New Roman" w:cs="Times New Roman"/>
          <w:bCs/>
          <w:i/>
          <w:iCs/>
          <w:color w:val="000000"/>
          <w:sz w:val="24"/>
          <w:szCs w:val="24"/>
        </w:rPr>
        <w:t>nákladov</w:t>
      </w:r>
      <w:r w:rsidR="005D39D8">
        <w:rPr>
          <w:rFonts w:ascii="Times New Roman" w:eastAsia="Calibri" w:hAnsi="Times New Roman" w:cs="Times New Roman"/>
          <w:bCs/>
          <w:i/>
          <w:iCs/>
          <w:color w:val="000000"/>
          <w:sz w:val="24"/>
          <w:szCs w:val="24"/>
        </w:rPr>
        <w:t xml:space="preserve">. </w:t>
      </w:r>
      <w:r w:rsidR="005D39D8" w:rsidRPr="005D39D8">
        <w:rPr>
          <w:rFonts w:ascii="Times New Roman" w:eastAsia="Calibri" w:hAnsi="Times New Roman" w:cs="Times New Roman"/>
          <w:bCs/>
          <w:i/>
          <w:iCs/>
          <w:color w:val="000000"/>
          <w:sz w:val="24"/>
          <w:szCs w:val="24"/>
        </w:rPr>
        <w:t>Uveďte zvážené alternatívne riešenia.</w:t>
      </w:r>
      <w:r>
        <w:rPr>
          <w:rFonts w:ascii="Times New Roman" w:eastAsia="Calibri" w:hAnsi="Times New Roman" w:cs="Times New Roman"/>
          <w:bCs/>
          <w:i/>
          <w:iCs/>
          <w:color w:val="000000"/>
          <w:sz w:val="24"/>
          <w:szCs w:val="24"/>
        </w:rPr>
        <w:t>.</w:t>
      </w:r>
    </w:p>
    <w:p w14:paraId="6A18C579" w14:textId="0633763E" w:rsidR="000C5419" w:rsidRPr="000C5419" w:rsidRDefault="00990813" w:rsidP="000C5419">
      <w:pPr>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 xml:space="preserve">Zároveň </w:t>
      </w:r>
      <w:r w:rsidR="00D5309D">
        <w:rPr>
          <w:rFonts w:ascii="Times New Roman" w:eastAsia="Calibri" w:hAnsi="Times New Roman" w:cs="Times New Roman"/>
          <w:bCs/>
          <w:i/>
          <w:iCs/>
          <w:color w:val="000000"/>
          <w:sz w:val="24"/>
          <w:szCs w:val="24"/>
        </w:rPr>
        <w:t>uveďte</w:t>
      </w:r>
      <w:r w:rsidR="000C5419">
        <w:rPr>
          <w:rFonts w:ascii="Times New Roman" w:eastAsia="Calibri" w:hAnsi="Times New Roman" w:cs="Times New Roman"/>
          <w:bCs/>
          <w:i/>
          <w:iCs/>
          <w:color w:val="000000"/>
          <w:sz w:val="24"/>
          <w:szCs w:val="24"/>
        </w:rPr>
        <w:t xml:space="preserve"> </w:t>
      </w:r>
      <w:r w:rsidR="000C5419" w:rsidRPr="00284B8C">
        <w:rPr>
          <w:rFonts w:ascii="Times New Roman" w:eastAsia="Calibri" w:hAnsi="Times New Roman" w:cs="Times New Roman"/>
          <w:bCs/>
          <w:i/>
          <w:iCs/>
          <w:color w:val="000000"/>
          <w:sz w:val="24"/>
          <w:szCs w:val="24"/>
        </w:rPr>
        <w:t>konkrétne informácie súvisiace s </w:t>
      </w:r>
      <w:r>
        <w:rPr>
          <w:rFonts w:ascii="Times New Roman" w:eastAsia="Calibri" w:hAnsi="Times New Roman" w:cs="Times New Roman"/>
          <w:bCs/>
          <w:i/>
          <w:iCs/>
          <w:color w:val="000000"/>
          <w:sz w:val="24"/>
          <w:szCs w:val="24"/>
        </w:rPr>
        <w:t>kategóriou</w:t>
      </w:r>
      <w:r w:rsidRPr="00284B8C">
        <w:rPr>
          <w:rFonts w:ascii="Times New Roman" w:eastAsia="Calibri" w:hAnsi="Times New Roman" w:cs="Times New Roman"/>
          <w:bCs/>
          <w:i/>
          <w:iCs/>
          <w:color w:val="000000"/>
          <w:sz w:val="24"/>
          <w:szCs w:val="24"/>
        </w:rPr>
        <w:t xml:space="preserve"> </w:t>
      </w:r>
      <w:proofErr w:type="spellStart"/>
      <w:r w:rsidR="000C5419" w:rsidRPr="00284B8C">
        <w:rPr>
          <w:rFonts w:ascii="Times New Roman" w:eastAsia="Calibri" w:hAnsi="Times New Roman" w:cs="Times New Roman"/>
          <w:bCs/>
          <w:i/>
          <w:iCs/>
          <w:color w:val="000000"/>
          <w:sz w:val="24"/>
          <w:szCs w:val="24"/>
        </w:rPr>
        <w:t>goldplatingu</w:t>
      </w:r>
      <w:proofErr w:type="spellEnd"/>
      <w:r>
        <w:rPr>
          <w:rFonts w:ascii="Times New Roman" w:eastAsia="Calibri" w:hAnsi="Times New Roman" w:cs="Times New Roman"/>
          <w:bCs/>
          <w:i/>
          <w:iCs/>
          <w:color w:val="000000"/>
          <w:sz w:val="24"/>
          <w:szCs w:val="24"/>
        </w:rPr>
        <w:t xml:space="preserve"> podľa </w:t>
      </w:r>
      <w:r w:rsidR="00D114ED">
        <w:rPr>
          <w:rFonts w:ascii="Times New Roman" w:eastAsia="Calibri" w:hAnsi="Times New Roman" w:cs="Times New Roman"/>
          <w:bCs/>
          <w:i/>
          <w:iCs/>
          <w:color w:val="000000"/>
          <w:sz w:val="24"/>
          <w:szCs w:val="24"/>
        </w:rPr>
        <w:t>jednotnej metodiky</w:t>
      </w:r>
      <w:r w:rsidR="000C5419" w:rsidRPr="00284B8C">
        <w:rPr>
          <w:rFonts w:ascii="Times New Roman" w:eastAsia="Calibri" w:hAnsi="Times New Roman" w:cs="Times New Roman"/>
          <w:bCs/>
          <w:i/>
          <w:iCs/>
          <w:color w:val="000000"/>
          <w:sz w:val="24"/>
          <w:szCs w:val="24"/>
        </w:rPr>
        <w:t>, najmä: na aké subjekty sa nad rámec navrhuje rozšíriť pôsobnosť smernice a z akého dôvodu; aké požiadavky sa navyšujú a na aké subjekty nad rámec minimálnych požiadaviek smernice; aká  menej prísnejšia výnimka alebo úprava vyplývajúca zo smernice nebola využitá a prečo; z akého dôvodu sa navrhujú prísnejšie sankčné režimy; z akého dôvodu sa navrhuje skoršia transpozícia; z akého dôvodu sa ponechávajú v platnosti už existujúce prísnejšie vnútroštátne</w:t>
      </w:r>
      <w:r w:rsidR="000C5419" w:rsidRPr="000C5419">
        <w:rPr>
          <w:rFonts w:ascii="Times New Roman" w:eastAsia="Calibri" w:hAnsi="Times New Roman" w:cs="Times New Roman"/>
          <w:bCs/>
          <w:i/>
          <w:iCs/>
          <w:color w:val="000000"/>
          <w:sz w:val="24"/>
          <w:szCs w:val="24"/>
        </w:rPr>
        <w:t xml:space="preserve"> požiadavky. </w:t>
      </w:r>
    </w:p>
    <w:p w14:paraId="535CABE4" w14:textId="77777777" w:rsidR="00D114ED" w:rsidRPr="00F244DC" w:rsidRDefault="00D114ED" w:rsidP="00751DA9">
      <w:pPr>
        <w:jc w:val="both"/>
        <w:rPr>
          <w:rFonts w:ascii="Times New Roman" w:eastAsia="Calibri" w:hAnsi="Times New Roman" w:cs="Times New Roman"/>
          <w:bCs/>
          <w:i/>
          <w:iCs/>
          <w:sz w:val="24"/>
          <w:szCs w:val="24"/>
        </w:rPr>
      </w:pPr>
      <w:r w:rsidRPr="00F244DC">
        <w:rPr>
          <w:rFonts w:ascii="Times New Roman" w:eastAsia="Calibri" w:hAnsi="Times New Roman" w:cs="Times New Roman"/>
          <w:bCs/>
          <w:i/>
          <w:iCs/>
          <w:sz w:val="24"/>
          <w:szCs w:val="24"/>
        </w:rPr>
        <w:t xml:space="preserve">Využitie </w:t>
      </w:r>
      <w:proofErr w:type="spellStart"/>
      <w:r w:rsidRPr="00F244DC">
        <w:rPr>
          <w:rFonts w:ascii="Times New Roman" w:eastAsia="Calibri" w:hAnsi="Times New Roman" w:cs="Times New Roman"/>
          <w:bCs/>
          <w:i/>
          <w:iCs/>
          <w:sz w:val="24"/>
          <w:szCs w:val="24"/>
        </w:rPr>
        <w:t>goldplatingu</w:t>
      </w:r>
      <w:proofErr w:type="spellEnd"/>
      <w:r w:rsidRPr="00F244DC">
        <w:rPr>
          <w:rFonts w:ascii="Times New Roman" w:eastAsia="Calibri" w:hAnsi="Times New Roman" w:cs="Times New Roman"/>
          <w:bCs/>
          <w:i/>
          <w:iCs/>
          <w:sz w:val="24"/>
          <w:szCs w:val="24"/>
        </w:rPr>
        <w:t xml:space="preserve"> pri transpozícii alebo implementácii legislatívy EÚ je v zásade nežiadúce, keďže takýto postup môže viesť k zníženiu konkurencieschopnosti domácich podnikov v porovnaní s podnikmi z krajín, kde právne predpisy nie sú natoľko prísne. Využitie </w:t>
      </w:r>
      <w:proofErr w:type="spellStart"/>
      <w:r w:rsidRPr="00F244DC">
        <w:rPr>
          <w:rFonts w:ascii="Times New Roman" w:eastAsia="Calibri" w:hAnsi="Times New Roman" w:cs="Times New Roman"/>
          <w:bCs/>
          <w:i/>
          <w:iCs/>
          <w:sz w:val="24"/>
          <w:szCs w:val="24"/>
        </w:rPr>
        <w:t>goldplatingu</w:t>
      </w:r>
      <w:proofErr w:type="spellEnd"/>
      <w:r w:rsidRPr="00F244DC">
        <w:rPr>
          <w:rFonts w:ascii="Times New Roman" w:eastAsia="Calibri" w:hAnsi="Times New Roman" w:cs="Times New Roman"/>
          <w:bCs/>
          <w:i/>
          <w:iCs/>
          <w:sz w:val="24"/>
          <w:szCs w:val="24"/>
        </w:rPr>
        <w:t xml:space="preserve"> predkladateľom je preto prípustné iba vo výnimočných prípadoch, riadne odôvodnených a vysvetlených v analýze vplyvov na podnikateľské prostredie z hľadiska jeho nevyhnutnosti, spoločenského významu, nákladov, prekonzultovaných s dotknutými podnikateľmi a posúdených Komisiou.</w:t>
      </w:r>
    </w:p>
    <w:p w14:paraId="4BD96D6C" w14:textId="77777777" w:rsidR="00024EE4" w:rsidRDefault="00024EE4" w:rsidP="00054C41">
      <w:pPr>
        <w:jc w:val="both"/>
        <w:rPr>
          <w:rFonts w:ascii="Times New Roman" w:eastAsia="Calibri" w:hAnsi="Times New Roman" w:cs="Times New Roman"/>
          <w:b/>
          <w:sz w:val="24"/>
          <w:szCs w:val="24"/>
        </w:rPr>
      </w:pPr>
    </w:p>
    <w:p w14:paraId="39D55FBC" w14:textId="44B0C098"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3.2 Vyhodnotenie konzultácií s podnikateľskými subjektmi pred predbežným pripomienkovým konaním</w:t>
      </w:r>
    </w:p>
    <w:p w14:paraId="49C67761"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Uveďte formu konzultácií vrátane zdôvodnenia jej výberu a trvanie konzultácií, termíny stretnutí. Uveďte spôsob oslovenia dotknutých subjektov, zoznam konzultujúcich subjektov, tiež </w:t>
      </w:r>
      <w:proofErr w:type="spellStart"/>
      <w:r w:rsidRPr="00D8247C">
        <w:rPr>
          <w:rFonts w:ascii="Times New Roman" w:eastAsia="Calibri" w:hAnsi="Times New Roman" w:cs="Times New Roman"/>
          <w:i/>
          <w:sz w:val="24"/>
          <w:szCs w:val="24"/>
        </w:rPr>
        <w:t>link</w:t>
      </w:r>
      <w:proofErr w:type="spellEnd"/>
      <w:r w:rsidRPr="00D8247C">
        <w:rPr>
          <w:rFonts w:ascii="Times New Roman" w:eastAsia="Calibri" w:hAnsi="Times New Roman" w:cs="Times New Roman"/>
          <w:i/>
          <w:sz w:val="24"/>
          <w:szCs w:val="24"/>
        </w:rPr>
        <w:t xml:space="preserve"> na webovú stránku, na ktorej boli konzultácie zverejnené. </w:t>
      </w:r>
    </w:p>
    <w:p w14:paraId="5DDE9409"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Uveďte hlavné body konzultácií a ich závery. </w:t>
      </w:r>
    </w:p>
    <w:p w14:paraId="3EE20844"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Uveďte zoznam predložených alternatívnych riešení problematiky od konzultujúcich subjektov, ako aj návrhy od konzultujúcich subjektov na zníženie nákladov regulácií na PP, ktoré neboli akceptované a dôvod neakceptovania. </w:t>
      </w:r>
    </w:p>
    <w:p w14:paraId="0064013B"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Alternatívne namiesto vypĺňania bodu 3.2 môžete uviesť ako samostatnú prílohu tejto analýzy Záznam z konzultácií obsahujúci požadované informácie. </w:t>
      </w:r>
    </w:p>
    <w:p w14:paraId="178FF6D3" w14:textId="014505CE" w:rsidR="00054C41" w:rsidRDefault="00054C41" w:rsidP="00054C41">
      <w:pPr>
        <w:spacing w:after="0"/>
        <w:jc w:val="both"/>
        <w:rPr>
          <w:rFonts w:ascii="Times New Roman" w:eastAsia="Calibri" w:hAnsi="Times New Roman" w:cs="Times New Roman"/>
          <w:i/>
          <w:sz w:val="24"/>
          <w:szCs w:val="24"/>
        </w:rPr>
      </w:pPr>
    </w:p>
    <w:p w14:paraId="4FFC5F91" w14:textId="104D2754" w:rsidR="0014462C" w:rsidRPr="004B756B" w:rsidRDefault="0014462C" w:rsidP="00054C41">
      <w:pPr>
        <w:spacing w:after="0"/>
        <w:jc w:val="both"/>
        <w:rPr>
          <w:rFonts w:ascii="Times New Roman" w:eastAsia="Calibri" w:hAnsi="Times New Roman" w:cs="Times New Roman"/>
          <w:iCs/>
          <w:color w:val="FF0000"/>
          <w:sz w:val="24"/>
          <w:szCs w:val="24"/>
        </w:rPr>
      </w:pPr>
      <w:r w:rsidRPr="007E56CC">
        <w:rPr>
          <w:rFonts w:ascii="Times New Roman" w:eastAsia="Calibri" w:hAnsi="Times New Roman" w:cs="Times New Roman"/>
          <w:iCs/>
          <w:sz w:val="24"/>
          <w:szCs w:val="24"/>
        </w:rPr>
        <w:t>Konzultácie k vplyvom na podnikateľské prostredie prebiehali v spolupráci s </w:t>
      </w:r>
      <w:r w:rsidR="00FA7695" w:rsidRPr="007E56CC">
        <w:rPr>
          <w:rFonts w:ascii="Times New Roman" w:eastAsia="Calibri" w:hAnsi="Times New Roman" w:cs="Times New Roman"/>
          <w:iCs/>
          <w:sz w:val="24"/>
          <w:szCs w:val="24"/>
        </w:rPr>
        <w:t>Ministerstvom</w:t>
      </w:r>
      <w:r w:rsidRPr="007E56CC">
        <w:rPr>
          <w:rFonts w:ascii="Times New Roman" w:eastAsia="Calibri" w:hAnsi="Times New Roman" w:cs="Times New Roman"/>
          <w:iCs/>
          <w:sz w:val="24"/>
          <w:szCs w:val="24"/>
        </w:rPr>
        <w:t xml:space="preserve"> dopravy SR v súvislosti so zmenami v oblasti STK/EK</w:t>
      </w:r>
      <w:r w:rsidR="00DD763C" w:rsidRPr="007E56CC">
        <w:rPr>
          <w:rFonts w:ascii="Times New Roman" w:eastAsia="Calibri" w:hAnsi="Times New Roman" w:cs="Times New Roman"/>
          <w:iCs/>
          <w:sz w:val="24"/>
          <w:szCs w:val="24"/>
        </w:rPr>
        <w:t>. Tieto konzultácie</w:t>
      </w:r>
      <w:r w:rsidR="00FA7695" w:rsidRPr="007E56CC">
        <w:rPr>
          <w:rFonts w:ascii="Times New Roman" w:eastAsia="Calibri" w:hAnsi="Times New Roman" w:cs="Times New Roman"/>
          <w:iCs/>
          <w:sz w:val="24"/>
          <w:szCs w:val="24"/>
        </w:rPr>
        <w:t xml:space="preserve"> prebiehali mailovou a telefonickou komunikáciou v priebehu mesiaca apríl 2025</w:t>
      </w:r>
      <w:r w:rsidR="0002477C" w:rsidRPr="007E56CC">
        <w:rPr>
          <w:rFonts w:ascii="Times New Roman" w:eastAsia="Calibri" w:hAnsi="Times New Roman" w:cs="Times New Roman"/>
          <w:iCs/>
          <w:sz w:val="24"/>
          <w:szCs w:val="24"/>
        </w:rPr>
        <w:t xml:space="preserve">. Zároveň prebiehali telefonické </w:t>
      </w:r>
      <w:r w:rsidR="0002477C" w:rsidRPr="007E56CC">
        <w:rPr>
          <w:rFonts w:ascii="Times New Roman" w:eastAsia="Calibri" w:hAnsi="Times New Roman" w:cs="Times New Roman"/>
          <w:iCs/>
          <w:sz w:val="24"/>
          <w:szCs w:val="24"/>
        </w:rPr>
        <w:lastRenderedPageBreak/>
        <w:t>a mailové konzultácie so Slovenskou kanceláriou poisťovateľov, ktoré zavŕšili pracovným stretnutím dňa 6.5.2025. Uvedené konzultácie</w:t>
      </w:r>
      <w:r w:rsidR="00FA7695" w:rsidRPr="007E56CC">
        <w:rPr>
          <w:rFonts w:ascii="Times New Roman" w:eastAsia="Calibri" w:hAnsi="Times New Roman" w:cs="Times New Roman"/>
          <w:iCs/>
          <w:sz w:val="24"/>
          <w:szCs w:val="24"/>
        </w:rPr>
        <w:t xml:space="preserve"> </w:t>
      </w:r>
      <w:r w:rsidR="00DD763C" w:rsidRPr="007E56CC">
        <w:rPr>
          <w:rFonts w:ascii="Times New Roman" w:eastAsia="Calibri" w:hAnsi="Times New Roman" w:cs="Times New Roman"/>
          <w:iCs/>
          <w:sz w:val="24"/>
          <w:szCs w:val="24"/>
        </w:rPr>
        <w:t xml:space="preserve">nadväzovali na pracovné stretnutia vytvorenej pracovnej skupiny zloženej zo zástupcov príslušných ústredných orgánov štátnej správy ako aj organizácií relevantných pre oblasť PZP. </w:t>
      </w:r>
      <w:r w:rsidR="006E6316" w:rsidRPr="007E56CC">
        <w:rPr>
          <w:rFonts w:ascii="Times New Roman" w:eastAsia="Calibri" w:hAnsi="Times New Roman" w:cs="Times New Roman"/>
          <w:iCs/>
          <w:sz w:val="24"/>
          <w:szCs w:val="24"/>
        </w:rPr>
        <w:t>Pracovná skupina vznikla na jeseň 2024 a jej č</w:t>
      </w:r>
      <w:r w:rsidR="00DD763C" w:rsidRPr="007E56CC">
        <w:rPr>
          <w:rFonts w:ascii="Times New Roman" w:eastAsia="Calibri" w:hAnsi="Times New Roman" w:cs="Times New Roman"/>
          <w:iCs/>
          <w:sz w:val="24"/>
          <w:szCs w:val="24"/>
        </w:rPr>
        <w:t>lenmi sú zástupcovia príslušných útvarov Ministerstva vnútra SR, Ministerstva dopravy SR, Ministerstva financií SR, Národnej banky Slovenska, Slovenskej kancelárie poisťovateľov a vybraných okresných úradov. Cieľom pracovnej skupiny bolo zefektívnenie systému PZP jeho komplexným prehodnotením a nastavením vhodného mechanizmu na ukladanie pokút, čo bude viesť k zníženiu počtu nepoistených vozidiel v cestnej premávke.</w:t>
      </w:r>
    </w:p>
    <w:p w14:paraId="08FCAD96" w14:textId="3B8AA984" w:rsidR="00054C41" w:rsidRDefault="00054C41" w:rsidP="00054C41">
      <w:pPr>
        <w:spacing w:after="0"/>
        <w:jc w:val="both"/>
        <w:rPr>
          <w:rFonts w:ascii="Times New Roman" w:eastAsia="Calibri" w:hAnsi="Times New Roman" w:cs="Times New Roman"/>
          <w:i/>
          <w:sz w:val="24"/>
          <w:szCs w:val="24"/>
        </w:rPr>
      </w:pPr>
    </w:p>
    <w:p w14:paraId="5195F782" w14:textId="77777777" w:rsidR="0014462C" w:rsidRPr="00D8247C" w:rsidRDefault="0014462C" w:rsidP="00054C41">
      <w:pPr>
        <w:spacing w:after="0"/>
        <w:jc w:val="both"/>
        <w:rPr>
          <w:rFonts w:ascii="Times New Roman" w:eastAsia="Calibri" w:hAnsi="Times New Roman" w:cs="Times New Roman"/>
          <w:i/>
          <w:sz w:val="24"/>
          <w:szCs w:val="24"/>
        </w:rPr>
      </w:pPr>
    </w:p>
    <w:p w14:paraId="609C066C" w14:textId="77777777" w:rsidR="00054C41" w:rsidRPr="001F1B43" w:rsidRDefault="00054C41" w:rsidP="00054C41">
      <w:pPr>
        <w:jc w:val="both"/>
        <w:rPr>
          <w:rFonts w:ascii="Times New Roman" w:eastAsia="Calibri" w:hAnsi="Times New Roman" w:cs="Times New Roman"/>
          <w:b/>
          <w:sz w:val="24"/>
          <w:szCs w:val="24"/>
        </w:rPr>
      </w:pPr>
      <w:bookmarkStart w:id="1" w:name="_Hlk47698091"/>
      <w:r w:rsidRPr="001F1B43">
        <w:rPr>
          <w:rFonts w:ascii="Times New Roman" w:eastAsia="Calibri" w:hAnsi="Times New Roman" w:cs="Times New Roman"/>
          <w:b/>
          <w:sz w:val="24"/>
          <w:szCs w:val="24"/>
        </w:rPr>
        <w:t>3.3 Vplyvy na konkurencieschopnosť a produktivitu</w:t>
      </w:r>
    </w:p>
    <w:bookmarkEnd w:id="1"/>
    <w:p w14:paraId="5CAF52B4" w14:textId="619D06C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Dochádza k vytvoreniu resp. k zmene bariér na trhu? </w:t>
      </w:r>
    </w:p>
    <w:p w14:paraId="4D049DE7" w14:textId="4F60DEAA"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Bude sa s niektorými podnikmi alebo produktmi zaobchádzať v porovnateľnej situácii rôzne (napr. špeciálne režimy pre </w:t>
      </w:r>
      <w:proofErr w:type="spellStart"/>
      <w:r w:rsidRPr="00D8247C">
        <w:rPr>
          <w:rFonts w:ascii="Times New Roman" w:eastAsia="Calibri" w:hAnsi="Times New Roman" w:cs="Times New Roman"/>
          <w:i/>
          <w:sz w:val="24"/>
          <w:szCs w:val="24"/>
        </w:rPr>
        <w:t>mikro</w:t>
      </w:r>
      <w:proofErr w:type="spellEnd"/>
      <w:r w:rsidRPr="00D8247C">
        <w:rPr>
          <w:rFonts w:ascii="Times New Roman" w:eastAsia="Calibri" w:hAnsi="Times New Roman" w:cs="Times New Roman"/>
          <w:i/>
          <w:sz w:val="24"/>
          <w:szCs w:val="24"/>
        </w:rPr>
        <w:t xml:space="preserve">, malé a stredné podniky tzv. MSP)? </w:t>
      </w:r>
    </w:p>
    <w:p w14:paraId="452A90F1"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Ovplyvňuje zmena regulácie cezhraničné investície (príliv/odliv zahraničných investícií resp. uplatnenie slovenských podnikov na zahraničných trhoch)? </w:t>
      </w:r>
    </w:p>
    <w:p w14:paraId="0D074838" w14:textId="77777777" w:rsidR="00054C41"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Ovplyvní dostupnosť základných zdrojov (financie, pracovná sila, suroviny, mechanizmy, energie atď.)? </w:t>
      </w:r>
    </w:p>
    <w:p w14:paraId="6B6A3793" w14:textId="77777777" w:rsidR="007259CB" w:rsidRDefault="007259CB" w:rsidP="00054C41">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Ovplyvňuje zmena regulácie inovácie, vedu a výskum?</w:t>
      </w:r>
    </w:p>
    <w:p w14:paraId="64E2FB2F" w14:textId="77777777" w:rsidR="00BA19B0" w:rsidRPr="00D8247C" w:rsidRDefault="00BA19B0" w:rsidP="00054C41">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Ak bol identifikovaný </w:t>
      </w:r>
      <w:proofErr w:type="spellStart"/>
      <w:r>
        <w:rPr>
          <w:rFonts w:ascii="Times New Roman" w:eastAsia="Calibri" w:hAnsi="Times New Roman" w:cs="Times New Roman"/>
          <w:i/>
          <w:sz w:val="24"/>
          <w:szCs w:val="24"/>
        </w:rPr>
        <w:t>goldplating</w:t>
      </w:r>
      <w:proofErr w:type="spellEnd"/>
      <w:r w:rsidR="00581EB9">
        <w:rPr>
          <w:rFonts w:ascii="Times New Roman" w:eastAsia="Calibri" w:hAnsi="Times New Roman" w:cs="Times New Roman"/>
          <w:i/>
          <w:sz w:val="24"/>
          <w:szCs w:val="24"/>
        </w:rPr>
        <w:t>,</w:t>
      </w:r>
      <w:r w:rsidR="00C14655">
        <w:rPr>
          <w:rFonts w:ascii="Times New Roman" w:eastAsia="Calibri" w:hAnsi="Times New Roman" w:cs="Times New Roman"/>
          <w:i/>
          <w:sz w:val="24"/>
          <w:szCs w:val="24"/>
        </w:rPr>
        <w:t xml:space="preserve"> prispieva k zníženiu konkurencieschopnosti a produktivity?</w:t>
      </w:r>
      <w:r w:rsidR="00581EB9">
        <w:rPr>
          <w:rFonts w:ascii="Times New Roman" w:eastAsia="Calibri" w:hAnsi="Times New Roman" w:cs="Times New Roman"/>
          <w:i/>
          <w:sz w:val="24"/>
          <w:szCs w:val="24"/>
        </w:rPr>
        <w:t xml:space="preserve"> Akým spôsobom?</w:t>
      </w:r>
    </w:p>
    <w:p w14:paraId="72CB32C8" w14:textId="7682C745" w:rsidR="00054C41" w:rsidRDefault="00054C41" w:rsidP="00054C41">
      <w:pPr>
        <w:spacing w:after="0"/>
        <w:jc w:val="both"/>
        <w:rPr>
          <w:rFonts w:ascii="Times New Roman" w:eastAsia="Calibri" w:hAnsi="Times New Roman" w:cs="Times New Roman"/>
          <w:i/>
          <w:iCs/>
          <w:sz w:val="24"/>
          <w:szCs w:val="24"/>
        </w:rPr>
      </w:pPr>
      <w:r w:rsidRPr="00D8247C">
        <w:rPr>
          <w:rFonts w:ascii="Times New Roman" w:eastAsia="Calibri" w:hAnsi="Times New Roman" w:cs="Times New Roman"/>
          <w:i/>
          <w:iCs/>
          <w:sz w:val="24"/>
          <w:szCs w:val="24"/>
        </w:rPr>
        <w:t>Ako prispieva zmena regulácie k cieľu Slovenska mať najlepšie podnikateľské prostredie spomedzi susediacich krajín EÚ?</w:t>
      </w:r>
    </w:p>
    <w:p w14:paraId="12239708" w14:textId="77777777" w:rsidR="007E56CC" w:rsidRPr="00D8247C" w:rsidRDefault="007E56CC" w:rsidP="00054C41">
      <w:pPr>
        <w:spacing w:after="0"/>
        <w:jc w:val="both"/>
        <w:rPr>
          <w:rFonts w:ascii="Times New Roman" w:eastAsia="Calibri" w:hAnsi="Times New Roman" w:cs="Times New Roman"/>
          <w:i/>
          <w:sz w:val="24"/>
          <w:szCs w:val="24"/>
        </w:rPr>
      </w:pPr>
    </w:p>
    <w:p w14:paraId="78681465" w14:textId="78B67563" w:rsidR="00054C41" w:rsidRPr="007E56CC" w:rsidRDefault="00A04CBA" w:rsidP="00054C41">
      <w:pPr>
        <w:spacing w:after="0"/>
        <w:jc w:val="both"/>
        <w:rPr>
          <w:rFonts w:ascii="Times New Roman" w:eastAsia="Calibri" w:hAnsi="Times New Roman" w:cs="Times New Roman"/>
          <w:sz w:val="24"/>
          <w:szCs w:val="24"/>
        </w:rPr>
      </w:pPr>
      <w:r w:rsidRPr="007E56CC">
        <w:rPr>
          <w:rFonts w:ascii="Times New Roman" w:eastAsia="Calibri" w:hAnsi="Times New Roman" w:cs="Times New Roman"/>
          <w:sz w:val="24"/>
          <w:szCs w:val="24"/>
        </w:rPr>
        <w:t xml:space="preserve">Ministerstvo dopravy Slovenskej republiky, ako sprostredkovateľ uvedených podnikateľských subjektov, sa k uvedeným otázkam nevie vyjadriť. Vo všeobecnosti však nepredpokladáme vplyvy na uvedené oblasti, zmeny bariér na trhu ani neidentifikujeme </w:t>
      </w:r>
      <w:proofErr w:type="spellStart"/>
      <w:r w:rsidRPr="007E56CC">
        <w:rPr>
          <w:rFonts w:ascii="Times New Roman" w:eastAsia="Calibri" w:hAnsi="Times New Roman" w:cs="Times New Roman"/>
          <w:sz w:val="24"/>
          <w:szCs w:val="24"/>
        </w:rPr>
        <w:t>goldplating</w:t>
      </w:r>
      <w:proofErr w:type="spellEnd"/>
      <w:r w:rsidRPr="007E56CC">
        <w:rPr>
          <w:rFonts w:ascii="Times New Roman" w:eastAsia="Calibri" w:hAnsi="Times New Roman" w:cs="Times New Roman"/>
          <w:sz w:val="24"/>
          <w:szCs w:val="24"/>
        </w:rPr>
        <w:t>.</w:t>
      </w:r>
    </w:p>
    <w:p w14:paraId="528A9FD1" w14:textId="77777777" w:rsidR="00A04CBA" w:rsidRPr="00D8247C" w:rsidRDefault="00A04CBA" w:rsidP="00054C41">
      <w:pPr>
        <w:spacing w:after="0"/>
        <w:jc w:val="both"/>
        <w:rPr>
          <w:rFonts w:ascii="Times New Roman" w:eastAsia="Calibri" w:hAnsi="Times New Roman" w:cs="Times New Roman"/>
          <w:i/>
          <w:sz w:val="24"/>
          <w:szCs w:val="24"/>
        </w:rPr>
      </w:pPr>
    </w:p>
    <w:p w14:paraId="4BE35CB4" w14:textId="77777777" w:rsidR="00054C41" w:rsidRPr="00D8247C" w:rsidRDefault="00054C41" w:rsidP="00054C41">
      <w:pPr>
        <w:spacing w:after="0"/>
        <w:jc w:val="both"/>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t>Konkurencieschopnosť:</w:t>
      </w:r>
    </w:p>
    <w:p w14:paraId="6C684286"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Na základe uvedených odpovedí zaškrtnite a popíšte, či materiál konkurencieschopnosť:</w:t>
      </w:r>
    </w:p>
    <w:p w14:paraId="76CD0669" w14:textId="6E7776FB" w:rsidR="00054C41" w:rsidRPr="007E56CC" w:rsidRDefault="00832C18" w:rsidP="00054C41">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798576880"/>
        </w:sdtPr>
        <w:sdtEndPr/>
        <w:sdtContent>
          <w:sdt>
            <w:sdtPr>
              <w:rPr>
                <w:rFonts w:ascii="Times New Roman" w:eastAsia="Calibri" w:hAnsi="Times New Roman" w:cs="Times New Roman"/>
                <w:i/>
                <w:sz w:val="24"/>
                <w:szCs w:val="24"/>
              </w:rPr>
              <w:id w:val="1729873660"/>
            </w:sdtPr>
            <w:sdtEndPr/>
            <w:sdtContent>
              <w:r w:rsidR="00054C41" w:rsidRPr="007E56CC">
                <w:rPr>
                  <w:rFonts w:ascii="Segoe UI Symbol" w:eastAsia="Calibri" w:hAnsi="Segoe UI Symbol" w:cs="Segoe UI Symbol"/>
                  <w:i/>
                  <w:sz w:val="24"/>
                  <w:szCs w:val="24"/>
                </w:rPr>
                <w:t>☐</w:t>
              </w:r>
            </w:sdtContent>
          </w:sdt>
        </w:sdtContent>
      </w:sdt>
      <w:r w:rsidR="00054C41" w:rsidRPr="007E56CC">
        <w:rPr>
          <w:rFonts w:ascii="Times New Roman" w:eastAsia="Calibri" w:hAnsi="Times New Roman" w:cs="Times New Roman"/>
          <w:i/>
          <w:sz w:val="24"/>
          <w:szCs w:val="24"/>
        </w:rPr>
        <w:t xml:space="preserve"> zvyšuje  </w:t>
      </w:r>
      <w:r w:rsidR="00054C41" w:rsidRPr="007E56C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10579887"/>
        </w:sdtPr>
        <w:sdtEndPr/>
        <w:sdtContent>
          <w:sdt>
            <w:sdtPr>
              <w:rPr>
                <w:rFonts w:ascii="Times New Roman" w:eastAsia="Calibri" w:hAnsi="Times New Roman" w:cs="Times New Roman"/>
                <w:i/>
                <w:sz w:val="24"/>
                <w:szCs w:val="24"/>
              </w:rPr>
              <w:id w:val="-80300261"/>
            </w:sdtPr>
            <w:sdtEndPr/>
            <w:sdtContent>
              <w:r w:rsidR="006260E0" w:rsidRPr="007E56CC">
                <w:rPr>
                  <w:rFonts w:ascii="Segoe UI Symbol" w:eastAsia="Calibri" w:hAnsi="Segoe UI Symbol" w:cs="Segoe UI Symbol"/>
                  <w:i/>
                  <w:sz w:val="24"/>
                  <w:szCs w:val="24"/>
                </w:rPr>
                <w:t>x</w:t>
              </w:r>
            </w:sdtContent>
          </w:sdt>
        </w:sdtContent>
      </w:sdt>
      <w:r w:rsidR="00054C41" w:rsidRPr="007E56CC">
        <w:rPr>
          <w:rFonts w:ascii="Times New Roman" w:eastAsia="Calibri" w:hAnsi="Times New Roman" w:cs="Times New Roman"/>
          <w:i/>
          <w:sz w:val="24"/>
          <w:szCs w:val="24"/>
        </w:rPr>
        <w:t xml:space="preserve"> nemení</w:t>
      </w:r>
      <w:r w:rsidR="00054C41" w:rsidRPr="007E56C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74604883"/>
        </w:sdtPr>
        <w:sdtEndPr/>
        <w:sdtContent>
          <w:sdt>
            <w:sdtPr>
              <w:rPr>
                <w:rFonts w:ascii="Times New Roman" w:eastAsia="Calibri" w:hAnsi="Times New Roman" w:cs="Times New Roman"/>
                <w:i/>
                <w:sz w:val="24"/>
                <w:szCs w:val="24"/>
              </w:rPr>
              <w:id w:val="-1706551548"/>
            </w:sdtPr>
            <w:sdtEndPr/>
            <w:sdtContent>
              <w:r w:rsidR="00054C41" w:rsidRPr="007E56CC">
                <w:rPr>
                  <w:rFonts w:ascii="Segoe UI Symbol" w:eastAsia="Calibri" w:hAnsi="Segoe UI Symbol" w:cs="Segoe UI Symbol"/>
                  <w:i/>
                  <w:sz w:val="24"/>
                  <w:szCs w:val="24"/>
                </w:rPr>
                <w:t>☐</w:t>
              </w:r>
            </w:sdtContent>
          </w:sdt>
        </w:sdtContent>
      </w:sdt>
      <w:r w:rsidR="00054C41" w:rsidRPr="007E56CC">
        <w:rPr>
          <w:rFonts w:ascii="Times New Roman" w:eastAsia="Calibri" w:hAnsi="Times New Roman" w:cs="Times New Roman"/>
          <w:i/>
          <w:sz w:val="24"/>
          <w:szCs w:val="24"/>
        </w:rPr>
        <w:t xml:space="preserve"> znižuje</w:t>
      </w:r>
    </w:p>
    <w:p w14:paraId="327BF48A" w14:textId="77777777" w:rsidR="00054C41" w:rsidRPr="006260E0" w:rsidRDefault="00054C41" w:rsidP="00054C41">
      <w:pPr>
        <w:spacing w:after="0"/>
        <w:jc w:val="both"/>
        <w:rPr>
          <w:rFonts w:ascii="Times New Roman" w:eastAsia="Calibri" w:hAnsi="Times New Roman" w:cs="Times New Roman"/>
          <w:i/>
          <w:color w:val="FF0000"/>
          <w:sz w:val="24"/>
          <w:szCs w:val="24"/>
        </w:rPr>
      </w:pPr>
    </w:p>
    <w:p w14:paraId="5861187D" w14:textId="77777777" w:rsidR="00054C41" w:rsidRPr="00D8247C" w:rsidRDefault="00054C41" w:rsidP="00054C41">
      <w:pPr>
        <w:spacing w:after="0"/>
        <w:jc w:val="both"/>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t>Produktivita:</w:t>
      </w:r>
    </w:p>
    <w:p w14:paraId="1FF562C2"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Aký má materiál vplyv na zmenu pomeru medzi produkciou podnikov a ich nákladmi? </w:t>
      </w:r>
    </w:p>
    <w:p w14:paraId="23DA5CCF" w14:textId="77777777" w:rsidR="00054C41" w:rsidRPr="00D8247C" w:rsidRDefault="00054C41" w:rsidP="00054C41">
      <w:pPr>
        <w:spacing w:after="0"/>
        <w:jc w:val="both"/>
        <w:rPr>
          <w:rFonts w:ascii="Times New Roman" w:eastAsia="Calibri" w:hAnsi="Times New Roman" w:cs="Times New Roman"/>
          <w:i/>
          <w:sz w:val="24"/>
          <w:szCs w:val="24"/>
        </w:rPr>
      </w:pPr>
    </w:p>
    <w:p w14:paraId="0B272ABF"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Na základe uvedenej odpovede zaškrtnite a popíšte, či materiál produktivitu:</w:t>
      </w:r>
    </w:p>
    <w:p w14:paraId="789FA80A" w14:textId="308D674D" w:rsidR="00054C41" w:rsidRPr="007E56CC" w:rsidRDefault="00832C18" w:rsidP="00054C41">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1545903528"/>
        </w:sdtPr>
        <w:sdtEndPr/>
        <w:sdtContent>
          <w:sdt>
            <w:sdtPr>
              <w:rPr>
                <w:rFonts w:ascii="Times New Roman" w:eastAsia="Calibri" w:hAnsi="Times New Roman" w:cs="Times New Roman"/>
                <w:i/>
                <w:sz w:val="24"/>
                <w:szCs w:val="24"/>
              </w:rPr>
              <w:id w:val="825715010"/>
            </w:sdtPr>
            <w:sdtEndPr/>
            <w:sdtContent>
              <w:r w:rsidR="00054C41" w:rsidRPr="007E56CC">
                <w:rPr>
                  <w:rFonts w:ascii="Segoe UI Symbol" w:eastAsia="Calibri" w:hAnsi="Segoe UI Symbol" w:cs="Segoe UI Symbol"/>
                  <w:i/>
                  <w:sz w:val="24"/>
                  <w:szCs w:val="24"/>
                </w:rPr>
                <w:t>☐</w:t>
              </w:r>
            </w:sdtContent>
          </w:sdt>
        </w:sdtContent>
      </w:sdt>
      <w:r w:rsidR="00054C41" w:rsidRPr="007E56CC">
        <w:rPr>
          <w:rFonts w:ascii="Times New Roman" w:eastAsia="Calibri" w:hAnsi="Times New Roman" w:cs="Times New Roman"/>
          <w:i/>
          <w:sz w:val="24"/>
          <w:szCs w:val="24"/>
        </w:rPr>
        <w:t xml:space="preserve"> zvyšuje  </w:t>
      </w:r>
      <w:r w:rsidR="00054C41" w:rsidRPr="007E56C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353966921"/>
        </w:sdtPr>
        <w:sdtEndPr/>
        <w:sdtContent>
          <w:sdt>
            <w:sdtPr>
              <w:rPr>
                <w:rFonts w:ascii="Times New Roman" w:eastAsia="Calibri" w:hAnsi="Times New Roman" w:cs="Times New Roman"/>
                <w:i/>
                <w:sz w:val="24"/>
                <w:szCs w:val="24"/>
              </w:rPr>
              <w:id w:val="-1222205104"/>
            </w:sdtPr>
            <w:sdtEndPr/>
            <w:sdtContent>
              <w:r w:rsidR="006260E0" w:rsidRPr="007E56CC">
                <w:rPr>
                  <w:rFonts w:ascii="Segoe UI Symbol" w:eastAsia="Calibri" w:hAnsi="Segoe UI Symbol" w:cs="Segoe UI Symbol"/>
                  <w:i/>
                  <w:sz w:val="24"/>
                  <w:szCs w:val="24"/>
                </w:rPr>
                <w:t>x</w:t>
              </w:r>
            </w:sdtContent>
          </w:sdt>
        </w:sdtContent>
      </w:sdt>
      <w:r w:rsidR="00054C41" w:rsidRPr="007E56CC">
        <w:rPr>
          <w:rFonts w:ascii="Times New Roman" w:eastAsia="Calibri" w:hAnsi="Times New Roman" w:cs="Times New Roman"/>
          <w:i/>
          <w:sz w:val="24"/>
          <w:szCs w:val="24"/>
        </w:rPr>
        <w:t xml:space="preserve"> nemení</w:t>
      </w:r>
      <w:r w:rsidR="00054C41" w:rsidRPr="007E56C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1457723544"/>
        </w:sdtPr>
        <w:sdtEndPr/>
        <w:sdtContent>
          <w:sdt>
            <w:sdtPr>
              <w:rPr>
                <w:rFonts w:ascii="Times New Roman" w:eastAsia="Calibri" w:hAnsi="Times New Roman" w:cs="Times New Roman"/>
                <w:i/>
                <w:sz w:val="24"/>
                <w:szCs w:val="24"/>
              </w:rPr>
              <w:id w:val="-623767955"/>
            </w:sdtPr>
            <w:sdtEndPr/>
            <w:sdtContent>
              <w:r w:rsidR="00054C41" w:rsidRPr="007E56CC">
                <w:rPr>
                  <w:rFonts w:ascii="Segoe UI Symbol" w:eastAsia="Calibri" w:hAnsi="Segoe UI Symbol" w:cs="Segoe UI Symbol"/>
                  <w:i/>
                  <w:sz w:val="24"/>
                  <w:szCs w:val="24"/>
                </w:rPr>
                <w:t>☐</w:t>
              </w:r>
            </w:sdtContent>
          </w:sdt>
        </w:sdtContent>
      </w:sdt>
      <w:r w:rsidR="00054C41" w:rsidRPr="007E56CC">
        <w:rPr>
          <w:rFonts w:ascii="Times New Roman" w:eastAsia="Calibri" w:hAnsi="Times New Roman" w:cs="Times New Roman"/>
          <w:i/>
          <w:sz w:val="24"/>
          <w:szCs w:val="24"/>
        </w:rPr>
        <w:t xml:space="preserve"> znižuje</w:t>
      </w:r>
    </w:p>
    <w:p w14:paraId="1FFE92DA" w14:textId="77777777" w:rsidR="00054C41" w:rsidRPr="00D8247C" w:rsidRDefault="00054C41" w:rsidP="00054C41">
      <w:pPr>
        <w:spacing w:after="0"/>
        <w:jc w:val="both"/>
        <w:rPr>
          <w:rFonts w:ascii="Times New Roman" w:eastAsia="Calibri" w:hAnsi="Times New Roman" w:cs="Times New Roman"/>
          <w:i/>
          <w:sz w:val="24"/>
          <w:szCs w:val="24"/>
        </w:rPr>
      </w:pPr>
    </w:p>
    <w:p w14:paraId="04547B8F" w14:textId="77777777" w:rsidR="00054C41" w:rsidRDefault="00054C41" w:rsidP="00054C41">
      <w:pPr>
        <w:spacing w:after="0"/>
        <w:jc w:val="both"/>
        <w:rPr>
          <w:rFonts w:ascii="Times New Roman" w:eastAsia="Calibri" w:hAnsi="Times New Roman" w:cs="Times New Roman"/>
          <w:i/>
          <w:sz w:val="24"/>
          <w:szCs w:val="24"/>
        </w:rPr>
      </w:pPr>
    </w:p>
    <w:p w14:paraId="3814BF91" w14:textId="77777777" w:rsidR="00E30D85" w:rsidRPr="00D8247C" w:rsidRDefault="00E30D85" w:rsidP="00054C41">
      <w:pPr>
        <w:spacing w:after="0"/>
        <w:jc w:val="both"/>
        <w:rPr>
          <w:rFonts w:ascii="Times New Roman" w:eastAsia="Calibri" w:hAnsi="Times New Roman" w:cs="Times New Roman"/>
          <w:i/>
          <w:sz w:val="24"/>
          <w:szCs w:val="24"/>
        </w:rPr>
      </w:pPr>
    </w:p>
    <w:p w14:paraId="0F05F45F" w14:textId="77777777"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 xml:space="preserve">3.4  Iné vplyvy na podnikateľské prostredie </w:t>
      </w:r>
    </w:p>
    <w:p w14:paraId="727C9A0E" w14:textId="77777777" w:rsidR="00FF414B" w:rsidRDefault="00FF414B" w:rsidP="00FF414B">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Ak má materiál vplyvy na PP, ktoré nemožno zaradiť do predchádzajúcich častí, či už pozitívne alebo negatívne, tu ich uveďte.  Patria sem: </w:t>
      </w:r>
    </w:p>
    <w:p w14:paraId="312EF81C" w14:textId="77777777" w:rsidR="00FF414B"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lastRenderedPageBreak/>
        <w:t>vplyvy súvisiace so žiadosťami o alebo prijímaním dotácií, fondov, štátnej pomoci a čerpaním iných obdobných foriem podpory zo strany štátu, keďže sú sprievodným javom uchádzania sa či získania benefitov, na ktoré nie je právny nárok priamo zo zákona, ale vzniká na základe prejavu vôle dotknutého subjektu;</w:t>
      </w:r>
    </w:p>
    <w:p w14:paraId="71F108BC" w14:textId="77777777" w:rsidR="00FF414B"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regulované ceny podľa zákona č. 18/1996 Z. z. o cenách;</w:t>
      </w:r>
    </w:p>
    <w:p w14:paraId="46E907D6" w14:textId="77777777" w:rsidR="00FF414B" w:rsidRPr="00F244DC"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iné </w:t>
      </w:r>
      <w:r w:rsidRPr="00F244DC">
        <w:rPr>
          <w:rFonts w:ascii="Times New Roman" w:eastAsia="Calibri" w:hAnsi="Times New Roman" w:cs="Times New Roman"/>
          <w:i/>
          <w:sz w:val="24"/>
          <w:szCs w:val="24"/>
        </w:rPr>
        <w:t>vplyvy, ktoré predpokladá materiál, ale nemožno ich zaradiť do častí 3.1 a 3.3.</w:t>
      </w:r>
      <w:r w:rsidR="00E214C0" w:rsidRPr="00F244DC">
        <w:rPr>
          <w:rFonts w:ascii="Times New Roman" w:eastAsia="Calibri" w:hAnsi="Times New Roman" w:cs="Times New Roman"/>
          <w:i/>
          <w:sz w:val="24"/>
          <w:szCs w:val="24"/>
        </w:rPr>
        <w:t>,</w:t>
      </w:r>
    </w:p>
    <w:p w14:paraId="74DE7A2D" w14:textId="7F7E3C7D" w:rsidR="00D114ED" w:rsidRDefault="00D114ED" w:rsidP="00D114ED">
      <w:pPr>
        <w:pStyle w:val="Odsekzoznamu"/>
        <w:numPr>
          <w:ilvl w:val="0"/>
          <w:numId w:val="6"/>
        </w:numPr>
        <w:spacing w:after="0" w:line="254" w:lineRule="auto"/>
        <w:jc w:val="both"/>
        <w:rPr>
          <w:rFonts w:ascii="Times New Roman" w:eastAsia="Calibri" w:hAnsi="Times New Roman" w:cs="Times New Roman"/>
          <w:i/>
          <w:sz w:val="24"/>
          <w:szCs w:val="24"/>
        </w:rPr>
      </w:pPr>
      <w:r w:rsidRPr="00F244DC">
        <w:rPr>
          <w:rFonts w:ascii="Times New Roman" w:eastAsia="Calibri" w:hAnsi="Times New Roman" w:cs="Times New Roman"/>
          <w:i/>
          <w:sz w:val="24"/>
          <w:szCs w:val="24"/>
        </w:rPr>
        <w:t xml:space="preserve">iné vplyvy podľa písm. a) až c), ktoré sú </w:t>
      </w:r>
      <w:proofErr w:type="spellStart"/>
      <w:r w:rsidRPr="00F244DC">
        <w:rPr>
          <w:rFonts w:ascii="Times New Roman" w:eastAsia="Calibri" w:hAnsi="Times New Roman" w:cs="Times New Roman"/>
          <w:i/>
          <w:sz w:val="24"/>
          <w:szCs w:val="24"/>
        </w:rPr>
        <w:t>goldplatingom</w:t>
      </w:r>
      <w:proofErr w:type="spellEnd"/>
      <w:r w:rsidRPr="00F244DC">
        <w:rPr>
          <w:rFonts w:ascii="Times New Roman" w:eastAsia="Calibri" w:hAnsi="Times New Roman" w:cs="Times New Roman"/>
          <w:i/>
          <w:sz w:val="24"/>
          <w:szCs w:val="24"/>
        </w:rPr>
        <w:t>.</w:t>
      </w:r>
    </w:p>
    <w:p w14:paraId="28E38345" w14:textId="7E7E9086" w:rsidR="0044329D" w:rsidRDefault="0044329D" w:rsidP="0044329D">
      <w:pPr>
        <w:spacing w:after="0" w:line="254" w:lineRule="auto"/>
        <w:jc w:val="both"/>
        <w:rPr>
          <w:rFonts w:ascii="Times New Roman" w:eastAsia="Calibri" w:hAnsi="Times New Roman" w:cs="Times New Roman"/>
          <w:i/>
          <w:sz w:val="24"/>
          <w:szCs w:val="24"/>
        </w:rPr>
      </w:pPr>
    </w:p>
    <w:p w14:paraId="48F566B1" w14:textId="6BA6EB97" w:rsidR="000B0746" w:rsidRPr="007E56CC" w:rsidRDefault="000B0746" w:rsidP="000B0746">
      <w:pPr>
        <w:jc w:val="both"/>
        <w:rPr>
          <w:rFonts w:ascii="Times New Roman" w:eastAsia="Calibri" w:hAnsi="Times New Roman" w:cs="Times New Roman"/>
          <w:b/>
          <w:sz w:val="24"/>
          <w:szCs w:val="24"/>
          <w:u w:val="single"/>
        </w:rPr>
      </w:pPr>
      <w:r w:rsidRPr="007E56CC">
        <w:rPr>
          <w:rFonts w:ascii="Times New Roman" w:eastAsia="Calibri" w:hAnsi="Times New Roman" w:cs="Times New Roman"/>
          <w:b/>
          <w:sz w:val="24"/>
          <w:szCs w:val="24"/>
          <w:u w:val="single"/>
        </w:rPr>
        <w:t>Zmeny týkajúce sa SKP – novela zákona č. 381/2001 Z. z.:</w:t>
      </w:r>
    </w:p>
    <w:p w14:paraId="5A87C07D" w14:textId="5B01E5F6" w:rsidR="0044329D" w:rsidRPr="007E56CC" w:rsidRDefault="0044329D" w:rsidP="0044329D">
      <w:pPr>
        <w:jc w:val="both"/>
        <w:rPr>
          <w:rFonts w:ascii="Times New Roman" w:eastAsia="Calibri" w:hAnsi="Times New Roman" w:cs="Times New Roman"/>
          <w:bCs/>
          <w:sz w:val="24"/>
          <w:szCs w:val="24"/>
        </w:rPr>
      </w:pPr>
      <w:r w:rsidRPr="007E56CC">
        <w:rPr>
          <w:rFonts w:ascii="Times New Roman" w:eastAsia="Calibri" w:hAnsi="Times New Roman" w:cs="Times New Roman"/>
          <w:bCs/>
          <w:sz w:val="24"/>
          <w:szCs w:val="24"/>
        </w:rPr>
        <w:t>Návrh zákona, ktorým sa menia a dopĺňajú niektoré zákony v súvislosti s nepoistenými vozidlami predpokladá zároveň ú</w:t>
      </w:r>
      <w:r w:rsidR="00F70CDD" w:rsidRPr="007E56CC">
        <w:rPr>
          <w:rFonts w:ascii="Times New Roman" w:eastAsia="Calibri" w:hAnsi="Times New Roman" w:cs="Times New Roman"/>
          <w:bCs/>
          <w:sz w:val="24"/>
          <w:szCs w:val="24"/>
        </w:rPr>
        <w:t>s</w:t>
      </w:r>
      <w:r w:rsidRPr="007E56CC">
        <w:rPr>
          <w:rFonts w:ascii="Times New Roman" w:eastAsia="Calibri" w:hAnsi="Times New Roman" w:cs="Times New Roman"/>
          <w:bCs/>
          <w:sz w:val="24"/>
          <w:szCs w:val="24"/>
        </w:rPr>
        <w:t xml:space="preserve">poru nákladov na poistených škodách pre ekonomiku SKP a v dôsledku toho sa očakáva zníženie povinných príspevkov prispievateľov (poisťovní) do garančného fondu, nakoľko v súčasnosti SKP platí za škody v dôsledku nepoistených vozidiel. </w:t>
      </w:r>
    </w:p>
    <w:p w14:paraId="0C67FD3F" w14:textId="795FE70C" w:rsidR="0044329D" w:rsidRPr="007E56CC" w:rsidRDefault="0044329D" w:rsidP="0044329D">
      <w:pPr>
        <w:jc w:val="both"/>
        <w:rPr>
          <w:rFonts w:ascii="Times New Roman" w:eastAsia="Calibri" w:hAnsi="Times New Roman" w:cs="Times New Roman"/>
          <w:bCs/>
          <w:sz w:val="24"/>
          <w:szCs w:val="24"/>
        </w:rPr>
      </w:pPr>
      <w:r w:rsidRPr="007E56CC">
        <w:rPr>
          <w:rFonts w:ascii="Times New Roman" w:eastAsia="Calibri" w:hAnsi="Times New Roman" w:cs="Times New Roman"/>
          <w:bCs/>
          <w:sz w:val="24"/>
          <w:szCs w:val="24"/>
        </w:rPr>
        <w:t>Uvedené predstavuje potencionáln</w:t>
      </w:r>
      <w:bookmarkStart w:id="2" w:name="_GoBack"/>
      <w:bookmarkEnd w:id="2"/>
      <w:r w:rsidRPr="007E56CC">
        <w:rPr>
          <w:rFonts w:ascii="Times New Roman" w:eastAsia="Calibri" w:hAnsi="Times New Roman" w:cs="Times New Roman"/>
          <w:bCs/>
          <w:sz w:val="24"/>
          <w:szCs w:val="24"/>
        </w:rPr>
        <w:t xml:space="preserve">y pozitívny vplyv očakávaný v budúcnosti.  </w:t>
      </w:r>
    </w:p>
    <w:p w14:paraId="6F2F9D42" w14:textId="2C8C25F1" w:rsidR="005858B2" w:rsidRPr="007E56CC" w:rsidRDefault="005858B2" w:rsidP="0044329D">
      <w:pPr>
        <w:jc w:val="both"/>
        <w:rPr>
          <w:rFonts w:ascii="Times New Roman" w:eastAsia="Calibri" w:hAnsi="Times New Roman" w:cs="Times New Roman"/>
          <w:bCs/>
          <w:sz w:val="24"/>
          <w:szCs w:val="24"/>
        </w:rPr>
      </w:pPr>
      <w:r w:rsidRPr="007E56CC">
        <w:rPr>
          <w:rFonts w:ascii="Times New Roman" w:eastAsia="Calibri" w:hAnsi="Times New Roman" w:cs="Times New Roman"/>
          <w:bCs/>
          <w:sz w:val="24"/>
          <w:szCs w:val="24"/>
        </w:rPr>
        <w:t xml:space="preserve">Odhad výberu pokút je podľa </w:t>
      </w:r>
      <w:r w:rsidR="00A51FEA" w:rsidRPr="007E56CC">
        <w:rPr>
          <w:rFonts w:ascii="Times New Roman" w:eastAsia="Calibri" w:hAnsi="Times New Roman" w:cs="Times New Roman"/>
          <w:bCs/>
          <w:sz w:val="24"/>
          <w:szCs w:val="24"/>
        </w:rPr>
        <w:t>A</w:t>
      </w:r>
      <w:r w:rsidRPr="007E56CC">
        <w:rPr>
          <w:rFonts w:ascii="Times New Roman" w:eastAsia="Calibri" w:hAnsi="Times New Roman" w:cs="Times New Roman"/>
          <w:bCs/>
          <w:sz w:val="24"/>
          <w:szCs w:val="24"/>
        </w:rPr>
        <w:t>nalýzy na rozpočet</w:t>
      </w:r>
      <w:r w:rsidR="00A51FEA" w:rsidRPr="007E56CC">
        <w:rPr>
          <w:rFonts w:ascii="Times New Roman" w:eastAsia="Calibri" w:hAnsi="Times New Roman" w:cs="Times New Roman"/>
          <w:bCs/>
          <w:sz w:val="24"/>
          <w:szCs w:val="24"/>
        </w:rPr>
        <w:t xml:space="preserve"> verejnej správy v sume</w:t>
      </w:r>
      <w:r w:rsidRPr="007E56CC">
        <w:rPr>
          <w:rFonts w:ascii="Times New Roman" w:eastAsia="Calibri" w:hAnsi="Times New Roman" w:cs="Times New Roman"/>
          <w:bCs/>
          <w:sz w:val="24"/>
          <w:szCs w:val="24"/>
        </w:rPr>
        <w:t xml:space="preserve"> 13 551 952 eur. </w:t>
      </w:r>
      <w:r w:rsidR="00A51FEA" w:rsidRPr="007E56CC">
        <w:rPr>
          <w:rFonts w:ascii="Times New Roman" w:eastAsia="Calibri" w:hAnsi="Times New Roman" w:cs="Times New Roman"/>
          <w:bCs/>
          <w:sz w:val="24"/>
          <w:szCs w:val="24"/>
        </w:rPr>
        <w:t>N</w:t>
      </w:r>
      <w:r w:rsidRPr="007E56CC">
        <w:rPr>
          <w:rFonts w:ascii="Times New Roman" w:eastAsia="Calibri" w:hAnsi="Times New Roman" w:cs="Times New Roman"/>
          <w:bCs/>
          <w:sz w:val="24"/>
          <w:szCs w:val="24"/>
        </w:rPr>
        <w:t xml:space="preserve">ie je možné odhadnúť akú percentuálnu časť z týchto pokút uhradia podnikateľské subjekty, ktoré využívajú vozidlá na podnikanie. </w:t>
      </w:r>
    </w:p>
    <w:p w14:paraId="587B52E6" w14:textId="61E605EA" w:rsidR="0044329D" w:rsidRPr="007E56CC" w:rsidRDefault="0044329D" w:rsidP="0044329D">
      <w:pPr>
        <w:spacing w:after="0" w:line="254" w:lineRule="auto"/>
        <w:jc w:val="both"/>
        <w:rPr>
          <w:rFonts w:ascii="Times New Roman" w:eastAsia="Calibri" w:hAnsi="Times New Roman" w:cs="Times New Roman"/>
          <w:iCs/>
          <w:sz w:val="24"/>
          <w:szCs w:val="24"/>
        </w:rPr>
      </w:pPr>
      <w:r w:rsidRPr="007E56CC">
        <w:rPr>
          <w:rFonts w:ascii="Times New Roman" w:eastAsia="Calibri" w:hAnsi="Times New Roman" w:cs="Times New Roman"/>
          <w:bCs/>
          <w:sz w:val="24"/>
          <w:szCs w:val="24"/>
        </w:rPr>
        <w:t>V tabuľke nižšie je uvádzaný predpokladaný počet úspor v roku 202</w:t>
      </w:r>
      <w:r w:rsidR="000927FA" w:rsidRPr="007E56CC">
        <w:rPr>
          <w:rFonts w:ascii="Times New Roman" w:eastAsia="Calibri" w:hAnsi="Times New Roman" w:cs="Times New Roman"/>
          <w:bCs/>
          <w:sz w:val="24"/>
          <w:szCs w:val="24"/>
        </w:rPr>
        <w:t>6</w:t>
      </w:r>
      <w:r w:rsidRPr="007E56CC">
        <w:rPr>
          <w:rFonts w:ascii="Times New Roman" w:eastAsia="Calibri" w:hAnsi="Times New Roman" w:cs="Times New Roman"/>
          <w:bCs/>
          <w:sz w:val="24"/>
          <w:szCs w:val="24"/>
        </w:rPr>
        <w:t>, 202</w:t>
      </w:r>
      <w:r w:rsidR="000927FA" w:rsidRPr="007E56CC">
        <w:rPr>
          <w:rFonts w:ascii="Times New Roman" w:eastAsia="Calibri" w:hAnsi="Times New Roman" w:cs="Times New Roman"/>
          <w:bCs/>
          <w:sz w:val="24"/>
          <w:szCs w:val="24"/>
        </w:rPr>
        <w:t>7</w:t>
      </w:r>
      <w:r w:rsidRPr="007E56CC">
        <w:rPr>
          <w:rFonts w:ascii="Times New Roman" w:eastAsia="Calibri" w:hAnsi="Times New Roman" w:cs="Times New Roman"/>
          <w:bCs/>
          <w:sz w:val="24"/>
          <w:szCs w:val="24"/>
        </w:rPr>
        <w:t xml:space="preserve"> a 202</w:t>
      </w:r>
      <w:r w:rsidR="000927FA" w:rsidRPr="007E56CC">
        <w:rPr>
          <w:rFonts w:ascii="Times New Roman" w:eastAsia="Calibri" w:hAnsi="Times New Roman" w:cs="Times New Roman"/>
          <w:bCs/>
          <w:sz w:val="24"/>
          <w:szCs w:val="24"/>
        </w:rPr>
        <w:t>8</w:t>
      </w:r>
      <w:r w:rsidRPr="007E56CC">
        <w:rPr>
          <w:rFonts w:ascii="Times New Roman" w:eastAsia="Calibri" w:hAnsi="Times New Roman" w:cs="Times New Roman"/>
          <w:bCs/>
          <w:sz w:val="24"/>
          <w:szCs w:val="24"/>
        </w:rPr>
        <w:t xml:space="preserve"> vrátane percentuálneho vyjadrenia dopadu na ekonomiku SKP. </w:t>
      </w:r>
    </w:p>
    <w:p w14:paraId="656A83C3" w14:textId="77777777" w:rsidR="00B21D1F" w:rsidRPr="004B756B" w:rsidRDefault="00B21D1F" w:rsidP="00054C41">
      <w:pPr>
        <w:spacing w:after="0" w:line="240" w:lineRule="auto"/>
        <w:jc w:val="center"/>
        <w:rPr>
          <w:rFonts w:ascii="Times New Roman" w:eastAsia="Times New Roman" w:hAnsi="Times New Roman" w:cs="Times New Roman"/>
          <w:b/>
          <w:color w:val="FF0000"/>
          <w:sz w:val="28"/>
          <w:szCs w:val="28"/>
          <w:lang w:eastAsia="sk-SK"/>
        </w:rPr>
      </w:pPr>
    </w:p>
    <w:tbl>
      <w:tblPr>
        <w:tblW w:w="9634" w:type="dxa"/>
        <w:tblInd w:w="-567" w:type="dxa"/>
        <w:tblCellMar>
          <w:left w:w="70" w:type="dxa"/>
          <w:right w:w="70" w:type="dxa"/>
        </w:tblCellMar>
        <w:tblLook w:val="04A0" w:firstRow="1" w:lastRow="0" w:firstColumn="1" w:lastColumn="0" w:noHBand="0" w:noVBand="1"/>
      </w:tblPr>
      <w:tblGrid>
        <w:gridCol w:w="4536"/>
        <w:gridCol w:w="2127"/>
        <w:gridCol w:w="2102"/>
        <w:gridCol w:w="202"/>
        <w:gridCol w:w="667"/>
      </w:tblGrid>
      <w:tr w:rsidR="007E56CC" w:rsidRPr="007E56CC" w14:paraId="17F5D89A" w14:textId="087E2FDE" w:rsidTr="008A7AF4">
        <w:trPr>
          <w:trHeight w:val="256"/>
        </w:trPr>
        <w:tc>
          <w:tcPr>
            <w:tcW w:w="4536" w:type="dxa"/>
            <w:tcBorders>
              <w:top w:val="nil"/>
              <w:left w:val="nil"/>
              <w:bottom w:val="nil"/>
              <w:right w:val="nil"/>
            </w:tcBorders>
            <w:shd w:val="clear" w:color="000000" w:fill="A6C9EC"/>
            <w:noWrap/>
            <w:vAlign w:val="bottom"/>
            <w:hideMark/>
          </w:tcPr>
          <w:p w14:paraId="36CAB5B7" w14:textId="77777777" w:rsidR="008A7AF4" w:rsidRPr="007E56CC" w:rsidRDefault="008A7AF4" w:rsidP="008A7AF4">
            <w:pPr>
              <w:spacing w:after="0" w:line="240" w:lineRule="auto"/>
              <w:ind w:left="357" w:hanging="357"/>
              <w:rPr>
                <w:rFonts w:ascii="Arial" w:eastAsia="Times New Roman" w:hAnsi="Arial" w:cs="Arial"/>
                <w:b/>
                <w:bCs/>
                <w:lang w:eastAsia="sk-SK"/>
              </w:rPr>
            </w:pPr>
            <w:r w:rsidRPr="007E56CC">
              <w:rPr>
                <w:rFonts w:ascii="Arial" w:eastAsia="Times New Roman" w:hAnsi="Arial" w:cs="Arial"/>
                <w:b/>
                <w:bCs/>
                <w:lang w:eastAsia="sk-SK"/>
              </w:rPr>
              <w:t>Dopad na ekonomiku SKP</w:t>
            </w:r>
          </w:p>
        </w:tc>
        <w:tc>
          <w:tcPr>
            <w:tcW w:w="2127" w:type="dxa"/>
            <w:tcBorders>
              <w:top w:val="single" w:sz="4" w:space="0" w:color="auto"/>
              <w:left w:val="single" w:sz="4" w:space="0" w:color="auto"/>
              <w:bottom w:val="single" w:sz="4" w:space="0" w:color="auto"/>
              <w:right w:val="single" w:sz="4" w:space="0" w:color="auto"/>
            </w:tcBorders>
            <w:shd w:val="clear" w:color="000000" w:fill="A6C9EC"/>
            <w:noWrap/>
            <w:vAlign w:val="bottom"/>
            <w:hideMark/>
          </w:tcPr>
          <w:p w14:paraId="19AA02FA" w14:textId="77777777" w:rsidR="008A7AF4" w:rsidRPr="007E56CC" w:rsidRDefault="008A7AF4" w:rsidP="006D7B8E">
            <w:pPr>
              <w:spacing w:after="0" w:line="240" w:lineRule="auto"/>
              <w:rPr>
                <w:rFonts w:ascii="Arial" w:eastAsia="Times New Roman" w:hAnsi="Arial" w:cs="Arial"/>
                <w:lang w:eastAsia="sk-SK"/>
              </w:rPr>
            </w:pPr>
            <w:r w:rsidRPr="007E56CC">
              <w:rPr>
                <w:rFonts w:ascii="Arial" w:eastAsia="Times New Roman" w:hAnsi="Arial" w:cs="Arial"/>
                <w:lang w:eastAsia="sk-SK"/>
              </w:rPr>
              <w:t xml:space="preserve"> vzniknuté škody </w:t>
            </w:r>
          </w:p>
        </w:tc>
        <w:tc>
          <w:tcPr>
            <w:tcW w:w="2304" w:type="dxa"/>
            <w:gridSpan w:val="2"/>
            <w:tcBorders>
              <w:top w:val="single" w:sz="4" w:space="0" w:color="auto"/>
              <w:left w:val="single" w:sz="4" w:space="0" w:color="auto"/>
              <w:bottom w:val="single" w:sz="4" w:space="0" w:color="auto"/>
              <w:right w:val="single" w:sz="4" w:space="0" w:color="000000"/>
            </w:tcBorders>
            <w:shd w:val="clear" w:color="000000" w:fill="A6C9EC"/>
            <w:noWrap/>
            <w:vAlign w:val="bottom"/>
            <w:hideMark/>
          </w:tcPr>
          <w:p w14:paraId="2A40EDF7" w14:textId="77777777" w:rsidR="008A7AF4" w:rsidRPr="007E56CC" w:rsidRDefault="008A7AF4" w:rsidP="006D7B8E">
            <w:pPr>
              <w:spacing w:after="0" w:line="240" w:lineRule="auto"/>
              <w:rPr>
                <w:rFonts w:ascii="Arial" w:eastAsia="Times New Roman" w:hAnsi="Arial" w:cs="Arial"/>
                <w:lang w:eastAsia="sk-SK"/>
              </w:rPr>
            </w:pPr>
            <w:r w:rsidRPr="007E56CC">
              <w:rPr>
                <w:rFonts w:ascii="Arial" w:eastAsia="Times New Roman" w:hAnsi="Arial" w:cs="Arial"/>
                <w:lang w:eastAsia="sk-SK"/>
              </w:rPr>
              <w:t>úspora na poistených škodách</w:t>
            </w:r>
          </w:p>
        </w:tc>
        <w:tc>
          <w:tcPr>
            <w:tcW w:w="667" w:type="dxa"/>
            <w:tcBorders>
              <w:top w:val="single" w:sz="4" w:space="0" w:color="auto"/>
              <w:left w:val="single" w:sz="4" w:space="0" w:color="auto"/>
              <w:bottom w:val="single" w:sz="4" w:space="0" w:color="auto"/>
              <w:right w:val="single" w:sz="4" w:space="0" w:color="000000"/>
            </w:tcBorders>
            <w:shd w:val="clear" w:color="000000" w:fill="A6C9EC"/>
          </w:tcPr>
          <w:p w14:paraId="6BFF0A26" w14:textId="77777777" w:rsidR="008A7AF4" w:rsidRPr="007E56CC" w:rsidRDefault="008A7AF4" w:rsidP="006D7B8E">
            <w:pPr>
              <w:spacing w:after="0" w:line="240" w:lineRule="auto"/>
              <w:rPr>
                <w:rFonts w:ascii="Arial" w:eastAsia="Times New Roman" w:hAnsi="Arial" w:cs="Arial"/>
                <w:lang w:eastAsia="sk-SK"/>
              </w:rPr>
            </w:pPr>
          </w:p>
        </w:tc>
      </w:tr>
      <w:tr w:rsidR="007E56CC" w:rsidRPr="007E56CC" w14:paraId="3697E798" w14:textId="32353DFB" w:rsidTr="008A7AF4">
        <w:trPr>
          <w:trHeight w:val="256"/>
        </w:trPr>
        <w:tc>
          <w:tcPr>
            <w:tcW w:w="4536" w:type="dxa"/>
            <w:tcBorders>
              <w:top w:val="single" w:sz="4" w:space="0" w:color="auto"/>
              <w:left w:val="single" w:sz="4" w:space="0" w:color="auto"/>
              <w:bottom w:val="nil"/>
              <w:right w:val="single" w:sz="4" w:space="0" w:color="auto"/>
            </w:tcBorders>
            <w:shd w:val="clear" w:color="000000" w:fill="A6C9EC"/>
            <w:noWrap/>
            <w:vAlign w:val="bottom"/>
            <w:hideMark/>
          </w:tcPr>
          <w:p w14:paraId="4D834471" w14:textId="77777777" w:rsidR="008A7AF4" w:rsidRPr="007E56CC" w:rsidRDefault="008A7AF4" w:rsidP="006D7B8E">
            <w:pPr>
              <w:spacing w:after="0" w:line="240" w:lineRule="auto"/>
              <w:rPr>
                <w:rFonts w:ascii="Arial" w:eastAsia="Times New Roman" w:hAnsi="Arial" w:cs="Arial"/>
                <w:lang w:eastAsia="sk-SK"/>
              </w:rPr>
            </w:pPr>
            <w:r w:rsidRPr="007E56CC">
              <w:rPr>
                <w:rFonts w:ascii="Arial" w:eastAsia="Times New Roman" w:hAnsi="Arial" w:cs="Arial"/>
                <w:lang w:eastAsia="sk-SK"/>
              </w:rPr>
              <w:t>výška škôd roku 2024 z nepoistených vozidiel</w:t>
            </w:r>
          </w:p>
        </w:tc>
        <w:tc>
          <w:tcPr>
            <w:tcW w:w="2127" w:type="dxa"/>
            <w:tcBorders>
              <w:top w:val="nil"/>
              <w:left w:val="nil"/>
              <w:bottom w:val="nil"/>
              <w:right w:val="single" w:sz="4" w:space="0" w:color="auto"/>
            </w:tcBorders>
            <w:shd w:val="clear" w:color="000000" w:fill="A6C9EC"/>
            <w:noWrap/>
            <w:vAlign w:val="bottom"/>
            <w:hideMark/>
          </w:tcPr>
          <w:p w14:paraId="3FE57B3E" w14:textId="77777777" w:rsidR="008A7AF4" w:rsidRPr="007E56CC" w:rsidRDefault="008A7AF4" w:rsidP="006D7B8E">
            <w:pPr>
              <w:spacing w:after="0" w:line="240" w:lineRule="auto"/>
              <w:rPr>
                <w:rFonts w:ascii="Arial" w:eastAsia="Times New Roman" w:hAnsi="Arial" w:cs="Arial"/>
                <w:b/>
                <w:bCs/>
                <w:lang w:eastAsia="sk-SK"/>
              </w:rPr>
            </w:pPr>
            <w:r w:rsidRPr="007E56CC">
              <w:rPr>
                <w:rFonts w:ascii="Arial" w:eastAsia="Times New Roman" w:hAnsi="Arial" w:cs="Arial"/>
                <w:b/>
                <w:bCs/>
                <w:lang w:eastAsia="sk-SK"/>
              </w:rPr>
              <w:t xml:space="preserve">    2 834 003   </w:t>
            </w:r>
          </w:p>
        </w:tc>
        <w:tc>
          <w:tcPr>
            <w:tcW w:w="2102" w:type="dxa"/>
            <w:tcBorders>
              <w:top w:val="nil"/>
              <w:left w:val="nil"/>
              <w:bottom w:val="single" w:sz="4" w:space="0" w:color="auto"/>
              <w:right w:val="nil"/>
            </w:tcBorders>
            <w:shd w:val="clear" w:color="000000" w:fill="A6C9EC"/>
            <w:noWrap/>
            <w:vAlign w:val="bottom"/>
            <w:hideMark/>
          </w:tcPr>
          <w:p w14:paraId="61B5CB58" w14:textId="77777777" w:rsidR="008A7AF4" w:rsidRPr="007E56CC" w:rsidRDefault="008A7AF4" w:rsidP="006D7B8E">
            <w:pPr>
              <w:spacing w:after="0" w:line="240" w:lineRule="auto"/>
              <w:rPr>
                <w:rFonts w:ascii="Arial" w:eastAsia="Times New Roman" w:hAnsi="Arial" w:cs="Arial"/>
                <w:lang w:eastAsia="sk-SK"/>
              </w:rPr>
            </w:pPr>
            <w:r w:rsidRPr="007E56CC">
              <w:rPr>
                <w:rFonts w:ascii="Arial" w:eastAsia="Times New Roman" w:hAnsi="Arial" w:cs="Arial"/>
                <w:lang w:eastAsia="sk-SK"/>
              </w:rPr>
              <w:t> </w:t>
            </w:r>
          </w:p>
        </w:tc>
        <w:tc>
          <w:tcPr>
            <w:tcW w:w="202" w:type="dxa"/>
            <w:tcBorders>
              <w:top w:val="nil"/>
              <w:left w:val="nil"/>
              <w:bottom w:val="single" w:sz="4" w:space="0" w:color="auto"/>
              <w:right w:val="single" w:sz="4" w:space="0" w:color="auto"/>
            </w:tcBorders>
            <w:shd w:val="clear" w:color="000000" w:fill="A6C9EC"/>
            <w:noWrap/>
            <w:vAlign w:val="bottom"/>
            <w:hideMark/>
          </w:tcPr>
          <w:p w14:paraId="1646D64C" w14:textId="77777777" w:rsidR="008A7AF4" w:rsidRPr="007E56CC" w:rsidRDefault="008A7AF4" w:rsidP="006D7B8E">
            <w:pPr>
              <w:spacing w:after="0" w:line="240" w:lineRule="auto"/>
              <w:rPr>
                <w:rFonts w:ascii="Arial" w:eastAsia="Times New Roman" w:hAnsi="Arial" w:cs="Arial"/>
                <w:lang w:eastAsia="sk-SK"/>
              </w:rPr>
            </w:pPr>
            <w:r w:rsidRPr="007E56CC">
              <w:rPr>
                <w:rFonts w:ascii="Arial" w:eastAsia="Times New Roman" w:hAnsi="Arial" w:cs="Arial"/>
                <w:lang w:eastAsia="sk-SK"/>
              </w:rPr>
              <w:t> </w:t>
            </w:r>
          </w:p>
        </w:tc>
        <w:tc>
          <w:tcPr>
            <w:tcW w:w="667" w:type="dxa"/>
            <w:tcBorders>
              <w:top w:val="nil"/>
              <w:left w:val="nil"/>
              <w:bottom w:val="single" w:sz="4" w:space="0" w:color="auto"/>
              <w:right w:val="single" w:sz="4" w:space="0" w:color="auto"/>
            </w:tcBorders>
            <w:shd w:val="clear" w:color="000000" w:fill="A6C9EC"/>
          </w:tcPr>
          <w:p w14:paraId="3F97887F" w14:textId="18B9608C" w:rsidR="008A7AF4" w:rsidRPr="007E56CC" w:rsidRDefault="008A7AF4" w:rsidP="006D7B8E">
            <w:pPr>
              <w:spacing w:after="0" w:line="240" w:lineRule="auto"/>
              <w:rPr>
                <w:rFonts w:ascii="Arial" w:eastAsia="Times New Roman" w:hAnsi="Arial" w:cs="Arial"/>
                <w:lang w:eastAsia="sk-SK"/>
              </w:rPr>
            </w:pPr>
            <w:r w:rsidRPr="007E56CC">
              <w:rPr>
                <w:rFonts w:ascii="Arial" w:eastAsia="Times New Roman" w:hAnsi="Arial" w:cs="Arial"/>
                <w:lang w:eastAsia="sk-SK"/>
              </w:rPr>
              <w:t>50%</w:t>
            </w:r>
          </w:p>
        </w:tc>
      </w:tr>
      <w:tr w:rsidR="007E56CC" w:rsidRPr="007E56CC" w14:paraId="2E06F044" w14:textId="335C4076" w:rsidTr="008A7AF4">
        <w:trPr>
          <w:trHeight w:val="246"/>
        </w:trPr>
        <w:tc>
          <w:tcPr>
            <w:tcW w:w="4536" w:type="dxa"/>
            <w:tcBorders>
              <w:top w:val="single" w:sz="4" w:space="0" w:color="auto"/>
              <w:left w:val="single" w:sz="4" w:space="0" w:color="auto"/>
              <w:bottom w:val="nil"/>
              <w:right w:val="nil"/>
            </w:tcBorders>
            <w:shd w:val="clear" w:color="000000" w:fill="FFFFFF"/>
            <w:noWrap/>
            <w:vAlign w:val="bottom"/>
            <w:hideMark/>
          </w:tcPr>
          <w:p w14:paraId="7C9C7EB8" w14:textId="5CA8BA72" w:rsidR="008A7AF4" w:rsidRPr="007E56CC" w:rsidRDefault="008A7AF4" w:rsidP="006D7B8E">
            <w:pPr>
              <w:spacing w:after="0" w:line="240" w:lineRule="auto"/>
              <w:rPr>
                <w:rFonts w:ascii="Arial" w:eastAsia="Times New Roman" w:hAnsi="Arial" w:cs="Arial"/>
                <w:lang w:eastAsia="sk-SK"/>
              </w:rPr>
            </w:pPr>
            <w:r w:rsidRPr="007E56CC">
              <w:rPr>
                <w:rFonts w:ascii="Arial" w:eastAsia="Times New Roman" w:hAnsi="Arial" w:cs="Arial"/>
                <w:lang w:eastAsia="sk-SK"/>
              </w:rPr>
              <w:t>dopad na SKP zníženie nepoistených vozidiel 1. rok</w:t>
            </w:r>
          </w:p>
        </w:tc>
        <w:tc>
          <w:tcPr>
            <w:tcW w:w="2127" w:type="dxa"/>
            <w:tcBorders>
              <w:top w:val="single" w:sz="4" w:space="0" w:color="auto"/>
              <w:left w:val="single" w:sz="4" w:space="0" w:color="auto"/>
              <w:bottom w:val="nil"/>
              <w:right w:val="single" w:sz="4" w:space="0" w:color="auto"/>
            </w:tcBorders>
            <w:shd w:val="clear" w:color="000000" w:fill="FFFFFF"/>
            <w:noWrap/>
            <w:vAlign w:val="bottom"/>
            <w:hideMark/>
          </w:tcPr>
          <w:p w14:paraId="1AB64425" w14:textId="77777777" w:rsidR="008A7AF4" w:rsidRPr="007E56CC" w:rsidRDefault="008A7AF4" w:rsidP="006D7B8E">
            <w:pPr>
              <w:spacing w:after="0" w:line="240" w:lineRule="auto"/>
              <w:rPr>
                <w:rFonts w:ascii="Arial" w:eastAsia="Times New Roman" w:hAnsi="Arial" w:cs="Arial"/>
                <w:b/>
                <w:bCs/>
                <w:lang w:eastAsia="sk-SK"/>
              </w:rPr>
            </w:pPr>
            <w:r w:rsidRPr="007E56CC">
              <w:rPr>
                <w:rFonts w:ascii="Arial" w:eastAsia="Times New Roman" w:hAnsi="Arial" w:cs="Arial"/>
                <w:b/>
                <w:bCs/>
                <w:lang w:eastAsia="sk-SK"/>
              </w:rPr>
              <w:t xml:space="preserve">     1 842 102   </w:t>
            </w:r>
          </w:p>
        </w:tc>
        <w:tc>
          <w:tcPr>
            <w:tcW w:w="2102" w:type="dxa"/>
            <w:tcBorders>
              <w:top w:val="nil"/>
              <w:left w:val="nil"/>
              <w:bottom w:val="nil"/>
              <w:right w:val="nil"/>
            </w:tcBorders>
            <w:shd w:val="clear" w:color="000000" w:fill="FFFFFF"/>
            <w:noWrap/>
            <w:vAlign w:val="center"/>
            <w:hideMark/>
          </w:tcPr>
          <w:p w14:paraId="5D60F71D" w14:textId="77777777" w:rsidR="008A7AF4" w:rsidRPr="007E56CC" w:rsidRDefault="008A7AF4" w:rsidP="006D7B8E">
            <w:pPr>
              <w:spacing w:after="0" w:line="240" w:lineRule="auto"/>
              <w:rPr>
                <w:rFonts w:ascii="Arial" w:eastAsia="Times New Roman" w:hAnsi="Arial" w:cs="Arial"/>
                <w:b/>
                <w:bCs/>
                <w:lang w:eastAsia="sk-SK"/>
              </w:rPr>
            </w:pPr>
            <w:r w:rsidRPr="007E56CC">
              <w:rPr>
                <w:rFonts w:ascii="Arial" w:eastAsia="Times New Roman" w:hAnsi="Arial" w:cs="Arial"/>
                <w:b/>
                <w:bCs/>
                <w:lang w:eastAsia="sk-SK"/>
              </w:rPr>
              <w:t xml:space="preserve">       991 901 </w:t>
            </w:r>
          </w:p>
        </w:tc>
        <w:tc>
          <w:tcPr>
            <w:tcW w:w="202" w:type="dxa"/>
            <w:tcBorders>
              <w:top w:val="nil"/>
              <w:left w:val="nil"/>
              <w:bottom w:val="nil"/>
              <w:right w:val="single" w:sz="4" w:space="0" w:color="auto"/>
            </w:tcBorders>
            <w:shd w:val="clear" w:color="000000" w:fill="FFFFFF"/>
            <w:noWrap/>
            <w:vAlign w:val="bottom"/>
            <w:hideMark/>
          </w:tcPr>
          <w:p w14:paraId="6BF4EBCC" w14:textId="77777777" w:rsidR="008A7AF4" w:rsidRPr="007E56CC" w:rsidRDefault="008A7AF4" w:rsidP="006D7B8E">
            <w:pPr>
              <w:spacing w:after="0" w:line="240" w:lineRule="auto"/>
              <w:rPr>
                <w:rFonts w:ascii="Arial" w:eastAsia="Times New Roman" w:hAnsi="Arial" w:cs="Arial"/>
                <w:lang w:eastAsia="sk-SK"/>
              </w:rPr>
            </w:pPr>
            <w:r w:rsidRPr="007E56CC">
              <w:rPr>
                <w:rFonts w:ascii="Arial" w:eastAsia="Times New Roman" w:hAnsi="Arial" w:cs="Arial"/>
                <w:lang w:eastAsia="sk-SK"/>
              </w:rPr>
              <w:t> </w:t>
            </w:r>
          </w:p>
        </w:tc>
        <w:tc>
          <w:tcPr>
            <w:tcW w:w="667" w:type="dxa"/>
            <w:tcBorders>
              <w:top w:val="nil"/>
              <w:left w:val="nil"/>
              <w:bottom w:val="nil"/>
              <w:right w:val="single" w:sz="4" w:space="0" w:color="auto"/>
            </w:tcBorders>
            <w:shd w:val="clear" w:color="000000" w:fill="FFFFFF"/>
          </w:tcPr>
          <w:p w14:paraId="7521BDEA" w14:textId="217BA719" w:rsidR="008A7AF4" w:rsidRPr="007E56CC" w:rsidRDefault="008A7AF4" w:rsidP="006D7B8E">
            <w:pPr>
              <w:spacing w:after="0" w:line="240" w:lineRule="auto"/>
              <w:rPr>
                <w:rFonts w:ascii="Arial" w:eastAsia="Times New Roman" w:hAnsi="Arial" w:cs="Arial"/>
                <w:lang w:eastAsia="sk-SK"/>
              </w:rPr>
            </w:pPr>
            <w:r w:rsidRPr="007E56CC">
              <w:rPr>
                <w:rFonts w:ascii="Arial" w:eastAsia="Times New Roman" w:hAnsi="Arial" w:cs="Arial"/>
                <w:lang w:eastAsia="sk-SK"/>
              </w:rPr>
              <w:t>35%</w:t>
            </w:r>
          </w:p>
        </w:tc>
      </w:tr>
      <w:tr w:rsidR="007E56CC" w:rsidRPr="007E56CC" w14:paraId="78694ABE" w14:textId="2A7FAC0D" w:rsidTr="008A7AF4">
        <w:trPr>
          <w:trHeight w:val="256"/>
        </w:trPr>
        <w:tc>
          <w:tcPr>
            <w:tcW w:w="4536" w:type="dxa"/>
            <w:tcBorders>
              <w:top w:val="nil"/>
              <w:left w:val="single" w:sz="4" w:space="0" w:color="auto"/>
              <w:bottom w:val="nil"/>
              <w:right w:val="nil"/>
            </w:tcBorders>
            <w:shd w:val="clear" w:color="000000" w:fill="FFFFFF"/>
            <w:noWrap/>
            <w:vAlign w:val="bottom"/>
            <w:hideMark/>
          </w:tcPr>
          <w:p w14:paraId="5B3C1D9E" w14:textId="687B3A92" w:rsidR="008A7AF4" w:rsidRPr="007E56CC" w:rsidRDefault="008A7AF4" w:rsidP="006D7B8E">
            <w:pPr>
              <w:spacing w:after="0" w:line="240" w:lineRule="auto"/>
              <w:rPr>
                <w:rFonts w:ascii="Arial" w:eastAsia="Times New Roman" w:hAnsi="Arial" w:cs="Arial"/>
                <w:lang w:eastAsia="sk-SK"/>
              </w:rPr>
            </w:pPr>
            <w:r w:rsidRPr="007E56CC">
              <w:rPr>
                <w:rFonts w:ascii="Arial" w:eastAsia="Times New Roman" w:hAnsi="Arial" w:cs="Arial"/>
                <w:lang w:eastAsia="sk-SK"/>
              </w:rPr>
              <w:t>dopad na SKP zníženie nepoistených vozidiel 2. rok</w:t>
            </w:r>
          </w:p>
        </w:tc>
        <w:tc>
          <w:tcPr>
            <w:tcW w:w="2127" w:type="dxa"/>
            <w:tcBorders>
              <w:top w:val="nil"/>
              <w:left w:val="single" w:sz="4" w:space="0" w:color="auto"/>
              <w:bottom w:val="nil"/>
              <w:right w:val="single" w:sz="4" w:space="0" w:color="auto"/>
            </w:tcBorders>
            <w:shd w:val="clear" w:color="000000" w:fill="FFFFFF"/>
            <w:noWrap/>
            <w:vAlign w:val="bottom"/>
            <w:hideMark/>
          </w:tcPr>
          <w:p w14:paraId="2C492A17" w14:textId="77777777" w:rsidR="008A7AF4" w:rsidRPr="007E56CC" w:rsidRDefault="008A7AF4" w:rsidP="006D7B8E">
            <w:pPr>
              <w:spacing w:after="0" w:line="240" w:lineRule="auto"/>
              <w:rPr>
                <w:rFonts w:ascii="Arial" w:eastAsia="Times New Roman" w:hAnsi="Arial" w:cs="Arial"/>
                <w:b/>
                <w:bCs/>
                <w:lang w:eastAsia="sk-SK"/>
              </w:rPr>
            </w:pPr>
            <w:r w:rsidRPr="007E56CC">
              <w:rPr>
                <w:rFonts w:ascii="Arial" w:eastAsia="Times New Roman" w:hAnsi="Arial" w:cs="Arial"/>
                <w:b/>
                <w:bCs/>
                <w:lang w:eastAsia="sk-SK"/>
              </w:rPr>
              <w:t xml:space="preserve">      1 558 701   </w:t>
            </w:r>
          </w:p>
        </w:tc>
        <w:tc>
          <w:tcPr>
            <w:tcW w:w="2102" w:type="dxa"/>
            <w:tcBorders>
              <w:top w:val="nil"/>
              <w:left w:val="nil"/>
              <w:bottom w:val="nil"/>
              <w:right w:val="nil"/>
            </w:tcBorders>
            <w:shd w:val="clear" w:color="000000" w:fill="FFFFFF"/>
            <w:noWrap/>
            <w:vAlign w:val="center"/>
            <w:hideMark/>
          </w:tcPr>
          <w:p w14:paraId="0DE07938" w14:textId="77777777" w:rsidR="008A7AF4" w:rsidRPr="007E56CC" w:rsidRDefault="008A7AF4" w:rsidP="006D7B8E">
            <w:pPr>
              <w:spacing w:after="0" w:line="240" w:lineRule="auto"/>
              <w:rPr>
                <w:rFonts w:ascii="Arial" w:eastAsia="Times New Roman" w:hAnsi="Arial" w:cs="Arial"/>
                <w:b/>
                <w:bCs/>
                <w:lang w:eastAsia="sk-SK"/>
              </w:rPr>
            </w:pPr>
            <w:r w:rsidRPr="007E56CC">
              <w:rPr>
                <w:rFonts w:ascii="Arial" w:eastAsia="Times New Roman" w:hAnsi="Arial" w:cs="Arial"/>
                <w:b/>
                <w:bCs/>
                <w:lang w:eastAsia="sk-SK"/>
              </w:rPr>
              <w:t xml:space="preserve">    1 275 301 </w:t>
            </w:r>
          </w:p>
        </w:tc>
        <w:tc>
          <w:tcPr>
            <w:tcW w:w="202" w:type="dxa"/>
            <w:tcBorders>
              <w:top w:val="nil"/>
              <w:left w:val="nil"/>
              <w:bottom w:val="nil"/>
              <w:right w:val="single" w:sz="4" w:space="0" w:color="auto"/>
            </w:tcBorders>
            <w:shd w:val="clear" w:color="000000" w:fill="FFFFFF"/>
            <w:noWrap/>
            <w:vAlign w:val="bottom"/>
            <w:hideMark/>
          </w:tcPr>
          <w:p w14:paraId="77970A0B" w14:textId="77777777" w:rsidR="008A7AF4" w:rsidRPr="007E56CC" w:rsidRDefault="008A7AF4" w:rsidP="006D7B8E">
            <w:pPr>
              <w:spacing w:after="0" w:line="240" w:lineRule="auto"/>
              <w:rPr>
                <w:rFonts w:ascii="Arial" w:eastAsia="Times New Roman" w:hAnsi="Arial" w:cs="Arial"/>
                <w:lang w:eastAsia="sk-SK"/>
              </w:rPr>
            </w:pPr>
            <w:r w:rsidRPr="007E56CC">
              <w:rPr>
                <w:rFonts w:ascii="Arial" w:eastAsia="Times New Roman" w:hAnsi="Arial" w:cs="Arial"/>
                <w:lang w:eastAsia="sk-SK"/>
              </w:rPr>
              <w:t> </w:t>
            </w:r>
          </w:p>
        </w:tc>
        <w:tc>
          <w:tcPr>
            <w:tcW w:w="667" w:type="dxa"/>
            <w:tcBorders>
              <w:top w:val="nil"/>
              <w:left w:val="nil"/>
              <w:bottom w:val="nil"/>
              <w:right w:val="single" w:sz="4" w:space="0" w:color="auto"/>
            </w:tcBorders>
            <w:shd w:val="clear" w:color="000000" w:fill="FFFFFF"/>
          </w:tcPr>
          <w:p w14:paraId="7EF833E1" w14:textId="3F2DED8C" w:rsidR="008A7AF4" w:rsidRPr="007E56CC" w:rsidRDefault="008A7AF4" w:rsidP="006D7B8E">
            <w:pPr>
              <w:spacing w:after="0" w:line="240" w:lineRule="auto"/>
              <w:rPr>
                <w:rFonts w:ascii="Arial" w:eastAsia="Times New Roman" w:hAnsi="Arial" w:cs="Arial"/>
                <w:lang w:eastAsia="sk-SK"/>
              </w:rPr>
            </w:pPr>
            <w:r w:rsidRPr="007E56CC">
              <w:rPr>
                <w:rFonts w:ascii="Arial" w:eastAsia="Times New Roman" w:hAnsi="Arial" w:cs="Arial"/>
                <w:lang w:eastAsia="sk-SK"/>
              </w:rPr>
              <w:t>45%</w:t>
            </w:r>
          </w:p>
        </w:tc>
      </w:tr>
      <w:tr w:rsidR="007E56CC" w:rsidRPr="007E56CC" w14:paraId="434BB480" w14:textId="12EB31AE" w:rsidTr="008A7AF4">
        <w:trPr>
          <w:trHeight w:val="237"/>
        </w:trPr>
        <w:tc>
          <w:tcPr>
            <w:tcW w:w="4536" w:type="dxa"/>
            <w:tcBorders>
              <w:top w:val="nil"/>
              <w:left w:val="single" w:sz="4" w:space="0" w:color="auto"/>
              <w:bottom w:val="single" w:sz="4" w:space="0" w:color="auto"/>
              <w:right w:val="nil"/>
            </w:tcBorders>
            <w:shd w:val="clear" w:color="000000" w:fill="FFFFFF"/>
            <w:noWrap/>
            <w:vAlign w:val="bottom"/>
            <w:hideMark/>
          </w:tcPr>
          <w:p w14:paraId="7A6559E0" w14:textId="77777777" w:rsidR="008A7AF4" w:rsidRPr="007E56CC" w:rsidRDefault="008A7AF4" w:rsidP="006D7B8E">
            <w:pPr>
              <w:spacing w:after="0" w:line="240" w:lineRule="auto"/>
              <w:rPr>
                <w:rFonts w:ascii="Arial" w:eastAsia="Times New Roman" w:hAnsi="Arial" w:cs="Arial"/>
                <w:lang w:eastAsia="sk-SK"/>
              </w:rPr>
            </w:pPr>
            <w:r w:rsidRPr="007E56CC">
              <w:rPr>
                <w:rFonts w:ascii="Arial" w:eastAsia="Times New Roman" w:hAnsi="Arial" w:cs="Arial"/>
                <w:lang w:eastAsia="sk-SK"/>
              </w:rPr>
              <w:t>dopad na SKP zníženie nepoistených vozidiel 3. rok</w:t>
            </w:r>
          </w:p>
        </w:tc>
        <w:tc>
          <w:tcPr>
            <w:tcW w:w="2127" w:type="dxa"/>
            <w:tcBorders>
              <w:top w:val="nil"/>
              <w:left w:val="single" w:sz="4" w:space="0" w:color="auto"/>
              <w:bottom w:val="single" w:sz="4" w:space="0" w:color="auto"/>
              <w:right w:val="single" w:sz="4" w:space="0" w:color="auto"/>
            </w:tcBorders>
            <w:shd w:val="clear" w:color="000000" w:fill="FFFFFF"/>
            <w:noWrap/>
            <w:vAlign w:val="bottom"/>
            <w:hideMark/>
          </w:tcPr>
          <w:p w14:paraId="1D35D426" w14:textId="77777777" w:rsidR="008A7AF4" w:rsidRPr="007E56CC" w:rsidRDefault="008A7AF4" w:rsidP="006D7B8E">
            <w:pPr>
              <w:spacing w:after="0" w:line="240" w:lineRule="auto"/>
              <w:rPr>
                <w:rFonts w:ascii="Arial" w:eastAsia="Times New Roman" w:hAnsi="Arial" w:cs="Arial"/>
                <w:b/>
                <w:bCs/>
                <w:lang w:eastAsia="sk-SK"/>
              </w:rPr>
            </w:pPr>
            <w:r w:rsidRPr="007E56CC">
              <w:rPr>
                <w:rFonts w:ascii="Arial" w:eastAsia="Times New Roman" w:hAnsi="Arial" w:cs="Arial"/>
                <w:b/>
                <w:bCs/>
                <w:lang w:eastAsia="sk-SK"/>
              </w:rPr>
              <w:t xml:space="preserve">      1 048 581   </w:t>
            </w:r>
          </w:p>
        </w:tc>
        <w:tc>
          <w:tcPr>
            <w:tcW w:w="2102" w:type="dxa"/>
            <w:tcBorders>
              <w:top w:val="nil"/>
              <w:left w:val="nil"/>
              <w:bottom w:val="single" w:sz="4" w:space="0" w:color="auto"/>
              <w:right w:val="nil"/>
            </w:tcBorders>
            <w:shd w:val="clear" w:color="000000" w:fill="FFFFFF"/>
            <w:noWrap/>
            <w:vAlign w:val="center"/>
            <w:hideMark/>
          </w:tcPr>
          <w:p w14:paraId="35186D54" w14:textId="77777777" w:rsidR="008A7AF4" w:rsidRPr="007E56CC" w:rsidRDefault="008A7AF4" w:rsidP="006D7B8E">
            <w:pPr>
              <w:spacing w:after="0" w:line="240" w:lineRule="auto"/>
              <w:rPr>
                <w:rFonts w:ascii="Arial" w:eastAsia="Times New Roman" w:hAnsi="Arial" w:cs="Arial"/>
                <w:b/>
                <w:bCs/>
                <w:lang w:eastAsia="sk-SK"/>
              </w:rPr>
            </w:pPr>
            <w:r w:rsidRPr="007E56CC">
              <w:rPr>
                <w:rFonts w:ascii="Arial" w:eastAsia="Times New Roman" w:hAnsi="Arial" w:cs="Arial"/>
                <w:b/>
                <w:bCs/>
                <w:lang w:eastAsia="sk-SK"/>
              </w:rPr>
              <w:t xml:space="preserve">    1 785 422 </w:t>
            </w:r>
          </w:p>
        </w:tc>
        <w:tc>
          <w:tcPr>
            <w:tcW w:w="202" w:type="dxa"/>
            <w:tcBorders>
              <w:top w:val="nil"/>
              <w:left w:val="nil"/>
              <w:bottom w:val="single" w:sz="4" w:space="0" w:color="auto"/>
              <w:right w:val="single" w:sz="4" w:space="0" w:color="auto"/>
            </w:tcBorders>
            <w:shd w:val="clear" w:color="000000" w:fill="FFFFFF"/>
            <w:noWrap/>
            <w:vAlign w:val="bottom"/>
            <w:hideMark/>
          </w:tcPr>
          <w:p w14:paraId="0526F9D9" w14:textId="77777777" w:rsidR="008A7AF4" w:rsidRPr="007E56CC" w:rsidRDefault="008A7AF4" w:rsidP="006D7B8E">
            <w:pPr>
              <w:spacing w:after="0" w:line="240" w:lineRule="auto"/>
              <w:rPr>
                <w:rFonts w:ascii="Arial" w:eastAsia="Times New Roman" w:hAnsi="Arial" w:cs="Arial"/>
                <w:lang w:eastAsia="sk-SK"/>
              </w:rPr>
            </w:pPr>
            <w:r w:rsidRPr="007E56CC">
              <w:rPr>
                <w:rFonts w:ascii="Arial" w:eastAsia="Times New Roman" w:hAnsi="Arial" w:cs="Arial"/>
                <w:lang w:eastAsia="sk-SK"/>
              </w:rPr>
              <w:t> </w:t>
            </w:r>
          </w:p>
        </w:tc>
        <w:tc>
          <w:tcPr>
            <w:tcW w:w="667" w:type="dxa"/>
            <w:tcBorders>
              <w:top w:val="nil"/>
              <w:left w:val="nil"/>
              <w:bottom w:val="single" w:sz="4" w:space="0" w:color="auto"/>
              <w:right w:val="single" w:sz="4" w:space="0" w:color="auto"/>
            </w:tcBorders>
            <w:shd w:val="clear" w:color="000000" w:fill="FFFFFF"/>
          </w:tcPr>
          <w:p w14:paraId="63DDAC43" w14:textId="33FC6A54" w:rsidR="008A7AF4" w:rsidRPr="007E56CC" w:rsidRDefault="008A7AF4" w:rsidP="006D7B8E">
            <w:pPr>
              <w:spacing w:after="0" w:line="240" w:lineRule="auto"/>
              <w:rPr>
                <w:rFonts w:ascii="Arial" w:eastAsia="Times New Roman" w:hAnsi="Arial" w:cs="Arial"/>
                <w:lang w:eastAsia="sk-SK"/>
              </w:rPr>
            </w:pPr>
            <w:r w:rsidRPr="007E56CC">
              <w:rPr>
                <w:rFonts w:ascii="Arial" w:eastAsia="Times New Roman" w:hAnsi="Arial" w:cs="Arial"/>
                <w:lang w:eastAsia="sk-SK"/>
              </w:rPr>
              <w:t>63%</w:t>
            </w:r>
          </w:p>
        </w:tc>
      </w:tr>
    </w:tbl>
    <w:p w14:paraId="424DBDFC" w14:textId="77777777" w:rsidR="00B21D1F" w:rsidRDefault="00B21D1F" w:rsidP="00054C41">
      <w:pPr>
        <w:spacing w:after="0" w:line="240" w:lineRule="auto"/>
        <w:jc w:val="center"/>
        <w:rPr>
          <w:rFonts w:ascii="Times New Roman" w:eastAsia="Times New Roman" w:hAnsi="Times New Roman" w:cs="Times New Roman"/>
          <w:b/>
          <w:sz w:val="28"/>
          <w:szCs w:val="28"/>
          <w:lang w:eastAsia="sk-SK"/>
        </w:rPr>
      </w:pPr>
    </w:p>
    <w:p w14:paraId="32ADB748" w14:textId="77777777" w:rsidR="006260E0" w:rsidRDefault="006260E0" w:rsidP="00054C41">
      <w:pPr>
        <w:spacing w:after="0" w:line="240" w:lineRule="auto"/>
        <w:jc w:val="center"/>
        <w:rPr>
          <w:rFonts w:ascii="Times New Roman" w:eastAsia="Times New Roman" w:hAnsi="Times New Roman" w:cs="Times New Roman"/>
          <w:b/>
          <w:sz w:val="28"/>
          <w:szCs w:val="28"/>
          <w:lang w:eastAsia="sk-SK"/>
        </w:rPr>
      </w:pPr>
    </w:p>
    <w:p w14:paraId="26B1DD34" w14:textId="77777777" w:rsidR="006F2BAE" w:rsidRDefault="006F2BAE" w:rsidP="006F2BAE">
      <w:pPr>
        <w:spacing w:after="0" w:line="240" w:lineRule="auto"/>
        <w:jc w:val="center"/>
        <w:rPr>
          <w:rFonts w:ascii="Times New Roman" w:eastAsia="Times New Roman" w:hAnsi="Times New Roman" w:cs="Times New Roman"/>
          <w:b/>
          <w:sz w:val="28"/>
          <w:szCs w:val="28"/>
          <w:lang w:eastAsia="sk-SK"/>
        </w:rPr>
      </w:pPr>
    </w:p>
    <w:p w14:paraId="166B5522" w14:textId="77777777" w:rsidR="006F2BAE" w:rsidRDefault="006F2BAE" w:rsidP="006F2BAE">
      <w:pPr>
        <w:spacing w:after="0" w:line="240" w:lineRule="auto"/>
        <w:jc w:val="center"/>
        <w:rPr>
          <w:rFonts w:ascii="Times New Roman" w:eastAsia="Times New Roman" w:hAnsi="Times New Roman" w:cs="Times New Roman"/>
          <w:b/>
          <w:sz w:val="28"/>
          <w:szCs w:val="28"/>
          <w:lang w:eastAsia="sk-SK"/>
        </w:rPr>
      </w:pPr>
    </w:p>
    <w:p w14:paraId="5C190127" w14:textId="77777777" w:rsidR="006F2BAE" w:rsidRDefault="006F2BAE" w:rsidP="006F2BAE">
      <w:pPr>
        <w:spacing w:after="0" w:line="240" w:lineRule="auto"/>
        <w:jc w:val="center"/>
        <w:rPr>
          <w:rFonts w:ascii="Times New Roman" w:eastAsia="Times New Roman" w:hAnsi="Times New Roman" w:cs="Times New Roman"/>
          <w:b/>
          <w:sz w:val="28"/>
          <w:szCs w:val="28"/>
          <w:lang w:eastAsia="sk-SK"/>
        </w:rPr>
      </w:pPr>
    </w:p>
    <w:p w14:paraId="407F3967" w14:textId="77777777" w:rsidR="006F2BAE" w:rsidRDefault="006F2BAE" w:rsidP="006F2BAE">
      <w:pPr>
        <w:spacing w:after="0" w:line="240" w:lineRule="auto"/>
        <w:jc w:val="center"/>
        <w:rPr>
          <w:rFonts w:ascii="Times New Roman" w:eastAsia="Times New Roman" w:hAnsi="Times New Roman" w:cs="Times New Roman"/>
          <w:b/>
          <w:sz w:val="28"/>
          <w:szCs w:val="28"/>
          <w:lang w:eastAsia="sk-SK"/>
        </w:rPr>
      </w:pPr>
    </w:p>
    <w:p w14:paraId="3C26BE70" w14:textId="77777777" w:rsidR="006F2BAE" w:rsidRDefault="006F2BAE" w:rsidP="006F2BAE">
      <w:pPr>
        <w:spacing w:after="0" w:line="240" w:lineRule="auto"/>
        <w:jc w:val="center"/>
        <w:rPr>
          <w:rFonts w:ascii="Times New Roman" w:eastAsia="Times New Roman" w:hAnsi="Times New Roman" w:cs="Times New Roman"/>
          <w:b/>
          <w:sz w:val="28"/>
          <w:szCs w:val="28"/>
          <w:lang w:eastAsia="sk-SK"/>
        </w:rPr>
      </w:pPr>
    </w:p>
    <w:p w14:paraId="70FB5C37" w14:textId="77777777" w:rsidR="006F2BAE" w:rsidRDefault="006F2BAE" w:rsidP="006F2BAE">
      <w:pPr>
        <w:spacing w:after="0" w:line="240" w:lineRule="auto"/>
        <w:jc w:val="center"/>
        <w:rPr>
          <w:rFonts w:ascii="Times New Roman" w:eastAsia="Times New Roman" w:hAnsi="Times New Roman" w:cs="Times New Roman"/>
          <w:b/>
          <w:sz w:val="28"/>
          <w:szCs w:val="28"/>
          <w:lang w:eastAsia="sk-SK"/>
        </w:rPr>
      </w:pPr>
    </w:p>
    <w:p w14:paraId="00C8D28E" w14:textId="77777777" w:rsidR="006F2BAE" w:rsidRDefault="006F2BAE" w:rsidP="006F2BAE">
      <w:pPr>
        <w:spacing w:after="0" w:line="240" w:lineRule="auto"/>
        <w:jc w:val="center"/>
        <w:rPr>
          <w:rFonts w:ascii="Times New Roman" w:eastAsia="Times New Roman" w:hAnsi="Times New Roman" w:cs="Times New Roman"/>
          <w:b/>
          <w:sz w:val="28"/>
          <w:szCs w:val="28"/>
          <w:lang w:eastAsia="sk-SK"/>
        </w:rPr>
      </w:pPr>
    </w:p>
    <w:p w14:paraId="112F3F2D" w14:textId="77777777" w:rsidR="006F2BAE" w:rsidRDefault="006F2BAE" w:rsidP="006F2BAE">
      <w:pPr>
        <w:spacing w:after="0" w:line="240" w:lineRule="auto"/>
        <w:jc w:val="center"/>
        <w:rPr>
          <w:rFonts w:ascii="Times New Roman" w:eastAsia="Times New Roman" w:hAnsi="Times New Roman" w:cs="Times New Roman"/>
          <w:b/>
          <w:sz w:val="28"/>
          <w:szCs w:val="28"/>
          <w:lang w:eastAsia="sk-SK"/>
        </w:rPr>
      </w:pPr>
    </w:p>
    <w:p w14:paraId="37CCDFA9" w14:textId="77777777" w:rsidR="006F2BAE" w:rsidRDefault="006F2BAE" w:rsidP="006F2BAE">
      <w:pPr>
        <w:spacing w:after="0" w:line="240" w:lineRule="auto"/>
        <w:jc w:val="center"/>
        <w:rPr>
          <w:rFonts w:ascii="Times New Roman" w:eastAsia="Times New Roman" w:hAnsi="Times New Roman" w:cs="Times New Roman"/>
          <w:b/>
          <w:sz w:val="28"/>
          <w:szCs w:val="28"/>
          <w:lang w:eastAsia="sk-SK"/>
        </w:rPr>
      </w:pPr>
    </w:p>
    <w:p w14:paraId="14511D46" w14:textId="77777777" w:rsidR="006F2BAE" w:rsidRDefault="006F2BAE" w:rsidP="006F2BAE">
      <w:pPr>
        <w:spacing w:after="0" w:line="240" w:lineRule="auto"/>
        <w:jc w:val="center"/>
        <w:rPr>
          <w:rFonts w:ascii="Times New Roman" w:eastAsia="Times New Roman" w:hAnsi="Times New Roman" w:cs="Times New Roman"/>
          <w:b/>
          <w:sz w:val="28"/>
          <w:szCs w:val="28"/>
          <w:lang w:eastAsia="sk-SK"/>
        </w:rPr>
      </w:pPr>
    </w:p>
    <w:p w14:paraId="5DC36038" w14:textId="77777777" w:rsidR="006F2BAE" w:rsidRDefault="006F2BAE" w:rsidP="006F2BAE">
      <w:pPr>
        <w:spacing w:after="0" w:line="240" w:lineRule="auto"/>
        <w:jc w:val="center"/>
        <w:rPr>
          <w:rFonts w:ascii="Times New Roman" w:eastAsia="Times New Roman" w:hAnsi="Times New Roman" w:cs="Times New Roman"/>
          <w:b/>
          <w:sz w:val="28"/>
          <w:szCs w:val="28"/>
          <w:lang w:eastAsia="sk-SK"/>
        </w:rPr>
      </w:pPr>
    </w:p>
    <w:p w14:paraId="15B01DF7" w14:textId="77777777" w:rsidR="006F2BAE" w:rsidRDefault="006F2BAE" w:rsidP="006F2BAE">
      <w:pPr>
        <w:spacing w:after="0" w:line="240" w:lineRule="auto"/>
        <w:jc w:val="center"/>
        <w:rPr>
          <w:rFonts w:ascii="Times New Roman" w:eastAsia="Times New Roman" w:hAnsi="Times New Roman" w:cs="Times New Roman"/>
          <w:b/>
          <w:sz w:val="28"/>
          <w:szCs w:val="28"/>
          <w:lang w:eastAsia="sk-SK"/>
        </w:rPr>
      </w:pPr>
    </w:p>
    <w:p w14:paraId="214F76C7" w14:textId="2B4F20F5" w:rsidR="006F2BAE" w:rsidRPr="00895898" w:rsidRDefault="006F2BAE" w:rsidP="006F2BAE">
      <w:pPr>
        <w:spacing w:after="0" w:line="240" w:lineRule="auto"/>
        <w:jc w:val="center"/>
        <w:rPr>
          <w:rFonts w:ascii="Times New Roman" w:eastAsia="Times New Roman" w:hAnsi="Times New Roman" w:cs="Times New Roman"/>
          <w:b/>
          <w:sz w:val="28"/>
          <w:szCs w:val="28"/>
          <w:lang w:eastAsia="sk-SK"/>
        </w:rPr>
      </w:pPr>
      <w:r w:rsidRPr="00895898">
        <w:rPr>
          <w:rFonts w:ascii="Times New Roman" w:eastAsia="Times New Roman" w:hAnsi="Times New Roman" w:cs="Times New Roman"/>
          <w:b/>
          <w:sz w:val="28"/>
          <w:szCs w:val="28"/>
          <w:lang w:eastAsia="sk-SK"/>
        </w:rPr>
        <w:lastRenderedPageBreak/>
        <w:t>Metodický postup pre analýzu vplyvov na podnikateľské prostredie</w:t>
      </w:r>
    </w:p>
    <w:p w14:paraId="008C7C46" w14:textId="77777777" w:rsidR="006F2BAE" w:rsidRPr="00895898" w:rsidRDefault="006F2BAE" w:rsidP="006F2BAE">
      <w:pPr>
        <w:spacing w:after="0" w:line="240" w:lineRule="auto"/>
        <w:ind w:firstLine="720"/>
        <w:jc w:val="center"/>
        <w:rPr>
          <w:rFonts w:ascii="Times New Roman" w:eastAsia="Times New Roman" w:hAnsi="Times New Roman" w:cs="Times New Roman"/>
          <w:lang w:eastAsia="sk-SK"/>
        </w:rPr>
      </w:pPr>
    </w:p>
    <w:p w14:paraId="288843F3" w14:textId="77777777" w:rsidR="006F2BAE" w:rsidRPr="00895898" w:rsidRDefault="006F2BAE" w:rsidP="006F2BAE">
      <w:pPr>
        <w:spacing w:after="0" w:line="240" w:lineRule="auto"/>
        <w:rPr>
          <w:rFonts w:ascii="Times New Roman" w:eastAsia="Times New Roman" w:hAnsi="Times New Roman" w:cs="Times New Roman"/>
          <w:bCs/>
          <w:lang w:eastAsia="sk-SK"/>
        </w:rPr>
      </w:pPr>
    </w:p>
    <w:p w14:paraId="0EA395CD" w14:textId="77777777" w:rsidR="006F2BAE" w:rsidRPr="00D8247C" w:rsidRDefault="006F2BAE" w:rsidP="006F2BAE">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Times New Roman" w:eastAsia="Calibri" w:hAnsi="Times New Roman" w:cs="Times New Roman"/>
          <w:b/>
          <w:sz w:val="24"/>
          <w:szCs w:val="24"/>
        </w:rPr>
      </w:pPr>
      <w:r w:rsidRPr="00D8247C">
        <w:rPr>
          <w:rFonts w:ascii="Times New Roman" w:eastAsia="Calibri" w:hAnsi="Times New Roman" w:cs="Times New Roman"/>
          <w:b/>
          <w:sz w:val="24"/>
          <w:szCs w:val="24"/>
        </w:rPr>
        <w:t>3.1 Náklady regulácie</w:t>
      </w:r>
    </w:p>
    <w:p w14:paraId="34B69441" w14:textId="77777777" w:rsidR="006F2BAE" w:rsidRPr="00C12FDD" w:rsidRDefault="006F2BAE" w:rsidP="006F2BAE">
      <w:pPr>
        <w:spacing w:after="0" w:line="240" w:lineRule="auto"/>
        <w:jc w:val="both"/>
        <w:rPr>
          <w:rFonts w:ascii="Times New Roman" w:eastAsia="Times New Roman" w:hAnsi="Times New Roman" w:cs="Times New Roman"/>
          <w:i/>
          <w:sz w:val="24"/>
          <w:szCs w:val="24"/>
          <w:lang w:eastAsia="sk-SK"/>
        </w:rPr>
      </w:pPr>
      <w:r w:rsidRPr="00C12FDD">
        <w:rPr>
          <w:rFonts w:ascii="Times New Roman" w:eastAsia="Times New Roman" w:hAnsi="Times New Roman" w:cs="Times New Roman"/>
          <w:i/>
          <w:sz w:val="24"/>
          <w:szCs w:val="24"/>
          <w:lang w:eastAsia="sk-SK"/>
        </w:rPr>
        <w:t xml:space="preserve">Náklady regulácie </w:t>
      </w:r>
      <w:r>
        <w:rPr>
          <w:rFonts w:ascii="Times New Roman" w:eastAsia="Times New Roman" w:hAnsi="Times New Roman" w:cs="Times New Roman"/>
          <w:i/>
          <w:sz w:val="24"/>
          <w:szCs w:val="24"/>
          <w:lang w:eastAsia="sk-SK"/>
        </w:rPr>
        <w:t xml:space="preserve">predkladateľ vypočíta </w:t>
      </w:r>
      <w:r w:rsidRPr="00C12FDD">
        <w:rPr>
          <w:rFonts w:ascii="Times New Roman" w:eastAsia="Times New Roman" w:hAnsi="Times New Roman" w:cs="Times New Roman"/>
          <w:i/>
          <w:sz w:val="24"/>
          <w:szCs w:val="24"/>
          <w:lang w:eastAsia="sk-SK"/>
        </w:rPr>
        <w:t>po</w:t>
      </w:r>
      <w:r>
        <w:rPr>
          <w:rFonts w:ascii="Times New Roman" w:eastAsia="Times New Roman" w:hAnsi="Times New Roman" w:cs="Times New Roman"/>
          <w:i/>
          <w:sz w:val="24"/>
          <w:szCs w:val="24"/>
          <w:lang w:eastAsia="sk-SK"/>
        </w:rPr>
        <w:t xml:space="preserve">mocou </w:t>
      </w:r>
      <w:r w:rsidRPr="00C12FDD">
        <w:rPr>
          <w:rFonts w:ascii="Times New Roman" w:eastAsia="Times New Roman" w:hAnsi="Times New Roman" w:cs="Times New Roman"/>
          <w:i/>
          <w:sz w:val="24"/>
          <w:szCs w:val="24"/>
          <w:lang w:eastAsia="sk-SK"/>
        </w:rPr>
        <w:t>Kalkulačk</w:t>
      </w:r>
      <w:r>
        <w:rPr>
          <w:rFonts w:ascii="Times New Roman" w:eastAsia="Times New Roman" w:hAnsi="Times New Roman" w:cs="Times New Roman"/>
          <w:i/>
          <w:sz w:val="24"/>
          <w:szCs w:val="24"/>
          <w:lang w:eastAsia="sk-SK"/>
        </w:rPr>
        <w:t>y</w:t>
      </w:r>
      <w:r w:rsidRPr="00C12FDD">
        <w:rPr>
          <w:rFonts w:ascii="Times New Roman" w:eastAsia="Times New Roman" w:hAnsi="Times New Roman" w:cs="Times New Roman"/>
          <w:i/>
          <w:sz w:val="24"/>
          <w:szCs w:val="24"/>
          <w:lang w:eastAsia="sk-SK"/>
        </w:rPr>
        <w:t xml:space="preserve"> nákladov</w:t>
      </w:r>
      <w:r>
        <w:rPr>
          <w:rFonts w:ascii="Times New Roman" w:eastAsia="Times New Roman" w:hAnsi="Times New Roman" w:cs="Times New Roman"/>
          <w:i/>
          <w:sz w:val="24"/>
          <w:szCs w:val="24"/>
          <w:lang w:eastAsia="sk-SK"/>
        </w:rPr>
        <w:t xml:space="preserve">, vyplnením ktorej automaticky vyplní </w:t>
      </w:r>
      <w:r w:rsidRPr="00C12FDD">
        <w:rPr>
          <w:rFonts w:ascii="Times New Roman" w:eastAsia="Times New Roman" w:hAnsi="Times New Roman" w:cs="Times New Roman"/>
          <w:i/>
          <w:sz w:val="24"/>
          <w:szCs w:val="24"/>
          <w:lang w:eastAsia="sk-SK"/>
        </w:rPr>
        <w:t xml:space="preserve">2 tabuľky, a to: </w:t>
      </w:r>
    </w:p>
    <w:p w14:paraId="5B625B57" w14:textId="77777777" w:rsidR="006F2BAE" w:rsidRPr="00C12FDD" w:rsidRDefault="006F2BAE" w:rsidP="006F2BAE">
      <w:pPr>
        <w:spacing w:after="0" w:line="240" w:lineRule="auto"/>
        <w:jc w:val="both"/>
        <w:rPr>
          <w:rFonts w:ascii="Times New Roman" w:eastAsia="Calibri" w:hAnsi="Times New Roman" w:cs="Times New Roman"/>
          <w:b/>
          <w:sz w:val="24"/>
          <w:szCs w:val="24"/>
        </w:rPr>
      </w:pPr>
    </w:p>
    <w:p w14:paraId="6756F301" w14:textId="77777777" w:rsidR="006F2BAE" w:rsidRPr="00C12FDD" w:rsidRDefault="006F2BAE" w:rsidP="006F2BAE">
      <w:pPr>
        <w:pStyle w:val="Odsekzoznamu"/>
        <w:numPr>
          <w:ilvl w:val="0"/>
          <w:numId w:val="11"/>
        </w:num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Tabuľka </w:t>
      </w:r>
      <w:r w:rsidRPr="00C12FDD">
        <w:rPr>
          <w:rFonts w:ascii="Times New Roman" w:eastAsia="Calibri" w:hAnsi="Times New Roman" w:cs="Times New Roman"/>
          <w:sz w:val="24"/>
          <w:szCs w:val="24"/>
        </w:rPr>
        <w:t>č.</w:t>
      </w:r>
      <w:r>
        <w:rPr>
          <w:rFonts w:ascii="Times New Roman" w:eastAsia="Calibri" w:hAnsi="Times New Roman" w:cs="Times New Roman"/>
          <w:sz w:val="24"/>
          <w:szCs w:val="24"/>
        </w:rPr>
        <w:t> </w:t>
      </w:r>
      <w:r w:rsidRPr="00C12FDD">
        <w:rPr>
          <w:rFonts w:ascii="Times New Roman" w:eastAsia="Calibri" w:hAnsi="Times New Roman" w:cs="Times New Roman"/>
          <w:sz w:val="24"/>
          <w:szCs w:val="24"/>
        </w:rPr>
        <w:t>1: Zmeny ročných nákladov v prepočte na podnikateľské prostredie, vyhodnotenie mechanizmu znižovania byrokracie a</w:t>
      </w:r>
      <w:r>
        <w:rPr>
          <w:rFonts w:ascii="Times New Roman" w:eastAsia="Calibri" w:hAnsi="Times New Roman" w:cs="Times New Roman"/>
          <w:sz w:val="24"/>
          <w:szCs w:val="24"/>
        </w:rPr>
        <w:t> </w:t>
      </w:r>
      <w:r w:rsidRPr="00C12FDD">
        <w:rPr>
          <w:rFonts w:ascii="Times New Roman" w:eastAsia="Calibri" w:hAnsi="Times New Roman" w:cs="Times New Roman"/>
          <w:sz w:val="24"/>
          <w:szCs w:val="24"/>
        </w:rPr>
        <w:t>nákladov</w:t>
      </w:r>
      <w:r>
        <w:rPr>
          <w:rFonts w:ascii="Times New Roman" w:eastAsia="Calibri" w:hAnsi="Times New Roman" w:cs="Times New Roman"/>
          <w:sz w:val="24"/>
          <w:szCs w:val="24"/>
        </w:rPr>
        <w:t xml:space="preserve">, výpočet </w:t>
      </w:r>
      <w:proofErr w:type="spellStart"/>
      <w:r>
        <w:rPr>
          <w:rFonts w:ascii="Times New Roman" w:eastAsia="Calibri" w:hAnsi="Times New Roman" w:cs="Times New Roman"/>
          <w:sz w:val="24"/>
          <w:szCs w:val="24"/>
        </w:rPr>
        <w:t>goldplatingu</w:t>
      </w:r>
      <w:proofErr w:type="spellEnd"/>
      <w:r w:rsidRPr="00C12FDD">
        <w:rPr>
          <w:rFonts w:ascii="Times New Roman" w:eastAsia="Calibri" w:hAnsi="Times New Roman" w:cs="Times New Roman"/>
          <w:sz w:val="24"/>
          <w:szCs w:val="24"/>
        </w:rPr>
        <w:t>.</w:t>
      </w:r>
    </w:p>
    <w:p w14:paraId="0DB56028" w14:textId="77777777" w:rsidR="006F2BAE" w:rsidRPr="00C12FDD" w:rsidRDefault="006F2BAE" w:rsidP="006F2BAE">
      <w:pPr>
        <w:pStyle w:val="Odsekzoznamu"/>
        <w:numPr>
          <w:ilvl w:val="0"/>
          <w:numId w:val="11"/>
        </w:num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Tabuľka </w:t>
      </w:r>
      <w:r w:rsidRPr="00C12FDD">
        <w:rPr>
          <w:rFonts w:ascii="Times New Roman" w:eastAsia="Calibri" w:hAnsi="Times New Roman" w:cs="Times New Roman"/>
          <w:sz w:val="24"/>
          <w:szCs w:val="24"/>
        </w:rPr>
        <w:t>č. 2: Výpočet vplyvov jednotlivých regulácií</w:t>
      </w:r>
    </w:p>
    <w:p w14:paraId="02369C80" w14:textId="77777777" w:rsidR="006F2BAE" w:rsidRPr="00C12FDD" w:rsidRDefault="006F2BAE" w:rsidP="006F2BAE">
      <w:pPr>
        <w:spacing w:after="0" w:line="240" w:lineRule="auto"/>
        <w:jc w:val="both"/>
        <w:rPr>
          <w:rFonts w:ascii="Times New Roman" w:eastAsia="Times New Roman" w:hAnsi="Times New Roman" w:cs="Times New Roman"/>
          <w:i/>
          <w:sz w:val="24"/>
          <w:szCs w:val="24"/>
          <w:lang w:eastAsia="sk-SK"/>
        </w:rPr>
      </w:pPr>
    </w:p>
    <w:p w14:paraId="041E964C" w14:textId="77777777" w:rsidR="006F2BAE" w:rsidRPr="00C12FDD" w:rsidRDefault="006F2BAE" w:rsidP="006F2BAE">
      <w:pPr>
        <w:spacing w:after="0" w:line="240" w:lineRule="auto"/>
        <w:jc w:val="both"/>
        <w:rPr>
          <w:rFonts w:ascii="Times New Roman" w:eastAsia="Times New Roman" w:hAnsi="Times New Roman" w:cs="Times New Roman"/>
          <w:i/>
          <w:sz w:val="24"/>
          <w:szCs w:val="24"/>
          <w:lang w:eastAsia="sk-SK"/>
        </w:rPr>
      </w:pPr>
      <w:r w:rsidRPr="00C12FDD">
        <w:rPr>
          <w:rFonts w:ascii="Times New Roman" w:eastAsia="Times New Roman" w:hAnsi="Times New Roman" w:cs="Times New Roman"/>
          <w:i/>
          <w:sz w:val="24"/>
          <w:szCs w:val="24"/>
          <w:lang w:eastAsia="sk-SK"/>
        </w:rPr>
        <w:t xml:space="preserve">Predkladateľ následne tabuľky odkopíruje a vloží do </w:t>
      </w:r>
      <w:r>
        <w:rPr>
          <w:rFonts w:ascii="Times New Roman" w:eastAsia="Times New Roman" w:hAnsi="Times New Roman" w:cs="Times New Roman"/>
          <w:i/>
          <w:sz w:val="24"/>
          <w:szCs w:val="24"/>
          <w:lang w:eastAsia="sk-SK"/>
        </w:rPr>
        <w:t>a</w:t>
      </w:r>
      <w:r w:rsidRPr="00C12FDD">
        <w:rPr>
          <w:rFonts w:ascii="Times New Roman" w:eastAsia="Times New Roman" w:hAnsi="Times New Roman" w:cs="Times New Roman"/>
          <w:i/>
          <w:sz w:val="24"/>
          <w:szCs w:val="24"/>
          <w:lang w:eastAsia="sk-SK"/>
        </w:rPr>
        <w:t xml:space="preserve">nalýzy vplyvov na podnikateľské prostredie. </w:t>
      </w:r>
    </w:p>
    <w:p w14:paraId="24789324" w14:textId="77777777" w:rsidR="006F2BAE" w:rsidRDefault="006F2BAE" w:rsidP="006F2BAE">
      <w:pPr>
        <w:spacing w:after="0" w:line="240" w:lineRule="auto"/>
        <w:jc w:val="both"/>
        <w:rPr>
          <w:rFonts w:ascii="Times New Roman" w:eastAsia="Calibri" w:hAnsi="Times New Roman" w:cs="Times New Roman"/>
          <w:b/>
          <w:i/>
          <w:iCs/>
          <w:sz w:val="24"/>
          <w:szCs w:val="24"/>
        </w:rPr>
      </w:pPr>
    </w:p>
    <w:p w14:paraId="40B19905" w14:textId="77777777" w:rsidR="006F2BAE" w:rsidRPr="00985515" w:rsidRDefault="006F2BAE" w:rsidP="006F2BAE">
      <w:pPr>
        <w:spacing w:after="0" w:line="240" w:lineRule="auto"/>
        <w:jc w:val="both"/>
        <w:rPr>
          <w:rFonts w:ascii="Times New Roman" w:eastAsia="Times New Roman" w:hAnsi="Times New Roman" w:cs="Times New Roman"/>
          <w:b/>
          <w:i/>
          <w:sz w:val="24"/>
          <w:szCs w:val="24"/>
          <w:lang w:eastAsia="sk-SK"/>
        </w:rPr>
      </w:pPr>
      <w:r w:rsidRPr="00C12FDD">
        <w:rPr>
          <w:rFonts w:ascii="Times New Roman" w:eastAsia="Times New Roman" w:hAnsi="Times New Roman" w:cs="Times New Roman"/>
          <w:b/>
          <w:i/>
          <w:sz w:val="24"/>
          <w:szCs w:val="24"/>
          <w:lang w:eastAsia="sk-SK"/>
        </w:rPr>
        <w:t>Pokyny k vypĺňaniu jednotlivých stĺpcov Kalkulačky nákladov</w:t>
      </w:r>
      <w:r>
        <w:rPr>
          <w:rFonts w:ascii="Times New Roman" w:eastAsia="Times New Roman" w:hAnsi="Times New Roman" w:cs="Times New Roman"/>
          <w:b/>
          <w:i/>
          <w:sz w:val="24"/>
          <w:szCs w:val="24"/>
          <w:lang w:eastAsia="sk-SK"/>
        </w:rPr>
        <w:t xml:space="preserve"> (Krok č. 1)</w:t>
      </w:r>
      <w:r w:rsidRPr="00C12FDD">
        <w:rPr>
          <w:rFonts w:ascii="Times New Roman" w:eastAsia="Times New Roman" w:hAnsi="Times New Roman" w:cs="Times New Roman"/>
          <w:b/>
          <w:i/>
          <w:sz w:val="24"/>
          <w:szCs w:val="24"/>
          <w:lang w:eastAsia="sk-SK"/>
        </w:rPr>
        <w:t>:</w:t>
      </w:r>
    </w:p>
    <w:p w14:paraId="7848344F" w14:textId="77777777" w:rsidR="006F2BAE" w:rsidRPr="00D8247C" w:rsidRDefault="006F2BAE" w:rsidP="006F2BAE">
      <w:pPr>
        <w:spacing w:after="0" w:line="240" w:lineRule="auto"/>
        <w:jc w:val="both"/>
        <w:rPr>
          <w:rFonts w:ascii="Times New Roman" w:eastAsia="Times New Roman" w:hAnsi="Times New Roman" w:cs="Times New Roman"/>
          <w:b/>
          <w:sz w:val="24"/>
          <w:szCs w:val="24"/>
          <w:lang w:eastAsia="sk-SK"/>
        </w:rPr>
      </w:pPr>
    </w:p>
    <w:p w14:paraId="050BBAFB" w14:textId="77777777" w:rsidR="006F2BAE" w:rsidRPr="00D8247C" w:rsidRDefault="006F2BAE" w:rsidP="006F2BAE">
      <w:pPr>
        <w:spacing w:after="0" w:line="240" w:lineRule="auto"/>
        <w:jc w:val="both"/>
        <w:rPr>
          <w:rFonts w:ascii="Times New Roman" w:eastAsia="Times New Roman" w:hAnsi="Times New Roman" w:cs="Times New Roman"/>
          <w:sz w:val="24"/>
          <w:szCs w:val="24"/>
          <w:lang w:eastAsia="sk-SK"/>
        </w:rPr>
      </w:pPr>
      <w:r w:rsidRPr="006F1D57">
        <w:rPr>
          <w:rFonts w:ascii="Times New Roman" w:eastAsia="Times New Roman" w:hAnsi="Times New Roman" w:cs="Times New Roman"/>
          <w:b/>
          <w:sz w:val="24"/>
          <w:szCs w:val="24"/>
          <w:lang w:eastAsia="sk-SK"/>
        </w:rPr>
        <w:t>Zrozumiteľný a stručný opis regulácie vyjadrujúci dôvod zvýšenia/zníženia nákladov na PP</w:t>
      </w:r>
      <w:r>
        <w:rPr>
          <w:rFonts w:ascii="Times New Roman" w:eastAsia="Times New Roman" w:hAnsi="Times New Roman" w:cs="Times New Roman"/>
          <w:b/>
          <w:sz w:val="24"/>
          <w:szCs w:val="24"/>
          <w:lang w:eastAsia="sk-SK"/>
        </w:rPr>
        <w:t xml:space="preserve"> a dôvod ponechania nákladov na PP, ktoré sú </w:t>
      </w:r>
      <w:proofErr w:type="spellStart"/>
      <w:r>
        <w:rPr>
          <w:rFonts w:ascii="Times New Roman" w:eastAsia="Times New Roman" w:hAnsi="Times New Roman" w:cs="Times New Roman"/>
          <w:b/>
          <w:sz w:val="24"/>
          <w:szCs w:val="24"/>
          <w:lang w:eastAsia="sk-SK"/>
        </w:rPr>
        <w:t>goldplatingom</w:t>
      </w:r>
      <w:proofErr w:type="spellEnd"/>
      <w:r w:rsidRPr="006F1D57">
        <w:rPr>
          <w:rFonts w:ascii="Times New Roman" w:eastAsia="Times New Roman" w:hAnsi="Times New Roman" w:cs="Times New Roman"/>
          <w:b/>
          <w:sz w:val="24"/>
          <w:szCs w:val="24"/>
          <w:lang w:eastAsia="sk-SK"/>
        </w:rPr>
        <w:t xml:space="preserve">: </w:t>
      </w:r>
      <w:r w:rsidRPr="006F1D57">
        <w:rPr>
          <w:rFonts w:ascii="Times New Roman" w:eastAsia="Times New Roman" w:hAnsi="Times New Roman" w:cs="Times New Roman"/>
          <w:sz w:val="24"/>
          <w:szCs w:val="24"/>
          <w:lang w:eastAsia="sk-SK"/>
        </w:rPr>
        <w:t>v tomto</w:t>
      </w:r>
      <w:r w:rsidRPr="00D8247C">
        <w:rPr>
          <w:rFonts w:ascii="Times New Roman" w:eastAsia="Times New Roman" w:hAnsi="Times New Roman" w:cs="Times New Roman"/>
          <w:sz w:val="24"/>
          <w:szCs w:val="24"/>
          <w:lang w:eastAsia="sk-SK"/>
        </w:rPr>
        <w:t xml:space="preserve"> stĺpci predkladateľ uvedie stručne a výstižne aj dôvod zvýšenia/zníženia nákladov na PP. Predkladateľ nekopíruje paragrafové znenie regulácie! </w:t>
      </w:r>
      <w:r w:rsidRPr="00D8247C">
        <w:rPr>
          <w:rFonts w:ascii="Times New Roman" w:eastAsia="Times New Roman" w:hAnsi="Times New Roman" w:cs="Times New Roman"/>
          <w:i/>
          <w:iCs/>
          <w:sz w:val="24"/>
          <w:szCs w:val="24"/>
          <w:lang w:eastAsia="sk-SK"/>
        </w:rPr>
        <w:t>Napríklad: zníženie frekvencie povinných kontrol strojov z ročnej na dvojročnú.</w:t>
      </w:r>
      <w:r w:rsidRPr="00D8247C">
        <w:rPr>
          <w:rFonts w:ascii="Times New Roman" w:eastAsia="Times New Roman" w:hAnsi="Times New Roman" w:cs="Times New Roman"/>
          <w:b/>
          <w:bCs/>
          <w:color w:val="000000"/>
          <w:sz w:val="24"/>
          <w:szCs w:val="24"/>
          <w:lang w:eastAsia="sk-SK"/>
        </w:rPr>
        <w:t xml:space="preserve"> </w:t>
      </w:r>
      <w:r>
        <w:rPr>
          <w:rFonts w:ascii="Times New Roman" w:eastAsia="Times New Roman" w:hAnsi="Times New Roman" w:cs="Times New Roman"/>
          <w:b/>
          <w:sz w:val="24"/>
          <w:szCs w:val="24"/>
          <w:lang w:eastAsia="sk-SK"/>
        </w:rPr>
        <w:t>V prípade</w:t>
      </w:r>
      <w:r w:rsidRPr="00804BC8">
        <w:rPr>
          <w:rFonts w:ascii="Times New Roman" w:eastAsia="Times New Roman" w:hAnsi="Times New Roman" w:cs="Times New Roman"/>
          <w:b/>
          <w:sz w:val="24"/>
          <w:szCs w:val="24"/>
          <w:lang w:eastAsia="sk-SK"/>
        </w:rPr>
        <w:t> dôvod</w:t>
      </w:r>
      <w:r>
        <w:rPr>
          <w:rFonts w:ascii="Times New Roman" w:eastAsia="Times New Roman" w:hAnsi="Times New Roman" w:cs="Times New Roman"/>
          <w:b/>
          <w:sz w:val="24"/>
          <w:szCs w:val="24"/>
          <w:lang w:eastAsia="sk-SK"/>
        </w:rPr>
        <w:t>u</w:t>
      </w:r>
      <w:r w:rsidRPr="00804BC8">
        <w:rPr>
          <w:rFonts w:ascii="Times New Roman" w:eastAsia="Times New Roman" w:hAnsi="Times New Roman" w:cs="Times New Roman"/>
          <w:b/>
          <w:sz w:val="24"/>
          <w:szCs w:val="24"/>
          <w:lang w:eastAsia="sk-SK"/>
        </w:rPr>
        <w:t xml:space="preserve"> ponechania nákladov na PP, ktoré sú </w:t>
      </w:r>
      <w:proofErr w:type="spellStart"/>
      <w:r w:rsidRPr="00804BC8">
        <w:rPr>
          <w:rFonts w:ascii="Times New Roman" w:eastAsia="Times New Roman" w:hAnsi="Times New Roman" w:cs="Times New Roman"/>
          <w:b/>
          <w:sz w:val="24"/>
          <w:szCs w:val="24"/>
          <w:lang w:eastAsia="sk-SK"/>
        </w:rPr>
        <w:t>goldplat</w:t>
      </w:r>
      <w:r>
        <w:rPr>
          <w:rFonts w:ascii="Times New Roman" w:eastAsia="Times New Roman" w:hAnsi="Times New Roman" w:cs="Times New Roman"/>
          <w:b/>
          <w:sz w:val="24"/>
          <w:szCs w:val="24"/>
          <w:lang w:eastAsia="sk-SK"/>
        </w:rPr>
        <w:t>i</w:t>
      </w:r>
      <w:r w:rsidRPr="00804BC8">
        <w:rPr>
          <w:rFonts w:ascii="Times New Roman" w:eastAsia="Times New Roman" w:hAnsi="Times New Roman" w:cs="Times New Roman"/>
          <w:b/>
          <w:sz w:val="24"/>
          <w:szCs w:val="24"/>
          <w:lang w:eastAsia="sk-SK"/>
        </w:rPr>
        <w:t>ngom</w:t>
      </w:r>
      <w:proofErr w:type="spellEnd"/>
      <w:r>
        <w:rPr>
          <w:rFonts w:ascii="Times New Roman" w:eastAsia="Times New Roman" w:hAnsi="Times New Roman" w:cs="Times New Roman"/>
          <w:b/>
          <w:sz w:val="24"/>
          <w:szCs w:val="24"/>
          <w:lang w:eastAsia="sk-SK"/>
        </w:rPr>
        <w:t xml:space="preserve">, </w:t>
      </w:r>
      <w:r w:rsidRPr="00804BC8">
        <w:rPr>
          <w:rFonts w:ascii="Times New Roman" w:eastAsia="Times New Roman" w:hAnsi="Times New Roman" w:cs="Times New Roman"/>
          <w:sz w:val="24"/>
          <w:szCs w:val="24"/>
          <w:lang w:eastAsia="sk-SK"/>
        </w:rPr>
        <w:t>sa uvedie dôvod neodstránenia</w:t>
      </w:r>
      <w:r>
        <w:rPr>
          <w:rFonts w:ascii="Times New Roman" w:eastAsia="Times New Roman" w:hAnsi="Times New Roman" w:cs="Times New Roman"/>
          <w:sz w:val="24"/>
          <w:szCs w:val="24"/>
          <w:lang w:eastAsia="sk-SK"/>
        </w:rPr>
        <w:t>/zachovania</w:t>
      </w:r>
      <w:r w:rsidRPr="00804BC8">
        <w:rPr>
          <w:rFonts w:ascii="Times New Roman" w:eastAsia="Times New Roman" w:hAnsi="Times New Roman" w:cs="Times New Roman"/>
          <w:sz w:val="24"/>
          <w:szCs w:val="24"/>
          <w:lang w:eastAsia="sk-SK"/>
        </w:rPr>
        <w:t xml:space="preserve"> </w:t>
      </w:r>
      <w:r w:rsidRPr="00804BC8">
        <w:rPr>
          <w:rFonts w:ascii="Times New Roman" w:eastAsia="Times New Roman" w:hAnsi="Times New Roman" w:cs="Arial"/>
          <w:sz w:val="24"/>
          <w:szCs w:val="20"/>
        </w:rPr>
        <w:t>existujúcej právnej úpravy</w:t>
      </w:r>
      <w:r w:rsidRPr="00804BC8">
        <w:rPr>
          <w:rFonts w:ascii="Times New Roman" w:eastAsia="Times New Roman" w:hAnsi="Times New Roman" w:cs="Arial"/>
          <w:i/>
          <w:sz w:val="24"/>
          <w:szCs w:val="20"/>
        </w:rPr>
        <w:t>,</w:t>
      </w:r>
      <w:r w:rsidRPr="00804BC8">
        <w:rPr>
          <w:rFonts w:ascii="Times New Roman" w:eastAsia="Times New Roman" w:hAnsi="Times New Roman" w:cs="Arial"/>
          <w:sz w:val="24"/>
          <w:szCs w:val="20"/>
        </w:rPr>
        <w:t xml:space="preserve"> ktorá spolu </w:t>
      </w:r>
      <w:r w:rsidRPr="00804BC8">
        <w:rPr>
          <w:rFonts w:ascii="Times New Roman" w:eastAsia="Times New Roman" w:hAnsi="Times New Roman" w:cs="Times New Roman"/>
          <w:sz w:val="24"/>
          <w:szCs w:val="24"/>
          <w:lang w:eastAsia="sk-SK"/>
        </w:rPr>
        <w:t>s  predloženým návrhom právneho predpisu spôsobuje, že transpozícia nebude vykonaná v</w:t>
      </w:r>
      <w:r>
        <w:rPr>
          <w:rFonts w:ascii="Times New Roman" w:eastAsia="Times New Roman" w:hAnsi="Times New Roman" w:cs="Times New Roman"/>
          <w:sz w:val="24"/>
          <w:szCs w:val="24"/>
          <w:lang w:eastAsia="sk-SK"/>
        </w:rPr>
        <w:t> </w:t>
      </w:r>
      <w:r w:rsidRPr="00804BC8">
        <w:rPr>
          <w:rFonts w:ascii="Times New Roman" w:eastAsia="Times New Roman" w:hAnsi="Times New Roman" w:cs="Times New Roman"/>
          <w:sz w:val="24"/>
          <w:szCs w:val="24"/>
          <w:lang w:eastAsia="sk-SK"/>
        </w:rPr>
        <w:t>minimálnej</w:t>
      </w:r>
      <w:r>
        <w:rPr>
          <w:rFonts w:ascii="Times New Roman" w:eastAsia="Times New Roman" w:hAnsi="Times New Roman" w:cs="Times New Roman"/>
          <w:sz w:val="24"/>
          <w:szCs w:val="24"/>
          <w:lang w:eastAsia="sk-SK"/>
        </w:rPr>
        <w:t xml:space="preserve"> a nevyhnutnej</w:t>
      </w:r>
      <w:r w:rsidRPr="00804BC8">
        <w:rPr>
          <w:rFonts w:ascii="Times New Roman" w:eastAsia="Times New Roman" w:hAnsi="Times New Roman" w:cs="Times New Roman"/>
          <w:sz w:val="24"/>
          <w:szCs w:val="24"/>
          <w:lang w:eastAsia="sk-SK"/>
        </w:rPr>
        <w:t xml:space="preserve"> miere</w:t>
      </w:r>
      <w:r>
        <w:rPr>
          <w:rFonts w:ascii="Times New Roman" w:eastAsia="Times New Roman" w:hAnsi="Times New Roman" w:cs="Times New Roman"/>
          <w:sz w:val="24"/>
          <w:szCs w:val="24"/>
          <w:lang w:eastAsia="sk-SK"/>
        </w:rPr>
        <w:t xml:space="preserve"> (zároveň sa zaznačí  možnosť „nemení sa“ pri označení druhu vplyvu).</w:t>
      </w:r>
      <w:r w:rsidRPr="00A33F2C" w:rsidDel="00F74D3C">
        <w:rPr>
          <w:rFonts w:ascii="Times New Roman" w:eastAsia="Times New Roman" w:hAnsi="Times New Roman" w:cs="Times New Roman"/>
          <w:sz w:val="24"/>
          <w:szCs w:val="24"/>
          <w:lang w:eastAsia="sk-SK"/>
        </w:rPr>
        <w:t xml:space="preserve"> </w:t>
      </w:r>
    </w:p>
    <w:p w14:paraId="2E10E176" w14:textId="77777777" w:rsidR="006F2BAE" w:rsidRDefault="006F2BAE" w:rsidP="006F2BAE">
      <w:pPr>
        <w:spacing w:after="0" w:line="240" w:lineRule="auto"/>
        <w:jc w:val="both"/>
        <w:rPr>
          <w:rFonts w:ascii="Times New Roman" w:eastAsia="Times New Roman" w:hAnsi="Times New Roman" w:cs="Times New Roman"/>
          <w:b/>
          <w:sz w:val="24"/>
          <w:szCs w:val="24"/>
          <w:lang w:eastAsia="sk-SK"/>
        </w:rPr>
      </w:pPr>
    </w:p>
    <w:p w14:paraId="58A64122" w14:textId="77777777" w:rsidR="006F2BAE" w:rsidRPr="00D8247C" w:rsidRDefault="006F2BAE" w:rsidP="006F2BAE">
      <w:pPr>
        <w:spacing w:after="0" w:line="240" w:lineRule="auto"/>
        <w:jc w:val="both"/>
        <w:rPr>
          <w:rFonts w:ascii="Times New Roman" w:eastAsia="Times New Roman" w:hAnsi="Times New Roman" w:cs="Times New Roman"/>
          <w:sz w:val="24"/>
          <w:szCs w:val="24"/>
          <w:lang w:eastAsia="sk-SK"/>
        </w:rPr>
      </w:pPr>
      <w:r w:rsidRPr="00D8247C">
        <w:rPr>
          <w:rFonts w:ascii="Times New Roman" w:eastAsia="Times New Roman" w:hAnsi="Times New Roman" w:cs="Times New Roman"/>
          <w:b/>
          <w:sz w:val="24"/>
          <w:szCs w:val="24"/>
          <w:lang w:eastAsia="sk-SK"/>
        </w:rPr>
        <w:t>Číslo normy (zákona, vyhlášky a pod.):</w:t>
      </w:r>
      <w:r w:rsidRPr="00D8247C">
        <w:rPr>
          <w:rFonts w:ascii="Times New Roman" w:eastAsia="Times New Roman" w:hAnsi="Times New Roman" w:cs="Times New Roman"/>
          <w:sz w:val="24"/>
          <w:szCs w:val="24"/>
          <w:lang w:eastAsia="sk-SK"/>
        </w:rPr>
        <w:t xml:space="preserve"> predkladateľ uvedie číslo právneho predpisu, v ktorom je upravená predmetná regulácia, čo slúži pre exaktnú identifikáciu zdroja právnej úpravy, zvlášť v prípadoch, kedy materiál upravuje dva a viac právnych predpisov. </w:t>
      </w:r>
      <w:r w:rsidRPr="00D8247C">
        <w:rPr>
          <w:rFonts w:ascii="Times New Roman" w:eastAsia="Times New Roman" w:hAnsi="Times New Roman" w:cs="Times New Roman"/>
          <w:i/>
          <w:sz w:val="24"/>
          <w:szCs w:val="24"/>
          <w:lang w:eastAsia="sk-SK"/>
        </w:rPr>
        <w:t>Napríklad: zákon č. 311/2001 Z. z.</w:t>
      </w:r>
      <w:r w:rsidRPr="00D8247C">
        <w:rPr>
          <w:rFonts w:ascii="Times New Roman" w:eastAsia="Times New Roman" w:hAnsi="Times New Roman" w:cs="Times New Roman"/>
          <w:sz w:val="24"/>
          <w:szCs w:val="24"/>
          <w:lang w:eastAsia="sk-SK"/>
        </w:rPr>
        <w:t xml:space="preserve"> </w:t>
      </w:r>
    </w:p>
    <w:p w14:paraId="7D1DAA50" w14:textId="77777777" w:rsidR="006F2BAE" w:rsidRDefault="006F2BAE" w:rsidP="006F2BAE">
      <w:pPr>
        <w:spacing w:after="0" w:line="240" w:lineRule="auto"/>
        <w:jc w:val="both"/>
        <w:rPr>
          <w:rFonts w:ascii="Times New Roman" w:eastAsia="Times New Roman" w:hAnsi="Times New Roman" w:cs="Times New Roman"/>
          <w:b/>
          <w:sz w:val="24"/>
          <w:szCs w:val="24"/>
          <w:lang w:eastAsia="sk-SK"/>
        </w:rPr>
      </w:pPr>
    </w:p>
    <w:p w14:paraId="761BADA7" w14:textId="77777777" w:rsidR="006F2BAE" w:rsidRPr="00D8247C" w:rsidRDefault="006F2BAE" w:rsidP="006F2BAE">
      <w:pPr>
        <w:spacing w:after="0" w:line="240" w:lineRule="auto"/>
        <w:jc w:val="both"/>
        <w:rPr>
          <w:rFonts w:ascii="Times New Roman" w:eastAsia="Times New Roman" w:hAnsi="Times New Roman" w:cs="Times New Roman"/>
          <w:sz w:val="24"/>
          <w:szCs w:val="24"/>
          <w:lang w:eastAsia="sk-SK"/>
        </w:rPr>
      </w:pPr>
      <w:r w:rsidRPr="00D8247C">
        <w:rPr>
          <w:rFonts w:ascii="Times New Roman" w:eastAsia="Times New Roman" w:hAnsi="Times New Roman" w:cs="Times New Roman"/>
          <w:b/>
          <w:sz w:val="24"/>
          <w:szCs w:val="24"/>
          <w:lang w:eastAsia="sk-SK"/>
        </w:rPr>
        <w:t>Lokalizácia (</w:t>
      </w:r>
      <w:r w:rsidRPr="00D8247C">
        <w:rPr>
          <w:rFonts w:ascii="Times New Roman" w:eastAsia="Times New Roman" w:hAnsi="Times New Roman" w:cs="Times New Roman"/>
          <w:b/>
          <w:bCs/>
          <w:color w:val="000000"/>
          <w:sz w:val="24"/>
          <w:szCs w:val="24"/>
          <w:lang w:eastAsia="sk-SK"/>
        </w:rPr>
        <w:t>§, ods.</w:t>
      </w:r>
      <w:r w:rsidRPr="006D7AD8">
        <w:t xml:space="preserve"> </w:t>
      </w:r>
      <w:r w:rsidRPr="006D7AD8">
        <w:rPr>
          <w:rFonts w:ascii="Times New Roman" w:eastAsia="Times New Roman" w:hAnsi="Times New Roman" w:cs="Times New Roman"/>
          <w:b/>
          <w:bCs/>
          <w:color w:val="000000"/>
          <w:sz w:val="24"/>
          <w:szCs w:val="24"/>
          <w:lang w:eastAsia="sk-SK"/>
        </w:rPr>
        <w:t>čl.,...</w:t>
      </w:r>
      <w:r w:rsidRPr="00D8247C">
        <w:rPr>
          <w:rFonts w:ascii="Times New Roman" w:eastAsia="Times New Roman" w:hAnsi="Times New Roman" w:cs="Times New Roman"/>
          <w:b/>
          <w:bCs/>
          <w:color w:val="000000"/>
          <w:sz w:val="24"/>
          <w:szCs w:val="24"/>
          <w:lang w:eastAsia="sk-SK"/>
        </w:rPr>
        <w:t>):</w:t>
      </w:r>
      <w:r w:rsidRPr="00D8247C">
        <w:rPr>
          <w:rFonts w:ascii="Times New Roman" w:eastAsia="Times New Roman" w:hAnsi="Times New Roman" w:cs="Times New Roman"/>
          <w:bCs/>
          <w:color w:val="000000"/>
          <w:sz w:val="24"/>
          <w:szCs w:val="24"/>
          <w:lang w:eastAsia="sk-SK"/>
        </w:rPr>
        <w:t xml:space="preserve"> </w:t>
      </w:r>
      <w:r w:rsidRPr="00D8247C">
        <w:rPr>
          <w:rFonts w:ascii="Times New Roman" w:eastAsia="Times New Roman" w:hAnsi="Times New Roman" w:cs="Times New Roman"/>
          <w:sz w:val="24"/>
          <w:szCs w:val="24"/>
          <w:lang w:eastAsia="sk-SK"/>
        </w:rPr>
        <w:t>predkladateľ uvedie, ktorý</w:t>
      </w:r>
      <w:r>
        <w:rPr>
          <w:rFonts w:ascii="Times New Roman" w:eastAsia="Times New Roman" w:hAnsi="Times New Roman" w:cs="Times New Roman"/>
          <w:sz w:val="24"/>
          <w:szCs w:val="24"/>
          <w:lang w:eastAsia="sk-SK"/>
        </w:rPr>
        <w:t xml:space="preserve"> paragraf, odsek, písmeno a bod, článok </w:t>
      </w:r>
      <w:r w:rsidRPr="00D8247C">
        <w:rPr>
          <w:rFonts w:ascii="Times New Roman" w:eastAsia="Times New Roman" w:hAnsi="Times New Roman" w:cs="Times New Roman"/>
          <w:sz w:val="24"/>
          <w:szCs w:val="24"/>
          <w:lang w:eastAsia="sk-SK"/>
        </w:rPr>
        <w:t xml:space="preserve">upravuje zmenu predmetnej regulácie. </w:t>
      </w:r>
      <w:r w:rsidRPr="00D8247C">
        <w:rPr>
          <w:rFonts w:ascii="Times New Roman" w:eastAsia="Times New Roman" w:hAnsi="Times New Roman" w:cs="Times New Roman"/>
          <w:i/>
          <w:iCs/>
          <w:sz w:val="24"/>
          <w:szCs w:val="24"/>
          <w:lang w:eastAsia="sk-SK"/>
        </w:rPr>
        <w:t>Napríklad: § 15 ods. 2 písm. b).</w:t>
      </w:r>
      <w:r>
        <w:rPr>
          <w:rFonts w:ascii="Times New Roman" w:eastAsia="Times New Roman" w:hAnsi="Times New Roman" w:cs="Times New Roman"/>
          <w:i/>
          <w:iCs/>
          <w:sz w:val="24"/>
          <w:szCs w:val="24"/>
          <w:lang w:eastAsia="sk-SK"/>
        </w:rPr>
        <w:t>; článok 8, odsek 2.</w:t>
      </w:r>
    </w:p>
    <w:p w14:paraId="1EE1E3C5" w14:textId="77777777" w:rsidR="006F2BAE" w:rsidRPr="00D8247C" w:rsidRDefault="006F2BAE" w:rsidP="006F2BAE">
      <w:pPr>
        <w:spacing w:after="0" w:line="240" w:lineRule="auto"/>
        <w:jc w:val="both"/>
        <w:rPr>
          <w:rFonts w:ascii="Times New Roman" w:eastAsia="Times New Roman" w:hAnsi="Times New Roman" w:cs="Times New Roman"/>
          <w:bCs/>
          <w:color w:val="000000"/>
          <w:sz w:val="24"/>
          <w:szCs w:val="24"/>
          <w:lang w:eastAsia="sk-SK"/>
        </w:rPr>
      </w:pPr>
    </w:p>
    <w:p w14:paraId="5AEBB908" w14:textId="77777777" w:rsidR="006F2BAE" w:rsidRPr="00A50EE3" w:rsidRDefault="006F2BAE" w:rsidP="006F2BAE">
      <w:pPr>
        <w:pStyle w:val="gmail-m-1648484718305530482msolistparagraph"/>
        <w:spacing w:beforeAutospacing="0" w:after="200" w:afterAutospacing="0"/>
        <w:jc w:val="both"/>
        <w:rPr>
          <w:rFonts w:ascii="Times New Roman" w:eastAsia="Times New Roman" w:hAnsi="Times New Roman" w:cs="Arial"/>
          <w:color w:val="00B050"/>
          <w:sz w:val="24"/>
          <w:szCs w:val="20"/>
        </w:rPr>
      </w:pPr>
      <w:r w:rsidRPr="00A33F2C">
        <w:rPr>
          <w:rFonts w:ascii="Times New Roman" w:eastAsia="Times New Roman" w:hAnsi="Times New Roman" w:cs="Times New Roman"/>
          <w:b/>
          <w:sz w:val="24"/>
          <w:szCs w:val="24"/>
        </w:rPr>
        <w:t>Pôvod regulácie</w:t>
      </w:r>
      <w:r w:rsidRPr="00A33F2C">
        <w:rPr>
          <w:rFonts w:ascii="Times New Roman" w:eastAsia="Times New Roman" w:hAnsi="Times New Roman" w:cs="Times New Roman"/>
          <w:sz w:val="24"/>
          <w:szCs w:val="24"/>
        </w:rPr>
        <w:t xml:space="preserve">: predkladateľ vyberie jednu z možností pôvodu regulácie: </w:t>
      </w:r>
      <w:r w:rsidRPr="00A33F2C">
        <w:rPr>
          <w:rFonts w:ascii="Times New Roman" w:eastAsia="Times New Roman" w:hAnsi="Times New Roman" w:cs="Times New Roman"/>
          <w:color w:val="000000"/>
          <w:sz w:val="24"/>
          <w:szCs w:val="24"/>
        </w:rPr>
        <w:t xml:space="preserve">SK; EÚ úplná </w:t>
      </w:r>
      <w:proofErr w:type="spellStart"/>
      <w:r w:rsidRPr="00A33F2C">
        <w:rPr>
          <w:rFonts w:ascii="Times New Roman" w:eastAsia="Times New Roman" w:hAnsi="Times New Roman" w:cs="Times New Roman"/>
          <w:color w:val="000000"/>
          <w:sz w:val="24"/>
          <w:szCs w:val="24"/>
        </w:rPr>
        <w:t>harm</w:t>
      </w:r>
      <w:proofErr w:type="spellEnd"/>
      <w:r w:rsidRPr="00A33F2C">
        <w:rPr>
          <w:rFonts w:ascii="Times New Roman" w:eastAsia="Times New Roman" w:hAnsi="Times New Roman" w:cs="Times New Roman"/>
          <w:color w:val="000000"/>
          <w:sz w:val="24"/>
          <w:szCs w:val="24"/>
        </w:rPr>
        <w:t>.;</w:t>
      </w:r>
      <w:r w:rsidRPr="00D8247C">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goldplating</w:t>
      </w:r>
      <w:proofErr w:type="spellEnd"/>
      <w:r>
        <w:rPr>
          <w:rFonts w:ascii="Times New Roman" w:eastAsia="Times New Roman" w:hAnsi="Times New Roman" w:cs="Times New Roman"/>
          <w:color w:val="000000"/>
          <w:sz w:val="24"/>
          <w:szCs w:val="24"/>
        </w:rPr>
        <w:t xml:space="preserve"> -GP – a) – g)</w:t>
      </w:r>
      <w:r w:rsidRPr="00D8247C">
        <w:rPr>
          <w:rFonts w:ascii="Times New Roman" w:eastAsia="Times New Roman" w:hAnsi="Times New Roman" w:cs="Times New Roman"/>
          <w:sz w:val="24"/>
          <w:szCs w:val="24"/>
        </w:rPr>
        <w:t>. Regulácie s pôvodom „SK“ sú domáce iniciatívne regulácie</w:t>
      </w:r>
      <w:r>
        <w:rPr>
          <w:rFonts w:ascii="Times New Roman" w:eastAsia="Times New Roman" w:hAnsi="Times New Roman" w:cs="Times New Roman"/>
          <w:sz w:val="24"/>
          <w:szCs w:val="24"/>
        </w:rPr>
        <w:t>, ktoré nijako nesúvisia s transpozíciou práva EÚ</w:t>
      </w:r>
      <w:r w:rsidRPr="00D8247C">
        <w:rPr>
          <w:rFonts w:ascii="Times New Roman" w:eastAsia="Times New Roman" w:hAnsi="Times New Roman" w:cs="Times New Roman"/>
          <w:sz w:val="24"/>
          <w:szCs w:val="24"/>
        </w:rPr>
        <w:t xml:space="preserve">. Pôvod „EÚ úplná harmonizácia“ majú tie ustanovenia, ktoré sú transpozíciou práva EÚ, pri ktorých nie je možná voľba ani odklon od znenia práva EÚ. </w:t>
      </w:r>
      <w:r>
        <w:rPr>
          <w:rFonts w:ascii="Times New Roman" w:eastAsia="Times New Roman" w:hAnsi="Times New Roman" w:cs="Times New Roman"/>
          <w:sz w:val="24"/>
          <w:szCs w:val="24"/>
        </w:rPr>
        <w:t xml:space="preserve">A ak je možná voľba alebo odklon od znenia práva EÚ, tak len v prípade, že ide o odklon/voľbu, ktorý udržuje minimálne požiadavky práva EÚ (tieto nijako </w:t>
      </w:r>
      <w:proofErr w:type="spellStart"/>
      <w:r>
        <w:rPr>
          <w:rFonts w:ascii="Times New Roman" w:eastAsia="Times New Roman" w:hAnsi="Times New Roman" w:cs="Times New Roman"/>
          <w:sz w:val="24"/>
          <w:szCs w:val="24"/>
        </w:rPr>
        <w:t>nenavyšuje</w:t>
      </w:r>
      <w:proofErr w:type="spellEnd"/>
      <w:r>
        <w:rPr>
          <w:rFonts w:ascii="Times New Roman" w:eastAsia="Times New Roman" w:hAnsi="Times New Roman" w:cs="Times New Roman"/>
          <w:sz w:val="24"/>
          <w:szCs w:val="24"/>
        </w:rPr>
        <w:t xml:space="preserve">). </w:t>
      </w:r>
      <w:r w:rsidRPr="00D8247C">
        <w:rPr>
          <w:rFonts w:ascii="Times New Roman" w:eastAsia="Times New Roman" w:hAnsi="Times New Roman" w:cs="Times New Roman"/>
          <w:i/>
          <w:iCs/>
          <w:sz w:val="24"/>
          <w:szCs w:val="24"/>
        </w:rPr>
        <w:t>Napríklad: presné znenie predzmluvnej informácie, ktorú musia obsahovať všeobecné obchodné podmienky.</w:t>
      </w:r>
      <w:r w:rsidRPr="00D8247C">
        <w:rPr>
          <w:rFonts w:ascii="Times New Roman" w:eastAsia="Times New Roman" w:hAnsi="Times New Roman" w:cs="Times New Roman"/>
          <w:sz w:val="24"/>
          <w:szCs w:val="24"/>
        </w:rPr>
        <w:t xml:space="preserve"> </w:t>
      </w:r>
      <w:r w:rsidRPr="00804BC8">
        <w:rPr>
          <w:rFonts w:ascii="Times New Roman" w:eastAsia="Times New Roman" w:hAnsi="Times New Roman" w:cs="Times New Roman"/>
          <w:iCs/>
          <w:sz w:val="24"/>
          <w:szCs w:val="24"/>
        </w:rPr>
        <w:t xml:space="preserve">V prípade identifikácie </w:t>
      </w:r>
      <w:proofErr w:type="spellStart"/>
      <w:r w:rsidRPr="00804BC8">
        <w:rPr>
          <w:rFonts w:ascii="Times New Roman" w:eastAsia="Times New Roman" w:hAnsi="Times New Roman" w:cs="Times New Roman"/>
          <w:iCs/>
          <w:sz w:val="24"/>
          <w:szCs w:val="24"/>
        </w:rPr>
        <w:t>goldplatingu</w:t>
      </w:r>
      <w:proofErr w:type="spellEnd"/>
      <w:r w:rsidRPr="00804BC8">
        <w:rPr>
          <w:rFonts w:ascii="Times New Roman" w:eastAsia="Times New Roman" w:hAnsi="Times New Roman" w:cs="Times New Roman"/>
          <w:iCs/>
          <w:sz w:val="24"/>
          <w:szCs w:val="24"/>
        </w:rPr>
        <w:t xml:space="preserve"> sa </w:t>
      </w:r>
      <w:r>
        <w:rPr>
          <w:rFonts w:ascii="Times New Roman" w:eastAsia="Times New Roman" w:hAnsi="Times New Roman" w:cs="Times New Roman"/>
          <w:iCs/>
          <w:sz w:val="24"/>
          <w:szCs w:val="24"/>
        </w:rPr>
        <w:t>zaznačí</w:t>
      </w:r>
      <w:r w:rsidRPr="00804BC8">
        <w:rPr>
          <w:rFonts w:ascii="Times New Roman" w:eastAsia="Times New Roman" w:hAnsi="Times New Roman" w:cs="Times New Roman"/>
          <w:iCs/>
          <w:sz w:val="24"/>
          <w:szCs w:val="24"/>
        </w:rPr>
        <w:t xml:space="preserve"> jedna z</w:t>
      </w:r>
      <w:r>
        <w:rPr>
          <w:rFonts w:ascii="Times New Roman" w:eastAsia="Times New Roman" w:hAnsi="Times New Roman" w:cs="Times New Roman"/>
          <w:iCs/>
          <w:sz w:val="24"/>
          <w:szCs w:val="24"/>
        </w:rPr>
        <w:t> </w:t>
      </w:r>
      <w:r w:rsidRPr="00804BC8">
        <w:rPr>
          <w:rFonts w:ascii="Times New Roman" w:eastAsia="Times New Roman" w:hAnsi="Times New Roman" w:cs="Times New Roman"/>
          <w:iCs/>
          <w:sz w:val="24"/>
          <w:szCs w:val="24"/>
        </w:rPr>
        <w:t>možností</w:t>
      </w:r>
      <w:r>
        <w:rPr>
          <w:rFonts w:ascii="Times New Roman" w:eastAsia="Times New Roman" w:hAnsi="Times New Roman" w:cs="Times New Roman"/>
          <w:iCs/>
          <w:sz w:val="24"/>
          <w:szCs w:val="24"/>
        </w:rPr>
        <w:t xml:space="preserve"> </w:t>
      </w:r>
      <w:proofErr w:type="spellStart"/>
      <w:r>
        <w:rPr>
          <w:rFonts w:ascii="Times New Roman" w:eastAsia="Times New Roman" w:hAnsi="Times New Roman" w:cs="Times New Roman"/>
          <w:iCs/>
          <w:sz w:val="24"/>
          <w:szCs w:val="24"/>
        </w:rPr>
        <w:t>goldplatingu</w:t>
      </w:r>
      <w:proofErr w:type="spellEnd"/>
      <w:r w:rsidRPr="00804BC8">
        <w:rPr>
          <w:rFonts w:ascii="Times New Roman" w:eastAsia="Times New Roman" w:hAnsi="Times New Roman" w:cs="Times New Roman"/>
          <w:iCs/>
          <w:sz w:val="24"/>
          <w:szCs w:val="24"/>
        </w:rPr>
        <w:t xml:space="preserve"> GP a) až g) podľa </w:t>
      </w:r>
      <w:r>
        <w:rPr>
          <w:rFonts w:ascii="Times New Roman" w:eastAsia="Times New Roman" w:hAnsi="Times New Roman"/>
          <w:sz w:val="24"/>
        </w:rPr>
        <w:t xml:space="preserve">kategórie </w:t>
      </w:r>
      <w:proofErr w:type="spellStart"/>
      <w:r w:rsidRPr="00804BC8">
        <w:rPr>
          <w:rFonts w:ascii="Times New Roman" w:eastAsia="Times New Roman" w:hAnsi="Times New Roman"/>
          <w:sz w:val="24"/>
        </w:rPr>
        <w:t>goldplatingu</w:t>
      </w:r>
      <w:proofErr w:type="spellEnd"/>
      <w:r>
        <w:rPr>
          <w:rFonts w:ascii="Times New Roman" w:eastAsia="Times New Roman" w:hAnsi="Times New Roman"/>
          <w:sz w:val="24"/>
        </w:rPr>
        <w:t xml:space="preserve"> (upravenom v jednotnej metodike)</w:t>
      </w:r>
      <w:r w:rsidRPr="00804BC8">
        <w:rPr>
          <w:rFonts w:ascii="Times New Roman" w:eastAsia="Times New Roman" w:hAnsi="Times New Roman"/>
          <w:sz w:val="24"/>
        </w:rPr>
        <w:t>, ku ktorému dochádza:</w:t>
      </w:r>
    </w:p>
    <w:p w14:paraId="20265827" w14:textId="77777777" w:rsidR="006F2BAE" w:rsidRPr="00804BC8" w:rsidRDefault="006F2BAE" w:rsidP="006F2BAE">
      <w:pPr>
        <w:pStyle w:val="gmail-m-1648484718305530482msolistparagraph"/>
        <w:numPr>
          <w:ilvl w:val="0"/>
          <w:numId w:val="10"/>
        </w:numPr>
        <w:spacing w:before="0" w:beforeAutospacing="0" w:after="0" w:afterAutospacing="0"/>
        <w:jc w:val="both"/>
        <w:rPr>
          <w:rFonts w:ascii="Times New Roman" w:eastAsia="Times New Roman" w:hAnsi="Times New Roman" w:cs="Arial"/>
          <w:sz w:val="24"/>
          <w:szCs w:val="20"/>
        </w:rPr>
      </w:pPr>
      <w:r w:rsidRPr="00804BC8">
        <w:rPr>
          <w:rFonts w:ascii="Times New Roman" w:eastAsia="Times New Roman" w:hAnsi="Times New Roman" w:cs="Arial"/>
          <w:sz w:val="24"/>
          <w:szCs w:val="20"/>
        </w:rPr>
        <w:t>rozšírením rozsahu pôsobnosti smernice na subjekty nad rámec minimálnych požiadaviek smernice,</w:t>
      </w:r>
    </w:p>
    <w:p w14:paraId="7A108763" w14:textId="77777777" w:rsidR="006F2BAE" w:rsidRPr="00804BC8" w:rsidRDefault="006F2BAE" w:rsidP="006F2BAE">
      <w:pPr>
        <w:pStyle w:val="gmail-m-1648484718305530482msolistparagraph"/>
        <w:numPr>
          <w:ilvl w:val="0"/>
          <w:numId w:val="10"/>
        </w:numPr>
        <w:spacing w:before="0" w:beforeAutospacing="0" w:after="0" w:afterAutospacing="0"/>
        <w:jc w:val="both"/>
        <w:rPr>
          <w:rFonts w:ascii="Times New Roman" w:eastAsia="Times New Roman" w:hAnsi="Times New Roman" w:cs="Arial"/>
          <w:sz w:val="24"/>
          <w:szCs w:val="20"/>
        </w:rPr>
      </w:pPr>
      <w:r w:rsidRPr="00804BC8">
        <w:rPr>
          <w:rFonts w:ascii="Times New Roman" w:eastAsia="Times New Roman" w:hAnsi="Times New Roman" w:cs="Arial"/>
          <w:sz w:val="24"/>
          <w:szCs w:val="20"/>
        </w:rPr>
        <w:t xml:space="preserve">navýšením  požiadaviek nad rámec minimálnych požiadaviek smernice, </w:t>
      </w:r>
    </w:p>
    <w:p w14:paraId="6726DC25" w14:textId="77777777" w:rsidR="006F2BAE" w:rsidRPr="00804BC8" w:rsidRDefault="006F2BAE" w:rsidP="006F2BAE">
      <w:pPr>
        <w:pStyle w:val="gmail-m-1648484718305530482msolistparagraph"/>
        <w:numPr>
          <w:ilvl w:val="0"/>
          <w:numId w:val="10"/>
        </w:numPr>
        <w:spacing w:before="0" w:beforeAutospacing="0" w:after="0" w:afterAutospacing="0"/>
        <w:jc w:val="both"/>
        <w:rPr>
          <w:rFonts w:ascii="Times New Roman" w:eastAsia="Times New Roman" w:hAnsi="Times New Roman" w:cs="Arial"/>
          <w:sz w:val="24"/>
          <w:szCs w:val="20"/>
        </w:rPr>
      </w:pPr>
      <w:r w:rsidRPr="00804BC8">
        <w:rPr>
          <w:rFonts w:ascii="Times New Roman" w:eastAsia="Times New Roman" w:hAnsi="Times New Roman" w:cs="Arial"/>
          <w:sz w:val="24"/>
          <w:szCs w:val="20"/>
        </w:rPr>
        <w:lastRenderedPageBreak/>
        <w:t xml:space="preserve">nevyužitím možnosti alebo výnimky, ktorá by udržala požiadavky smernice v minimálnej miere, </w:t>
      </w:r>
    </w:p>
    <w:p w14:paraId="58D868F5" w14:textId="77777777" w:rsidR="006F2BAE" w:rsidRPr="00804BC8" w:rsidRDefault="006F2BAE" w:rsidP="006F2BAE">
      <w:pPr>
        <w:pStyle w:val="gmail-m-1648484718305530482msolistparagraph"/>
        <w:numPr>
          <w:ilvl w:val="0"/>
          <w:numId w:val="10"/>
        </w:numPr>
        <w:spacing w:before="0" w:beforeAutospacing="0" w:after="0" w:afterAutospacing="0"/>
        <w:jc w:val="both"/>
        <w:rPr>
          <w:rFonts w:ascii="Times New Roman" w:eastAsia="Times New Roman" w:hAnsi="Times New Roman" w:cs="Arial"/>
          <w:sz w:val="24"/>
          <w:szCs w:val="20"/>
        </w:rPr>
      </w:pPr>
      <w:r w:rsidRPr="00804BC8">
        <w:rPr>
          <w:rFonts w:ascii="Times New Roman" w:eastAsia="Times New Roman" w:hAnsi="Times New Roman" w:cs="Arial"/>
          <w:sz w:val="24"/>
          <w:szCs w:val="20"/>
        </w:rPr>
        <w:t>uplatňovaním prísnejších sankcií a iných vymáhacích mechanizmov nad rámec minimálnych požiadaviek smernice,</w:t>
      </w:r>
    </w:p>
    <w:p w14:paraId="013F5FF7" w14:textId="77777777" w:rsidR="006F2BAE" w:rsidRPr="00804BC8" w:rsidRDefault="006F2BAE" w:rsidP="006F2BAE">
      <w:pPr>
        <w:pStyle w:val="gmail-m-1648484718305530482msolistparagraph"/>
        <w:numPr>
          <w:ilvl w:val="0"/>
          <w:numId w:val="10"/>
        </w:numPr>
        <w:spacing w:before="0" w:beforeAutospacing="0" w:after="0" w:afterAutospacing="0"/>
        <w:jc w:val="both"/>
        <w:rPr>
          <w:rFonts w:ascii="Times New Roman" w:eastAsia="Times New Roman" w:hAnsi="Times New Roman" w:cs="Arial"/>
          <w:sz w:val="24"/>
          <w:szCs w:val="20"/>
        </w:rPr>
      </w:pPr>
      <w:r w:rsidRPr="00804BC8">
        <w:rPr>
          <w:rFonts w:ascii="Times New Roman" w:eastAsia="Times New Roman" w:hAnsi="Times New Roman" w:cs="Arial"/>
          <w:sz w:val="24"/>
          <w:szCs w:val="20"/>
        </w:rPr>
        <w:t>skoršou transpozíciou (pred termínom, ktorý stanovuje smernica),</w:t>
      </w:r>
    </w:p>
    <w:p w14:paraId="77513BDA" w14:textId="77777777" w:rsidR="006F2BAE" w:rsidRPr="00F244DC" w:rsidRDefault="006F2BAE" w:rsidP="006F2BAE">
      <w:pPr>
        <w:pStyle w:val="gmail-m-1648484718305530482msolistparagraph"/>
        <w:numPr>
          <w:ilvl w:val="0"/>
          <w:numId w:val="10"/>
        </w:numPr>
        <w:spacing w:before="0" w:beforeAutospacing="0" w:after="0" w:afterAutospacing="0"/>
        <w:jc w:val="both"/>
        <w:rPr>
          <w:rFonts w:ascii="Times New Roman" w:eastAsia="Times New Roman" w:hAnsi="Times New Roman" w:cs="Arial"/>
          <w:sz w:val="24"/>
          <w:szCs w:val="20"/>
        </w:rPr>
      </w:pPr>
      <w:r w:rsidRPr="00F244DC">
        <w:rPr>
          <w:rFonts w:ascii="Times" w:hAnsi="Times" w:cs="Times"/>
          <w:bCs/>
          <w:sz w:val="24"/>
          <w:szCs w:val="24"/>
        </w:rPr>
        <w:t xml:space="preserve">zachovaním existujúcej právnej úpravy, ktorá spolu s predloženým návrhom právneho predpisu spôsobuje, že transpozícia nebude vykonaná v minimálnej miere podľa písmen a) až e) („zachovanie existujúcej právnej úpravy“); o </w:t>
      </w:r>
      <w:proofErr w:type="spellStart"/>
      <w:r w:rsidRPr="00F244DC">
        <w:rPr>
          <w:rFonts w:ascii="Times" w:hAnsi="Times" w:cs="Times"/>
          <w:bCs/>
          <w:sz w:val="24"/>
          <w:szCs w:val="24"/>
        </w:rPr>
        <w:t>goldplating</w:t>
      </w:r>
      <w:proofErr w:type="spellEnd"/>
      <w:r w:rsidRPr="00F244DC">
        <w:rPr>
          <w:rFonts w:ascii="Times" w:hAnsi="Times" w:cs="Times"/>
          <w:bCs/>
          <w:sz w:val="24"/>
          <w:szCs w:val="24"/>
        </w:rPr>
        <w:t xml:space="preserve"> sa nejedná, ak smernica obsahuje doložku zákazu zníženia úrovne ochrany, </w:t>
      </w:r>
    </w:p>
    <w:p w14:paraId="02721216" w14:textId="77777777" w:rsidR="006F2BAE" w:rsidRPr="00804BC8" w:rsidRDefault="006F2BAE" w:rsidP="006F2BAE">
      <w:pPr>
        <w:pStyle w:val="gmail-m-1648484718305530482msolistparagraph"/>
        <w:numPr>
          <w:ilvl w:val="0"/>
          <w:numId w:val="10"/>
        </w:numPr>
        <w:spacing w:before="0" w:beforeAutospacing="0" w:after="0" w:afterAutospacing="0"/>
        <w:jc w:val="both"/>
        <w:rPr>
          <w:rFonts w:ascii="Times New Roman" w:eastAsia="Times New Roman" w:hAnsi="Times New Roman" w:cs="Arial"/>
          <w:sz w:val="24"/>
          <w:szCs w:val="20"/>
        </w:rPr>
      </w:pPr>
      <w:r w:rsidRPr="00804BC8">
        <w:rPr>
          <w:rFonts w:ascii="Times New Roman" w:eastAsia="Times New Roman" w:hAnsi="Times New Roman" w:cs="Arial"/>
          <w:sz w:val="24"/>
          <w:szCs w:val="20"/>
        </w:rPr>
        <w:t>iným spôsobom.</w:t>
      </w:r>
    </w:p>
    <w:p w14:paraId="6D2C869E" w14:textId="77777777" w:rsidR="006F2BAE" w:rsidRPr="00804BC8" w:rsidRDefault="006F2BAE" w:rsidP="006F2BAE">
      <w:pPr>
        <w:spacing w:after="0" w:line="240" w:lineRule="auto"/>
        <w:jc w:val="both"/>
        <w:rPr>
          <w:rFonts w:ascii="Times New Roman" w:eastAsia="Times New Roman" w:hAnsi="Times New Roman" w:cs="Times New Roman"/>
          <w:b/>
          <w:i/>
          <w:iCs/>
          <w:sz w:val="24"/>
          <w:szCs w:val="24"/>
          <w:lang w:eastAsia="sk-SK"/>
        </w:rPr>
      </w:pPr>
    </w:p>
    <w:p w14:paraId="6035572E" w14:textId="77777777" w:rsidR="006F2BAE" w:rsidRPr="00D8247C" w:rsidRDefault="006F2BAE" w:rsidP="006F2BAE">
      <w:pPr>
        <w:spacing w:after="0" w:line="240" w:lineRule="auto"/>
        <w:jc w:val="both"/>
        <w:rPr>
          <w:rFonts w:ascii="Times New Roman" w:eastAsia="Times New Roman" w:hAnsi="Times New Roman" w:cs="Times New Roman"/>
          <w:sz w:val="24"/>
          <w:szCs w:val="24"/>
          <w:lang w:eastAsia="sk-SK"/>
        </w:rPr>
      </w:pPr>
    </w:p>
    <w:p w14:paraId="795E7352" w14:textId="77777777" w:rsidR="006F2BAE" w:rsidRDefault="006F2BAE" w:rsidP="006F2BAE">
      <w:pPr>
        <w:spacing w:after="0" w:line="240" w:lineRule="auto"/>
        <w:jc w:val="both"/>
        <w:rPr>
          <w:rFonts w:ascii="Times New Roman" w:eastAsia="Times New Roman" w:hAnsi="Times New Roman" w:cs="Times New Roman"/>
          <w:i/>
          <w:sz w:val="24"/>
          <w:szCs w:val="24"/>
          <w:lang w:eastAsia="sk-SK"/>
        </w:rPr>
      </w:pPr>
      <w:r w:rsidRPr="00D8247C">
        <w:rPr>
          <w:rFonts w:ascii="Times New Roman" w:eastAsia="Times New Roman" w:hAnsi="Times New Roman" w:cs="Times New Roman"/>
          <w:b/>
          <w:sz w:val="24"/>
          <w:szCs w:val="24"/>
          <w:lang w:eastAsia="sk-SK"/>
        </w:rPr>
        <w:t xml:space="preserve">Účinnosť regulácie: </w:t>
      </w:r>
      <w:r w:rsidRPr="00D8247C">
        <w:rPr>
          <w:rFonts w:ascii="Times New Roman" w:eastAsia="Times New Roman" w:hAnsi="Times New Roman" w:cs="Times New Roman"/>
          <w:sz w:val="24"/>
          <w:szCs w:val="24"/>
          <w:lang w:eastAsia="sk-SK"/>
        </w:rPr>
        <w:t>predkladateľ uvedie dátum/dátumy účinnosti</w:t>
      </w:r>
      <w:r>
        <w:rPr>
          <w:rFonts w:ascii="Times New Roman" w:eastAsia="Times New Roman" w:hAnsi="Times New Roman" w:cs="Times New Roman"/>
          <w:sz w:val="24"/>
          <w:szCs w:val="24"/>
          <w:lang w:eastAsia="sk-SK"/>
        </w:rPr>
        <w:t>,</w:t>
      </w:r>
      <w:r w:rsidRPr="00D8247C">
        <w:rPr>
          <w:rFonts w:ascii="Times New Roman" w:eastAsia="Times New Roman" w:hAnsi="Times New Roman" w:cs="Times New Roman"/>
          <w:sz w:val="24"/>
          <w:szCs w:val="24"/>
          <w:lang w:eastAsia="sk-SK"/>
        </w:rPr>
        <w:t xml:space="preserve"> resp. navrhovanej účinnosti regulácie (obzvlášť dôležité v prípade, ak právny predpis obsahuje ustanovenia s rôznymi dátumami účinnosti). </w:t>
      </w:r>
      <w:r w:rsidRPr="00D8247C">
        <w:rPr>
          <w:rFonts w:ascii="Times New Roman" w:eastAsia="Times New Roman" w:hAnsi="Times New Roman" w:cs="Times New Roman"/>
          <w:i/>
          <w:sz w:val="24"/>
          <w:szCs w:val="24"/>
          <w:lang w:eastAsia="sk-SK"/>
        </w:rPr>
        <w:t xml:space="preserve">Napríklad: </w:t>
      </w:r>
      <w:r>
        <w:rPr>
          <w:rFonts w:ascii="Times New Roman" w:eastAsia="Times New Roman" w:hAnsi="Times New Roman" w:cs="Times New Roman"/>
          <w:i/>
          <w:sz w:val="24"/>
          <w:szCs w:val="24"/>
          <w:lang w:eastAsia="sk-SK"/>
        </w:rPr>
        <w:t>0</w:t>
      </w:r>
      <w:r w:rsidRPr="00D8247C">
        <w:rPr>
          <w:rFonts w:ascii="Times New Roman" w:eastAsia="Times New Roman" w:hAnsi="Times New Roman" w:cs="Times New Roman"/>
          <w:i/>
          <w:sz w:val="24"/>
          <w:szCs w:val="24"/>
          <w:lang w:eastAsia="sk-SK"/>
        </w:rPr>
        <w:t>1.</w:t>
      </w:r>
      <w:r>
        <w:rPr>
          <w:rFonts w:ascii="Times New Roman" w:eastAsia="Times New Roman" w:hAnsi="Times New Roman" w:cs="Times New Roman"/>
          <w:i/>
          <w:sz w:val="24"/>
          <w:szCs w:val="24"/>
          <w:lang w:eastAsia="sk-SK"/>
        </w:rPr>
        <w:t xml:space="preserve"> 0</w:t>
      </w:r>
      <w:r w:rsidRPr="00D8247C">
        <w:rPr>
          <w:rFonts w:ascii="Times New Roman" w:eastAsia="Times New Roman" w:hAnsi="Times New Roman" w:cs="Times New Roman"/>
          <w:i/>
          <w:sz w:val="24"/>
          <w:szCs w:val="24"/>
          <w:lang w:eastAsia="sk-SK"/>
        </w:rPr>
        <w:t>7.</w:t>
      </w:r>
      <w:r>
        <w:rPr>
          <w:rFonts w:ascii="Times New Roman" w:eastAsia="Times New Roman" w:hAnsi="Times New Roman" w:cs="Times New Roman"/>
          <w:i/>
          <w:sz w:val="24"/>
          <w:szCs w:val="24"/>
          <w:lang w:eastAsia="sk-SK"/>
        </w:rPr>
        <w:t xml:space="preserve"> </w:t>
      </w:r>
      <w:r w:rsidRPr="00D8247C">
        <w:rPr>
          <w:rFonts w:ascii="Times New Roman" w:eastAsia="Times New Roman" w:hAnsi="Times New Roman" w:cs="Times New Roman"/>
          <w:i/>
          <w:sz w:val="24"/>
          <w:szCs w:val="24"/>
          <w:lang w:eastAsia="sk-SK"/>
        </w:rPr>
        <w:t>2022.</w:t>
      </w:r>
    </w:p>
    <w:p w14:paraId="377B1B68" w14:textId="77777777" w:rsidR="006F2BAE" w:rsidRDefault="006F2BAE" w:rsidP="006F2BAE">
      <w:pPr>
        <w:spacing w:after="0" w:line="240" w:lineRule="auto"/>
        <w:jc w:val="both"/>
        <w:rPr>
          <w:rFonts w:ascii="Times New Roman" w:eastAsia="Times New Roman" w:hAnsi="Times New Roman" w:cs="Times New Roman"/>
          <w:i/>
          <w:sz w:val="24"/>
          <w:szCs w:val="24"/>
          <w:lang w:eastAsia="sk-SK"/>
        </w:rPr>
      </w:pPr>
    </w:p>
    <w:p w14:paraId="08D7401F" w14:textId="77777777" w:rsidR="006F2BAE" w:rsidRPr="00315BE2" w:rsidRDefault="006F2BAE" w:rsidP="006F2BAE">
      <w:pPr>
        <w:spacing w:after="0" w:line="240" w:lineRule="auto"/>
        <w:jc w:val="both"/>
        <w:rPr>
          <w:rFonts w:ascii="Times New Roman" w:eastAsia="Times New Roman" w:hAnsi="Times New Roman" w:cs="Times New Roman"/>
          <w:sz w:val="24"/>
          <w:szCs w:val="24"/>
          <w:lang w:eastAsia="sk-SK"/>
        </w:rPr>
      </w:pPr>
      <w:r w:rsidRPr="00823F5A">
        <w:rPr>
          <w:rFonts w:ascii="Times New Roman" w:eastAsia="Times New Roman" w:hAnsi="Times New Roman" w:cs="Times New Roman"/>
          <w:b/>
          <w:sz w:val="24"/>
          <w:szCs w:val="24"/>
          <w:lang w:eastAsia="sk-SK"/>
        </w:rPr>
        <w:t xml:space="preserve">Termín skoršej transpozície: </w:t>
      </w:r>
      <w:r w:rsidRPr="00823F5A">
        <w:rPr>
          <w:rFonts w:ascii="Times New Roman" w:eastAsia="Times New Roman" w:hAnsi="Times New Roman" w:cs="Times New Roman"/>
          <w:sz w:val="24"/>
          <w:szCs w:val="24"/>
          <w:lang w:eastAsia="sk-SK"/>
        </w:rPr>
        <w:t>predkladateľ uvedie počet mesiacov</w:t>
      </w:r>
      <w:r>
        <w:rPr>
          <w:rFonts w:ascii="Times New Roman" w:eastAsia="Times New Roman" w:hAnsi="Times New Roman" w:cs="Times New Roman"/>
          <w:sz w:val="24"/>
          <w:szCs w:val="24"/>
          <w:lang w:eastAsia="sk-SK"/>
        </w:rPr>
        <w:t>,</w:t>
      </w:r>
      <w:r w:rsidRPr="00823F5A">
        <w:rPr>
          <w:rFonts w:ascii="Times New Roman" w:eastAsia="Times New Roman" w:hAnsi="Times New Roman" w:cs="Times New Roman"/>
          <w:sz w:val="24"/>
          <w:szCs w:val="24"/>
          <w:lang w:eastAsia="sk-SK"/>
        </w:rPr>
        <w:t xml:space="preserve"> o ktoré bude regulácia zavedená skôr ako požaduje EÚ. Napríklad ak EÚ požaduje zavedenie regulácie k </w:t>
      </w:r>
      <w:r>
        <w:rPr>
          <w:rFonts w:ascii="Times New Roman" w:eastAsia="Times New Roman" w:hAnsi="Times New Roman" w:cs="Times New Roman"/>
          <w:sz w:val="24"/>
          <w:szCs w:val="24"/>
          <w:lang w:eastAsia="sk-SK"/>
        </w:rPr>
        <w:t>0</w:t>
      </w:r>
      <w:r w:rsidRPr="00823F5A">
        <w:rPr>
          <w:rFonts w:ascii="Times New Roman" w:eastAsia="Times New Roman" w:hAnsi="Times New Roman" w:cs="Times New Roman"/>
          <w:sz w:val="24"/>
          <w:szCs w:val="24"/>
          <w:lang w:eastAsia="sk-SK"/>
        </w:rPr>
        <w:t>1.</w:t>
      </w:r>
      <w:r>
        <w:rPr>
          <w:rFonts w:ascii="Times New Roman" w:eastAsia="Times New Roman" w:hAnsi="Times New Roman" w:cs="Times New Roman"/>
          <w:sz w:val="24"/>
          <w:szCs w:val="24"/>
          <w:lang w:eastAsia="sk-SK"/>
        </w:rPr>
        <w:t> 0</w:t>
      </w:r>
      <w:r w:rsidRPr="00823F5A">
        <w:rPr>
          <w:rFonts w:ascii="Times New Roman" w:eastAsia="Times New Roman" w:hAnsi="Times New Roman" w:cs="Times New Roman"/>
          <w:sz w:val="24"/>
          <w:szCs w:val="24"/>
          <w:lang w:eastAsia="sk-SK"/>
        </w:rPr>
        <w:t>1.</w:t>
      </w:r>
      <w:r>
        <w:rPr>
          <w:rFonts w:ascii="Times New Roman" w:eastAsia="Times New Roman" w:hAnsi="Times New Roman" w:cs="Times New Roman"/>
          <w:sz w:val="24"/>
          <w:szCs w:val="24"/>
          <w:lang w:eastAsia="sk-SK"/>
        </w:rPr>
        <w:t> </w:t>
      </w:r>
      <w:r w:rsidRPr="00823F5A">
        <w:rPr>
          <w:rFonts w:ascii="Times New Roman" w:eastAsia="Times New Roman" w:hAnsi="Times New Roman" w:cs="Times New Roman"/>
          <w:sz w:val="24"/>
          <w:szCs w:val="24"/>
          <w:lang w:eastAsia="sk-SK"/>
        </w:rPr>
        <w:t xml:space="preserve">2024 a predkladateľ navrhuje účinnosť od </w:t>
      </w:r>
      <w:r>
        <w:rPr>
          <w:rFonts w:ascii="Times New Roman" w:eastAsia="Times New Roman" w:hAnsi="Times New Roman" w:cs="Times New Roman"/>
          <w:sz w:val="24"/>
          <w:szCs w:val="24"/>
          <w:lang w:eastAsia="sk-SK"/>
        </w:rPr>
        <w:t>0</w:t>
      </w:r>
      <w:r w:rsidRPr="00823F5A">
        <w:rPr>
          <w:rFonts w:ascii="Times New Roman" w:eastAsia="Times New Roman" w:hAnsi="Times New Roman" w:cs="Times New Roman"/>
          <w:sz w:val="24"/>
          <w:szCs w:val="24"/>
          <w:lang w:eastAsia="sk-SK"/>
        </w:rPr>
        <w:t>1.</w:t>
      </w:r>
      <w:r>
        <w:rPr>
          <w:rFonts w:ascii="Times New Roman" w:eastAsia="Times New Roman" w:hAnsi="Times New Roman" w:cs="Times New Roman"/>
          <w:sz w:val="24"/>
          <w:szCs w:val="24"/>
          <w:lang w:eastAsia="sk-SK"/>
        </w:rPr>
        <w:t> 0</w:t>
      </w:r>
      <w:r w:rsidRPr="00823F5A">
        <w:rPr>
          <w:rFonts w:ascii="Times New Roman" w:eastAsia="Times New Roman" w:hAnsi="Times New Roman" w:cs="Times New Roman"/>
          <w:sz w:val="24"/>
          <w:szCs w:val="24"/>
          <w:lang w:eastAsia="sk-SK"/>
        </w:rPr>
        <w:t>7.</w:t>
      </w:r>
      <w:r>
        <w:rPr>
          <w:rFonts w:ascii="Times New Roman" w:eastAsia="Times New Roman" w:hAnsi="Times New Roman" w:cs="Times New Roman"/>
          <w:sz w:val="24"/>
          <w:szCs w:val="24"/>
          <w:lang w:eastAsia="sk-SK"/>
        </w:rPr>
        <w:t> </w:t>
      </w:r>
      <w:r w:rsidRPr="00823F5A">
        <w:rPr>
          <w:rFonts w:ascii="Times New Roman" w:eastAsia="Times New Roman" w:hAnsi="Times New Roman" w:cs="Times New Roman"/>
          <w:sz w:val="24"/>
          <w:szCs w:val="24"/>
          <w:lang w:eastAsia="sk-SK"/>
        </w:rPr>
        <w:t>2023, uvedie číslo „6“, čo predstavuje 6 mesiacov.</w:t>
      </w:r>
      <w:r>
        <w:rPr>
          <w:rFonts w:ascii="Times New Roman" w:eastAsia="Times New Roman" w:hAnsi="Times New Roman" w:cs="Times New Roman"/>
          <w:sz w:val="24"/>
          <w:szCs w:val="24"/>
          <w:lang w:eastAsia="sk-SK"/>
        </w:rPr>
        <w:t xml:space="preserve"> </w:t>
      </w:r>
    </w:p>
    <w:p w14:paraId="44C3A8D9" w14:textId="77777777" w:rsidR="006F2BAE" w:rsidRPr="00D8247C" w:rsidRDefault="006F2BAE" w:rsidP="006F2BAE">
      <w:pPr>
        <w:spacing w:after="0" w:line="240" w:lineRule="auto"/>
        <w:jc w:val="both"/>
        <w:rPr>
          <w:rFonts w:ascii="Times New Roman" w:eastAsia="Times New Roman" w:hAnsi="Times New Roman" w:cs="Times New Roman"/>
          <w:sz w:val="24"/>
          <w:szCs w:val="24"/>
          <w:lang w:eastAsia="sk-SK"/>
        </w:rPr>
      </w:pPr>
    </w:p>
    <w:p w14:paraId="21316087" w14:textId="77777777" w:rsidR="006F2BAE" w:rsidRPr="00D8247C" w:rsidRDefault="006F2BAE" w:rsidP="006F2BAE">
      <w:pPr>
        <w:jc w:val="both"/>
        <w:rPr>
          <w:rFonts w:ascii="Times New Roman" w:eastAsia="Times New Roman" w:hAnsi="Times New Roman" w:cs="Times New Roman"/>
          <w:i/>
          <w:iCs/>
          <w:sz w:val="24"/>
          <w:szCs w:val="24"/>
          <w:lang w:eastAsia="sk-SK"/>
        </w:rPr>
      </w:pPr>
      <w:r w:rsidRPr="00D8247C">
        <w:rPr>
          <w:rFonts w:ascii="Times New Roman" w:eastAsia="Times New Roman" w:hAnsi="Times New Roman" w:cs="Times New Roman"/>
          <w:b/>
          <w:sz w:val="24"/>
          <w:szCs w:val="24"/>
          <w:lang w:eastAsia="sk-SK"/>
        </w:rPr>
        <w:t>Kategória dotknutých subjektov:</w:t>
      </w:r>
      <w:r w:rsidRPr="00D8247C">
        <w:rPr>
          <w:rFonts w:ascii="Times New Roman" w:eastAsia="Times New Roman" w:hAnsi="Times New Roman" w:cs="Times New Roman"/>
          <w:sz w:val="24"/>
          <w:szCs w:val="24"/>
          <w:lang w:eastAsia="sk-SK"/>
        </w:rPr>
        <w:t xml:space="preserve"> predkladateľ definuje kategóriu dotknutých subjektov, ktoré budú ovplyvnené predkladanou reguláciou. </w:t>
      </w:r>
      <w:r w:rsidRPr="00D8247C">
        <w:rPr>
          <w:rFonts w:ascii="Times New Roman" w:eastAsia="Times New Roman" w:hAnsi="Times New Roman" w:cs="Times New Roman"/>
          <w:i/>
          <w:iCs/>
          <w:sz w:val="24"/>
          <w:szCs w:val="24"/>
          <w:lang w:eastAsia="sk-SK"/>
        </w:rPr>
        <w:t xml:space="preserve">Napríklad: ubytovacie zariadenia, autoškoly a pod. alebo všetky podniky. </w:t>
      </w:r>
      <w:r w:rsidRPr="00D8247C">
        <w:rPr>
          <w:rFonts w:ascii="Times New Roman" w:eastAsia="Calibri" w:hAnsi="Times New Roman" w:cs="Times New Roman"/>
          <w:sz w:val="24"/>
          <w:szCs w:val="24"/>
        </w:rPr>
        <w:t xml:space="preserve">V prípade, ak sa návrh týka celého podnikateľského prostredia, predkladateľ uvedie </w:t>
      </w:r>
      <w:r>
        <w:rPr>
          <w:rFonts w:ascii="Times New Roman" w:eastAsia="Calibri" w:hAnsi="Times New Roman" w:cs="Times New Roman"/>
          <w:sz w:val="24"/>
          <w:szCs w:val="24"/>
        </w:rPr>
        <w:t>„</w:t>
      </w:r>
      <w:r w:rsidRPr="00D8247C">
        <w:rPr>
          <w:rFonts w:ascii="Times New Roman" w:eastAsia="Calibri" w:hAnsi="Times New Roman" w:cs="Times New Roman"/>
          <w:sz w:val="24"/>
          <w:szCs w:val="24"/>
        </w:rPr>
        <w:t>všetky kategórie</w:t>
      </w:r>
      <w:r>
        <w:rPr>
          <w:rFonts w:ascii="Times New Roman" w:eastAsia="Calibri" w:hAnsi="Times New Roman" w:cs="Times New Roman"/>
          <w:sz w:val="24"/>
          <w:szCs w:val="24"/>
        </w:rPr>
        <w:t>“</w:t>
      </w:r>
      <w:r w:rsidRPr="00D8247C">
        <w:rPr>
          <w:rFonts w:ascii="Times New Roman" w:eastAsia="Calibri" w:hAnsi="Times New Roman" w:cs="Times New Roman"/>
          <w:sz w:val="24"/>
          <w:szCs w:val="24"/>
        </w:rPr>
        <w:t>.</w:t>
      </w:r>
      <w:r w:rsidRPr="00D8247C" w:rsidDel="007809B3">
        <w:rPr>
          <w:rFonts w:ascii="Times New Roman" w:eastAsia="Times New Roman" w:hAnsi="Times New Roman" w:cs="Times New Roman"/>
          <w:i/>
          <w:iCs/>
          <w:sz w:val="24"/>
          <w:szCs w:val="24"/>
          <w:lang w:eastAsia="sk-SK"/>
        </w:rPr>
        <w:t xml:space="preserve"> </w:t>
      </w:r>
    </w:p>
    <w:p w14:paraId="7E50F0C2" w14:textId="77777777" w:rsidR="006F2BAE" w:rsidRPr="00D8247C" w:rsidRDefault="006F2BAE" w:rsidP="006F2BAE">
      <w:pPr>
        <w:spacing w:after="120" w:line="276" w:lineRule="auto"/>
        <w:jc w:val="both"/>
        <w:rPr>
          <w:rFonts w:ascii="Times New Roman" w:eastAsia="Calibri" w:hAnsi="Times New Roman" w:cs="Times New Roman"/>
          <w:sz w:val="24"/>
          <w:szCs w:val="24"/>
        </w:rPr>
      </w:pPr>
      <w:r w:rsidRPr="00D8247C">
        <w:rPr>
          <w:rFonts w:ascii="Times New Roman" w:eastAsia="Times New Roman" w:hAnsi="Times New Roman" w:cs="Times New Roman"/>
          <w:b/>
          <w:iCs/>
          <w:color w:val="000000"/>
          <w:sz w:val="24"/>
          <w:szCs w:val="24"/>
          <w:lang w:eastAsia="sk-SK"/>
        </w:rPr>
        <w:t>Počet subjektov v dotknutej kategórii:</w:t>
      </w:r>
      <w:r w:rsidRPr="00D8247C">
        <w:rPr>
          <w:rFonts w:ascii="Times New Roman" w:eastAsia="Times New Roman" w:hAnsi="Times New Roman" w:cs="Times New Roman"/>
          <w:iCs/>
          <w:color w:val="000000"/>
          <w:sz w:val="24"/>
          <w:szCs w:val="24"/>
          <w:lang w:eastAsia="sk-SK"/>
        </w:rPr>
        <w:t xml:space="preserve"> predkladateľ uvedie počet dotknutých subjektov v posudzova</w:t>
      </w:r>
      <w:r w:rsidRPr="00D8247C">
        <w:rPr>
          <w:rFonts w:ascii="Times New Roman" w:eastAsia="Times New Roman" w:hAnsi="Times New Roman" w:cs="Times New Roman"/>
          <w:color w:val="000000"/>
          <w:sz w:val="24"/>
          <w:szCs w:val="24"/>
          <w:lang w:eastAsia="sk-SK"/>
        </w:rPr>
        <w:t xml:space="preserve">nej kategórii. Ak má jedna regulácia rôzny vplyv na zmenu nákladov viacerých kategórií podnikov, tak pre každú takúto kategóriu je potrebné uviesť samostatný riadok. </w:t>
      </w:r>
      <w:r w:rsidRPr="00D8247C">
        <w:rPr>
          <w:rFonts w:ascii="Times New Roman" w:eastAsia="Calibri" w:hAnsi="Times New Roman" w:cs="Times New Roman"/>
          <w:sz w:val="24"/>
          <w:szCs w:val="24"/>
        </w:rPr>
        <w:t>Tento údaj môže byť určený presne na základe evidencie zodpovedných útvarov za predchádzajúce obdobie, odhadom prostredníctvom údajov za predchádzajúce obdobie, prostredníctvom</w:t>
      </w:r>
      <w:r>
        <w:rPr>
          <w:rFonts w:ascii="Times New Roman" w:eastAsia="Calibri" w:hAnsi="Times New Roman" w:cs="Times New Roman"/>
          <w:sz w:val="24"/>
          <w:szCs w:val="24"/>
        </w:rPr>
        <w:t xml:space="preserve"> </w:t>
      </w:r>
      <w:r w:rsidRPr="00D8247C">
        <w:rPr>
          <w:rFonts w:ascii="Times New Roman" w:eastAsia="Calibri" w:hAnsi="Times New Roman" w:cs="Times New Roman"/>
          <w:sz w:val="24"/>
          <w:szCs w:val="24"/>
        </w:rPr>
        <w:t>štatistík podľa SK NACE klasifikácie, iných štatistík alebo expertným odhadom.</w:t>
      </w:r>
      <w:r w:rsidRPr="00D8247C">
        <w:rPr>
          <w:rFonts w:ascii="Times New Roman" w:eastAsia="Times New Roman" w:hAnsi="Times New Roman" w:cs="Times New Roman"/>
          <w:color w:val="000000"/>
          <w:sz w:val="24"/>
          <w:szCs w:val="24"/>
          <w:lang w:eastAsia="sk-SK"/>
        </w:rPr>
        <w:t xml:space="preserve"> Ak sa týka všetkých kategórií, tak uvedie celkový počet dotknutých subjektov.</w:t>
      </w:r>
      <w:r>
        <w:rPr>
          <w:rFonts w:ascii="Times New Roman" w:eastAsia="Times New Roman" w:hAnsi="Times New Roman" w:cs="Times New Roman"/>
          <w:color w:val="000000"/>
          <w:sz w:val="24"/>
          <w:szCs w:val="24"/>
          <w:lang w:eastAsia="sk-SK"/>
        </w:rPr>
        <w:t xml:space="preserve"> Táto hodnota nemusí nutne predstavovať počet dotknutých subjektov v pravom slova zmysle. Predkladateľ môže uviesť napr. priemerný počet podaných žiadostí, oznámení, resp. môže uviesť počet realizovaných úkonov podnikateľskými subjektami počas sledovaného obdobia.</w:t>
      </w:r>
    </w:p>
    <w:p w14:paraId="02313AE4" w14:textId="77777777" w:rsidR="006F2BAE" w:rsidRPr="00D8247C" w:rsidRDefault="006F2BAE" w:rsidP="006F2BAE">
      <w:pPr>
        <w:spacing w:after="0" w:line="240" w:lineRule="auto"/>
        <w:jc w:val="both"/>
        <w:rPr>
          <w:rFonts w:ascii="Times New Roman" w:eastAsia="Times New Roman" w:hAnsi="Times New Roman" w:cs="Times New Roman"/>
          <w:sz w:val="24"/>
          <w:szCs w:val="24"/>
          <w:lang w:eastAsia="sk-SK"/>
        </w:rPr>
      </w:pPr>
    </w:p>
    <w:p w14:paraId="35ACEC69" w14:textId="77777777" w:rsidR="006F2BAE" w:rsidRPr="00D8247C" w:rsidRDefault="006F2BAE" w:rsidP="006F2BAE">
      <w:pPr>
        <w:spacing w:after="0" w:line="240" w:lineRule="auto"/>
        <w:jc w:val="both"/>
        <w:rPr>
          <w:rFonts w:ascii="Times New Roman" w:eastAsia="Calibri" w:hAnsi="Times New Roman" w:cs="Times New Roman"/>
          <w:i/>
          <w:iCs/>
          <w:sz w:val="24"/>
          <w:szCs w:val="24"/>
          <w:lang w:eastAsia="sk-SK"/>
        </w:rPr>
      </w:pPr>
      <w:r w:rsidRPr="00D8247C">
        <w:rPr>
          <w:rFonts w:ascii="Times New Roman" w:eastAsia="Times New Roman" w:hAnsi="Times New Roman" w:cs="Times New Roman"/>
          <w:b/>
          <w:bCs/>
          <w:color w:val="000000"/>
          <w:sz w:val="24"/>
          <w:szCs w:val="24"/>
          <w:lang w:eastAsia="sk-SK"/>
        </w:rPr>
        <w:t xml:space="preserve">Vplyv na 1 podnikateľa v eurách: </w:t>
      </w:r>
      <w:r w:rsidRPr="00D8247C">
        <w:rPr>
          <w:rFonts w:ascii="Times New Roman" w:eastAsia="Calibri" w:hAnsi="Times New Roman" w:cs="Times New Roman"/>
          <w:sz w:val="24"/>
          <w:szCs w:val="24"/>
        </w:rPr>
        <w:t xml:space="preserve">vypočíta </w:t>
      </w:r>
      <w:r w:rsidRPr="00D8247C">
        <w:rPr>
          <w:rFonts w:ascii="Times New Roman" w:eastAsia="Calibri" w:hAnsi="Times New Roman" w:cs="Times New Roman"/>
          <w:i/>
          <w:sz w:val="24"/>
          <w:szCs w:val="24"/>
          <w:lang w:eastAsia="sk-SK"/>
        </w:rPr>
        <w:t>Kalkulačka nákladov</w:t>
      </w:r>
      <w:r w:rsidRPr="00D8247C">
        <w:rPr>
          <w:rFonts w:ascii="Times New Roman" w:eastAsia="Calibri" w:hAnsi="Times New Roman" w:cs="Times New Roman"/>
          <w:sz w:val="24"/>
          <w:szCs w:val="24"/>
          <w:lang w:eastAsia="sk-SK"/>
        </w:rPr>
        <w:t xml:space="preserve"> na základe údajov v predchádzajúcich stĺpcoch. Podrobnosti výpočtu sú uvedené v ďalšej časti Metodického postupu</w:t>
      </w:r>
      <w:r w:rsidRPr="00D8247C">
        <w:rPr>
          <w:rFonts w:ascii="Times New Roman" w:eastAsia="Calibri" w:hAnsi="Times New Roman" w:cs="Times New Roman"/>
          <w:i/>
          <w:iCs/>
          <w:sz w:val="24"/>
          <w:szCs w:val="24"/>
          <w:lang w:eastAsia="sk-SK"/>
        </w:rPr>
        <w:t>.</w:t>
      </w:r>
    </w:p>
    <w:p w14:paraId="45F638BC" w14:textId="77777777" w:rsidR="006F2BAE" w:rsidRPr="00D8247C" w:rsidRDefault="006F2BAE" w:rsidP="006F2BAE">
      <w:pPr>
        <w:spacing w:after="0" w:line="240" w:lineRule="auto"/>
        <w:jc w:val="both"/>
        <w:rPr>
          <w:rFonts w:ascii="Times New Roman" w:eastAsia="Times New Roman" w:hAnsi="Times New Roman" w:cs="Times New Roman"/>
          <w:sz w:val="24"/>
          <w:szCs w:val="24"/>
          <w:lang w:eastAsia="sk-SK"/>
        </w:rPr>
      </w:pPr>
      <w:r w:rsidRPr="00D8247C">
        <w:rPr>
          <w:rFonts w:ascii="Times New Roman" w:eastAsia="Calibri" w:hAnsi="Times New Roman" w:cs="Times New Roman"/>
          <w:i/>
          <w:iCs/>
          <w:sz w:val="24"/>
          <w:szCs w:val="24"/>
          <w:lang w:eastAsia="sk-SK"/>
        </w:rPr>
        <w:t xml:space="preserve"> </w:t>
      </w:r>
    </w:p>
    <w:p w14:paraId="11EB64CF" w14:textId="77777777" w:rsidR="006F2BAE" w:rsidRPr="00D8247C" w:rsidRDefault="006F2BAE" w:rsidP="006F2BAE">
      <w:pPr>
        <w:spacing w:after="120" w:line="276" w:lineRule="auto"/>
        <w:jc w:val="both"/>
        <w:rPr>
          <w:rFonts w:ascii="Times New Roman" w:eastAsia="Calibri" w:hAnsi="Times New Roman" w:cs="Times New Roman"/>
          <w:sz w:val="24"/>
          <w:szCs w:val="24"/>
        </w:rPr>
      </w:pPr>
      <w:r w:rsidRPr="00D8247C">
        <w:rPr>
          <w:rFonts w:ascii="Times New Roman" w:eastAsia="Times New Roman" w:hAnsi="Times New Roman" w:cs="Times New Roman"/>
          <w:b/>
          <w:color w:val="000000"/>
          <w:sz w:val="24"/>
          <w:szCs w:val="24"/>
        </w:rPr>
        <w:t>Vplyv na kategóriu subjektov v eurách:</w:t>
      </w:r>
      <w:r w:rsidRPr="00D8247C">
        <w:rPr>
          <w:rFonts w:ascii="Times New Roman" w:eastAsia="Times New Roman" w:hAnsi="Times New Roman" w:cs="Times New Roman"/>
          <w:color w:val="000000"/>
          <w:sz w:val="24"/>
          <w:szCs w:val="24"/>
        </w:rPr>
        <w:t xml:space="preserve"> vypočíta </w:t>
      </w:r>
      <w:r w:rsidRPr="00D8247C">
        <w:rPr>
          <w:rFonts w:ascii="Times New Roman" w:eastAsia="Times New Roman" w:hAnsi="Times New Roman" w:cs="Times New Roman"/>
          <w:i/>
          <w:color w:val="000000"/>
          <w:sz w:val="24"/>
          <w:szCs w:val="24"/>
          <w:lang w:eastAsia="sk-SK"/>
        </w:rPr>
        <w:t>Kalkulačka nákladov</w:t>
      </w:r>
      <w:r w:rsidRPr="00D8247C">
        <w:rPr>
          <w:rFonts w:ascii="Arial" w:eastAsia="Times New Roman" w:hAnsi="Arial" w:cs="Times New Roman"/>
          <w:color w:val="000000"/>
          <w:sz w:val="24"/>
          <w:szCs w:val="24"/>
        </w:rPr>
        <w:t xml:space="preserve"> </w:t>
      </w:r>
      <w:r w:rsidRPr="00D8247C">
        <w:rPr>
          <w:rFonts w:ascii="Times New Roman" w:eastAsia="Times New Roman" w:hAnsi="Times New Roman" w:cs="Times New Roman"/>
          <w:color w:val="000000"/>
          <w:sz w:val="24"/>
          <w:szCs w:val="24"/>
          <w:lang w:eastAsia="sk-SK"/>
        </w:rPr>
        <w:t>na základe údajov v predchádzajúcich stĺpcoch. Podrobnosti sú uvedené v ďalšej časti</w:t>
      </w:r>
      <w:r>
        <w:rPr>
          <w:rFonts w:ascii="Times New Roman" w:eastAsia="Times New Roman" w:hAnsi="Times New Roman" w:cs="Times New Roman"/>
          <w:color w:val="000000"/>
          <w:sz w:val="24"/>
          <w:szCs w:val="24"/>
          <w:lang w:eastAsia="sk-SK"/>
        </w:rPr>
        <w:t xml:space="preserve"> tohto</w:t>
      </w:r>
      <w:r w:rsidRPr="00D8247C">
        <w:rPr>
          <w:rFonts w:ascii="Times New Roman" w:eastAsia="Times New Roman" w:hAnsi="Times New Roman" w:cs="Times New Roman"/>
          <w:color w:val="000000"/>
          <w:sz w:val="24"/>
          <w:szCs w:val="24"/>
          <w:lang w:eastAsia="sk-SK"/>
        </w:rPr>
        <w:t xml:space="preserve"> Metodického postupu</w:t>
      </w:r>
      <w:r w:rsidRPr="00D8247C">
        <w:rPr>
          <w:rFonts w:ascii="Times New Roman" w:eastAsia="Times New Roman" w:hAnsi="Times New Roman" w:cs="Times New Roman"/>
          <w:i/>
          <w:iCs/>
          <w:color w:val="000000"/>
          <w:sz w:val="24"/>
          <w:szCs w:val="24"/>
          <w:lang w:eastAsia="sk-SK"/>
        </w:rPr>
        <w:t xml:space="preserve">. </w:t>
      </w:r>
    </w:p>
    <w:p w14:paraId="0E870AE1" w14:textId="77777777" w:rsidR="006F2BAE" w:rsidRPr="00D8247C" w:rsidRDefault="006F2BAE" w:rsidP="006F2BAE">
      <w:pPr>
        <w:spacing w:after="0" w:line="240" w:lineRule="auto"/>
        <w:jc w:val="both"/>
        <w:rPr>
          <w:rFonts w:ascii="Times New Roman" w:eastAsia="Times New Roman" w:hAnsi="Times New Roman" w:cs="Times New Roman"/>
          <w:sz w:val="24"/>
          <w:szCs w:val="24"/>
          <w:lang w:eastAsia="sk-SK"/>
        </w:rPr>
      </w:pPr>
      <w:r w:rsidRPr="00A33F2C">
        <w:rPr>
          <w:rFonts w:ascii="Times New Roman" w:eastAsia="Times New Roman" w:hAnsi="Times New Roman" w:cs="Times New Roman"/>
          <w:b/>
          <w:bCs/>
          <w:color w:val="000000"/>
          <w:sz w:val="24"/>
          <w:szCs w:val="24"/>
          <w:lang w:eastAsia="sk-SK"/>
        </w:rPr>
        <w:t xml:space="preserve">Druh vplyvu IN </w:t>
      </w:r>
      <w:r w:rsidRPr="00A33F2C">
        <w:rPr>
          <w:rFonts w:ascii="Times New Roman" w:eastAsia="Times New Roman" w:hAnsi="Times New Roman" w:cs="Times New Roman"/>
          <w:color w:val="000000"/>
          <w:sz w:val="24"/>
          <w:szCs w:val="24"/>
          <w:lang w:eastAsia="sk-SK"/>
        </w:rPr>
        <w:t xml:space="preserve">(zvyšuje náklady) / </w:t>
      </w:r>
      <w:r w:rsidRPr="00A33F2C">
        <w:rPr>
          <w:rFonts w:ascii="Times New Roman" w:eastAsia="Times New Roman" w:hAnsi="Times New Roman" w:cs="Times New Roman"/>
          <w:b/>
          <w:bCs/>
          <w:color w:val="000000"/>
          <w:sz w:val="24"/>
          <w:szCs w:val="24"/>
          <w:lang w:eastAsia="sk-SK"/>
        </w:rPr>
        <w:t xml:space="preserve">OUT </w:t>
      </w:r>
      <w:r w:rsidRPr="00A33F2C">
        <w:rPr>
          <w:rFonts w:ascii="Times New Roman" w:eastAsia="Times New Roman" w:hAnsi="Times New Roman" w:cs="Times New Roman"/>
          <w:color w:val="000000"/>
          <w:sz w:val="24"/>
          <w:szCs w:val="24"/>
          <w:lang w:eastAsia="sk-SK"/>
        </w:rPr>
        <w:t xml:space="preserve">(znižuje náklady) / </w:t>
      </w:r>
      <w:r w:rsidRPr="00804BC8">
        <w:rPr>
          <w:rFonts w:ascii="Times New Roman" w:eastAsia="Times New Roman" w:hAnsi="Times New Roman" w:cs="Times New Roman"/>
          <w:b/>
          <w:color w:val="000000"/>
          <w:sz w:val="24"/>
          <w:szCs w:val="24"/>
          <w:lang w:eastAsia="sk-SK"/>
        </w:rPr>
        <w:t>nemení sa</w:t>
      </w:r>
      <w:r w:rsidRPr="00A33F2C">
        <w:rPr>
          <w:rFonts w:ascii="Times New Roman" w:eastAsia="Times New Roman" w:hAnsi="Times New Roman" w:cs="Times New Roman"/>
          <w:color w:val="000000"/>
          <w:sz w:val="24"/>
          <w:szCs w:val="24"/>
          <w:lang w:eastAsia="sk-SK"/>
        </w:rPr>
        <w:t>:</w:t>
      </w:r>
      <w:r w:rsidRPr="00A33F2C">
        <w:rPr>
          <w:rFonts w:ascii="Times New Roman" w:eastAsia="Times New Roman" w:hAnsi="Times New Roman" w:cs="Times New Roman"/>
          <w:b/>
          <w:bCs/>
          <w:color w:val="000000"/>
          <w:sz w:val="24"/>
          <w:szCs w:val="24"/>
          <w:lang w:eastAsia="sk-SK"/>
        </w:rPr>
        <w:t xml:space="preserve"> </w:t>
      </w:r>
      <w:r w:rsidRPr="00A33F2C">
        <w:rPr>
          <w:rFonts w:ascii="Times New Roman" w:eastAsia="Times New Roman" w:hAnsi="Times New Roman" w:cs="Times New Roman"/>
          <w:sz w:val="24"/>
          <w:szCs w:val="24"/>
          <w:lang w:eastAsia="sk-SK"/>
        </w:rPr>
        <w:t xml:space="preserve">vyberie sa druh vplyvu. </w:t>
      </w:r>
      <w:r w:rsidRPr="00A33F2C">
        <w:rPr>
          <w:rFonts w:ascii="Times New Roman" w:eastAsia="Times New Roman" w:hAnsi="Times New Roman" w:cs="Times New Roman"/>
          <w:i/>
          <w:sz w:val="24"/>
          <w:szCs w:val="24"/>
          <w:lang w:eastAsia="sk-SK"/>
        </w:rPr>
        <w:t>Napríklad: Zníženie príplatkov za prácu v sobotu bude mať druh vplyvu OUT, pretože znižuje náklady podnikateľom. Zavedenie nových povinností BOZP bude mať druh vplyvu IN, pretože zvyšuje</w:t>
      </w:r>
      <w:r w:rsidRPr="00D8247C">
        <w:rPr>
          <w:rFonts w:ascii="Times New Roman" w:eastAsia="Times New Roman" w:hAnsi="Times New Roman" w:cs="Times New Roman"/>
          <w:i/>
          <w:sz w:val="24"/>
          <w:szCs w:val="24"/>
          <w:lang w:eastAsia="sk-SK"/>
        </w:rPr>
        <w:t xml:space="preserve"> náklady podnikateľom.</w:t>
      </w:r>
      <w:r w:rsidRPr="00D8247C">
        <w:rPr>
          <w:rFonts w:ascii="Times New Roman" w:eastAsia="Times New Roman" w:hAnsi="Times New Roman" w:cs="Times New Roman"/>
          <w:sz w:val="24"/>
          <w:szCs w:val="24"/>
          <w:lang w:eastAsia="sk-SK"/>
        </w:rPr>
        <w:t xml:space="preserve"> </w:t>
      </w:r>
      <w:r>
        <w:rPr>
          <w:rFonts w:ascii="Times New Roman" w:eastAsia="Times New Roman" w:hAnsi="Times New Roman" w:cs="Times New Roman"/>
          <w:sz w:val="24"/>
          <w:szCs w:val="24"/>
          <w:lang w:eastAsia="sk-SK"/>
        </w:rPr>
        <w:t xml:space="preserve">Možnosť „nemení sa“ sa vyberie v prípade, ak ide </w:t>
      </w:r>
      <w:r>
        <w:rPr>
          <w:rFonts w:ascii="Times New Roman" w:eastAsia="Times New Roman" w:hAnsi="Times New Roman" w:cs="Times New Roman"/>
          <w:sz w:val="24"/>
          <w:szCs w:val="24"/>
          <w:lang w:eastAsia="sk-SK"/>
        </w:rPr>
        <w:lastRenderedPageBreak/>
        <w:t>o náklady </w:t>
      </w:r>
      <w:proofErr w:type="spellStart"/>
      <w:r>
        <w:rPr>
          <w:rFonts w:ascii="Times New Roman" w:eastAsia="Times New Roman" w:hAnsi="Times New Roman" w:cs="Times New Roman"/>
          <w:sz w:val="24"/>
          <w:szCs w:val="24"/>
          <w:lang w:eastAsia="sk-SK"/>
        </w:rPr>
        <w:t>goldplatingu</w:t>
      </w:r>
      <w:proofErr w:type="spellEnd"/>
      <w:r>
        <w:rPr>
          <w:rFonts w:ascii="Times New Roman" w:eastAsia="Times New Roman" w:hAnsi="Times New Roman" w:cs="Times New Roman"/>
          <w:sz w:val="24"/>
          <w:szCs w:val="24"/>
          <w:lang w:eastAsia="sk-SK"/>
        </w:rPr>
        <w:t xml:space="preserve">, ktoré patria do súhrnných nákladov </w:t>
      </w:r>
      <w:proofErr w:type="spellStart"/>
      <w:r>
        <w:rPr>
          <w:rFonts w:ascii="Times New Roman" w:eastAsia="Times New Roman" w:hAnsi="Times New Roman" w:cs="Times New Roman"/>
          <w:sz w:val="24"/>
          <w:szCs w:val="24"/>
          <w:lang w:eastAsia="sk-SK"/>
        </w:rPr>
        <w:t>goldplatingu</w:t>
      </w:r>
      <w:proofErr w:type="spellEnd"/>
      <w:r>
        <w:rPr>
          <w:rFonts w:ascii="Times New Roman" w:eastAsia="Times New Roman" w:hAnsi="Times New Roman" w:cs="Times New Roman"/>
          <w:sz w:val="24"/>
          <w:szCs w:val="24"/>
          <w:lang w:eastAsia="sk-SK"/>
        </w:rPr>
        <w:t xml:space="preserve"> (v tabuľke 1), ale nepatria do súhrnných nákladov predkladaného návrhu (podrobnejšie vo vysvetlivkách ku Kalkulačke nákladov). Ide spravidla o </w:t>
      </w:r>
      <w:proofErr w:type="spellStart"/>
      <w:r>
        <w:rPr>
          <w:rFonts w:ascii="Times New Roman" w:eastAsia="Times New Roman" w:hAnsi="Times New Roman" w:cs="Times New Roman"/>
          <w:sz w:val="24"/>
          <w:szCs w:val="24"/>
          <w:lang w:eastAsia="sk-SK"/>
        </w:rPr>
        <w:t>goldplating</w:t>
      </w:r>
      <w:proofErr w:type="spellEnd"/>
      <w:r>
        <w:rPr>
          <w:rFonts w:ascii="Times New Roman" w:eastAsia="Times New Roman" w:hAnsi="Times New Roman" w:cs="Times New Roman"/>
          <w:sz w:val="24"/>
          <w:szCs w:val="24"/>
          <w:lang w:eastAsia="sk-SK"/>
        </w:rPr>
        <w:t xml:space="preserve"> - </w:t>
      </w:r>
      <w:r>
        <w:rPr>
          <w:rFonts w:ascii="Times New Roman" w:eastAsia="Times New Roman" w:hAnsi="Times New Roman" w:cs="Times New Roman"/>
          <w:iCs/>
          <w:sz w:val="24"/>
          <w:szCs w:val="24"/>
        </w:rPr>
        <w:t>GP f)</w:t>
      </w:r>
      <w:r>
        <w:rPr>
          <w:rFonts w:ascii="Times New Roman" w:eastAsia="Times New Roman" w:hAnsi="Times New Roman" w:cs="Times New Roman"/>
          <w:sz w:val="24"/>
          <w:szCs w:val="24"/>
          <w:lang w:eastAsia="sk-SK"/>
        </w:rPr>
        <w:t xml:space="preserve"> – zachovanie existujúcej právnej úpravy/existujúcich vnútroštátnych požiadaviek.</w:t>
      </w:r>
    </w:p>
    <w:p w14:paraId="6DB91D9F" w14:textId="77777777" w:rsidR="006F2BAE" w:rsidRDefault="006F2BAE" w:rsidP="006F2BAE">
      <w:pPr>
        <w:jc w:val="both"/>
        <w:rPr>
          <w:rFonts w:ascii="Times New Roman" w:eastAsia="Calibri" w:hAnsi="Times New Roman" w:cs="Times New Roman"/>
          <w:bCs/>
          <w:sz w:val="24"/>
          <w:szCs w:val="24"/>
        </w:rPr>
      </w:pPr>
    </w:p>
    <w:p w14:paraId="71B24C54" w14:textId="77777777" w:rsidR="006F2BAE" w:rsidRDefault="006F2BAE" w:rsidP="006F2BAE">
      <w:pPr>
        <w:jc w:val="both"/>
        <w:rPr>
          <w:rFonts w:ascii="Times New Roman" w:eastAsia="Calibri" w:hAnsi="Times New Roman" w:cs="Times New Roman"/>
          <w:bCs/>
          <w:sz w:val="24"/>
          <w:szCs w:val="24"/>
        </w:rPr>
      </w:pPr>
    </w:p>
    <w:p w14:paraId="60271E30" w14:textId="77777777" w:rsidR="006F2BAE" w:rsidRPr="00D8247C" w:rsidRDefault="006F2BAE" w:rsidP="006F2BAE">
      <w:pPr>
        <w:jc w:val="both"/>
        <w:rPr>
          <w:rFonts w:ascii="Times New Roman" w:eastAsia="Calibri" w:hAnsi="Times New Roman" w:cs="Times New Roman"/>
          <w:b/>
          <w:sz w:val="24"/>
          <w:szCs w:val="24"/>
        </w:rPr>
      </w:pPr>
      <w:r w:rsidRPr="00D8247C">
        <w:rPr>
          <w:rFonts w:ascii="Times New Roman" w:eastAsia="Calibri" w:hAnsi="Times New Roman" w:cs="Times New Roman"/>
          <w:b/>
          <w:sz w:val="24"/>
          <w:szCs w:val="24"/>
        </w:rPr>
        <w:t xml:space="preserve">Metodika </w:t>
      </w:r>
      <w:r>
        <w:rPr>
          <w:rFonts w:ascii="Times New Roman" w:eastAsia="Calibri" w:hAnsi="Times New Roman" w:cs="Times New Roman"/>
          <w:b/>
          <w:sz w:val="24"/>
          <w:szCs w:val="24"/>
        </w:rPr>
        <w:t>kvantifikácie vplyvov jednotlivých regulácií</w:t>
      </w:r>
      <w:r w:rsidRPr="00D8247C">
        <w:rPr>
          <w:rFonts w:ascii="Times New Roman" w:eastAsia="Calibri" w:hAnsi="Times New Roman" w:cs="Times New Roman"/>
          <w:b/>
          <w:sz w:val="24"/>
          <w:szCs w:val="24"/>
        </w:rPr>
        <w:t>:</w:t>
      </w:r>
    </w:p>
    <w:p w14:paraId="57BDF206" w14:textId="77777777" w:rsidR="006F2BAE" w:rsidRPr="00D8247C" w:rsidRDefault="006F2BAE" w:rsidP="006F2BAE">
      <w:pPr>
        <w:numPr>
          <w:ilvl w:val="0"/>
          <w:numId w:val="4"/>
        </w:numPr>
        <w:contextualSpacing/>
        <w:jc w:val="both"/>
        <w:rPr>
          <w:rFonts w:ascii="Times New Roman" w:eastAsia="Calibri" w:hAnsi="Times New Roman" w:cs="Times New Roman"/>
          <w:b/>
          <w:sz w:val="24"/>
          <w:szCs w:val="24"/>
        </w:rPr>
      </w:pPr>
      <w:r w:rsidRPr="00D8247C">
        <w:rPr>
          <w:rFonts w:ascii="Times New Roman" w:eastAsia="Calibri" w:hAnsi="Times New Roman" w:cs="Times New Roman"/>
          <w:b/>
          <w:sz w:val="24"/>
          <w:szCs w:val="24"/>
        </w:rPr>
        <w:t>Rozdelenie materiálu na jednotlivé regulácie, ktoré menia náklady jednotlivých kategórií podnikateľských subjektov</w:t>
      </w:r>
    </w:p>
    <w:p w14:paraId="2CFAC12C" w14:textId="77777777" w:rsidR="006F2BAE" w:rsidRPr="00D8247C" w:rsidRDefault="006F2BAE" w:rsidP="006F2BAE">
      <w:pPr>
        <w:jc w:val="both"/>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t xml:space="preserve">Niektoré materiály obsahujú zmenu (resp. zavedenie či zrušenie) iba jednej regulácie, väčšina  materiálov však mení viacero regulácií, ktoré majú vplyv na zmenu nákladov PP. V prvom kroku je preto potrebné materiál rozdeliť na jednotlivé regulácie. </w:t>
      </w:r>
    </w:p>
    <w:p w14:paraId="2AD18B87" w14:textId="77777777" w:rsidR="006F2BAE" w:rsidRPr="00D8247C" w:rsidRDefault="006F2BAE" w:rsidP="006F2BAE">
      <w:pPr>
        <w:jc w:val="both"/>
        <w:rPr>
          <w:rFonts w:ascii="Times New Roman" w:eastAsia="Calibri" w:hAnsi="Times New Roman" w:cs="Times New Roman"/>
          <w:bCs/>
          <w:i/>
          <w:iCs/>
          <w:sz w:val="24"/>
          <w:szCs w:val="24"/>
        </w:rPr>
      </w:pPr>
      <w:r w:rsidRPr="00D8247C">
        <w:rPr>
          <w:rFonts w:ascii="Times New Roman" w:eastAsia="Calibri" w:hAnsi="Times New Roman" w:cs="Times New Roman"/>
          <w:bCs/>
          <w:i/>
          <w:iCs/>
          <w:sz w:val="24"/>
          <w:szCs w:val="24"/>
        </w:rPr>
        <w:t xml:space="preserve">Napríklad: Zmena Zákonníka práce môže obsahovať zmenu povinností zamestnávateľa v súvislosti so zabezpečením stravovania zamestnancov a tiež zmenu vo výške odstupného a zmenu v mzdovom zvýhodnení za prácu v sobotu. </w:t>
      </w:r>
    </w:p>
    <w:p w14:paraId="43E28C04" w14:textId="77777777" w:rsidR="006F2BAE" w:rsidRPr="00D8247C" w:rsidRDefault="006F2BAE" w:rsidP="006F2BAE">
      <w:pPr>
        <w:jc w:val="both"/>
        <w:rPr>
          <w:rFonts w:ascii="Times New Roman" w:eastAsia="Calibri" w:hAnsi="Times New Roman" w:cs="Times New Roman"/>
          <w:bCs/>
          <w:iCs/>
          <w:sz w:val="24"/>
          <w:szCs w:val="24"/>
        </w:rPr>
      </w:pPr>
      <w:r w:rsidRPr="00D8247C">
        <w:rPr>
          <w:rFonts w:ascii="Times New Roman" w:eastAsia="Calibri" w:hAnsi="Times New Roman" w:cs="Times New Roman"/>
          <w:bCs/>
          <w:iCs/>
          <w:sz w:val="24"/>
          <w:szCs w:val="24"/>
        </w:rPr>
        <w:t>Následne je potrebné určiť, na ktoré kategórie dotknutých podnikateľských subjektov sa</w:t>
      </w:r>
      <w:r>
        <w:rPr>
          <w:rFonts w:ascii="Times New Roman" w:eastAsia="Calibri" w:hAnsi="Times New Roman" w:cs="Times New Roman"/>
          <w:bCs/>
          <w:iCs/>
          <w:sz w:val="24"/>
          <w:szCs w:val="24"/>
        </w:rPr>
        <w:t> </w:t>
      </w:r>
      <w:r w:rsidRPr="00D8247C">
        <w:rPr>
          <w:rFonts w:ascii="Times New Roman" w:eastAsia="Calibri" w:hAnsi="Times New Roman" w:cs="Times New Roman"/>
          <w:bCs/>
          <w:iCs/>
          <w:sz w:val="24"/>
          <w:szCs w:val="24"/>
        </w:rPr>
        <w:t>jednotlivé regulácie vzťahujú.</w:t>
      </w:r>
    </w:p>
    <w:p w14:paraId="6522445A" w14:textId="77777777" w:rsidR="006F2BAE" w:rsidRDefault="006F2BAE" w:rsidP="006F2BAE">
      <w:pPr>
        <w:jc w:val="both"/>
        <w:rPr>
          <w:rFonts w:ascii="Times New Roman" w:eastAsia="Calibri" w:hAnsi="Times New Roman" w:cs="Times New Roman"/>
          <w:bCs/>
          <w:i/>
          <w:iCs/>
          <w:sz w:val="24"/>
          <w:szCs w:val="24"/>
        </w:rPr>
      </w:pPr>
      <w:r w:rsidRPr="00D8247C">
        <w:rPr>
          <w:rFonts w:ascii="Times New Roman" w:eastAsia="Calibri" w:hAnsi="Times New Roman" w:cs="Times New Roman"/>
          <w:bCs/>
          <w:i/>
          <w:iCs/>
          <w:sz w:val="24"/>
          <w:szCs w:val="24"/>
        </w:rPr>
        <w:t>Napríklad: Zmena zákona o sociálnych službách zavádza povinnú bezbariérovosť budov, v ktorých sídlia zariadenia poskytujúce iba konkrétne sociálne služby, nie všetky, napr. zariadenie starostlivosti o deti do troch rokov veku dieťaťa.</w:t>
      </w:r>
    </w:p>
    <w:p w14:paraId="6EA514CC" w14:textId="77777777" w:rsidR="006F2BAE" w:rsidRPr="00024EE4" w:rsidRDefault="006F2BAE" w:rsidP="006F2BAE">
      <w:pPr>
        <w:jc w:val="both"/>
        <w:rPr>
          <w:rFonts w:ascii="Times New Roman" w:eastAsia="Calibri" w:hAnsi="Times New Roman" w:cs="Times New Roman"/>
          <w:bCs/>
          <w:iCs/>
          <w:sz w:val="24"/>
          <w:szCs w:val="24"/>
        </w:rPr>
      </w:pPr>
      <w:r>
        <w:rPr>
          <w:rFonts w:ascii="Times New Roman" w:eastAsia="Calibri" w:hAnsi="Times New Roman" w:cs="Times New Roman"/>
          <w:bCs/>
          <w:iCs/>
          <w:sz w:val="24"/>
          <w:szCs w:val="24"/>
        </w:rPr>
        <w:t xml:space="preserve">Ku každej regulácií je potrebné osobitne vypísať spôsob výpočtu, zdroj z ktorých bolo čerpané, prípadne iné informácie, ktoré by mali doplňujúce informácie obsahovať. </w:t>
      </w:r>
    </w:p>
    <w:p w14:paraId="4E1BC9B9" w14:textId="77777777" w:rsidR="006F2BAE" w:rsidRPr="00D8247C" w:rsidRDefault="006F2BAE" w:rsidP="006F2BAE">
      <w:pPr>
        <w:numPr>
          <w:ilvl w:val="0"/>
          <w:numId w:val="4"/>
        </w:numPr>
        <w:contextualSpacing/>
        <w:jc w:val="both"/>
        <w:rPr>
          <w:rFonts w:ascii="Times New Roman" w:eastAsia="Calibri" w:hAnsi="Times New Roman" w:cs="Times New Roman"/>
          <w:b/>
          <w:sz w:val="24"/>
          <w:szCs w:val="24"/>
        </w:rPr>
      </w:pPr>
      <w:r w:rsidRPr="00D8247C">
        <w:rPr>
          <w:rFonts w:ascii="Times New Roman" w:eastAsia="Calibri" w:hAnsi="Times New Roman" w:cs="Times New Roman"/>
          <w:b/>
          <w:sz w:val="24"/>
          <w:szCs w:val="24"/>
        </w:rPr>
        <w:t>Identifikovanie typov nákladov, ktoré mení regulácia</w:t>
      </w:r>
    </w:p>
    <w:p w14:paraId="1B16A28A" w14:textId="77777777" w:rsidR="006F2BAE" w:rsidRPr="00D8247C" w:rsidRDefault="006F2BAE" w:rsidP="006F2BAE">
      <w:pPr>
        <w:jc w:val="both"/>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t xml:space="preserve">Niektoré regulácie menia len jeden typ nákladov, iné viacero. Dôležité je preto zmenu regulácie rozložiť na menšie nákladové položky podľa typov nákladov (Priame finančné náklady – osobitne dane, odvody, clá, </w:t>
      </w:r>
      <w:r w:rsidRPr="00391648">
        <w:rPr>
          <w:rFonts w:ascii="Times New Roman" w:eastAsia="Calibri" w:hAnsi="Times New Roman" w:cs="Times New Roman"/>
          <w:bCs/>
          <w:sz w:val="24"/>
          <w:szCs w:val="24"/>
        </w:rPr>
        <w:t xml:space="preserve">poplatky, ktorých cieľom je znižovať negatívne </w:t>
      </w:r>
      <w:proofErr w:type="spellStart"/>
      <w:r w:rsidRPr="00391648">
        <w:rPr>
          <w:rFonts w:ascii="Times New Roman" w:eastAsia="Calibri" w:hAnsi="Times New Roman" w:cs="Times New Roman"/>
          <w:bCs/>
          <w:sz w:val="24"/>
          <w:szCs w:val="24"/>
        </w:rPr>
        <w:t>externality</w:t>
      </w:r>
      <w:proofErr w:type="spellEnd"/>
      <w:r w:rsidRPr="00D8247C" w:rsidDel="00A1736E">
        <w:rPr>
          <w:rFonts w:ascii="Times New Roman" w:eastAsia="Calibri" w:hAnsi="Times New Roman" w:cs="Times New Roman"/>
          <w:bCs/>
          <w:sz w:val="24"/>
          <w:szCs w:val="24"/>
        </w:rPr>
        <w:t xml:space="preserve"> </w:t>
      </w:r>
      <w:r w:rsidRPr="00D8247C">
        <w:rPr>
          <w:rFonts w:ascii="Times New Roman" w:eastAsia="Calibri" w:hAnsi="Times New Roman" w:cs="Times New Roman"/>
          <w:bCs/>
          <w:sz w:val="24"/>
          <w:szCs w:val="24"/>
        </w:rPr>
        <w:t xml:space="preserve">(A) a osobitne </w:t>
      </w:r>
      <w:r>
        <w:rPr>
          <w:rFonts w:ascii="Times New Roman" w:eastAsia="Calibri" w:hAnsi="Times New Roman" w:cs="Times New Roman"/>
          <w:bCs/>
          <w:sz w:val="24"/>
          <w:szCs w:val="24"/>
        </w:rPr>
        <w:t xml:space="preserve">Iné </w:t>
      </w:r>
      <w:r w:rsidRPr="00D8247C">
        <w:rPr>
          <w:rFonts w:ascii="Times New Roman" w:eastAsia="Calibri" w:hAnsi="Times New Roman" w:cs="Times New Roman"/>
          <w:bCs/>
          <w:sz w:val="24"/>
          <w:szCs w:val="24"/>
        </w:rPr>
        <w:t>poplatky</w:t>
      </w:r>
      <w:r>
        <w:rPr>
          <w:rFonts w:ascii="Times New Roman" w:eastAsia="Calibri" w:hAnsi="Times New Roman" w:cs="Times New Roman"/>
          <w:bCs/>
          <w:sz w:val="24"/>
          <w:szCs w:val="24"/>
        </w:rPr>
        <w:t xml:space="preserve"> </w:t>
      </w:r>
      <w:r w:rsidRPr="00D8247C">
        <w:rPr>
          <w:rFonts w:ascii="Times New Roman" w:eastAsia="Calibri" w:hAnsi="Times New Roman" w:cs="Times New Roman"/>
          <w:bCs/>
          <w:sz w:val="24"/>
          <w:szCs w:val="24"/>
        </w:rPr>
        <w:t xml:space="preserve">(B), </w:t>
      </w:r>
      <w:r>
        <w:rPr>
          <w:rFonts w:ascii="Times New Roman" w:eastAsia="Calibri" w:hAnsi="Times New Roman" w:cs="Times New Roman"/>
          <w:bCs/>
          <w:sz w:val="24"/>
          <w:szCs w:val="24"/>
        </w:rPr>
        <w:t>Sankcie a pokuty</w:t>
      </w:r>
      <w:r w:rsidRPr="00D8247C">
        <w:rPr>
          <w:rFonts w:ascii="Times New Roman" w:eastAsia="Calibri" w:hAnsi="Times New Roman" w:cs="Times New Roman"/>
          <w:bCs/>
          <w:sz w:val="24"/>
          <w:szCs w:val="24"/>
        </w:rPr>
        <w:t xml:space="preserve"> (C), </w:t>
      </w:r>
      <w:r>
        <w:rPr>
          <w:rFonts w:ascii="Times New Roman" w:eastAsia="Calibri" w:hAnsi="Times New Roman" w:cs="Times New Roman"/>
          <w:bCs/>
          <w:sz w:val="24"/>
          <w:szCs w:val="24"/>
        </w:rPr>
        <w:t xml:space="preserve">Nepriame finančné náklady (D), </w:t>
      </w:r>
      <w:r w:rsidRPr="00D8247C">
        <w:rPr>
          <w:rFonts w:ascii="Times New Roman" w:eastAsia="Calibri" w:hAnsi="Times New Roman" w:cs="Times New Roman"/>
          <w:bCs/>
          <w:sz w:val="24"/>
          <w:szCs w:val="24"/>
        </w:rPr>
        <w:t>Administratívne náklady (</w:t>
      </w:r>
      <w:r>
        <w:rPr>
          <w:rFonts w:ascii="Times New Roman" w:eastAsia="Calibri" w:hAnsi="Times New Roman" w:cs="Times New Roman"/>
          <w:bCs/>
          <w:sz w:val="24"/>
          <w:szCs w:val="24"/>
        </w:rPr>
        <w:t>E</w:t>
      </w:r>
      <w:r w:rsidRPr="00D8247C">
        <w:rPr>
          <w:rFonts w:ascii="Times New Roman" w:eastAsia="Calibri" w:hAnsi="Times New Roman" w:cs="Times New Roman"/>
          <w:bCs/>
          <w:sz w:val="24"/>
          <w:szCs w:val="24"/>
        </w:rPr>
        <w:t>).</w:t>
      </w:r>
    </w:p>
    <w:p w14:paraId="4E6643ED" w14:textId="77777777" w:rsidR="006F2BAE" w:rsidRDefault="006F2BAE" w:rsidP="006F2BAE">
      <w:pPr>
        <w:jc w:val="both"/>
        <w:rPr>
          <w:rFonts w:ascii="Times New Roman" w:eastAsia="Calibri" w:hAnsi="Times New Roman" w:cs="Times New Roman"/>
          <w:bCs/>
          <w:i/>
          <w:iCs/>
          <w:sz w:val="24"/>
          <w:szCs w:val="24"/>
        </w:rPr>
      </w:pPr>
      <w:r w:rsidRPr="00D8247C">
        <w:rPr>
          <w:rFonts w:ascii="Times New Roman" w:eastAsia="Calibri" w:hAnsi="Times New Roman" w:cs="Times New Roman"/>
          <w:bCs/>
          <w:i/>
          <w:iCs/>
          <w:sz w:val="24"/>
          <w:szCs w:val="24"/>
        </w:rPr>
        <w:t xml:space="preserve">Napríklad: Rozšírenie povinností pri protipožiarnej ochrane stavby môže obsahovať kúpu hasiacich prístrojov (nepriame finančné náklady), čas (a tým aj náklady na mzdy) vlastných zamestnancov potrebný na ich obstaranie a montáž (administratívne náklady). </w:t>
      </w:r>
    </w:p>
    <w:p w14:paraId="4448B2FD" w14:textId="77777777" w:rsidR="006F2BAE" w:rsidRPr="00D8247C" w:rsidRDefault="006F2BAE" w:rsidP="006F2BAE">
      <w:pPr>
        <w:spacing w:after="0" w:line="240" w:lineRule="auto"/>
        <w:jc w:val="both"/>
        <w:rPr>
          <w:rFonts w:ascii="Times New Roman" w:eastAsia="Times New Roman" w:hAnsi="Times New Roman" w:cs="Times New Roman"/>
          <w:iCs/>
          <w:sz w:val="24"/>
          <w:szCs w:val="24"/>
          <w:lang w:eastAsia="sk-SK"/>
        </w:rPr>
      </w:pPr>
      <w:r w:rsidRPr="00D8247C">
        <w:rPr>
          <w:rFonts w:ascii="Times New Roman" w:eastAsia="Times New Roman" w:hAnsi="Times New Roman" w:cs="Times New Roman"/>
          <w:b/>
          <w:iCs/>
          <w:sz w:val="24"/>
          <w:szCs w:val="24"/>
          <w:lang w:eastAsia="sk-SK"/>
        </w:rPr>
        <w:t>Priame finančné náklady</w:t>
      </w:r>
      <w:r w:rsidRPr="00D8247C">
        <w:rPr>
          <w:rFonts w:ascii="Times New Roman" w:eastAsia="Times New Roman" w:hAnsi="Times New Roman" w:cs="Times New Roman"/>
          <w:iCs/>
          <w:sz w:val="24"/>
          <w:szCs w:val="24"/>
          <w:lang w:eastAsia="sk-SK"/>
        </w:rPr>
        <w:t xml:space="preserve"> sa rozdeľujú na A </w:t>
      </w:r>
      <w:proofErr w:type="spellStart"/>
      <w:r w:rsidRPr="00D8247C">
        <w:rPr>
          <w:rFonts w:ascii="Times New Roman" w:eastAsia="Times New Roman" w:hAnsi="Times New Roman" w:cs="Times New Roman"/>
          <w:iCs/>
          <w:sz w:val="24"/>
          <w:szCs w:val="24"/>
          <w:lang w:eastAsia="sk-SK"/>
        </w:rPr>
        <w:t>a</w:t>
      </w:r>
      <w:proofErr w:type="spellEnd"/>
      <w:r w:rsidRPr="00D8247C">
        <w:rPr>
          <w:rFonts w:ascii="Times New Roman" w:eastAsia="Times New Roman" w:hAnsi="Times New Roman" w:cs="Times New Roman"/>
          <w:iCs/>
          <w:sz w:val="24"/>
          <w:szCs w:val="24"/>
          <w:lang w:eastAsia="sk-SK"/>
        </w:rPr>
        <w:t> B z dôvodu, že na zmeny v regulácii výšky daní, odvodov</w:t>
      </w:r>
      <w:r>
        <w:rPr>
          <w:rFonts w:ascii="Times New Roman" w:eastAsia="Times New Roman" w:hAnsi="Times New Roman" w:cs="Times New Roman"/>
          <w:iCs/>
          <w:sz w:val="24"/>
          <w:szCs w:val="24"/>
          <w:lang w:eastAsia="sk-SK"/>
        </w:rPr>
        <w:t>, </w:t>
      </w:r>
      <w:r w:rsidRPr="00D8247C">
        <w:rPr>
          <w:rFonts w:ascii="Times New Roman" w:eastAsia="Times New Roman" w:hAnsi="Times New Roman" w:cs="Times New Roman"/>
          <w:iCs/>
          <w:sz w:val="24"/>
          <w:szCs w:val="24"/>
          <w:lang w:eastAsia="sk-SK"/>
        </w:rPr>
        <w:t>ciel</w:t>
      </w:r>
      <w:r>
        <w:rPr>
          <w:rFonts w:ascii="Times New Roman" w:eastAsia="Times New Roman" w:hAnsi="Times New Roman" w:cs="Times New Roman"/>
          <w:iCs/>
          <w:sz w:val="24"/>
          <w:szCs w:val="24"/>
          <w:lang w:eastAsia="sk-SK"/>
        </w:rPr>
        <w:t xml:space="preserve"> a </w:t>
      </w:r>
      <w:r w:rsidRPr="001D3FA0">
        <w:rPr>
          <w:rFonts w:ascii="Times New Roman" w:eastAsia="Times New Roman" w:hAnsi="Times New Roman" w:cs="Times New Roman"/>
          <w:iCs/>
          <w:sz w:val="24"/>
          <w:szCs w:val="24"/>
          <w:lang w:eastAsia="sk-SK"/>
        </w:rPr>
        <w:t xml:space="preserve">poplatkov, ktorých cieľom je znižovať negatívne </w:t>
      </w:r>
      <w:proofErr w:type="spellStart"/>
      <w:r w:rsidRPr="001D3FA0">
        <w:rPr>
          <w:rFonts w:ascii="Times New Roman" w:eastAsia="Times New Roman" w:hAnsi="Times New Roman" w:cs="Times New Roman"/>
          <w:iCs/>
          <w:sz w:val="24"/>
          <w:szCs w:val="24"/>
          <w:lang w:eastAsia="sk-SK"/>
        </w:rPr>
        <w:t>externality</w:t>
      </w:r>
      <w:proofErr w:type="spellEnd"/>
      <w:r w:rsidRPr="00D8247C">
        <w:rPr>
          <w:rFonts w:ascii="Times New Roman" w:eastAsia="Times New Roman" w:hAnsi="Times New Roman" w:cs="Times New Roman"/>
          <w:iCs/>
          <w:sz w:val="24"/>
          <w:szCs w:val="24"/>
          <w:lang w:eastAsia="sk-SK"/>
        </w:rPr>
        <w:t xml:space="preserve"> sa neuplatňuje mechanizmus znižovania byrokracie a nákladov. Na</w:t>
      </w:r>
      <w:r>
        <w:rPr>
          <w:rFonts w:ascii="Times New Roman" w:eastAsia="Times New Roman" w:hAnsi="Times New Roman" w:cs="Times New Roman"/>
          <w:iCs/>
          <w:sz w:val="24"/>
          <w:szCs w:val="24"/>
          <w:lang w:eastAsia="sk-SK"/>
        </w:rPr>
        <w:t xml:space="preserve"> iné </w:t>
      </w:r>
      <w:r w:rsidRPr="00D8247C">
        <w:rPr>
          <w:rFonts w:ascii="Times New Roman" w:eastAsia="Times New Roman" w:hAnsi="Times New Roman" w:cs="Times New Roman"/>
          <w:iCs/>
          <w:sz w:val="24"/>
          <w:szCs w:val="24"/>
          <w:lang w:eastAsia="sk-SK"/>
        </w:rPr>
        <w:t xml:space="preserve">poplatky sa pravidlo uplatňuje, preto sú uvedené osobitne. </w:t>
      </w:r>
    </w:p>
    <w:p w14:paraId="34077039" w14:textId="77777777" w:rsidR="006F2BAE" w:rsidRPr="00D8247C" w:rsidRDefault="006F2BAE" w:rsidP="006F2BAE">
      <w:pPr>
        <w:spacing w:after="0" w:line="240" w:lineRule="auto"/>
        <w:jc w:val="both"/>
        <w:rPr>
          <w:rFonts w:ascii="Times New Roman" w:eastAsia="Times New Roman" w:hAnsi="Times New Roman" w:cs="Times New Roman"/>
          <w:sz w:val="24"/>
          <w:szCs w:val="24"/>
          <w:lang w:eastAsia="sk-SK"/>
        </w:rPr>
      </w:pPr>
    </w:p>
    <w:p w14:paraId="1C690C28" w14:textId="77777777" w:rsidR="006F2BAE" w:rsidRPr="00391648" w:rsidRDefault="006F2BAE" w:rsidP="006F2BAE">
      <w:pPr>
        <w:spacing w:after="0" w:line="240" w:lineRule="auto"/>
        <w:jc w:val="both"/>
        <w:rPr>
          <w:rFonts w:ascii="Times New Roman" w:eastAsia="Times New Roman" w:hAnsi="Times New Roman" w:cs="Times New Roman"/>
          <w:sz w:val="24"/>
          <w:szCs w:val="24"/>
          <w:lang w:eastAsia="sk-SK"/>
        </w:rPr>
      </w:pPr>
      <w:r w:rsidRPr="00D8247C">
        <w:rPr>
          <w:rFonts w:ascii="Times New Roman" w:eastAsia="Times New Roman" w:hAnsi="Times New Roman" w:cs="Times New Roman"/>
          <w:b/>
          <w:sz w:val="24"/>
          <w:szCs w:val="24"/>
          <w:lang w:eastAsia="sk-SK"/>
        </w:rPr>
        <w:t>A</w:t>
      </w:r>
      <w:r w:rsidRPr="00D8247C">
        <w:rPr>
          <w:rFonts w:ascii="Times New Roman" w:eastAsia="Times New Roman" w:hAnsi="Times New Roman" w:cs="Times New Roman"/>
          <w:sz w:val="24"/>
          <w:szCs w:val="24"/>
          <w:lang w:eastAsia="sk-SK"/>
        </w:rPr>
        <w:t xml:space="preserve">: </w:t>
      </w:r>
      <w:r w:rsidRPr="00D8247C">
        <w:rPr>
          <w:rFonts w:ascii="Times New Roman" w:eastAsia="Times New Roman" w:hAnsi="Times New Roman" w:cs="Times New Roman"/>
          <w:b/>
          <w:sz w:val="24"/>
          <w:szCs w:val="24"/>
          <w:lang w:eastAsia="sk-SK"/>
        </w:rPr>
        <w:t xml:space="preserve">Dane, odvody, clá </w:t>
      </w:r>
      <w:r>
        <w:rPr>
          <w:rFonts w:ascii="Times New Roman" w:eastAsia="Times New Roman" w:hAnsi="Times New Roman" w:cs="Times New Roman"/>
          <w:b/>
          <w:sz w:val="24"/>
          <w:szCs w:val="24"/>
          <w:lang w:eastAsia="sk-SK"/>
        </w:rPr>
        <w:t xml:space="preserve">a </w:t>
      </w:r>
      <w:r w:rsidRPr="00391648">
        <w:rPr>
          <w:rFonts w:ascii="Times New Roman" w:eastAsia="Times New Roman" w:hAnsi="Times New Roman" w:cs="Times New Roman"/>
          <w:b/>
          <w:sz w:val="24"/>
          <w:szCs w:val="24"/>
          <w:lang w:eastAsia="sk-SK"/>
        </w:rPr>
        <w:t xml:space="preserve">poplatky, ktorých cieľom je znižovať negatívne </w:t>
      </w:r>
      <w:proofErr w:type="spellStart"/>
      <w:r w:rsidRPr="00391648">
        <w:rPr>
          <w:rFonts w:ascii="Times New Roman" w:eastAsia="Times New Roman" w:hAnsi="Times New Roman" w:cs="Times New Roman"/>
          <w:b/>
          <w:sz w:val="24"/>
          <w:szCs w:val="24"/>
          <w:lang w:eastAsia="sk-SK"/>
        </w:rPr>
        <w:t>externality</w:t>
      </w:r>
      <w:proofErr w:type="spellEnd"/>
      <w:r w:rsidRPr="00D8247C">
        <w:rPr>
          <w:rFonts w:ascii="Times New Roman" w:eastAsia="Calibri" w:hAnsi="Times New Roman" w:cs="Times New Roman"/>
          <w:color w:val="000000"/>
          <w:sz w:val="24"/>
          <w:szCs w:val="24"/>
        </w:rPr>
        <w:t xml:space="preserve"> (patria medzi priame finančné náklady)</w:t>
      </w:r>
      <w:r w:rsidRPr="00D8247C">
        <w:rPr>
          <w:rFonts w:ascii="Times New Roman" w:eastAsia="Times New Roman" w:hAnsi="Times New Roman" w:cs="Times New Roman"/>
          <w:sz w:val="24"/>
          <w:szCs w:val="24"/>
          <w:lang w:eastAsia="sk-SK"/>
        </w:rPr>
        <w:t xml:space="preserve">: vypĺňa sa, ak ustanovenia právneho predpisu zakladajú, rušia či menia </w:t>
      </w:r>
      <w:r>
        <w:rPr>
          <w:rFonts w:ascii="Times New Roman" w:eastAsia="Times New Roman" w:hAnsi="Times New Roman" w:cs="Times New Roman"/>
          <w:sz w:val="24"/>
          <w:szCs w:val="24"/>
          <w:lang w:eastAsia="sk-SK"/>
        </w:rPr>
        <w:t xml:space="preserve">ich </w:t>
      </w:r>
      <w:r w:rsidRPr="00D8247C">
        <w:rPr>
          <w:rFonts w:ascii="Times New Roman" w:eastAsia="Times New Roman" w:hAnsi="Times New Roman" w:cs="Times New Roman"/>
          <w:sz w:val="24"/>
          <w:szCs w:val="24"/>
          <w:lang w:eastAsia="sk-SK"/>
        </w:rPr>
        <w:t xml:space="preserve">výšku. </w:t>
      </w:r>
      <w:r>
        <w:rPr>
          <w:rFonts w:ascii="Times New Roman" w:eastAsia="Times New Roman" w:hAnsi="Times New Roman" w:cs="Times New Roman"/>
          <w:sz w:val="24"/>
          <w:szCs w:val="24"/>
          <w:lang w:eastAsia="sk-SK"/>
        </w:rPr>
        <w:t xml:space="preserve">Pod negatívnymi </w:t>
      </w:r>
      <w:proofErr w:type="spellStart"/>
      <w:r>
        <w:rPr>
          <w:rFonts w:ascii="Times New Roman" w:eastAsia="Times New Roman" w:hAnsi="Times New Roman" w:cs="Times New Roman"/>
          <w:sz w:val="24"/>
          <w:szCs w:val="24"/>
          <w:lang w:eastAsia="sk-SK"/>
        </w:rPr>
        <w:t>externalitami</w:t>
      </w:r>
      <w:proofErr w:type="spellEnd"/>
      <w:r>
        <w:rPr>
          <w:rFonts w:ascii="Times New Roman" w:eastAsia="Times New Roman" w:hAnsi="Times New Roman" w:cs="Times New Roman"/>
          <w:sz w:val="24"/>
          <w:szCs w:val="24"/>
          <w:lang w:eastAsia="sk-SK"/>
        </w:rPr>
        <w:t xml:space="preserve"> sa myslí prenos nákladov produkcie či spotreby na iné subjekty, napríklad poškodenia, zníženia hodnoty, znehodnotenia či znečistenia. Medzi takéto poplatky patria napríklad tie, ktorých cieľom je znižovať </w:t>
      </w:r>
      <w:r w:rsidRPr="00391648">
        <w:rPr>
          <w:rFonts w:ascii="Times New Roman" w:eastAsia="Times New Roman" w:hAnsi="Times New Roman" w:cs="Times New Roman"/>
          <w:sz w:val="24"/>
          <w:szCs w:val="24"/>
          <w:lang w:eastAsia="sk-SK"/>
        </w:rPr>
        <w:t xml:space="preserve">emisie </w:t>
      </w:r>
      <w:r w:rsidRPr="00391648">
        <w:rPr>
          <w:rFonts w:ascii="Times New Roman" w:eastAsia="Times New Roman" w:hAnsi="Times New Roman" w:cs="Times New Roman"/>
          <w:sz w:val="24"/>
          <w:szCs w:val="24"/>
          <w:lang w:eastAsia="sk-SK"/>
        </w:rPr>
        <w:lastRenderedPageBreak/>
        <w:t xml:space="preserve">skleníkových plynov, emisie iných znečisťujúcich látok alebo chrániť </w:t>
      </w:r>
      <w:r>
        <w:rPr>
          <w:rFonts w:ascii="Times New Roman" w:eastAsia="Times New Roman" w:hAnsi="Times New Roman" w:cs="Times New Roman"/>
          <w:sz w:val="24"/>
          <w:szCs w:val="24"/>
          <w:lang w:eastAsia="sk-SK"/>
        </w:rPr>
        <w:t>obmedzené</w:t>
      </w:r>
      <w:r w:rsidRPr="00391648">
        <w:rPr>
          <w:rFonts w:ascii="Times New Roman" w:eastAsia="Times New Roman" w:hAnsi="Times New Roman" w:cs="Times New Roman"/>
          <w:sz w:val="24"/>
          <w:szCs w:val="24"/>
          <w:lang w:eastAsia="sk-SK"/>
        </w:rPr>
        <w:t xml:space="preserve"> prírodné zdroje.</w:t>
      </w:r>
    </w:p>
    <w:p w14:paraId="05041F05" w14:textId="77777777" w:rsidR="006F2BAE" w:rsidRDefault="006F2BAE" w:rsidP="006F2BAE">
      <w:pPr>
        <w:spacing w:after="0" w:line="240" w:lineRule="auto"/>
        <w:jc w:val="both"/>
        <w:rPr>
          <w:rFonts w:ascii="Times New Roman" w:eastAsia="Times New Roman" w:hAnsi="Times New Roman" w:cs="Times New Roman"/>
          <w:sz w:val="24"/>
          <w:szCs w:val="24"/>
          <w:lang w:eastAsia="sk-SK"/>
        </w:rPr>
      </w:pPr>
    </w:p>
    <w:p w14:paraId="0A26B70C" w14:textId="77777777" w:rsidR="006F2BAE" w:rsidRPr="00D8247C" w:rsidRDefault="006F2BAE" w:rsidP="006F2BAE">
      <w:pPr>
        <w:spacing w:after="0" w:line="240" w:lineRule="auto"/>
        <w:jc w:val="both"/>
        <w:rPr>
          <w:rFonts w:ascii="Times New Roman" w:eastAsia="Times New Roman" w:hAnsi="Times New Roman" w:cs="Times New Roman"/>
          <w:sz w:val="24"/>
          <w:szCs w:val="24"/>
          <w:lang w:eastAsia="sk-SK"/>
        </w:rPr>
      </w:pPr>
      <w:r w:rsidRPr="00D8247C">
        <w:rPr>
          <w:rFonts w:ascii="Times New Roman" w:eastAsia="Times New Roman" w:hAnsi="Times New Roman" w:cs="Times New Roman"/>
          <w:sz w:val="24"/>
          <w:szCs w:val="24"/>
          <w:lang w:eastAsia="sk-SK"/>
        </w:rPr>
        <w:t xml:space="preserve">Použite </w:t>
      </w:r>
      <w:r>
        <w:rPr>
          <w:rFonts w:ascii="Times New Roman" w:eastAsia="Times New Roman" w:hAnsi="Times New Roman" w:cs="Times New Roman"/>
          <w:sz w:val="24"/>
          <w:szCs w:val="24"/>
          <w:lang w:eastAsia="sk-SK"/>
        </w:rPr>
        <w:t xml:space="preserve">najmä </w:t>
      </w:r>
      <w:r w:rsidRPr="00D8247C">
        <w:rPr>
          <w:rFonts w:ascii="Times New Roman" w:eastAsia="Times New Roman" w:hAnsi="Times New Roman" w:cs="Times New Roman"/>
          <w:sz w:val="24"/>
          <w:szCs w:val="24"/>
          <w:lang w:eastAsia="sk-SK"/>
        </w:rPr>
        <w:t>údaje z analýzy vplyvov na rozpočet verejnej správy (</w:t>
      </w:r>
      <w:r>
        <w:rPr>
          <w:rFonts w:ascii="Times New Roman" w:eastAsia="Times New Roman" w:hAnsi="Times New Roman" w:cs="Times New Roman"/>
          <w:sz w:val="24"/>
          <w:szCs w:val="24"/>
          <w:lang w:eastAsia="sk-SK"/>
        </w:rPr>
        <w:t>príloha č. 2, jednotnej metodiky</w:t>
      </w:r>
      <w:r w:rsidRPr="00D8247C">
        <w:rPr>
          <w:rFonts w:ascii="Times New Roman" w:eastAsia="Times New Roman" w:hAnsi="Times New Roman" w:cs="Times New Roman"/>
          <w:sz w:val="24"/>
          <w:szCs w:val="24"/>
          <w:lang w:eastAsia="sk-SK"/>
        </w:rPr>
        <w:t>). Zmeny v administratívnej náročnosti plnenia povinností spojené s daňami, odvodmi</w:t>
      </w:r>
      <w:r>
        <w:rPr>
          <w:rFonts w:ascii="Times New Roman" w:eastAsia="Times New Roman" w:hAnsi="Times New Roman" w:cs="Times New Roman"/>
          <w:sz w:val="24"/>
          <w:szCs w:val="24"/>
          <w:lang w:eastAsia="sk-SK"/>
        </w:rPr>
        <w:t xml:space="preserve">, </w:t>
      </w:r>
      <w:r w:rsidRPr="00D8247C">
        <w:rPr>
          <w:rFonts w:ascii="Times New Roman" w:eastAsia="Times New Roman" w:hAnsi="Times New Roman" w:cs="Times New Roman"/>
          <w:sz w:val="24"/>
          <w:szCs w:val="24"/>
          <w:lang w:eastAsia="sk-SK"/>
        </w:rPr>
        <w:t xml:space="preserve">clami </w:t>
      </w:r>
      <w:r>
        <w:rPr>
          <w:rFonts w:ascii="Times New Roman" w:eastAsia="Times New Roman" w:hAnsi="Times New Roman" w:cs="Times New Roman"/>
          <w:sz w:val="24"/>
          <w:szCs w:val="24"/>
          <w:lang w:eastAsia="sk-SK"/>
        </w:rPr>
        <w:t xml:space="preserve">a poplatkami </w:t>
      </w:r>
      <w:r w:rsidRPr="00D8247C">
        <w:rPr>
          <w:rFonts w:ascii="Times New Roman" w:eastAsia="Times New Roman" w:hAnsi="Times New Roman" w:cs="Times New Roman"/>
          <w:sz w:val="24"/>
          <w:szCs w:val="24"/>
          <w:lang w:eastAsia="sk-SK"/>
        </w:rPr>
        <w:t>sa kvantifikujú v rámci „</w:t>
      </w:r>
      <w:r>
        <w:rPr>
          <w:rFonts w:ascii="Times New Roman" w:eastAsia="Times New Roman" w:hAnsi="Times New Roman" w:cs="Times New Roman"/>
          <w:sz w:val="24"/>
          <w:szCs w:val="24"/>
          <w:lang w:eastAsia="sk-SK"/>
        </w:rPr>
        <w:t>E</w:t>
      </w:r>
      <w:r w:rsidRPr="00D8247C">
        <w:rPr>
          <w:rFonts w:ascii="Times New Roman" w:eastAsia="Times New Roman" w:hAnsi="Times New Roman" w:cs="Times New Roman"/>
          <w:sz w:val="24"/>
          <w:szCs w:val="24"/>
          <w:lang w:eastAsia="sk-SK"/>
        </w:rPr>
        <w:t xml:space="preserve">. Administratívne náklady“. Ide o </w:t>
      </w:r>
      <w:r w:rsidRPr="00D8247C">
        <w:rPr>
          <w:rFonts w:ascii="Times New Roman" w:eastAsia="Times New Roman" w:hAnsi="Times New Roman" w:cs="Times New Roman"/>
          <w:b/>
          <w:sz w:val="24"/>
          <w:szCs w:val="24"/>
          <w:lang w:eastAsia="sk-SK"/>
        </w:rPr>
        <w:t>ročný vplyv</w:t>
      </w:r>
      <w:r w:rsidRPr="00D8247C">
        <w:rPr>
          <w:rFonts w:ascii="Times New Roman" w:eastAsia="Times New Roman" w:hAnsi="Times New Roman" w:cs="Times New Roman"/>
          <w:sz w:val="24"/>
          <w:szCs w:val="24"/>
          <w:lang w:eastAsia="sk-SK"/>
        </w:rPr>
        <w:t xml:space="preserve"> na PP v eurách. Kvantifikované vplyvy (v eurách na PP) sa rozdelia na tie, ktoré podnikateľom zvyšujú náklady a na tie, ktoré znižujú náklady.  </w:t>
      </w:r>
    </w:p>
    <w:p w14:paraId="0A48EBA1" w14:textId="77777777" w:rsidR="006F2BAE" w:rsidRPr="00D8247C" w:rsidRDefault="006F2BAE" w:rsidP="006F2BAE">
      <w:pPr>
        <w:spacing w:after="0" w:line="240" w:lineRule="auto"/>
        <w:jc w:val="both"/>
        <w:rPr>
          <w:rFonts w:ascii="Times New Roman" w:eastAsia="Times New Roman" w:hAnsi="Times New Roman" w:cs="Times New Roman"/>
          <w:i/>
          <w:sz w:val="24"/>
          <w:szCs w:val="24"/>
          <w:lang w:eastAsia="sk-SK"/>
        </w:rPr>
      </w:pPr>
    </w:p>
    <w:p w14:paraId="2A842FAB" w14:textId="77777777" w:rsidR="006F2BAE" w:rsidRDefault="006F2BAE" w:rsidP="006F2BAE">
      <w:pPr>
        <w:spacing w:after="0" w:line="240" w:lineRule="auto"/>
        <w:jc w:val="both"/>
        <w:rPr>
          <w:rFonts w:ascii="Times New Roman" w:eastAsia="Times New Roman" w:hAnsi="Times New Roman" w:cs="Times New Roman"/>
          <w:sz w:val="24"/>
          <w:szCs w:val="24"/>
          <w:lang w:eastAsia="sk-SK"/>
        </w:rPr>
      </w:pPr>
      <w:r w:rsidRPr="00D8247C">
        <w:rPr>
          <w:rFonts w:ascii="Times New Roman" w:eastAsia="Times New Roman" w:hAnsi="Times New Roman" w:cs="Times New Roman"/>
          <w:b/>
          <w:sz w:val="24"/>
          <w:szCs w:val="24"/>
          <w:lang w:eastAsia="sk-SK"/>
        </w:rPr>
        <w:t>B:</w:t>
      </w:r>
      <w:r w:rsidRPr="00D8247C">
        <w:rPr>
          <w:rFonts w:ascii="Times New Roman" w:eastAsia="Times New Roman" w:hAnsi="Times New Roman" w:cs="Times New Roman"/>
          <w:sz w:val="24"/>
          <w:szCs w:val="24"/>
          <w:lang w:eastAsia="sk-SK"/>
        </w:rPr>
        <w:t xml:space="preserve"> </w:t>
      </w:r>
      <w:r>
        <w:rPr>
          <w:rFonts w:ascii="Times New Roman" w:eastAsia="Times New Roman" w:hAnsi="Times New Roman" w:cs="Times New Roman"/>
          <w:b/>
          <w:sz w:val="24"/>
          <w:szCs w:val="24"/>
          <w:lang w:eastAsia="sk-SK"/>
        </w:rPr>
        <w:t>Iné p</w:t>
      </w:r>
      <w:r w:rsidRPr="00D8247C">
        <w:rPr>
          <w:rFonts w:ascii="Times New Roman" w:eastAsia="Times New Roman" w:hAnsi="Times New Roman" w:cs="Times New Roman"/>
          <w:b/>
          <w:sz w:val="24"/>
          <w:szCs w:val="24"/>
          <w:lang w:eastAsia="sk-SK"/>
        </w:rPr>
        <w:t xml:space="preserve">oplatky </w:t>
      </w:r>
      <w:r w:rsidRPr="00D8247C">
        <w:rPr>
          <w:rFonts w:ascii="Times New Roman" w:eastAsia="Calibri" w:hAnsi="Times New Roman" w:cs="Times New Roman"/>
          <w:color w:val="000000"/>
          <w:sz w:val="24"/>
          <w:szCs w:val="24"/>
        </w:rPr>
        <w:t>(patria medzi priame finančné náklady)</w:t>
      </w:r>
      <w:r w:rsidRPr="00D8247C">
        <w:rPr>
          <w:rFonts w:ascii="Times New Roman" w:eastAsia="Times New Roman" w:hAnsi="Times New Roman" w:cs="Times New Roman"/>
          <w:sz w:val="24"/>
          <w:szCs w:val="24"/>
          <w:lang w:eastAsia="sk-SK"/>
        </w:rPr>
        <w:t xml:space="preserve">: vypĺňa sa, ak ustanovenia právneho predpisu zakladajú/rušia či menia výšku </w:t>
      </w:r>
      <w:r>
        <w:rPr>
          <w:rFonts w:ascii="Times New Roman" w:eastAsia="Times New Roman" w:hAnsi="Times New Roman" w:cs="Times New Roman"/>
          <w:sz w:val="24"/>
          <w:szCs w:val="24"/>
          <w:lang w:eastAsia="sk-SK"/>
        </w:rPr>
        <w:t xml:space="preserve">iných </w:t>
      </w:r>
      <w:r w:rsidRPr="00D8247C">
        <w:rPr>
          <w:rFonts w:ascii="Times New Roman" w:eastAsia="Times New Roman" w:hAnsi="Times New Roman" w:cs="Times New Roman"/>
          <w:sz w:val="24"/>
          <w:szCs w:val="24"/>
          <w:lang w:eastAsia="sk-SK"/>
        </w:rPr>
        <w:t>poplatkov. Nápomocné môžu byť údaje z analýzy vplyvov na rozpočet verejnej správy.</w:t>
      </w:r>
      <w:r>
        <w:rPr>
          <w:rFonts w:ascii="Times New Roman" w:eastAsia="Times New Roman" w:hAnsi="Times New Roman" w:cs="Times New Roman"/>
          <w:sz w:val="24"/>
          <w:szCs w:val="24"/>
          <w:lang w:eastAsia="sk-SK"/>
        </w:rPr>
        <w:t xml:space="preserve"> </w:t>
      </w:r>
      <w:r w:rsidRPr="00D8247C">
        <w:rPr>
          <w:rFonts w:ascii="Times New Roman" w:eastAsia="Times New Roman" w:hAnsi="Times New Roman" w:cs="Times New Roman"/>
          <w:sz w:val="24"/>
          <w:szCs w:val="24"/>
          <w:lang w:eastAsia="sk-SK"/>
        </w:rPr>
        <w:t xml:space="preserve">Dôležité je kvantifikovať aj poplatky, ktoré do rozpočtu verejnej správy nevstupujú. Kvantifikované vplyvy (v eurách na PP) sa rozdelia na tie, ktoré podnikateľom zvyšujú náklady a na tie, ktoré znižujú náklady.  </w:t>
      </w:r>
    </w:p>
    <w:p w14:paraId="2C258518" w14:textId="77777777" w:rsidR="006F2BAE" w:rsidRPr="00D8247C" w:rsidRDefault="006F2BAE" w:rsidP="006F2BAE">
      <w:pPr>
        <w:spacing w:after="0" w:line="240" w:lineRule="auto"/>
        <w:jc w:val="both"/>
        <w:rPr>
          <w:rFonts w:ascii="Times New Roman" w:eastAsia="Times New Roman" w:hAnsi="Times New Roman" w:cs="Times New Roman"/>
          <w:sz w:val="24"/>
          <w:szCs w:val="24"/>
          <w:lang w:eastAsia="sk-SK"/>
        </w:rPr>
      </w:pPr>
    </w:p>
    <w:p w14:paraId="366FB89F" w14:textId="77777777" w:rsidR="006F2BAE" w:rsidRPr="00D8247C" w:rsidRDefault="006F2BAE" w:rsidP="006F2BAE">
      <w:pPr>
        <w:spacing w:after="0" w:line="240" w:lineRule="auto"/>
        <w:jc w:val="both"/>
        <w:rPr>
          <w:rFonts w:ascii="Times New Roman" w:eastAsia="Times New Roman" w:hAnsi="Times New Roman" w:cs="Times New Roman"/>
          <w:sz w:val="24"/>
          <w:szCs w:val="24"/>
          <w:lang w:eastAsia="sk-SK"/>
        </w:rPr>
      </w:pPr>
    </w:p>
    <w:p w14:paraId="770A6980" w14:textId="77777777" w:rsidR="006F2BAE" w:rsidRPr="00D8247C" w:rsidRDefault="006F2BAE" w:rsidP="006F2BAE">
      <w:pPr>
        <w:spacing w:after="0" w:line="240" w:lineRule="auto"/>
        <w:jc w:val="both"/>
        <w:rPr>
          <w:rFonts w:ascii="Times New Roman" w:eastAsia="Times New Roman" w:hAnsi="Times New Roman" w:cs="Times New Roman"/>
          <w:i/>
          <w:iCs/>
          <w:sz w:val="24"/>
          <w:szCs w:val="24"/>
          <w:lang w:eastAsia="sk-SK"/>
        </w:rPr>
      </w:pPr>
      <w:r w:rsidRPr="00D8247C">
        <w:rPr>
          <w:rFonts w:ascii="Times New Roman" w:eastAsia="Times New Roman" w:hAnsi="Times New Roman" w:cs="Times New Roman"/>
          <w:i/>
          <w:iCs/>
          <w:sz w:val="24"/>
          <w:szCs w:val="24"/>
          <w:lang w:eastAsia="sk-SK"/>
        </w:rPr>
        <w:t xml:space="preserve">Medzi poplatky patria napríklad: poplatok za vydanie osvedčenia o živnostenskom oprávnení, poplatok za žiadosť o predĺženie platnosti stavebného povolenia, úhrady za služby verejnosti poskytované RTVS v oblasti rozhlasového vysielania a televízneho vysielania, poplatky organizáciám kolektívnej správy, napríklad SOZA alebo iné správne/súdne poplatky. Medzi poplatky </w:t>
      </w:r>
      <w:r w:rsidRPr="00D8247C">
        <w:rPr>
          <w:rFonts w:ascii="Times New Roman" w:eastAsia="Times New Roman" w:hAnsi="Times New Roman" w:cs="Times New Roman"/>
          <w:b/>
          <w:i/>
          <w:iCs/>
          <w:sz w:val="24"/>
          <w:szCs w:val="24"/>
          <w:lang w:eastAsia="sk-SK"/>
        </w:rPr>
        <w:t>nepatria pokuty</w:t>
      </w:r>
      <w:r w:rsidRPr="00D8247C">
        <w:rPr>
          <w:rFonts w:ascii="Times New Roman" w:eastAsia="Times New Roman" w:hAnsi="Times New Roman" w:cs="Times New Roman"/>
          <w:i/>
          <w:iCs/>
          <w:sz w:val="24"/>
          <w:szCs w:val="24"/>
          <w:lang w:eastAsia="sk-SK"/>
        </w:rPr>
        <w:t xml:space="preserve">. </w:t>
      </w:r>
    </w:p>
    <w:p w14:paraId="657E471D" w14:textId="77777777" w:rsidR="006F2BAE" w:rsidRPr="00D8247C" w:rsidRDefault="006F2BAE" w:rsidP="006F2BAE">
      <w:pPr>
        <w:spacing w:after="0" w:line="240" w:lineRule="auto"/>
        <w:jc w:val="both"/>
        <w:rPr>
          <w:rFonts w:ascii="Times New Roman" w:eastAsia="Times New Roman" w:hAnsi="Times New Roman" w:cs="Times New Roman"/>
          <w:i/>
          <w:sz w:val="24"/>
          <w:szCs w:val="24"/>
          <w:lang w:eastAsia="sk-SK"/>
        </w:rPr>
      </w:pPr>
    </w:p>
    <w:p w14:paraId="387B07DD" w14:textId="77777777" w:rsidR="006F2BAE" w:rsidRPr="00D8247C" w:rsidRDefault="006F2BAE" w:rsidP="006F2BAE">
      <w:pPr>
        <w:spacing w:after="0" w:line="240" w:lineRule="auto"/>
        <w:jc w:val="both"/>
        <w:rPr>
          <w:rFonts w:ascii="Times New Roman" w:eastAsia="Times New Roman" w:hAnsi="Times New Roman" w:cs="Times New Roman"/>
          <w:iCs/>
          <w:sz w:val="24"/>
          <w:szCs w:val="24"/>
          <w:lang w:eastAsia="sk-SK"/>
        </w:rPr>
      </w:pPr>
      <w:r>
        <w:rPr>
          <w:rFonts w:ascii="Times New Roman" w:eastAsia="Times New Roman" w:hAnsi="Times New Roman" w:cs="Times New Roman"/>
          <w:b/>
          <w:iCs/>
          <w:sz w:val="24"/>
          <w:szCs w:val="24"/>
          <w:lang w:eastAsia="sk-SK"/>
        </w:rPr>
        <w:t>Nepriame</w:t>
      </w:r>
      <w:r w:rsidRPr="00D8247C">
        <w:rPr>
          <w:rFonts w:ascii="Times New Roman" w:eastAsia="Times New Roman" w:hAnsi="Times New Roman" w:cs="Times New Roman"/>
          <w:b/>
          <w:iCs/>
          <w:sz w:val="24"/>
          <w:szCs w:val="24"/>
          <w:lang w:eastAsia="sk-SK"/>
        </w:rPr>
        <w:t xml:space="preserve"> finančné náklady</w:t>
      </w:r>
      <w:r w:rsidRPr="00D8247C">
        <w:rPr>
          <w:rFonts w:ascii="Times New Roman" w:eastAsia="Times New Roman" w:hAnsi="Times New Roman" w:cs="Times New Roman"/>
          <w:iCs/>
          <w:sz w:val="24"/>
          <w:szCs w:val="24"/>
          <w:lang w:eastAsia="sk-SK"/>
        </w:rPr>
        <w:t xml:space="preserve"> sa rozdeľujú na </w:t>
      </w:r>
      <w:r>
        <w:rPr>
          <w:rFonts w:ascii="Times New Roman" w:eastAsia="Times New Roman" w:hAnsi="Times New Roman" w:cs="Times New Roman"/>
          <w:iCs/>
          <w:sz w:val="24"/>
          <w:szCs w:val="24"/>
          <w:lang w:eastAsia="sk-SK"/>
        </w:rPr>
        <w:t>C (Sankcie a pokuty)</w:t>
      </w:r>
      <w:r w:rsidRPr="00D8247C">
        <w:rPr>
          <w:rFonts w:ascii="Times New Roman" w:eastAsia="Times New Roman" w:hAnsi="Times New Roman" w:cs="Times New Roman"/>
          <w:iCs/>
          <w:sz w:val="24"/>
          <w:szCs w:val="24"/>
          <w:lang w:eastAsia="sk-SK"/>
        </w:rPr>
        <w:t xml:space="preserve"> a</w:t>
      </w:r>
      <w:r>
        <w:rPr>
          <w:rFonts w:ascii="Times New Roman" w:eastAsia="Times New Roman" w:hAnsi="Times New Roman" w:cs="Times New Roman"/>
          <w:iCs/>
          <w:sz w:val="24"/>
          <w:szCs w:val="24"/>
          <w:lang w:eastAsia="sk-SK"/>
        </w:rPr>
        <w:t> D (Nepriame finančné náklady). Nakoľko sankcie a pokuty zaraďujeme rovnako pod nepriame finančné náklady, ale neuplatňuje sa</w:t>
      </w:r>
      <w:r w:rsidRPr="00D8247C">
        <w:rPr>
          <w:rFonts w:ascii="Times New Roman" w:eastAsia="Times New Roman" w:hAnsi="Times New Roman" w:cs="Times New Roman"/>
          <w:iCs/>
          <w:sz w:val="24"/>
          <w:szCs w:val="24"/>
          <w:lang w:eastAsia="sk-SK"/>
        </w:rPr>
        <w:t xml:space="preserve"> mechanizmus z</w:t>
      </w:r>
      <w:r>
        <w:rPr>
          <w:rFonts w:ascii="Times New Roman" w:eastAsia="Times New Roman" w:hAnsi="Times New Roman" w:cs="Times New Roman"/>
          <w:iCs/>
          <w:sz w:val="24"/>
          <w:szCs w:val="24"/>
          <w:lang w:eastAsia="sk-SK"/>
        </w:rPr>
        <w:t>nižovania byrokracie a nákladov, sú v tejto časti zaradené do samostatnej kategórie.</w:t>
      </w:r>
      <w:r w:rsidRPr="00D8247C">
        <w:rPr>
          <w:rFonts w:ascii="Times New Roman" w:eastAsia="Times New Roman" w:hAnsi="Times New Roman" w:cs="Times New Roman"/>
          <w:iCs/>
          <w:sz w:val="24"/>
          <w:szCs w:val="24"/>
          <w:lang w:eastAsia="sk-SK"/>
        </w:rPr>
        <w:t xml:space="preserve"> </w:t>
      </w:r>
    </w:p>
    <w:p w14:paraId="62E98B70" w14:textId="77777777" w:rsidR="006F2BAE" w:rsidRDefault="006F2BAE" w:rsidP="006F2BAE">
      <w:pPr>
        <w:spacing w:after="0" w:line="240" w:lineRule="auto"/>
        <w:jc w:val="both"/>
        <w:rPr>
          <w:rFonts w:ascii="Times New Roman" w:eastAsia="Times New Roman" w:hAnsi="Times New Roman" w:cs="Times New Roman"/>
          <w:b/>
          <w:sz w:val="24"/>
          <w:szCs w:val="24"/>
          <w:lang w:eastAsia="sk-SK"/>
        </w:rPr>
      </w:pPr>
    </w:p>
    <w:p w14:paraId="349745F1" w14:textId="77777777" w:rsidR="006F2BAE" w:rsidRDefault="006F2BAE" w:rsidP="006F2BAE">
      <w:pPr>
        <w:spacing w:after="0" w:line="240" w:lineRule="auto"/>
        <w:jc w:val="both"/>
        <w:rPr>
          <w:rFonts w:ascii="Times New Roman" w:eastAsia="Times New Roman" w:hAnsi="Times New Roman" w:cs="Times New Roman"/>
          <w:b/>
          <w:sz w:val="24"/>
          <w:szCs w:val="24"/>
          <w:lang w:eastAsia="sk-SK"/>
        </w:rPr>
      </w:pPr>
    </w:p>
    <w:p w14:paraId="2A630ADD" w14:textId="77777777" w:rsidR="006F2BAE" w:rsidRDefault="006F2BAE" w:rsidP="006F2BAE">
      <w:pPr>
        <w:spacing w:after="0" w:line="240" w:lineRule="auto"/>
        <w:jc w:val="both"/>
        <w:rPr>
          <w:rFonts w:ascii="Times New Roman" w:eastAsia="Times New Roman" w:hAnsi="Times New Roman" w:cs="Times New Roman"/>
          <w:sz w:val="24"/>
          <w:szCs w:val="24"/>
          <w:lang w:eastAsia="sk-SK"/>
        </w:rPr>
      </w:pPr>
      <w:r w:rsidRPr="00D8247C">
        <w:rPr>
          <w:rFonts w:ascii="Times New Roman" w:eastAsia="Times New Roman" w:hAnsi="Times New Roman" w:cs="Times New Roman"/>
          <w:b/>
          <w:sz w:val="24"/>
          <w:szCs w:val="24"/>
          <w:lang w:eastAsia="sk-SK"/>
        </w:rPr>
        <w:t>C:</w:t>
      </w:r>
      <w:r w:rsidRPr="00D8247C">
        <w:rPr>
          <w:rFonts w:ascii="Times New Roman" w:eastAsia="Times New Roman" w:hAnsi="Times New Roman" w:cs="Times New Roman"/>
          <w:sz w:val="24"/>
          <w:szCs w:val="24"/>
          <w:lang w:eastAsia="sk-SK"/>
        </w:rPr>
        <w:t xml:space="preserve"> </w:t>
      </w:r>
      <w:r>
        <w:rPr>
          <w:rFonts w:ascii="Times New Roman" w:eastAsia="Times New Roman" w:hAnsi="Times New Roman" w:cs="Times New Roman"/>
          <w:b/>
          <w:sz w:val="24"/>
          <w:szCs w:val="24"/>
          <w:lang w:eastAsia="sk-SK"/>
        </w:rPr>
        <w:t>Sankcie a pokuty</w:t>
      </w:r>
      <w:r w:rsidRPr="00D8247C">
        <w:rPr>
          <w:rFonts w:ascii="Times New Roman" w:eastAsia="Times New Roman" w:hAnsi="Times New Roman" w:cs="Times New Roman"/>
          <w:sz w:val="24"/>
          <w:szCs w:val="24"/>
          <w:lang w:eastAsia="sk-SK"/>
        </w:rPr>
        <w:t>: vypĺňa sa, ak ustanovenia právneho predpisu zakladajú</w:t>
      </w:r>
      <w:r>
        <w:rPr>
          <w:rFonts w:ascii="Times New Roman" w:eastAsia="Times New Roman" w:hAnsi="Times New Roman" w:cs="Times New Roman"/>
          <w:sz w:val="24"/>
          <w:szCs w:val="24"/>
          <w:lang w:eastAsia="sk-SK"/>
        </w:rPr>
        <w:t>,</w:t>
      </w:r>
      <w:r w:rsidRPr="00D8247C">
        <w:rPr>
          <w:rFonts w:ascii="Times New Roman" w:eastAsia="Times New Roman" w:hAnsi="Times New Roman" w:cs="Times New Roman"/>
          <w:sz w:val="24"/>
          <w:szCs w:val="24"/>
          <w:lang w:eastAsia="sk-SK"/>
        </w:rPr>
        <w:t xml:space="preserve"> rušia či menia výšku </w:t>
      </w:r>
      <w:r>
        <w:rPr>
          <w:rFonts w:ascii="Times New Roman" w:eastAsia="Times New Roman" w:hAnsi="Times New Roman" w:cs="Times New Roman"/>
          <w:sz w:val="24"/>
          <w:szCs w:val="24"/>
          <w:lang w:eastAsia="sk-SK"/>
        </w:rPr>
        <w:t>sankcií a pokút</w:t>
      </w:r>
      <w:r w:rsidRPr="00D8247C">
        <w:rPr>
          <w:rFonts w:ascii="Times New Roman" w:eastAsia="Times New Roman" w:hAnsi="Times New Roman" w:cs="Times New Roman"/>
          <w:sz w:val="24"/>
          <w:szCs w:val="24"/>
          <w:lang w:eastAsia="sk-SK"/>
        </w:rPr>
        <w:t>. Kvantifikované vplyvy (v eurách na PP) sa rozdelia na tie, ktoré podnikateľom zvyšujú náklady a na tie, ktoré znižujú náklady. V prípade objektívnej nedostupnosti požadovaného údaja použite expertný odhad.</w:t>
      </w:r>
      <w:r>
        <w:rPr>
          <w:rFonts w:ascii="Times New Roman" w:eastAsia="Times New Roman" w:hAnsi="Times New Roman" w:cs="Times New Roman"/>
          <w:sz w:val="24"/>
          <w:szCs w:val="24"/>
          <w:lang w:eastAsia="sk-SK"/>
        </w:rPr>
        <w:t xml:space="preserve"> Ide o ročný vplyv na PP v eurách. Bližší metodický postup ku kvantifikáciám sankcií a pokút je uvedený v Kalkulačke nákladov v hárku s názvom „</w:t>
      </w:r>
      <w:r w:rsidRPr="00C446E2">
        <w:rPr>
          <w:rFonts w:ascii="Times New Roman" w:eastAsia="Times New Roman" w:hAnsi="Times New Roman" w:cs="Times New Roman"/>
          <w:i/>
          <w:sz w:val="24"/>
          <w:szCs w:val="24"/>
          <w:lang w:eastAsia="sk-SK"/>
        </w:rPr>
        <w:t>Vysvetlivky ku kroku 1</w:t>
      </w:r>
      <w:r>
        <w:rPr>
          <w:rFonts w:ascii="Times New Roman" w:eastAsia="Times New Roman" w:hAnsi="Times New Roman" w:cs="Times New Roman"/>
          <w:sz w:val="24"/>
          <w:szCs w:val="24"/>
          <w:lang w:eastAsia="sk-SK"/>
        </w:rPr>
        <w:t xml:space="preserve">“. </w:t>
      </w:r>
    </w:p>
    <w:p w14:paraId="34A491BC" w14:textId="77777777" w:rsidR="006F2BAE" w:rsidRDefault="006F2BAE" w:rsidP="006F2BAE">
      <w:pPr>
        <w:spacing w:after="0" w:line="240" w:lineRule="auto"/>
        <w:jc w:val="both"/>
        <w:rPr>
          <w:rFonts w:ascii="Times New Roman" w:eastAsia="Times New Roman" w:hAnsi="Times New Roman" w:cs="Times New Roman"/>
          <w:sz w:val="24"/>
          <w:szCs w:val="24"/>
          <w:lang w:eastAsia="sk-SK"/>
        </w:rPr>
      </w:pPr>
    </w:p>
    <w:p w14:paraId="28779DC8" w14:textId="77777777" w:rsidR="006F2BAE" w:rsidRPr="00D8247C" w:rsidRDefault="006F2BAE" w:rsidP="006F2BAE">
      <w:pPr>
        <w:spacing w:after="0" w:line="240" w:lineRule="auto"/>
        <w:jc w:val="both"/>
        <w:rPr>
          <w:rFonts w:ascii="Times New Roman" w:eastAsia="Times New Roman" w:hAnsi="Times New Roman" w:cs="Times New Roman"/>
          <w:sz w:val="24"/>
          <w:szCs w:val="24"/>
          <w:lang w:eastAsia="sk-SK"/>
        </w:rPr>
      </w:pPr>
      <w:r>
        <w:rPr>
          <w:rFonts w:ascii="Times New Roman" w:eastAsia="Times New Roman" w:hAnsi="Times New Roman" w:cs="Times New Roman"/>
          <w:b/>
          <w:sz w:val="24"/>
          <w:szCs w:val="24"/>
          <w:lang w:eastAsia="sk-SK"/>
        </w:rPr>
        <w:t>D:</w:t>
      </w:r>
      <w:r>
        <w:rPr>
          <w:rFonts w:ascii="Times New Roman" w:eastAsia="Times New Roman" w:hAnsi="Times New Roman" w:cs="Times New Roman"/>
          <w:sz w:val="24"/>
          <w:szCs w:val="24"/>
          <w:lang w:eastAsia="sk-SK"/>
        </w:rPr>
        <w:t xml:space="preserve"> </w:t>
      </w:r>
      <w:r w:rsidRPr="00D8247C">
        <w:rPr>
          <w:rFonts w:ascii="Times New Roman" w:eastAsia="Times New Roman" w:hAnsi="Times New Roman" w:cs="Times New Roman"/>
          <w:b/>
          <w:sz w:val="24"/>
          <w:szCs w:val="24"/>
          <w:lang w:eastAsia="sk-SK"/>
        </w:rPr>
        <w:t>Nepriame finančné náklady</w:t>
      </w:r>
      <w:r w:rsidRPr="00D8247C">
        <w:rPr>
          <w:rFonts w:ascii="Times New Roman" w:eastAsia="Times New Roman" w:hAnsi="Times New Roman" w:cs="Times New Roman"/>
          <w:sz w:val="24"/>
          <w:szCs w:val="24"/>
          <w:lang w:eastAsia="sk-SK"/>
        </w:rPr>
        <w:t xml:space="preserve">: vypĺňa sa, ak ustanovenia právneho predpisu zakladajú rušia či menia výšku nepriamych nákladov. Kvantifikované vplyvy (v eurách na PP) sa rozdelia na tie, ktoré podnikateľom zvyšujú náklady a na tie, ktoré znižujú náklady. V prípade objektívnej nedostupnosti požadovaného údaja použite expertný odhad. </w:t>
      </w:r>
    </w:p>
    <w:p w14:paraId="0FECDC3F" w14:textId="77777777" w:rsidR="006F2BAE" w:rsidRPr="00D8247C" w:rsidRDefault="006F2BAE" w:rsidP="006F2BAE">
      <w:pPr>
        <w:spacing w:after="0" w:line="240" w:lineRule="auto"/>
        <w:jc w:val="both"/>
        <w:rPr>
          <w:rFonts w:ascii="Times New Roman" w:eastAsia="Times New Roman" w:hAnsi="Times New Roman" w:cs="Times New Roman"/>
          <w:sz w:val="24"/>
          <w:szCs w:val="24"/>
          <w:lang w:eastAsia="sk-SK"/>
        </w:rPr>
      </w:pPr>
    </w:p>
    <w:p w14:paraId="0CCA2785" w14:textId="77777777" w:rsidR="006F2BAE" w:rsidRPr="00D8247C" w:rsidRDefault="006F2BAE" w:rsidP="006F2BAE">
      <w:pPr>
        <w:spacing w:after="120" w:line="240" w:lineRule="auto"/>
        <w:jc w:val="both"/>
        <w:rPr>
          <w:rFonts w:ascii="Times New Roman" w:eastAsia="Times New Roman" w:hAnsi="Times New Roman" w:cs="Times New Roman"/>
          <w:sz w:val="24"/>
          <w:szCs w:val="24"/>
          <w:lang w:eastAsia="sk-SK"/>
        </w:rPr>
      </w:pPr>
      <w:r w:rsidRPr="00D8247C">
        <w:rPr>
          <w:rFonts w:ascii="Times New Roman" w:eastAsia="Times New Roman" w:hAnsi="Times New Roman" w:cs="Times New Roman"/>
          <w:i/>
          <w:sz w:val="24"/>
          <w:szCs w:val="24"/>
          <w:lang w:eastAsia="sk-SK"/>
        </w:rPr>
        <w:t xml:space="preserve">Nepriame finančné náklady – sú náklady, ktoré musí podnikateľ vynaložiť na účely zabezpečenia súladu výrobku, služieb, interných procesov, vybavenia prevádzky s požiadavkami regulácie (napr. náklady spojené so zabezpečením ochranných pracovných odevov, náklady na zabezpečenie pitného režimu, náklady na vybavenie prevádzky elektronickou registračnou pokladňou, náklady na školenie, na získanie potrebných vedomostí nevyhnutných na dosiahnutie určitého diplomu alebo osvedčenia a iné). Patria sem aj, príplatky k mzde, príspevky zamestnancom, cestovné náhrady, stravné a pod. </w:t>
      </w:r>
    </w:p>
    <w:p w14:paraId="425AC97F" w14:textId="77777777" w:rsidR="006F2BAE" w:rsidRDefault="006F2BAE" w:rsidP="006F2BAE">
      <w:pPr>
        <w:spacing w:after="0" w:line="240" w:lineRule="auto"/>
        <w:jc w:val="both"/>
        <w:rPr>
          <w:rFonts w:ascii="Times New Roman" w:eastAsia="Calibri" w:hAnsi="Times New Roman" w:cs="Times New Roman"/>
          <w:b/>
          <w:sz w:val="24"/>
          <w:szCs w:val="24"/>
        </w:rPr>
      </w:pPr>
    </w:p>
    <w:p w14:paraId="2FF0DF1C" w14:textId="77777777" w:rsidR="006F2BAE" w:rsidRDefault="006F2BAE" w:rsidP="006F2BAE">
      <w:pPr>
        <w:spacing w:after="0" w:line="240" w:lineRule="auto"/>
        <w:jc w:val="both"/>
        <w:rPr>
          <w:rFonts w:ascii="Times New Roman" w:eastAsia="Calibri" w:hAnsi="Times New Roman" w:cs="Times New Roman"/>
          <w:b/>
          <w:sz w:val="24"/>
          <w:szCs w:val="24"/>
        </w:rPr>
      </w:pPr>
    </w:p>
    <w:p w14:paraId="46AC0412" w14:textId="77777777" w:rsidR="006F2BAE" w:rsidRPr="00D8247C" w:rsidRDefault="006F2BAE" w:rsidP="006F2BAE">
      <w:pPr>
        <w:spacing w:after="0" w:line="240" w:lineRule="auto"/>
        <w:jc w:val="both"/>
        <w:rPr>
          <w:rFonts w:ascii="Times New Roman" w:eastAsia="Times New Roman" w:hAnsi="Times New Roman" w:cs="Times New Roman"/>
          <w:sz w:val="24"/>
          <w:szCs w:val="24"/>
          <w:lang w:eastAsia="sk-SK"/>
        </w:rPr>
      </w:pPr>
      <w:r>
        <w:rPr>
          <w:rFonts w:ascii="Times New Roman" w:eastAsia="Calibri" w:hAnsi="Times New Roman" w:cs="Times New Roman"/>
          <w:b/>
          <w:sz w:val="24"/>
          <w:szCs w:val="24"/>
        </w:rPr>
        <w:lastRenderedPageBreak/>
        <w:t>E</w:t>
      </w:r>
      <w:r w:rsidRPr="00D8247C">
        <w:rPr>
          <w:rFonts w:ascii="Times New Roman" w:eastAsia="Calibri" w:hAnsi="Times New Roman" w:cs="Times New Roman"/>
          <w:b/>
          <w:i/>
          <w:sz w:val="24"/>
          <w:szCs w:val="24"/>
        </w:rPr>
        <w:t>.</w:t>
      </w:r>
      <w:r w:rsidRPr="00D8247C">
        <w:rPr>
          <w:rFonts w:ascii="Times New Roman" w:eastAsia="Calibri" w:hAnsi="Times New Roman" w:cs="Times New Roman"/>
          <w:i/>
          <w:sz w:val="24"/>
          <w:szCs w:val="24"/>
        </w:rPr>
        <w:t xml:space="preserve"> </w:t>
      </w:r>
      <w:r w:rsidRPr="00D8247C">
        <w:rPr>
          <w:rFonts w:ascii="Times New Roman" w:eastAsia="Times New Roman" w:hAnsi="Times New Roman" w:cs="Times New Roman"/>
          <w:b/>
          <w:sz w:val="24"/>
          <w:szCs w:val="24"/>
          <w:lang w:eastAsia="sk-SK"/>
        </w:rPr>
        <w:t>Administratívne náklady</w:t>
      </w:r>
      <w:r w:rsidRPr="00D8247C">
        <w:rPr>
          <w:rFonts w:ascii="Times New Roman" w:eastAsia="Times New Roman" w:hAnsi="Times New Roman" w:cs="Times New Roman"/>
          <w:sz w:val="24"/>
          <w:szCs w:val="24"/>
          <w:lang w:eastAsia="sk-SK"/>
        </w:rPr>
        <w:t>: vypĺňa sa, ak ustanovenia právneho predpisu zakladajú,  rušia či</w:t>
      </w:r>
      <w:r>
        <w:rPr>
          <w:rFonts w:ascii="Times New Roman" w:eastAsia="Times New Roman" w:hAnsi="Times New Roman" w:cs="Times New Roman"/>
          <w:sz w:val="24"/>
          <w:szCs w:val="24"/>
          <w:lang w:eastAsia="sk-SK"/>
        </w:rPr>
        <w:t> </w:t>
      </w:r>
      <w:r w:rsidRPr="001F1B43">
        <w:rPr>
          <w:rFonts w:ascii="Times New Roman" w:eastAsia="Times New Roman" w:hAnsi="Times New Roman" w:cs="Times New Roman"/>
          <w:sz w:val="24"/>
          <w:szCs w:val="24"/>
          <w:lang w:eastAsia="sk-SK"/>
        </w:rPr>
        <w:t>menia výšku administratívnych nákladov. Kvantifikované vplyvy (v eurách na PP) sa</w:t>
      </w:r>
      <w:r>
        <w:rPr>
          <w:rFonts w:ascii="Times New Roman" w:eastAsia="Times New Roman" w:hAnsi="Times New Roman" w:cs="Times New Roman"/>
          <w:sz w:val="24"/>
          <w:szCs w:val="24"/>
          <w:lang w:eastAsia="sk-SK"/>
        </w:rPr>
        <w:t> </w:t>
      </w:r>
      <w:r w:rsidRPr="00D8247C">
        <w:rPr>
          <w:rFonts w:ascii="Times New Roman" w:eastAsia="Times New Roman" w:hAnsi="Times New Roman" w:cs="Times New Roman"/>
          <w:sz w:val="24"/>
          <w:szCs w:val="24"/>
          <w:lang w:eastAsia="sk-SK"/>
        </w:rPr>
        <w:t xml:space="preserve">rozdelia na tie, ktoré podnikateľom zvyšujú náklady a na tie, ktoré znižujú náklady. Pri kvantifikácii administratívnych nákladov je možné použiť štandardizovanú časovú náročnosť pre typické administratívne povinnosti alebo je možné použiť expertný odhad. </w:t>
      </w:r>
    </w:p>
    <w:p w14:paraId="50250AA5" w14:textId="77777777" w:rsidR="006F2BAE" w:rsidRPr="00D8247C" w:rsidRDefault="006F2BAE" w:rsidP="006F2BAE">
      <w:pPr>
        <w:spacing w:after="0" w:line="240" w:lineRule="auto"/>
        <w:jc w:val="both"/>
        <w:rPr>
          <w:rFonts w:ascii="Times New Roman" w:eastAsia="Times New Roman" w:hAnsi="Times New Roman" w:cs="Times New Roman"/>
          <w:sz w:val="24"/>
          <w:szCs w:val="24"/>
          <w:lang w:eastAsia="sk-SK"/>
        </w:rPr>
      </w:pPr>
    </w:p>
    <w:p w14:paraId="38162931" w14:textId="77777777" w:rsidR="006F2BAE" w:rsidRDefault="006F2BAE" w:rsidP="006F2BAE">
      <w:pPr>
        <w:spacing w:after="120" w:line="240" w:lineRule="auto"/>
        <w:jc w:val="both"/>
        <w:rPr>
          <w:rFonts w:ascii="Times New Roman" w:eastAsia="Times New Roman" w:hAnsi="Times New Roman" w:cs="Times New Roman"/>
          <w:i/>
          <w:sz w:val="24"/>
          <w:szCs w:val="24"/>
          <w:lang w:eastAsia="sk-SK"/>
        </w:rPr>
      </w:pPr>
      <w:r w:rsidRPr="00D8247C">
        <w:rPr>
          <w:rFonts w:ascii="Times New Roman" w:eastAsia="Times New Roman" w:hAnsi="Times New Roman" w:cs="Times New Roman"/>
          <w:i/>
          <w:sz w:val="24"/>
          <w:szCs w:val="24"/>
          <w:lang w:eastAsia="sk-SK"/>
        </w:rPr>
        <w:t>Administratívne náklady – Ide o nákladové vyjadrenie času, ktorý strávi podnikateľ resp. jeho zamestnanci realizáciou konkrétnych činností v súvislosti s dodržiavaním regulačných povinností resp. pri plnení informačnej povinnosti. Patria sem aj administratívne náklady súvisiace so samotným oboznámením sa s novou re</w:t>
      </w:r>
      <w:r>
        <w:rPr>
          <w:rFonts w:ascii="Times New Roman" w:eastAsia="Times New Roman" w:hAnsi="Times New Roman" w:cs="Times New Roman"/>
          <w:i/>
          <w:sz w:val="24"/>
          <w:szCs w:val="24"/>
          <w:lang w:eastAsia="sk-SK"/>
        </w:rPr>
        <w:t xml:space="preserve">guláciou a jej implementáciou. </w:t>
      </w:r>
    </w:p>
    <w:p w14:paraId="4537210E" w14:textId="77777777" w:rsidR="006F2BAE" w:rsidRPr="00FD3DFB" w:rsidRDefault="006F2BAE" w:rsidP="006F2BAE">
      <w:pPr>
        <w:spacing w:after="120" w:line="240" w:lineRule="auto"/>
        <w:jc w:val="both"/>
        <w:rPr>
          <w:rFonts w:ascii="Times New Roman" w:eastAsia="Times New Roman" w:hAnsi="Times New Roman" w:cs="Times New Roman"/>
          <w:i/>
          <w:sz w:val="24"/>
          <w:szCs w:val="24"/>
          <w:lang w:eastAsia="sk-SK"/>
        </w:rPr>
      </w:pPr>
    </w:p>
    <w:p w14:paraId="6EFBF145" w14:textId="77777777" w:rsidR="006F2BAE" w:rsidRPr="00D8247C" w:rsidRDefault="006F2BAE" w:rsidP="006F2BAE">
      <w:pPr>
        <w:numPr>
          <w:ilvl w:val="0"/>
          <w:numId w:val="4"/>
        </w:numPr>
        <w:contextualSpacing/>
        <w:jc w:val="both"/>
        <w:rPr>
          <w:rFonts w:ascii="Times New Roman" w:eastAsia="Calibri" w:hAnsi="Times New Roman" w:cs="Times New Roman"/>
          <w:b/>
          <w:sz w:val="24"/>
          <w:szCs w:val="24"/>
        </w:rPr>
      </w:pPr>
      <w:r w:rsidRPr="00D8247C">
        <w:rPr>
          <w:rFonts w:ascii="Times New Roman" w:eastAsia="Calibri" w:hAnsi="Times New Roman" w:cs="Times New Roman"/>
          <w:b/>
          <w:sz w:val="24"/>
          <w:szCs w:val="24"/>
        </w:rPr>
        <w:t>Výpočet jednotlivých typov nákladov regulácie</w:t>
      </w:r>
    </w:p>
    <w:p w14:paraId="5263E671" w14:textId="77777777" w:rsidR="006F2BAE" w:rsidRDefault="006F2BAE" w:rsidP="006F2BAE">
      <w:pPr>
        <w:spacing w:after="120" w:line="240" w:lineRule="auto"/>
        <w:rPr>
          <w:rFonts w:ascii="Times New Roman" w:eastAsia="Calibri" w:hAnsi="Times New Roman" w:cs="Times New Roman"/>
          <w:b/>
          <w:i/>
          <w:sz w:val="24"/>
          <w:szCs w:val="24"/>
        </w:rPr>
      </w:pPr>
    </w:p>
    <w:p w14:paraId="5D8C58FC" w14:textId="77777777" w:rsidR="006F2BAE" w:rsidRPr="00D8247C" w:rsidRDefault="006F2BAE" w:rsidP="006F2BAE">
      <w:pPr>
        <w:spacing w:after="120" w:line="240" w:lineRule="auto"/>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t>Náklady na 1 podnikateľa</w:t>
      </w:r>
    </w:p>
    <w:p w14:paraId="6C3EB6E0" w14:textId="77777777" w:rsidR="006F2BAE" w:rsidRDefault="006F2BAE" w:rsidP="006F2BAE">
      <w:pPr>
        <w:spacing w:after="120" w:line="240" w:lineRule="auto"/>
        <w:jc w:val="both"/>
        <w:rPr>
          <w:rFonts w:ascii="Times New Roman" w:eastAsia="Calibri" w:hAnsi="Times New Roman" w:cs="Times New Roman"/>
          <w:sz w:val="24"/>
          <w:szCs w:val="24"/>
        </w:rPr>
      </w:pPr>
      <w:r w:rsidRPr="00D8247C">
        <w:rPr>
          <w:rFonts w:ascii="Times New Roman" w:eastAsia="Calibri" w:hAnsi="Times New Roman" w:cs="Times New Roman"/>
          <w:sz w:val="24"/>
          <w:szCs w:val="24"/>
        </w:rPr>
        <w:t xml:space="preserve">V prípade </w:t>
      </w:r>
      <w:r w:rsidRPr="00D8247C">
        <w:rPr>
          <w:rFonts w:ascii="Times New Roman" w:eastAsia="Calibri" w:hAnsi="Times New Roman" w:cs="Times New Roman"/>
          <w:i/>
          <w:sz w:val="24"/>
          <w:szCs w:val="24"/>
        </w:rPr>
        <w:t xml:space="preserve">priamych </w:t>
      </w:r>
      <w:r>
        <w:rPr>
          <w:rFonts w:ascii="Times New Roman" w:eastAsia="Calibri" w:hAnsi="Times New Roman" w:cs="Times New Roman"/>
          <w:i/>
          <w:sz w:val="24"/>
          <w:szCs w:val="24"/>
        </w:rPr>
        <w:t xml:space="preserve">finančných </w:t>
      </w:r>
      <w:r w:rsidRPr="00D8247C">
        <w:rPr>
          <w:rFonts w:ascii="Times New Roman" w:eastAsia="Calibri" w:hAnsi="Times New Roman" w:cs="Times New Roman"/>
          <w:i/>
          <w:sz w:val="24"/>
          <w:szCs w:val="24"/>
        </w:rPr>
        <w:t>nákladov (</w:t>
      </w:r>
      <w:r>
        <w:rPr>
          <w:rFonts w:ascii="Times New Roman" w:eastAsia="Calibri" w:hAnsi="Times New Roman" w:cs="Times New Roman"/>
          <w:i/>
          <w:sz w:val="24"/>
          <w:szCs w:val="24"/>
        </w:rPr>
        <w:t xml:space="preserve">dane, odvody, clá a poplatky, ktorých cieľom je znižovať negatívne </w:t>
      </w:r>
      <w:proofErr w:type="spellStart"/>
      <w:r>
        <w:rPr>
          <w:rFonts w:ascii="Times New Roman" w:eastAsia="Calibri" w:hAnsi="Times New Roman" w:cs="Times New Roman"/>
          <w:i/>
          <w:sz w:val="24"/>
          <w:szCs w:val="24"/>
        </w:rPr>
        <w:t>externality</w:t>
      </w:r>
      <w:proofErr w:type="spellEnd"/>
      <w:r>
        <w:rPr>
          <w:rFonts w:ascii="Times New Roman" w:eastAsia="Calibri" w:hAnsi="Times New Roman" w:cs="Times New Roman"/>
          <w:i/>
          <w:sz w:val="24"/>
          <w:szCs w:val="24"/>
        </w:rPr>
        <w:t> </w:t>
      </w:r>
      <w:r w:rsidRPr="00D8247C">
        <w:rPr>
          <w:rFonts w:ascii="Times New Roman" w:eastAsia="Calibri" w:hAnsi="Times New Roman" w:cs="Times New Roman"/>
          <w:i/>
          <w:sz w:val="24"/>
          <w:szCs w:val="24"/>
        </w:rPr>
        <w:t>)</w:t>
      </w:r>
      <w:r w:rsidRPr="00D8247C">
        <w:rPr>
          <w:rFonts w:ascii="Times New Roman" w:eastAsia="Calibri" w:hAnsi="Times New Roman" w:cs="Times New Roman"/>
          <w:sz w:val="24"/>
          <w:szCs w:val="24"/>
        </w:rPr>
        <w:t xml:space="preserve"> ide o </w:t>
      </w:r>
      <w:r w:rsidRPr="00D8247C">
        <w:rPr>
          <w:rFonts w:ascii="Times New Roman" w:eastAsia="Calibri" w:hAnsi="Times New Roman" w:cs="Times New Roman"/>
          <w:b/>
          <w:sz w:val="24"/>
          <w:szCs w:val="24"/>
        </w:rPr>
        <w:t>ročný vplyv</w:t>
      </w:r>
      <w:r w:rsidRPr="00D8247C">
        <w:rPr>
          <w:rFonts w:ascii="Times New Roman" w:eastAsia="Calibri" w:hAnsi="Times New Roman" w:cs="Times New Roman"/>
          <w:sz w:val="24"/>
          <w:szCs w:val="24"/>
        </w:rPr>
        <w:t>, z tohto dôvodu sa výška nákladov nenásobí frekvenciou. Na stanovenie výšky týchto nákladov je potrebné použiť údaje z </w:t>
      </w:r>
      <w:r>
        <w:rPr>
          <w:rFonts w:ascii="Times New Roman" w:eastAsia="Calibri" w:hAnsi="Times New Roman" w:cs="Times New Roman"/>
          <w:sz w:val="24"/>
          <w:szCs w:val="24"/>
        </w:rPr>
        <w:t>a</w:t>
      </w:r>
      <w:r w:rsidRPr="00D8247C">
        <w:rPr>
          <w:rFonts w:ascii="Times New Roman" w:eastAsia="Calibri" w:hAnsi="Times New Roman" w:cs="Times New Roman"/>
          <w:sz w:val="24"/>
          <w:szCs w:val="24"/>
        </w:rPr>
        <w:t>nalýzy vplyvov na rozpočet verejnej správy</w:t>
      </w:r>
      <w:r>
        <w:rPr>
          <w:rFonts w:ascii="Times New Roman" w:eastAsia="Calibri" w:hAnsi="Times New Roman" w:cs="Times New Roman"/>
          <w:sz w:val="24"/>
          <w:szCs w:val="24"/>
        </w:rPr>
        <w:t xml:space="preserve"> (prílohy č. 2 jednotnej metodiky)</w:t>
      </w:r>
      <w:r w:rsidRPr="00D8247C">
        <w:rPr>
          <w:rFonts w:ascii="Times New Roman" w:eastAsia="Calibri" w:hAnsi="Times New Roman" w:cs="Times New Roman"/>
          <w:sz w:val="24"/>
          <w:szCs w:val="24"/>
        </w:rPr>
        <w:t>, kde je povinnosť ich kvantifikovať ak prichádza k ich zmene. V prípade poplatkov je navyše potrebné doplniť aj kvantifikáciu tých, ktoré sa menia a zároveň nie sú príjmom rozpočtu verejnej správy (napr. zo zákona povinné poplatky komorám, asociáciám a pod.).</w:t>
      </w:r>
    </w:p>
    <w:p w14:paraId="3CFAAED4" w14:textId="77777777" w:rsidR="006F2BAE" w:rsidRDefault="006F2BAE" w:rsidP="006F2BAE">
      <w:pPr>
        <w:spacing w:after="0" w:line="240" w:lineRule="auto"/>
        <w:rPr>
          <w:rFonts w:ascii="Times New Roman" w:eastAsia="Calibri" w:hAnsi="Times New Roman" w:cs="Times New Roman"/>
          <w:i/>
        </w:rPr>
      </w:pPr>
      <w:r>
        <w:rPr>
          <w:rFonts w:ascii="Times New Roman" w:eastAsia="Calibri" w:hAnsi="Times New Roman" w:cs="Times New Roman"/>
          <w:i/>
        </w:rPr>
        <w:t>P</w:t>
      </w:r>
      <w:r w:rsidRPr="00895898">
        <w:rPr>
          <w:rFonts w:ascii="Times New Roman" w:eastAsia="Calibri" w:hAnsi="Times New Roman" w:cs="Times New Roman"/>
          <w:i/>
        </w:rPr>
        <w:t>riame finančné náklady</w:t>
      </w:r>
      <w:r>
        <w:rPr>
          <w:rFonts w:ascii="Times New Roman" w:eastAsia="Calibri" w:hAnsi="Times New Roman" w:cs="Times New Roman"/>
          <w:i/>
        </w:rPr>
        <w:t xml:space="preserve"> (d</w:t>
      </w:r>
      <w:r w:rsidRPr="00DF1462">
        <w:rPr>
          <w:rFonts w:ascii="Times New Roman" w:eastAsia="Calibri" w:hAnsi="Times New Roman" w:cs="Times New Roman"/>
          <w:i/>
        </w:rPr>
        <w:t xml:space="preserve">ane, odvody, clá a poplatky, ktorých cieľom je znižovať negatívne </w:t>
      </w:r>
      <w:proofErr w:type="spellStart"/>
      <w:r w:rsidRPr="00DF1462">
        <w:rPr>
          <w:rFonts w:ascii="Times New Roman" w:eastAsia="Calibri" w:hAnsi="Times New Roman" w:cs="Times New Roman"/>
          <w:i/>
        </w:rPr>
        <w:t>externality</w:t>
      </w:r>
      <w:proofErr w:type="spellEnd"/>
      <w:r>
        <w:rPr>
          <w:rFonts w:ascii="Times New Roman" w:eastAsia="Calibri" w:hAnsi="Times New Roman" w:cs="Times New Roman"/>
          <w:i/>
        </w:rPr>
        <w:t>)</w:t>
      </w:r>
      <w:r w:rsidRPr="00895898">
        <w:rPr>
          <w:rFonts w:ascii="Times New Roman" w:eastAsia="Calibri" w:hAnsi="Times New Roman" w:cs="Times New Roman"/>
          <w:i/>
        </w:rPr>
        <w:t xml:space="preserve"> na 1 podnikateľa</w:t>
      </w:r>
      <w:r>
        <w:rPr>
          <w:rFonts w:ascii="Times New Roman" w:eastAsia="Calibri" w:hAnsi="Times New Roman" w:cs="Times New Roman"/>
          <w:i/>
        </w:rPr>
        <w:t xml:space="preserve"> sú vyčíslené podľa vzorca:</w:t>
      </w:r>
    </w:p>
    <w:p w14:paraId="7811D3CD" w14:textId="77777777" w:rsidR="006F2BAE" w:rsidRPr="00895898" w:rsidRDefault="006F2BAE" w:rsidP="006F2BAE">
      <w:pPr>
        <w:spacing w:after="120" w:line="240" w:lineRule="auto"/>
        <w:rPr>
          <w:rFonts w:ascii="Arial" w:eastAsia="Times New Roman" w:hAnsi="Arial" w:cs="Times New Roman"/>
          <w:color w:val="000000"/>
        </w:rPr>
      </w:pPr>
      <w:r>
        <w:rPr>
          <w:noProof/>
          <w:lang w:eastAsia="sk-SK"/>
        </w:rPr>
        <mc:AlternateContent>
          <mc:Choice Requires="wpg">
            <w:drawing>
              <wp:anchor distT="0" distB="0" distL="114300" distR="114300" simplePos="0" relativeHeight="251661312" behindDoc="0" locked="0" layoutInCell="1" allowOverlap="1" wp14:anchorId="12EE4A6C" wp14:editId="5AA9DB43">
                <wp:simplePos x="0" y="0"/>
                <wp:positionH relativeFrom="column">
                  <wp:posOffset>43180</wp:posOffset>
                </wp:positionH>
                <wp:positionV relativeFrom="paragraph">
                  <wp:posOffset>138430</wp:posOffset>
                </wp:positionV>
                <wp:extent cx="5310505" cy="504825"/>
                <wp:effectExtent l="0" t="0" r="4445" b="9525"/>
                <wp:wrapNone/>
                <wp:docPr id="9" name="Skupina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310505" cy="504825"/>
                          <a:chOff x="4234" y="0"/>
                          <a:chExt cx="5310735" cy="504801"/>
                        </a:xfrm>
                      </wpg:grpSpPr>
                      <wps:wsp>
                        <wps:cNvPr id="10" name="Rectangle 3">
                          <a:extLst>
                            <a:ext uri="{FF2B5EF4-FFF2-40B4-BE49-F238E27FC236}">
                              <a16:creationId xmlns:a16="http://schemas.microsoft.com/office/drawing/2014/main" id="{00000000-0008-0000-0300-000069000000}"/>
                            </a:ext>
                          </a:extLst>
                        </wps:cNvPr>
                        <wps:cNvSpPr>
                          <a:spLocks noChangeArrowheads="1"/>
                        </wps:cNvSpPr>
                        <wps:spPr bwMode="auto">
                          <a:xfrm>
                            <a:off x="4234" y="8446"/>
                            <a:ext cx="3786277" cy="496355"/>
                          </a:xfrm>
                          <a:prstGeom prst="rect">
                            <a:avLst/>
                          </a:prstGeom>
                          <a:solidFill>
                            <a:srgbClr val="0070C0"/>
                          </a:solidFill>
                          <a:ln w="9525">
                            <a:noFill/>
                            <a:miter lim="800000"/>
                            <a:headEnd/>
                            <a:tailEnd/>
                          </a:ln>
                        </wps:spPr>
                        <wps:txbx>
                          <w:txbxContent>
                            <w:p w14:paraId="15A9032D" w14:textId="77777777" w:rsidR="006F2BAE" w:rsidRDefault="006F2BAE" w:rsidP="006F2BAE">
                              <w:pPr>
                                <w:pStyle w:val="Normlnywebov"/>
                                <w:jc w:val="center"/>
                                <w:textAlignment w:val="baseline"/>
                              </w:pPr>
                              <w:r>
                                <w:rPr>
                                  <w:rFonts w:ascii="Arial" w:hAnsi="Arial" w:cstheme="minorBidi"/>
                                  <w:color w:val="FFFFFF"/>
                                  <w:kern w:val="24"/>
                                  <w:sz w:val="16"/>
                                  <w:szCs w:val="16"/>
                                </w:rPr>
                                <w:t>Priame  finančné náklady (dane, odvody, clá) - ročný vplyv</w:t>
                              </w:r>
                            </w:p>
                          </w:txbxContent>
                        </wps:txbx>
                        <wps:bodyPr wrap="square" lIns="36000" tIns="36000" rIns="36000" bIns="36000" anchor="ctr"/>
                      </wps:wsp>
                      <wps:wsp>
                        <wps:cNvPr id="11" name="Rectangle 3">
                          <a:extLst>
                            <a:ext uri="{FF2B5EF4-FFF2-40B4-BE49-F238E27FC236}">
                              <a16:creationId xmlns:a16="http://schemas.microsoft.com/office/drawing/2014/main" id="{00000000-0008-0000-0300-00006E000000}"/>
                            </a:ext>
                          </a:extLst>
                        </wps:cNvPr>
                        <wps:cNvSpPr>
                          <a:spLocks noChangeArrowheads="1"/>
                        </wps:cNvSpPr>
                        <wps:spPr bwMode="auto">
                          <a:xfrm>
                            <a:off x="4057663" y="0"/>
                            <a:ext cx="1257306" cy="484544"/>
                          </a:xfrm>
                          <a:prstGeom prst="rect">
                            <a:avLst/>
                          </a:prstGeom>
                          <a:solidFill>
                            <a:srgbClr val="0070C0"/>
                          </a:solidFill>
                          <a:ln w="9525">
                            <a:noFill/>
                            <a:miter lim="800000"/>
                            <a:headEnd/>
                            <a:tailEnd/>
                          </a:ln>
                        </wps:spPr>
                        <wps:txbx>
                          <w:txbxContent>
                            <w:p w14:paraId="5A62B305" w14:textId="77777777" w:rsidR="006F2BAE" w:rsidRDefault="006F2BAE" w:rsidP="006F2BAE">
                              <w:pPr>
                                <w:pStyle w:val="Normlnywebov"/>
                                <w:jc w:val="center"/>
                                <w:textAlignment w:val="baseline"/>
                              </w:pPr>
                              <w:r>
                                <w:rPr>
                                  <w:rFonts w:ascii="Arial" w:hAnsi="Arial" w:cstheme="minorBidi"/>
                                  <w:color w:val="FFFFFF"/>
                                  <w:kern w:val="24"/>
                                  <w:sz w:val="16"/>
                                  <w:szCs w:val="16"/>
                                </w:rPr>
                                <w:t>Počet dotknutých subjektov</w:t>
                              </w:r>
                            </w:p>
                          </w:txbxContent>
                        </wps:txbx>
                        <wps:bodyPr wrap="square" lIns="36000" tIns="36000" rIns="36000" bIns="36000" anchor="ctr"/>
                      </wps:wsp>
                      <wps:wsp>
                        <wps:cNvPr id="12" name="BlokTextu 148">
                          <a:extLst>
                            <a:ext uri="{FF2B5EF4-FFF2-40B4-BE49-F238E27FC236}">
                              <a16:creationId xmlns:a16="http://schemas.microsoft.com/office/drawing/2014/main" id="{00000000-0008-0000-0300-000071000000}"/>
                            </a:ext>
                          </a:extLst>
                        </wps:cNvPr>
                        <wps:cNvSpPr txBox="1"/>
                        <wps:spPr>
                          <a:xfrm>
                            <a:off x="3790963" y="123825"/>
                            <a:ext cx="239168" cy="264560"/>
                          </a:xfrm>
                          <a:prstGeom prst="rect">
                            <a:avLst/>
                          </a:prstGeom>
                          <a:noFill/>
                          <a:ln>
                            <a:noFill/>
                          </a:ln>
                          <a:effectLst/>
                        </wps:spPr>
                        <wps:txbx>
                          <w:txbxContent>
                            <w:p w14:paraId="59CD9809" w14:textId="77777777" w:rsidR="006F2BAE" w:rsidRDefault="006F2BAE" w:rsidP="006F2BAE">
                              <w:pPr>
                                <w:pStyle w:val="Normlnywebov"/>
                              </w:pPr>
                              <w:r>
                                <w:rPr>
                                  <w:rFonts w:asciiTheme="minorHAnsi" w:hAnsi="Calibri" w:cstheme="minorBidi"/>
                                  <w:color w:val="000000" w:themeColor="text1"/>
                                  <w:sz w:val="22"/>
                                  <w:szCs w:val="22"/>
                                </w:rPr>
                                <w:t>/</w:t>
                              </w:r>
                            </w:p>
                          </w:txbxContent>
                        </wps:txbx>
                        <wps:bodyPr wrap="none" rtlCol="0" anchor="t">
                          <a:spAutoFit/>
                        </wps:bodyPr>
                      </wps:wsp>
                    </wpg:wg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12EE4A6C" id="Skupina 34" o:spid="_x0000_s1026" style="position:absolute;margin-left:3.4pt;margin-top:10.9pt;width:418.15pt;height:39.75pt;z-index:251661312;mso-width-relative:margin;mso-height-relative:margin" coordorigin="42" coordsize="53107,5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">
                <v:rect id="_x0000_s1027" style="position:absolute;left:42;top:84;width:37863;height:49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" fillcolor="#0070c0" stroked="f">
                  <v:textbox inset="1mm,1mm,1mm,1mm">
                    <w:txbxContent>
                      <w:p w14:paraId="15A9032D" w14:textId="77777777" w:rsidR="006F2BAE" w:rsidRDefault="006F2BAE" w:rsidP="006F2BAE">
                        <w:pPr>
                          <w:pStyle w:val="Normlnywebov"/>
                          <w:jc w:val="center"/>
                          <w:textAlignment w:val="baseline"/>
                        </w:pPr>
                        <w:r>
                          <w:rPr>
                            <w:rFonts w:ascii="Arial" w:hAnsi="Arial" w:cstheme="minorBidi"/>
                            <w:color w:val="FFFFFF"/>
                            <w:kern w:val="24"/>
                            <w:sz w:val="16"/>
                            <w:szCs w:val="16"/>
                          </w:rPr>
                          <w:t>Priame  finančné náklady (dane, odvody, clá) - ročný vplyv</w:t>
                        </w:r>
                      </w:p>
                    </w:txbxContent>
                  </v:textbox>
                </v:rect>
                <v:rect id="_x0000_s1028" style="position:absolute;left:40576;width:12573;height:48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" fillcolor="#0070c0" stroked="f">
                  <v:textbox inset="1mm,1mm,1mm,1mm">
                    <w:txbxContent>
                      <w:p w14:paraId="5A62B305" w14:textId="77777777" w:rsidR="006F2BAE" w:rsidRDefault="006F2BAE" w:rsidP="006F2BAE">
                        <w:pPr>
                          <w:pStyle w:val="Normlnywebov"/>
                          <w:jc w:val="center"/>
                          <w:textAlignment w:val="baseline"/>
                        </w:pPr>
                        <w:r>
                          <w:rPr>
                            <w:rFonts w:ascii="Arial" w:hAnsi="Arial" w:cstheme="minorBidi"/>
                            <w:color w:val="FFFFFF"/>
                            <w:kern w:val="24"/>
                            <w:sz w:val="16"/>
                            <w:szCs w:val="16"/>
                          </w:rPr>
                          <w:t>Počet dotknutých subjektov</w:t>
                        </w:r>
                      </w:p>
                    </w:txbxContent>
                  </v:textbox>
                </v:rect>
                <v:shapetype id="_x0000_t202" coordsize="21600,21600" o:spt="202" path="m,l,21600r21600,l21600,xe">
                  <v:stroke joinstyle="miter"/>
                  <v:path gradientshapeok="t" o:connecttype="rect"/>
                </v:shapetype>
                <v:shape id="_x0000_s1029" type="#_x0000_t202" style="position:absolute;left:37909;top:1238;width:2392;height:264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" filled="f" stroked="f">
                  <v:textbox style="mso-fit-shape-to-text:t">
                    <w:txbxContent>
                      <w:p w14:paraId="59CD9809" w14:textId="77777777" w:rsidR="006F2BAE" w:rsidRDefault="006F2BAE" w:rsidP="006F2BAE">
                        <w:pPr>
                          <w:pStyle w:val="Normlnywebov"/>
                        </w:pPr>
                        <w:r>
                          <w:rPr>
                            <w:rFonts w:asciiTheme="minorHAnsi" w:hAnsi="Calibri" w:cstheme="minorBidi"/>
                            <w:color w:val="000000" w:themeColor="text1"/>
                            <w:sz w:val="22"/>
                            <w:szCs w:val="22"/>
                          </w:rPr>
                          <w:t>/</w:t>
                        </w:r>
                      </w:p>
                    </w:txbxContent>
                  </v:textbox>
                </v:shape>
              </v:group>
            </w:pict>
          </mc:Fallback>
        </mc:AlternateContent>
      </w:r>
    </w:p>
    <w:p w14:paraId="5EF7690A" w14:textId="77777777" w:rsidR="006F2BAE" w:rsidRPr="00895898" w:rsidRDefault="006F2BAE" w:rsidP="006F2BAE">
      <w:pPr>
        <w:spacing w:after="120" w:line="240" w:lineRule="auto"/>
        <w:rPr>
          <w:rFonts w:ascii="Times New Roman" w:eastAsia="Times New Roman" w:hAnsi="Times New Roman" w:cs="Times New Roman"/>
          <w:color w:val="000000"/>
        </w:rPr>
      </w:pPr>
    </w:p>
    <w:p w14:paraId="5485915A" w14:textId="77777777" w:rsidR="006F2BAE" w:rsidRDefault="006F2BAE" w:rsidP="006F2BAE">
      <w:pPr>
        <w:spacing w:after="120" w:line="240" w:lineRule="auto"/>
        <w:rPr>
          <w:rFonts w:ascii="Times New Roman" w:eastAsia="Calibri" w:hAnsi="Times New Roman" w:cs="Times New Roman"/>
          <w:i/>
        </w:rPr>
      </w:pPr>
    </w:p>
    <w:p w14:paraId="2326190A" w14:textId="77777777" w:rsidR="006F2BAE" w:rsidRDefault="006F2BAE" w:rsidP="006F2BAE">
      <w:pPr>
        <w:spacing w:after="0" w:line="240" w:lineRule="auto"/>
        <w:rPr>
          <w:rFonts w:ascii="Times New Roman" w:eastAsia="Calibri" w:hAnsi="Times New Roman" w:cs="Times New Roman"/>
          <w:i/>
        </w:rPr>
      </w:pPr>
    </w:p>
    <w:p w14:paraId="079B6B54" w14:textId="77777777" w:rsidR="006F2BAE" w:rsidRDefault="006F2BAE" w:rsidP="006F2BAE">
      <w:pPr>
        <w:spacing w:after="0" w:line="240" w:lineRule="auto"/>
        <w:rPr>
          <w:rFonts w:ascii="Times New Roman" w:eastAsia="Calibri" w:hAnsi="Times New Roman" w:cs="Times New Roman"/>
          <w:i/>
        </w:rPr>
      </w:pPr>
      <w:r>
        <w:rPr>
          <w:rFonts w:ascii="Times New Roman" w:eastAsia="Calibri" w:hAnsi="Times New Roman" w:cs="Times New Roman"/>
          <w:i/>
        </w:rPr>
        <w:t>P</w:t>
      </w:r>
      <w:r w:rsidRPr="00895898">
        <w:rPr>
          <w:rFonts w:ascii="Times New Roman" w:eastAsia="Calibri" w:hAnsi="Times New Roman" w:cs="Times New Roman"/>
          <w:i/>
        </w:rPr>
        <w:t>riame finančné náklady</w:t>
      </w:r>
      <w:r>
        <w:rPr>
          <w:rFonts w:ascii="Times New Roman" w:eastAsia="Calibri" w:hAnsi="Times New Roman" w:cs="Times New Roman"/>
          <w:i/>
        </w:rPr>
        <w:t xml:space="preserve"> (iné poplatky) na 1 podnikateľa sú vyčíslené podľa vzorca:</w:t>
      </w:r>
    </w:p>
    <w:p w14:paraId="70712F0F" w14:textId="77777777" w:rsidR="006F2BAE" w:rsidRDefault="006F2BAE" w:rsidP="006F2BAE">
      <w:pPr>
        <w:spacing w:after="0" w:line="240" w:lineRule="auto"/>
        <w:rPr>
          <w:rFonts w:ascii="Times New Roman" w:eastAsia="Calibri" w:hAnsi="Times New Roman" w:cs="Times New Roman"/>
          <w:i/>
        </w:rPr>
      </w:pPr>
      <w:r w:rsidRPr="00DF1462">
        <w:rPr>
          <w:noProof/>
          <w:lang w:eastAsia="sk-SK"/>
        </w:rPr>
        <mc:AlternateContent>
          <mc:Choice Requires="wps">
            <w:drawing>
              <wp:anchor distT="0" distB="0" distL="114300" distR="114300" simplePos="0" relativeHeight="251662336" behindDoc="0" locked="0" layoutInCell="1" allowOverlap="1" wp14:anchorId="414D84DD" wp14:editId="55EEDEDC">
                <wp:simplePos x="0" y="0"/>
                <wp:positionH relativeFrom="margin">
                  <wp:align>left</wp:align>
                </wp:positionH>
                <wp:positionV relativeFrom="paragraph">
                  <wp:posOffset>160655</wp:posOffset>
                </wp:positionV>
                <wp:extent cx="3848100" cy="486410"/>
                <wp:effectExtent l="0" t="0" r="0" b="8890"/>
                <wp:wrapSquare wrapText="bothSides"/>
                <wp:docPr id="33" name="Rectangle 3">
                  <a:extLst xmlns:a="http://schemas.openxmlformats.org/drawingml/2006/main">
                    <a:ext uri="{FF2B5EF4-FFF2-40B4-BE49-F238E27FC236}">
                      <a16:creationId xmlns:a16="http://schemas.microsoft.com/office/drawing/2014/main" id="{00000000-0008-0000-0300-000021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48100" cy="486410"/>
                        </a:xfrm>
                        <a:prstGeom prst="rect">
                          <a:avLst/>
                        </a:prstGeom>
                        <a:solidFill>
                          <a:srgbClr val="0070C0"/>
                        </a:solidFill>
                        <a:ln w="9525">
                          <a:noFill/>
                          <a:miter lim="800000"/>
                          <a:headEnd/>
                          <a:tailEnd/>
                        </a:ln>
                      </wps:spPr>
                      <wps:txbx>
                        <w:txbxContent>
                          <w:p w14:paraId="3DAF4B82" w14:textId="77777777" w:rsidR="006F2BAE" w:rsidRDefault="006F2BAE" w:rsidP="006F2BAE">
                            <w:pPr>
                              <w:pStyle w:val="Normlnywebov"/>
                              <w:jc w:val="center"/>
                              <w:textAlignment w:val="baseline"/>
                            </w:pPr>
                            <w:r>
                              <w:rPr>
                                <w:rFonts w:ascii="Arial" w:hAnsi="Arial" w:cstheme="minorBidi"/>
                                <w:b/>
                                <w:bCs/>
                                <w:color w:val="FFFFFF"/>
                                <w:kern w:val="24"/>
                                <w:sz w:val="16"/>
                                <w:szCs w:val="16"/>
                              </w:rPr>
                              <w:t xml:space="preserve">Priame náklady </w:t>
                            </w:r>
                            <w:r>
                              <w:rPr>
                                <w:rFonts w:ascii="Arial" w:hAnsi="Arial" w:cstheme="minorBidi"/>
                                <w:b/>
                                <w:bCs/>
                                <w:color w:val="FFFFFF"/>
                                <w:kern w:val="24"/>
                                <w:sz w:val="16"/>
                                <w:szCs w:val="16"/>
                                <w:lang w:val="en-US"/>
                              </w:rPr>
                              <w:t>- in</w:t>
                            </w:r>
                            <w:r>
                              <w:rPr>
                                <w:rFonts w:ascii="Arial" w:hAnsi="Arial" w:cstheme="minorBidi"/>
                                <w:b/>
                                <w:bCs/>
                                <w:color w:val="FFFFFF"/>
                                <w:kern w:val="24"/>
                                <w:sz w:val="16"/>
                                <w:szCs w:val="16"/>
                              </w:rPr>
                              <w:t>é</w:t>
                            </w:r>
                            <w:r>
                              <w:rPr>
                                <w:rFonts w:ascii="Arial" w:hAnsi="Arial" w:cstheme="minorBidi"/>
                                <w:b/>
                                <w:bCs/>
                                <w:color w:val="FFFFFF"/>
                                <w:kern w:val="24"/>
                                <w:sz w:val="16"/>
                                <w:szCs w:val="16"/>
                                <w:lang w:val="en-US"/>
                              </w:rPr>
                              <w:t xml:space="preserve"> poplatk</w:t>
                            </w:r>
                            <w:r>
                              <w:rPr>
                                <w:rFonts w:ascii="Arial" w:hAnsi="Arial" w:cstheme="minorBidi"/>
                                <w:b/>
                                <w:bCs/>
                                <w:color w:val="FFFFFF"/>
                                <w:kern w:val="24"/>
                                <w:sz w:val="16"/>
                                <w:szCs w:val="16"/>
                              </w:rPr>
                              <w:t>y</w:t>
                            </w:r>
                          </w:p>
                          <w:p w14:paraId="08F09B30" w14:textId="77777777" w:rsidR="006F2BAE" w:rsidRDefault="006F2BAE" w:rsidP="006F2BAE">
                            <w:pPr>
                              <w:pStyle w:val="Normlnywebov"/>
                              <w:jc w:val="center"/>
                              <w:textAlignment w:val="baseline"/>
                            </w:pPr>
                            <w:r>
                              <w:rPr>
                                <w:rFonts w:ascii="Arial" w:hAnsi="Arial" w:cstheme="minorBidi"/>
                                <w:b/>
                                <w:bCs/>
                                <w:color w:val="FFFFFF"/>
                                <w:kern w:val="24"/>
                                <w:sz w:val="16"/>
                                <w:szCs w:val="16"/>
                                <w:lang w:val="en-US"/>
                              </w:rPr>
                              <w:t xml:space="preserve"> </w:t>
                            </w:r>
                          </w:p>
                          <w:p w14:paraId="117E3591" w14:textId="77777777" w:rsidR="006F2BAE" w:rsidRDefault="006F2BAE" w:rsidP="006F2BAE">
                            <w:pPr>
                              <w:pStyle w:val="Normlnywebov"/>
                              <w:jc w:val="center"/>
                              <w:textAlignment w:val="baseline"/>
                            </w:pPr>
                            <w:r>
                              <w:rPr>
                                <w:rFonts w:ascii="Arial" w:hAnsi="Arial" w:cstheme="minorBidi"/>
                                <w:i/>
                                <w:iCs/>
                                <w:color w:val="FFFFFF"/>
                                <w:kern w:val="24"/>
                                <w:sz w:val="16"/>
                                <w:szCs w:val="16"/>
                              </w:rPr>
                              <w:t xml:space="preserve">na jedného podnikateľa </w:t>
                            </w:r>
                          </w:p>
                        </w:txbxContent>
                      </wps:txbx>
                      <wps:bodyPr wrap="square" lIns="36000" tIns="36000" rIns="36000" bIns="36000" anchor="ctr">
                        <a:noAutofit/>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14D84DD" id="Rectangle 3" o:spid="_x0000_s1030" style="position:absolute;margin-left:0;margin-top:12.65pt;width:303pt;height:38.3pt;z-index:251662336;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" fillcolor="#0070c0" stroked="f">
                <v:textbox inset="1mm,1mm,1mm,1mm">
                  <w:txbxContent>
                    <w:p w14:paraId="3DAF4B82" w14:textId="77777777" w:rsidR="006F2BAE" w:rsidRDefault="006F2BAE" w:rsidP="006F2BAE">
                      <w:pPr>
                        <w:pStyle w:val="Normlnywebov"/>
                        <w:jc w:val="center"/>
                        <w:textAlignment w:val="baseline"/>
                      </w:pPr>
                      <w:r>
                        <w:rPr>
                          <w:rFonts w:ascii="Arial" w:hAnsi="Arial" w:cstheme="minorBidi"/>
                          <w:b/>
                          <w:bCs/>
                          <w:color w:val="FFFFFF"/>
                          <w:kern w:val="24"/>
                          <w:sz w:val="16"/>
                          <w:szCs w:val="16"/>
                        </w:rPr>
                        <w:t xml:space="preserve">Priame náklady </w:t>
                      </w:r>
                      <w:r>
                        <w:rPr>
                          <w:rFonts w:ascii="Arial" w:hAnsi="Arial" w:cstheme="minorBidi"/>
                          <w:b/>
                          <w:bCs/>
                          <w:color w:val="FFFFFF"/>
                          <w:kern w:val="24"/>
                          <w:sz w:val="16"/>
                          <w:szCs w:val="16"/>
                          <w:lang w:val="en-US"/>
                        </w:rPr>
                        <w:t>- in</w:t>
                      </w:r>
                      <w:r>
                        <w:rPr>
                          <w:rFonts w:ascii="Arial" w:hAnsi="Arial" w:cstheme="minorBidi"/>
                          <w:b/>
                          <w:bCs/>
                          <w:color w:val="FFFFFF"/>
                          <w:kern w:val="24"/>
                          <w:sz w:val="16"/>
                          <w:szCs w:val="16"/>
                        </w:rPr>
                        <w:t>é</w:t>
                      </w:r>
                      <w:r>
                        <w:rPr>
                          <w:rFonts w:ascii="Arial" w:hAnsi="Arial" w:cstheme="minorBidi"/>
                          <w:b/>
                          <w:bCs/>
                          <w:color w:val="FFFFFF"/>
                          <w:kern w:val="24"/>
                          <w:sz w:val="16"/>
                          <w:szCs w:val="16"/>
                          <w:lang w:val="en-US"/>
                        </w:rPr>
                        <w:t xml:space="preserve"> poplatk</w:t>
                      </w:r>
                      <w:r>
                        <w:rPr>
                          <w:rFonts w:ascii="Arial" w:hAnsi="Arial" w:cstheme="minorBidi"/>
                          <w:b/>
                          <w:bCs/>
                          <w:color w:val="FFFFFF"/>
                          <w:kern w:val="24"/>
                          <w:sz w:val="16"/>
                          <w:szCs w:val="16"/>
                        </w:rPr>
                        <w:t>y</w:t>
                      </w:r>
                    </w:p>
                    <w:p w14:paraId="08F09B30" w14:textId="77777777" w:rsidR="006F2BAE" w:rsidRDefault="006F2BAE" w:rsidP="006F2BAE">
                      <w:pPr>
                        <w:pStyle w:val="Normlnywebov"/>
                        <w:jc w:val="center"/>
                        <w:textAlignment w:val="baseline"/>
                      </w:pPr>
                      <w:r>
                        <w:rPr>
                          <w:rFonts w:ascii="Arial" w:hAnsi="Arial" w:cstheme="minorBidi"/>
                          <w:b/>
                          <w:bCs/>
                          <w:color w:val="FFFFFF"/>
                          <w:kern w:val="24"/>
                          <w:sz w:val="16"/>
                          <w:szCs w:val="16"/>
                          <w:lang w:val="en-US"/>
                        </w:rPr>
                        <w:t xml:space="preserve"> </w:t>
                      </w:r>
                    </w:p>
                    <w:p w14:paraId="117E3591" w14:textId="77777777" w:rsidR="006F2BAE" w:rsidRDefault="006F2BAE" w:rsidP="006F2BAE">
                      <w:pPr>
                        <w:pStyle w:val="Normlnywebov"/>
                        <w:jc w:val="center"/>
                        <w:textAlignment w:val="baseline"/>
                      </w:pPr>
                      <w:r>
                        <w:rPr>
                          <w:rFonts w:ascii="Arial" w:hAnsi="Arial" w:cstheme="minorBidi"/>
                          <w:i/>
                          <w:iCs/>
                          <w:color w:val="FFFFFF"/>
                          <w:kern w:val="24"/>
                          <w:sz w:val="16"/>
                          <w:szCs w:val="16"/>
                        </w:rPr>
                        <w:t xml:space="preserve">na jedného podnikateľa </w:t>
                      </w:r>
                    </w:p>
                  </w:txbxContent>
                </v:textbox>
                <w10:wrap type="square" anchorx="margin"/>
              </v:rect>
            </w:pict>
          </mc:Fallback>
        </mc:AlternateContent>
      </w:r>
    </w:p>
    <w:p w14:paraId="41273F78" w14:textId="77777777" w:rsidR="006F2BAE" w:rsidRDefault="006F2BAE" w:rsidP="006F2BAE">
      <w:pPr>
        <w:spacing w:after="0" w:line="240" w:lineRule="auto"/>
        <w:rPr>
          <w:rFonts w:ascii="Times New Roman" w:eastAsia="Calibri" w:hAnsi="Times New Roman" w:cs="Times New Roman"/>
          <w:i/>
        </w:rPr>
      </w:pPr>
      <w:r>
        <w:rPr>
          <w:noProof/>
          <w:lang w:eastAsia="sk-SK"/>
        </w:rPr>
        <mc:AlternateContent>
          <mc:Choice Requires="wps">
            <w:drawing>
              <wp:anchor distT="0" distB="0" distL="114300" distR="114300" simplePos="0" relativeHeight="251663360" behindDoc="0" locked="0" layoutInCell="1" allowOverlap="1" wp14:anchorId="47E89030" wp14:editId="3FF05B5A">
                <wp:simplePos x="0" y="0"/>
                <wp:positionH relativeFrom="column">
                  <wp:posOffset>3848100</wp:posOffset>
                </wp:positionH>
                <wp:positionV relativeFrom="paragraph">
                  <wp:posOffset>127000</wp:posOffset>
                </wp:positionV>
                <wp:extent cx="248851" cy="224998"/>
                <wp:effectExtent l="0" t="0" r="0" b="0"/>
                <wp:wrapNone/>
                <wp:docPr id="188" name="BlokTextu 187">
                  <a:extLst xmlns:a="http://schemas.openxmlformats.org/drawingml/2006/main">
                    <a:ext uri="{FF2B5EF4-FFF2-40B4-BE49-F238E27FC236}">
                      <a16:creationId xmlns:a16="http://schemas.microsoft.com/office/drawing/2014/main" id="{00000000-0008-0000-0300-000071000000}"/>
                    </a:ext>
                  </a:extLst>
                </wp:docPr>
                <wp:cNvGraphicFramePr/>
                <a:graphic xmlns:a="http://schemas.openxmlformats.org/drawingml/2006/main">
                  <a:graphicData uri="http://schemas.microsoft.com/office/word/2010/wordprocessingShape">
                    <wps:wsp>
                      <wps:cNvSpPr txBox="1"/>
                      <wps:spPr>
                        <a:xfrm>
                          <a:off x="0" y="0"/>
                          <a:ext cx="248851" cy="224998"/>
                        </a:xfrm>
                        <a:prstGeom prst="rect">
                          <a:avLst/>
                        </a:prstGeom>
                        <a:noFill/>
                        <a:ln>
                          <a:noFill/>
                        </a:ln>
                        <a:effectLst/>
                      </wps:spPr>
                      <wps:txbx>
                        <w:txbxContent>
                          <w:p w14:paraId="05E22B33" w14:textId="77777777" w:rsidR="006F2BAE" w:rsidRDefault="006F2BAE" w:rsidP="006F2BAE">
                            <w:pPr>
                              <w:pStyle w:val="Normlnywebov"/>
                            </w:pPr>
                            <w:r>
                              <w:rPr>
                                <w:rFonts w:ascii="Arial" w:hAnsi="Arial" w:cs="Arial"/>
                                <w:b/>
                                <w:bCs/>
                                <w:color w:val="000000" w:themeColor="text1"/>
                                <w:sz w:val="18"/>
                                <w:szCs w:val="18"/>
                              </w:rPr>
                              <w:t>x</w:t>
                            </w:r>
                          </w:p>
                        </w:txbxContent>
                      </wps:txbx>
                      <wps:bodyPr vertOverflow="clip" horzOverflow="clip" wrap="none" rtlCol="0" anchor="t">
                        <a:sp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7E89030" id="BlokTextu 187" o:spid="_x0000_s1031" type="#_x0000_t202" style="position:absolute;margin-left:303pt;margin-top:10pt;width:19.6pt;height:17.7pt;z-index:25166336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" filled="f" stroked="f">
                <v:textbox style="mso-fit-shape-to-text:t">
                  <w:txbxContent>
                    <w:p w14:paraId="05E22B33" w14:textId="77777777" w:rsidR="006F2BAE" w:rsidRDefault="006F2BAE" w:rsidP="006F2BAE">
                      <w:pPr>
                        <w:pStyle w:val="Normlnywebov"/>
                      </w:pPr>
                      <w:r>
                        <w:rPr>
                          <w:rFonts w:ascii="Arial" w:hAnsi="Arial" w:cs="Arial"/>
                          <w:b/>
                          <w:bCs/>
                          <w:color w:val="000000" w:themeColor="text1"/>
                          <w:sz w:val="18"/>
                          <w:szCs w:val="18"/>
                        </w:rPr>
                        <w:t>x</w:t>
                      </w:r>
                    </w:p>
                  </w:txbxContent>
                </v:textbox>
              </v:shape>
            </w:pict>
          </mc:Fallback>
        </mc:AlternateContent>
      </w:r>
      <w:r w:rsidRPr="00DF1462">
        <w:rPr>
          <w:noProof/>
          <w:lang w:eastAsia="sk-SK"/>
        </w:rPr>
        <mc:AlternateContent>
          <mc:Choice Requires="wps">
            <w:drawing>
              <wp:anchor distT="0" distB="0" distL="114300" distR="114300" simplePos="0" relativeHeight="251664384" behindDoc="0" locked="0" layoutInCell="1" allowOverlap="1" wp14:anchorId="02ED6457" wp14:editId="682F0C82">
                <wp:simplePos x="0" y="0"/>
                <wp:positionH relativeFrom="column">
                  <wp:posOffset>4096385</wp:posOffset>
                </wp:positionH>
                <wp:positionV relativeFrom="paragraph">
                  <wp:posOffset>6350</wp:posOffset>
                </wp:positionV>
                <wp:extent cx="1261110" cy="474980"/>
                <wp:effectExtent l="0" t="0" r="0" b="1270"/>
                <wp:wrapSquare wrapText="bothSides"/>
                <wp:docPr id="187" name="Rectangle 3">
                  <a:extLst xmlns:a="http://schemas.openxmlformats.org/drawingml/2006/main">
                    <a:ext uri="{FF2B5EF4-FFF2-40B4-BE49-F238E27FC236}">
                      <a16:creationId xmlns:a16="http://schemas.microsoft.com/office/drawing/2014/main" id="{00000000-0008-0000-0300-000025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61110" cy="474980"/>
                        </a:xfrm>
                        <a:prstGeom prst="rect">
                          <a:avLst/>
                        </a:prstGeom>
                        <a:solidFill>
                          <a:srgbClr val="0070C0"/>
                        </a:solidFill>
                        <a:ln w="9525">
                          <a:noFill/>
                          <a:miter lim="800000"/>
                          <a:headEnd/>
                          <a:tailEnd/>
                        </a:ln>
                      </wps:spPr>
                      <wps:txbx>
                        <w:txbxContent>
                          <w:p w14:paraId="235258DB" w14:textId="77777777" w:rsidR="006F2BAE" w:rsidRDefault="006F2BAE" w:rsidP="006F2BAE">
                            <w:pPr>
                              <w:pStyle w:val="Normlnywebov"/>
                              <w:jc w:val="center"/>
                              <w:textAlignment w:val="baseline"/>
                            </w:pPr>
                            <w:r>
                              <w:rPr>
                                <w:rFonts w:ascii="Arial" w:hAnsi="Arial" w:cstheme="minorBidi"/>
                                <w:b/>
                                <w:bCs/>
                                <w:color w:val="FFFFFF"/>
                                <w:kern w:val="24"/>
                                <w:sz w:val="16"/>
                                <w:szCs w:val="16"/>
                              </w:rPr>
                              <w:t>Frekvencia</w:t>
                            </w:r>
                          </w:p>
                        </w:txbxContent>
                      </wps:txbx>
                      <wps:bodyPr wrap="square" lIns="36000" tIns="36000" rIns="36000" bIns="36000" anchor="ct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2ED6457" id="_x0000_s1032" style="position:absolute;margin-left:322.55pt;margin-top:.5pt;width:99.3pt;height:37.4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" fillcolor="#0070c0" stroked="f">
                <v:textbox inset="1mm,1mm,1mm,1mm">
                  <w:txbxContent>
                    <w:p w14:paraId="235258DB" w14:textId="77777777" w:rsidR="006F2BAE" w:rsidRDefault="006F2BAE" w:rsidP="006F2BAE">
                      <w:pPr>
                        <w:pStyle w:val="Normlnywebov"/>
                        <w:jc w:val="center"/>
                        <w:textAlignment w:val="baseline"/>
                      </w:pPr>
                      <w:r>
                        <w:rPr>
                          <w:rFonts w:ascii="Arial" w:hAnsi="Arial" w:cstheme="minorBidi"/>
                          <w:b/>
                          <w:bCs/>
                          <w:color w:val="FFFFFF"/>
                          <w:kern w:val="24"/>
                          <w:sz w:val="16"/>
                          <w:szCs w:val="16"/>
                        </w:rPr>
                        <w:t>Frekvencia</w:t>
                      </w:r>
                    </w:p>
                  </w:txbxContent>
                </v:textbox>
                <w10:wrap type="square"/>
              </v:rect>
            </w:pict>
          </mc:Fallback>
        </mc:AlternateContent>
      </w:r>
    </w:p>
    <w:p w14:paraId="19BAC386" w14:textId="77777777" w:rsidR="006F2BAE" w:rsidRDefault="006F2BAE" w:rsidP="006F2BAE">
      <w:pPr>
        <w:spacing w:after="0" w:line="240" w:lineRule="auto"/>
        <w:rPr>
          <w:rFonts w:ascii="Times New Roman" w:eastAsia="Calibri" w:hAnsi="Times New Roman" w:cs="Times New Roman"/>
          <w:i/>
        </w:rPr>
      </w:pPr>
    </w:p>
    <w:p w14:paraId="2CEBB8DB" w14:textId="77777777" w:rsidR="006F2BAE" w:rsidRDefault="006F2BAE" w:rsidP="006F2BAE">
      <w:pPr>
        <w:spacing w:after="0" w:line="240" w:lineRule="auto"/>
        <w:rPr>
          <w:rFonts w:ascii="Times New Roman" w:eastAsia="Calibri" w:hAnsi="Times New Roman" w:cs="Times New Roman"/>
          <w:i/>
        </w:rPr>
      </w:pPr>
      <w:r w:rsidRPr="00895898">
        <w:rPr>
          <w:rFonts w:ascii="Times New Roman" w:eastAsia="Calibri" w:hAnsi="Times New Roman" w:cs="Times New Roman"/>
          <w:i/>
        </w:rPr>
        <w:t xml:space="preserve"> </w:t>
      </w:r>
    </w:p>
    <w:p w14:paraId="6A1F86D8" w14:textId="77777777" w:rsidR="006F2BAE" w:rsidRDefault="006F2BAE" w:rsidP="006F2BAE">
      <w:pPr>
        <w:spacing w:after="0" w:line="240" w:lineRule="auto"/>
        <w:rPr>
          <w:rFonts w:ascii="Times New Roman" w:eastAsia="Calibri" w:hAnsi="Times New Roman" w:cs="Times New Roman"/>
          <w:i/>
        </w:rPr>
      </w:pPr>
    </w:p>
    <w:p w14:paraId="5684EBC7" w14:textId="77777777" w:rsidR="006F2BAE" w:rsidRPr="00895898" w:rsidRDefault="006F2BAE" w:rsidP="006F2BAE">
      <w:pPr>
        <w:spacing w:after="0" w:line="240" w:lineRule="auto"/>
        <w:rPr>
          <w:rFonts w:ascii="Times New Roman" w:eastAsia="Calibri" w:hAnsi="Times New Roman" w:cs="Times New Roman"/>
        </w:rPr>
      </w:pPr>
      <w:r w:rsidRPr="00895898">
        <w:rPr>
          <w:rFonts w:ascii="Times New Roman" w:eastAsia="Calibri" w:hAnsi="Times New Roman" w:cs="Times New Roman"/>
          <w:i/>
        </w:rPr>
        <w:t>Nepriame finančné náklady</w:t>
      </w:r>
      <w:r>
        <w:rPr>
          <w:rFonts w:ascii="Times New Roman" w:eastAsia="Calibri" w:hAnsi="Times New Roman" w:cs="Times New Roman"/>
          <w:i/>
        </w:rPr>
        <w:t xml:space="preserve"> (sankcie a pokuty)</w:t>
      </w:r>
      <w:r w:rsidRPr="00895898">
        <w:rPr>
          <w:rFonts w:ascii="Times New Roman" w:eastAsia="Calibri" w:hAnsi="Times New Roman" w:cs="Times New Roman"/>
          <w:i/>
        </w:rPr>
        <w:t xml:space="preserve"> na 1 podnikateľa </w:t>
      </w:r>
      <w:r w:rsidRPr="00895898">
        <w:rPr>
          <w:rFonts w:ascii="Times New Roman" w:eastAsia="Calibri" w:hAnsi="Times New Roman" w:cs="Times New Roman"/>
        </w:rPr>
        <w:t>sú vyčíslené na základe vzorca:</w:t>
      </w:r>
    </w:p>
    <w:p w14:paraId="44560CEE" w14:textId="77777777" w:rsidR="006F2BAE" w:rsidRDefault="006F2BAE" w:rsidP="006F2BAE">
      <w:pPr>
        <w:spacing w:after="0" w:line="240" w:lineRule="auto"/>
        <w:rPr>
          <w:rFonts w:ascii="Times New Roman" w:eastAsia="Calibri" w:hAnsi="Times New Roman" w:cs="Times New Roman"/>
          <w:i/>
        </w:rPr>
      </w:pPr>
    </w:p>
    <w:p w14:paraId="343AE5EC" w14:textId="77777777" w:rsidR="006F2BAE" w:rsidRDefault="006F2BAE" w:rsidP="006F2BAE">
      <w:pPr>
        <w:spacing w:after="0" w:line="240" w:lineRule="auto"/>
        <w:rPr>
          <w:rFonts w:ascii="Times New Roman" w:eastAsia="Calibri" w:hAnsi="Times New Roman" w:cs="Times New Roman"/>
          <w:i/>
        </w:rPr>
      </w:pPr>
      <w:r w:rsidRPr="00DF1462">
        <w:rPr>
          <w:noProof/>
          <w:lang w:eastAsia="sk-SK"/>
        </w:rPr>
        <mc:AlternateContent>
          <mc:Choice Requires="wps">
            <w:drawing>
              <wp:anchor distT="0" distB="0" distL="114300" distR="114300" simplePos="0" relativeHeight="251667456" behindDoc="0" locked="0" layoutInCell="1" allowOverlap="1" wp14:anchorId="6FFFCC30" wp14:editId="43495309">
                <wp:simplePos x="0" y="0"/>
                <wp:positionH relativeFrom="column">
                  <wp:posOffset>4090670</wp:posOffset>
                </wp:positionH>
                <wp:positionV relativeFrom="paragraph">
                  <wp:posOffset>50165</wp:posOffset>
                </wp:positionV>
                <wp:extent cx="1248850" cy="475551"/>
                <wp:effectExtent l="0" t="0" r="8890" b="1270"/>
                <wp:wrapSquare wrapText="bothSides"/>
                <wp:docPr id="148" name="Rectangle 3">
                  <a:extLst xmlns:a="http://schemas.openxmlformats.org/drawingml/2006/main">
                    <a:ext uri="{FF2B5EF4-FFF2-40B4-BE49-F238E27FC236}">
                      <a16:creationId xmlns:a16="http://schemas.microsoft.com/office/drawing/2014/main" id="{00000000-0008-0000-0300-000094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8850" cy="475551"/>
                        </a:xfrm>
                        <a:prstGeom prst="rect">
                          <a:avLst/>
                        </a:prstGeom>
                        <a:solidFill>
                          <a:srgbClr val="00A1DE"/>
                        </a:solidFill>
                        <a:ln w="9525">
                          <a:noFill/>
                          <a:miter lim="800000"/>
                          <a:headEnd/>
                          <a:tailEnd/>
                        </a:ln>
                      </wps:spPr>
                      <wps:txbx>
                        <w:txbxContent>
                          <w:p w14:paraId="6FAEBD7E" w14:textId="77777777" w:rsidR="006F2BAE" w:rsidRDefault="006F2BAE" w:rsidP="006F2BAE">
                            <w:pPr>
                              <w:pStyle w:val="Normlnywebov"/>
                              <w:jc w:val="center"/>
                              <w:textAlignment w:val="baseline"/>
                            </w:pPr>
                            <w:r>
                              <w:rPr>
                                <w:rFonts w:ascii="Arial" w:hAnsi="Arial" w:cstheme="minorBidi"/>
                                <w:b/>
                                <w:bCs/>
                                <w:color w:val="FFFFFF"/>
                                <w:kern w:val="24"/>
                                <w:sz w:val="16"/>
                                <w:szCs w:val="16"/>
                              </w:rPr>
                              <w:t>Počet dotknutých subjektov</w:t>
                            </w:r>
                          </w:p>
                        </w:txbxContent>
                      </wps:txbx>
                      <wps:bodyPr wrap="square" lIns="36000" tIns="36000" rIns="36000" bIns="36000" anchor="ct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FFFCC30" id="_x0000_s1033" style="position:absolute;margin-left:322.1pt;margin-top:3.95pt;width:98.35pt;height:37.4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" fillcolor="#00a1de" stroked="f">
                <v:textbox inset="1mm,1mm,1mm,1mm">
                  <w:txbxContent>
                    <w:p w14:paraId="6FAEBD7E" w14:textId="77777777" w:rsidR="006F2BAE" w:rsidRDefault="006F2BAE" w:rsidP="006F2BAE">
                      <w:pPr>
                        <w:pStyle w:val="Normlnywebov"/>
                        <w:jc w:val="center"/>
                        <w:textAlignment w:val="baseline"/>
                      </w:pPr>
                      <w:r>
                        <w:rPr>
                          <w:rFonts w:ascii="Arial" w:hAnsi="Arial" w:cstheme="minorBidi"/>
                          <w:b/>
                          <w:bCs/>
                          <w:color w:val="FFFFFF"/>
                          <w:kern w:val="24"/>
                          <w:sz w:val="16"/>
                          <w:szCs w:val="16"/>
                        </w:rPr>
                        <w:t>Počet dotknutých subjektov</w:t>
                      </w:r>
                    </w:p>
                  </w:txbxContent>
                </v:textbox>
                <w10:wrap type="square"/>
              </v:rect>
            </w:pict>
          </mc:Fallback>
        </mc:AlternateContent>
      </w:r>
      <w:r w:rsidRPr="00DF1462">
        <w:rPr>
          <w:noProof/>
          <w:lang w:eastAsia="sk-SK"/>
        </w:rPr>
        <mc:AlternateContent>
          <mc:Choice Requires="wps">
            <w:drawing>
              <wp:anchor distT="0" distB="0" distL="114300" distR="114300" simplePos="0" relativeHeight="251666432" behindDoc="0" locked="0" layoutInCell="1" allowOverlap="1" wp14:anchorId="6F035503" wp14:editId="6DE13EA3">
                <wp:simplePos x="0" y="0"/>
                <wp:positionH relativeFrom="column">
                  <wp:posOffset>3853638</wp:posOffset>
                </wp:positionH>
                <wp:positionV relativeFrom="paragraph">
                  <wp:posOffset>150495</wp:posOffset>
                </wp:positionV>
                <wp:extent cx="216726" cy="224998"/>
                <wp:effectExtent l="0" t="0" r="0" b="0"/>
                <wp:wrapNone/>
                <wp:docPr id="149" name="BlokTextu 148">
                  <a:extLst xmlns:a="http://schemas.openxmlformats.org/drawingml/2006/main">
                    <a:ext uri="{FF2B5EF4-FFF2-40B4-BE49-F238E27FC236}">
                      <a16:creationId xmlns:a16="http://schemas.microsoft.com/office/drawing/2014/main" id="{00000000-0008-0000-0300-000095000000}"/>
                    </a:ext>
                  </a:extLst>
                </wp:docPr>
                <wp:cNvGraphicFramePr/>
                <a:graphic xmlns:a="http://schemas.openxmlformats.org/drawingml/2006/main">
                  <a:graphicData uri="http://schemas.microsoft.com/office/word/2010/wordprocessingShape">
                    <wps:wsp>
                      <wps:cNvSpPr txBox="1"/>
                      <wps:spPr>
                        <a:xfrm>
                          <a:off x="0" y="0"/>
                          <a:ext cx="216726" cy="224998"/>
                        </a:xfrm>
                        <a:prstGeom prst="rect">
                          <a:avLst/>
                        </a:prstGeom>
                        <a:noFill/>
                        <a:ln>
                          <a:noFill/>
                        </a:ln>
                        <a:effectLst/>
                      </wps:spPr>
                      <wps:txbx>
                        <w:txbxContent>
                          <w:p w14:paraId="648C9A4A" w14:textId="77777777" w:rsidR="006F2BAE" w:rsidRDefault="006F2BAE" w:rsidP="006F2BAE">
                            <w:pPr>
                              <w:pStyle w:val="Normlnywebov"/>
                            </w:pPr>
                            <w:r>
                              <w:rPr>
                                <w:rFonts w:ascii="Arial" w:hAnsi="Arial" w:cs="Arial"/>
                                <w:b/>
                                <w:bCs/>
                                <w:color w:val="000000" w:themeColor="text1"/>
                                <w:sz w:val="18"/>
                                <w:szCs w:val="18"/>
                              </w:rPr>
                              <w:t>/</w:t>
                            </w:r>
                          </w:p>
                        </w:txbxContent>
                      </wps:txbx>
                      <wps:bodyPr vertOverflow="clip" horzOverflow="clip" wrap="none" rtlCol="0" anchor="t">
                        <a:sp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F035503" id="BlokTextu 148" o:spid="_x0000_s1034" type="#_x0000_t202" style="position:absolute;margin-left:303.45pt;margin-top:11.85pt;width:17.05pt;height:17.7pt;z-index:25166643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" filled="f" stroked="f">
                <v:textbox style="mso-fit-shape-to-text:t">
                  <w:txbxContent>
                    <w:p w14:paraId="648C9A4A" w14:textId="77777777" w:rsidR="006F2BAE" w:rsidRDefault="006F2BAE" w:rsidP="006F2BAE">
                      <w:pPr>
                        <w:pStyle w:val="Normlnywebov"/>
                      </w:pPr>
                      <w:r>
                        <w:rPr>
                          <w:rFonts w:ascii="Arial" w:hAnsi="Arial" w:cs="Arial"/>
                          <w:b/>
                          <w:bCs/>
                          <w:color w:val="000000" w:themeColor="text1"/>
                          <w:sz w:val="18"/>
                          <w:szCs w:val="18"/>
                        </w:rPr>
                        <w:t>/</w:t>
                      </w:r>
                    </w:p>
                  </w:txbxContent>
                </v:textbox>
              </v:shape>
            </w:pict>
          </mc:Fallback>
        </mc:AlternateContent>
      </w:r>
      <w:r w:rsidRPr="00DF1462">
        <w:rPr>
          <w:noProof/>
          <w:lang w:eastAsia="sk-SK"/>
        </w:rPr>
        <mc:AlternateContent>
          <mc:Choice Requires="wps">
            <w:drawing>
              <wp:anchor distT="0" distB="0" distL="114300" distR="114300" simplePos="0" relativeHeight="251665408" behindDoc="0" locked="0" layoutInCell="1" allowOverlap="1" wp14:anchorId="752CD871" wp14:editId="5478502D">
                <wp:simplePos x="0" y="0"/>
                <wp:positionH relativeFrom="margin">
                  <wp:align>left</wp:align>
                </wp:positionH>
                <wp:positionV relativeFrom="paragraph">
                  <wp:posOffset>36195</wp:posOffset>
                </wp:positionV>
                <wp:extent cx="3819525" cy="486410"/>
                <wp:effectExtent l="0" t="0" r="9525" b="8890"/>
                <wp:wrapSquare wrapText="bothSides"/>
                <wp:docPr id="106" name="Rectangle 3">
                  <a:extLst xmlns:a="http://schemas.openxmlformats.org/drawingml/2006/main">
                    <a:ext uri="{FF2B5EF4-FFF2-40B4-BE49-F238E27FC236}">
                      <a16:creationId xmlns:a16="http://schemas.microsoft.com/office/drawing/2014/main" id="{00000000-0008-0000-0300-00006A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9525" cy="486410"/>
                        </a:xfrm>
                        <a:prstGeom prst="rect">
                          <a:avLst/>
                        </a:prstGeom>
                        <a:solidFill>
                          <a:srgbClr val="00A1DE"/>
                        </a:solidFill>
                        <a:ln w="9525">
                          <a:noFill/>
                          <a:miter lim="800000"/>
                          <a:headEnd/>
                          <a:tailEnd/>
                        </a:ln>
                      </wps:spPr>
                      <wps:txbx>
                        <w:txbxContent>
                          <w:p w14:paraId="28942DBB" w14:textId="77777777" w:rsidR="006F2BAE" w:rsidRDefault="006F2BAE" w:rsidP="006F2BAE">
                            <w:pPr>
                              <w:pStyle w:val="Normlnywebov"/>
                              <w:jc w:val="center"/>
                              <w:textAlignment w:val="baseline"/>
                            </w:pPr>
                            <w:r>
                              <w:rPr>
                                <w:rFonts w:ascii="Arial" w:hAnsi="Arial" w:cstheme="minorBidi"/>
                                <w:b/>
                                <w:bCs/>
                                <w:color w:val="FFFFFF"/>
                                <w:kern w:val="24"/>
                                <w:sz w:val="16"/>
                                <w:szCs w:val="16"/>
                              </w:rPr>
                              <w:t>Nepriame náklady - Sankcie a pokuty</w:t>
                            </w:r>
                          </w:p>
                          <w:p w14:paraId="57AB2F8E" w14:textId="77777777" w:rsidR="006F2BAE" w:rsidRDefault="006F2BAE" w:rsidP="006F2BAE">
                            <w:pPr>
                              <w:pStyle w:val="Normlnywebov"/>
                              <w:jc w:val="center"/>
                              <w:textAlignment w:val="baseline"/>
                            </w:pPr>
                            <w:r>
                              <w:rPr>
                                <w:rFonts w:ascii="Arial" w:hAnsi="Arial" w:cstheme="minorBidi"/>
                                <w:b/>
                                <w:bCs/>
                                <w:color w:val="FFFFFF"/>
                                <w:kern w:val="24"/>
                                <w:sz w:val="16"/>
                                <w:szCs w:val="16"/>
                              </w:rPr>
                              <w:t xml:space="preserve">  </w:t>
                            </w:r>
                          </w:p>
                          <w:p w14:paraId="5D4C5102" w14:textId="77777777" w:rsidR="006F2BAE" w:rsidRDefault="006F2BAE" w:rsidP="006F2BAE">
                            <w:pPr>
                              <w:pStyle w:val="Normlnywebov"/>
                              <w:jc w:val="center"/>
                              <w:textAlignment w:val="baseline"/>
                            </w:pPr>
                            <w:r>
                              <w:rPr>
                                <w:rFonts w:ascii="Arial" w:hAnsi="Arial" w:cstheme="minorBidi"/>
                                <w:i/>
                                <w:iCs/>
                                <w:color w:val="FFFFFF"/>
                                <w:kern w:val="24"/>
                                <w:sz w:val="16"/>
                                <w:szCs w:val="16"/>
                              </w:rPr>
                              <w:t>ročný vplyv na kategóriu dotknutých subjektov</w:t>
                            </w:r>
                          </w:p>
                        </w:txbxContent>
                      </wps:txbx>
                      <wps:bodyPr wrap="square" lIns="36000" tIns="36000" rIns="36000" bIns="36000" anchor="ctr">
                        <a:noAutofit/>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52CD871" id="_x0000_s1035" style="position:absolute;margin-left:0;margin-top:2.85pt;width:300.75pt;height:38.3pt;z-index:251665408;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" fillcolor="#00a1de" stroked="f">
                <v:textbox inset="1mm,1mm,1mm,1mm">
                  <w:txbxContent>
                    <w:p w14:paraId="28942DBB" w14:textId="77777777" w:rsidR="006F2BAE" w:rsidRDefault="006F2BAE" w:rsidP="006F2BAE">
                      <w:pPr>
                        <w:pStyle w:val="Normlnywebov"/>
                        <w:jc w:val="center"/>
                        <w:textAlignment w:val="baseline"/>
                      </w:pPr>
                      <w:r>
                        <w:rPr>
                          <w:rFonts w:ascii="Arial" w:hAnsi="Arial" w:cstheme="minorBidi"/>
                          <w:b/>
                          <w:bCs/>
                          <w:color w:val="FFFFFF"/>
                          <w:kern w:val="24"/>
                          <w:sz w:val="16"/>
                          <w:szCs w:val="16"/>
                        </w:rPr>
                        <w:t>Nepriame náklady - Sankcie a pokuty</w:t>
                      </w:r>
                    </w:p>
                    <w:p w14:paraId="57AB2F8E" w14:textId="77777777" w:rsidR="006F2BAE" w:rsidRDefault="006F2BAE" w:rsidP="006F2BAE">
                      <w:pPr>
                        <w:pStyle w:val="Normlnywebov"/>
                        <w:jc w:val="center"/>
                        <w:textAlignment w:val="baseline"/>
                      </w:pPr>
                      <w:r>
                        <w:rPr>
                          <w:rFonts w:ascii="Arial" w:hAnsi="Arial" w:cstheme="minorBidi"/>
                          <w:b/>
                          <w:bCs/>
                          <w:color w:val="FFFFFF"/>
                          <w:kern w:val="24"/>
                          <w:sz w:val="16"/>
                          <w:szCs w:val="16"/>
                        </w:rPr>
                        <w:t xml:space="preserve">  </w:t>
                      </w:r>
                    </w:p>
                    <w:p w14:paraId="5D4C5102" w14:textId="77777777" w:rsidR="006F2BAE" w:rsidRDefault="006F2BAE" w:rsidP="006F2BAE">
                      <w:pPr>
                        <w:pStyle w:val="Normlnywebov"/>
                        <w:jc w:val="center"/>
                        <w:textAlignment w:val="baseline"/>
                      </w:pPr>
                      <w:r>
                        <w:rPr>
                          <w:rFonts w:ascii="Arial" w:hAnsi="Arial" w:cstheme="minorBidi"/>
                          <w:i/>
                          <w:iCs/>
                          <w:color w:val="FFFFFF"/>
                          <w:kern w:val="24"/>
                          <w:sz w:val="16"/>
                          <w:szCs w:val="16"/>
                        </w:rPr>
                        <w:t>ročný vplyv na kategóriu dotknutých subjektov</w:t>
                      </w:r>
                    </w:p>
                  </w:txbxContent>
                </v:textbox>
                <w10:wrap type="square" anchorx="margin"/>
              </v:rect>
            </w:pict>
          </mc:Fallback>
        </mc:AlternateContent>
      </w:r>
    </w:p>
    <w:p w14:paraId="529351F2" w14:textId="77777777" w:rsidR="006F2BAE" w:rsidRDefault="006F2BAE" w:rsidP="006F2BAE">
      <w:pPr>
        <w:spacing w:after="0" w:line="240" w:lineRule="auto"/>
        <w:rPr>
          <w:rFonts w:ascii="Times New Roman" w:eastAsia="Calibri" w:hAnsi="Times New Roman" w:cs="Times New Roman"/>
          <w:i/>
        </w:rPr>
      </w:pPr>
    </w:p>
    <w:p w14:paraId="78BB8821" w14:textId="77777777" w:rsidR="006F2BAE" w:rsidRDefault="006F2BAE" w:rsidP="006F2BAE">
      <w:pPr>
        <w:spacing w:after="0" w:line="240" w:lineRule="auto"/>
        <w:rPr>
          <w:rFonts w:ascii="Times New Roman" w:eastAsia="Calibri" w:hAnsi="Times New Roman" w:cs="Times New Roman"/>
          <w:i/>
        </w:rPr>
      </w:pPr>
    </w:p>
    <w:p w14:paraId="4D624450" w14:textId="77777777" w:rsidR="006F2BAE" w:rsidRDefault="006F2BAE" w:rsidP="006F2BAE">
      <w:pPr>
        <w:spacing w:after="0" w:line="240" w:lineRule="auto"/>
        <w:rPr>
          <w:rFonts w:ascii="Times New Roman" w:eastAsia="Calibri" w:hAnsi="Times New Roman" w:cs="Times New Roman"/>
          <w:i/>
        </w:rPr>
      </w:pPr>
    </w:p>
    <w:p w14:paraId="4DE3814F" w14:textId="77777777" w:rsidR="006F2BAE" w:rsidRDefault="006F2BAE" w:rsidP="006F2BAE">
      <w:pPr>
        <w:spacing w:after="0" w:line="240" w:lineRule="auto"/>
        <w:rPr>
          <w:rFonts w:ascii="Times New Roman" w:eastAsia="Calibri" w:hAnsi="Times New Roman" w:cs="Times New Roman"/>
          <w:i/>
        </w:rPr>
      </w:pPr>
    </w:p>
    <w:p w14:paraId="2BE4A225" w14:textId="77777777" w:rsidR="006F2BAE" w:rsidRPr="00895898" w:rsidRDefault="006F2BAE" w:rsidP="006F2BAE">
      <w:pPr>
        <w:spacing w:after="0" w:line="240" w:lineRule="auto"/>
        <w:rPr>
          <w:rFonts w:ascii="Times New Roman" w:eastAsia="Calibri" w:hAnsi="Times New Roman" w:cs="Times New Roman"/>
        </w:rPr>
      </w:pPr>
      <w:r w:rsidRPr="00895898">
        <w:rPr>
          <w:rFonts w:ascii="Times New Roman" w:eastAsia="Calibri" w:hAnsi="Times New Roman" w:cs="Times New Roman"/>
          <w:i/>
        </w:rPr>
        <w:t xml:space="preserve">Nepriame finančné náklady na 1 podnikateľa </w:t>
      </w:r>
      <w:r w:rsidRPr="00895898">
        <w:rPr>
          <w:rFonts w:ascii="Times New Roman" w:eastAsia="Calibri" w:hAnsi="Times New Roman" w:cs="Times New Roman"/>
        </w:rPr>
        <w:t>sú vyčíslené na základe vzorca:</w:t>
      </w:r>
    </w:p>
    <w:p w14:paraId="7D2D353D" w14:textId="77777777" w:rsidR="006F2BAE" w:rsidRPr="00895898" w:rsidRDefault="006F2BAE" w:rsidP="006F2BAE">
      <w:pPr>
        <w:spacing w:after="120" w:line="240" w:lineRule="auto"/>
        <w:rPr>
          <w:rFonts w:ascii="Times New Roman" w:eastAsia="Calibri" w:hAnsi="Times New Roman" w:cs="Times New Roman"/>
        </w:rPr>
      </w:pPr>
      <w:r w:rsidRPr="00DF1462">
        <w:rPr>
          <w:noProof/>
          <w:lang w:eastAsia="sk-SK"/>
        </w:rPr>
        <mc:AlternateContent>
          <mc:Choice Requires="wps">
            <w:drawing>
              <wp:anchor distT="0" distB="0" distL="114300" distR="114300" simplePos="0" relativeHeight="251670528" behindDoc="0" locked="0" layoutInCell="1" allowOverlap="1" wp14:anchorId="26A8A232" wp14:editId="2E631575">
                <wp:simplePos x="0" y="0"/>
                <wp:positionH relativeFrom="column">
                  <wp:posOffset>4081780</wp:posOffset>
                </wp:positionH>
                <wp:positionV relativeFrom="paragraph">
                  <wp:posOffset>162560</wp:posOffset>
                </wp:positionV>
                <wp:extent cx="1261540" cy="475019"/>
                <wp:effectExtent l="0" t="0" r="0" b="1270"/>
                <wp:wrapSquare wrapText="bothSides"/>
                <wp:docPr id="37" name="Rectangle 3">
                  <a:extLst xmlns:a="http://schemas.openxmlformats.org/drawingml/2006/main">
                    <a:ext uri="{FF2B5EF4-FFF2-40B4-BE49-F238E27FC236}">
                      <a16:creationId xmlns:a16="http://schemas.microsoft.com/office/drawing/2014/main" id="{00000000-0008-0000-0300-000025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61540" cy="475019"/>
                        </a:xfrm>
                        <a:prstGeom prst="rect">
                          <a:avLst/>
                        </a:prstGeom>
                        <a:solidFill>
                          <a:srgbClr val="00A1DE"/>
                        </a:solidFill>
                        <a:ln w="9525">
                          <a:noFill/>
                          <a:miter lim="800000"/>
                          <a:headEnd/>
                          <a:tailEnd/>
                        </a:ln>
                      </wps:spPr>
                      <wps:txbx>
                        <w:txbxContent>
                          <w:p w14:paraId="6DA16CAD" w14:textId="77777777" w:rsidR="006F2BAE" w:rsidRDefault="006F2BAE" w:rsidP="006F2BAE">
                            <w:pPr>
                              <w:pStyle w:val="Normlnywebov"/>
                              <w:jc w:val="center"/>
                              <w:textAlignment w:val="baseline"/>
                            </w:pPr>
                            <w:r>
                              <w:rPr>
                                <w:rFonts w:ascii="Arial" w:hAnsi="Arial" w:cstheme="minorBidi"/>
                                <w:b/>
                                <w:bCs/>
                                <w:color w:val="FFFFFF"/>
                                <w:kern w:val="24"/>
                                <w:sz w:val="16"/>
                                <w:szCs w:val="16"/>
                              </w:rPr>
                              <w:t>Frekvencia</w:t>
                            </w:r>
                          </w:p>
                        </w:txbxContent>
                      </wps:txbx>
                      <wps:bodyPr wrap="square" lIns="36000" tIns="36000" rIns="36000" bIns="36000" anchor="ct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6A8A232" id="_x0000_s1036" style="position:absolute;margin-left:321.4pt;margin-top:12.8pt;width:99.35pt;height:37.4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" fillcolor="#00a1de" stroked="f">
                <v:textbox inset="1mm,1mm,1mm,1mm">
                  <w:txbxContent>
                    <w:p w14:paraId="6DA16CAD" w14:textId="77777777" w:rsidR="006F2BAE" w:rsidRDefault="006F2BAE" w:rsidP="006F2BAE">
                      <w:pPr>
                        <w:pStyle w:val="Normlnywebov"/>
                        <w:jc w:val="center"/>
                        <w:textAlignment w:val="baseline"/>
                      </w:pPr>
                      <w:r>
                        <w:rPr>
                          <w:rFonts w:ascii="Arial" w:hAnsi="Arial" w:cstheme="minorBidi"/>
                          <w:b/>
                          <w:bCs/>
                          <w:color w:val="FFFFFF"/>
                          <w:kern w:val="24"/>
                          <w:sz w:val="16"/>
                          <w:szCs w:val="16"/>
                        </w:rPr>
                        <w:t>Frekvencia</w:t>
                      </w:r>
                    </w:p>
                  </w:txbxContent>
                </v:textbox>
                <w10:wrap type="square"/>
              </v:rect>
            </w:pict>
          </mc:Fallback>
        </mc:AlternateContent>
      </w:r>
      <w:r w:rsidRPr="00DF1462">
        <w:rPr>
          <w:noProof/>
          <w:lang w:eastAsia="sk-SK"/>
        </w:rPr>
        <mc:AlternateContent>
          <mc:Choice Requires="wps">
            <w:drawing>
              <wp:anchor distT="0" distB="0" distL="114300" distR="114300" simplePos="0" relativeHeight="251668480" behindDoc="0" locked="0" layoutInCell="1" allowOverlap="1" wp14:anchorId="2A3AF34F" wp14:editId="3294F451">
                <wp:simplePos x="0" y="0"/>
                <wp:positionH relativeFrom="margin">
                  <wp:align>left</wp:align>
                </wp:positionH>
                <wp:positionV relativeFrom="paragraph">
                  <wp:posOffset>158115</wp:posOffset>
                </wp:positionV>
                <wp:extent cx="3800475" cy="474980"/>
                <wp:effectExtent l="0" t="0" r="9525" b="1270"/>
                <wp:wrapSquare wrapText="bothSides"/>
                <wp:docPr id="34" name="Rectangle 3">
                  <a:extLst xmlns:a="http://schemas.openxmlformats.org/drawingml/2006/main">
                    <a:ext uri="{FF2B5EF4-FFF2-40B4-BE49-F238E27FC236}">
                      <a16:creationId xmlns:a16="http://schemas.microsoft.com/office/drawing/2014/main" id="{00000000-0008-0000-0300-000022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00475" cy="474980"/>
                        </a:xfrm>
                        <a:prstGeom prst="rect">
                          <a:avLst/>
                        </a:prstGeom>
                        <a:solidFill>
                          <a:srgbClr val="00A1DE"/>
                        </a:solidFill>
                        <a:ln w="9525">
                          <a:noFill/>
                          <a:miter lim="800000"/>
                          <a:headEnd/>
                          <a:tailEnd/>
                        </a:ln>
                      </wps:spPr>
                      <wps:txbx>
                        <w:txbxContent>
                          <w:p w14:paraId="131A1210" w14:textId="77777777" w:rsidR="006F2BAE" w:rsidRDefault="006F2BAE" w:rsidP="006F2BAE">
                            <w:pPr>
                              <w:pStyle w:val="Normlnywebov"/>
                              <w:jc w:val="center"/>
                              <w:textAlignment w:val="baseline"/>
                            </w:pPr>
                            <w:r>
                              <w:rPr>
                                <w:rFonts w:ascii="Arial" w:hAnsi="Arial" w:cstheme="minorBidi"/>
                                <w:b/>
                                <w:bCs/>
                                <w:color w:val="FFFFFF"/>
                                <w:kern w:val="24"/>
                                <w:sz w:val="16"/>
                                <w:szCs w:val="16"/>
                              </w:rPr>
                              <w:t>Iné nepriame náklady</w:t>
                            </w:r>
                          </w:p>
                          <w:p w14:paraId="6A33AA67" w14:textId="77777777" w:rsidR="006F2BAE" w:rsidRDefault="006F2BAE" w:rsidP="006F2BAE">
                            <w:pPr>
                              <w:pStyle w:val="Normlnywebov"/>
                              <w:jc w:val="center"/>
                              <w:textAlignment w:val="baseline"/>
                            </w:pPr>
                            <w:r>
                              <w:rPr>
                                <w:rFonts w:ascii="Arial" w:hAnsi="Arial" w:cstheme="minorBidi"/>
                                <w:b/>
                                <w:bCs/>
                                <w:color w:val="FFFFFF"/>
                                <w:kern w:val="24"/>
                                <w:sz w:val="16"/>
                                <w:szCs w:val="16"/>
                              </w:rPr>
                              <w:t xml:space="preserve">  </w:t>
                            </w:r>
                          </w:p>
                          <w:p w14:paraId="5B1D3344" w14:textId="77777777" w:rsidR="006F2BAE" w:rsidRDefault="006F2BAE" w:rsidP="006F2BAE">
                            <w:pPr>
                              <w:pStyle w:val="Normlnywebov"/>
                              <w:jc w:val="center"/>
                              <w:textAlignment w:val="baseline"/>
                            </w:pPr>
                            <w:r>
                              <w:rPr>
                                <w:rFonts w:ascii="Arial" w:hAnsi="Arial" w:cstheme="minorBidi"/>
                                <w:i/>
                                <w:iCs/>
                                <w:color w:val="FFFFFF"/>
                                <w:kern w:val="24"/>
                                <w:sz w:val="16"/>
                                <w:szCs w:val="16"/>
                              </w:rPr>
                              <w:t>na jedného podnikateľa</w:t>
                            </w:r>
                          </w:p>
                          <w:p w14:paraId="0A44AF98" w14:textId="77777777" w:rsidR="006F2BAE" w:rsidRDefault="006F2BAE" w:rsidP="006F2BAE">
                            <w:pPr>
                              <w:pStyle w:val="Normlnywebov"/>
                              <w:jc w:val="center"/>
                              <w:textAlignment w:val="baseline"/>
                            </w:pPr>
                          </w:p>
                        </w:txbxContent>
                      </wps:txbx>
                      <wps:bodyPr wrap="square" lIns="36000" tIns="36000" rIns="36000" bIns="36000" anchor="ctr">
                        <a:noAutofit/>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A3AF34F" id="_x0000_s1037" style="position:absolute;margin-left:0;margin-top:12.45pt;width:299.25pt;height:37.4pt;z-index:251668480;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" fillcolor="#00a1de" stroked="f">
                <v:textbox inset="1mm,1mm,1mm,1mm">
                  <w:txbxContent>
                    <w:p w14:paraId="131A1210" w14:textId="77777777" w:rsidR="006F2BAE" w:rsidRDefault="006F2BAE" w:rsidP="006F2BAE">
                      <w:pPr>
                        <w:pStyle w:val="Normlnywebov"/>
                        <w:jc w:val="center"/>
                        <w:textAlignment w:val="baseline"/>
                      </w:pPr>
                      <w:r>
                        <w:rPr>
                          <w:rFonts w:ascii="Arial" w:hAnsi="Arial" w:cstheme="minorBidi"/>
                          <w:b/>
                          <w:bCs/>
                          <w:color w:val="FFFFFF"/>
                          <w:kern w:val="24"/>
                          <w:sz w:val="16"/>
                          <w:szCs w:val="16"/>
                        </w:rPr>
                        <w:t>Iné nepriame náklady</w:t>
                      </w:r>
                    </w:p>
                    <w:p w14:paraId="6A33AA67" w14:textId="77777777" w:rsidR="006F2BAE" w:rsidRDefault="006F2BAE" w:rsidP="006F2BAE">
                      <w:pPr>
                        <w:pStyle w:val="Normlnywebov"/>
                        <w:jc w:val="center"/>
                        <w:textAlignment w:val="baseline"/>
                      </w:pPr>
                      <w:r>
                        <w:rPr>
                          <w:rFonts w:ascii="Arial" w:hAnsi="Arial" w:cstheme="minorBidi"/>
                          <w:b/>
                          <w:bCs/>
                          <w:color w:val="FFFFFF"/>
                          <w:kern w:val="24"/>
                          <w:sz w:val="16"/>
                          <w:szCs w:val="16"/>
                        </w:rPr>
                        <w:t xml:space="preserve">  </w:t>
                      </w:r>
                    </w:p>
                    <w:p w14:paraId="5B1D3344" w14:textId="77777777" w:rsidR="006F2BAE" w:rsidRDefault="006F2BAE" w:rsidP="006F2BAE">
                      <w:pPr>
                        <w:pStyle w:val="Normlnywebov"/>
                        <w:jc w:val="center"/>
                        <w:textAlignment w:val="baseline"/>
                      </w:pPr>
                      <w:r>
                        <w:rPr>
                          <w:rFonts w:ascii="Arial" w:hAnsi="Arial" w:cstheme="minorBidi"/>
                          <w:i/>
                          <w:iCs/>
                          <w:color w:val="FFFFFF"/>
                          <w:kern w:val="24"/>
                          <w:sz w:val="16"/>
                          <w:szCs w:val="16"/>
                        </w:rPr>
                        <w:t>na jedného podnikateľa</w:t>
                      </w:r>
                    </w:p>
                    <w:p w14:paraId="0A44AF98" w14:textId="77777777" w:rsidR="006F2BAE" w:rsidRDefault="006F2BAE" w:rsidP="006F2BAE">
                      <w:pPr>
                        <w:pStyle w:val="Normlnywebov"/>
                        <w:jc w:val="center"/>
                        <w:textAlignment w:val="baseline"/>
                      </w:pPr>
                    </w:p>
                  </w:txbxContent>
                </v:textbox>
                <w10:wrap type="square" anchorx="margin"/>
              </v:rect>
            </w:pict>
          </mc:Fallback>
        </mc:AlternateContent>
      </w:r>
    </w:p>
    <w:p w14:paraId="4A605028" w14:textId="77777777" w:rsidR="006F2BAE" w:rsidRPr="00895898" w:rsidRDefault="006F2BAE" w:rsidP="006F2BAE">
      <w:pPr>
        <w:spacing w:after="120" w:line="240" w:lineRule="auto"/>
        <w:rPr>
          <w:rFonts w:ascii="Times New Roman" w:eastAsia="Calibri" w:hAnsi="Times New Roman" w:cs="Times New Roman"/>
        </w:rPr>
      </w:pPr>
      <w:r w:rsidRPr="00DF1462">
        <w:rPr>
          <w:noProof/>
          <w:lang w:eastAsia="sk-SK"/>
        </w:rPr>
        <mc:AlternateContent>
          <mc:Choice Requires="wps">
            <w:drawing>
              <wp:anchor distT="0" distB="0" distL="114300" distR="114300" simplePos="0" relativeHeight="251669504" behindDoc="0" locked="0" layoutInCell="1" allowOverlap="1" wp14:anchorId="176DA05E" wp14:editId="63AE00ED">
                <wp:simplePos x="0" y="0"/>
                <wp:positionH relativeFrom="column">
                  <wp:posOffset>3853180</wp:posOffset>
                </wp:positionH>
                <wp:positionV relativeFrom="paragraph">
                  <wp:posOffset>6985</wp:posOffset>
                </wp:positionV>
                <wp:extent cx="248851" cy="224998"/>
                <wp:effectExtent l="0" t="0" r="0" b="0"/>
                <wp:wrapNone/>
                <wp:docPr id="113" name="BlokTextu 112">
                  <a:extLst xmlns:a="http://schemas.openxmlformats.org/drawingml/2006/main">
                    <a:ext uri="{FF2B5EF4-FFF2-40B4-BE49-F238E27FC236}">
                      <a16:creationId xmlns:a16="http://schemas.microsoft.com/office/drawing/2014/main" id="{00000000-0008-0000-0300-000071000000}"/>
                    </a:ext>
                  </a:extLst>
                </wp:docPr>
                <wp:cNvGraphicFramePr/>
                <a:graphic xmlns:a="http://schemas.openxmlformats.org/drawingml/2006/main">
                  <a:graphicData uri="http://schemas.microsoft.com/office/word/2010/wordprocessingShape">
                    <wps:wsp>
                      <wps:cNvSpPr txBox="1"/>
                      <wps:spPr>
                        <a:xfrm>
                          <a:off x="0" y="0"/>
                          <a:ext cx="248851" cy="224998"/>
                        </a:xfrm>
                        <a:prstGeom prst="rect">
                          <a:avLst/>
                        </a:prstGeom>
                        <a:noFill/>
                        <a:ln>
                          <a:noFill/>
                        </a:ln>
                        <a:effectLst/>
                      </wps:spPr>
                      <wps:txbx>
                        <w:txbxContent>
                          <w:p w14:paraId="0F1F502B" w14:textId="77777777" w:rsidR="006F2BAE" w:rsidRDefault="006F2BAE" w:rsidP="006F2BAE">
                            <w:pPr>
                              <w:pStyle w:val="Normlnywebov"/>
                            </w:pPr>
                            <w:r>
                              <w:rPr>
                                <w:rFonts w:ascii="Arial" w:hAnsi="Arial" w:cs="Arial"/>
                                <w:b/>
                                <w:bCs/>
                                <w:color w:val="000000" w:themeColor="text1"/>
                                <w:sz w:val="18"/>
                                <w:szCs w:val="18"/>
                              </w:rPr>
                              <w:t>x</w:t>
                            </w:r>
                          </w:p>
                        </w:txbxContent>
                      </wps:txbx>
                      <wps:bodyPr vertOverflow="clip" horzOverflow="clip" wrap="none" rtlCol="0" anchor="t">
                        <a:sp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76DA05E" id="BlokTextu 112" o:spid="_x0000_s1038" type="#_x0000_t202" style="position:absolute;margin-left:303.4pt;margin-top:.55pt;width:19.6pt;height:17.7pt;z-index:25166950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" filled="f" stroked="f">
                <v:textbox style="mso-fit-shape-to-text:t">
                  <w:txbxContent>
                    <w:p w14:paraId="0F1F502B" w14:textId="77777777" w:rsidR="006F2BAE" w:rsidRDefault="006F2BAE" w:rsidP="006F2BAE">
                      <w:pPr>
                        <w:pStyle w:val="Normlnywebov"/>
                      </w:pPr>
                      <w:r>
                        <w:rPr>
                          <w:rFonts w:ascii="Arial" w:hAnsi="Arial" w:cs="Arial"/>
                          <w:b/>
                          <w:bCs/>
                          <w:color w:val="000000" w:themeColor="text1"/>
                          <w:sz w:val="18"/>
                          <w:szCs w:val="18"/>
                        </w:rPr>
                        <w:t>x</w:t>
                      </w:r>
                    </w:p>
                  </w:txbxContent>
                </v:textbox>
              </v:shape>
            </w:pict>
          </mc:Fallback>
        </mc:AlternateContent>
      </w:r>
    </w:p>
    <w:p w14:paraId="6BEFF70E" w14:textId="77777777" w:rsidR="006F2BAE" w:rsidRPr="00895898" w:rsidRDefault="006F2BAE" w:rsidP="006F2BAE">
      <w:pPr>
        <w:spacing w:after="120" w:line="240" w:lineRule="auto"/>
        <w:rPr>
          <w:rFonts w:ascii="Arial" w:eastAsia="Times New Roman" w:hAnsi="Arial" w:cs="Times New Roman"/>
          <w:color w:val="000000"/>
        </w:rPr>
      </w:pPr>
    </w:p>
    <w:p w14:paraId="6FE5BCD5" w14:textId="77777777" w:rsidR="006F2BAE" w:rsidRPr="004D20CB" w:rsidRDefault="006F2BAE" w:rsidP="006F2BAE">
      <w:pPr>
        <w:spacing w:after="120" w:line="240" w:lineRule="auto"/>
        <w:rPr>
          <w:rFonts w:ascii="Times New Roman" w:eastAsia="Calibri" w:hAnsi="Times New Roman" w:cs="Times New Roman"/>
        </w:rPr>
      </w:pPr>
      <w:r w:rsidRPr="00895898">
        <w:rPr>
          <w:rFonts w:ascii="Times New Roman" w:eastAsia="Calibri" w:hAnsi="Times New Roman" w:cs="Times New Roman"/>
          <w:i/>
        </w:rPr>
        <w:lastRenderedPageBreak/>
        <w:t xml:space="preserve">Administratívne náklady na 1 podnikateľa </w:t>
      </w:r>
      <w:r w:rsidRPr="00895898">
        <w:rPr>
          <w:rFonts w:ascii="Times New Roman" w:eastAsia="Calibri" w:hAnsi="Times New Roman" w:cs="Times New Roman"/>
        </w:rPr>
        <w:t>sú vyčíslené na základe vzorca:</w:t>
      </w:r>
      <w:r>
        <w:rPr>
          <w:rFonts w:ascii="Arial" w:eastAsia="Times New Roman" w:hAnsi="Arial" w:cs="Times New Roman"/>
          <w:noProof/>
          <w:color w:val="000000"/>
          <w:sz w:val="19"/>
          <w:szCs w:val="48"/>
          <w:lang w:eastAsia="sk-SK"/>
        </w:rPr>
        <mc:AlternateContent>
          <mc:Choice Requires="wpg">
            <w:drawing>
              <wp:anchor distT="0" distB="0" distL="114300" distR="114300" simplePos="0" relativeHeight="251659264" behindDoc="0" locked="0" layoutInCell="1" allowOverlap="1" wp14:anchorId="25666894" wp14:editId="64C6BF7E">
                <wp:simplePos x="0" y="0"/>
                <wp:positionH relativeFrom="column">
                  <wp:posOffset>-4445</wp:posOffset>
                </wp:positionH>
                <wp:positionV relativeFrom="paragraph">
                  <wp:posOffset>240665</wp:posOffset>
                </wp:positionV>
                <wp:extent cx="3181350" cy="445770"/>
                <wp:effectExtent l="0" t="0" r="0" b="0"/>
                <wp:wrapSquare wrapText="bothSides"/>
                <wp:docPr id="19" name="Skupina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181350" cy="445770"/>
                          <a:chOff x="0" y="0"/>
                          <a:chExt cx="2838450" cy="445770"/>
                        </a:xfrm>
                      </wpg:grpSpPr>
                      <wps:wsp>
                        <wps:cNvPr id="20" name="Textové pole 2"/>
                        <wps:cNvSpPr txBox="1">
                          <a:spLocks noChangeArrowheads="1"/>
                        </wps:cNvSpPr>
                        <wps:spPr bwMode="auto">
                          <a:xfrm>
                            <a:off x="0" y="0"/>
                            <a:ext cx="733425" cy="445770"/>
                          </a:xfrm>
                          <a:prstGeom prst="rect">
                            <a:avLst/>
                          </a:prstGeom>
                          <a:solidFill>
                            <a:srgbClr val="92D050"/>
                          </a:solidFill>
                          <a:ln w="9525">
                            <a:noFill/>
                            <a:miter lim="800000"/>
                            <a:headEnd/>
                            <a:tailEnd/>
                          </a:ln>
                        </wps:spPr>
                        <wps:txbx>
                          <w:txbxContent>
                            <w:p w14:paraId="79AF6924" w14:textId="77777777" w:rsidR="006F2BAE" w:rsidRPr="00895898" w:rsidRDefault="006F2BAE" w:rsidP="006F2BAE">
                              <w:pPr>
                                <w:pStyle w:val="Normlnywebov"/>
                                <w:jc w:val="center"/>
                                <w:textAlignment w:val="baseline"/>
                                <w:rPr>
                                  <w:rFonts w:ascii="Arial" w:hAnsi="Arial"/>
                                  <w:color w:val="FFFFFF"/>
                                  <w:kern w:val="24"/>
                                  <w:sz w:val="16"/>
                                  <w:szCs w:val="16"/>
                                </w:rPr>
                              </w:pPr>
                              <w:r w:rsidRPr="00895898">
                                <w:rPr>
                                  <w:rFonts w:ascii="Arial" w:hAnsi="Arial"/>
                                  <w:color w:val="FFFFFF"/>
                                  <w:kern w:val="24"/>
                                  <w:sz w:val="16"/>
                                  <w:szCs w:val="16"/>
                                </w:rPr>
                                <w:t>Čas</w:t>
                              </w:r>
                              <w:r>
                                <w:rPr>
                                  <w:rFonts w:ascii="Arial" w:hAnsi="Arial"/>
                                  <w:color w:val="FFFFFF"/>
                                  <w:kern w:val="24"/>
                                  <w:sz w:val="16"/>
                                  <w:szCs w:val="16"/>
                                </w:rPr>
                                <w:t xml:space="preserve"> </w:t>
                              </w:r>
                              <w:r w:rsidRPr="00895898">
                                <w:rPr>
                                  <w:rFonts w:ascii="Arial" w:hAnsi="Arial"/>
                                  <w:color w:val="FFFFFF"/>
                                  <w:kern w:val="24"/>
                                  <w:sz w:val="16"/>
                                  <w:szCs w:val="16"/>
                                </w:rPr>
                                <w:t>**</w:t>
                              </w:r>
                            </w:p>
                          </w:txbxContent>
                        </wps:txbx>
                        <wps:bodyPr rot="0" vert="horz" wrap="square" lIns="91440" tIns="45720" rIns="91440" bIns="45720" anchor="ctr" anchorCtr="0">
                          <a:noAutofit/>
                        </wps:bodyPr>
                      </wps:wsp>
                      <wps:wsp>
                        <wps:cNvPr id="22" name="Textové pole 2"/>
                        <wps:cNvSpPr txBox="1">
                          <a:spLocks noChangeArrowheads="1"/>
                        </wps:cNvSpPr>
                        <wps:spPr bwMode="auto">
                          <a:xfrm>
                            <a:off x="781050" y="57150"/>
                            <a:ext cx="100965" cy="304800"/>
                          </a:xfrm>
                          <a:prstGeom prst="rect">
                            <a:avLst/>
                          </a:prstGeom>
                          <a:noFill/>
                          <a:ln w="9525">
                            <a:noFill/>
                            <a:miter lim="800000"/>
                            <a:headEnd/>
                            <a:tailEnd/>
                          </a:ln>
                        </wps:spPr>
                        <wps:txbx>
                          <w:txbxContent>
                            <w:p w14:paraId="0F7E2CD6" w14:textId="77777777" w:rsidR="006F2BAE" w:rsidRDefault="006F2BAE" w:rsidP="006F2BAE">
                              <w:r>
                                <w:t>x</w:t>
                              </w:r>
                            </w:p>
                          </w:txbxContent>
                        </wps:txbx>
                        <wps:bodyPr rot="0" vert="horz" wrap="square" lIns="91440" tIns="45720" rIns="91440" bIns="45720" anchor="t" anchorCtr="0">
                          <a:noAutofit/>
                        </wps:bodyPr>
                      </wps:wsp>
                      <wps:wsp>
                        <wps:cNvPr id="23" name="Textové pole 2"/>
                        <wps:cNvSpPr txBox="1">
                          <a:spLocks noChangeArrowheads="1"/>
                        </wps:cNvSpPr>
                        <wps:spPr bwMode="auto">
                          <a:xfrm>
                            <a:off x="1057275" y="0"/>
                            <a:ext cx="733425" cy="445770"/>
                          </a:xfrm>
                          <a:prstGeom prst="rect">
                            <a:avLst/>
                          </a:prstGeom>
                          <a:solidFill>
                            <a:srgbClr val="92D050"/>
                          </a:solidFill>
                          <a:ln w="9525">
                            <a:noFill/>
                            <a:miter lim="800000"/>
                            <a:headEnd/>
                            <a:tailEnd/>
                          </a:ln>
                        </wps:spPr>
                        <wps:txbx>
                          <w:txbxContent>
                            <w:p w14:paraId="4414F3AA" w14:textId="77777777" w:rsidR="006F2BAE" w:rsidRPr="00895898" w:rsidRDefault="006F2BAE" w:rsidP="006F2BAE">
                              <w:pPr>
                                <w:pStyle w:val="Normlnywebov"/>
                                <w:jc w:val="center"/>
                                <w:textAlignment w:val="baseline"/>
                                <w:rPr>
                                  <w:rFonts w:ascii="Arial" w:hAnsi="Arial"/>
                                  <w:color w:val="FFFFFF"/>
                                  <w:kern w:val="24"/>
                                  <w:sz w:val="16"/>
                                  <w:szCs w:val="16"/>
                                </w:rPr>
                              </w:pPr>
                              <w:r w:rsidRPr="00895898">
                                <w:rPr>
                                  <w:rFonts w:ascii="Arial" w:hAnsi="Arial"/>
                                  <w:color w:val="FFFFFF"/>
                                  <w:kern w:val="24"/>
                                  <w:sz w:val="16"/>
                                  <w:szCs w:val="16"/>
                                </w:rPr>
                                <w:t>Tarifa ***</w:t>
                              </w:r>
                            </w:p>
                          </w:txbxContent>
                        </wps:txbx>
                        <wps:bodyPr rot="0" vert="horz" wrap="square" lIns="91440" tIns="45720" rIns="91440" bIns="45720" anchor="ctr" anchorCtr="0">
                          <a:noAutofit/>
                        </wps:bodyPr>
                      </wps:wsp>
                      <wps:wsp>
                        <wps:cNvPr id="24" name="Textové pole 2"/>
                        <wps:cNvSpPr txBox="1">
                          <a:spLocks noChangeArrowheads="1"/>
                        </wps:cNvSpPr>
                        <wps:spPr bwMode="auto">
                          <a:xfrm>
                            <a:off x="1838325" y="57150"/>
                            <a:ext cx="85090" cy="342900"/>
                          </a:xfrm>
                          <a:prstGeom prst="rect">
                            <a:avLst/>
                          </a:prstGeom>
                          <a:noFill/>
                          <a:ln w="9525">
                            <a:noFill/>
                            <a:miter lim="800000"/>
                            <a:headEnd/>
                            <a:tailEnd/>
                          </a:ln>
                        </wps:spPr>
                        <wps:txbx>
                          <w:txbxContent>
                            <w:p w14:paraId="5E84108D" w14:textId="77777777" w:rsidR="006F2BAE" w:rsidRDefault="006F2BAE" w:rsidP="006F2BAE">
                              <w:r>
                                <w:t>x</w:t>
                              </w:r>
                            </w:p>
                          </w:txbxContent>
                        </wps:txbx>
                        <wps:bodyPr rot="0" vert="horz" wrap="square" lIns="91440" tIns="45720" rIns="91440" bIns="45720" anchor="t" anchorCtr="0">
                          <a:noAutofit/>
                        </wps:bodyPr>
                      </wps:wsp>
                      <wps:wsp>
                        <wps:cNvPr id="25" name="Textové pole 2"/>
                        <wps:cNvSpPr txBox="1">
                          <a:spLocks noChangeArrowheads="1"/>
                        </wps:cNvSpPr>
                        <wps:spPr bwMode="auto">
                          <a:xfrm>
                            <a:off x="2105025" y="0"/>
                            <a:ext cx="733425" cy="445770"/>
                          </a:xfrm>
                          <a:prstGeom prst="rect">
                            <a:avLst/>
                          </a:prstGeom>
                          <a:solidFill>
                            <a:srgbClr val="92D050"/>
                          </a:solidFill>
                          <a:ln w="9525">
                            <a:noFill/>
                            <a:miter lim="800000"/>
                            <a:headEnd/>
                            <a:tailEnd/>
                          </a:ln>
                        </wps:spPr>
                        <wps:txbx>
                          <w:txbxContent>
                            <w:p w14:paraId="2712F785" w14:textId="77777777" w:rsidR="006F2BAE" w:rsidRPr="00895898" w:rsidRDefault="006F2BAE" w:rsidP="006F2BAE">
                              <w:pPr>
                                <w:pStyle w:val="Normlnywebov"/>
                                <w:jc w:val="center"/>
                                <w:textAlignment w:val="baseline"/>
                                <w:rPr>
                                  <w:rFonts w:ascii="Arial" w:hAnsi="Arial"/>
                                  <w:color w:val="FFFFFF"/>
                                  <w:kern w:val="24"/>
                                  <w:sz w:val="16"/>
                                  <w:szCs w:val="16"/>
                                </w:rPr>
                              </w:pPr>
                              <w:r w:rsidRPr="00895898">
                                <w:rPr>
                                  <w:rFonts w:ascii="Arial" w:hAnsi="Arial"/>
                                  <w:color w:val="FFFFFF"/>
                                  <w:kern w:val="24"/>
                                  <w:sz w:val="16"/>
                                  <w:szCs w:val="16"/>
                                </w:rPr>
                                <w:t>Frekvencia</w:t>
                              </w:r>
                              <w:r>
                                <w:rPr>
                                  <w:rFonts w:ascii="Arial" w:hAnsi="Arial"/>
                                  <w:color w:val="FFFFFF"/>
                                  <w:kern w:val="24"/>
                                  <w:sz w:val="16"/>
                                  <w:szCs w:val="16"/>
                                </w:rPr>
                                <w:t xml:space="preserve"> *</w:t>
                              </w:r>
                            </w:p>
                          </w:txbxContent>
                        </wps:txbx>
                        <wps:bodyPr rot="0" vert="horz" wrap="square" lIns="91440" tIns="45720" rIns="91440" bIns="45720" anchor="ctr" anchorCtr="0">
                          <a:noAutofit/>
                        </wps:bodyPr>
                      </wps:wsp>
                    </wpg:wgp>
                  </a:graphicData>
                </a:graphic>
                <wp14:sizeRelH relativeFrom="margin">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25666894" id="Skupina 19" o:spid="_x0000_s1039" style="position:absolute;margin-left:-.35pt;margin-top:18.95pt;width:250.5pt;height:35.1pt;z-index:251659264;mso-width-relative:margin" coordsize="28384,44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">
                <v:shape id="Textové pole 2" o:spid="_x0000_s1040" type="#_x0000_t202" style="position:absolute;width:7334;height:44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" fillcolor="#92d050" stroked="f">
                  <v:textbox>
                    <w:txbxContent>
                      <w:p w14:paraId="79AF6924" w14:textId="77777777" w:rsidR="006F2BAE" w:rsidRPr="00895898" w:rsidRDefault="006F2BAE" w:rsidP="006F2BAE">
                        <w:pPr>
                          <w:pStyle w:val="Normlnywebov"/>
                          <w:jc w:val="center"/>
                          <w:textAlignment w:val="baseline"/>
                          <w:rPr>
                            <w:rFonts w:ascii="Arial" w:hAnsi="Arial"/>
                            <w:color w:val="FFFFFF"/>
                            <w:kern w:val="24"/>
                            <w:sz w:val="16"/>
                            <w:szCs w:val="16"/>
                          </w:rPr>
                        </w:pPr>
                        <w:r w:rsidRPr="00895898">
                          <w:rPr>
                            <w:rFonts w:ascii="Arial" w:hAnsi="Arial"/>
                            <w:color w:val="FFFFFF"/>
                            <w:kern w:val="24"/>
                            <w:sz w:val="16"/>
                            <w:szCs w:val="16"/>
                          </w:rPr>
                          <w:t>Čas</w:t>
                        </w:r>
                        <w:r>
                          <w:rPr>
                            <w:rFonts w:ascii="Arial" w:hAnsi="Arial"/>
                            <w:color w:val="FFFFFF"/>
                            <w:kern w:val="24"/>
                            <w:sz w:val="16"/>
                            <w:szCs w:val="16"/>
                          </w:rPr>
                          <w:t xml:space="preserve"> </w:t>
                        </w:r>
                        <w:r w:rsidRPr="00895898">
                          <w:rPr>
                            <w:rFonts w:ascii="Arial" w:hAnsi="Arial"/>
                            <w:color w:val="FFFFFF"/>
                            <w:kern w:val="24"/>
                            <w:sz w:val="16"/>
                            <w:szCs w:val="16"/>
                          </w:rPr>
                          <w:t>**</w:t>
                        </w:r>
                      </w:p>
                    </w:txbxContent>
                  </v:textbox>
                </v:shape>
                <v:shape id="Textové pole 2" o:spid="_x0000_s1041" type="#_x0000_t202" style="position:absolute;left:7810;top:571;width:1010;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" filled="f" stroked="f">
                  <v:textbox>
                    <w:txbxContent>
                      <w:p w14:paraId="0F7E2CD6" w14:textId="77777777" w:rsidR="006F2BAE" w:rsidRDefault="006F2BAE" w:rsidP="006F2BAE">
                        <w:r>
                          <w:t>x</w:t>
                        </w:r>
                      </w:p>
                    </w:txbxContent>
                  </v:textbox>
                </v:shape>
                <v:shape id="Textové pole 2" o:spid="_x0000_s1042" type="#_x0000_t202" style="position:absolute;left:10572;width:7335;height:44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" fillcolor="#92d050" stroked="f">
                  <v:textbox>
                    <w:txbxContent>
                      <w:p w14:paraId="4414F3AA" w14:textId="77777777" w:rsidR="006F2BAE" w:rsidRPr="00895898" w:rsidRDefault="006F2BAE" w:rsidP="006F2BAE">
                        <w:pPr>
                          <w:pStyle w:val="Normlnywebov"/>
                          <w:jc w:val="center"/>
                          <w:textAlignment w:val="baseline"/>
                          <w:rPr>
                            <w:rFonts w:ascii="Arial" w:hAnsi="Arial"/>
                            <w:color w:val="FFFFFF"/>
                            <w:kern w:val="24"/>
                            <w:sz w:val="16"/>
                            <w:szCs w:val="16"/>
                          </w:rPr>
                        </w:pPr>
                        <w:r w:rsidRPr="00895898">
                          <w:rPr>
                            <w:rFonts w:ascii="Arial" w:hAnsi="Arial"/>
                            <w:color w:val="FFFFFF"/>
                            <w:kern w:val="24"/>
                            <w:sz w:val="16"/>
                            <w:szCs w:val="16"/>
                          </w:rPr>
                          <w:t>Tarifa ***</w:t>
                        </w:r>
                      </w:p>
                    </w:txbxContent>
                  </v:textbox>
                </v:shape>
                <v:shape id="Textové pole 2" o:spid="_x0000_s1043" type="#_x0000_t202" style="position:absolute;left:18383;top:571;width:851;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" filled="f" stroked="f">
                  <v:textbox>
                    <w:txbxContent>
                      <w:p w14:paraId="5E84108D" w14:textId="77777777" w:rsidR="006F2BAE" w:rsidRDefault="006F2BAE" w:rsidP="006F2BAE">
                        <w:r>
                          <w:t>x</w:t>
                        </w:r>
                      </w:p>
                    </w:txbxContent>
                  </v:textbox>
                </v:shape>
                <v:shape id="Textové pole 2" o:spid="_x0000_s1044" type="#_x0000_t202" style="position:absolute;left:21050;width:7334;height:44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" fillcolor="#92d050" stroked="f">
                  <v:textbox>
                    <w:txbxContent>
                      <w:p w14:paraId="2712F785" w14:textId="77777777" w:rsidR="006F2BAE" w:rsidRPr="00895898" w:rsidRDefault="006F2BAE" w:rsidP="006F2BAE">
                        <w:pPr>
                          <w:pStyle w:val="Normlnywebov"/>
                          <w:jc w:val="center"/>
                          <w:textAlignment w:val="baseline"/>
                          <w:rPr>
                            <w:rFonts w:ascii="Arial" w:hAnsi="Arial"/>
                            <w:color w:val="FFFFFF"/>
                            <w:kern w:val="24"/>
                            <w:sz w:val="16"/>
                            <w:szCs w:val="16"/>
                          </w:rPr>
                        </w:pPr>
                        <w:r w:rsidRPr="00895898">
                          <w:rPr>
                            <w:rFonts w:ascii="Arial" w:hAnsi="Arial"/>
                            <w:color w:val="FFFFFF"/>
                            <w:kern w:val="24"/>
                            <w:sz w:val="16"/>
                            <w:szCs w:val="16"/>
                          </w:rPr>
                          <w:t>Frekvencia</w:t>
                        </w:r>
                        <w:r>
                          <w:rPr>
                            <w:rFonts w:ascii="Arial" w:hAnsi="Arial"/>
                            <w:color w:val="FFFFFF"/>
                            <w:kern w:val="24"/>
                            <w:sz w:val="16"/>
                            <w:szCs w:val="16"/>
                          </w:rPr>
                          <w:t xml:space="preserve"> *</w:t>
                        </w:r>
                      </w:p>
                    </w:txbxContent>
                  </v:textbox>
                </v:shape>
                <w10:wrap type="square"/>
              </v:group>
            </w:pict>
          </mc:Fallback>
        </mc:AlternateContent>
      </w:r>
    </w:p>
    <w:p w14:paraId="5B8A352F" w14:textId="77777777" w:rsidR="006F2BAE" w:rsidRPr="00895898" w:rsidRDefault="006F2BAE" w:rsidP="006F2BAE">
      <w:pPr>
        <w:spacing w:after="120" w:line="240" w:lineRule="auto"/>
        <w:rPr>
          <w:rFonts w:ascii="Times New Roman" w:eastAsia="Times New Roman" w:hAnsi="Times New Roman" w:cs="Times New Roman"/>
          <w:noProof/>
          <w:color w:val="000000"/>
          <w:lang w:eastAsia="sk-SK"/>
        </w:rPr>
      </w:pPr>
    </w:p>
    <w:p w14:paraId="60272503" w14:textId="77777777" w:rsidR="006F2BAE" w:rsidRPr="00895898" w:rsidRDefault="006F2BAE" w:rsidP="006F2BAE">
      <w:pPr>
        <w:spacing w:after="120" w:line="240" w:lineRule="auto"/>
        <w:rPr>
          <w:rFonts w:ascii="Times New Roman" w:eastAsia="Times New Roman" w:hAnsi="Times New Roman" w:cs="Times New Roman"/>
          <w:color w:val="000000"/>
        </w:rPr>
      </w:pPr>
    </w:p>
    <w:p w14:paraId="58C3D53B" w14:textId="77777777" w:rsidR="006F2BAE" w:rsidRPr="00895898" w:rsidRDefault="006F2BAE" w:rsidP="006F2BAE">
      <w:pPr>
        <w:spacing w:after="120" w:line="240" w:lineRule="auto"/>
        <w:rPr>
          <w:rFonts w:ascii="Times New Roman" w:eastAsia="Times New Roman" w:hAnsi="Times New Roman" w:cs="Times New Roman"/>
          <w:i/>
          <w:color w:val="000000"/>
          <w:lang w:val="en-US"/>
        </w:rPr>
      </w:pPr>
    </w:p>
    <w:p w14:paraId="6BD81CE9" w14:textId="77777777" w:rsidR="006F2BAE" w:rsidRPr="00895898" w:rsidRDefault="006F2BAE" w:rsidP="006F2BAE">
      <w:pPr>
        <w:spacing w:after="120" w:line="240" w:lineRule="auto"/>
        <w:rPr>
          <w:rFonts w:ascii="Times New Roman" w:eastAsia="Times New Roman" w:hAnsi="Times New Roman" w:cs="Times New Roman"/>
          <w:i/>
        </w:rPr>
      </w:pPr>
      <w:r w:rsidRPr="00895898">
        <w:rPr>
          <w:rFonts w:ascii="Times New Roman" w:eastAsia="Times New Roman" w:hAnsi="Times New Roman" w:cs="Times New Roman"/>
          <w:i/>
          <w:lang w:val="en-US"/>
        </w:rPr>
        <w:t xml:space="preserve">* </w:t>
      </w:r>
      <w:r w:rsidRPr="00895898">
        <w:rPr>
          <w:rFonts w:ascii="Times New Roman" w:eastAsia="Times New Roman" w:hAnsi="Times New Roman" w:cs="Times New Roman"/>
          <w:i/>
        </w:rPr>
        <w:t xml:space="preserve">Pokyny k vyplneniu frekvencie plnenia povinnosti sú uvedené na str. </w:t>
      </w:r>
      <w:r>
        <w:rPr>
          <w:rFonts w:ascii="Times New Roman" w:eastAsia="Times New Roman" w:hAnsi="Times New Roman" w:cs="Times New Roman"/>
          <w:i/>
        </w:rPr>
        <w:t>11</w:t>
      </w:r>
    </w:p>
    <w:p w14:paraId="5CDA06BC" w14:textId="77777777" w:rsidR="006F2BAE" w:rsidRPr="00895898" w:rsidRDefault="006F2BAE" w:rsidP="006F2BAE">
      <w:pPr>
        <w:spacing w:after="120" w:line="240" w:lineRule="auto"/>
        <w:rPr>
          <w:rFonts w:ascii="Times New Roman" w:eastAsia="Times New Roman" w:hAnsi="Times New Roman" w:cs="Times New Roman"/>
          <w:i/>
          <w:lang w:val="en-US"/>
        </w:rPr>
      </w:pPr>
      <w:r w:rsidRPr="00895898">
        <w:rPr>
          <w:rFonts w:ascii="Times New Roman" w:eastAsia="Times New Roman" w:hAnsi="Times New Roman" w:cs="Times New Roman"/>
          <w:i/>
        </w:rPr>
        <w:t xml:space="preserve">** </w:t>
      </w:r>
      <w:proofErr w:type="spellStart"/>
      <w:r w:rsidRPr="00895898">
        <w:rPr>
          <w:rFonts w:ascii="Times New Roman" w:eastAsia="Times New Roman" w:hAnsi="Times New Roman" w:cs="Times New Roman"/>
          <w:i/>
          <w:lang w:val="en-US"/>
        </w:rPr>
        <w:t>Pokyny</w:t>
      </w:r>
      <w:proofErr w:type="spellEnd"/>
      <w:r w:rsidRPr="00895898">
        <w:rPr>
          <w:rFonts w:ascii="Times New Roman" w:eastAsia="Times New Roman" w:hAnsi="Times New Roman" w:cs="Times New Roman"/>
          <w:i/>
          <w:lang w:val="en-US"/>
        </w:rPr>
        <w:t xml:space="preserve"> k </w:t>
      </w:r>
      <w:proofErr w:type="spellStart"/>
      <w:r w:rsidRPr="00895898">
        <w:rPr>
          <w:rFonts w:ascii="Times New Roman" w:eastAsia="Times New Roman" w:hAnsi="Times New Roman" w:cs="Times New Roman"/>
          <w:i/>
          <w:lang w:val="en-US"/>
        </w:rPr>
        <w:t>vyplneniu</w:t>
      </w:r>
      <w:proofErr w:type="spellEnd"/>
      <w:r w:rsidRPr="00895898">
        <w:rPr>
          <w:rFonts w:ascii="Times New Roman" w:eastAsia="Times New Roman" w:hAnsi="Times New Roman" w:cs="Times New Roman"/>
          <w:i/>
          <w:lang w:val="en-US"/>
        </w:rPr>
        <w:t xml:space="preserve"> </w:t>
      </w:r>
      <w:proofErr w:type="spellStart"/>
      <w:r w:rsidRPr="00895898">
        <w:rPr>
          <w:rFonts w:ascii="Times New Roman" w:eastAsia="Times New Roman" w:hAnsi="Times New Roman" w:cs="Times New Roman"/>
          <w:i/>
          <w:lang w:val="en-US"/>
        </w:rPr>
        <w:t>časovej</w:t>
      </w:r>
      <w:proofErr w:type="spellEnd"/>
      <w:r w:rsidRPr="00895898">
        <w:rPr>
          <w:rFonts w:ascii="Times New Roman" w:eastAsia="Times New Roman" w:hAnsi="Times New Roman" w:cs="Times New Roman"/>
          <w:i/>
          <w:lang w:val="en-US"/>
        </w:rPr>
        <w:t xml:space="preserve"> </w:t>
      </w:r>
      <w:proofErr w:type="spellStart"/>
      <w:r w:rsidRPr="00895898">
        <w:rPr>
          <w:rFonts w:ascii="Times New Roman" w:eastAsia="Times New Roman" w:hAnsi="Times New Roman" w:cs="Times New Roman"/>
          <w:i/>
          <w:lang w:val="en-US"/>
        </w:rPr>
        <w:t>náročnosti</w:t>
      </w:r>
      <w:proofErr w:type="spellEnd"/>
      <w:r w:rsidRPr="00895898">
        <w:rPr>
          <w:rFonts w:ascii="Times New Roman" w:eastAsia="Times New Roman" w:hAnsi="Times New Roman" w:cs="Times New Roman"/>
          <w:i/>
          <w:lang w:val="en-US"/>
        </w:rPr>
        <w:t xml:space="preserve"> </w:t>
      </w:r>
      <w:proofErr w:type="spellStart"/>
      <w:r w:rsidRPr="00895898">
        <w:rPr>
          <w:rFonts w:ascii="Times New Roman" w:eastAsia="Times New Roman" w:hAnsi="Times New Roman" w:cs="Times New Roman"/>
          <w:i/>
          <w:lang w:val="en-US"/>
        </w:rPr>
        <w:t>sú</w:t>
      </w:r>
      <w:proofErr w:type="spellEnd"/>
      <w:r w:rsidRPr="00895898">
        <w:rPr>
          <w:rFonts w:ascii="Times New Roman" w:eastAsia="Times New Roman" w:hAnsi="Times New Roman" w:cs="Times New Roman"/>
          <w:i/>
          <w:lang w:val="en-US"/>
        </w:rPr>
        <w:t xml:space="preserve"> </w:t>
      </w:r>
      <w:proofErr w:type="spellStart"/>
      <w:r w:rsidRPr="00895898">
        <w:rPr>
          <w:rFonts w:ascii="Times New Roman" w:eastAsia="Times New Roman" w:hAnsi="Times New Roman" w:cs="Times New Roman"/>
          <w:i/>
          <w:lang w:val="en-US"/>
        </w:rPr>
        <w:t>uvedené</w:t>
      </w:r>
      <w:proofErr w:type="spellEnd"/>
      <w:r w:rsidRPr="00895898">
        <w:rPr>
          <w:rFonts w:ascii="Times New Roman" w:eastAsia="Times New Roman" w:hAnsi="Times New Roman" w:cs="Times New Roman"/>
          <w:i/>
          <w:lang w:val="en-US"/>
        </w:rPr>
        <w:t xml:space="preserve"> </w:t>
      </w:r>
      <w:proofErr w:type="spellStart"/>
      <w:r w:rsidRPr="00895898">
        <w:rPr>
          <w:rFonts w:ascii="Times New Roman" w:eastAsia="Times New Roman" w:hAnsi="Times New Roman" w:cs="Times New Roman"/>
          <w:i/>
          <w:lang w:val="en-US"/>
        </w:rPr>
        <w:t>na</w:t>
      </w:r>
      <w:proofErr w:type="spellEnd"/>
      <w:r w:rsidRPr="00895898">
        <w:rPr>
          <w:rFonts w:ascii="Times New Roman" w:eastAsia="Times New Roman" w:hAnsi="Times New Roman" w:cs="Times New Roman"/>
          <w:i/>
          <w:lang w:val="en-US"/>
        </w:rPr>
        <w:t xml:space="preserve"> str. </w:t>
      </w:r>
      <w:r>
        <w:rPr>
          <w:rFonts w:ascii="Times New Roman" w:eastAsia="Times New Roman" w:hAnsi="Times New Roman" w:cs="Times New Roman"/>
          <w:i/>
          <w:lang w:val="en-US"/>
        </w:rPr>
        <w:t>11 a 12</w:t>
      </w:r>
    </w:p>
    <w:p w14:paraId="3341504F" w14:textId="77777777" w:rsidR="006F2BAE" w:rsidRPr="00895898" w:rsidRDefault="006F2BAE" w:rsidP="006F2BAE">
      <w:pPr>
        <w:spacing w:after="120" w:line="240" w:lineRule="auto"/>
        <w:jc w:val="both"/>
        <w:rPr>
          <w:rFonts w:ascii="Times New Roman" w:eastAsia="Times New Roman" w:hAnsi="Times New Roman" w:cs="Times New Roman"/>
          <w:i/>
          <w:color w:val="000000"/>
        </w:rPr>
      </w:pPr>
      <w:r w:rsidRPr="0095456D">
        <w:rPr>
          <w:rFonts w:ascii="Times New Roman" w:eastAsia="Times New Roman" w:hAnsi="Times New Roman" w:cs="Times New Roman"/>
          <w:i/>
          <w:lang w:val="en-US"/>
        </w:rPr>
        <w:t xml:space="preserve">*** </w:t>
      </w:r>
      <w:proofErr w:type="spellStart"/>
      <w:r w:rsidRPr="0095456D">
        <w:rPr>
          <w:rFonts w:ascii="Times New Roman" w:eastAsia="Times New Roman" w:hAnsi="Times New Roman" w:cs="Times New Roman"/>
          <w:i/>
          <w:lang w:val="en-US"/>
        </w:rPr>
        <w:t>Tarifa</w:t>
      </w:r>
      <w:proofErr w:type="spellEnd"/>
      <w:r w:rsidRPr="0095456D">
        <w:rPr>
          <w:rFonts w:ascii="Times New Roman" w:eastAsia="Times New Roman" w:hAnsi="Times New Roman" w:cs="Times New Roman"/>
          <w:i/>
          <w:lang w:val="en-US"/>
        </w:rPr>
        <w:t xml:space="preserve"> – pre </w:t>
      </w:r>
      <w:proofErr w:type="spellStart"/>
      <w:r w:rsidRPr="0095456D">
        <w:rPr>
          <w:rFonts w:ascii="Times New Roman" w:eastAsia="Times New Roman" w:hAnsi="Times New Roman" w:cs="Times New Roman"/>
          <w:i/>
          <w:lang w:val="en-US"/>
        </w:rPr>
        <w:t>zjednodušenie</w:t>
      </w:r>
      <w:proofErr w:type="spellEnd"/>
      <w:r w:rsidRPr="0095456D">
        <w:rPr>
          <w:rFonts w:ascii="Times New Roman" w:eastAsia="Times New Roman" w:hAnsi="Times New Roman" w:cs="Times New Roman"/>
          <w:i/>
          <w:lang w:val="en-US"/>
        </w:rPr>
        <w:t xml:space="preserve"> </w:t>
      </w:r>
      <w:proofErr w:type="spellStart"/>
      <w:r w:rsidRPr="0095456D">
        <w:rPr>
          <w:rFonts w:ascii="Times New Roman" w:eastAsia="Times New Roman" w:hAnsi="Times New Roman" w:cs="Times New Roman"/>
          <w:i/>
          <w:lang w:val="en-US"/>
        </w:rPr>
        <w:t>výpočtov</w:t>
      </w:r>
      <w:proofErr w:type="spellEnd"/>
      <w:r w:rsidRPr="0095456D">
        <w:rPr>
          <w:rFonts w:ascii="Times New Roman" w:eastAsia="Times New Roman" w:hAnsi="Times New Roman" w:cs="Times New Roman"/>
          <w:i/>
          <w:lang w:val="en-US"/>
        </w:rPr>
        <w:t xml:space="preserve"> </w:t>
      </w:r>
      <w:proofErr w:type="spellStart"/>
      <w:r w:rsidRPr="0095456D">
        <w:rPr>
          <w:rFonts w:ascii="Times New Roman" w:eastAsia="Times New Roman" w:hAnsi="Times New Roman" w:cs="Times New Roman"/>
          <w:i/>
          <w:lang w:val="en-US"/>
        </w:rPr>
        <w:t>vychádza</w:t>
      </w:r>
      <w:proofErr w:type="spellEnd"/>
      <w:r w:rsidRPr="0095456D">
        <w:rPr>
          <w:rFonts w:ascii="Times New Roman" w:eastAsia="Times New Roman" w:hAnsi="Times New Roman" w:cs="Times New Roman"/>
          <w:i/>
          <w:lang w:val="en-US"/>
        </w:rPr>
        <w:t xml:space="preserve"> z </w:t>
      </w:r>
      <w:proofErr w:type="spellStart"/>
      <w:r w:rsidRPr="0095456D">
        <w:rPr>
          <w:rFonts w:ascii="Times New Roman" w:eastAsia="Times New Roman" w:hAnsi="Times New Roman" w:cs="Times New Roman"/>
          <w:i/>
          <w:lang w:val="en-US"/>
        </w:rPr>
        <w:t>priemernej</w:t>
      </w:r>
      <w:proofErr w:type="spellEnd"/>
      <w:r w:rsidRPr="0095456D">
        <w:rPr>
          <w:rFonts w:ascii="Times New Roman" w:eastAsia="Times New Roman" w:hAnsi="Times New Roman" w:cs="Times New Roman"/>
          <w:i/>
          <w:lang w:val="en-US"/>
        </w:rPr>
        <w:t xml:space="preserve"> </w:t>
      </w:r>
      <w:proofErr w:type="spellStart"/>
      <w:r w:rsidRPr="0095456D">
        <w:rPr>
          <w:rFonts w:ascii="Times New Roman" w:eastAsia="Times New Roman" w:hAnsi="Times New Roman" w:cs="Times New Roman"/>
          <w:i/>
          <w:lang w:val="en-US"/>
        </w:rPr>
        <w:t>ceny</w:t>
      </w:r>
      <w:proofErr w:type="spellEnd"/>
      <w:r w:rsidRPr="0095456D">
        <w:rPr>
          <w:rFonts w:ascii="Times New Roman" w:eastAsia="Times New Roman" w:hAnsi="Times New Roman" w:cs="Times New Roman"/>
          <w:i/>
          <w:lang w:val="en-US"/>
        </w:rPr>
        <w:t xml:space="preserve"> </w:t>
      </w:r>
      <w:proofErr w:type="spellStart"/>
      <w:r w:rsidRPr="0095456D">
        <w:rPr>
          <w:rFonts w:ascii="Times New Roman" w:eastAsia="Times New Roman" w:hAnsi="Times New Roman" w:cs="Times New Roman"/>
          <w:i/>
          <w:lang w:val="en-US"/>
        </w:rPr>
        <w:t>práce</w:t>
      </w:r>
      <w:proofErr w:type="spellEnd"/>
      <w:r w:rsidRPr="0095456D">
        <w:rPr>
          <w:rFonts w:ascii="Times New Roman" w:eastAsia="Times New Roman" w:hAnsi="Times New Roman" w:cs="Times New Roman"/>
          <w:i/>
          <w:lang w:val="en-US"/>
        </w:rPr>
        <w:t xml:space="preserve">, </w:t>
      </w:r>
      <w:proofErr w:type="spellStart"/>
      <w:r w:rsidRPr="0095456D">
        <w:rPr>
          <w:rFonts w:ascii="Times New Roman" w:eastAsia="Times New Roman" w:hAnsi="Times New Roman" w:cs="Times New Roman"/>
          <w:i/>
          <w:lang w:val="en-US"/>
        </w:rPr>
        <w:t>ktorá</w:t>
      </w:r>
      <w:proofErr w:type="spellEnd"/>
      <w:r w:rsidRPr="0095456D">
        <w:rPr>
          <w:rFonts w:ascii="Times New Roman" w:eastAsia="Times New Roman" w:hAnsi="Times New Roman" w:cs="Times New Roman"/>
          <w:i/>
          <w:lang w:val="en-US"/>
        </w:rPr>
        <w:t xml:space="preserve"> je </w:t>
      </w:r>
      <w:proofErr w:type="spellStart"/>
      <w:r w:rsidRPr="0095456D">
        <w:rPr>
          <w:rFonts w:ascii="Times New Roman" w:eastAsia="Times New Roman" w:hAnsi="Times New Roman" w:cs="Times New Roman"/>
          <w:i/>
          <w:lang w:val="en-US"/>
        </w:rPr>
        <w:t>uvedená</w:t>
      </w:r>
      <w:proofErr w:type="spellEnd"/>
      <w:r w:rsidRPr="0095456D">
        <w:rPr>
          <w:rFonts w:ascii="Times New Roman" w:eastAsia="Times New Roman" w:hAnsi="Times New Roman" w:cs="Times New Roman"/>
          <w:i/>
          <w:lang w:val="en-US"/>
        </w:rPr>
        <w:t xml:space="preserve"> v </w:t>
      </w:r>
      <w:proofErr w:type="spellStart"/>
      <w:r w:rsidRPr="0095456D">
        <w:rPr>
          <w:rFonts w:ascii="Times New Roman" w:eastAsia="Times New Roman" w:hAnsi="Times New Roman" w:cs="Times New Roman"/>
          <w:i/>
          <w:lang w:val="en-US"/>
        </w:rPr>
        <w:t>Kalkulačke</w:t>
      </w:r>
      <w:proofErr w:type="spellEnd"/>
      <w:r w:rsidRPr="0095456D">
        <w:rPr>
          <w:rFonts w:ascii="Times New Roman" w:eastAsia="Times New Roman" w:hAnsi="Times New Roman" w:cs="Times New Roman"/>
          <w:i/>
          <w:lang w:val="en-US"/>
        </w:rPr>
        <w:t xml:space="preserve"> </w:t>
      </w:r>
      <w:proofErr w:type="spellStart"/>
      <w:r w:rsidRPr="0095456D">
        <w:rPr>
          <w:rFonts w:ascii="Times New Roman" w:eastAsia="Times New Roman" w:hAnsi="Times New Roman" w:cs="Times New Roman"/>
          <w:i/>
          <w:lang w:val="en-US"/>
        </w:rPr>
        <w:t>nákladov</w:t>
      </w:r>
      <w:proofErr w:type="spellEnd"/>
      <w:r w:rsidRPr="0095456D">
        <w:rPr>
          <w:rFonts w:ascii="Times New Roman" w:eastAsia="Times New Roman" w:hAnsi="Times New Roman" w:cs="Times New Roman"/>
          <w:i/>
          <w:lang w:val="en-US"/>
        </w:rPr>
        <w:t xml:space="preserve"> (</w:t>
      </w:r>
      <w:proofErr w:type="spellStart"/>
      <w:r w:rsidRPr="0095456D">
        <w:rPr>
          <w:rFonts w:ascii="Times New Roman" w:eastAsia="Times New Roman" w:hAnsi="Times New Roman" w:cs="Times New Roman"/>
          <w:i/>
          <w:lang w:val="en-US"/>
        </w:rPr>
        <w:t>priemerná</w:t>
      </w:r>
      <w:proofErr w:type="spellEnd"/>
      <w:r w:rsidRPr="0095456D">
        <w:rPr>
          <w:rFonts w:ascii="Times New Roman" w:eastAsia="Times New Roman" w:hAnsi="Times New Roman" w:cs="Times New Roman"/>
          <w:i/>
          <w:lang w:val="en-US"/>
        </w:rPr>
        <w:t xml:space="preserve"> </w:t>
      </w:r>
      <w:proofErr w:type="spellStart"/>
      <w:r w:rsidRPr="0095456D">
        <w:rPr>
          <w:rFonts w:ascii="Times New Roman" w:eastAsia="Times New Roman" w:hAnsi="Times New Roman" w:cs="Times New Roman"/>
          <w:i/>
          <w:lang w:val="en-US"/>
        </w:rPr>
        <w:t>mzda</w:t>
      </w:r>
      <w:proofErr w:type="spellEnd"/>
      <w:r w:rsidRPr="0095456D">
        <w:rPr>
          <w:rFonts w:ascii="Times New Roman" w:eastAsia="Times New Roman" w:hAnsi="Times New Roman" w:cs="Times New Roman"/>
          <w:i/>
          <w:lang w:val="en-US"/>
        </w:rPr>
        <w:t xml:space="preserve"> + </w:t>
      </w:r>
      <w:proofErr w:type="spellStart"/>
      <w:r w:rsidRPr="0095456D">
        <w:rPr>
          <w:rFonts w:ascii="Times New Roman" w:eastAsia="Times New Roman" w:hAnsi="Times New Roman" w:cs="Times New Roman"/>
          <w:i/>
          <w:lang w:val="en-US"/>
        </w:rPr>
        <w:t>odvody</w:t>
      </w:r>
      <w:proofErr w:type="spellEnd"/>
      <w:r w:rsidRPr="0095456D">
        <w:rPr>
          <w:rFonts w:ascii="Times New Roman" w:eastAsia="Times New Roman" w:hAnsi="Times New Roman" w:cs="Times New Roman"/>
          <w:i/>
          <w:lang w:val="en-US"/>
        </w:rPr>
        <w:t xml:space="preserve"> </w:t>
      </w:r>
      <w:proofErr w:type="spellStart"/>
      <w:r w:rsidRPr="0095456D">
        <w:rPr>
          <w:rFonts w:ascii="Times New Roman" w:eastAsia="Times New Roman" w:hAnsi="Times New Roman" w:cs="Times New Roman"/>
          <w:i/>
          <w:lang w:val="en-US"/>
        </w:rPr>
        <w:t>zamestnávateľa</w:t>
      </w:r>
      <w:proofErr w:type="spellEnd"/>
      <w:r w:rsidRPr="0095456D">
        <w:rPr>
          <w:rFonts w:ascii="Times New Roman" w:eastAsia="Times New Roman" w:hAnsi="Times New Roman" w:cs="Times New Roman"/>
          <w:i/>
          <w:lang w:val="en-US"/>
        </w:rPr>
        <w:t>).</w:t>
      </w:r>
      <w:r w:rsidRPr="00937409">
        <w:rPr>
          <w:rFonts w:ascii="Times New Roman" w:eastAsia="Times New Roman" w:hAnsi="Times New Roman" w:cs="Times New Roman"/>
          <w:i/>
          <w:lang w:val="en-US"/>
        </w:rPr>
        <w:t xml:space="preserve"> </w:t>
      </w:r>
    </w:p>
    <w:p w14:paraId="6BB2C3C2" w14:textId="77777777" w:rsidR="006F2BAE" w:rsidRPr="00895898" w:rsidRDefault="006F2BAE" w:rsidP="006F2BAE">
      <w:pPr>
        <w:spacing w:after="120" w:line="240" w:lineRule="auto"/>
        <w:rPr>
          <w:rFonts w:ascii="Times New Roman" w:eastAsia="Calibri" w:hAnsi="Times New Roman" w:cs="Times New Roman"/>
          <w:i/>
        </w:rPr>
      </w:pPr>
    </w:p>
    <w:p w14:paraId="440CDA3E" w14:textId="77777777" w:rsidR="006F2BAE" w:rsidRPr="00895898" w:rsidRDefault="006F2BAE" w:rsidP="006F2BAE">
      <w:pPr>
        <w:spacing w:after="120" w:line="240" w:lineRule="auto"/>
        <w:rPr>
          <w:rFonts w:ascii="Times New Roman" w:eastAsia="Calibri" w:hAnsi="Times New Roman" w:cs="Times New Roman"/>
        </w:rPr>
      </w:pPr>
      <w:r w:rsidRPr="00895898">
        <w:rPr>
          <w:rFonts w:ascii="Times New Roman" w:eastAsia="Calibri" w:hAnsi="Times New Roman" w:cs="Times New Roman"/>
          <w:i/>
        </w:rPr>
        <w:t xml:space="preserve">Celkové náklady na 1 podnikateľa </w:t>
      </w:r>
      <w:r w:rsidRPr="00895898">
        <w:rPr>
          <w:rFonts w:ascii="Times New Roman" w:eastAsia="Calibri" w:hAnsi="Times New Roman" w:cs="Times New Roman"/>
        </w:rPr>
        <w:t>sú vyčíslené na základe vzorca:</w:t>
      </w:r>
    </w:p>
    <w:p w14:paraId="3C1D6499" w14:textId="77777777" w:rsidR="006F2BAE" w:rsidRPr="00895898" w:rsidRDefault="006F2BAE" w:rsidP="006F2BAE">
      <w:pPr>
        <w:spacing w:after="120" w:line="240" w:lineRule="auto"/>
        <w:rPr>
          <w:rFonts w:ascii="Arial" w:eastAsia="Times New Roman" w:hAnsi="Arial" w:cs="Times New Roman"/>
          <w:color w:val="000000"/>
        </w:rPr>
      </w:pPr>
    </w:p>
    <w:p w14:paraId="4EA926E2" w14:textId="77777777" w:rsidR="006F2BAE" w:rsidRPr="00895898" w:rsidRDefault="006F2BAE" w:rsidP="006F2BAE">
      <w:pPr>
        <w:spacing w:after="120" w:line="240" w:lineRule="auto"/>
        <w:rPr>
          <w:rFonts w:ascii="Arial" w:eastAsia="Times New Roman" w:hAnsi="Arial" w:cs="Times New Roman"/>
          <w:color w:val="000000"/>
        </w:rPr>
      </w:pPr>
      <w:r w:rsidRPr="00394AD2">
        <w:rPr>
          <w:noProof/>
          <w:lang w:eastAsia="sk-SK"/>
        </w:rPr>
        <mc:AlternateContent>
          <mc:Choice Requires="wps">
            <w:drawing>
              <wp:anchor distT="0" distB="0" distL="114300" distR="114300" simplePos="0" relativeHeight="251675648" behindDoc="0" locked="0" layoutInCell="1" allowOverlap="1" wp14:anchorId="37AD3AC9" wp14:editId="0BB50E16">
                <wp:simplePos x="0" y="0"/>
                <wp:positionH relativeFrom="column">
                  <wp:posOffset>4803140</wp:posOffset>
                </wp:positionH>
                <wp:positionV relativeFrom="paragraph">
                  <wp:posOffset>509270</wp:posOffset>
                </wp:positionV>
                <wp:extent cx="248285" cy="258445"/>
                <wp:effectExtent l="0" t="0" r="0" b="0"/>
                <wp:wrapSquare wrapText="bothSides"/>
                <wp:docPr id="13" name="BlokTextu 200">
                  <a:extLst xmlns:a="http://schemas.openxmlformats.org/drawingml/2006/main">
                    <a:ext uri="{FF2B5EF4-FFF2-40B4-BE49-F238E27FC236}">
                      <a16:creationId xmlns:a16="http://schemas.microsoft.com/office/drawing/2014/main" id="{00000000-0008-0000-0300-00005E000000}"/>
                    </a:ext>
                  </a:extLst>
                </wp:docPr>
                <wp:cNvGraphicFramePr/>
                <a:graphic xmlns:a="http://schemas.openxmlformats.org/drawingml/2006/main">
                  <a:graphicData uri="http://schemas.microsoft.com/office/word/2010/wordprocessingShape">
                    <wps:wsp>
                      <wps:cNvSpPr txBox="1"/>
                      <wps:spPr>
                        <a:xfrm>
                          <a:off x="0" y="0"/>
                          <a:ext cx="248285" cy="258445"/>
                        </a:xfrm>
                        <a:prstGeom prst="rect">
                          <a:avLst/>
                        </a:prstGeom>
                        <a:noFill/>
                        <a:ln>
                          <a:noFill/>
                        </a:ln>
                        <a:effectLst/>
                      </wps:spPr>
                      <wps:txbx>
                        <w:txbxContent>
                          <w:p w14:paraId="4A0A314A" w14:textId="77777777" w:rsidR="006F2BAE" w:rsidRDefault="006F2BAE" w:rsidP="006F2BAE">
                            <w:pPr>
                              <w:pStyle w:val="Normlnywebov"/>
                            </w:pPr>
                            <w:r>
                              <w:rPr>
                                <w:rFonts w:asciiTheme="minorHAnsi" w:hAnsi="Calibri" w:cstheme="minorBidi"/>
                                <w:b/>
                                <w:bCs/>
                                <w:color w:val="000000" w:themeColor="text1"/>
                                <w:sz w:val="22"/>
                                <w:szCs w:val="22"/>
                              </w:rPr>
                              <w:t>+</w:t>
                            </w:r>
                          </w:p>
                        </w:txbxContent>
                      </wps:txbx>
                      <wps:bodyPr vertOverflow="clip" horzOverflow="clip" wrap="none" rtlCol="0" anchor="t">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7AD3AC9" id="BlokTextu 200" o:spid="_x0000_s1045" type="#_x0000_t202" style="position:absolute;margin-left:378.2pt;margin-top:40.1pt;width:19.55pt;height:20.35pt;z-index:25167564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" filled="f" stroked="f">
                <v:textbox>
                  <w:txbxContent>
                    <w:p w14:paraId="4A0A314A" w14:textId="77777777" w:rsidR="006F2BAE" w:rsidRDefault="006F2BAE" w:rsidP="006F2BAE">
                      <w:pPr>
                        <w:pStyle w:val="Normlnywebov"/>
                      </w:pPr>
                      <w:r>
                        <w:rPr>
                          <w:rFonts w:asciiTheme="minorHAnsi" w:hAnsi="Calibri" w:cstheme="minorBidi"/>
                          <w:b/>
                          <w:bCs/>
                          <w:color w:val="000000" w:themeColor="text1"/>
                          <w:sz w:val="22"/>
                          <w:szCs w:val="22"/>
                        </w:rPr>
                        <w:t>+</w:t>
                      </w:r>
                    </w:p>
                  </w:txbxContent>
                </v:textbox>
                <w10:wrap type="square"/>
              </v:shape>
            </w:pict>
          </mc:Fallback>
        </mc:AlternateContent>
      </w:r>
      <w:r w:rsidRPr="00394AD2">
        <w:rPr>
          <w:noProof/>
          <w:lang w:eastAsia="sk-SK"/>
        </w:rPr>
        <mc:AlternateContent>
          <mc:Choice Requires="wps">
            <w:drawing>
              <wp:anchor distT="0" distB="0" distL="114300" distR="114300" simplePos="0" relativeHeight="251674624" behindDoc="0" locked="0" layoutInCell="1" allowOverlap="1" wp14:anchorId="3BEA0609" wp14:editId="1BF648E9">
                <wp:simplePos x="0" y="0"/>
                <wp:positionH relativeFrom="column">
                  <wp:posOffset>3643630</wp:posOffset>
                </wp:positionH>
                <wp:positionV relativeFrom="paragraph">
                  <wp:posOffset>528319</wp:posOffset>
                </wp:positionV>
                <wp:extent cx="248612" cy="258884"/>
                <wp:effectExtent l="0" t="0" r="0" b="0"/>
                <wp:wrapSquare wrapText="bothSides"/>
                <wp:docPr id="8" name="BlokTextu 200">
                  <a:extLst xmlns:a="http://schemas.openxmlformats.org/drawingml/2006/main">
                    <a:ext uri="{FF2B5EF4-FFF2-40B4-BE49-F238E27FC236}">
                      <a16:creationId xmlns:a16="http://schemas.microsoft.com/office/drawing/2014/main" id="{00000000-0008-0000-0300-00005E000000}"/>
                    </a:ext>
                  </a:extLst>
                </wp:docPr>
                <wp:cNvGraphicFramePr/>
                <a:graphic xmlns:a="http://schemas.openxmlformats.org/drawingml/2006/main">
                  <a:graphicData uri="http://schemas.microsoft.com/office/word/2010/wordprocessingShape">
                    <wps:wsp>
                      <wps:cNvSpPr txBox="1"/>
                      <wps:spPr>
                        <a:xfrm>
                          <a:off x="0" y="0"/>
                          <a:ext cx="248612" cy="258884"/>
                        </a:xfrm>
                        <a:prstGeom prst="rect">
                          <a:avLst/>
                        </a:prstGeom>
                        <a:noFill/>
                        <a:ln>
                          <a:noFill/>
                        </a:ln>
                        <a:effectLst/>
                      </wps:spPr>
                      <wps:txbx>
                        <w:txbxContent>
                          <w:p w14:paraId="39C49B91" w14:textId="77777777" w:rsidR="006F2BAE" w:rsidRDefault="006F2BAE" w:rsidP="006F2BAE">
                            <w:pPr>
                              <w:pStyle w:val="Normlnywebov"/>
                            </w:pPr>
                            <w:r>
                              <w:rPr>
                                <w:rFonts w:asciiTheme="minorHAnsi" w:hAnsi="Calibri" w:cstheme="minorBidi"/>
                                <w:b/>
                                <w:bCs/>
                                <w:color w:val="000000" w:themeColor="text1"/>
                                <w:sz w:val="22"/>
                                <w:szCs w:val="22"/>
                              </w:rPr>
                              <w:t>+</w:t>
                            </w:r>
                          </w:p>
                        </w:txbxContent>
                      </wps:txbx>
                      <wps:bodyPr vertOverflow="clip" horzOverflow="clip" wrap="none" rtlCol="0" anchor="t">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BEA0609" id="_x0000_s1046" type="#_x0000_t202" style="position:absolute;margin-left:286.9pt;margin-top:41.6pt;width:19.6pt;height:20.4pt;z-index:25167462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" filled="f" stroked="f">
                <v:textbox>
                  <w:txbxContent>
                    <w:p w14:paraId="39C49B91" w14:textId="77777777" w:rsidR="006F2BAE" w:rsidRDefault="006F2BAE" w:rsidP="006F2BAE">
                      <w:pPr>
                        <w:pStyle w:val="Normlnywebov"/>
                      </w:pPr>
                      <w:r>
                        <w:rPr>
                          <w:rFonts w:asciiTheme="minorHAnsi" w:hAnsi="Calibri" w:cstheme="minorBidi"/>
                          <w:b/>
                          <w:bCs/>
                          <w:color w:val="000000" w:themeColor="text1"/>
                          <w:sz w:val="22"/>
                          <w:szCs w:val="22"/>
                        </w:rPr>
                        <w:t>+</w:t>
                      </w:r>
                    </w:p>
                  </w:txbxContent>
                </v:textbox>
                <w10:wrap type="square"/>
              </v:shape>
            </w:pict>
          </mc:Fallback>
        </mc:AlternateContent>
      </w:r>
      <w:r w:rsidRPr="00394AD2">
        <w:rPr>
          <w:noProof/>
          <w:lang w:eastAsia="sk-SK"/>
        </w:rPr>
        <mc:AlternateContent>
          <mc:Choice Requires="wps">
            <w:drawing>
              <wp:anchor distT="0" distB="0" distL="114300" distR="114300" simplePos="0" relativeHeight="251673600" behindDoc="0" locked="0" layoutInCell="1" allowOverlap="1" wp14:anchorId="5257CA9D" wp14:editId="0D04DD2D">
                <wp:simplePos x="0" y="0"/>
                <wp:positionH relativeFrom="column">
                  <wp:posOffset>2491105</wp:posOffset>
                </wp:positionH>
                <wp:positionV relativeFrom="paragraph">
                  <wp:posOffset>504825</wp:posOffset>
                </wp:positionV>
                <wp:extent cx="248612" cy="258884"/>
                <wp:effectExtent l="0" t="0" r="0" b="0"/>
                <wp:wrapNone/>
                <wp:docPr id="201" name="BlokTextu 200">
                  <a:extLst xmlns:a="http://schemas.openxmlformats.org/drawingml/2006/main">
                    <a:ext uri="{FF2B5EF4-FFF2-40B4-BE49-F238E27FC236}">
                      <a16:creationId xmlns:a16="http://schemas.microsoft.com/office/drawing/2014/main" id="{00000000-0008-0000-0300-00005E000000}"/>
                    </a:ext>
                  </a:extLst>
                </wp:docPr>
                <wp:cNvGraphicFramePr/>
                <a:graphic xmlns:a="http://schemas.openxmlformats.org/drawingml/2006/main">
                  <a:graphicData uri="http://schemas.microsoft.com/office/word/2010/wordprocessingShape">
                    <wps:wsp>
                      <wps:cNvSpPr txBox="1"/>
                      <wps:spPr>
                        <a:xfrm>
                          <a:off x="0" y="0"/>
                          <a:ext cx="248612" cy="258884"/>
                        </a:xfrm>
                        <a:prstGeom prst="rect">
                          <a:avLst/>
                        </a:prstGeom>
                        <a:noFill/>
                        <a:ln>
                          <a:noFill/>
                        </a:ln>
                        <a:effectLst/>
                      </wps:spPr>
                      <wps:txbx>
                        <w:txbxContent>
                          <w:p w14:paraId="3E445E55" w14:textId="77777777" w:rsidR="006F2BAE" w:rsidRDefault="006F2BAE" w:rsidP="006F2BAE">
                            <w:pPr>
                              <w:pStyle w:val="Normlnywebov"/>
                            </w:pPr>
                            <w:r>
                              <w:rPr>
                                <w:rFonts w:asciiTheme="minorHAnsi" w:hAnsi="Calibri" w:cstheme="minorBidi"/>
                                <w:b/>
                                <w:bCs/>
                                <w:color w:val="000000" w:themeColor="text1"/>
                                <w:sz w:val="22"/>
                                <w:szCs w:val="22"/>
                              </w:rPr>
                              <w:t>+</w:t>
                            </w:r>
                          </w:p>
                        </w:txbxContent>
                      </wps:txbx>
                      <wps:bodyPr vertOverflow="clip" horzOverflow="clip" wrap="none" rtlCol="0" anchor="t">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257CA9D" id="_x0000_s1047" type="#_x0000_t202" style="position:absolute;margin-left:196.15pt;margin-top:39.75pt;width:19.6pt;height:20.4pt;z-index:25167360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" filled="f" stroked="f">
                <v:textbox>
                  <w:txbxContent>
                    <w:p w14:paraId="3E445E55" w14:textId="77777777" w:rsidR="006F2BAE" w:rsidRDefault="006F2BAE" w:rsidP="006F2BAE">
                      <w:pPr>
                        <w:pStyle w:val="Normlnywebov"/>
                      </w:pPr>
                      <w:r>
                        <w:rPr>
                          <w:rFonts w:asciiTheme="minorHAnsi" w:hAnsi="Calibri" w:cstheme="minorBidi"/>
                          <w:b/>
                          <w:bCs/>
                          <w:color w:val="000000" w:themeColor="text1"/>
                          <w:sz w:val="22"/>
                          <w:szCs w:val="22"/>
                        </w:rPr>
                        <w:t>+</w:t>
                      </w:r>
                    </w:p>
                  </w:txbxContent>
                </v:textbox>
              </v:shape>
            </w:pict>
          </mc:Fallback>
        </mc:AlternateContent>
      </w:r>
      <w:r w:rsidRPr="00394AD2">
        <w:rPr>
          <w:noProof/>
          <w:lang w:eastAsia="sk-SK"/>
        </w:rPr>
        <mc:AlternateContent>
          <mc:Choice Requires="wpg">
            <w:drawing>
              <wp:anchor distT="0" distB="0" distL="114300" distR="114300" simplePos="0" relativeHeight="251671552" behindDoc="0" locked="0" layoutInCell="1" allowOverlap="1" wp14:anchorId="0EA5CFA8" wp14:editId="0A1C1E60">
                <wp:simplePos x="0" y="0"/>
                <wp:positionH relativeFrom="margin">
                  <wp:align>left</wp:align>
                </wp:positionH>
                <wp:positionV relativeFrom="paragraph">
                  <wp:posOffset>180975</wp:posOffset>
                </wp:positionV>
                <wp:extent cx="5972175" cy="902970"/>
                <wp:effectExtent l="0" t="0" r="9525" b="0"/>
                <wp:wrapSquare wrapText="bothSides"/>
                <wp:docPr id="89" name="Skupina 88">
                  <a:extLst xmlns:a="http://schemas.openxmlformats.org/drawingml/2006/main">
                    <a:ext uri="{FF2B5EF4-FFF2-40B4-BE49-F238E27FC236}">
                      <a16:creationId xmlns:a16="http://schemas.microsoft.com/office/drawing/2014/main" id="{00000000-0008-0000-0300-000059000000}"/>
                    </a:ext>
                  </a:extLst>
                </wp:docPr>
                <wp:cNvGraphicFramePr/>
                <a:graphic xmlns:a="http://schemas.openxmlformats.org/drawingml/2006/main">
                  <a:graphicData uri="http://schemas.microsoft.com/office/word/2010/wordprocessingGroup">
                    <wpg:wgp>
                      <wpg:cNvGrpSpPr/>
                      <wpg:grpSpPr>
                        <a:xfrm>
                          <a:off x="0" y="0"/>
                          <a:ext cx="5972175" cy="902970"/>
                          <a:chOff x="0" y="0"/>
                          <a:chExt cx="6809417" cy="862629"/>
                        </a:xfrm>
                      </wpg:grpSpPr>
                      <wps:wsp>
                        <wps:cNvPr id="2" name="Rectangle 3">
                          <a:extLst>
                            <a:ext uri="{FF2B5EF4-FFF2-40B4-BE49-F238E27FC236}">
                              <a16:creationId xmlns:a16="http://schemas.microsoft.com/office/drawing/2014/main" id="{00000000-0008-0000-0300-00005A000000}"/>
                            </a:ext>
                          </a:extLst>
                        </wps:cNvPr>
                        <wps:cNvSpPr>
                          <a:spLocks noChangeArrowheads="1"/>
                        </wps:cNvSpPr>
                        <wps:spPr bwMode="auto">
                          <a:xfrm>
                            <a:off x="5732926" y="0"/>
                            <a:ext cx="1076491" cy="853641"/>
                          </a:xfrm>
                          <a:prstGeom prst="rect">
                            <a:avLst/>
                          </a:prstGeom>
                          <a:solidFill>
                            <a:srgbClr val="81BC00"/>
                          </a:solidFill>
                          <a:ln w="9525">
                            <a:noFill/>
                            <a:miter lim="800000"/>
                            <a:headEnd/>
                            <a:tailEnd/>
                          </a:ln>
                        </wps:spPr>
                        <wps:txbx>
                          <w:txbxContent>
                            <w:p w14:paraId="40F397AF" w14:textId="77777777" w:rsidR="006F2BAE" w:rsidRDefault="006F2BAE" w:rsidP="006F2BAE">
                              <w:pPr>
                                <w:pStyle w:val="Normlnywebov"/>
                                <w:jc w:val="center"/>
                                <w:textAlignment w:val="baseline"/>
                              </w:pPr>
                              <w:r>
                                <w:rPr>
                                  <w:rFonts w:ascii="Arial" w:hAnsi="Arial" w:cstheme="minorBidi"/>
                                  <w:b/>
                                  <w:bCs/>
                                  <w:color w:val="FFFFFF"/>
                                  <w:kern w:val="24"/>
                                  <w:sz w:val="20"/>
                                  <w:szCs w:val="20"/>
                                </w:rPr>
                                <w:t xml:space="preserve">Administratívne náklady </w:t>
                              </w:r>
                            </w:p>
                            <w:p w14:paraId="5C0EFC59" w14:textId="77777777" w:rsidR="006F2BAE" w:rsidRDefault="006F2BAE" w:rsidP="006F2BAE">
                              <w:pPr>
                                <w:pStyle w:val="Normlnywebov"/>
                                <w:jc w:val="center"/>
                                <w:textAlignment w:val="baseline"/>
                              </w:pPr>
                              <w:r>
                                <w:rPr>
                                  <w:rFonts w:ascii="Arial" w:hAnsi="Arial" w:cstheme="minorBidi"/>
                                  <w:i/>
                                  <w:iCs/>
                                  <w:color w:val="FFFFFF"/>
                                  <w:kern w:val="24"/>
                                  <w:sz w:val="16"/>
                                  <w:szCs w:val="16"/>
                                </w:rPr>
                                <w:t>na jedného podnikateľa</w:t>
                              </w:r>
                            </w:p>
                          </w:txbxContent>
                        </wps:txbx>
                        <wps:bodyPr wrap="square" lIns="36000" tIns="36000" rIns="36000" bIns="36000" anchor="ctr"/>
                      </wps:wsp>
                      <wps:wsp>
                        <wps:cNvPr id="3" name="Rectangle 3">
                          <a:extLst>
                            <a:ext uri="{FF2B5EF4-FFF2-40B4-BE49-F238E27FC236}">
                              <a16:creationId xmlns:a16="http://schemas.microsoft.com/office/drawing/2014/main" id="{00000000-0008-0000-0300-00005B000000}"/>
                            </a:ext>
                          </a:extLst>
                        </wps:cNvPr>
                        <wps:cNvSpPr>
                          <a:spLocks noChangeArrowheads="1"/>
                        </wps:cNvSpPr>
                        <wps:spPr bwMode="auto">
                          <a:xfrm>
                            <a:off x="0" y="514"/>
                            <a:ext cx="1568601" cy="853641"/>
                          </a:xfrm>
                          <a:prstGeom prst="rect">
                            <a:avLst/>
                          </a:prstGeom>
                          <a:solidFill>
                            <a:srgbClr val="0070C0"/>
                          </a:solidFill>
                          <a:ln w="9525">
                            <a:noFill/>
                            <a:miter lim="800000"/>
                            <a:headEnd/>
                            <a:tailEnd/>
                          </a:ln>
                        </wps:spPr>
                        <wps:txbx>
                          <w:txbxContent>
                            <w:p w14:paraId="35D0EFC4" w14:textId="77777777" w:rsidR="006F2BAE" w:rsidRDefault="006F2BAE" w:rsidP="006F2BAE">
                              <w:pPr>
                                <w:pStyle w:val="Normlnywebov"/>
                                <w:jc w:val="center"/>
                                <w:textAlignment w:val="baseline"/>
                              </w:pPr>
                              <w:r>
                                <w:rPr>
                                  <w:rFonts w:ascii="Arial" w:hAnsi="Arial" w:cstheme="minorBidi"/>
                                  <w:b/>
                                  <w:bCs/>
                                  <w:color w:val="FFFFFF"/>
                                  <w:kern w:val="24"/>
                                  <w:sz w:val="20"/>
                                  <w:szCs w:val="20"/>
                                </w:rPr>
                                <w:t xml:space="preserve">Priame náklady </w:t>
                              </w:r>
                            </w:p>
                            <w:p w14:paraId="2B8AF963" w14:textId="77777777" w:rsidR="006F2BAE" w:rsidRDefault="006F2BAE" w:rsidP="006F2BAE">
                              <w:pPr>
                                <w:pStyle w:val="Normlnywebov"/>
                                <w:jc w:val="center"/>
                                <w:textAlignment w:val="baseline"/>
                              </w:pPr>
                              <w:r>
                                <w:rPr>
                                  <w:rFonts w:ascii="Arial" w:hAnsi="Arial" w:cstheme="minorBidi"/>
                                  <w:color w:val="FFFFFF"/>
                                  <w:kern w:val="24"/>
                                  <w:sz w:val="16"/>
                                  <w:szCs w:val="16"/>
                                </w:rPr>
                                <w:t>Dane, odvody, clá a poplatky, ktorých cieľom je znižovať negatívne externality)</w:t>
                              </w:r>
                            </w:p>
                            <w:p w14:paraId="0D8E13E0" w14:textId="77777777" w:rsidR="006F2BAE" w:rsidRDefault="006F2BAE" w:rsidP="006F2BAE">
                              <w:pPr>
                                <w:pStyle w:val="Normlnywebov"/>
                                <w:jc w:val="center"/>
                                <w:textAlignment w:val="baseline"/>
                              </w:pPr>
                              <w:r>
                                <w:rPr>
                                  <w:rFonts w:ascii="Arial" w:hAnsi="Arial" w:cstheme="minorBidi"/>
                                  <w:color w:val="FFFFFF"/>
                                  <w:kern w:val="24"/>
                                  <w:sz w:val="16"/>
                                  <w:szCs w:val="16"/>
                                </w:rPr>
                                <w:t xml:space="preserve"> </w:t>
                              </w:r>
                              <w:r>
                                <w:rPr>
                                  <w:rFonts w:ascii="Arial" w:hAnsi="Arial" w:cstheme="minorBidi"/>
                                  <w:i/>
                                  <w:iCs/>
                                  <w:color w:val="FFFFFF"/>
                                  <w:kern w:val="24"/>
                                  <w:sz w:val="16"/>
                                  <w:szCs w:val="16"/>
                                </w:rPr>
                                <w:t>na jedného podnikateľa</w:t>
                              </w:r>
                            </w:p>
                          </w:txbxContent>
                        </wps:txbx>
                        <wps:bodyPr wrap="square" lIns="36000" tIns="36000" rIns="36000" bIns="36000" anchor="ctr" anchorCtr="0"/>
                      </wps:wsp>
                      <wps:wsp>
                        <wps:cNvPr id="4" name="Rectangle 3">
                          <a:extLst>
                            <a:ext uri="{FF2B5EF4-FFF2-40B4-BE49-F238E27FC236}">
                              <a16:creationId xmlns:a16="http://schemas.microsoft.com/office/drawing/2014/main" id="{00000000-0008-0000-0300-00005C000000}"/>
                            </a:ext>
                          </a:extLst>
                        </wps:cNvPr>
                        <wps:cNvSpPr>
                          <a:spLocks noChangeArrowheads="1"/>
                        </wps:cNvSpPr>
                        <wps:spPr bwMode="auto">
                          <a:xfrm>
                            <a:off x="1807368" y="4752"/>
                            <a:ext cx="1076491" cy="853641"/>
                          </a:xfrm>
                          <a:prstGeom prst="rect">
                            <a:avLst/>
                          </a:prstGeom>
                          <a:solidFill>
                            <a:srgbClr val="0070C0"/>
                          </a:solidFill>
                          <a:ln w="9525">
                            <a:noFill/>
                            <a:miter lim="800000"/>
                            <a:headEnd/>
                            <a:tailEnd/>
                          </a:ln>
                        </wps:spPr>
                        <wps:txbx>
                          <w:txbxContent>
                            <w:p w14:paraId="0D240D54" w14:textId="77777777" w:rsidR="006F2BAE" w:rsidRDefault="006F2BAE" w:rsidP="006F2BAE">
                              <w:pPr>
                                <w:pStyle w:val="Normlnywebov"/>
                                <w:jc w:val="center"/>
                                <w:textAlignment w:val="baseline"/>
                              </w:pPr>
                              <w:r>
                                <w:rPr>
                                  <w:rFonts w:ascii="Arial" w:hAnsi="Arial" w:cstheme="minorBidi"/>
                                  <w:b/>
                                  <w:bCs/>
                                  <w:color w:val="FFFFFF"/>
                                  <w:kern w:val="24"/>
                                  <w:sz w:val="20"/>
                                  <w:szCs w:val="20"/>
                                </w:rPr>
                                <w:t>Priame náklady</w:t>
                              </w:r>
                            </w:p>
                            <w:p w14:paraId="3B2015CD" w14:textId="77777777" w:rsidR="006F2BAE" w:rsidRDefault="006F2BAE" w:rsidP="006F2BAE">
                              <w:pPr>
                                <w:pStyle w:val="Normlnywebov"/>
                                <w:jc w:val="center"/>
                                <w:textAlignment w:val="baseline"/>
                              </w:pPr>
                              <w:r>
                                <w:rPr>
                                  <w:rFonts w:ascii="Arial" w:hAnsi="Arial" w:cstheme="minorBidi"/>
                                  <w:color w:val="FFFFFF"/>
                                  <w:kern w:val="24"/>
                                  <w:sz w:val="16"/>
                                  <w:szCs w:val="16"/>
                                </w:rPr>
                                <w:t xml:space="preserve">  Iné poplatky</w:t>
                              </w:r>
                            </w:p>
                            <w:p w14:paraId="58F11B7C" w14:textId="77777777" w:rsidR="006F2BAE" w:rsidRDefault="006F2BAE" w:rsidP="006F2BAE">
                              <w:pPr>
                                <w:pStyle w:val="Normlnywebov"/>
                                <w:jc w:val="center"/>
                                <w:textAlignment w:val="baseline"/>
                              </w:pPr>
                              <w:r>
                                <w:rPr>
                                  <w:rFonts w:ascii="Arial" w:hAnsi="Arial" w:cstheme="minorBidi"/>
                                  <w:i/>
                                  <w:iCs/>
                                  <w:color w:val="FFFFFF"/>
                                  <w:kern w:val="24"/>
                                  <w:sz w:val="16"/>
                                  <w:szCs w:val="16"/>
                                </w:rPr>
                                <w:t>na jedného podnikateľa</w:t>
                              </w:r>
                            </w:p>
                          </w:txbxContent>
                        </wps:txbx>
                        <wps:bodyPr wrap="square" lIns="36000" tIns="36000" rIns="36000" bIns="36000" anchor="ctr"/>
                      </wps:wsp>
                      <wps:wsp>
                        <wps:cNvPr id="5" name="Rectangle 3">
                          <a:extLst>
                            <a:ext uri="{FF2B5EF4-FFF2-40B4-BE49-F238E27FC236}">
                              <a16:creationId xmlns:a16="http://schemas.microsoft.com/office/drawing/2014/main" id="{00000000-0008-0000-0300-00005D000000}"/>
                            </a:ext>
                          </a:extLst>
                        </wps:cNvPr>
                        <wps:cNvSpPr>
                          <a:spLocks noChangeArrowheads="1"/>
                        </wps:cNvSpPr>
                        <wps:spPr bwMode="auto">
                          <a:xfrm>
                            <a:off x="3113122" y="8988"/>
                            <a:ext cx="1076491" cy="853641"/>
                          </a:xfrm>
                          <a:prstGeom prst="rect">
                            <a:avLst/>
                          </a:prstGeom>
                          <a:solidFill>
                            <a:srgbClr val="00A1DE"/>
                          </a:solidFill>
                          <a:ln w="9525">
                            <a:noFill/>
                            <a:miter lim="800000"/>
                            <a:headEnd/>
                            <a:tailEnd/>
                          </a:ln>
                        </wps:spPr>
                        <wps:txbx>
                          <w:txbxContent>
                            <w:p w14:paraId="1B505D75" w14:textId="77777777" w:rsidR="006F2BAE" w:rsidRDefault="006F2BAE" w:rsidP="006F2BAE">
                              <w:pPr>
                                <w:pStyle w:val="Normlnywebov"/>
                                <w:jc w:val="center"/>
                                <w:textAlignment w:val="baseline"/>
                              </w:pPr>
                              <w:r>
                                <w:rPr>
                                  <w:rFonts w:ascii="Arial" w:hAnsi="Arial" w:cstheme="minorBidi"/>
                                  <w:b/>
                                  <w:bCs/>
                                  <w:color w:val="FFFFFF"/>
                                  <w:kern w:val="24"/>
                                  <w:sz w:val="20"/>
                                  <w:szCs w:val="20"/>
                                </w:rPr>
                                <w:t>Nepriame náklady</w:t>
                              </w:r>
                            </w:p>
                            <w:p w14:paraId="751E1BAE" w14:textId="77777777" w:rsidR="006F2BAE" w:rsidRDefault="006F2BAE" w:rsidP="006F2BAE">
                              <w:pPr>
                                <w:pStyle w:val="Normlnywebov"/>
                                <w:jc w:val="center"/>
                                <w:textAlignment w:val="baseline"/>
                              </w:pPr>
                              <w:r>
                                <w:rPr>
                                  <w:rFonts w:ascii="Arial" w:hAnsi="Arial" w:cstheme="minorBidi"/>
                                  <w:color w:val="FFFFFF"/>
                                  <w:kern w:val="24"/>
                                  <w:sz w:val="16"/>
                                  <w:szCs w:val="16"/>
                                </w:rPr>
                                <w:t>Sankcie a pokuty</w:t>
                              </w:r>
                            </w:p>
                            <w:p w14:paraId="1F18DBAC" w14:textId="77777777" w:rsidR="006F2BAE" w:rsidRDefault="006F2BAE" w:rsidP="006F2BAE">
                              <w:pPr>
                                <w:pStyle w:val="Normlnywebov"/>
                                <w:jc w:val="center"/>
                                <w:textAlignment w:val="baseline"/>
                              </w:pPr>
                              <w:r>
                                <w:rPr>
                                  <w:rFonts w:ascii="Arial" w:hAnsi="Arial" w:cstheme="minorBidi"/>
                                  <w:i/>
                                  <w:iCs/>
                                  <w:color w:val="FFFFFF"/>
                                  <w:kern w:val="24"/>
                                  <w:sz w:val="16"/>
                                  <w:szCs w:val="16"/>
                                </w:rPr>
                                <w:t xml:space="preserve"> na jedného podnikateľa</w:t>
                              </w:r>
                              <w:r>
                                <w:rPr>
                                  <w:rFonts w:ascii="Arial" w:hAnsi="Arial" w:cstheme="minorBidi"/>
                                  <w:color w:val="FFFFFF"/>
                                  <w:kern w:val="24"/>
                                  <w:sz w:val="16"/>
                                  <w:szCs w:val="16"/>
                                </w:rPr>
                                <w:t xml:space="preserve"> </w:t>
                              </w:r>
                            </w:p>
                          </w:txbxContent>
                        </wps:txbx>
                        <wps:bodyPr wrap="square" lIns="36000" tIns="36000" rIns="36000" bIns="36000" anchor="ctr"/>
                      </wps:wsp>
                      <wps:wsp>
                        <wps:cNvPr id="6" name="BlokTextu 93">
                          <a:extLst>
                            <a:ext uri="{FF2B5EF4-FFF2-40B4-BE49-F238E27FC236}">
                              <a16:creationId xmlns:a16="http://schemas.microsoft.com/office/drawing/2014/main" id="{00000000-0008-0000-0300-00005E000000}"/>
                            </a:ext>
                          </a:extLst>
                        </wps:cNvPr>
                        <wps:cNvSpPr txBox="1"/>
                        <wps:spPr>
                          <a:xfrm>
                            <a:off x="1570243" y="327580"/>
                            <a:ext cx="291885" cy="354879"/>
                          </a:xfrm>
                          <a:prstGeom prst="rect">
                            <a:avLst/>
                          </a:prstGeom>
                          <a:noFill/>
                          <a:ln>
                            <a:noFill/>
                          </a:ln>
                          <a:effectLst/>
                        </wps:spPr>
                        <wps:txbx>
                          <w:txbxContent>
                            <w:p w14:paraId="59DE39CF" w14:textId="77777777" w:rsidR="006F2BAE" w:rsidRDefault="006F2BAE" w:rsidP="006F2BAE">
                              <w:pPr>
                                <w:pStyle w:val="Normlnywebov"/>
                              </w:pPr>
                              <w:r>
                                <w:rPr>
                                  <w:rFonts w:asciiTheme="minorHAnsi" w:hAnsi="Calibri" w:cstheme="minorBidi"/>
                                  <w:b/>
                                  <w:bCs/>
                                  <w:color w:val="000000" w:themeColor="text1"/>
                                  <w:sz w:val="22"/>
                                  <w:szCs w:val="22"/>
                                </w:rPr>
                                <w:t>+</w:t>
                              </w:r>
                            </w:p>
                          </w:txbxContent>
                        </wps:txbx>
                        <wps:bodyPr wrap="none" rtlCol="0" anchor="t">
                          <a:noAutofit/>
                        </wps:bodyPr>
                      </wps:wsp>
                      <wps:wsp>
                        <wps:cNvPr id="7" name="BlokTextu 95">
                          <a:extLst>
                            <a:ext uri="{FF2B5EF4-FFF2-40B4-BE49-F238E27FC236}">
                              <a16:creationId xmlns:a16="http://schemas.microsoft.com/office/drawing/2014/main" id="{00000000-0008-0000-0300-000060000000}"/>
                            </a:ext>
                          </a:extLst>
                        </wps:cNvPr>
                        <wps:cNvSpPr txBox="1"/>
                        <wps:spPr>
                          <a:xfrm>
                            <a:off x="4935343" y="110222"/>
                            <a:ext cx="211667" cy="264560"/>
                          </a:xfrm>
                          <a:prstGeom prst="rect">
                            <a:avLst/>
                          </a:prstGeom>
                          <a:noFill/>
                          <a:ln>
                            <a:noFill/>
                          </a:ln>
                          <a:effectLst/>
                        </wps:spPr>
                        <wps:txbx>
                          <w:txbxContent>
                            <w:p w14:paraId="27BE663B" w14:textId="77777777" w:rsidR="006F2BAE" w:rsidRDefault="006F2BAE" w:rsidP="006F2BAE">
                              <w:pPr>
                                <w:pStyle w:val="Normlnywebov"/>
                              </w:pPr>
                              <w:r>
                                <w:rPr>
                                  <w:rFonts w:asciiTheme="minorHAnsi" w:hAnsi="Calibri" w:cstheme="minorBidi"/>
                                  <w:color w:val="000000" w:themeColor="text1"/>
                                  <w:sz w:val="22"/>
                                  <w:szCs w:val="22"/>
                                </w:rPr>
                                <w:t>+</w:t>
                              </w:r>
                            </w:p>
                          </w:txbxContent>
                        </wps:txbx>
                        <wps:bodyPr wrap="square" rtlCol="0" anchor="t">
                          <a:noAutofit/>
                        </wps:bodyPr>
                      </wps:wsp>
                    </wpg:wg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0EA5CFA8" id="Skupina 88" o:spid="_x0000_s1048" style="position:absolute;margin-left:0;margin-top:14.25pt;width:470.25pt;height:71.1pt;z-index:251671552;mso-position-horizontal:left;mso-position-horizontal-relative:margin;mso-width-relative:margin;mso-height-relative:margin" coordsize="68094,86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">
                <v:rect id="_x0000_s1049" style="position:absolute;left:57329;width:10765;height:85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" fillcolor="#81bc00" stroked="f">
                  <v:textbox inset="1mm,1mm,1mm,1mm">
                    <w:txbxContent>
                      <w:p w14:paraId="40F397AF" w14:textId="77777777" w:rsidR="006F2BAE" w:rsidRDefault="006F2BAE" w:rsidP="006F2BAE">
                        <w:pPr>
                          <w:pStyle w:val="Normlnywebov"/>
                          <w:jc w:val="center"/>
                          <w:textAlignment w:val="baseline"/>
                        </w:pPr>
                        <w:r>
                          <w:rPr>
                            <w:rFonts w:ascii="Arial" w:hAnsi="Arial" w:cstheme="minorBidi"/>
                            <w:b/>
                            <w:bCs/>
                            <w:color w:val="FFFFFF"/>
                            <w:kern w:val="24"/>
                            <w:sz w:val="20"/>
                            <w:szCs w:val="20"/>
                          </w:rPr>
                          <w:t xml:space="preserve">Administratívne náklady </w:t>
                        </w:r>
                      </w:p>
                      <w:p w14:paraId="5C0EFC59" w14:textId="77777777" w:rsidR="006F2BAE" w:rsidRDefault="006F2BAE" w:rsidP="006F2BAE">
                        <w:pPr>
                          <w:pStyle w:val="Normlnywebov"/>
                          <w:jc w:val="center"/>
                          <w:textAlignment w:val="baseline"/>
                        </w:pPr>
                        <w:r>
                          <w:rPr>
                            <w:rFonts w:ascii="Arial" w:hAnsi="Arial" w:cstheme="minorBidi"/>
                            <w:i/>
                            <w:iCs/>
                            <w:color w:val="FFFFFF"/>
                            <w:kern w:val="24"/>
                            <w:sz w:val="16"/>
                            <w:szCs w:val="16"/>
                          </w:rPr>
                          <w:t>na jedného podnikateľa</w:t>
                        </w:r>
                      </w:p>
                    </w:txbxContent>
                  </v:textbox>
                </v:rect>
                <v:rect id="_x0000_s1050" style="position:absolute;top:5;width:15686;height:85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" fillcolor="#0070c0" stroked="f">
                  <v:textbox inset="1mm,1mm,1mm,1mm">
                    <w:txbxContent>
                      <w:p w14:paraId="35D0EFC4" w14:textId="77777777" w:rsidR="006F2BAE" w:rsidRDefault="006F2BAE" w:rsidP="006F2BAE">
                        <w:pPr>
                          <w:pStyle w:val="Normlnywebov"/>
                          <w:jc w:val="center"/>
                          <w:textAlignment w:val="baseline"/>
                        </w:pPr>
                        <w:r>
                          <w:rPr>
                            <w:rFonts w:ascii="Arial" w:hAnsi="Arial" w:cstheme="minorBidi"/>
                            <w:b/>
                            <w:bCs/>
                            <w:color w:val="FFFFFF"/>
                            <w:kern w:val="24"/>
                            <w:sz w:val="20"/>
                            <w:szCs w:val="20"/>
                          </w:rPr>
                          <w:t xml:space="preserve">Priame náklady </w:t>
                        </w:r>
                      </w:p>
                      <w:p w14:paraId="2B8AF963" w14:textId="77777777" w:rsidR="006F2BAE" w:rsidRDefault="006F2BAE" w:rsidP="006F2BAE">
                        <w:pPr>
                          <w:pStyle w:val="Normlnywebov"/>
                          <w:jc w:val="center"/>
                          <w:textAlignment w:val="baseline"/>
                        </w:pPr>
                        <w:r>
                          <w:rPr>
                            <w:rFonts w:ascii="Arial" w:hAnsi="Arial" w:cstheme="minorBidi"/>
                            <w:color w:val="FFFFFF"/>
                            <w:kern w:val="24"/>
                            <w:sz w:val="16"/>
                            <w:szCs w:val="16"/>
                          </w:rPr>
                          <w:t>Dane, odvody, clá a poplatky, ktorých cieľom je znižovať negatívne externality)</w:t>
                        </w:r>
                      </w:p>
                      <w:p w14:paraId="0D8E13E0" w14:textId="77777777" w:rsidR="006F2BAE" w:rsidRDefault="006F2BAE" w:rsidP="006F2BAE">
                        <w:pPr>
                          <w:pStyle w:val="Normlnywebov"/>
                          <w:jc w:val="center"/>
                          <w:textAlignment w:val="baseline"/>
                        </w:pPr>
                        <w:r>
                          <w:rPr>
                            <w:rFonts w:ascii="Arial" w:hAnsi="Arial" w:cstheme="minorBidi"/>
                            <w:color w:val="FFFFFF"/>
                            <w:kern w:val="24"/>
                            <w:sz w:val="16"/>
                            <w:szCs w:val="16"/>
                          </w:rPr>
                          <w:t xml:space="preserve"> </w:t>
                        </w:r>
                        <w:r>
                          <w:rPr>
                            <w:rFonts w:ascii="Arial" w:hAnsi="Arial" w:cstheme="minorBidi"/>
                            <w:i/>
                            <w:iCs/>
                            <w:color w:val="FFFFFF"/>
                            <w:kern w:val="24"/>
                            <w:sz w:val="16"/>
                            <w:szCs w:val="16"/>
                          </w:rPr>
                          <w:t>na jedného podnikateľa</w:t>
                        </w:r>
                      </w:p>
                    </w:txbxContent>
                  </v:textbox>
                </v:rect>
                <v:rect id="_x0000_s1051" style="position:absolute;left:18073;top:47;width:10765;height:85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" fillcolor="#0070c0" stroked="f">
                  <v:textbox inset="1mm,1mm,1mm,1mm">
                    <w:txbxContent>
                      <w:p w14:paraId="0D240D54" w14:textId="77777777" w:rsidR="006F2BAE" w:rsidRDefault="006F2BAE" w:rsidP="006F2BAE">
                        <w:pPr>
                          <w:pStyle w:val="Normlnywebov"/>
                          <w:jc w:val="center"/>
                          <w:textAlignment w:val="baseline"/>
                        </w:pPr>
                        <w:r>
                          <w:rPr>
                            <w:rFonts w:ascii="Arial" w:hAnsi="Arial" w:cstheme="minorBidi"/>
                            <w:b/>
                            <w:bCs/>
                            <w:color w:val="FFFFFF"/>
                            <w:kern w:val="24"/>
                            <w:sz w:val="20"/>
                            <w:szCs w:val="20"/>
                          </w:rPr>
                          <w:t>Priame náklady</w:t>
                        </w:r>
                      </w:p>
                      <w:p w14:paraId="3B2015CD" w14:textId="77777777" w:rsidR="006F2BAE" w:rsidRDefault="006F2BAE" w:rsidP="006F2BAE">
                        <w:pPr>
                          <w:pStyle w:val="Normlnywebov"/>
                          <w:jc w:val="center"/>
                          <w:textAlignment w:val="baseline"/>
                        </w:pPr>
                        <w:r>
                          <w:rPr>
                            <w:rFonts w:ascii="Arial" w:hAnsi="Arial" w:cstheme="minorBidi"/>
                            <w:color w:val="FFFFFF"/>
                            <w:kern w:val="24"/>
                            <w:sz w:val="16"/>
                            <w:szCs w:val="16"/>
                          </w:rPr>
                          <w:t xml:space="preserve">  Iné poplatky</w:t>
                        </w:r>
                      </w:p>
                      <w:p w14:paraId="58F11B7C" w14:textId="77777777" w:rsidR="006F2BAE" w:rsidRDefault="006F2BAE" w:rsidP="006F2BAE">
                        <w:pPr>
                          <w:pStyle w:val="Normlnywebov"/>
                          <w:jc w:val="center"/>
                          <w:textAlignment w:val="baseline"/>
                        </w:pPr>
                        <w:r>
                          <w:rPr>
                            <w:rFonts w:ascii="Arial" w:hAnsi="Arial" w:cstheme="minorBidi"/>
                            <w:i/>
                            <w:iCs/>
                            <w:color w:val="FFFFFF"/>
                            <w:kern w:val="24"/>
                            <w:sz w:val="16"/>
                            <w:szCs w:val="16"/>
                          </w:rPr>
                          <w:t>na jedného podnikateľa</w:t>
                        </w:r>
                      </w:p>
                    </w:txbxContent>
                  </v:textbox>
                </v:rect>
                <v:rect id="_x0000_s1052" style="position:absolute;left:31131;top:89;width:10765;height:85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" fillcolor="#00a1de" stroked="f">
                  <v:textbox inset="1mm,1mm,1mm,1mm">
                    <w:txbxContent>
                      <w:p w14:paraId="1B505D75" w14:textId="77777777" w:rsidR="006F2BAE" w:rsidRDefault="006F2BAE" w:rsidP="006F2BAE">
                        <w:pPr>
                          <w:pStyle w:val="Normlnywebov"/>
                          <w:jc w:val="center"/>
                          <w:textAlignment w:val="baseline"/>
                        </w:pPr>
                        <w:r>
                          <w:rPr>
                            <w:rFonts w:ascii="Arial" w:hAnsi="Arial" w:cstheme="minorBidi"/>
                            <w:b/>
                            <w:bCs/>
                            <w:color w:val="FFFFFF"/>
                            <w:kern w:val="24"/>
                            <w:sz w:val="20"/>
                            <w:szCs w:val="20"/>
                          </w:rPr>
                          <w:t>Nepriame náklady</w:t>
                        </w:r>
                      </w:p>
                      <w:p w14:paraId="751E1BAE" w14:textId="77777777" w:rsidR="006F2BAE" w:rsidRDefault="006F2BAE" w:rsidP="006F2BAE">
                        <w:pPr>
                          <w:pStyle w:val="Normlnywebov"/>
                          <w:jc w:val="center"/>
                          <w:textAlignment w:val="baseline"/>
                        </w:pPr>
                        <w:r>
                          <w:rPr>
                            <w:rFonts w:ascii="Arial" w:hAnsi="Arial" w:cstheme="minorBidi"/>
                            <w:color w:val="FFFFFF"/>
                            <w:kern w:val="24"/>
                            <w:sz w:val="16"/>
                            <w:szCs w:val="16"/>
                          </w:rPr>
                          <w:t>Sankcie a pokuty</w:t>
                        </w:r>
                      </w:p>
                      <w:p w14:paraId="1F18DBAC" w14:textId="77777777" w:rsidR="006F2BAE" w:rsidRDefault="006F2BAE" w:rsidP="006F2BAE">
                        <w:pPr>
                          <w:pStyle w:val="Normlnywebov"/>
                          <w:jc w:val="center"/>
                          <w:textAlignment w:val="baseline"/>
                        </w:pPr>
                        <w:r>
                          <w:rPr>
                            <w:rFonts w:ascii="Arial" w:hAnsi="Arial" w:cstheme="minorBidi"/>
                            <w:i/>
                            <w:iCs/>
                            <w:color w:val="FFFFFF"/>
                            <w:kern w:val="24"/>
                            <w:sz w:val="16"/>
                            <w:szCs w:val="16"/>
                          </w:rPr>
                          <w:t xml:space="preserve"> na jedného podnikateľa</w:t>
                        </w:r>
                        <w:r>
                          <w:rPr>
                            <w:rFonts w:ascii="Arial" w:hAnsi="Arial" w:cstheme="minorBidi"/>
                            <w:color w:val="FFFFFF"/>
                            <w:kern w:val="24"/>
                            <w:sz w:val="16"/>
                            <w:szCs w:val="16"/>
                          </w:rPr>
                          <w:t xml:space="preserve"> </w:t>
                        </w:r>
                      </w:p>
                    </w:txbxContent>
                  </v:textbox>
                </v:rect>
                <v:shape id="BlokTextu 93" o:spid="_x0000_s1053" type="#_x0000_t202" style="position:absolute;left:15702;top:3275;width:2919;height:354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" filled="f" stroked="f">
                  <v:textbox>
                    <w:txbxContent>
                      <w:p w14:paraId="59DE39CF" w14:textId="77777777" w:rsidR="006F2BAE" w:rsidRDefault="006F2BAE" w:rsidP="006F2BAE">
                        <w:pPr>
                          <w:pStyle w:val="Normlnywebov"/>
                        </w:pPr>
                        <w:r>
                          <w:rPr>
                            <w:rFonts w:asciiTheme="minorHAnsi" w:hAnsi="Calibri" w:cstheme="minorBidi"/>
                            <w:b/>
                            <w:bCs/>
                            <w:color w:val="000000" w:themeColor="text1"/>
                            <w:sz w:val="22"/>
                            <w:szCs w:val="22"/>
                          </w:rPr>
                          <w:t>+</w:t>
                        </w:r>
                      </w:p>
                    </w:txbxContent>
                  </v:textbox>
                </v:shape>
                <v:shape id="BlokTextu 95" o:spid="_x0000_s1054" type="#_x0000_t202" style="position:absolute;left:49353;top:1102;width:2117;height:26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" filled="f" stroked="f">
                  <v:textbox>
                    <w:txbxContent>
                      <w:p w14:paraId="27BE663B" w14:textId="77777777" w:rsidR="006F2BAE" w:rsidRDefault="006F2BAE" w:rsidP="006F2BAE">
                        <w:pPr>
                          <w:pStyle w:val="Normlnywebov"/>
                        </w:pPr>
                        <w:r>
                          <w:rPr>
                            <w:rFonts w:asciiTheme="minorHAnsi" w:hAnsi="Calibri" w:cstheme="minorBidi"/>
                            <w:color w:val="000000" w:themeColor="text1"/>
                            <w:sz w:val="22"/>
                            <w:szCs w:val="22"/>
                          </w:rPr>
                          <w:t>+</w:t>
                        </w:r>
                      </w:p>
                    </w:txbxContent>
                  </v:textbox>
                </v:shape>
                <w10:wrap type="square" anchorx="margin"/>
              </v:group>
            </w:pict>
          </mc:Fallback>
        </mc:AlternateContent>
      </w:r>
      <w:r w:rsidRPr="00394AD2">
        <w:rPr>
          <w:noProof/>
          <w:lang w:eastAsia="sk-SK"/>
        </w:rPr>
        <mc:AlternateContent>
          <mc:Choice Requires="wps">
            <w:drawing>
              <wp:anchor distT="0" distB="0" distL="114300" distR="114300" simplePos="0" relativeHeight="251672576" behindDoc="0" locked="0" layoutInCell="1" allowOverlap="1" wp14:anchorId="73C60125" wp14:editId="0E26D218">
                <wp:simplePos x="0" y="0"/>
                <wp:positionH relativeFrom="column">
                  <wp:posOffset>3862705</wp:posOffset>
                </wp:positionH>
                <wp:positionV relativeFrom="paragraph">
                  <wp:posOffset>189230</wp:posOffset>
                </wp:positionV>
                <wp:extent cx="940435" cy="884555"/>
                <wp:effectExtent l="0" t="0" r="0" b="0"/>
                <wp:wrapSquare wrapText="bothSides"/>
                <wp:docPr id="203" name="Rectangle 3">
                  <a:extLst xmlns:a="http://schemas.openxmlformats.org/drawingml/2006/main">
                    <a:ext uri="{FF2B5EF4-FFF2-40B4-BE49-F238E27FC236}">
                      <a16:creationId xmlns:a16="http://schemas.microsoft.com/office/drawing/2014/main" id="{00000000-0008-0000-0300-00005D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0435" cy="884555"/>
                        </a:xfrm>
                        <a:prstGeom prst="rect">
                          <a:avLst/>
                        </a:prstGeom>
                        <a:solidFill>
                          <a:srgbClr val="00A1DE"/>
                        </a:solidFill>
                        <a:ln w="9525">
                          <a:noFill/>
                          <a:miter lim="800000"/>
                          <a:headEnd/>
                          <a:tailEnd/>
                        </a:ln>
                      </wps:spPr>
                      <wps:txbx>
                        <w:txbxContent>
                          <w:p w14:paraId="0963F99B" w14:textId="77777777" w:rsidR="006F2BAE" w:rsidRDefault="006F2BAE" w:rsidP="006F2BAE">
                            <w:pPr>
                              <w:pStyle w:val="Normlnywebov"/>
                              <w:jc w:val="center"/>
                              <w:textAlignment w:val="baseline"/>
                            </w:pPr>
                            <w:r>
                              <w:rPr>
                                <w:rFonts w:ascii="Arial" w:hAnsi="Arial" w:cstheme="minorBidi"/>
                                <w:b/>
                                <w:bCs/>
                                <w:color w:val="FFFFFF"/>
                                <w:kern w:val="24"/>
                                <w:sz w:val="20"/>
                                <w:szCs w:val="20"/>
                              </w:rPr>
                              <w:t>Nepriame náklady</w:t>
                            </w:r>
                          </w:p>
                          <w:p w14:paraId="5B6B6B2D" w14:textId="77777777" w:rsidR="006F2BAE" w:rsidRDefault="006F2BAE" w:rsidP="006F2BAE">
                            <w:pPr>
                              <w:pStyle w:val="Normlnywebov"/>
                              <w:jc w:val="center"/>
                              <w:textAlignment w:val="baseline"/>
                            </w:pPr>
                            <w:r>
                              <w:rPr>
                                <w:rFonts w:ascii="Arial" w:hAnsi="Arial" w:cstheme="minorBidi"/>
                                <w:color w:val="FFFFFF"/>
                                <w:kern w:val="24"/>
                                <w:sz w:val="16"/>
                                <w:szCs w:val="16"/>
                              </w:rPr>
                              <w:t>Iné nepriame náklady</w:t>
                            </w:r>
                          </w:p>
                          <w:p w14:paraId="42FB7C35" w14:textId="77777777" w:rsidR="006F2BAE" w:rsidRDefault="006F2BAE" w:rsidP="006F2BAE">
                            <w:pPr>
                              <w:pStyle w:val="Normlnywebov"/>
                              <w:jc w:val="center"/>
                              <w:textAlignment w:val="baseline"/>
                            </w:pPr>
                            <w:r>
                              <w:rPr>
                                <w:rFonts w:ascii="Arial" w:hAnsi="Arial" w:cstheme="minorBidi"/>
                                <w:i/>
                                <w:iCs/>
                                <w:color w:val="FFFFFF"/>
                                <w:kern w:val="24"/>
                                <w:sz w:val="16"/>
                                <w:szCs w:val="16"/>
                              </w:rPr>
                              <w:t xml:space="preserve"> na jedného podnikateľa</w:t>
                            </w:r>
                            <w:r>
                              <w:rPr>
                                <w:rFonts w:ascii="Arial" w:hAnsi="Arial" w:cstheme="minorBidi"/>
                                <w:color w:val="FFFFFF"/>
                                <w:kern w:val="24"/>
                                <w:sz w:val="16"/>
                                <w:szCs w:val="16"/>
                              </w:rPr>
                              <w:t xml:space="preserve"> </w:t>
                            </w:r>
                          </w:p>
                        </w:txbxContent>
                      </wps:txbx>
                      <wps:bodyPr wrap="square" lIns="36000" tIns="36000" rIns="36000" bIns="36000" anchor="ctr">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3C60125" id="_x0000_s1055" style="position:absolute;margin-left:304.15pt;margin-top:14.9pt;width:74.05pt;height:69.6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" fillcolor="#00a1de" stroked="f">
                <v:textbox inset="1mm,1mm,1mm,1mm">
                  <w:txbxContent>
                    <w:p w14:paraId="0963F99B" w14:textId="77777777" w:rsidR="006F2BAE" w:rsidRDefault="006F2BAE" w:rsidP="006F2BAE">
                      <w:pPr>
                        <w:pStyle w:val="Normlnywebov"/>
                        <w:jc w:val="center"/>
                        <w:textAlignment w:val="baseline"/>
                      </w:pPr>
                      <w:r>
                        <w:rPr>
                          <w:rFonts w:ascii="Arial" w:hAnsi="Arial" w:cstheme="minorBidi"/>
                          <w:b/>
                          <w:bCs/>
                          <w:color w:val="FFFFFF"/>
                          <w:kern w:val="24"/>
                          <w:sz w:val="20"/>
                          <w:szCs w:val="20"/>
                        </w:rPr>
                        <w:t>Nepriame náklady</w:t>
                      </w:r>
                    </w:p>
                    <w:p w14:paraId="5B6B6B2D" w14:textId="77777777" w:rsidR="006F2BAE" w:rsidRDefault="006F2BAE" w:rsidP="006F2BAE">
                      <w:pPr>
                        <w:pStyle w:val="Normlnywebov"/>
                        <w:jc w:val="center"/>
                        <w:textAlignment w:val="baseline"/>
                      </w:pPr>
                      <w:r>
                        <w:rPr>
                          <w:rFonts w:ascii="Arial" w:hAnsi="Arial" w:cstheme="minorBidi"/>
                          <w:color w:val="FFFFFF"/>
                          <w:kern w:val="24"/>
                          <w:sz w:val="16"/>
                          <w:szCs w:val="16"/>
                        </w:rPr>
                        <w:t>Iné nepriame náklady</w:t>
                      </w:r>
                    </w:p>
                    <w:p w14:paraId="42FB7C35" w14:textId="77777777" w:rsidR="006F2BAE" w:rsidRDefault="006F2BAE" w:rsidP="006F2BAE">
                      <w:pPr>
                        <w:pStyle w:val="Normlnywebov"/>
                        <w:jc w:val="center"/>
                        <w:textAlignment w:val="baseline"/>
                      </w:pPr>
                      <w:r>
                        <w:rPr>
                          <w:rFonts w:ascii="Arial" w:hAnsi="Arial" w:cstheme="minorBidi"/>
                          <w:i/>
                          <w:iCs/>
                          <w:color w:val="FFFFFF"/>
                          <w:kern w:val="24"/>
                          <w:sz w:val="16"/>
                          <w:szCs w:val="16"/>
                        </w:rPr>
                        <w:t xml:space="preserve"> na jedného podnikateľa</w:t>
                      </w:r>
                      <w:r>
                        <w:rPr>
                          <w:rFonts w:ascii="Arial" w:hAnsi="Arial" w:cstheme="minorBidi"/>
                          <w:color w:val="FFFFFF"/>
                          <w:kern w:val="24"/>
                          <w:sz w:val="16"/>
                          <w:szCs w:val="16"/>
                        </w:rPr>
                        <w:t xml:space="preserve"> </w:t>
                      </w:r>
                    </w:p>
                  </w:txbxContent>
                </v:textbox>
                <w10:wrap type="square"/>
              </v:rect>
            </w:pict>
          </mc:Fallback>
        </mc:AlternateContent>
      </w:r>
    </w:p>
    <w:p w14:paraId="4A459C1E" w14:textId="77777777" w:rsidR="006F2BAE" w:rsidRPr="00895898" w:rsidRDefault="006F2BAE" w:rsidP="006F2BAE">
      <w:pPr>
        <w:spacing w:after="120" w:line="240" w:lineRule="auto"/>
        <w:rPr>
          <w:rFonts w:ascii="Times New Roman" w:eastAsia="Calibri" w:hAnsi="Times New Roman" w:cs="Times New Roman"/>
          <w:b/>
          <w:i/>
        </w:rPr>
      </w:pPr>
    </w:p>
    <w:p w14:paraId="6B8319F1" w14:textId="77777777" w:rsidR="006F2BAE" w:rsidRPr="00895898" w:rsidRDefault="006F2BAE" w:rsidP="006F2BAE">
      <w:pPr>
        <w:spacing w:after="120" w:line="240" w:lineRule="auto"/>
        <w:rPr>
          <w:rFonts w:ascii="Times New Roman" w:eastAsia="Calibri" w:hAnsi="Times New Roman" w:cs="Times New Roman"/>
          <w:b/>
          <w:i/>
        </w:rPr>
      </w:pPr>
    </w:p>
    <w:p w14:paraId="1F8713BC" w14:textId="77777777" w:rsidR="006F2BAE" w:rsidRPr="00895898" w:rsidRDefault="006F2BAE" w:rsidP="006F2BAE">
      <w:pPr>
        <w:spacing w:after="120" w:line="240" w:lineRule="auto"/>
        <w:rPr>
          <w:rFonts w:ascii="Times New Roman" w:eastAsia="Calibri" w:hAnsi="Times New Roman" w:cs="Times New Roman"/>
          <w:b/>
          <w:i/>
        </w:rPr>
      </w:pPr>
      <w:r w:rsidRPr="00895898">
        <w:rPr>
          <w:rFonts w:ascii="Times New Roman" w:eastAsia="Calibri" w:hAnsi="Times New Roman" w:cs="Times New Roman"/>
          <w:b/>
          <w:i/>
        </w:rPr>
        <w:t>Náklady na celé podnikateľské prostredie</w:t>
      </w:r>
    </w:p>
    <w:p w14:paraId="1C0CDD67" w14:textId="77777777" w:rsidR="006F2BAE" w:rsidRPr="004D20CB" w:rsidRDefault="006F2BAE" w:rsidP="006F2BAE">
      <w:pPr>
        <w:spacing w:after="120" w:line="240" w:lineRule="auto"/>
        <w:rPr>
          <w:rFonts w:ascii="Times New Roman" w:eastAsia="Calibri" w:hAnsi="Times New Roman" w:cs="Times New Roman"/>
        </w:rPr>
      </w:pPr>
      <w:r w:rsidRPr="00895898">
        <w:rPr>
          <w:rFonts w:ascii="Times New Roman" w:eastAsia="Calibri" w:hAnsi="Times New Roman" w:cs="Times New Roman"/>
          <w:i/>
        </w:rPr>
        <w:t xml:space="preserve">Priame a nepriame finančné náklady na celé PP </w:t>
      </w:r>
      <w:r w:rsidRPr="00895898">
        <w:rPr>
          <w:rFonts w:ascii="Times New Roman" w:eastAsia="Calibri" w:hAnsi="Times New Roman" w:cs="Times New Roman"/>
        </w:rPr>
        <w:t>sú vyčíslené na základe vzorca:</w:t>
      </w:r>
    </w:p>
    <w:p w14:paraId="3496848C" w14:textId="77777777" w:rsidR="006F2BAE" w:rsidRDefault="006F2BAE" w:rsidP="006F2BAE">
      <w:pPr>
        <w:spacing w:after="120" w:line="240" w:lineRule="auto"/>
        <w:rPr>
          <w:rFonts w:ascii="Arial" w:eastAsia="Times New Roman" w:hAnsi="Arial" w:cs="Times New Roman"/>
          <w:noProof/>
          <w:color w:val="000000"/>
          <w:lang w:eastAsia="sk-SK"/>
        </w:rPr>
      </w:pPr>
      <w:r w:rsidRPr="00D946EF">
        <w:rPr>
          <w:noProof/>
          <w:lang w:eastAsia="sk-SK"/>
        </w:rPr>
        <mc:AlternateContent>
          <mc:Choice Requires="wps">
            <w:drawing>
              <wp:anchor distT="0" distB="0" distL="114300" distR="114300" simplePos="0" relativeHeight="251676672" behindDoc="0" locked="0" layoutInCell="1" allowOverlap="1" wp14:anchorId="02569AB2" wp14:editId="4F794613">
                <wp:simplePos x="0" y="0"/>
                <wp:positionH relativeFrom="margin">
                  <wp:align>left</wp:align>
                </wp:positionH>
                <wp:positionV relativeFrom="paragraph">
                  <wp:posOffset>41910</wp:posOffset>
                </wp:positionV>
                <wp:extent cx="3800475" cy="486410"/>
                <wp:effectExtent l="0" t="0" r="9525" b="8890"/>
                <wp:wrapSquare wrapText="bothSides"/>
                <wp:docPr id="192" name="Rectangle 3">
                  <a:extLst xmlns:a="http://schemas.openxmlformats.org/drawingml/2006/main">
                    <a:ext uri="{FF2B5EF4-FFF2-40B4-BE49-F238E27FC236}">
                      <a16:creationId xmlns:a16="http://schemas.microsoft.com/office/drawing/2014/main" id="{00000000-0008-0000-0300-000069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00475" cy="486410"/>
                        </a:xfrm>
                        <a:prstGeom prst="rect">
                          <a:avLst/>
                        </a:prstGeom>
                        <a:solidFill>
                          <a:srgbClr val="0070C0"/>
                        </a:solidFill>
                        <a:ln w="9525">
                          <a:noFill/>
                          <a:miter lim="800000"/>
                          <a:headEnd/>
                          <a:tailEnd/>
                        </a:ln>
                      </wps:spPr>
                      <wps:txbx>
                        <w:txbxContent>
                          <w:p w14:paraId="4D81483C" w14:textId="77777777" w:rsidR="006F2BAE" w:rsidRDefault="006F2BAE" w:rsidP="006F2BAE">
                            <w:pPr>
                              <w:pStyle w:val="Normlnywebov"/>
                              <w:jc w:val="center"/>
                              <w:textAlignment w:val="baseline"/>
                            </w:pPr>
                            <w:r>
                              <w:rPr>
                                <w:rFonts w:ascii="Arial" w:hAnsi="Arial" w:cstheme="minorBidi"/>
                                <w:b/>
                                <w:bCs/>
                                <w:color w:val="FFFFFF"/>
                                <w:kern w:val="24"/>
                                <w:sz w:val="16"/>
                                <w:szCs w:val="16"/>
                              </w:rPr>
                              <w:t>Priame náklady (dane, odvody, clá a poplatky, ktorých cieľom je znižovať negatívne externality</w:t>
                            </w:r>
                          </w:p>
                          <w:p w14:paraId="73BD0D1F" w14:textId="77777777" w:rsidR="006F2BAE" w:rsidRDefault="006F2BAE" w:rsidP="006F2BAE">
                            <w:pPr>
                              <w:pStyle w:val="Normlnywebov"/>
                              <w:jc w:val="center"/>
                              <w:textAlignment w:val="baseline"/>
                            </w:pPr>
                            <w:r>
                              <w:rPr>
                                <w:rFonts w:ascii="Arial" w:hAnsi="Arial" w:cstheme="minorBidi"/>
                                <w:b/>
                                <w:bCs/>
                                <w:color w:val="FFFFFF"/>
                                <w:kern w:val="24"/>
                                <w:sz w:val="16"/>
                                <w:szCs w:val="16"/>
                              </w:rPr>
                              <w:t xml:space="preserve"> </w:t>
                            </w:r>
                          </w:p>
                          <w:p w14:paraId="36AD4A9C" w14:textId="77777777" w:rsidR="006F2BAE" w:rsidRDefault="006F2BAE" w:rsidP="006F2BAE">
                            <w:pPr>
                              <w:pStyle w:val="Normlnywebov"/>
                              <w:jc w:val="center"/>
                              <w:textAlignment w:val="baseline"/>
                            </w:pPr>
                            <w:r>
                              <w:rPr>
                                <w:rFonts w:ascii="Arial" w:hAnsi="Arial" w:cstheme="minorBidi"/>
                                <w:i/>
                                <w:iCs/>
                                <w:color w:val="FFFFFF"/>
                                <w:kern w:val="24"/>
                                <w:sz w:val="16"/>
                                <w:szCs w:val="16"/>
                              </w:rPr>
                              <w:t>ročný vplyv na kategóriu dotknutých subjektov</w:t>
                            </w:r>
                          </w:p>
                        </w:txbxContent>
                      </wps:txbx>
                      <wps:bodyPr wrap="square" lIns="36000" tIns="36000" rIns="36000" bIns="36000" anchor="ctr">
                        <a:noAutofit/>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2569AB2" id="_x0000_s1056" style="position:absolute;margin-left:0;margin-top:3.3pt;width:299.25pt;height:38.3pt;z-index:251676672;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" fillcolor="#0070c0" stroked="f">
                <v:textbox inset="1mm,1mm,1mm,1mm">
                  <w:txbxContent>
                    <w:p w14:paraId="4D81483C" w14:textId="77777777" w:rsidR="006F2BAE" w:rsidRDefault="006F2BAE" w:rsidP="006F2BAE">
                      <w:pPr>
                        <w:pStyle w:val="Normlnywebov"/>
                        <w:jc w:val="center"/>
                        <w:textAlignment w:val="baseline"/>
                      </w:pPr>
                      <w:r>
                        <w:rPr>
                          <w:rFonts w:ascii="Arial" w:hAnsi="Arial" w:cstheme="minorBidi"/>
                          <w:b/>
                          <w:bCs/>
                          <w:color w:val="FFFFFF"/>
                          <w:kern w:val="24"/>
                          <w:sz w:val="16"/>
                          <w:szCs w:val="16"/>
                        </w:rPr>
                        <w:t>Priame náklady (dane, odvody, clá a poplatky, ktorých cieľom je znižovať negatívne externality</w:t>
                      </w:r>
                    </w:p>
                    <w:p w14:paraId="73BD0D1F" w14:textId="77777777" w:rsidR="006F2BAE" w:rsidRDefault="006F2BAE" w:rsidP="006F2BAE">
                      <w:pPr>
                        <w:pStyle w:val="Normlnywebov"/>
                        <w:jc w:val="center"/>
                        <w:textAlignment w:val="baseline"/>
                      </w:pPr>
                      <w:r>
                        <w:rPr>
                          <w:rFonts w:ascii="Arial" w:hAnsi="Arial" w:cstheme="minorBidi"/>
                          <w:b/>
                          <w:bCs/>
                          <w:color w:val="FFFFFF"/>
                          <w:kern w:val="24"/>
                          <w:sz w:val="16"/>
                          <w:szCs w:val="16"/>
                        </w:rPr>
                        <w:t xml:space="preserve"> </w:t>
                      </w:r>
                    </w:p>
                    <w:p w14:paraId="36AD4A9C" w14:textId="77777777" w:rsidR="006F2BAE" w:rsidRDefault="006F2BAE" w:rsidP="006F2BAE">
                      <w:pPr>
                        <w:pStyle w:val="Normlnywebov"/>
                        <w:jc w:val="center"/>
                        <w:textAlignment w:val="baseline"/>
                      </w:pPr>
                      <w:r>
                        <w:rPr>
                          <w:rFonts w:ascii="Arial" w:hAnsi="Arial" w:cstheme="minorBidi"/>
                          <w:i/>
                          <w:iCs/>
                          <w:color w:val="FFFFFF"/>
                          <w:kern w:val="24"/>
                          <w:sz w:val="16"/>
                          <w:szCs w:val="16"/>
                        </w:rPr>
                        <w:t>ročný vplyv na kategóriu dotknutých subjektov</w:t>
                      </w:r>
                    </w:p>
                  </w:txbxContent>
                </v:textbox>
                <w10:wrap type="square" anchorx="margin"/>
              </v:rect>
            </w:pict>
          </mc:Fallback>
        </mc:AlternateContent>
      </w:r>
    </w:p>
    <w:p w14:paraId="0D67B752" w14:textId="77777777" w:rsidR="006F2BAE" w:rsidRDefault="006F2BAE" w:rsidP="006F2BAE">
      <w:pPr>
        <w:spacing w:after="120" w:line="240" w:lineRule="auto"/>
        <w:rPr>
          <w:rFonts w:ascii="Arial" w:eastAsia="Times New Roman" w:hAnsi="Arial" w:cs="Times New Roman"/>
          <w:noProof/>
          <w:color w:val="000000"/>
          <w:lang w:eastAsia="sk-SK"/>
        </w:rPr>
      </w:pPr>
    </w:p>
    <w:p w14:paraId="5EF06AB4" w14:textId="77777777" w:rsidR="006F2BAE" w:rsidRDefault="006F2BAE" w:rsidP="006F2BAE">
      <w:pPr>
        <w:spacing w:after="120" w:line="240" w:lineRule="auto"/>
        <w:rPr>
          <w:rFonts w:ascii="Arial" w:eastAsia="Times New Roman" w:hAnsi="Arial" w:cs="Times New Roman"/>
          <w:noProof/>
          <w:color w:val="000000"/>
          <w:lang w:eastAsia="sk-SK"/>
        </w:rPr>
      </w:pPr>
    </w:p>
    <w:p w14:paraId="483A51C8" w14:textId="77777777" w:rsidR="006F2BAE" w:rsidRDefault="006F2BAE" w:rsidP="006F2BAE">
      <w:pPr>
        <w:spacing w:after="120" w:line="240" w:lineRule="auto"/>
        <w:rPr>
          <w:rFonts w:ascii="Arial" w:eastAsia="Times New Roman" w:hAnsi="Arial" w:cs="Times New Roman"/>
          <w:noProof/>
          <w:color w:val="000000"/>
          <w:lang w:eastAsia="sk-SK"/>
        </w:rPr>
      </w:pPr>
      <w:r w:rsidRPr="00D946EF">
        <w:rPr>
          <w:noProof/>
          <w:lang w:eastAsia="sk-SK"/>
        </w:rPr>
        <mc:AlternateContent>
          <mc:Choice Requires="wps">
            <w:drawing>
              <wp:anchor distT="0" distB="0" distL="114300" distR="114300" simplePos="0" relativeHeight="251679744" behindDoc="0" locked="0" layoutInCell="1" allowOverlap="1" wp14:anchorId="7A823592" wp14:editId="704E1DBE">
                <wp:simplePos x="0" y="0"/>
                <wp:positionH relativeFrom="column">
                  <wp:posOffset>3815080</wp:posOffset>
                </wp:positionH>
                <wp:positionV relativeFrom="paragraph">
                  <wp:posOffset>144145</wp:posOffset>
                </wp:positionV>
                <wp:extent cx="248851" cy="224998"/>
                <wp:effectExtent l="0" t="0" r="0" b="0"/>
                <wp:wrapNone/>
                <wp:docPr id="200" name="BlokTextu 199">
                  <a:extLst xmlns:a="http://schemas.openxmlformats.org/drawingml/2006/main">
                    <a:ext uri="{FF2B5EF4-FFF2-40B4-BE49-F238E27FC236}">
                      <a16:creationId xmlns:a16="http://schemas.microsoft.com/office/drawing/2014/main" id="{00000000-0008-0000-0300-000071000000}"/>
                    </a:ext>
                  </a:extLst>
                </wp:docPr>
                <wp:cNvGraphicFramePr/>
                <a:graphic xmlns:a="http://schemas.openxmlformats.org/drawingml/2006/main">
                  <a:graphicData uri="http://schemas.microsoft.com/office/word/2010/wordprocessingShape">
                    <wps:wsp>
                      <wps:cNvSpPr txBox="1"/>
                      <wps:spPr>
                        <a:xfrm>
                          <a:off x="0" y="0"/>
                          <a:ext cx="248851" cy="224998"/>
                        </a:xfrm>
                        <a:prstGeom prst="rect">
                          <a:avLst/>
                        </a:prstGeom>
                        <a:noFill/>
                        <a:ln>
                          <a:noFill/>
                        </a:ln>
                        <a:effectLst/>
                      </wps:spPr>
                      <wps:txbx>
                        <w:txbxContent>
                          <w:p w14:paraId="699CB605" w14:textId="77777777" w:rsidR="006F2BAE" w:rsidRDefault="006F2BAE" w:rsidP="006F2BAE">
                            <w:pPr>
                              <w:pStyle w:val="Normlnywebov"/>
                            </w:pPr>
                            <w:r>
                              <w:rPr>
                                <w:rFonts w:ascii="Arial" w:hAnsi="Arial" w:cs="Arial"/>
                                <w:b/>
                                <w:bCs/>
                                <w:color w:val="000000" w:themeColor="text1"/>
                                <w:sz w:val="18"/>
                                <w:szCs w:val="18"/>
                              </w:rPr>
                              <w:t>x</w:t>
                            </w:r>
                          </w:p>
                        </w:txbxContent>
                      </wps:txbx>
                      <wps:bodyPr vertOverflow="clip" horzOverflow="clip" wrap="none" rtlCol="0" anchor="t">
                        <a:sp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A823592" id="BlokTextu 199" o:spid="_x0000_s1057" type="#_x0000_t202" style="position:absolute;margin-left:300.4pt;margin-top:11.35pt;width:19.6pt;height:17.7pt;z-index:25167974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" filled="f" stroked="f">
                <v:textbox style="mso-fit-shape-to-text:t">
                  <w:txbxContent>
                    <w:p w14:paraId="699CB605" w14:textId="77777777" w:rsidR="006F2BAE" w:rsidRDefault="006F2BAE" w:rsidP="006F2BAE">
                      <w:pPr>
                        <w:pStyle w:val="Normlnywebov"/>
                      </w:pPr>
                      <w:r>
                        <w:rPr>
                          <w:rFonts w:ascii="Arial" w:hAnsi="Arial" w:cs="Arial"/>
                          <w:b/>
                          <w:bCs/>
                          <w:color w:val="000000" w:themeColor="text1"/>
                          <w:sz w:val="18"/>
                          <w:szCs w:val="18"/>
                        </w:rPr>
                        <w:t>x</w:t>
                      </w:r>
                    </w:p>
                  </w:txbxContent>
                </v:textbox>
              </v:shape>
            </w:pict>
          </mc:Fallback>
        </mc:AlternateContent>
      </w:r>
      <w:r w:rsidRPr="00D946EF">
        <w:rPr>
          <w:noProof/>
          <w:lang w:eastAsia="sk-SK"/>
        </w:rPr>
        <mc:AlternateContent>
          <mc:Choice Requires="wps">
            <w:drawing>
              <wp:anchor distT="0" distB="0" distL="114300" distR="114300" simplePos="0" relativeHeight="251678720" behindDoc="0" locked="0" layoutInCell="1" allowOverlap="1" wp14:anchorId="7FD7FE07" wp14:editId="1C394410">
                <wp:simplePos x="0" y="0"/>
                <wp:positionH relativeFrom="column">
                  <wp:posOffset>4114800</wp:posOffset>
                </wp:positionH>
                <wp:positionV relativeFrom="paragraph">
                  <wp:posOffset>10795</wp:posOffset>
                </wp:positionV>
                <wp:extent cx="1238885" cy="474980"/>
                <wp:effectExtent l="0" t="0" r="0" b="1270"/>
                <wp:wrapSquare wrapText="bothSides"/>
                <wp:docPr id="199" name="Rectangle 3">
                  <a:extLst xmlns:a="http://schemas.openxmlformats.org/drawingml/2006/main">
                    <a:ext uri="{FF2B5EF4-FFF2-40B4-BE49-F238E27FC236}">
                      <a16:creationId xmlns:a16="http://schemas.microsoft.com/office/drawing/2014/main" id="{00000000-0008-0000-0300-000025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885" cy="474980"/>
                        </a:xfrm>
                        <a:prstGeom prst="rect">
                          <a:avLst/>
                        </a:prstGeom>
                        <a:solidFill>
                          <a:srgbClr val="0070C0"/>
                        </a:solidFill>
                        <a:ln w="9525">
                          <a:noFill/>
                          <a:miter lim="800000"/>
                          <a:headEnd/>
                          <a:tailEnd/>
                        </a:ln>
                      </wps:spPr>
                      <wps:txbx>
                        <w:txbxContent>
                          <w:p w14:paraId="6159FE78" w14:textId="77777777" w:rsidR="006F2BAE" w:rsidRDefault="006F2BAE" w:rsidP="006F2BAE">
                            <w:pPr>
                              <w:pStyle w:val="Normlnywebov"/>
                              <w:jc w:val="center"/>
                              <w:textAlignment w:val="baseline"/>
                            </w:pPr>
                            <w:r>
                              <w:rPr>
                                <w:rFonts w:ascii="Arial" w:hAnsi="Arial" w:cstheme="minorBidi"/>
                                <w:b/>
                                <w:bCs/>
                                <w:color w:val="FFFFFF"/>
                                <w:kern w:val="24"/>
                                <w:sz w:val="16"/>
                                <w:szCs w:val="16"/>
                              </w:rPr>
                              <w:t>Počet dotknutých subjektov</w:t>
                            </w:r>
                          </w:p>
                        </w:txbxContent>
                      </wps:txbx>
                      <wps:bodyPr wrap="square" lIns="36000" tIns="36000" rIns="36000" bIns="36000" anchor="ct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FD7FE07" id="_x0000_s1058" style="position:absolute;margin-left:324pt;margin-top:.85pt;width:97.55pt;height:37.4pt;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" fillcolor="#0070c0" stroked="f">
                <v:textbox inset="1mm,1mm,1mm,1mm">
                  <w:txbxContent>
                    <w:p w14:paraId="6159FE78" w14:textId="77777777" w:rsidR="006F2BAE" w:rsidRDefault="006F2BAE" w:rsidP="006F2BAE">
                      <w:pPr>
                        <w:pStyle w:val="Normlnywebov"/>
                        <w:jc w:val="center"/>
                        <w:textAlignment w:val="baseline"/>
                      </w:pPr>
                      <w:r>
                        <w:rPr>
                          <w:rFonts w:ascii="Arial" w:hAnsi="Arial" w:cstheme="minorBidi"/>
                          <w:b/>
                          <w:bCs/>
                          <w:color w:val="FFFFFF"/>
                          <w:kern w:val="24"/>
                          <w:sz w:val="16"/>
                          <w:szCs w:val="16"/>
                        </w:rPr>
                        <w:t>Počet dotknutých subjektov</w:t>
                      </w:r>
                    </w:p>
                  </w:txbxContent>
                </v:textbox>
                <w10:wrap type="square"/>
              </v:rect>
            </w:pict>
          </mc:Fallback>
        </mc:AlternateContent>
      </w:r>
      <w:r w:rsidRPr="00D946EF">
        <w:rPr>
          <w:noProof/>
          <w:lang w:eastAsia="sk-SK"/>
        </w:rPr>
        <mc:AlternateContent>
          <mc:Choice Requires="wps">
            <w:drawing>
              <wp:anchor distT="0" distB="0" distL="114300" distR="114300" simplePos="0" relativeHeight="251677696" behindDoc="0" locked="0" layoutInCell="1" allowOverlap="1" wp14:anchorId="5BF4D47B" wp14:editId="5A885523">
                <wp:simplePos x="0" y="0"/>
                <wp:positionH relativeFrom="margin">
                  <wp:align>left</wp:align>
                </wp:positionH>
                <wp:positionV relativeFrom="paragraph">
                  <wp:posOffset>10795</wp:posOffset>
                </wp:positionV>
                <wp:extent cx="3800475" cy="486410"/>
                <wp:effectExtent l="0" t="0" r="9525" b="8890"/>
                <wp:wrapSquare wrapText="bothSides"/>
                <wp:docPr id="189" name="Rectangle 3">
                  <a:extLst xmlns:a="http://schemas.openxmlformats.org/drawingml/2006/main">
                    <a:ext uri="{FF2B5EF4-FFF2-40B4-BE49-F238E27FC236}">
                      <a16:creationId xmlns:a16="http://schemas.microsoft.com/office/drawing/2014/main" id="{00000000-0008-0000-0300-000021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00475" cy="486410"/>
                        </a:xfrm>
                        <a:prstGeom prst="rect">
                          <a:avLst/>
                        </a:prstGeom>
                        <a:solidFill>
                          <a:srgbClr val="0070C0"/>
                        </a:solidFill>
                        <a:ln w="9525">
                          <a:noFill/>
                          <a:miter lim="800000"/>
                          <a:headEnd/>
                          <a:tailEnd/>
                        </a:ln>
                      </wps:spPr>
                      <wps:txbx>
                        <w:txbxContent>
                          <w:p w14:paraId="6FA68EBF" w14:textId="77777777" w:rsidR="006F2BAE" w:rsidRDefault="006F2BAE" w:rsidP="006F2BAE">
                            <w:pPr>
                              <w:pStyle w:val="Normlnywebov"/>
                              <w:jc w:val="center"/>
                              <w:textAlignment w:val="baseline"/>
                            </w:pPr>
                            <w:r>
                              <w:rPr>
                                <w:rFonts w:ascii="Arial" w:hAnsi="Arial" w:cstheme="minorBidi"/>
                                <w:b/>
                                <w:bCs/>
                                <w:color w:val="FFFFFF"/>
                                <w:kern w:val="24"/>
                                <w:sz w:val="16"/>
                                <w:szCs w:val="16"/>
                              </w:rPr>
                              <w:t xml:space="preserve">Priame náklady </w:t>
                            </w:r>
                            <w:r>
                              <w:rPr>
                                <w:rFonts w:ascii="Arial" w:hAnsi="Arial" w:cstheme="minorBidi"/>
                                <w:b/>
                                <w:bCs/>
                                <w:color w:val="FFFFFF"/>
                                <w:kern w:val="24"/>
                                <w:sz w:val="16"/>
                                <w:szCs w:val="16"/>
                                <w:lang w:val="en-US"/>
                              </w:rPr>
                              <w:t>- in</w:t>
                            </w:r>
                            <w:r>
                              <w:rPr>
                                <w:rFonts w:ascii="Arial" w:hAnsi="Arial" w:cstheme="minorBidi"/>
                                <w:b/>
                                <w:bCs/>
                                <w:color w:val="FFFFFF"/>
                                <w:kern w:val="24"/>
                                <w:sz w:val="16"/>
                                <w:szCs w:val="16"/>
                              </w:rPr>
                              <w:t>é</w:t>
                            </w:r>
                            <w:r>
                              <w:rPr>
                                <w:rFonts w:ascii="Arial" w:hAnsi="Arial" w:cstheme="minorBidi"/>
                                <w:b/>
                                <w:bCs/>
                                <w:color w:val="FFFFFF"/>
                                <w:kern w:val="24"/>
                                <w:sz w:val="16"/>
                                <w:szCs w:val="16"/>
                                <w:lang w:val="en-US"/>
                              </w:rPr>
                              <w:t xml:space="preserve"> poplatk</w:t>
                            </w:r>
                            <w:r>
                              <w:rPr>
                                <w:rFonts w:ascii="Arial" w:hAnsi="Arial" w:cstheme="minorBidi"/>
                                <w:b/>
                                <w:bCs/>
                                <w:color w:val="FFFFFF"/>
                                <w:kern w:val="24"/>
                                <w:sz w:val="16"/>
                                <w:szCs w:val="16"/>
                              </w:rPr>
                              <w:t>y</w:t>
                            </w:r>
                          </w:p>
                          <w:p w14:paraId="63BF25DA" w14:textId="77777777" w:rsidR="006F2BAE" w:rsidRDefault="006F2BAE" w:rsidP="006F2BAE">
                            <w:pPr>
                              <w:pStyle w:val="Normlnywebov"/>
                              <w:jc w:val="center"/>
                              <w:textAlignment w:val="baseline"/>
                            </w:pPr>
                            <w:r>
                              <w:rPr>
                                <w:rFonts w:ascii="Arial" w:hAnsi="Arial" w:cstheme="minorBidi"/>
                                <w:b/>
                                <w:bCs/>
                                <w:color w:val="FFFFFF"/>
                                <w:kern w:val="24"/>
                                <w:sz w:val="16"/>
                                <w:szCs w:val="16"/>
                                <w:lang w:val="en-US"/>
                              </w:rPr>
                              <w:t xml:space="preserve"> </w:t>
                            </w:r>
                          </w:p>
                          <w:p w14:paraId="371C0EC3" w14:textId="77777777" w:rsidR="006F2BAE" w:rsidRDefault="006F2BAE" w:rsidP="006F2BAE">
                            <w:pPr>
                              <w:pStyle w:val="Normlnywebov"/>
                              <w:jc w:val="center"/>
                              <w:textAlignment w:val="baseline"/>
                            </w:pPr>
                            <w:r>
                              <w:rPr>
                                <w:rFonts w:ascii="Arial" w:hAnsi="Arial" w:cstheme="minorBidi"/>
                                <w:i/>
                                <w:iCs/>
                                <w:color w:val="FFFFFF"/>
                                <w:kern w:val="24"/>
                                <w:sz w:val="16"/>
                                <w:szCs w:val="16"/>
                              </w:rPr>
                              <w:t xml:space="preserve">na jedného podnikateľa </w:t>
                            </w:r>
                          </w:p>
                        </w:txbxContent>
                      </wps:txbx>
                      <wps:bodyPr wrap="square" lIns="36000" tIns="36000" rIns="36000" bIns="36000" anchor="ctr">
                        <a:noAutofit/>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5BF4D47B" id="_x0000_s1059" style="position:absolute;margin-left:0;margin-top:.85pt;width:299.25pt;height:38.3pt;z-index:251677696;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" fillcolor="#0070c0" stroked="f">
                <v:textbox inset="1mm,1mm,1mm,1mm">
                  <w:txbxContent>
                    <w:p w14:paraId="6FA68EBF" w14:textId="77777777" w:rsidR="006F2BAE" w:rsidRDefault="006F2BAE" w:rsidP="006F2BAE">
                      <w:pPr>
                        <w:pStyle w:val="Normlnywebov"/>
                        <w:jc w:val="center"/>
                        <w:textAlignment w:val="baseline"/>
                      </w:pPr>
                      <w:r>
                        <w:rPr>
                          <w:rFonts w:ascii="Arial" w:hAnsi="Arial" w:cstheme="minorBidi"/>
                          <w:b/>
                          <w:bCs/>
                          <w:color w:val="FFFFFF"/>
                          <w:kern w:val="24"/>
                          <w:sz w:val="16"/>
                          <w:szCs w:val="16"/>
                        </w:rPr>
                        <w:t xml:space="preserve">Priame náklady </w:t>
                      </w:r>
                      <w:r>
                        <w:rPr>
                          <w:rFonts w:ascii="Arial" w:hAnsi="Arial" w:cstheme="minorBidi"/>
                          <w:b/>
                          <w:bCs/>
                          <w:color w:val="FFFFFF"/>
                          <w:kern w:val="24"/>
                          <w:sz w:val="16"/>
                          <w:szCs w:val="16"/>
                          <w:lang w:val="en-US"/>
                        </w:rPr>
                        <w:t>- in</w:t>
                      </w:r>
                      <w:r>
                        <w:rPr>
                          <w:rFonts w:ascii="Arial" w:hAnsi="Arial" w:cstheme="minorBidi"/>
                          <w:b/>
                          <w:bCs/>
                          <w:color w:val="FFFFFF"/>
                          <w:kern w:val="24"/>
                          <w:sz w:val="16"/>
                          <w:szCs w:val="16"/>
                        </w:rPr>
                        <w:t>é</w:t>
                      </w:r>
                      <w:r>
                        <w:rPr>
                          <w:rFonts w:ascii="Arial" w:hAnsi="Arial" w:cstheme="minorBidi"/>
                          <w:b/>
                          <w:bCs/>
                          <w:color w:val="FFFFFF"/>
                          <w:kern w:val="24"/>
                          <w:sz w:val="16"/>
                          <w:szCs w:val="16"/>
                          <w:lang w:val="en-US"/>
                        </w:rPr>
                        <w:t xml:space="preserve"> poplatk</w:t>
                      </w:r>
                      <w:r>
                        <w:rPr>
                          <w:rFonts w:ascii="Arial" w:hAnsi="Arial" w:cstheme="minorBidi"/>
                          <w:b/>
                          <w:bCs/>
                          <w:color w:val="FFFFFF"/>
                          <w:kern w:val="24"/>
                          <w:sz w:val="16"/>
                          <w:szCs w:val="16"/>
                        </w:rPr>
                        <w:t>y</w:t>
                      </w:r>
                    </w:p>
                    <w:p w14:paraId="63BF25DA" w14:textId="77777777" w:rsidR="006F2BAE" w:rsidRDefault="006F2BAE" w:rsidP="006F2BAE">
                      <w:pPr>
                        <w:pStyle w:val="Normlnywebov"/>
                        <w:jc w:val="center"/>
                        <w:textAlignment w:val="baseline"/>
                      </w:pPr>
                      <w:r>
                        <w:rPr>
                          <w:rFonts w:ascii="Arial" w:hAnsi="Arial" w:cstheme="minorBidi"/>
                          <w:b/>
                          <w:bCs/>
                          <w:color w:val="FFFFFF"/>
                          <w:kern w:val="24"/>
                          <w:sz w:val="16"/>
                          <w:szCs w:val="16"/>
                          <w:lang w:val="en-US"/>
                        </w:rPr>
                        <w:t xml:space="preserve"> </w:t>
                      </w:r>
                    </w:p>
                    <w:p w14:paraId="371C0EC3" w14:textId="77777777" w:rsidR="006F2BAE" w:rsidRDefault="006F2BAE" w:rsidP="006F2BAE">
                      <w:pPr>
                        <w:pStyle w:val="Normlnywebov"/>
                        <w:jc w:val="center"/>
                        <w:textAlignment w:val="baseline"/>
                      </w:pPr>
                      <w:r>
                        <w:rPr>
                          <w:rFonts w:ascii="Arial" w:hAnsi="Arial" w:cstheme="minorBidi"/>
                          <w:i/>
                          <w:iCs/>
                          <w:color w:val="FFFFFF"/>
                          <w:kern w:val="24"/>
                          <w:sz w:val="16"/>
                          <w:szCs w:val="16"/>
                        </w:rPr>
                        <w:t xml:space="preserve">na jedného podnikateľa </w:t>
                      </w:r>
                    </w:p>
                  </w:txbxContent>
                </v:textbox>
                <w10:wrap type="square" anchorx="margin"/>
              </v:rect>
            </w:pict>
          </mc:Fallback>
        </mc:AlternateContent>
      </w:r>
    </w:p>
    <w:p w14:paraId="0060500F" w14:textId="77777777" w:rsidR="006F2BAE" w:rsidRDefault="006F2BAE" w:rsidP="006F2BAE">
      <w:pPr>
        <w:spacing w:after="120" w:line="240" w:lineRule="auto"/>
        <w:rPr>
          <w:rFonts w:ascii="Arial" w:eastAsia="Times New Roman" w:hAnsi="Arial" w:cs="Times New Roman"/>
          <w:noProof/>
          <w:color w:val="000000"/>
          <w:lang w:eastAsia="sk-SK"/>
        </w:rPr>
      </w:pPr>
    </w:p>
    <w:p w14:paraId="09EC003B" w14:textId="77777777" w:rsidR="006F2BAE" w:rsidRDefault="006F2BAE" w:rsidP="006F2BAE">
      <w:pPr>
        <w:spacing w:after="120" w:line="240" w:lineRule="auto"/>
        <w:rPr>
          <w:rFonts w:ascii="Arial" w:eastAsia="Times New Roman" w:hAnsi="Arial" w:cs="Times New Roman"/>
          <w:noProof/>
          <w:color w:val="000000"/>
          <w:lang w:eastAsia="sk-SK"/>
        </w:rPr>
      </w:pPr>
    </w:p>
    <w:p w14:paraId="3DD1946D" w14:textId="77777777" w:rsidR="006F2BAE" w:rsidRDefault="006F2BAE" w:rsidP="006F2BAE">
      <w:pPr>
        <w:spacing w:after="120" w:line="240" w:lineRule="auto"/>
        <w:rPr>
          <w:rFonts w:ascii="Arial" w:eastAsia="Times New Roman" w:hAnsi="Arial" w:cs="Times New Roman"/>
          <w:noProof/>
          <w:color w:val="000000"/>
          <w:lang w:eastAsia="sk-SK"/>
        </w:rPr>
      </w:pPr>
      <w:r w:rsidRPr="00D946EF">
        <w:rPr>
          <w:noProof/>
          <w:lang w:eastAsia="sk-SK"/>
        </w:rPr>
        <mc:AlternateContent>
          <mc:Choice Requires="wps">
            <w:drawing>
              <wp:anchor distT="0" distB="0" distL="114300" distR="114300" simplePos="0" relativeHeight="251680768" behindDoc="0" locked="0" layoutInCell="1" allowOverlap="1" wp14:anchorId="3B37137B" wp14:editId="4AF32183">
                <wp:simplePos x="0" y="0"/>
                <wp:positionH relativeFrom="margin">
                  <wp:align>left</wp:align>
                </wp:positionH>
                <wp:positionV relativeFrom="paragraph">
                  <wp:posOffset>5080</wp:posOffset>
                </wp:positionV>
                <wp:extent cx="3790950" cy="486410"/>
                <wp:effectExtent l="0" t="0" r="0" b="8890"/>
                <wp:wrapSquare wrapText="bothSides"/>
                <wp:docPr id="193" name="Rectangle 3">
                  <a:extLst xmlns:a="http://schemas.openxmlformats.org/drawingml/2006/main">
                    <a:ext uri="{FF2B5EF4-FFF2-40B4-BE49-F238E27FC236}">
                      <a16:creationId xmlns:a16="http://schemas.microsoft.com/office/drawing/2014/main" id="{00000000-0008-0000-0300-00006A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90950" cy="486410"/>
                        </a:xfrm>
                        <a:prstGeom prst="rect">
                          <a:avLst/>
                        </a:prstGeom>
                        <a:solidFill>
                          <a:srgbClr val="00A1DE"/>
                        </a:solidFill>
                        <a:ln w="9525">
                          <a:noFill/>
                          <a:miter lim="800000"/>
                          <a:headEnd/>
                          <a:tailEnd/>
                        </a:ln>
                      </wps:spPr>
                      <wps:txbx>
                        <w:txbxContent>
                          <w:p w14:paraId="23E8DEDC" w14:textId="77777777" w:rsidR="006F2BAE" w:rsidRDefault="006F2BAE" w:rsidP="006F2BAE">
                            <w:pPr>
                              <w:pStyle w:val="Normlnywebov"/>
                              <w:jc w:val="center"/>
                              <w:textAlignment w:val="baseline"/>
                            </w:pPr>
                            <w:r>
                              <w:rPr>
                                <w:rFonts w:ascii="Arial" w:hAnsi="Arial" w:cstheme="minorBidi"/>
                                <w:b/>
                                <w:bCs/>
                                <w:color w:val="FFFFFF"/>
                                <w:kern w:val="24"/>
                                <w:sz w:val="16"/>
                                <w:szCs w:val="16"/>
                              </w:rPr>
                              <w:t>Nepriame náklady - Sankcie a pokuty</w:t>
                            </w:r>
                          </w:p>
                          <w:p w14:paraId="37BA74B1" w14:textId="77777777" w:rsidR="006F2BAE" w:rsidRDefault="006F2BAE" w:rsidP="006F2BAE">
                            <w:pPr>
                              <w:pStyle w:val="Normlnywebov"/>
                              <w:jc w:val="center"/>
                              <w:textAlignment w:val="baseline"/>
                            </w:pPr>
                            <w:r>
                              <w:rPr>
                                <w:rFonts w:ascii="Arial" w:hAnsi="Arial" w:cstheme="minorBidi"/>
                                <w:b/>
                                <w:bCs/>
                                <w:color w:val="FFFFFF"/>
                                <w:kern w:val="24"/>
                                <w:sz w:val="16"/>
                                <w:szCs w:val="16"/>
                              </w:rPr>
                              <w:t xml:space="preserve">  </w:t>
                            </w:r>
                          </w:p>
                          <w:p w14:paraId="071B6AD1" w14:textId="77777777" w:rsidR="006F2BAE" w:rsidRDefault="006F2BAE" w:rsidP="006F2BAE">
                            <w:pPr>
                              <w:pStyle w:val="Normlnywebov"/>
                              <w:jc w:val="center"/>
                              <w:textAlignment w:val="baseline"/>
                            </w:pPr>
                            <w:r>
                              <w:rPr>
                                <w:rFonts w:ascii="Arial" w:hAnsi="Arial" w:cstheme="minorBidi"/>
                                <w:i/>
                                <w:iCs/>
                                <w:color w:val="FFFFFF"/>
                                <w:kern w:val="24"/>
                                <w:sz w:val="16"/>
                                <w:szCs w:val="16"/>
                              </w:rPr>
                              <w:t>ročný vplyv na kategóriu dotknutých subjektov</w:t>
                            </w:r>
                          </w:p>
                        </w:txbxContent>
                      </wps:txbx>
                      <wps:bodyPr wrap="square" lIns="36000" tIns="36000" rIns="36000" bIns="36000" anchor="ct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3B37137B" id="_x0000_s1060" style="position:absolute;margin-left:0;margin-top:.4pt;width:298.5pt;height:38.3pt;z-index:251680768;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" fillcolor="#00a1de" stroked="f">
                <v:textbox inset="1mm,1mm,1mm,1mm">
                  <w:txbxContent>
                    <w:p w14:paraId="23E8DEDC" w14:textId="77777777" w:rsidR="006F2BAE" w:rsidRDefault="006F2BAE" w:rsidP="006F2BAE">
                      <w:pPr>
                        <w:pStyle w:val="Normlnywebov"/>
                        <w:jc w:val="center"/>
                        <w:textAlignment w:val="baseline"/>
                      </w:pPr>
                      <w:r>
                        <w:rPr>
                          <w:rFonts w:ascii="Arial" w:hAnsi="Arial" w:cstheme="minorBidi"/>
                          <w:b/>
                          <w:bCs/>
                          <w:color w:val="FFFFFF"/>
                          <w:kern w:val="24"/>
                          <w:sz w:val="16"/>
                          <w:szCs w:val="16"/>
                        </w:rPr>
                        <w:t>Nepriame náklady - Sankcie a pokuty</w:t>
                      </w:r>
                    </w:p>
                    <w:p w14:paraId="37BA74B1" w14:textId="77777777" w:rsidR="006F2BAE" w:rsidRDefault="006F2BAE" w:rsidP="006F2BAE">
                      <w:pPr>
                        <w:pStyle w:val="Normlnywebov"/>
                        <w:jc w:val="center"/>
                        <w:textAlignment w:val="baseline"/>
                      </w:pPr>
                      <w:r>
                        <w:rPr>
                          <w:rFonts w:ascii="Arial" w:hAnsi="Arial" w:cstheme="minorBidi"/>
                          <w:b/>
                          <w:bCs/>
                          <w:color w:val="FFFFFF"/>
                          <w:kern w:val="24"/>
                          <w:sz w:val="16"/>
                          <w:szCs w:val="16"/>
                        </w:rPr>
                        <w:t xml:space="preserve">  </w:t>
                      </w:r>
                    </w:p>
                    <w:p w14:paraId="071B6AD1" w14:textId="77777777" w:rsidR="006F2BAE" w:rsidRDefault="006F2BAE" w:rsidP="006F2BAE">
                      <w:pPr>
                        <w:pStyle w:val="Normlnywebov"/>
                        <w:jc w:val="center"/>
                        <w:textAlignment w:val="baseline"/>
                      </w:pPr>
                      <w:r>
                        <w:rPr>
                          <w:rFonts w:ascii="Arial" w:hAnsi="Arial" w:cstheme="minorBidi"/>
                          <w:i/>
                          <w:iCs/>
                          <w:color w:val="FFFFFF"/>
                          <w:kern w:val="24"/>
                          <w:sz w:val="16"/>
                          <w:szCs w:val="16"/>
                        </w:rPr>
                        <w:t>ročný vplyv na kategóriu dotknutých subjektov</w:t>
                      </w:r>
                    </w:p>
                  </w:txbxContent>
                </v:textbox>
                <w10:wrap type="square" anchorx="margin"/>
              </v:rect>
            </w:pict>
          </mc:Fallback>
        </mc:AlternateContent>
      </w:r>
    </w:p>
    <w:p w14:paraId="2C37FC45" w14:textId="77777777" w:rsidR="006F2BAE" w:rsidRDefault="006F2BAE" w:rsidP="006F2BAE">
      <w:pPr>
        <w:spacing w:after="120" w:line="240" w:lineRule="auto"/>
        <w:rPr>
          <w:rFonts w:ascii="Arial" w:eastAsia="Times New Roman" w:hAnsi="Arial" w:cs="Times New Roman"/>
          <w:noProof/>
          <w:color w:val="000000"/>
          <w:lang w:eastAsia="sk-SK"/>
        </w:rPr>
      </w:pPr>
    </w:p>
    <w:p w14:paraId="7AD5B615" w14:textId="77777777" w:rsidR="006F2BAE" w:rsidRDefault="006F2BAE" w:rsidP="006F2BAE">
      <w:pPr>
        <w:spacing w:after="120" w:line="240" w:lineRule="auto"/>
        <w:rPr>
          <w:rFonts w:ascii="Arial" w:eastAsia="Times New Roman" w:hAnsi="Arial" w:cs="Times New Roman"/>
          <w:noProof/>
          <w:color w:val="000000"/>
          <w:lang w:eastAsia="sk-SK"/>
        </w:rPr>
      </w:pPr>
    </w:p>
    <w:p w14:paraId="73B74DB8" w14:textId="77777777" w:rsidR="006F2BAE" w:rsidRDefault="006F2BAE" w:rsidP="006F2BAE">
      <w:pPr>
        <w:spacing w:after="120" w:line="240" w:lineRule="auto"/>
        <w:rPr>
          <w:rFonts w:ascii="Arial" w:eastAsia="Times New Roman" w:hAnsi="Arial" w:cs="Times New Roman"/>
          <w:noProof/>
          <w:color w:val="000000"/>
          <w:lang w:eastAsia="sk-SK"/>
        </w:rPr>
      </w:pPr>
      <w:r w:rsidRPr="00D946EF">
        <w:rPr>
          <w:noProof/>
          <w:lang w:eastAsia="sk-SK"/>
        </w:rPr>
        <mc:AlternateContent>
          <mc:Choice Requires="wps">
            <w:drawing>
              <wp:anchor distT="0" distB="0" distL="114300" distR="114300" simplePos="0" relativeHeight="251683840" behindDoc="0" locked="0" layoutInCell="1" allowOverlap="1" wp14:anchorId="6C597188" wp14:editId="3E657188">
                <wp:simplePos x="0" y="0"/>
                <wp:positionH relativeFrom="column">
                  <wp:posOffset>3829685</wp:posOffset>
                </wp:positionH>
                <wp:positionV relativeFrom="paragraph">
                  <wp:posOffset>119380</wp:posOffset>
                </wp:positionV>
                <wp:extent cx="248285" cy="224790"/>
                <wp:effectExtent l="0" t="0" r="0" b="0"/>
                <wp:wrapNone/>
                <wp:docPr id="16" name="BlokTextu 199">
                  <a:extLst xmlns:a="http://schemas.openxmlformats.org/drawingml/2006/main">
                    <a:ext uri="{FF2B5EF4-FFF2-40B4-BE49-F238E27FC236}">
                      <a16:creationId xmlns:a16="http://schemas.microsoft.com/office/drawing/2014/main" id="{00000000-0008-0000-0300-000071000000}"/>
                    </a:ext>
                  </a:extLst>
                </wp:docPr>
                <wp:cNvGraphicFramePr/>
                <a:graphic xmlns:a="http://schemas.openxmlformats.org/drawingml/2006/main">
                  <a:graphicData uri="http://schemas.microsoft.com/office/word/2010/wordprocessingShape">
                    <wps:wsp>
                      <wps:cNvSpPr txBox="1"/>
                      <wps:spPr>
                        <a:xfrm>
                          <a:off x="0" y="0"/>
                          <a:ext cx="248285" cy="224790"/>
                        </a:xfrm>
                        <a:prstGeom prst="rect">
                          <a:avLst/>
                        </a:prstGeom>
                        <a:noFill/>
                        <a:ln>
                          <a:noFill/>
                        </a:ln>
                        <a:effectLst/>
                      </wps:spPr>
                      <wps:txbx>
                        <w:txbxContent>
                          <w:p w14:paraId="6CE21218" w14:textId="77777777" w:rsidR="006F2BAE" w:rsidRDefault="006F2BAE" w:rsidP="006F2BAE">
                            <w:pPr>
                              <w:pStyle w:val="Normlnywebov"/>
                            </w:pPr>
                            <w:r>
                              <w:rPr>
                                <w:rFonts w:ascii="Arial" w:hAnsi="Arial" w:cs="Arial"/>
                                <w:b/>
                                <w:bCs/>
                                <w:color w:val="000000" w:themeColor="text1"/>
                                <w:sz w:val="18"/>
                                <w:szCs w:val="18"/>
                              </w:rPr>
                              <w:t>x</w:t>
                            </w:r>
                          </w:p>
                        </w:txbxContent>
                      </wps:txbx>
                      <wps:bodyPr vertOverflow="clip" horzOverflow="clip" wrap="none" rtlCol="0" anchor="t">
                        <a:sp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C597188" id="_x0000_s1061" type="#_x0000_t202" style="position:absolute;margin-left:301.55pt;margin-top:9.4pt;width:19.55pt;height:17.7pt;z-index:25168384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" filled="f" stroked="f">
                <v:textbox style="mso-fit-shape-to-text:t">
                  <w:txbxContent>
                    <w:p w14:paraId="6CE21218" w14:textId="77777777" w:rsidR="006F2BAE" w:rsidRDefault="006F2BAE" w:rsidP="006F2BAE">
                      <w:pPr>
                        <w:pStyle w:val="Normlnywebov"/>
                      </w:pPr>
                      <w:r>
                        <w:rPr>
                          <w:rFonts w:ascii="Arial" w:hAnsi="Arial" w:cs="Arial"/>
                          <w:b/>
                          <w:bCs/>
                          <w:color w:val="000000" w:themeColor="text1"/>
                          <w:sz w:val="18"/>
                          <w:szCs w:val="18"/>
                        </w:rPr>
                        <w:t>x</w:t>
                      </w:r>
                    </w:p>
                  </w:txbxContent>
                </v:textbox>
              </v:shape>
            </w:pict>
          </mc:Fallback>
        </mc:AlternateContent>
      </w:r>
      <w:r w:rsidRPr="00D946EF">
        <w:rPr>
          <w:noProof/>
          <w:lang w:eastAsia="sk-SK"/>
        </w:rPr>
        <mc:AlternateContent>
          <mc:Choice Requires="wps">
            <w:drawing>
              <wp:anchor distT="0" distB="0" distL="114300" distR="114300" simplePos="0" relativeHeight="251682816" behindDoc="0" locked="0" layoutInCell="1" allowOverlap="1" wp14:anchorId="54C14373" wp14:editId="154572D7">
                <wp:simplePos x="0" y="0"/>
                <wp:positionH relativeFrom="column">
                  <wp:posOffset>4119880</wp:posOffset>
                </wp:positionH>
                <wp:positionV relativeFrom="paragraph">
                  <wp:posOffset>9525</wp:posOffset>
                </wp:positionV>
                <wp:extent cx="1229360" cy="474980"/>
                <wp:effectExtent l="0" t="0" r="8890" b="1270"/>
                <wp:wrapSquare wrapText="bothSides"/>
                <wp:docPr id="191" name="Rectangle 3">
                  <a:extLst xmlns:a="http://schemas.openxmlformats.org/drawingml/2006/main">
                    <a:ext uri="{FF2B5EF4-FFF2-40B4-BE49-F238E27FC236}">
                      <a16:creationId xmlns:a16="http://schemas.microsoft.com/office/drawing/2014/main" id="{00000000-0008-0000-0300-000025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29360" cy="474980"/>
                        </a:xfrm>
                        <a:prstGeom prst="rect">
                          <a:avLst/>
                        </a:prstGeom>
                        <a:solidFill>
                          <a:srgbClr val="00A1DE"/>
                        </a:solidFill>
                        <a:ln w="9525">
                          <a:noFill/>
                          <a:miter lim="800000"/>
                          <a:headEnd/>
                          <a:tailEnd/>
                        </a:ln>
                      </wps:spPr>
                      <wps:txbx>
                        <w:txbxContent>
                          <w:p w14:paraId="36195185" w14:textId="77777777" w:rsidR="006F2BAE" w:rsidRDefault="006F2BAE" w:rsidP="006F2BAE">
                            <w:pPr>
                              <w:pStyle w:val="Normlnywebov"/>
                              <w:jc w:val="center"/>
                              <w:textAlignment w:val="baseline"/>
                            </w:pPr>
                            <w:r>
                              <w:rPr>
                                <w:rFonts w:ascii="Arial" w:hAnsi="Arial" w:cstheme="minorBidi"/>
                                <w:b/>
                                <w:bCs/>
                                <w:color w:val="FFFFFF"/>
                                <w:kern w:val="24"/>
                                <w:sz w:val="16"/>
                                <w:szCs w:val="16"/>
                              </w:rPr>
                              <w:t>Počet dotknutých subjektov</w:t>
                            </w:r>
                          </w:p>
                        </w:txbxContent>
                      </wps:txbx>
                      <wps:bodyPr wrap="square" lIns="36000" tIns="36000" rIns="36000" bIns="36000" anchor="ct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54C14373" id="_x0000_s1062" style="position:absolute;margin-left:324.4pt;margin-top:.75pt;width:96.8pt;height:37.4pt;z-index:251682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" fillcolor="#00a1de" stroked="f">
                <v:textbox inset="1mm,1mm,1mm,1mm">
                  <w:txbxContent>
                    <w:p w14:paraId="36195185" w14:textId="77777777" w:rsidR="006F2BAE" w:rsidRDefault="006F2BAE" w:rsidP="006F2BAE">
                      <w:pPr>
                        <w:pStyle w:val="Normlnywebov"/>
                        <w:jc w:val="center"/>
                        <w:textAlignment w:val="baseline"/>
                      </w:pPr>
                      <w:r>
                        <w:rPr>
                          <w:rFonts w:ascii="Arial" w:hAnsi="Arial" w:cstheme="minorBidi"/>
                          <w:b/>
                          <w:bCs/>
                          <w:color w:val="FFFFFF"/>
                          <w:kern w:val="24"/>
                          <w:sz w:val="16"/>
                          <w:szCs w:val="16"/>
                        </w:rPr>
                        <w:t>Počet dotknutých subjektov</w:t>
                      </w:r>
                    </w:p>
                  </w:txbxContent>
                </v:textbox>
                <w10:wrap type="square"/>
              </v:rect>
            </w:pict>
          </mc:Fallback>
        </mc:AlternateContent>
      </w:r>
      <w:r w:rsidRPr="00D946EF">
        <w:rPr>
          <w:noProof/>
          <w:lang w:eastAsia="sk-SK"/>
        </w:rPr>
        <mc:AlternateContent>
          <mc:Choice Requires="wps">
            <w:drawing>
              <wp:anchor distT="0" distB="0" distL="114300" distR="114300" simplePos="0" relativeHeight="251681792" behindDoc="0" locked="0" layoutInCell="1" allowOverlap="1" wp14:anchorId="24535057" wp14:editId="2B3DCFDB">
                <wp:simplePos x="0" y="0"/>
                <wp:positionH relativeFrom="margin">
                  <wp:align>left</wp:align>
                </wp:positionH>
                <wp:positionV relativeFrom="paragraph">
                  <wp:posOffset>28575</wp:posOffset>
                </wp:positionV>
                <wp:extent cx="3790950" cy="474980"/>
                <wp:effectExtent l="0" t="0" r="0" b="1270"/>
                <wp:wrapSquare wrapText="bothSides"/>
                <wp:docPr id="190" name="Rectangle 3">
                  <a:extLst xmlns:a="http://schemas.openxmlformats.org/drawingml/2006/main">
                    <a:ext uri="{FF2B5EF4-FFF2-40B4-BE49-F238E27FC236}">
                      <a16:creationId xmlns:a16="http://schemas.microsoft.com/office/drawing/2014/main" id="{00000000-0008-0000-0300-000022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90950" cy="474980"/>
                        </a:xfrm>
                        <a:prstGeom prst="rect">
                          <a:avLst/>
                        </a:prstGeom>
                        <a:solidFill>
                          <a:srgbClr val="00A1DE"/>
                        </a:solidFill>
                        <a:ln w="9525">
                          <a:noFill/>
                          <a:miter lim="800000"/>
                          <a:headEnd/>
                          <a:tailEnd/>
                        </a:ln>
                      </wps:spPr>
                      <wps:txbx>
                        <w:txbxContent>
                          <w:p w14:paraId="6ABB4F55" w14:textId="77777777" w:rsidR="006F2BAE" w:rsidRDefault="006F2BAE" w:rsidP="006F2BAE">
                            <w:pPr>
                              <w:pStyle w:val="Normlnywebov"/>
                              <w:jc w:val="center"/>
                              <w:textAlignment w:val="baseline"/>
                            </w:pPr>
                            <w:r>
                              <w:rPr>
                                <w:rFonts w:ascii="Arial" w:hAnsi="Arial" w:cstheme="minorBidi"/>
                                <w:b/>
                                <w:bCs/>
                                <w:color w:val="FFFFFF"/>
                                <w:kern w:val="24"/>
                                <w:sz w:val="16"/>
                                <w:szCs w:val="16"/>
                              </w:rPr>
                              <w:t>Iné nepriame náklady</w:t>
                            </w:r>
                          </w:p>
                          <w:p w14:paraId="2EDF70C2" w14:textId="77777777" w:rsidR="006F2BAE" w:rsidRDefault="006F2BAE" w:rsidP="006F2BAE">
                            <w:pPr>
                              <w:pStyle w:val="Normlnywebov"/>
                              <w:jc w:val="center"/>
                              <w:textAlignment w:val="baseline"/>
                            </w:pPr>
                            <w:r>
                              <w:rPr>
                                <w:rFonts w:ascii="Arial" w:hAnsi="Arial" w:cstheme="minorBidi"/>
                                <w:color w:val="FFFFFF"/>
                                <w:kern w:val="24"/>
                                <w:sz w:val="16"/>
                                <w:szCs w:val="16"/>
                              </w:rPr>
                              <w:t xml:space="preserve"> </w:t>
                            </w:r>
                          </w:p>
                          <w:p w14:paraId="4CF58623" w14:textId="77777777" w:rsidR="006F2BAE" w:rsidRDefault="006F2BAE" w:rsidP="006F2BAE">
                            <w:pPr>
                              <w:pStyle w:val="Normlnywebov"/>
                              <w:jc w:val="center"/>
                              <w:textAlignment w:val="baseline"/>
                            </w:pPr>
                            <w:r>
                              <w:rPr>
                                <w:rFonts w:ascii="Arial" w:hAnsi="Arial" w:cstheme="minorBidi"/>
                                <w:i/>
                                <w:iCs/>
                                <w:color w:val="FFFFFF"/>
                                <w:kern w:val="24"/>
                                <w:sz w:val="16"/>
                                <w:szCs w:val="16"/>
                              </w:rPr>
                              <w:t>na jedného podnikateľa</w:t>
                            </w:r>
                            <w:r>
                              <w:rPr>
                                <w:rFonts w:ascii="Arial" w:hAnsi="Arial" w:cstheme="minorBidi"/>
                                <w:color w:val="FFFFFF"/>
                                <w:kern w:val="24"/>
                                <w:sz w:val="16"/>
                                <w:szCs w:val="16"/>
                              </w:rPr>
                              <w:t xml:space="preserve"> </w:t>
                            </w:r>
                          </w:p>
                        </w:txbxContent>
                      </wps:txbx>
                      <wps:bodyPr wrap="square" lIns="36000" tIns="36000" rIns="36000" bIns="36000" anchor="ctr">
                        <a:noAutofit/>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4535057" id="_x0000_s1063" style="position:absolute;margin-left:0;margin-top:2.25pt;width:298.5pt;height:37.4pt;z-index:251681792;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" fillcolor="#00a1de" stroked="f">
                <v:textbox inset="1mm,1mm,1mm,1mm">
                  <w:txbxContent>
                    <w:p w14:paraId="6ABB4F55" w14:textId="77777777" w:rsidR="006F2BAE" w:rsidRDefault="006F2BAE" w:rsidP="006F2BAE">
                      <w:pPr>
                        <w:pStyle w:val="Normlnywebov"/>
                        <w:jc w:val="center"/>
                        <w:textAlignment w:val="baseline"/>
                      </w:pPr>
                      <w:r>
                        <w:rPr>
                          <w:rFonts w:ascii="Arial" w:hAnsi="Arial" w:cstheme="minorBidi"/>
                          <w:b/>
                          <w:bCs/>
                          <w:color w:val="FFFFFF"/>
                          <w:kern w:val="24"/>
                          <w:sz w:val="16"/>
                          <w:szCs w:val="16"/>
                        </w:rPr>
                        <w:t>Iné nepriame náklady</w:t>
                      </w:r>
                    </w:p>
                    <w:p w14:paraId="2EDF70C2" w14:textId="77777777" w:rsidR="006F2BAE" w:rsidRDefault="006F2BAE" w:rsidP="006F2BAE">
                      <w:pPr>
                        <w:pStyle w:val="Normlnywebov"/>
                        <w:jc w:val="center"/>
                        <w:textAlignment w:val="baseline"/>
                      </w:pPr>
                      <w:r>
                        <w:rPr>
                          <w:rFonts w:ascii="Arial" w:hAnsi="Arial" w:cstheme="minorBidi"/>
                          <w:color w:val="FFFFFF"/>
                          <w:kern w:val="24"/>
                          <w:sz w:val="16"/>
                          <w:szCs w:val="16"/>
                        </w:rPr>
                        <w:t xml:space="preserve"> </w:t>
                      </w:r>
                    </w:p>
                    <w:p w14:paraId="4CF58623" w14:textId="77777777" w:rsidR="006F2BAE" w:rsidRDefault="006F2BAE" w:rsidP="006F2BAE">
                      <w:pPr>
                        <w:pStyle w:val="Normlnywebov"/>
                        <w:jc w:val="center"/>
                        <w:textAlignment w:val="baseline"/>
                      </w:pPr>
                      <w:r>
                        <w:rPr>
                          <w:rFonts w:ascii="Arial" w:hAnsi="Arial" w:cstheme="minorBidi"/>
                          <w:i/>
                          <w:iCs/>
                          <w:color w:val="FFFFFF"/>
                          <w:kern w:val="24"/>
                          <w:sz w:val="16"/>
                          <w:szCs w:val="16"/>
                        </w:rPr>
                        <w:t>na jedného podnikateľa</w:t>
                      </w:r>
                      <w:r>
                        <w:rPr>
                          <w:rFonts w:ascii="Arial" w:hAnsi="Arial" w:cstheme="minorBidi"/>
                          <w:color w:val="FFFFFF"/>
                          <w:kern w:val="24"/>
                          <w:sz w:val="16"/>
                          <w:szCs w:val="16"/>
                        </w:rPr>
                        <w:t xml:space="preserve"> </w:t>
                      </w:r>
                    </w:p>
                  </w:txbxContent>
                </v:textbox>
                <w10:wrap type="square" anchorx="margin"/>
              </v:rect>
            </w:pict>
          </mc:Fallback>
        </mc:AlternateContent>
      </w:r>
    </w:p>
    <w:p w14:paraId="5A2D830E" w14:textId="77777777" w:rsidR="006F2BAE" w:rsidRDefault="006F2BAE" w:rsidP="006F2BAE">
      <w:pPr>
        <w:spacing w:after="120" w:line="240" w:lineRule="auto"/>
        <w:rPr>
          <w:rFonts w:ascii="Arial" w:eastAsia="Times New Roman" w:hAnsi="Arial" w:cs="Times New Roman"/>
          <w:noProof/>
          <w:color w:val="000000"/>
          <w:lang w:eastAsia="sk-SK"/>
        </w:rPr>
      </w:pPr>
    </w:p>
    <w:p w14:paraId="1F0989A1" w14:textId="77777777" w:rsidR="006F2BAE" w:rsidRPr="00895898" w:rsidRDefault="006F2BAE" w:rsidP="006F2BAE">
      <w:pPr>
        <w:spacing w:after="120" w:line="240" w:lineRule="auto"/>
        <w:rPr>
          <w:rFonts w:ascii="Arial" w:eastAsia="Times New Roman" w:hAnsi="Arial" w:cs="Times New Roman"/>
          <w:noProof/>
          <w:color w:val="000000"/>
          <w:lang w:eastAsia="sk-SK"/>
        </w:rPr>
      </w:pPr>
    </w:p>
    <w:p w14:paraId="4BF19B49" w14:textId="77777777" w:rsidR="006F2BAE" w:rsidRDefault="006F2BAE" w:rsidP="006F2BAE">
      <w:pPr>
        <w:spacing w:after="120" w:line="240" w:lineRule="auto"/>
        <w:rPr>
          <w:rFonts w:ascii="Times New Roman" w:eastAsia="Calibri" w:hAnsi="Times New Roman" w:cs="Times New Roman"/>
          <w:i/>
        </w:rPr>
      </w:pPr>
    </w:p>
    <w:p w14:paraId="0EDF2966" w14:textId="77777777" w:rsidR="006F2BAE" w:rsidRDefault="006F2BAE" w:rsidP="006F2BAE">
      <w:pPr>
        <w:spacing w:after="120" w:line="240" w:lineRule="auto"/>
        <w:rPr>
          <w:rFonts w:ascii="Times New Roman" w:eastAsia="Calibri" w:hAnsi="Times New Roman" w:cs="Times New Roman"/>
          <w:i/>
        </w:rPr>
      </w:pPr>
    </w:p>
    <w:p w14:paraId="2243D46C" w14:textId="77777777" w:rsidR="006F2BAE" w:rsidRPr="00895898" w:rsidRDefault="006F2BAE" w:rsidP="006F2BAE">
      <w:pPr>
        <w:spacing w:after="120" w:line="240" w:lineRule="auto"/>
        <w:rPr>
          <w:rFonts w:ascii="Times New Roman" w:eastAsia="Calibri" w:hAnsi="Times New Roman" w:cs="Times New Roman"/>
        </w:rPr>
      </w:pPr>
      <w:r>
        <w:rPr>
          <w:rFonts w:ascii="Arial" w:eastAsia="Times New Roman" w:hAnsi="Arial" w:cs="Times New Roman"/>
          <w:noProof/>
          <w:color w:val="000000"/>
          <w:sz w:val="19"/>
          <w:szCs w:val="48"/>
          <w:lang w:eastAsia="sk-SK"/>
        </w:rPr>
        <mc:AlternateContent>
          <mc:Choice Requires="wpg">
            <w:drawing>
              <wp:anchor distT="0" distB="0" distL="114300" distR="114300" simplePos="0" relativeHeight="251660288" behindDoc="0" locked="0" layoutInCell="1" allowOverlap="1" wp14:anchorId="7D5BCB83" wp14:editId="459B6151">
                <wp:simplePos x="0" y="0"/>
                <wp:positionH relativeFrom="column">
                  <wp:posOffset>-4445</wp:posOffset>
                </wp:positionH>
                <wp:positionV relativeFrom="paragraph">
                  <wp:posOffset>238125</wp:posOffset>
                </wp:positionV>
                <wp:extent cx="4529455" cy="445770"/>
                <wp:effectExtent l="0" t="0" r="0" b="0"/>
                <wp:wrapNone/>
                <wp:docPr id="224" name="Skupina 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529455" cy="445770"/>
                          <a:chOff x="0" y="0"/>
                          <a:chExt cx="3971925" cy="445770"/>
                        </a:xfrm>
                      </wpg:grpSpPr>
                      <wps:wsp>
                        <wps:cNvPr id="237" name="Textové pole 237"/>
                        <wps:cNvSpPr txBox="1">
                          <a:spLocks noChangeArrowheads="1"/>
                        </wps:cNvSpPr>
                        <wps:spPr bwMode="auto">
                          <a:xfrm>
                            <a:off x="3105150" y="0"/>
                            <a:ext cx="866775" cy="445770"/>
                          </a:xfrm>
                          <a:prstGeom prst="rect">
                            <a:avLst/>
                          </a:prstGeom>
                          <a:solidFill>
                            <a:srgbClr val="92D050"/>
                          </a:solidFill>
                          <a:ln w="9525">
                            <a:noFill/>
                            <a:miter lim="800000"/>
                            <a:headEnd/>
                            <a:tailEnd/>
                          </a:ln>
                        </wps:spPr>
                        <wps:txbx>
                          <w:txbxContent>
                            <w:p w14:paraId="4B18A5D6" w14:textId="77777777" w:rsidR="006F2BAE" w:rsidRPr="00895898" w:rsidRDefault="006F2BAE" w:rsidP="006F2BAE">
                              <w:pPr>
                                <w:pStyle w:val="Normlnywebov"/>
                                <w:jc w:val="center"/>
                                <w:textAlignment w:val="baseline"/>
                                <w:rPr>
                                  <w:rFonts w:ascii="Arial" w:hAnsi="Arial"/>
                                  <w:color w:val="FFFFFF"/>
                                  <w:kern w:val="24"/>
                                  <w:sz w:val="16"/>
                                  <w:szCs w:val="16"/>
                                </w:rPr>
                              </w:pPr>
                              <w:r w:rsidRPr="00895898">
                                <w:rPr>
                                  <w:rFonts w:ascii="Arial" w:hAnsi="Arial"/>
                                  <w:color w:val="FFFFFF"/>
                                  <w:kern w:val="24"/>
                                  <w:sz w:val="16"/>
                                  <w:szCs w:val="16"/>
                                </w:rPr>
                                <w:t>Počet dotknutých subjektov</w:t>
                              </w:r>
                            </w:p>
                          </w:txbxContent>
                        </wps:txbx>
                        <wps:bodyPr rot="0" vert="horz" wrap="square" lIns="91440" tIns="45720" rIns="91440" bIns="45720" anchor="ctr" anchorCtr="0">
                          <a:noAutofit/>
                        </wps:bodyPr>
                      </wps:wsp>
                      <wpg:grpSp>
                        <wpg:cNvPr id="240" name="Skupina 240"/>
                        <wpg:cNvGrpSpPr/>
                        <wpg:grpSpPr>
                          <a:xfrm>
                            <a:off x="0" y="0"/>
                            <a:ext cx="2874010" cy="445770"/>
                            <a:chOff x="0" y="0"/>
                            <a:chExt cx="2874010" cy="445770"/>
                          </a:xfrm>
                        </wpg:grpSpPr>
                        <wps:wsp>
                          <wps:cNvPr id="242" name="Textové pole 2"/>
                          <wps:cNvSpPr txBox="1">
                            <a:spLocks noChangeArrowheads="1"/>
                          </wps:cNvSpPr>
                          <wps:spPr bwMode="auto">
                            <a:xfrm>
                              <a:off x="790575" y="95250"/>
                              <a:ext cx="100965" cy="304800"/>
                            </a:xfrm>
                            <a:prstGeom prst="rect">
                              <a:avLst/>
                            </a:prstGeom>
                            <a:noFill/>
                            <a:ln w="9525">
                              <a:noFill/>
                              <a:miter lim="800000"/>
                              <a:headEnd/>
                              <a:tailEnd/>
                            </a:ln>
                          </wps:spPr>
                          <wps:txbx>
                            <w:txbxContent>
                              <w:p w14:paraId="6764959B" w14:textId="77777777" w:rsidR="006F2BAE" w:rsidRDefault="006F2BAE" w:rsidP="006F2BAE">
                                <w:pPr>
                                  <w:pStyle w:val="Normlnywebov"/>
                                  <w:spacing w:after="160" w:line="256" w:lineRule="auto"/>
                                </w:pPr>
                                <w:r>
                                  <w:rPr>
                                    <w:rFonts w:ascii="Calibri" w:eastAsia="Calibri" w:hAnsi="Calibri"/>
                                    <w:sz w:val="22"/>
                                    <w:szCs w:val="22"/>
                                  </w:rPr>
                                  <w:t>x</w:t>
                                </w:r>
                              </w:p>
                            </w:txbxContent>
                          </wps:txbx>
                          <wps:bodyPr rot="0" vert="horz" wrap="square" lIns="91440" tIns="45720" rIns="91440" bIns="45720" anchor="t" anchorCtr="0">
                            <a:noAutofit/>
                          </wps:bodyPr>
                        </wps:wsp>
                        <wps:wsp>
                          <wps:cNvPr id="243" name="Textové pole 2"/>
                          <wps:cNvSpPr txBox="1">
                            <a:spLocks noChangeArrowheads="1"/>
                          </wps:cNvSpPr>
                          <wps:spPr bwMode="auto">
                            <a:xfrm>
                              <a:off x="1828800" y="85725"/>
                              <a:ext cx="85090" cy="342900"/>
                            </a:xfrm>
                            <a:prstGeom prst="rect">
                              <a:avLst/>
                            </a:prstGeom>
                            <a:noFill/>
                            <a:ln w="9525">
                              <a:noFill/>
                              <a:miter lim="800000"/>
                              <a:headEnd/>
                              <a:tailEnd/>
                            </a:ln>
                          </wps:spPr>
                          <wps:txbx>
                            <w:txbxContent>
                              <w:p w14:paraId="6F58EADE" w14:textId="77777777" w:rsidR="006F2BAE" w:rsidRDefault="006F2BAE" w:rsidP="006F2BAE">
                                <w:pPr>
                                  <w:pStyle w:val="Normlnywebov"/>
                                  <w:spacing w:after="160" w:line="256" w:lineRule="auto"/>
                                </w:pPr>
                                <w:r>
                                  <w:rPr>
                                    <w:rFonts w:ascii="Calibri" w:eastAsia="Calibri" w:hAnsi="Calibri"/>
                                    <w:sz w:val="22"/>
                                    <w:szCs w:val="22"/>
                                  </w:rPr>
                                  <w:t>x</w:t>
                                </w:r>
                              </w:p>
                            </w:txbxContent>
                          </wps:txbx>
                          <wps:bodyPr rot="0" vert="horz" wrap="square" lIns="91440" tIns="45720" rIns="91440" bIns="45720" anchor="t" anchorCtr="0">
                            <a:noAutofit/>
                          </wps:bodyPr>
                        </wps:wsp>
                        <wps:wsp>
                          <wps:cNvPr id="250" name="Textové pole 2"/>
                          <wps:cNvSpPr txBox="1">
                            <a:spLocks noChangeArrowheads="1"/>
                          </wps:cNvSpPr>
                          <wps:spPr bwMode="auto">
                            <a:xfrm>
                              <a:off x="2828925" y="95250"/>
                              <a:ext cx="45085" cy="257175"/>
                            </a:xfrm>
                            <a:prstGeom prst="rect">
                              <a:avLst/>
                            </a:prstGeom>
                            <a:noFill/>
                            <a:ln w="9525">
                              <a:noFill/>
                              <a:miter lim="800000"/>
                              <a:headEnd/>
                              <a:tailEnd/>
                            </a:ln>
                          </wps:spPr>
                          <wps:txbx>
                            <w:txbxContent>
                              <w:p w14:paraId="7F07FD90" w14:textId="77777777" w:rsidR="006F2BAE" w:rsidRDefault="006F2BAE" w:rsidP="006F2BAE">
                                <w:pPr>
                                  <w:pStyle w:val="Normlnywebov"/>
                                  <w:spacing w:after="160" w:line="256" w:lineRule="auto"/>
                                </w:pPr>
                                <w:r>
                                  <w:rPr>
                                    <w:rFonts w:ascii="Calibri" w:eastAsia="Calibri" w:hAnsi="Calibri"/>
                                    <w:sz w:val="22"/>
                                    <w:szCs w:val="22"/>
                                  </w:rPr>
                                  <w:t>x</w:t>
                                </w:r>
                              </w:p>
                            </w:txbxContent>
                          </wps:txbx>
                          <wps:bodyPr rot="0" vert="horz" wrap="square" lIns="91440" tIns="45720" rIns="91440" bIns="45720" anchor="t" anchorCtr="0">
                            <a:noAutofit/>
                          </wps:bodyPr>
                        </wps:wsp>
                        <wps:wsp>
                          <wps:cNvPr id="251" name="Textové pole 2"/>
                          <wps:cNvSpPr txBox="1">
                            <a:spLocks noChangeArrowheads="1"/>
                          </wps:cNvSpPr>
                          <wps:spPr bwMode="auto">
                            <a:xfrm>
                              <a:off x="0" y="0"/>
                              <a:ext cx="733425" cy="445770"/>
                            </a:xfrm>
                            <a:prstGeom prst="rect">
                              <a:avLst/>
                            </a:prstGeom>
                            <a:solidFill>
                              <a:srgbClr val="92D050"/>
                            </a:solidFill>
                            <a:ln w="9525">
                              <a:noFill/>
                              <a:miter lim="800000"/>
                              <a:headEnd/>
                              <a:tailEnd/>
                            </a:ln>
                          </wps:spPr>
                          <wps:txbx>
                            <w:txbxContent>
                              <w:p w14:paraId="7CA33AB2" w14:textId="77777777" w:rsidR="006F2BAE" w:rsidRPr="00895898" w:rsidRDefault="006F2BAE" w:rsidP="006F2BAE">
                                <w:pPr>
                                  <w:pStyle w:val="Normlnywebov"/>
                                  <w:jc w:val="center"/>
                                  <w:textAlignment w:val="baseline"/>
                                  <w:rPr>
                                    <w:rFonts w:ascii="Arial" w:hAnsi="Arial"/>
                                    <w:color w:val="FFFFFF"/>
                                    <w:kern w:val="24"/>
                                    <w:sz w:val="16"/>
                                    <w:szCs w:val="16"/>
                                  </w:rPr>
                                </w:pPr>
                                <w:r w:rsidRPr="00895898">
                                  <w:rPr>
                                    <w:rFonts w:ascii="Arial" w:hAnsi="Arial"/>
                                    <w:color w:val="FFFFFF"/>
                                    <w:kern w:val="24"/>
                                    <w:sz w:val="16"/>
                                    <w:szCs w:val="16"/>
                                  </w:rPr>
                                  <w:t>Čas</w:t>
                                </w:r>
                                <w:r>
                                  <w:rPr>
                                    <w:rFonts w:ascii="Arial" w:hAnsi="Arial"/>
                                    <w:color w:val="FFFFFF"/>
                                    <w:kern w:val="24"/>
                                    <w:sz w:val="16"/>
                                    <w:szCs w:val="16"/>
                                  </w:rPr>
                                  <w:t xml:space="preserve"> **</w:t>
                                </w:r>
                              </w:p>
                            </w:txbxContent>
                          </wps:txbx>
                          <wps:bodyPr rot="0" vert="horz" wrap="square" lIns="91440" tIns="45720" rIns="91440" bIns="45720" anchor="ctr" anchorCtr="0">
                            <a:noAutofit/>
                          </wps:bodyPr>
                        </wps:wsp>
                        <wps:wsp>
                          <wps:cNvPr id="252" name="Textové pole 2"/>
                          <wps:cNvSpPr txBox="1">
                            <a:spLocks noChangeArrowheads="1"/>
                          </wps:cNvSpPr>
                          <wps:spPr bwMode="auto">
                            <a:xfrm>
                              <a:off x="1047750" y="0"/>
                              <a:ext cx="733425" cy="445770"/>
                            </a:xfrm>
                            <a:prstGeom prst="rect">
                              <a:avLst/>
                            </a:prstGeom>
                            <a:solidFill>
                              <a:srgbClr val="92D050"/>
                            </a:solidFill>
                            <a:ln w="9525">
                              <a:noFill/>
                              <a:miter lim="800000"/>
                              <a:headEnd/>
                              <a:tailEnd/>
                            </a:ln>
                          </wps:spPr>
                          <wps:txbx>
                            <w:txbxContent>
                              <w:p w14:paraId="01678D66" w14:textId="77777777" w:rsidR="006F2BAE" w:rsidRPr="00895898" w:rsidRDefault="006F2BAE" w:rsidP="006F2BAE">
                                <w:pPr>
                                  <w:pStyle w:val="Normlnywebov"/>
                                  <w:jc w:val="center"/>
                                  <w:textAlignment w:val="baseline"/>
                                  <w:rPr>
                                    <w:rFonts w:ascii="Arial" w:hAnsi="Arial"/>
                                    <w:color w:val="FFFFFF"/>
                                    <w:kern w:val="24"/>
                                    <w:sz w:val="16"/>
                                    <w:szCs w:val="16"/>
                                  </w:rPr>
                                </w:pPr>
                                <w:r w:rsidRPr="00895898">
                                  <w:rPr>
                                    <w:rFonts w:ascii="Arial" w:hAnsi="Arial"/>
                                    <w:color w:val="FFFFFF"/>
                                    <w:kern w:val="24"/>
                                    <w:sz w:val="16"/>
                                    <w:szCs w:val="16"/>
                                  </w:rPr>
                                  <w:t>Tarifa</w:t>
                                </w:r>
                                <w:r>
                                  <w:rPr>
                                    <w:rFonts w:ascii="Arial" w:hAnsi="Arial"/>
                                    <w:color w:val="FFFFFF"/>
                                    <w:kern w:val="24"/>
                                    <w:sz w:val="16"/>
                                    <w:szCs w:val="16"/>
                                  </w:rPr>
                                  <w:t xml:space="preserve"> ***</w:t>
                                </w:r>
                                <w:r w:rsidRPr="00895898">
                                  <w:rPr>
                                    <w:rFonts w:ascii="Arial" w:hAnsi="Arial"/>
                                    <w:color w:val="FFFFFF"/>
                                    <w:kern w:val="24"/>
                                    <w:sz w:val="16"/>
                                    <w:szCs w:val="16"/>
                                  </w:rPr>
                                  <w:t xml:space="preserve"> </w:t>
                                </w:r>
                              </w:p>
                            </w:txbxContent>
                          </wps:txbx>
                          <wps:bodyPr rot="0" vert="horz" wrap="square" lIns="91440" tIns="45720" rIns="91440" bIns="45720" anchor="ctr" anchorCtr="0">
                            <a:noAutofit/>
                          </wps:bodyPr>
                        </wps:wsp>
                        <wps:wsp>
                          <wps:cNvPr id="253" name="Textové pole 2"/>
                          <wps:cNvSpPr txBox="1">
                            <a:spLocks noChangeArrowheads="1"/>
                          </wps:cNvSpPr>
                          <wps:spPr bwMode="auto">
                            <a:xfrm>
                              <a:off x="2066925" y="0"/>
                              <a:ext cx="733425" cy="445770"/>
                            </a:xfrm>
                            <a:prstGeom prst="rect">
                              <a:avLst/>
                            </a:prstGeom>
                            <a:solidFill>
                              <a:srgbClr val="92D050"/>
                            </a:solidFill>
                            <a:ln w="9525">
                              <a:noFill/>
                              <a:miter lim="800000"/>
                              <a:headEnd/>
                              <a:tailEnd/>
                            </a:ln>
                          </wps:spPr>
                          <wps:txbx>
                            <w:txbxContent>
                              <w:p w14:paraId="5A6E2759" w14:textId="77777777" w:rsidR="006F2BAE" w:rsidRPr="00895898" w:rsidRDefault="006F2BAE" w:rsidP="006F2BAE">
                                <w:pPr>
                                  <w:pStyle w:val="Normlnywebov"/>
                                  <w:jc w:val="center"/>
                                  <w:textAlignment w:val="baseline"/>
                                  <w:rPr>
                                    <w:rFonts w:ascii="Arial" w:hAnsi="Arial"/>
                                    <w:color w:val="FFFFFF"/>
                                    <w:kern w:val="24"/>
                                    <w:sz w:val="16"/>
                                    <w:szCs w:val="16"/>
                                  </w:rPr>
                                </w:pPr>
                                <w:r w:rsidRPr="00895898">
                                  <w:rPr>
                                    <w:rFonts w:ascii="Arial" w:hAnsi="Arial"/>
                                    <w:color w:val="FFFFFF"/>
                                    <w:kern w:val="24"/>
                                    <w:sz w:val="16"/>
                                    <w:szCs w:val="16"/>
                                  </w:rPr>
                                  <w:t>Frekvencia</w:t>
                                </w:r>
                                <w:r>
                                  <w:rPr>
                                    <w:rFonts w:ascii="Arial" w:hAnsi="Arial"/>
                                    <w:color w:val="FFFFFF"/>
                                    <w:kern w:val="24"/>
                                    <w:sz w:val="16"/>
                                    <w:szCs w:val="16"/>
                                  </w:rPr>
                                  <w:t xml:space="preserve"> *</w:t>
                                </w:r>
                              </w:p>
                            </w:txbxContent>
                          </wps:txbx>
                          <wps:bodyPr rot="0" vert="horz" wrap="square" lIns="91440" tIns="45720" rIns="91440" bIns="45720" anchor="ctr" anchorCtr="0">
                            <a:noAutofit/>
                          </wps:bodyPr>
                        </wps:wsp>
                      </wpg:grpSp>
                    </wpg:wgp>
                  </a:graphicData>
                </a:graphic>
                <wp14:sizeRelH relativeFrom="margin">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7D5BCB83" id="Skupina 119" o:spid="_x0000_s1064" style="position:absolute;margin-left:-.35pt;margin-top:18.75pt;width:356.65pt;height:35.1pt;z-index:251660288;mso-width-relative:margin" coordsize="39719,44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">
                <v:shape id="Textové pole 237" o:spid="_x0000_s1065" type="#_x0000_t202" style="position:absolute;left:31051;width:8668;height:44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" fillcolor="#92d050" stroked="f">
                  <v:textbox>
                    <w:txbxContent>
                      <w:p w14:paraId="4B18A5D6" w14:textId="77777777" w:rsidR="006F2BAE" w:rsidRPr="00895898" w:rsidRDefault="006F2BAE" w:rsidP="006F2BAE">
                        <w:pPr>
                          <w:pStyle w:val="Normlnywebov"/>
                          <w:jc w:val="center"/>
                          <w:textAlignment w:val="baseline"/>
                          <w:rPr>
                            <w:rFonts w:ascii="Arial" w:hAnsi="Arial"/>
                            <w:color w:val="FFFFFF"/>
                            <w:kern w:val="24"/>
                            <w:sz w:val="16"/>
                            <w:szCs w:val="16"/>
                          </w:rPr>
                        </w:pPr>
                        <w:r w:rsidRPr="00895898">
                          <w:rPr>
                            <w:rFonts w:ascii="Arial" w:hAnsi="Arial"/>
                            <w:color w:val="FFFFFF"/>
                            <w:kern w:val="24"/>
                            <w:sz w:val="16"/>
                            <w:szCs w:val="16"/>
                          </w:rPr>
                          <w:t>Počet dotknutých subjektov</w:t>
                        </w:r>
                      </w:p>
                    </w:txbxContent>
                  </v:textbox>
                </v:shape>
                <v:group id="Skupina 240" o:spid="_x0000_s1066" style="position:absolute;width:28740;height:4457" coordsize="28740,4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">
                  <v:shape id="Textové pole 2" o:spid="_x0000_s1067" type="#_x0000_t202" style="position:absolute;left:7905;top:952;width:1010;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" filled="f" stroked="f">
                    <v:textbox>
                      <w:txbxContent>
                        <w:p w14:paraId="6764959B" w14:textId="77777777" w:rsidR="006F2BAE" w:rsidRDefault="006F2BAE" w:rsidP="006F2BAE">
                          <w:pPr>
                            <w:pStyle w:val="Normlnywebov"/>
                            <w:spacing w:after="160" w:line="256" w:lineRule="auto"/>
                          </w:pPr>
                          <w:r>
                            <w:rPr>
                              <w:rFonts w:ascii="Calibri" w:eastAsia="Calibri" w:hAnsi="Calibri"/>
                              <w:sz w:val="22"/>
                              <w:szCs w:val="22"/>
                            </w:rPr>
                            <w:t>x</w:t>
                          </w:r>
                        </w:p>
                      </w:txbxContent>
                    </v:textbox>
                  </v:shape>
                  <v:shape id="Textové pole 2" o:spid="_x0000_s1068" type="#_x0000_t202" style="position:absolute;left:18288;top:857;width:850;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" filled="f" stroked="f">
                    <v:textbox>
                      <w:txbxContent>
                        <w:p w14:paraId="6F58EADE" w14:textId="77777777" w:rsidR="006F2BAE" w:rsidRDefault="006F2BAE" w:rsidP="006F2BAE">
                          <w:pPr>
                            <w:pStyle w:val="Normlnywebov"/>
                            <w:spacing w:after="160" w:line="256" w:lineRule="auto"/>
                          </w:pPr>
                          <w:r>
                            <w:rPr>
                              <w:rFonts w:ascii="Calibri" w:eastAsia="Calibri" w:hAnsi="Calibri"/>
                              <w:sz w:val="22"/>
                              <w:szCs w:val="22"/>
                            </w:rPr>
                            <w:t>x</w:t>
                          </w:r>
                        </w:p>
                      </w:txbxContent>
                    </v:textbox>
                  </v:shape>
                  <v:shape id="Textové pole 2" o:spid="_x0000_s1069" type="#_x0000_t202" style="position:absolute;left:28289;top:952;width:451;height:2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" filled="f" stroked="f">
                    <v:textbox>
                      <w:txbxContent>
                        <w:p w14:paraId="7F07FD90" w14:textId="77777777" w:rsidR="006F2BAE" w:rsidRDefault="006F2BAE" w:rsidP="006F2BAE">
                          <w:pPr>
                            <w:pStyle w:val="Normlnywebov"/>
                            <w:spacing w:after="160" w:line="256" w:lineRule="auto"/>
                          </w:pPr>
                          <w:r>
                            <w:rPr>
                              <w:rFonts w:ascii="Calibri" w:eastAsia="Calibri" w:hAnsi="Calibri"/>
                              <w:sz w:val="22"/>
                              <w:szCs w:val="22"/>
                            </w:rPr>
                            <w:t>x</w:t>
                          </w:r>
                        </w:p>
                      </w:txbxContent>
                    </v:textbox>
                  </v:shape>
                  <v:shape id="Textové pole 2" o:spid="_x0000_s1070" type="#_x0000_t202" style="position:absolute;width:7334;height:44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" fillcolor="#92d050" stroked="f">
                    <v:textbox>
                      <w:txbxContent>
                        <w:p w14:paraId="7CA33AB2" w14:textId="77777777" w:rsidR="006F2BAE" w:rsidRPr="00895898" w:rsidRDefault="006F2BAE" w:rsidP="006F2BAE">
                          <w:pPr>
                            <w:pStyle w:val="Normlnywebov"/>
                            <w:jc w:val="center"/>
                            <w:textAlignment w:val="baseline"/>
                            <w:rPr>
                              <w:rFonts w:ascii="Arial" w:hAnsi="Arial"/>
                              <w:color w:val="FFFFFF"/>
                              <w:kern w:val="24"/>
                              <w:sz w:val="16"/>
                              <w:szCs w:val="16"/>
                            </w:rPr>
                          </w:pPr>
                          <w:r w:rsidRPr="00895898">
                            <w:rPr>
                              <w:rFonts w:ascii="Arial" w:hAnsi="Arial"/>
                              <w:color w:val="FFFFFF"/>
                              <w:kern w:val="24"/>
                              <w:sz w:val="16"/>
                              <w:szCs w:val="16"/>
                            </w:rPr>
                            <w:t>Čas</w:t>
                          </w:r>
                          <w:r>
                            <w:rPr>
                              <w:rFonts w:ascii="Arial" w:hAnsi="Arial"/>
                              <w:color w:val="FFFFFF"/>
                              <w:kern w:val="24"/>
                              <w:sz w:val="16"/>
                              <w:szCs w:val="16"/>
                            </w:rPr>
                            <w:t xml:space="preserve"> **</w:t>
                          </w:r>
                        </w:p>
                      </w:txbxContent>
                    </v:textbox>
                  </v:shape>
                  <v:shape id="Textové pole 2" o:spid="_x0000_s1071" type="#_x0000_t202" style="position:absolute;left:10477;width:7334;height:44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" fillcolor="#92d050" stroked="f">
                    <v:textbox>
                      <w:txbxContent>
                        <w:p w14:paraId="01678D66" w14:textId="77777777" w:rsidR="006F2BAE" w:rsidRPr="00895898" w:rsidRDefault="006F2BAE" w:rsidP="006F2BAE">
                          <w:pPr>
                            <w:pStyle w:val="Normlnywebov"/>
                            <w:jc w:val="center"/>
                            <w:textAlignment w:val="baseline"/>
                            <w:rPr>
                              <w:rFonts w:ascii="Arial" w:hAnsi="Arial"/>
                              <w:color w:val="FFFFFF"/>
                              <w:kern w:val="24"/>
                              <w:sz w:val="16"/>
                              <w:szCs w:val="16"/>
                            </w:rPr>
                          </w:pPr>
                          <w:r w:rsidRPr="00895898">
                            <w:rPr>
                              <w:rFonts w:ascii="Arial" w:hAnsi="Arial"/>
                              <w:color w:val="FFFFFF"/>
                              <w:kern w:val="24"/>
                              <w:sz w:val="16"/>
                              <w:szCs w:val="16"/>
                            </w:rPr>
                            <w:t>Tarifa</w:t>
                          </w:r>
                          <w:r>
                            <w:rPr>
                              <w:rFonts w:ascii="Arial" w:hAnsi="Arial"/>
                              <w:color w:val="FFFFFF"/>
                              <w:kern w:val="24"/>
                              <w:sz w:val="16"/>
                              <w:szCs w:val="16"/>
                            </w:rPr>
                            <w:t xml:space="preserve"> ***</w:t>
                          </w:r>
                          <w:r w:rsidRPr="00895898">
                            <w:rPr>
                              <w:rFonts w:ascii="Arial" w:hAnsi="Arial"/>
                              <w:color w:val="FFFFFF"/>
                              <w:kern w:val="24"/>
                              <w:sz w:val="16"/>
                              <w:szCs w:val="16"/>
                            </w:rPr>
                            <w:t xml:space="preserve"> </w:t>
                          </w:r>
                        </w:p>
                      </w:txbxContent>
                    </v:textbox>
                  </v:shape>
                  <v:shape id="Textové pole 2" o:spid="_x0000_s1072" type="#_x0000_t202" style="position:absolute;left:20669;width:7334;height:44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" fillcolor="#92d050" stroked="f">
                    <v:textbox>
                      <w:txbxContent>
                        <w:p w14:paraId="5A6E2759" w14:textId="77777777" w:rsidR="006F2BAE" w:rsidRPr="00895898" w:rsidRDefault="006F2BAE" w:rsidP="006F2BAE">
                          <w:pPr>
                            <w:pStyle w:val="Normlnywebov"/>
                            <w:jc w:val="center"/>
                            <w:textAlignment w:val="baseline"/>
                            <w:rPr>
                              <w:rFonts w:ascii="Arial" w:hAnsi="Arial"/>
                              <w:color w:val="FFFFFF"/>
                              <w:kern w:val="24"/>
                              <w:sz w:val="16"/>
                              <w:szCs w:val="16"/>
                            </w:rPr>
                          </w:pPr>
                          <w:r w:rsidRPr="00895898">
                            <w:rPr>
                              <w:rFonts w:ascii="Arial" w:hAnsi="Arial"/>
                              <w:color w:val="FFFFFF"/>
                              <w:kern w:val="24"/>
                              <w:sz w:val="16"/>
                              <w:szCs w:val="16"/>
                            </w:rPr>
                            <w:t>Frekvencia</w:t>
                          </w:r>
                          <w:r>
                            <w:rPr>
                              <w:rFonts w:ascii="Arial" w:hAnsi="Arial"/>
                              <w:color w:val="FFFFFF"/>
                              <w:kern w:val="24"/>
                              <w:sz w:val="16"/>
                              <w:szCs w:val="16"/>
                            </w:rPr>
                            <w:t xml:space="preserve"> *</w:t>
                          </w:r>
                        </w:p>
                      </w:txbxContent>
                    </v:textbox>
                  </v:shape>
                </v:group>
              </v:group>
            </w:pict>
          </mc:Fallback>
        </mc:AlternateContent>
      </w:r>
      <w:r w:rsidRPr="00895898">
        <w:rPr>
          <w:rFonts w:ascii="Times New Roman" w:eastAsia="Calibri" w:hAnsi="Times New Roman" w:cs="Times New Roman"/>
          <w:i/>
        </w:rPr>
        <w:t xml:space="preserve">Administratívne náklady na celé podnikateľské prostredie </w:t>
      </w:r>
      <w:r w:rsidRPr="00895898">
        <w:rPr>
          <w:rFonts w:ascii="Times New Roman" w:eastAsia="Calibri" w:hAnsi="Times New Roman" w:cs="Times New Roman"/>
        </w:rPr>
        <w:t>sú vyčíslené na základe vzorca:</w:t>
      </w:r>
    </w:p>
    <w:p w14:paraId="1F38E6B6" w14:textId="77777777" w:rsidR="006F2BAE" w:rsidRPr="00895898" w:rsidRDefault="006F2BAE" w:rsidP="006F2BAE">
      <w:pPr>
        <w:spacing w:after="120" w:line="240" w:lineRule="auto"/>
        <w:rPr>
          <w:rFonts w:ascii="Times New Roman" w:eastAsia="Times New Roman" w:hAnsi="Times New Roman" w:cs="Times New Roman"/>
          <w:color w:val="000000"/>
        </w:rPr>
      </w:pPr>
    </w:p>
    <w:p w14:paraId="64F7A5C9" w14:textId="77777777" w:rsidR="006F2BAE" w:rsidRPr="00895898" w:rsidRDefault="006F2BAE" w:rsidP="006F2BAE">
      <w:pPr>
        <w:spacing w:after="120" w:line="240" w:lineRule="auto"/>
        <w:rPr>
          <w:rFonts w:ascii="Times New Roman" w:eastAsia="Times New Roman" w:hAnsi="Times New Roman" w:cs="Times New Roman"/>
          <w:i/>
          <w:color w:val="000000"/>
        </w:rPr>
      </w:pPr>
    </w:p>
    <w:p w14:paraId="0BA00FC7" w14:textId="77777777" w:rsidR="006F2BAE" w:rsidRDefault="006F2BAE" w:rsidP="006F2BAE">
      <w:pPr>
        <w:spacing w:after="120" w:line="240" w:lineRule="auto"/>
        <w:rPr>
          <w:rFonts w:ascii="Times New Roman" w:eastAsia="Calibri" w:hAnsi="Times New Roman" w:cs="Times New Roman"/>
          <w:i/>
        </w:rPr>
      </w:pPr>
    </w:p>
    <w:p w14:paraId="1689ED28" w14:textId="77777777" w:rsidR="006F2BAE" w:rsidRPr="00895898" w:rsidRDefault="006F2BAE" w:rsidP="006F2BAE">
      <w:pPr>
        <w:spacing w:after="120" w:line="240" w:lineRule="auto"/>
        <w:rPr>
          <w:rFonts w:ascii="Times New Roman" w:eastAsia="Times New Roman" w:hAnsi="Times New Roman" w:cs="Times New Roman"/>
          <w:i/>
        </w:rPr>
      </w:pPr>
      <w:r w:rsidRPr="00895898">
        <w:rPr>
          <w:rFonts w:ascii="Times New Roman" w:eastAsia="Times New Roman" w:hAnsi="Times New Roman" w:cs="Times New Roman"/>
          <w:i/>
          <w:lang w:val="en-US"/>
        </w:rPr>
        <w:lastRenderedPageBreak/>
        <w:t xml:space="preserve">* </w:t>
      </w:r>
      <w:r w:rsidRPr="00895898">
        <w:rPr>
          <w:rFonts w:ascii="Times New Roman" w:eastAsia="Times New Roman" w:hAnsi="Times New Roman" w:cs="Times New Roman"/>
          <w:i/>
        </w:rPr>
        <w:t xml:space="preserve">Pokyny k vyplneniu frekvencie plnenia povinnosti sú uvedené na str. </w:t>
      </w:r>
      <w:r>
        <w:rPr>
          <w:rFonts w:ascii="Times New Roman" w:eastAsia="Times New Roman" w:hAnsi="Times New Roman" w:cs="Times New Roman"/>
          <w:i/>
        </w:rPr>
        <w:t>11</w:t>
      </w:r>
    </w:p>
    <w:p w14:paraId="445BE349" w14:textId="77777777" w:rsidR="006F2BAE" w:rsidRPr="00895898" w:rsidRDefault="006F2BAE" w:rsidP="006F2BAE">
      <w:pPr>
        <w:spacing w:after="120" w:line="240" w:lineRule="auto"/>
        <w:rPr>
          <w:rFonts w:ascii="Times New Roman" w:eastAsia="Times New Roman" w:hAnsi="Times New Roman" w:cs="Times New Roman"/>
          <w:i/>
          <w:lang w:val="en-US"/>
        </w:rPr>
      </w:pPr>
      <w:r w:rsidRPr="00895898">
        <w:rPr>
          <w:rFonts w:ascii="Times New Roman" w:eastAsia="Times New Roman" w:hAnsi="Times New Roman" w:cs="Times New Roman"/>
          <w:i/>
        </w:rPr>
        <w:t xml:space="preserve">** </w:t>
      </w:r>
      <w:proofErr w:type="spellStart"/>
      <w:r w:rsidRPr="00895898">
        <w:rPr>
          <w:rFonts w:ascii="Times New Roman" w:eastAsia="Times New Roman" w:hAnsi="Times New Roman" w:cs="Times New Roman"/>
          <w:i/>
          <w:lang w:val="en-US"/>
        </w:rPr>
        <w:t>Pokyny</w:t>
      </w:r>
      <w:proofErr w:type="spellEnd"/>
      <w:r w:rsidRPr="00895898">
        <w:rPr>
          <w:rFonts w:ascii="Times New Roman" w:eastAsia="Times New Roman" w:hAnsi="Times New Roman" w:cs="Times New Roman"/>
          <w:i/>
          <w:lang w:val="en-US"/>
        </w:rPr>
        <w:t xml:space="preserve"> k </w:t>
      </w:r>
      <w:proofErr w:type="spellStart"/>
      <w:r w:rsidRPr="00895898">
        <w:rPr>
          <w:rFonts w:ascii="Times New Roman" w:eastAsia="Times New Roman" w:hAnsi="Times New Roman" w:cs="Times New Roman"/>
          <w:i/>
          <w:lang w:val="en-US"/>
        </w:rPr>
        <w:t>vyplneniu</w:t>
      </w:r>
      <w:proofErr w:type="spellEnd"/>
      <w:r w:rsidRPr="00895898">
        <w:rPr>
          <w:rFonts w:ascii="Times New Roman" w:eastAsia="Times New Roman" w:hAnsi="Times New Roman" w:cs="Times New Roman"/>
          <w:i/>
          <w:lang w:val="en-US"/>
        </w:rPr>
        <w:t xml:space="preserve"> </w:t>
      </w:r>
      <w:proofErr w:type="spellStart"/>
      <w:r w:rsidRPr="00895898">
        <w:rPr>
          <w:rFonts w:ascii="Times New Roman" w:eastAsia="Times New Roman" w:hAnsi="Times New Roman" w:cs="Times New Roman"/>
          <w:i/>
          <w:lang w:val="en-US"/>
        </w:rPr>
        <w:t>časovej</w:t>
      </w:r>
      <w:proofErr w:type="spellEnd"/>
      <w:r w:rsidRPr="00895898">
        <w:rPr>
          <w:rFonts w:ascii="Times New Roman" w:eastAsia="Times New Roman" w:hAnsi="Times New Roman" w:cs="Times New Roman"/>
          <w:i/>
          <w:lang w:val="en-US"/>
        </w:rPr>
        <w:t xml:space="preserve"> </w:t>
      </w:r>
      <w:proofErr w:type="spellStart"/>
      <w:r w:rsidRPr="00895898">
        <w:rPr>
          <w:rFonts w:ascii="Times New Roman" w:eastAsia="Times New Roman" w:hAnsi="Times New Roman" w:cs="Times New Roman"/>
          <w:i/>
          <w:lang w:val="en-US"/>
        </w:rPr>
        <w:t>náročnosti</w:t>
      </w:r>
      <w:proofErr w:type="spellEnd"/>
      <w:r w:rsidRPr="00895898">
        <w:rPr>
          <w:rFonts w:ascii="Times New Roman" w:eastAsia="Times New Roman" w:hAnsi="Times New Roman" w:cs="Times New Roman"/>
          <w:i/>
          <w:lang w:val="en-US"/>
        </w:rPr>
        <w:t xml:space="preserve"> </w:t>
      </w:r>
      <w:proofErr w:type="spellStart"/>
      <w:r w:rsidRPr="00895898">
        <w:rPr>
          <w:rFonts w:ascii="Times New Roman" w:eastAsia="Times New Roman" w:hAnsi="Times New Roman" w:cs="Times New Roman"/>
          <w:i/>
          <w:lang w:val="en-US"/>
        </w:rPr>
        <w:t>sú</w:t>
      </w:r>
      <w:proofErr w:type="spellEnd"/>
      <w:r w:rsidRPr="00895898">
        <w:rPr>
          <w:rFonts w:ascii="Times New Roman" w:eastAsia="Times New Roman" w:hAnsi="Times New Roman" w:cs="Times New Roman"/>
          <w:i/>
          <w:lang w:val="en-US"/>
        </w:rPr>
        <w:t xml:space="preserve"> </w:t>
      </w:r>
      <w:proofErr w:type="spellStart"/>
      <w:r w:rsidRPr="00895898">
        <w:rPr>
          <w:rFonts w:ascii="Times New Roman" w:eastAsia="Times New Roman" w:hAnsi="Times New Roman" w:cs="Times New Roman"/>
          <w:i/>
          <w:lang w:val="en-US"/>
        </w:rPr>
        <w:t>uvedené</w:t>
      </w:r>
      <w:proofErr w:type="spellEnd"/>
      <w:r w:rsidRPr="00895898">
        <w:rPr>
          <w:rFonts w:ascii="Times New Roman" w:eastAsia="Times New Roman" w:hAnsi="Times New Roman" w:cs="Times New Roman"/>
          <w:i/>
          <w:lang w:val="en-US"/>
        </w:rPr>
        <w:t xml:space="preserve"> </w:t>
      </w:r>
      <w:proofErr w:type="spellStart"/>
      <w:r w:rsidRPr="00895898">
        <w:rPr>
          <w:rFonts w:ascii="Times New Roman" w:eastAsia="Times New Roman" w:hAnsi="Times New Roman" w:cs="Times New Roman"/>
          <w:i/>
          <w:lang w:val="en-US"/>
        </w:rPr>
        <w:t>na</w:t>
      </w:r>
      <w:proofErr w:type="spellEnd"/>
      <w:r w:rsidRPr="00895898">
        <w:rPr>
          <w:rFonts w:ascii="Times New Roman" w:eastAsia="Times New Roman" w:hAnsi="Times New Roman" w:cs="Times New Roman"/>
          <w:i/>
          <w:lang w:val="en-US"/>
        </w:rPr>
        <w:t xml:space="preserve"> str. </w:t>
      </w:r>
      <w:r>
        <w:rPr>
          <w:rFonts w:ascii="Times New Roman" w:eastAsia="Times New Roman" w:hAnsi="Times New Roman" w:cs="Times New Roman"/>
          <w:i/>
          <w:lang w:val="en-US"/>
        </w:rPr>
        <w:t>11 a 12</w:t>
      </w:r>
    </w:p>
    <w:p w14:paraId="142B3380" w14:textId="77777777" w:rsidR="006F2BAE" w:rsidRPr="00895898" w:rsidRDefault="006F2BAE" w:rsidP="006F2BAE">
      <w:pPr>
        <w:spacing w:after="120" w:line="240" w:lineRule="auto"/>
        <w:jc w:val="both"/>
        <w:rPr>
          <w:rFonts w:ascii="Times New Roman" w:eastAsia="Times New Roman" w:hAnsi="Times New Roman" w:cs="Times New Roman"/>
          <w:i/>
          <w:color w:val="000000"/>
        </w:rPr>
      </w:pPr>
      <w:r w:rsidRPr="0095456D">
        <w:rPr>
          <w:rFonts w:ascii="Times New Roman" w:eastAsia="Times New Roman" w:hAnsi="Times New Roman" w:cs="Times New Roman"/>
          <w:i/>
          <w:lang w:val="en-US"/>
        </w:rPr>
        <w:t xml:space="preserve">*** </w:t>
      </w:r>
      <w:proofErr w:type="spellStart"/>
      <w:r w:rsidRPr="0095456D">
        <w:rPr>
          <w:rFonts w:ascii="Times New Roman" w:eastAsia="Times New Roman" w:hAnsi="Times New Roman" w:cs="Times New Roman"/>
          <w:i/>
          <w:lang w:val="en-US"/>
        </w:rPr>
        <w:t>Tarifa</w:t>
      </w:r>
      <w:proofErr w:type="spellEnd"/>
      <w:r w:rsidRPr="0095456D">
        <w:rPr>
          <w:rFonts w:ascii="Times New Roman" w:eastAsia="Times New Roman" w:hAnsi="Times New Roman" w:cs="Times New Roman"/>
          <w:i/>
          <w:lang w:val="en-US"/>
        </w:rPr>
        <w:t xml:space="preserve"> – pre </w:t>
      </w:r>
      <w:proofErr w:type="spellStart"/>
      <w:r w:rsidRPr="0095456D">
        <w:rPr>
          <w:rFonts w:ascii="Times New Roman" w:eastAsia="Times New Roman" w:hAnsi="Times New Roman" w:cs="Times New Roman"/>
          <w:i/>
          <w:lang w:val="en-US"/>
        </w:rPr>
        <w:t>zjednodušenie</w:t>
      </w:r>
      <w:proofErr w:type="spellEnd"/>
      <w:r w:rsidRPr="0095456D">
        <w:rPr>
          <w:rFonts w:ascii="Times New Roman" w:eastAsia="Times New Roman" w:hAnsi="Times New Roman" w:cs="Times New Roman"/>
          <w:i/>
          <w:lang w:val="en-US"/>
        </w:rPr>
        <w:t xml:space="preserve"> </w:t>
      </w:r>
      <w:proofErr w:type="spellStart"/>
      <w:r w:rsidRPr="0095456D">
        <w:rPr>
          <w:rFonts w:ascii="Times New Roman" w:eastAsia="Times New Roman" w:hAnsi="Times New Roman" w:cs="Times New Roman"/>
          <w:i/>
          <w:lang w:val="en-US"/>
        </w:rPr>
        <w:t>výpočtov</w:t>
      </w:r>
      <w:proofErr w:type="spellEnd"/>
      <w:r w:rsidRPr="0095456D">
        <w:rPr>
          <w:rFonts w:ascii="Times New Roman" w:eastAsia="Times New Roman" w:hAnsi="Times New Roman" w:cs="Times New Roman"/>
          <w:i/>
          <w:lang w:val="en-US"/>
        </w:rPr>
        <w:t xml:space="preserve"> </w:t>
      </w:r>
      <w:proofErr w:type="spellStart"/>
      <w:r w:rsidRPr="0095456D">
        <w:rPr>
          <w:rFonts w:ascii="Times New Roman" w:eastAsia="Times New Roman" w:hAnsi="Times New Roman" w:cs="Times New Roman"/>
          <w:i/>
          <w:lang w:val="en-US"/>
        </w:rPr>
        <w:t>vychádza</w:t>
      </w:r>
      <w:proofErr w:type="spellEnd"/>
      <w:r w:rsidRPr="0095456D">
        <w:rPr>
          <w:rFonts w:ascii="Times New Roman" w:eastAsia="Times New Roman" w:hAnsi="Times New Roman" w:cs="Times New Roman"/>
          <w:i/>
          <w:lang w:val="en-US"/>
        </w:rPr>
        <w:t xml:space="preserve"> z </w:t>
      </w:r>
      <w:proofErr w:type="spellStart"/>
      <w:r w:rsidRPr="0095456D">
        <w:rPr>
          <w:rFonts w:ascii="Times New Roman" w:eastAsia="Times New Roman" w:hAnsi="Times New Roman" w:cs="Times New Roman"/>
          <w:i/>
          <w:lang w:val="en-US"/>
        </w:rPr>
        <w:t>priemernej</w:t>
      </w:r>
      <w:proofErr w:type="spellEnd"/>
      <w:r w:rsidRPr="0095456D">
        <w:rPr>
          <w:rFonts w:ascii="Times New Roman" w:eastAsia="Times New Roman" w:hAnsi="Times New Roman" w:cs="Times New Roman"/>
          <w:i/>
          <w:lang w:val="en-US"/>
        </w:rPr>
        <w:t xml:space="preserve"> </w:t>
      </w:r>
      <w:proofErr w:type="spellStart"/>
      <w:r w:rsidRPr="0095456D">
        <w:rPr>
          <w:rFonts w:ascii="Times New Roman" w:eastAsia="Times New Roman" w:hAnsi="Times New Roman" w:cs="Times New Roman"/>
          <w:i/>
          <w:lang w:val="en-US"/>
        </w:rPr>
        <w:t>ceny</w:t>
      </w:r>
      <w:proofErr w:type="spellEnd"/>
      <w:r w:rsidRPr="0095456D">
        <w:rPr>
          <w:rFonts w:ascii="Times New Roman" w:eastAsia="Times New Roman" w:hAnsi="Times New Roman" w:cs="Times New Roman"/>
          <w:i/>
          <w:lang w:val="en-US"/>
        </w:rPr>
        <w:t xml:space="preserve"> </w:t>
      </w:r>
      <w:proofErr w:type="spellStart"/>
      <w:r w:rsidRPr="0095456D">
        <w:rPr>
          <w:rFonts w:ascii="Times New Roman" w:eastAsia="Times New Roman" w:hAnsi="Times New Roman" w:cs="Times New Roman"/>
          <w:i/>
          <w:lang w:val="en-US"/>
        </w:rPr>
        <w:t>práce</w:t>
      </w:r>
      <w:proofErr w:type="spellEnd"/>
      <w:r w:rsidRPr="0095456D">
        <w:rPr>
          <w:rFonts w:ascii="Times New Roman" w:eastAsia="Times New Roman" w:hAnsi="Times New Roman" w:cs="Times New Roman"/>
          <w:i/>
          <w:lang w:val="en-US"/>
        </w:rPr>
        <w:t xml:space="preserve">, </w:t>
      </w:r>
      <w:proofErr w:type="spellStart"/>
      <w:r w:rsidRPr="0095456D">
        <w:rPr>
          <w:rFonts w:ascii="Times New Roman" w:eastAsia="Times New Roman" w:hAnsi="Times New Roman" w:cs="Times New Roman"/>
          <w:i/>
          <w:lang w:val="en-US"/>
        </w:rPr>
        <w:t>ktorá</w:t>
      </w:r>
      <w:proofErr w:type="spellEnd"/>
      <w:r w:rsidRPr="0095456D">
        <w:rPr>
          <w:rFonts w:ascii="Times New Roman" w:eastAsia="Times New Roman" w:hAnsi="Times New Roman" w:cs="Times New Roman"/>
          <w:i/>
          <w:lang w:val="en-US"/>
        </w:rPr>
        <w:t xml:space="preserve"> je </w:t>
      </w:r>
      <w:proofErr w:type="spellStart"/>
      <w:r w:rsidRPr="0095456D">
        <w:rPr>
          <w:rFonts w:ascii="Times New Roman" w:eastAsia="Times New Roman" w:hAnsi="Times New Roman" w:cs="Times New Roman"/>
          <w:i/>
          <w:lang w:val="en-US"/>
        </w:rPr>
        <w:t>uvedená</w:t>
      </w:r>
      <w:proofErr w:type="spellEnd"/>
      <w:r w:rsidRPr="0095456D">
        <w:rPr>
          <w:rFonts w:ascii="Times New Roman" w:eastAsia="Times New Roman" w:hAnsi="Times New Roman" w:cs="Times New Roman"/>
          <w:i/>
          <w:lang w:val="en-US"/>
        </w:rPr>
        <w:t xml:space="preserve"> v </w:t>
      </w:r>
      <w:proofErr w:type="spellStart"/>
      <w:r w:rsidRPr="0095456D">
        <w:rPr>
          <w:rFonts w:ascii="Times New Roman" w:eastAsia="Times New Roman" w:hAnsi="Times New Roman" w:cs="Times New Roman"/>
          <w:i/>
          <w:lang w:val="en-US"/>
        </w:rPr>
        <w:t>Kalkulačke</w:t>
      </w:r>
      <w:proofErr w:type="spellEnd"/>
      <w:r w:rsidRPr="0095456D">
        <w:rPr>
          <w:rFonts w:ascii="Times New Roman" w:eastAsia="Times New Roman" w:hAnsi="Times New Roman" w:cs="Times New Roman"/>
          <w:i/>
          <w:lang w:val="en-US"/>
        </w:rPr>
        <w:t xml:space="preserve"> </w:t>
      </w:r>
      <w:proofErr w:type="spellStart"/>
      <w:r w:rsidRPr="0095456D">
        <w:rPr>
          <w:rFonts w:ascii="Times New Roman" w:eastAsia="Times New Roman" w:hAnsi="Times New Roman" w:cs="Times New Roman"/>
          <w:i/>
          <w:lang w:val="en-US"/>
        </w:rPr>
        <w:t>nákladov</w:t>
      </w:r>
      <w:proofErr w:type="spellEnd"/>
      <w:r w:rsidRPr="0095456D">
        <w:rPr>
          <w:rFonts w:ascii="Times New Roman" w:eastAsia="Times New Roman" w:hAnsi="Times New Roman" w:cs="Times New Roman"/>
          <w:i/>
          <w:lang w:val="en-US"/>
        </w:rPr>
        <w:t xml:space="preserve"> (</w:t>
      </w:r>
      <w:proofErr w:type="spellStart"/>
      <w:r w:rsidRPr="0095456D">
        <w:rPr>
          <w:rFonts w:ascii="Times New Roman" w:eastAsia="Times New Roman" w:hAnsi="Times New Roman" w:cs="Times New Roman"/>
          <w:i/>
          <w:lang w:val="en-US"/>
        </w:rPr>
        <w:t>priemerná</w:t>
      </w:r>
      <w:proofErr w:type="spellEnd"/>
      <w:r w:rsidRPr="0095456D">
        <w:rPr>
          <w:rFonts w:ascii="Times New Roman" w:eastAsia="Times New Roman" w:hAnsi="Times New Roman" w:cs="Times New Roman"/>
          <w:i/>
          <w:lang w:val="en-US"/>
        </w:rPr>
        <w:t xml:space="preserve"> </w:t>
      </w:r>
      <w:proofErr w:type="spellStart"/>
      <w:r w:rsidRPr="0095456D">
        <w:rPr>
          <w:rFonts w:ascii="Times New Roman" w:eastAsia="Times New Roman" w:hAnsi="Times New Roman" w:cs="Times New Roman"/>
          <w:i/>
          <w:lang w:val="en-US"/>
        </w:rPr>
        <w:t>mzda</w:t>
      </w:r>
      <w:proofErr w:type="spellEnd"/>
      <w:r w:rsidRPr="0095456D">
        <w:rPr>
          <w:rFonts w:ascii="Times New Roman" w:eastAsia="Times New Roman" w:hAnsi="Times New Roman" w:cs="Times New Roman"/>
          <w:i/>
          <w:lang w:val="en-US"/>
        </w:rPr>
        <w:t xml:space="preserve"> + </w:t>
      </w:r>
      <w:proofErr w:type="spellStart"/>
      <w:r w:rsidRPr="0095456D">
        <w:rPr>
          <w:rFonts w:ascii="Times New Roman" w:eastAsia="Times New Roman" w:hAnsi="Times New Roman" w:cs="Times New Roman"/>
          <w:i/>
          <w:lang w:val="en-US"/>
        </w:rPr>
        <w:t>odvody</w:t>
      </w:r>
      <w:proofErr w:type="spellEnd"/>
      <w:r w:rsidRPr="0095456D">
        <w:rPr>
          <w:rFonts w:ascii="Times New Roman" w:eastAsia="Times New Roman" w:hAnsi="Times New Roman" w:cs="Times New Roman"/>
          <w:i/>
          <w:lang w:val="en-US"/>
        </w:rPr>
        <w:t xml:space="preserve"> </w:t>
      </w:r>
      <w:proofErr w:type="spellStart"/>
      <w:r w:rsidRPr="0095456D">
        <w:rPr>
          <w:rFonts w:ascii="Times New Roman" w:eastAsia="Times New Roman" w:hAnsi="Times New Roman" w:cs="Times New Roman"/>
          <w:i/>
          <w:lang w:val="en-US"/>
        </w:rPr>
        <w:t>zamestnávateľa</w:t>
      </w:r>
      <w:proofErr w:type="spellEnd"/>
      <w:r w:rsidRPr="0095456D">
        <w:rPr>
          <w:rFonts w:ascii="Times New Roman" w:eastAsia="Times New Roman" w:hAnsi="Times New Roman" w:cs="Times New Roman"/>
          <w:i/>
          <w:lang w:val="en-US"/>
        </w:rPr>
        <w:t>).</w:t>
      </w:r>
      <w:r w:rsidRPr="00937409">
        <w:rPr>
          <w:rFonts w:ascii="Times New Roman" w:eastAsia="Times New Roman" w:hAnsi="Times New Roman" w:cs="Times New Roman"/>
          <w:i/>
          <w:lang w:val="en-US"/>
        </w:rPr>
        <w:t xml:space="preserve"> </w:t>
      </w:r>
    </w:p>
    <w:p w14:paraId="58637005" w14:textId="77777777" w:rsidR="006F2BAE" w:rsidRPr="00895898" w:rsidRDefault="006F2BAE" w:rsidP="006F2BAE">
      <w:pPr>
        <w:spacing w:after="120" w:line="240" w:lineRule="auto"/>
        <w:rPr>
          <w:rFonts w:ascii="Times New Roman" w:eastAsia="Calibri" w:hAnsi="Times New Roman" w:cs="Times New Roman"/>
          <w:i/>
        </w:rPr>
      </w:pPr>
    </w:p>
    <w:p w14:paraId="79CD4455" w14:textId="77777777" w:rsidR="006F2BAE" w:rsidRPr="00895898" w:rsidRDefault="006F2BAE" w:rsidP="006F2BAE">
      <w:pPr>
        <w:spacing w:after="120" w:line="240" w:lineRule="auto"/>
        <w:rPr>
          <w:rFonts w:ascii="Times New Roman" w:eastAsia="Calibri" w:hAnsi="Times New Roman" w:cs="Times New Roman"/>
          <w:i/>
        </w:rPr>
      </w:pPr>
      <w:r w:rsidRPr="00394AD2">
        <w:rPr>
          <w:noProof/>
          <w:lang w:eastAsia="sk-SK"/>
        </w:rPr>
        <mc:AlternateContent>
          <mc:Choice Requires="wps">
            <w:drawing>
              <wp:anchor distT="0" distB="0" distL="114300" distR="114300" simplePos="0" relativeHeight="251688960" behindDoc="0" locked="0" layoutInCell="1" allowOverlap="1" wp14:anchorId="74F13CA9" wp14:editId="65B1103C">
                <wp:simplePos x="0" y="0"/>
                <wp:positionH relativeFrom="column">
                  <wp:posOffset>4731489</wp:posOffset>
                </wp:positionH>
                <wp:positionV relativeFrom="paragraph">
                  <wp:posOffset>745298</wp:posOffset>
                </wp:positionV>
                <wp:extent cx="248612" cy="258884"/>
                <wp:effectExtent l="0" t="0" r="0" b="0"/>
                <wp:wrapSquare wrapText="bothSides"/>
                <wp:docPr id="230" name="BlokTextu 200">
                  <a:extLst xmlns:a="http://schemas.openxmlformats.org/drawingml/2006/main">
                    <a:ext uri="{FF2B5EF4-FFF2-40B4-BE49-F238E27FC236}">
                      <a16:creationId xmlns:a16="http://schemas.microsoft.com/office/drawing/2014/main" id="{00000000-0008-0000-0300-00005E000000}"/>
                    </a:ext>
                  </a:extLst>
                </wp:docPr>
                <wp:cNvGraphicFramePr/>
                <a:graphic xmlns:a="http://schemas.openxmlformats.org/drawingml/2006/main">
                  <a:graphicData uri="http://schemas.microsoft.com/office/word/2010/wordprocessingShape">
                    <wps:wsp>
                      <wps:cNvSpPr txBox="1"/>
                      <wps:spPr>
                        <a:xfrm>
                          <a:off x="0" y="0"/>
                          <a:ext cx="248612" cy="258884"/>
                        </a:xfrm>
                        <a:prstGeom prst="rect">
                          <a:avLst/>
                        </a:prstGeom>
                        <a:noFill/>
                        <a:ln>
                          <a:noFill/>
                        </a:ln>
                        <a:effectLst/>
                      </wps:spPr>
                      <wps:txbx>
                        <w:txbxContent>
                          <w:p w14:paraId="44B36500" w14:textId="77777777" w:rsidR="006F2BAE" w:rsidRDefault="006F2BAE" w:rsidP="006F2BAE">
                            <w:pPr>
                              <w:pStyle w:val="Normlnywebov"/>
                            </w:pPr>
                            <w:r>
                              <w:rPr>
                                <w:rFonts w:asciiTheme="minorHAnsi" w:hAnsi="Calibri" w:cstheme="minorBidi"/>
                                <w:b/>
                                <w:bCs/>
                                <w:color w:val="000000" w:themeColor="text1"/>
                                <w:sz w:val="22"/>
                                <w:szCs w:val="22"/>
                              </w:rPr>
                              <w:t>+</w:t>
                            </w:r>
                          </w:p>
                        </w:txbxContent>
                      </wps:txbx>
                      <wps:bodyPr vertOverflow="clip" horzOverflow="clip" wrap="none" rtlCol="0" anchor="t">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4F13CA9" id="_x0000_s1073" type="#_x0000_t202" style="position:absolute;margin-left:372.55pt;margin-top:58.7pt;width:19.6pt;height:20.4pt;z-index:25168896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" filled="f" stroked="f">
                <v:textbox>
                  <w:txbxContent>
                    <w:p w14:paraId="44B36500" w14:textId="77777777" w:rsidR="006F2BAE" w:rsidRDefault="006F2BAE" w:rsidP="006F2BAE">
                      <w:pPr>
                        <w:pStyle w:val="Normlnywebov"/>
                      </w:pPr>
                      <w:r>
                        <w:rPr>
                          <w:rFonts w:asciiTheme="minorHAnsi" w:hAnsi="Calibri" w:cstheme="minorBidi"/>
                          <w:b/>
                          <w:bCs/>
                          <w:color w:val="000000" w:themeColor="text1"/>
                          <w:sz w:val="22"/>
                          <w:szCs w:val="22"/>
                        </w:rPr>
                        <w:t>+</w:t>
                      </w:r>
                    </w:p>
                  </w:txbxContent>
                </v:textbox>
                <w10:wrap type="square"/>
              </v:shape>
            </w:pict>
          </mc:Fallback>
        </mc:AlternateContent>
      </w:r>
      <w:r w:rsidRPr="00394AD2">
        <w:rPr>
          <w:noProof/>
          <w:lang w:eastAsia="sk-SK"/>
        </w:rPr>
        <mc:AlternateContent>
          <mc:Choice Requires="wps">
            <w:drawing>
              <wp:anchor distT="0" distB="0" distL="114300" distR="114300" simplePos="0" relativeHeight="251687936" behindDoc="0" locked="0" layoutInCell="1" allowOverlap="1" wp14:anchorId="54C8BCEA" wp14:editId="34044529">
                <wp:simplePos x="0" y="0"/>
                <wp:positionH relativeFrom="column">
                  <wp:posOffset>3593465</wp:posOffset>
                </wp:positionH>
                <wp:positionV relativeFrom="paragraph">
                  <wp:posOffset>719455</wp:posOffset>
                </wp:positionV>
                <wp:extent cx="248285" cy="258445"/>
                <wp:effectExtent l="0" t="0" r="0" b="0"/>
                <wp:wrapSquare wrapText="bothSides"/>
                <wp:docPr id="229" name="BlokTextu 200">
                  <a:extLst xmlns:a="http://schemas.openxmlformats.org/drawingml/2006/main">
                    <a:ext uri="{FF2B5EF4-FFF2-40B4-BE49-F238E27FC236}">
                      <a16:creationId xmlns:a16="http://schemas.microsoft.com/office/drawing/2014/main" id="{00000000-0008-0000-0300-00005E000000}"/>
                    </a:ext>
                  </a:extLst>
                </wp:docPr>
                <wp:cNvGraphicFramePr/>
                <a:graphic xmlns:a="http://schemas.openxmlformats.org/drawingml/2006/main">
                  <a:graphicData uri="http://schemas.microsoft.com/office/word/2010/wordprocessingShape">
                    <wps:wsp>
                      <wps:cNvSpPr txBox="1"/>
                      <wps:spPr>
                        <a:xfrm>
                          <a:off x="0" y="0"/>
                          <a:ext cx="248285" cy="258445"/>
                        </a:xfrm>
                        <a:prstGeom prst="rect">
                          <a:avLst/>
                        </a:prstGeom>
                        <a:noFill/>
                        <a:ln>
                          <a:noFill/>
                        </a:ln>
                        <a:effectLst/>
                      </wps:spPr>
                      <wps:txbx>
                        <w:txbxContent>
                          <w:p w14:paraId="12850248" w14:textId="77777777" w:rsidR="006F2BAE" w:rsidRDefault="006F2BAE" w:rsidP="006F2BAE">
                            <w:pPr>
                              <w:pStyle w:val="Normlnywebov"/>
                            </w:pPr>
                            <w:r>
                              <w:rPr>
                                <w:rFonts w:asciiTheme="minorHAnsi" w:hAnsi="Calibri" w:cstheme="minorBidi"/>
                                <w:b/>
                                <w:bCs/>
                                <w:color w:val="000000" w:themeColor="text1"/>
                                <w:sz w:val="22"/>
                                <w:szCs w:val="22"/>
                              </w:rPr>
                              <w:t>+</w:t>
                            </w:r>
                          </w:p>
                        </w:txbxContent>
                      </wps:txbx>
                      <wps:bodyPr vertOverflow="clip" horzOverflow="clip" wrap="none" rtlCol="0" anchor="t">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4C8BCEA" id="_x0000_s1074" type="#_x0000_t202" style="position:absolute;margin-left:282.95pt;margin-top:56.65pt;width:19.55pt;height:20.35pt;z-index:25168793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" filled="f" stroked="f">
                <v:textbox>
                  <w:txbxContent>
                    <w:p w14:paraId="12850248" w14:textId="77777777" w:rsidR="006F2BAE" w:rsidRDefault="006F2BAE" w:rsidP="006F2BAE">
                      <w:pPr>
                        <w:pStyle w:val="Normlnywebov"/>
                      </w:pPr>
                      <w:r>
                        <w:rPr>
                          <w:rFonts w:asciiTheme="minorHAnsi" w:hAnsi="Calibri" w:cstheme="minorBidi"/>
                          <w:b/>
                          <w:bCs/>
                          <w:color w:val="000000" w:themeColor="text1"/>
                          <w:sz w:val="22"/>
                          <w:szCs w:val="22"/>
                        </w:rPr>
                        <w:t>+</w:t>
                      </w:r>
                    </w:p>
                  </w:txbxContent>
                </v:textbox>
                <w10:wrap type="square"/>
              </v:shape>
            </w:pict>
          </mc:Fallback>
        </mc:AlternateContent>
      </w:r>
      <w:r w:rsidRPr="00394AD2">
        <w:rPr>
          <w:noProof/>
          <w:lang w:eastAsia="sk-SK"/>
        </w:rPr>
        <mc:AlternateContent>
          <mc:Choice Requires="wps">
            <w:drawing>
              <wp:anchor distT="0" distB="0" distL="114300" distR="114300" simplePos="0" relativeHeight="251686912" behindDoc="0" locked="0" layoutInCell="1" allowOverlap="1" wp14:anchorId="22DDFBCE" wp14:editId="3911D35F">
                <wp:simplePos x="0" y="0"/>
                <wp:positionH relativeFrom="column">
                  <wp:posOffset>2477386</wp:posOffset>
                </wp:positionH>
                <wp:positionV relativeFrom="paragraph">
                  <wp:posOffset>702768</wp:posOffset>
                </wp:positionV>
                <wp:extent cx="248612" cy="258884"/>
                <wp:effectExtent l="0" t="0" r="0" b="0"/>
                <wp:wrapSquare wrapText="bothSides"/>
                <wp:docPr id="228" name="BlokTextu 200">
                  <a:extLst xmlns:a="http://schemas.openxmlformats.org/drawingml/2006/main">
                    <a:ext uri="{FF2B5EF4-FFF2-40B4-BE49-F238E27FC236}">
                      <a16:creationId xmlns:a16="http://schemas.microsoft.com/office/drawing/2014/main" id="{00000000-0008-0000-0300-00005E000000}"/>
                    </a:ext>
                  </a:extLst>
                </wp:docPr>
                <wp:cNvGraphicFramePr/>
                <a:graphic xmlns:a="http://schemas.openxmlformats.org/drawingml/2006/main">
                  <a:graphicData uri="http://schemas.microsoft.com/office/word/2010/wordprocessingShape">
                    <wps:wsp>
                      <wps:cNvSpPr txBox="1"/>
                      <wps:spPr>
                        <a:xfrm>
                          <a:off x="0" y="0"/>
                          <a:ext cx="248612" cy="258884"/>
                        </a:xfrm>
                        <a:prstGeom prst="rect">
                          <a:avLst/>
                        </a:prstGeom>
                        <a:noFill/>
                        <a:ln>
                          <a:noFill/>
                        </a:ln>
                        <a:effectLst/>
                      </wps:spPr>
                      <wps:txbx>
                        <w:txbxContent>
                          <w:p w14:paraId="2E0C6685" w14:textId="77777777" w:rsidR="006F2BAE" w:rsidRDefault="006F2BAE" w:rsidP="006F2BAE">
                            <w:pPr>
                              <w:pStyle w:val="Normlnywebov"/>
                            </w:pPr>
                            <w:r>
                              <w:rPr>
                                <w:rFonts w:asciiTheme="minorHAnsi" w:hAnsi="Calibri" w:cstheme="minorBidi"/>
                                <w:b/>
                                <w:bCs/>
                                <w:color w:val="000000" w:themeColor="text1"/>
                                <w:sz w:val="22"/>
                                <w:szCs w:val="22"/>
                              </w:rPr>
                              <w:t>+</w:t>
                            </w:r>
                          </w:p>
                        </w:txbxContent>
                      </wps:txbx>
                      <wps:bodyPr vertOverflow="clip" horzOverflow="clip" wrap="none" rtlCol="0" anchor="t">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2DDFBCE" id="_x0000_s1075" type="#_x0000_t202" style="position:absolute;margin-left:195.05pt;margin-top:55.35pt;width:19.6pt;height:20.4pt;z-index:25168691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" filled="f" stroked="f">
                <v:textbox>
                  <w:txbxContent>
                    <w:p w14:paraId="2E0C6685" w14:textId="77777777" w:rsidR="006F2BAE" w:rsidRDefault="006F2BAE" w:rsidP="006F2BAE">
                      <w:pPr>
                        <w:pStyle w:val="Normlnywebov"/>
                      </w:pPr>
                      <w:r>
                        <w:rPr>
                          <w:rFonts w:asciiTheme="minorHAnsi" w:hAnsi="Calibri" w:cstheme="minorBidi"/>
                          <w:b/>
                          <w:bCs/>
                          <w:color w:val="000000" w:themeColor="text1"/>
                          <w:sz w:val="22"/>
                          <w:szCs w:val="22"/>
                        </w:rPr>
                        <w:t>+</w:t>
                      </w:r>
                    </w:p>
                  </w:txbxContent>
                </v:textbox>
                <w10:wrap type="square"/>
              </v:shape>
            </w:pict>
          </mc:Fallback>
        </mc:AlternateContent>
      </w:r>
      <w:r w:rsidRPr="00C05563">
        <w:rPr>
          <w:noProof/>
          <w:lang w:eastAsia="sk-SK"/>
        </w:rPr>
        <mc:AlternateContent>
          <mc:Choice Requires="wps">
            <w:drawing>
              <wp:anchor distT="0" distB="0" distL="114300" distR="114300" simplePos="0" relativeHeight="251685888" behindDoc="0" locked="0" layoutInCell="1" allowOverlap="1" wp14:anchorId="7BE6AC90" wp14:editId="5B771456">
                <wp:simplePos x="0" y="0"/>
                <wp:positionH relativeFrom="column">
                  <wp:posOffset>3831354</wp:posOffset>
                </wp:positionH>
                <wp:positionV relativeFrom="paragraph">
                  <wp:posOffset>376918</wp:posOffset>
                </wp:positionV>
                <wp:extent cx="934048" cy="1105697"/>
                <wp:effectExtent l="0" t="0" r="0" b="0"/>
                <wp:wrapNone/>
                <wp:docPr id="217" name="Rectangle 3">
                  <a:extLst xmlns:a="http://schemas.openxmlformats.org/drawingml/2006/main">
                    <a:ext uri="{FF2B5EF4-FFF2-40B4-BE49-F238E27FC236}">
                      <a16:creationId xmlns:a16="http://schemas.microsoft.com/office/drawing/2014/main" id="{00000000-0008-0000-0300-00005D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4048" cy="1105697"/>
                        </a:xfrm>
                        <a:prstGeom prst="rect">
                          <a:avLst/>
                        </a:prstGeom>
                        <a:solidFill>
                          <a:srgbClr val="00A1DE"/>
                        </a:solidFill>
                        <a:ln w="9525">
                          <a:noFill/>
                          <a:miter lim="800000"/>
                          <a:headEnd/>
                          <a:tailEnd/>
                        </a:ln>
                      </wps:spPr>
                      <wps:txbx>
                        <w:txbxContent>
                          <w:p w14:paraId="3A70E854" w14:textId="77777777" w:rsidR="006F2BAE" w:rsidRDefault="006F2BAE" w:rsidP="006F2BAE">
                            <w:pPr>
                              <w:pStyle w:val="Normlnywebov"/>
                              <w:jc w:val="center"/>
                              <w:textAlignment w:val="baseline"/>
                              <w:rPr>
                                <w:rFonts w:ascii="Arial" w:hAnsi="Arial" w:cstheme="minorBidi"/>
                                <w:b/>
                                <w:bCs/>
                                <w:color w:val="FFFFFF"/>
                                <w:kern w:val="24"/>
                                <w:sz w:val="20"/>
                                <w:szCs w:val="20"/>
                              </w:rPr>
                            </w:pPr>
                          </w:p>
                          <w:p w14:paraId="188DAC5E" w14:textId="77777777" w:rsidR="006F2BAE" w:rsidRDefault="006F2BAE" w:rsidP="006F2BAE">
                            <w:pPr>
                              <w:pStyle w:val="Normlnywebov"/>
                              <w:jc w:val="center"/>
                              <w:textAlignment w:val="baseline"/>
                            </w:pPr>
                            <w:r>
                              <w:rPr>
                                <w:rFonts w:ascii="Arial" w:hAnsi="Arial" w:cstheme="minorBidi"/>
                                <w:b/>
                                <w:bCs/>
                                <w:color w:val="FFFFFF"/>
                                <w:kern w:val="24"/>
                                <w:sz w:val="20"/>
                                <w:szCs w:val="20"/>
                              </w:rPr>
                              <w:t>Nepriame náklady</w:t>
                            </w:r>
                          </w:p>
                          <w:p w14:paraId="0E1A616D" w14:textId="77777777" w:rsidR="006F2BAE" w:rsidRDefault="006F2BAE" w:rsidP="006F2BAE">
                            <w:pPr>
                              <w:pStyle w:val="Normlnywebov"/>
                              <w:jc w:val="center"/>
                              <w:textAlignment w:val="baseline"/>
                            </w:pPr>
                            <w:r>
                              <w:rPr>
                                <w:rFonts w:ascii="Arial" w:hAnsi="Arial" w:cstheme="minorBidi"/>
                                <w:color w:val="FFFFFF"/>
                                <w:kern w:val="24"/>
                                <w:sz w:val="16"/>
                                <w:szCs w:val="16"/>
                              </w:rPr>
                              <w:t>Iné nepriame náklady</w:t>
                            </w:r>
                          </w:p>
                          <w:p w14:paraId="25184CD2" w14:textId="77777777" w:rsidR="006F2BAE" w:rsidRDefault="006F2BAE" w:rsidP="006F2BAE">
                            <w:pPr>
                              <w:pStyle w:val="Normlnywebov"/>
                              <w:jc w:val="center"/>
                              <w:textAlignment w:val="baseline"/>
                            </w:pPr>
                            <w:r>
                              <w:rPr>
                                <w:rFonts w:ascii="Arial" w:hAnsi="Arial" w:cstheme="minorBidi"/>
                                <w:i/>
                                <w:iCs/>
                                <w:color w:val="FFFFFF"/>
                                <w:kern w:val="24"/>
                                <w:sz w:val="16"/>
                                <w:szCs w:val="16"/>
                              </w:rPr>
                              <w:t xml:space="preserve"> na jedného podnikateľa</w:t>
                            </w:r>
                            <w:r>
                              <w:rPr>
                                <w:rFonts w:ascii="Arial" w:hAnsi="Arial" w:cstheme="minorBidi"/>
                                <w:color w:val="FFFFFF"/>
                                <w:kern w:val="24"/>
                                <w:sz w:val="16"/>
                                <w:szCs w:val="16"/>
                              </w:rPr>
                              <w:t xml:space="preserve"> </w:t>
                            </w:r>
                          </w:p>
                          <w:p w14:paraId="3047CCF0" w14:textId="77777777" w:rsidR="006F2BAE" w:rsidRDefault="006F2BAE" w:rsidP="006F2BAE">
                            <w:pPr>
                              <w:pStyle w:val="Normlnywebov"/>
                              <w:jc w:val="center"/>
                              <w:textAlignment w:val="baseline"/>
                            </w:pPr>
                          </w:p>
                        </w:txbxContent>
                      </wps:txbx>
                      <wps:bodyPr wrap="square" lIns="36000" tIns="36000" rIns="36000" bIns="36000" anchor="ctr">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BE6AC90" id="_x0000_s1076" style="position:absolute;margin-left:301.7pt;margin-top:29.7pt;width:73.55pt;height:87.0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" fillcolor="#00a1de" stroked="f">
                <v:textbox inset="1mm,1mm,1mm,1mm">
                  <w:txbxContent>
                    <w:p w14:paraId="3A70E854" w14:textId="77777777" w:rsidR="006F2BAE" w:rsidRDefault="006F2BAE" w:rsidP="006F2BAE">
                      <w:pPr>
                        <w:pStyle w:val="Normlnywebov"/>
                        <w:jc w:val="center"/>
                        <w:textAlignment w:val="baseline"/>
                        <w:rPr>
                          <w:rFonts w:ascii="Arial" w:hAnsi="Arial" w:cstheme="minorBidi"/>
                          <w:b/>
                          <w:bCs/>
                          <w:color w:val="FFFFFF"/>
                          <w:kern w:val="24"/>
                          <w:sz w:val="20"/>
                          <w:szCs w:val="20"/>
                        </w:rPr>
                      </w:pPr>
                    </w:p>
                    <w:p w14:paraId="188DAC5E" w14:textId="77777777" w:rsidR="006F2BAE" w:rsidRDefault="006F2BAE" w:rsidP="006F2BAE">
                      <w:pPr>
                        <w:pStyle w:val="Normlnywebov"/>
                        <w:jc w:val="center"/>
                        <w:textAlignment w:val="baseline"/>
                      </w:pPr>
                      <w:r>
                        <w:rPr>
                          <w:rFonts w:ascii="Arial" w:hAnsi="Arial" w:cstheme="minorBidi"/>
                          <w:b/>
                          <w:bCs/>
                          <w:color w:val="FFFFFF"/>
                          <w:kern w:val="24"/>
                          <w:sz w:val="20"/>
                          <w:szCs w:val="20"/>
                        </w:rPr>
                        <w:t>Nepriame náklady</w:t>
                      </w:r>
                    </w:p>
                    <w:p w14:paraId="0E1A616D" w14:textId="77777777" w:rsidR="006F2BAE" w:rsidRDefault="006F2BAE" w:rsidP="006F2BAE">
                      <w:pPr>
                        <w:pStyle w:val="Normlnywebov"/>
                        <w:jc w:val="center"/>
                        <w:textAlignment w:val="baseline"/>
                      </w:pPr>
                      <w:r>
                        <w:rPr>
                          <w:rFonts w:ascii="Arial" w:hAnsi="Arial" w:cstheme="minorBidi"/>
                          <w:color w:val="FFFFFF"/>
                          <w:kern w:val="24"/>
                          <w:sz w:val="16"/>
                          <w:szCs w:val="16"/>
                        </w:rPr>
                        <w:t>Iné nepriame náklady</w:t>
                      </w:r>
                    </w:p>
                    <w:p w14:paraId="25184CD2" w14:textId="77777777" w:rsidR="006F2BAE" w:rsidRDefault="006F2BAE" w:rsidP="006F2BAE">
                      <w:pPr>
                        <w:pStyle w:val="Normlnywebov"/>
                        <w:jc w:val="center"/>
                        <w:textAlignment w:val="baseline"/>
                      </w:pPr>
                      <w:r>
                        <w:rPr>
                          <w:rFonts w:ascii="Arial" w:hAnsi="Arial" w:cstheme="minorBidi"/>
                          <w:i/>
                          <w:iCs/>
                          <w:color w:val="FFFFFF"/>
                          <w:kern w:val="24"/>
                          <w:sz w:val="16"/>
                          <w:szCs w:val="16"/>
                        </w:rPr>
                        <w:t xml:space="preserve"> na jedného podnikateľa</w:t>
                      </w:r>
                      <w:r>
                        <w:rPr>
                          <w:rFonts w:ascii="Arial" w:hAnsi="Arial" w:cstheme="minorBidi"/>
                          <w:color w:val="FFFFFF"/>
                          <w:kern w:val="24"/>
                          <w:sz w:val="16"/>
                          <w:szCs w:val="16"/>
                        </w:rPr>
                        <w:t xml:space="preserve"> </w:t>
                      </w:r>
                    </w:p>
                    <w:p w14:paraId="3047CCF0" w14:textId="77777777" w:rsidR="006F2BAE" w:rsidRDefault="006F2BAE" w:rsidP="006F2BAE">
                      <w:pPr>
                        <w:pStyle w:val="Normlnywebov"/>
                        <w:jc w:val="center"/>
                        <w:textAlignment w:val="baseline"/>
                      </w:pPr>
                    </w:p>
                  </w:txbxContent>
                </v:textbox>
              </v:rect>
            </w:pict>
          </mc:Fallback>
        </mc:AlternateContent>
      </w:r>
      <w:r w:rsidRPr="00C05563">
        <w:rPr>
          <w:noProof/>
          <w:lang w:eastAsia="sk-SK"/>
        </w:rPr>
        <mc:AlternateContent>
          <mc:Choice Requires="wpg">
            <w:drawing>
              <wp:anchor distT="0" distB="0" distL="114300" distR="114300" simplePos="0" relativeHeight="251684864" behindDoc="0" locked="0" layoutInCell="1" allowOverlap="1" wp14:anchorId="0254032F" wp14:editId="6C0AD0AD">
                <wp:simplePos x="0" y="0"/>
                <wp:positionH relativeFrom="margin">
                  <wp:align>left</wp:align>
                </wp:positionH>
                <wp:positionV relativeFrom="paragraph">
                  <wp:posOffset>365125</wp:posOffset>
                </wp:positionV>
                <wp:extent cx="5890260" cy="1116330"/>
                <wp:effectExtent l="0" t="0" r="0" b="7620"/>
                <wp:wrapSquare wrapText="bothSides"/>
                <wp:docPr id="15" name="Skupina 205">
                  <a:extLst xmlns:a="http://schemas.openxmlformats.org/drawingml/2006/main">
                    <a:ext uri="{FF2B5EF4-FFF2-40B4-BE49-F238E27FC236}">
                      <a16:creationId xmlns:a16="http://schemas.microsoft.com/office/drawing/2014/main" id="{00000000-0008-0000-0300-000059000000}"/>
                    </a:ext>
                  </a:extLst>
                </wp:docPr>
                <wp:cNvGraphicFramePr/>
                <a:graphic xmlns:a="http://schemas.openxmlformats.org/drawingml/2006/main">
                  <a:graphicData uri="http://schemas.microsoft.com/office/word/2010/wordprocessingGroup">
                    <wpg:wgp>
                      <wpg:cNvGrpSpPr/>
                      <wpg:grpSpPr>
                        <a:xfrm>
                          <a:off x="0" y="0"/>
                          <a:ext cx="5890260" cy="1116330"/>
                          <a:chOff x="0" y="0"/>
                          <a:chExt cx="6809417" cy="862629"/>
                        </a:xfrm>
                      </wpg:grpSpPr>
                      <wps:wsp>
                        <wps:cNvPr id="18" name="Rectangle 3">
                          <a:extLst>
                            <a:ext uri="{FF2B5EF4-FFF2-40B4-BE49-F238E27FC236}">
                              <a16:creationId xmlns:a16="http://schemas.microsoft.com/office/drawing/2014/main" id="{00000000-0008-0000-0300-00005A000000}"/>
                            </a:ext>
                          </a:extLst>
                        </wps:cNvPr>
                        <wps:cNvSpPr>
                          <a:spLocks noChangeArrowheads="1"/>
                        </wps:cNvSpPr>
                        <wps:spPr bwMode="auto">
                          <a:xfrm>
                            <a:off x="5732926" y="0"/>
                            <a:ext cx="1076491" cy="853641"/>
                          </a:xfrm>
                          <a:prstGeom prst="rect">
                            <a:avLst/>
                          </a:prstGeom>
                          <a:solidFill>
                            <a:srgbClr val="81BC00"/>
                          </a:solidFill>
                          <a:ln w="9525">
                            <a:noFill/>
                            <a:miter lim="800000"/>
                            <a:headEnd/>
                            <a:tailEnd/>
                          </a:ln>
                        </wps:spPr>
                        <wps:txbx>
                          <w:txbxContent>
                            <w:p w14:paraId="54E2A438" w14:textId="77777777" w:rsidR="006F2BAE" w:rsidRDefault="006F2BAE" w:rsidP="006F2BAE">
                              <w:pPr>
                                <w:pStyle w:val="Normlnywebov"/>
                                <w:jc w:val="center"/>
                                <w:textAlignment w:val="baseline"/>
                              </w:pPr>
                              <w:r>
                                <w:rPr>
                                  <w:rFonts w:ascii="Arial" w:hAnsi="Arial" w:cstheme="minorBidi"/>
                                  <w:b/>
                                  <w:bCs/>
                                  <w:color w:val="FFFFFF"/>
                                  <w:kern w:val="24"/>
                                  <w:sz w:val="20"/>
                                  <w:szCs w:val="20"/>
                                </w:rPr>
                                <w:t xml:space="preserve">Administratívne náklady </w:t>
                              </w:r>
                            </w:p>
                            <w:p w14:paraId="15C2E06C" w14:textId="77777777" w:rsidR="006F2BAE" w:rsidRDefault="006F2BAE" w:rsidP="006F2BAE">
                              <w:pPr>
                                <w:pStyle w:val="Normlnywebov"/>
                                <w:jc w:val="center"/>
                                <w:textAlignment w:val="baseline"/>
                              </w:pPr>
                              <w:r>
                                <w:rPr>
                                  <w:rFonts w:ascii="Arial" w:hAnsi="Arial" w:cstheme="minorBidi"/>
                                  <w:i/>
                                  <w:iCs/>
                                  <w:color w:val="FFFFFF"/>
                                  <w:kern w:val="24"/>
                                  <w:sz w:val="16"/>
                                  <w:szCs w:val="16"/>
                                </w:rPr>
                                <w:t>na jedného podnikateľa</w:t>
                              </w:r>
                            </w:p>
                          </w:txbxContent>
                        </wps:txbx>
                        <wps:bodyPr wrap="square" lIns="36000" tIns="36000" rIns="36000" bIns="36000" anchor="ctr"/>
                      </wps:wsp>
                      <wps:wsp>
                        <wps:cNvPr id="21" name="Rectangle 3">
                          <a:extLst>
                            <a:ext uri="{FF2B5EF4-FFF2-40B4-BE49-F238E27FC236}">
                              <a16:creationId xmlns:a16="http://schemas.microsoft.com/office/drawing/2014/main" id="{00000000-0008-0000-0300-00005B000000}"/>
                            </a:ext>
                          </a:extLst>
                        </wps:cNvPr>
                        <wps:cNvSpPr>
                          <a:spLocks noChangeArrowheads="1"/>
                        </wps:cNvSpPr>
                        <wps:spPr bwMode="auto">
                          <a:xfrm>
                            <a:off x="0" y="514"/>
                            <a:ext cx="1568601" cy="853641"/>
                          </a:xfrm>
                          <a:prstGeom prst="rect">
                            <a:avLst/>
                          </a:prstGeom>
                          <a:solidFill>
                            <a:srgbClr val="0070C0"/>
                          </a:solidFill>
                          <a:ln w="9525">
                            <a:noFill/>
                            <a:miter lim="800000"/>
                            <a:headEnd/>
                            <a:tailEnd/>
                          </a:ln>
                        </wps:spPr>
                        <wps:txbx>
                          <w:txbxContent>
                            <w:p w14:paraId="554BDE00" w14:textId="77777777" w:rsidR="006F2BAE" w:rsidRDefault="006F2BAE" w:rsidP="006F2BAE">
                              <w:pPr>
                                <w:pStyle w:val="Normlnywebov"/>
                                <w:jc w:val="center"/>
                                <w:textAlignment w:val="baseline"/>
                              </w:pPr>
                              <w:r>
                                <w:rPr>
                                  <w:rFonts w:ascii="Arial" w:hAnsi="Arial" w:cstheme="minorBidi"/>
                                  <w:b/>
                                  <w:bCs/>
                                  <w:color w:val="FFFFFF"/>
                                  <w:kern w:val="24"/>
                                  <w:sz w:val="20"/>
                                  <w:szCs w:val="20"/>
                                </w:rPr>
                                <w:t xml:space="preserve">Priame náklady </w:t>
                              </w:r>
                            </w:p>
                            <w:p w14:paraId="5A90951E" w14:textId="77777777" w:rsidR="006F2BAE" w:rsidRDefault="006F2BAE" w:rsidP="006F2BAE">
                              <w:pPr>
                                <w:pStyle w:val="Normlnywebov"/>
                                <w:jc w:val="center"/>
                                <w:textAlignment w:val="baseline"/>
                              </w:pPr>
                              <w:r>
                                <w:rPr>
                                  <w:rFonts w:ascii="Arial" w:hAnsi="Arial" w:cstheme="minorBidi"/>
                                  <w:color w:val="FFFFFF"/>
                                  <w:kern w:val="24"/>
                                  <w:sz w:val="16"/>
                                  <w:szCs w:val="16"/>
                                </w:rPr>
                                <w:t>Dane, odvody, clá a poplatky, ktorých cieľom je znižovať negatívne externality)</w:t>
                              </w:r>
                            </w:p>
                            <w:p w14:paraId="77B5880C" w14:textId="77777777" w:rsidR="006F2BAE" w:rsidRDefault="006F2BAE" w:rsidP="006F2BAE">
                              <w:pPr>
                                <w:pStyle w:val="Normlnywebov"/>
                                <w:jc w:val="center"/>
                                <w:textAlignment w:val="baseline"/>
                              </w:pPr>
                              <w:r>
                                <w:rPr>
                                  <w:rFonts w:ascii="Arial" w:hAnsi="Arial" w:cstheme="minorBidi"/>
                                  <w:color w:val="FFFFFF"/>
                                  <w:kern w:val="24"/>
                                  <w:sz w:val="16"/>
                                  <w:szCs w:val="16"/>
                                </w:rPr>
                                <w:t xml:space="preserve"> </w:t>
                              </w:r>
                              <w:r>
                                <w:rPr>
                                  <w:rFonts w:ascii="Arial" w:hAnsi="Arial" w:cstheme="minorBidi"/>
                                  <w:i/>
                                  <w:iCs/>
                                  <w:color w:val="FFFFFF"/>
                                  <w:kern w:val="24"/>
                                  <w:sz w:val="16"/>
                                  <w:szCs w:val="16"/>
                                </w:rPr>
                                <w:t>na celé podnikateľské prostredie</w:t>
                              </w:r>
                            </w:p>
                          </w:txbxContent>
                        </wps:txbx>
                        <wps:bodyPr wrap="square" lIns="36000" tIns="36000" rIns="36000" bIns="36000" anchor="ctr" anchorCtr="0"/>
                      </wps:wsp>
                      <wps:wsp>
                        <wps:cNvPr id="26" name="Rectangle 3">
                          <a:extLst>
                            <a:ext uri="{FF2B5EF4-FFF2-40B4-BE49-F238E27FC236}">
                              <a16:creationId xmlns:a16="http://schemas.microsoft.com/office/drawing/2014/main" id="{00000000-0008-0000-0300-00005C000000}"/>
                            </a:ext>
                          </a:extLst>
                        </wps:cNvPr>
                        <wps:cNvSpPr>
                          <a:spLocks noChangeArrowheads="1"/>
                        </wps:cNvSpPr>
                        <wps:spPr bwMode="auto">
                          <a:xfrm>
                            <a:off x="1807368" y="4752"/>
                            <a:ext cx="1076491" cy="853641"/>
                          </a:xfrm>
                          <a:prstGeom prst="rect">
                            <a:avLst/>
                          </a:prstGeom>
                          <a:solidFill>
                            <a:srgbClr val="0070C0"/>
                          </a:solidFill>
                          <a:ln w="9525">
                            <a:noFill/>
                            <a:miter lim="800000"/>
                            <a:headEnd/>
                            <a:tailEnd/>
                          </a:ln>
                        </wps:spPr>
                        <wps:txbx>
                          <w:txbxContent>
                            <w:p w14:paraId="19BDAC76" w14:textId="77777777" w:rsidR="006F2BAE" w:rsidRDefault="006F2BAE" w:rsidP="006F2BAE">
                              <w:pPr>
                                <w:pStyle w:val="Normlnywebov"/>
                                <w:jc w:val="center"/>
                                <w:textAlignment w:val="baseline"/>
                              </w:pPr>
                              <w:r>
                                <w:rPr>
                                  <w:rFonts w:ascii="Arial" w:hAnsi="Arial" w:cstheme="minorBidi"/>
                                  <w:b/>
                                  <w:bCs/>
                                  <w:color w:val="FFFFFF"/>
                                  <w:kern w:val="24"/>
                                  <w:sz w:val="20"/>
                                  <w:szCs w:val="20"/>
                                </w:rPr>
                                <w:t>Priame náklady</w:t>
                              </w:r>
                            </w:p>
                            <w:p w14:paraId="1C8DFAE5" w14:textId="77777777" w:rsidR="006F2BAE" w:rsidRDefault="006F2BAE" w:rsidP="006F2BAE">
                              <w:pPr>
                                <w:pStyle w:val="Normlnywebov"/>
                                <w:jc w:val="center"/>
                                <w:textAlignment w:val="baseline"/>
                              </w:pPr>
                              <w:r>
                                <w:rPr>
                                  <w:rFonts w:ascii="Arial" w:hAnsi="Arial" w:cstheme="minorBidi"/>
                                  <w:color w:val="FFFFFF"/>
                                  <w:kern w:val="24"/>
                                  <w:sz w:val="16"/>
                                  <w:szCs w:val="16"/>
                                </w:rPr>
                                <w:t xml:space="preserve">  Iné poplatky</w:t>
                              </w:r>
                            </w:p>
                            <w:p w14:paraId="0DDED65F" w14:textId="77777777" w:rsidR="006F2BAE" w:rsidRDefault="006F2BAE" w:rsidP="006F2BAE">
                              <w:pPr>
                                <w:pStyle w:val="Normlnywebov"/>
                                <w:jc w:val="center"/>
                                <w:textAlignment w:val="baseline"/>
                              </w:pPr>
                              <w:r>
                                <w:rPr>
                                  <w:rFonts w:asciiTheme="minorHAnsi" w:hAnsi="Calibri" w:cstheme="minorBidi"/>
                                  <w:sz w:val="22"/>
                                  <w:szCs w:val="22"/>
                                </w:rPr>
                                <w:t xml:space="preserve"> </w:t>
                              </w:r>
                              <w:r>
                                <w:rPr>
                                  <w:rFonts w:ascii="Arial" w:hAnsi="Arial" w:cstheme="minorBidi"/>
                                  <w:i/>
                                  <w:iCs/>
                                  <w:color w:val="FFFFFF"/>
                                  <w:kern w:val="24"/>
                                  <w:sz w:val="16"/>
                                  <w:szCs w:val="16"/>
                                </w:rPr>
                                <w:t>na celé podnikateľské prostredie</w:t>
                              </w:r>
                            </w:p>
                          </w:txbxContent>
                        </wps:txbx>
                        <wps:bodyPr wrap="square" lIns="36000" tIns="36000" rIns="36000" bIns="36000" anchor="ctr"/>
                      </wps:wsp>
                      <wps:wsp>
                        <wps:cNvPr id="27" name="Rectangle 3">
                          <a:extLst>
                            <a:ext uri="{FF2B5EF4-FFF2-40B4-BE49-F238E27FC236}">
                              <a16:creationId xmlns:a16="http://schemas.microsoft.com/office/drawing/2014/main" id="{00000000-0008-0000-0300-00005D000000}"/>
                            </a:ext>
                          </a:extLst>
                        </wps:cNvPr>
                        <wps:cNvSpPr>
                          <a:spLocks noChangeArrowheads="1"/>
                        </wps:cNvSpPr>
                        <wps:spPr bwMode="auto">
                          <a:xfrm>
                            <a:off x="3113122" y="8988"/>
                            <a:ext cx="1076491" cy="853641"/>
                          </a:xfrm>
                          <a:prstGeom prst="rect">
                            <a:avLst/>
                          </a:prstGeom>
                          <a:solidFill>
                            <a:srgbClr val="00A1DE"/>
                          </a:solidFill>
                          <a:ln w="9525">
                            <a:noFill/>
                            <a:miter lim="800000"/>
                            <a:headEnd/>
                            <a:tailEnd/>
                          </a:ln>
                        </wps:spPr>
                        <wps:txbx>
                          <w:txbxContent>
                            <w:p w14:paraId="05C2B094" w14:textId="77777777" w:rsidR="006F2BAE" w:rsidRDefault="006F2BAE" w:rsidP="006F2BAE">
                              <w:pPr>
                                <w:pStyle w:val="Normlnywebov"/>
                                <w:jc w:val="center"/>
                                <w:textAlignment w:val="baseline"/>
                              </w:pPr>
                              <w:r>
                                <w:rPr>
                                  <w:rFonts w:ascii="Arial" w:hAnsi="Arial" w:cstheme="minorBidi"/>
                                  <w:b/>
                                  <w:bCs/>
                                  <w:color w:val="FFFFFF"/>
                                  <w:kern w:val="24"/>
                                  <w:sz w:val="20"/>
                                  <w:szCs w:val="20"/>
                                </w:rPr>
                                <w:t>Nepriame náklady</w:t>
                              </w:r>
                            </w:p>
                            <w:p w14:paraId="18FCC422" w14:textId="77777777" w:rsidR="006F2BAE" w:rsidRDefault="006F2BAE" w:rsidP="006F2BAE">
                              <w:pPr>
                                <w:pStyle w:val="Normlnywebov"/>
                                <w:jc w:val="center"/>
                                <w:textAlignment w:val="baseline"/>
                              </w:pPr>
                              <w:r>
                                <w:rPr>
                                  <w:rFonts w:ascii="Arial" w:hAnsi="Arial" w:cstheme="minorBidi"/>
                                  <w:color w:val="FFFFFF"/>
                                  <w:kern w:val="24"/>
                                  <w:sz w:val="16"/>
                                  <w:szCs w:val="16"/>
                                </w:rPr>
                                <w:t>Sankcie a pokuty</w:t>
                              </w:r>
                            </w:p>
                            <w:p w14:paraId="33FCFFD4" w14:textId="77777777" w:rsidR="006F2BAE" w:rsidRDefault="006F2BAE" w:rsidP="006F2BAE">
                              <w:pPr>
                                <w:pStyle w:val="Normlnywebov"/>
                                <w:jc w:val="center"/>
                                <w:textAlignment w:val="baseline"/>
                              </w:pPr>
                              <w:r>
                                <w:rPr>
                                  <w:rFonts w:ascii="Arial" w:hAnsi="Arial" w:cstheme="minorBidi"/>
                                  <w:i/>
                                  <w:iCs/>
                                  <w:color w:val="FFFFFF"/>
                                  <w:kern w:val="24"/>
                                  <w:sz w:val="16"/>
                                  <w:szCs w:val="16"/>
                                </w:rPr>
                                <w:t xml:space="preserve"> na celé podnikateľské prostredie</w:t>
                              </w:r>
                            </w:p>
                          </w:txbxContent>
                        </wps:txbx>
                        <wps:bodyPr wrap="square" lIns="36000" tIns="36000" rIns="36000" bIns="36000" anchor="ctr"/>
                      </wps:wsp>
                      <wps:wsp>
                        <wps:cNvPr id="28" name="BlokTextu 210">
                          <a:extLst>
                            <a:ext uri="{FF2B5EF4-FFF2-40B4-BE49-F238E27FC236}">
                              <a16:creationId xmlns:a16="http://schemas.microsoft.com/office/drawing/2014/main" id="{00000000-0008-0000-0300-00005E000000}"/>
                            </a:ext>
                          </a:extLst>
                        </wps:cNvPr>
                        <wps:cNvSpPr txBox="1"/>
                        <wps:spPr>
                          <a:xfrm>
                            <a:off x="1569295" y="271506"/>
                            <a:ext cx="289052" cy="254667"/>
                          </a:xfrm>
                          <a:prstGeom prst="rect">
                            <a:avLst/>
                          </a:prstGeom>
                          <a:noFill/>
                          <a:ln>
                            <a:noFill/>
                          </a:ln>
                          <a:effectLst/>
                        </wps:spPr>
                        <wps:txbx>
                          <w:txbxContent>
                            <w:p w14:paraId="7384EE53" w14:textId="77777777" w:rsidR="006F2BAE" w:rsidRDefault="006F2BAE" w:rsidP="006F2BAE">
                              <w:pPr>
                                <w:pStyle w:val="Normlnywebov"/>
                              </w:pPr>
                              <w:r>
                                <w:rPr>
                                  <w:rFonts w:asciiTheme="minorHAnsi" w:hAnsi="Calibri" w:cstheme="minorBidi"/>
                                  <w:b/>
                                  <w:bCs/>
                                  <w:color w:val="000000" w:themeColor="text1"/>
                                  <w:sz w:val="22"/>
                                  <w:szCs w:val="22"/>
                                </w:rPr>
                                <w:t>+</w:t>
                              </w:r>
                            </w:p>
                          </w:txbxContent>
                        </wps:txbx>
                        <wps:bodyPr wrap="none" rtlCol="0" anchor="t">
                          <a:noAutofit/>
                        </wps:bodyPr>
                      </wps:wsp>
                    </wpg:wg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0254032F" id="Skupina 205" o:spid="_x0000_s1077" style="position:absolute;margin-left:0;margin-top:28.75pt;width:463.8pt;height:87.9pt;z-index:251684864;mso-position-horizontal:left;mso-position-horizontal-relative:margin;mso-width-relative:margin;mso-height-relative:margin" coordsize="68094,86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">
                <v:rect id="_x0000_s1078" style="position:absolute;left:57329;width:10765;height:85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" fillcolor="#81bc00" stroked="f">
                  <v:textbox inset="1mm,1mm,1mm,1mm">
                    <w:txbxContent>
                      <w:p w14:paraId="54E2A438" w14:textId="77777777" w:rsidR="006F2BAE" w:rsidRDefault="006F2BAE" w:rsidP="006F2BAE">
                        <w:pPr>
                          <w:pStyle w:val="Normlnywebov"/>
                          <w:jc w:val="center"/>
                          <w:textAlignment w:val="baseline"/>
                        </w:pPr>
                        <w:r>
                          <w:rPr>
                            <w:rFonts w:ascii="Arial" w:hAnsi="Arial" w:cstheme="minorBidi"/>
                            <w:b/>
                            <w:bCs/>
                            <w:color w:val="FFFFFF"/>
                            <w:kern w:val="24"/>
                            <w:sz w:val="20"/>
                            <w:szCs w:val="20"/>
                          </w:rPr>
                          <w:t xml:space="preserve">Administratívne náklady </w:t>
                        </w:r>
                      </w:p>
                      <w:p w14:paraId="15C2E06C" w14:textId="77777777" w:rsidR="006F2BAE" w:rsidRDefault="006F2BAE" w:rsidP="006F2BAE">
                        <w:pPr>
                          <w:pStyle w:val="Normlnywebov"/>
                          <w:jc w:val="center"/>
                          <w:textAlignment w:val="baseline"/>
                        </w:pPr>
                        <w:r>
                          <w:rPr>
                            <w:rFonts w:ascii="Arial" w:hAnsi="Arial" w:cstheme="minorBidi"/>
                            <w:i/>
                            <w:iCs/>
                            <w:color w:val="FFFFFF"/>
                            <w:kern w:val="24"/>
                            <w:sz w:val="16"/>
                            <w:szCs w:val="16"/>
                          </w:rPr>
                          <w:t>na jedného podnikateľa</w:t>
                        </w:r>
                      </w:p>
                    </w:txbxContent>
                  </v:textbox>
                </v:rect>
                <v:rect id="_x0000_s1079" style="position:absolute;top:5;width:15686;height:85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" fillcolor="#0070c0" stroked="f">
                  <v:textbox inset="1mm,1mm,1mm,1mm">
                    <w:txbxContent>
                      <w:p w14:paraId="554BDE00" w14:textId="77777777" w:rsidR="006F2BAE" w:rsidRDefault="006F2BAE" w:rsidP="006F2BAE">
                        <w:pPr>
                          <w:pStyle w:val="Normlnywebov"/>
                          <w:jc w:val="center"/>
                          <w:textAlignment w:val="baseline"/>
                        </w:pPr>
                        <w:r>
                          <w:rPr>
                            <w:rFonts w:ascii="Arial" w:hAnsi="Arial" w:cstheme="minorBidi"/>
                            <w:b/>
                            <w:bCs/>
                            <w:color w:val="FFFFFF"/>
                            <w:kern w:val="24"/>
                            <w:sz w:val="20"/>
                            <w:szCs w:val="20"/>
                          </w:rPr>
                          <w:t xml:space="preserve">Priame náklady </w:t>
                        </w:r>
                      </w:p>
                      <w:p w14:paraId="5A90951E" w14:textId="77777777" w:rsidR="006F2BAE" w:rsidRDefault="006F2BAE" w:rsidP="006F2BAE">
                        <w:pPr>
                          <w:pStyle w:val="Normlnywebov"/>
                          <w:jc w:val="center"/>
                          <w:textAlignment w:val="baseline"/>
                        </w:pPr>
                        <w:r>
                          <w:rPr>
                            <w:rFonts w:ascii="Arial" w:hAnsi="Arial" w:cstheme="minorBidi"/>
                            <w:color w:val="FFFFFF"/>
                            <w:kern w:val="24"/>
                            <w:sz w:val="16"/>
                            <w:szCs w:val="16"/>
                          </w:rPr>
                          <w:t>Dane, odvody, clá a poplatky, ktorých cieľom je znižovať negatívne externality)</w:t>
                        </w:r>
                      </w:p>
                      <w:p w14:paraId="77B5880C" w14:textId="77777777" w:rsidR="006F2BAE" w:rsidRDefault="006F2BAE" w:rsidP="006F2BAE">
                        <w:pPr>
                          <w:pStyle w:val="Normlnywebov"/>
                          <w:jc w:val="center"/>
                          <w:textAlignment w:val="baseline"/>
                        </w:pPr>
                        <w:r>
                          <w:rPr>
                            <w:rFonts w:ascii="Arial" w:hAnsi="Arial" w:cstheme="minorBidi"/>
                            <w:color w:val="FFFFFF"/>
                            <w:kern w:val="24"/>
                            <w:sz w:val="16"/>
                            <w:szCs w:val="16"/>
                          </w:rPr>
                          <w:t xml:space="preserve"> </w:t>
                        </w:r>
                        <w:r>
                          <w:rPr>
                            <w:rFonts w:ascii="Arial" w:hAnsi="Arial" w:cstheme="minorBidi"/>
                            <w:i/>
                            <w:iCs/>
                            <w:color w:val="FFFFFF"/>
                            <w:kern w:val="24"/>
                            <w:sz w:val="16"/>
                            <w:szCs w:val="16"/>
                          </w:rPr>
                          <w:t>na celé podnikateľské prostredie</w:t>
                        </w:r>
                      </w:p>
                    </w:txbxContent>
                  </v:textbox>
                </v:rect>
                <v:rect id="_x0000_s1080" style="position:absolute;left:18073;top:47;width:10765;height:85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" fillcolor="#0070c0" stroked="f">
                  <v:textbox inset="1mm,1mm,1mm,1mm">
                    <w:txbxContent>
                      <w:p w14:paraId="19BDAC76" w14:textId="77777777" w:rsidR="006F2BAE" w:rsidRDefault="006F2BAE" w:rsidP="006F2BAE">
                        <w:pPr>
                          <w:pStyle w:val="Normlnywebov"/>
                          <w:jc w:val="center"/>
                          <w:textAlignment w:val="baseline"/>
                        </w:pPr>
                        <w:r>
                          <w:rPr>
                            <w:rFonts w:ascii="Arial" w:hAnsi="Arial" w:cstheme="minorBidi"/>
                            <w:b/>
                            <w:bCs/>
                            <w:color w:val="FFFFFF"/>
                            <w:kern w:val="24"/>
                            <w:sz w:val="20"/>
                            <w:szCs w:val="20"/>
                          </w:rPr>
                          <w:t>Priame náklady</w:t>
                        </w:r>
                      </w:p>
                      <w:p w14:paraId="1C8DFAE5" w14:textId="77777777" w:rsidR="006F2BAE" w:rsidRDefault="006F2BAE" w:rsidP="006F2BAE">
                        <w:pPr>
                          <w:pStyle w:val="Normlnywebov"/>
                          <w:jc w:val="center"/>
                          <w:textAlignment w:val="baseline"/>
                        </w:pPr>
                        <w:r>
                          <w:rPr>
                            <w:rFonts w:ascii="Arial" w:hAnsi="Arial" w:cstheme="minorBidi"/>
                            <w:color w:val="FFFFFF"/>
                            <w:kern w:val="24"/>
                            <w:sz w:val="16"/>
                            <w:szCs w:val="16"/>
                          </w:rPr>
                          <w:t xml:space="preserve">  Iné poplatky</w:t>
                        </w:r>
                      </w:p>
                      <w:p w14:paraId="0DDED65F" w14:textId="77777777" w:rsidR="006F2BAE" w:rsidRDefault="006F2BAE" w:rsidP="006F2BAE">
                        <w:pPr>
                          <w:pStyle w:val="Normlnywebov"/>
                          <w:jc w:val="center"/>
                          <w:textAlignment w:val="baseline"/>
                        </w:pPr>
                        <w:r>
                          <w:rPr>
                            <w:rFonts w:asciiTheme="minorHAnsi" w:hAnsi="Calibri" w:cstheme="minorBidi"/>
                            <w:sz w:val="22"/>
                            <w:szCs w:val="22"/>
                          </w:rPr>
                          <w:t xml:space="preserve"> </w:t>
                        </w:r>
                        <w:r>
                          <w:rPr>
                            <w:rFonts w:ascii="Arial" w:hAnsi="Arial" w:cstheme="minorBidi"/>
                            <w:i/>
                            <w:iCs/>
                            <w:color w:val="FFFFFF"/>
                            <w:kern w:val="24"/>
                            <w:sz w:val="16"/>
                            <w:szCs w:val="16"/>
                          </w:rPr>
                          <w:t>na celé podnikateľské prostredie</w:t>
                        </w:r>
                      </w:p>
                    </w:txbxContent>
                  </v:textbox>
                </v:rect>
                <v:rect id="_x0000_s1081" style="position:absolute;left:31131;top:89;width:10765;height:85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" fillcolor="#00a1de" stroked="f">
                  <v:textbox inset="1mm,1mm,1mm,1mm">
                    <w:txbxContent>
                      <w:p w14:paraId="05C2B094" w14:textId="77777777" w:rsidR="006F2BAE" w:rsidRDefault="006F2BAE" w:rsidP="006F2BAE">
                        <w:pPr>
                          <w:pStyle w:val="Normlnywebov"/>
                          <w:jc w:val="center"/>
                          <w:textAlignment w:val="baseline"/>
                        </w:pPr>
                        <w:r>
                          <w:rPr>
                            <w:rFonts w:ascii="Arial" w:hAnsi="Arial" w:cstheme="minorBidi"/>
                            <w:b/>
                            <w:bCs/>
                            <w:color w:val="FFFFFF"/>
                            <w:kern w:val="24"/>
                            <w:sz w:val="20"/>
                            <w:szCs w:val="20"/>
                          </w:rPr>
                          <w:t>Nepriame náklady</w:t>
                        </w:r>
                      </w:p>
                      <w:p w14:paraId="18FCC422" w14:textId="77777777" w:rsidR="006F2BAE" w:rsidRDefault="006F2BAE" w:rsidP="006F2BAE">
                        <w:pPr>
                          <w:pStyle w:val="Normlnywebov"/>
                          <w:jc w:val="center"/>
                          <w:textAlignment w:val="baseline"/>
                        </w:pPr>
                        <w:r>
                          <w:rPr>
                            <w:rFonts w:ascii="Arial" w:hAnsi="Arial" w:cstheme="minorBidi"/>
                            <w:color w:val="FFFFFF"/>
                            <w:kern w:val="24"/>
                            <w:sz w:val="16"/>
                            <w:szCs w:val="16"/>
                          </w:rPr>
                          <w:t>Sankcie a pokuty</w:t>
                        </w:r>
                      </w:p>
                      <w:p w14:paraId="33FCFFD4" w14:textId="77777777" w:rsidR="006F2BAE" w:rsidRDefault="006F2BAE" w:rsidP="006F2BAE">
                        <w:pPr>
                          <w:pStyle w:val="Normlnywebov"/>
                          <w:jc w:val="center"/>
                          <w:textAlignment w:val="baseline"/>
                        </w:pPr>
                        <w:r>
                          <w:rPr>
                            <w:rFonts w:ascii="Arial" w:hAnsi="Arial" w:cstheme="minorBidi"/>
                            <w:i/>
                            <w:iCs/>
                            <w:color w:val="FFFFFF"/>
                            <w:kern w:val="24"/>
                            <w:sz w:val="16"/>
                            <w:szCs w:val="16"/>
                          </w:rPr>
                          <w:t xml:space="preserve"> na celé podnikateľské prostredie</w:t>
                        </w:r>
                      </w:p>
                    </w:txbxContent>
                  </v:textbox>
                </v:rect>
                <v:shape id="BlokTextu 210" o:spid="_x0000_s1082" type="#_x0000_t202" style="position:absolute;left:15692;top:2715;width:2891;height:254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" filled="f" stroked="f">
                  <v:textbox>
                    <w:txbxContent>
                      <w:p w14:paraId="7384EE53" w14:textId="77777777" w:rsidR="006F2BAE" w:rsidRDefault="006F2BAE" w:rsidP="006F2BAE">
                        <w:pPr>
                          <w:pStyle w:val="Normlnywebov"/>
                        </w:pPr>
                        <w:r>
                          <w:rPr>
                            <w:rFonts w:asciiTheme="minorHAnsi" w:hAnsi="Calibri" w:cstheme="minorBidi"/>
                            <w:b/>
                            <w:bCs/>
                            <w:color w:val="000000" w:themeColor="text1"/>
                            <w:sz w:val="22"/>
                            <w:szCs w:val="22"/>
                          </w:rPr>
                          <w:t>+</w:t>
                        </w:r>
                      </w:p>
                    </w:txbxContent>
                  </v:textbox>
                </v:shape>
                <w10:wrap type="square" anchorx="margin"/>
              </v:group>
            </w:pict>
          </mc:Fallback>
        </mc:AlternateContent>
      </w:r>
      <w:r w:rsidRPr="00895898">
        <w:rPr>
          <w:rFonts w:ascii="Times New Roman" w:eastAsia="Calibri" w:hAnsi="Times New Roman" w:cs="Times New Roman"/>
          <w:i/>
        </w:rPr>
        <w:t xml:space="preserve">Celkové náklady na celé podnikateľské prostredie </w:t>
      </w:r>
      <w:r w:rsidRPr="00895898">
        <w:rPr>
          <w:rFonts w:ascii="Times New Roman" w:eastAsia="Calibri" w:hAnsi="Times New Roman" w:cs="Times New Roman"/>
        </w:rPr>
        <w:t>sú vyčíslené na základe vzorca:</w:t>
      </w:r>
    </w:p>
    <w:p w14:paraId="52C36CE2" w14:textId="77777777" w:rsidR="006F2BAE" w:rsidRPr="00895898" w:rsidRDefault="006F2BAE" w:rsidP="006F2BAE">
      <w:pPr>
        <w:spacing w:after="120" w:line="240" w:lineRule="auto"/>
        <w:rPr>
          <w:rFonts w:ascii="Arial" w:eastAsia="Times New Roman" w:hAnsi="Arial" w:cs="Times New Roman"/>
          <w:color w:val="000000"/>
        </w:rPr>
      </w:pPr>
    </w:p>
    <w:p w14:paraId="2E350B9F" w14:textId="77777777" w:rsidR="006F2BAE" w:rsidRPr="00895898" w:rsidRDefault="006F2BAE" w:rsidP="006F2BAE">
      <w:pPr>
        <w:spacing w:after="120" w:line="240" w:lineRule="auto"/>
        <w:jc w:val="both"/>
        <w:rPr>
          <w:rFonts w:ascii="Times New Roman" w:eastAsia="Calibri" w:hAnsi="Times New Roman" w:cs="Times New Roman"/>
        </w:rPr>
      </w:pPr>
    </w:p>
    <w:p w14:paraId="440B8D5B" w14:textId="77777777" w:rsidR="006F2BAE" w:rsidRPr="00895898" w:rsidRDefault="006F2BAE" w:rsidP="006F2BAE">
      <w:pPr>
        <w:spacing w:after="120" w:line="276" w:lineRule="auto"/>
        <w:jc w:val="both"/>
        <w:rPr>
          <w:rFonts w:ascii="Times New Roman" w:eastAsia="Calibri" w:hAnsi="Times New Roman" w:cs="Times New Roman"/>
          <w:b/>
        </w:rPr>
      </w:pPr>
    </w:p>
    <w:p w14:paraId="0A3AB78D" w14:textId="77777777" w:rsidR="006F2BAE" w:rsidRPr="001F1B43" w:rsidRDefault="006F2BAE" w:rsidP="006F2BAE">
      <w:pPr>
        <w:rPr>
          <w:rFonts w:ascii="Times New Roman" w:eastAsia="Calibri" w:hAnsi="Times New Roman" w:cs="Times New Roman"/>
          <w:b/>
          <w:sz w:val="24"/>
          <w:szCs w:val="24"/>
        </w:rPr>
      </w:pPr>
      <w:r w:rsidRPr="001F1B43">
        <w:rPr>
          <w:rFonts w:ascii="Times New Roman" w:eastAsia="Calibri" w:hAnsi="Times New Roman" w:cs="Times New Roman"/>
          <w:b/>
          <w:sz w:val="24"/>
          <w:szCs w:val="24"/>
        </w:rPr>
        <w:t>Stanovenie frekvencie plnenia povinnosti sa určí pomocou nasledovných koeficientov:</w:t>
      </w:r>
    </w:p>
    <w:p w14:paraId="09A04763" w14:textId="77777777" w:rsidR="006F2BAE" w:rsidRPr="004D20CB" w:rsidRDefault="006F2BAE" w:rsidP="006F2BAE">
      <w:pPr>
        <w:spacing w:after="240" w:line="276" w:lineRule="auto"/>
        <w:jc w:val="both"/>
        <w:rPr>
          <w:rFonts w:ascii="Times New Roman" w:eastAsia="Calibri" w:hAnsi="Times New Roman" w:cs="Times New Roman"/>
          <w:sz w:val="24"/>
          <w:szCs w:val="24"/>
        </w:rPr>
      </w:pPr>
      <w:r w:rsidRPr="001F1B43">
        <w:rPr>
          <w:rFonts w:ascii="Times New Roman" w:eastAsia="Calibri" w:hAnsi="Times New Roman" w:cs="Times New Roman"/>
          <w:sz w:val="24"/>
          <w:szCs w:val="24"/>
        </w:rPr>
        <w:t xml:space="preserve">Východiskom, ktorým je stanovovaná frekvencia plnenia povinnosti, je obdobie </w:t>
      </w:r>
      <w:r>
        <w:rPr>
          <w:rFonts w:ascii="Times New Roman" w:eastAsia="Calibri" w:hAnsi="Times New Roman" w:cs="Times New Roman"/>
          <w:sz w:val="24"/>
          <w:szCs w:val="24"/>
        </w:rPr>
        <w:t>jedného</w:t>
      </w:r>
      <w:r w:rsidRPr="001F1B43">
        <w:rPr>
          <w:rFonts w:ascii="Times New Roman" w:eastAsia="Calibri" w:hAnsi="Times New Roman" w:cs="Times New Roman"/>
          <w:sz w:val="24"/>
          <w:szCs w:val="24"/>
        </w:rPr>
        <w:t xml:space="preserve"> roka. Povinnosti môžu byť plnené pravidelne na ročnej báze, polročne, kvartálne,</w:t>
      </w:r>
      <w:r>
        <w:rPr>
          <w:rFonts w:ascii="Times New Roman" w:eastAsia="Calibri" w:hAnsi="Times New Roman" w:cs="Times New Roman"/>
          <w:sz w:val="24"/>
          <w:szCs w:val="24"/>
        </w:rPr>
        <w:t xml:space="preserve"> týždenne,</w:t>
      </w:r>
      <w:r w:rsidRPr="001F1B43">
        <w:rPr>
          <w:rFonts w:ascii="Times New Roman" w:eastAsia="Calibri" w:hAnsi="Times New Roman" w:cs="Times New Roman"/>
          <w:sz w:val="24"/>
          <w:szCs w:val="24"/>
        </w:rPr>
        <w:t xml:space="preserve"> raz za niekoľko rokov, prípadne jednorazovo (napr. povinnosti v súvislosti so vznikom a ukončením podnikania) alebo nepravidelne (v prípade zriedkavého výskytu určitej udalosti, napr. vznik priemyselnej havárie). Koeficienty pre výpočet nákladov regulácie zodpovedajúce frekvencii plnenia sú uvedené v</w:t>
      </w:r>
      <w:r>
        <w:rPr>
          <w:rFonts w:ascii="Times New Roman" w:eastAsia="Calibri" w:hAnsi="Times New Roman" w:cs="Times New Roman"/>
          <w:sz w:val="24"/>
          <w:szCs w:val="24"/>
        </w:rPr>
        <w:t> </w:t>
      </w:r>
      <w:r w:rsidRPr="001F1B43">
        <w:rPr>
          <w:rFonts w:ascii="Times New Roman" w:eastAsia="Calibri" w:hAnsi="Times New Roman" w:cs="Times New Roman"/>
          <w:sz w:val="24"/>
          <w:szCs w:val="24"/>
        </w:rPr>
        <w:t>tabuľke</w:t>
      </w:r>
      <w:r>
        <w:rPr>
          <w:rFonts w:ascii="Times New Roman" w:eastAsia="Calibri" w:hAnsi="Times New Roman" w:cs="Times New Roman"/>
          <w:sz w:val="24"/>
          <w:szCs w:val="24"/>
        </w:rPr>
        <w:t xml:space="preserve"> </w:t>
      </w:r>
      <w:r w:rsidRPr="00484D16">
        <w:rPr>
          <w:rFonts w:ascii="Times New Roman" w:eastAsia="Calibri" w:hAnsi="Times New Roman" w:cs="Times New Roman"/>
          <w:sz w:val="24"/>
          <w:szCs w:val="24"/>
        </w:rPr>
        <w:t>koeficientov frekvencie</w:t>
      </w:r>
      <w:r w:rsidRPr="001F1B43">
        <w:rPr>
          <w:rFonts w:ascii="Times New Roman" w:eastAsia="Calibri" w:hAnsi="Times New Roman" w:cs="Times New Roman"/>
          <w:sz w:val="24"/>
          <w:szCs w:val="24"/>
        </w:rPr>
        <w:t xml:space="preserve">. Koeficient „jednorazovo“ vychádza z dĺžky volebného obdobia (4 roky), v rámci ktorého je ambícia, aby vláda </w:t>
      </w:r>
      <w:r>
        <w:rPr>
          <w:rFonts w:ascii="Times New Roman" w:eastAsia="Calibri" w:hAnsi="Times New Roman" w:cs="Times New Roman"/>
          <w:sz w:val="24"/>
          <w:szCs w:val="24"/>
        </w:rPr>
        <w:t xml:space="preserve">SR </w:t>
      </w:r>
      <w:r w:rsidRPr="001F1B43">
        <w:rPr>
          <w:rFonts w:ascii="Times New Roman" w:eastAsia="Calibri" w:hAnsi="Times New Roman" w:cs="Times New Roman"/>
          <w:sz w:val="24"/>
          <w:szCs w:val="24"/>
        </w:rPr>
        <w:t xml:space="preserve">stihla odstrániť jednorazovú záťaž, ktorú vytvorí. </w:t>
      </w:r>
    </w:p>
    <w:p w14:paraId="64DF460D" w14:textId="77777777" w:rsidR="006F2BAE" w:rsidRPr="00895898" w:rsidRDefault="006F2BAE" w:rsidP="006F2BAE">
      <w:pPr>
        <w:spacing w:after="0" w:line="276" w:lineRule="auto"/>
        <w:ind w:left="1134"/>
        <w:rPr>
          <w:rFonts w:ascii="Times New Roman" w:eastAsia="Times New Roman" w:hAnsi="Times New Roman" w:cs="Times New Roman"/>
          <w:i/>
          <w:color w:val="000000"/>
        </w:rPr>
      </w:pPr>
      <w:r w:rsidRPr="00895898">
        <w:rPr>
          <w:rFonts w:ascii="Times New Roman" w:eastAsia="Times New Roman" w:hAnsi="Times New Roman" w:cs="Times New Roman"/>
          <w:i/>
          <w:color w:val="000000"/>
        </w:rPr>
        <w:t>Tabuľka koeficientov frekvencie</w:t>
      </w:r>
    </w:p>
    <w:tbl>
      <w:tblPr>
        <w:tblW w:w="6920" w:type="dxa"/>
        <w:jc w:val="center"/>
        <w:tblCellMar>
          <w:left w:w="0" w:type="dxa"/>
          <w:right w:w="0" w:type="dxa"/>
        </w:tblCellMar>
        <w:tblLook w:val="04A0" w:firstRow="1" w:lastRow="0" w:firstColumn="1" w:lastColumn="0" w:noHBand="0" w:noVBand="1"/>
      </w:tblPr>
      <w:tblGrid>
        <w:gridCol w:w="2292"/>
        <w:gridCol w:w="1138"/>
        <w:gridCol w:w="2411"/>
        <w:gridCol w:w="1079"/>
      </w:tblGrid>
      <w:tr w:rsidR="006F2BAE" w:rsidRPr="00895898" w14:paraId="0B3BEF96" w14:textId="77777777" w:rsidTr="00A22AB2">
        <w:trPr>
          <w:trHeight w:val="459"/>
          <w:jc w:val="center"/>
        </w:trPr>
        <w:tc>
          <w:tcPr>
            <w:tcW w:w="2292" w:type="dxa"/>
            <w:tcBorders>
              <w:top w:val="single" w:sz="2" w:space="0" w:color="81BC00"/>
              <w:left w:val="single" w:sz="2" w:space="0" w:color="81BC00"/>
              <w:bottom w:val="single" w:sz="2" w:space="0" w:color="81BC00"/>
              <w:right w:val="single" w:sz="4" w:space="0" w:color="FFFFFF"/>
            </w:tcBorders>
            <w:shd w:val="clear" w:color="auto" w:fill="81BC00"/>
            <w:tcMar>
              <w:top w:w="28" w:type="dxa"/>
              <w:left w:w="28" w:type="dxa"/>
              <w:bottom w:w="28" w:type="dxa"/>
              <w:right w:w="28" w:type="dxa"/>
            </w:tcMar>
            <w:vAlign w:val="center"/>
            <w:hideMark/>
          </w:tcPr>
          <w:p w14:paraId="648F5D8D" w14:textId="77777777" w:rsidR="006F2BAE" w:rsidRPr="00895898" w:rsidRDefault="006F2BAE" w:rsidP="00A22AB2">
            <w:pPr>
              <w:spacing w:after="0" w:line="240" w:lineRule="auto"/>
              <w:jc w:val="center"/>
              <w:rPr>
                <w:rFonts w:ascii="Times New Roman" w:eastAsia="Times New Roman" w:hAnsi="Times New Roman" w:cs="Times New Roman"/>
                <w:color w:val="FFFFFF"/>
                <w:lang w:val="en-US"/>
              </w:rPr>
            </w:pPr>
            <w:r w:rsidRPr="00895898">
              <w:rPr>
                <w:rFonts w:ascii="Times New Roman" w:eastAsia="Times New Roman" w:hAnsi="Times New Roman" w:cs="Times New Roman"/>
                <w:bCs/>
                <w:color w:val="FFFFFF"/>
              </w:rPr>
              <w:t>Frekvencia plnenia povinnosti</w:t>
            </w:r>
          </w:p>
        </w:tc>
        <w:tc>
          <w:tcPr>
            <w:tcW w:w="1138" w:type="dxa"/>
            <w:tcBorders>
              <w:top w:val="single" w:sz="2" w:space="0" w:color="81BC00"/>
              <w:left w:val="single" w:sz="4" w:space="0" w:color="FFFFFF"/>
              <w:bottom w:val="single" w:sz="2" w:space="0" w:color="81BC00"/>
              <w:right w:val="single" w:sz="4" w:space="0" w:color="FFFFFF"/>
            </w:tcBorders>
            <w:shd w:val="clear" w:color="auto" w:fill="81BC00"/>
            <w:tcMar>
              <w:top w:w="28" w:type="dxa"/>
              <w:left w:w="28" w:type="dxa"/>
              <w:bottom w:w="28" w:type="dxa"/>
              <w:right w:w="28" w:type="dxa"/>
            </w:tcMar>
            <w:vAlign w:val="center"/>
            <w:hideMark/>
          </w:tcPr>
          <w:p w14:paraId="6B04DB96" w14:textId="77777777" w:rsidR="006F2BAE" w:rsidRPr="00895898" w:rsidRDefault="006F2BAE" w:rsidP="00A22AB2">
            <w:pPr>
              <w:spacing w:after="0" w:line="240" w:lineRule="auto"/>
              <w:jc w:val="center"/>
              <w:rPr>
                <w:rFonts w:ascii="Times New Roman" w:eastAsia="Times New Roman" w:hAnsi="Times New Roman" w:cs="Times New Roman"/>
                <w:color w:val="FFFFFF"/>
                <w:lang w:val="en-US"/>
              </w:rPr>
            </w:pPr>
            <w:r w:rsidRPr="00895898">
              <w:rPr>
                <w:rFonts w:ascii="Times New Roman" w:eastAsia="Times New Roman" w:hAnsi="Times New Roman" w:cs="Times New Roman"/>
                <w:bCs/>
                <w:color w:val="FFFFFF"/>
              </w:rPr>
              <w:t>Koeficient frekvencie</w:t>
            </w:r>
          </w:p>
        </w:tc>
        <w:tc>
          <w:tcPr>
            <w:tcW w:w="2411" w:type="dxa"/>
            <w:tcBorders>
              <w:top w:val="single" w:sz="2" w:space="0" w:color="81BC00"/>
              <w:left w:val="single" w:sz="4" w:space="0" w:color="FFFFFF"/>
              <w:bottom w:val="single" w:sz="2" w:space="0" w:color="81BC00"/>
              <w:right w:val="single" w:sz="4" w:space="0" w:color="FFFFFF"/>
            </w:tcBorders>
            <w:shd w:val="clear" w:color="auto" w:fill="81BC00"/>
            <w:tcMar>
              <w:top w:w="28" w:type="dxa"/>
              <w:left w:w="28" w:type="dxa"/>
              <w:bottom w:w="28" w:type="dxa"/>
              <w:right w:w="28" w:type="dxa"/>
            </w:tcMar>
            <w:vAlign w:val="center"/>
            <w:hideMark/>
          </w:tcPr>
          <w:p w14:paraId="346902E1" w14:textId="77777777" w:rsidR="006F2BAE" w:rsidRPr="00895898" w:rsidRDefault="006F2BAE" w:rsidP="00A22AB2">
            <w:pPr>
              <w:spacing w:after="0" w:line="240" w:lineRule="auto"/>
              <w:jc w:val="center"/>
              <w:rPr>
                <w:rFonts w:ascii="Times New Roman" w:eastAsia="Times New Roman" w:hAnsi="Times New Roman" w:cs="Times New Roman"/>
                <w:color w:val="FFFFFF"/>
                <w:lang w:val="en-US"/>
              </w:rPr>
            </w:pPr>
            <w:r w:rsidRPr="00895898">
              <w:rPr>
                <w:rFonts w:ascii="Times New Roman" w:eastAsia="Times New Roman" w:hAnsi="Times New Roman" w:cs="Times New Roman"/>
                <w:bCs/>
                <w:color w:val="FFFFFF"/>
              </w:rPr>
              <w:t>Frekvencia plnenia povinnosti</w:t>
            </w:r>
          </w:p>
        </w:tc>
        <w:tc>
          <w:tcPr>
            <w:tcW w:w="1079" w:type="dxa"/>
            <w:tcBorders>
              <w:top w:val="single" w:sz="2" w:space="0" w:color="81BC00"/>
              <w:left w:val="single" w:sz="4" w:space="0" w:color="FFFFFF"/>
              <w:bottom w:val="single" w:sz="2" w:space="0" w:color="81BC00"/>
              <w:right w:val="single" w:sz="2" w:space="0" w:color="81BC00"/>
            </w:tcBorders>
            <w:shd w:val="clear" w:color="auto" w:fill="81BC00"/>
            <w:tcMar>
              <w:top w:w="28" w:type="dxa"/>
              <w:left w:w="28" w:type="dxa"/>
              <w:bottom w:w="28" w:type="dxa"/>
              <w:right w:w="28" w:type="dxa"/>
            </w:tcMar>
            <w:vAlign w:val="center"/>
            <w:hideMark/>
          </w:tcPr>
          <w:p w14:paraId="3BA02F1B" w14:textId="77777777" w:rsidR="006F2BAE" w:rsidRPr="00895898" w:rsidRDefault="006F2BAE" w:rsidP="00A22AB2">
            <w:pPr>
              <w:spacing w:after="0" w:line="240" w:lineRule="auto"/>
              <w:jc w:val="center"/>
              <w:rPr>
                <w:rFonts w:ascii="Times New Roman" w:eastAsia="Times New Roman" w:hAnsi="Times New Roman" w:cs="Times New Roman"/>
                <w:color w:val="FFFFFF"/>
                <w:lang w:val="en-US"/>
              </w:rPr>
            </w:pPr>
            <w:r w:rsidRPr="00895898">
              <w:rPr>
                <w:rFonts w:ascii="Times New Roman" w:eastAsia="Times New Roman" w:hAnsi="Times New Roman" w:cs="Times New Roman"/>
                <w:bCs/>
                <w:color w:val="FFFFFF"/>
              </w:rPr>
              <w:t>Koeficient frekvencie</w:t>
            </w:r>
          </w:p>
        </w:tc>
      </w:tr>
      <w:tr w:rsidR="006F2BAE" w:rsidRPr="00895898" w14:paraId="3CF96F01" w14:textId="77777777" w:rsidTr="00A22AB2">
        <w:trPr>
          <w:trHeight w:val="170"/>
          <w:jc w:val="center"/>
        </w:trPr>
        <w:tc>
          <w:tcPr>
            <w:tcW w:w="2292" w:type="dxa"/>
            <w:tcBorders>
              <w:top w:val="single" w:sz="2" w:space="0" w:color="81BC00"/>
              <w:left w:val="single" w:sz="4" w:space="0" w:color="FFFFFF"/>
              <w:bottom w:val="single" w:sz="6" w:space="0" w:color="91D400"/>
              <w:right w:val="nil"/>
            </w:tcBorders>
            <w:shd w:val="clear" w:color="auto" w:fill="auto"/>
            <w:tcMar>
              <w:top w:w="28" w:type="dxa"/>
              <w:left w:w="28" w:type="dxa"/>
              <w:bottom w:w="28" w:type="dxa"/>
              <w:right w:w="28" w:type="dxa"/>
            </w:tcMar>
            <w:vAlign w:val="center"/>
            <w:hideMark/>
          </w:tcPr>
          <w:p w14:paraId="1562F9A1" w14:textId="77777777" w:rsidR="006F2BAE" w:rsidRPr="00895898" w:rsidRDefault="006F2BAE" w:rsidP="00A22AB2">
            <w:pPr>
              <w:spacing w:after="0" w:line="240" w:lineRule="auto"/>
              <w:rPr>
                <w:rFonts w:ascii="Times New Roman" w:eastAsia="Times New Roman" w:hAnsi="Times New Roman" w:cs="Times New Roman"/>
                <w:color w:val="000000"/>
                <w:sz w:val="20"/>
                <w:szCs w:val="20"/>
                <w:lang w:val="en-US"/>
              </w:rPr>
            </w:pPr>
            <w:r w:rsidRPr="00895898">
              <w:rPr>
                <w:rFonts w:ascii="Times New Roman" w:eastAsia="Times New Roman" w:hAnsi="Times New Roman" w:cs="Times New Roman"/>
                <w:bCs/>
                <w:color w:val="000000"/>
                <w:sz w:val="20"/>
                <w:szCs w:val="20"/>
              </w:rPr>
              <w:t>1 – krát ročne</w:t>
            </w:r>
          </w:p>
        </w:tc>
        <w:tc>
          <w:tcPr>
            <w:tcW w:w="1138" w:type="dxa"/>
            <w:tcBorders>
              <w:top w:val="single" w:sz="2" w:space="0" w:color="81BC00"/>
              <w:left w:val="nil"/>
              <w:bottom w:val="single" w:sz="6" w:space="0" w:color="91D400"/>
              <w:right w:val="nil"/>
            </w:tcBorders>
            <w:shd w:val="clear" w:color="auto" w:fill="D8E7CB"/>
            <w:tcMar>
              <w:top w:w="28" w:type="dxa"/>
              <w:left w:w="28" w:type="dxa"/>
              <w:bottom w:w="28" w:type="dxa"/>
              <w:right w:w="454" w:type="dxa"/>
            </w:tcMar>
            <w:vAlign w:val="center"/>
            <w:hideMark/>
          </w:tcPr>
          <w:p w14:paraId="110F4871" w14:textId="77777777" w:rsidR="006F2BAE" w:rsidRPr="00895898" w:rsidRDefault="006F2BAE" w:rsidP="00A22AB2">
            <w:pPr>
              <w:spacing w:after="0" w:line="240" w:lineRule="auto"/>
              <w:jc w:val="right"/>
              <w:rPr>
                <w:rFonts w:ascii="Times New Roman" w:eastAsia="Times New Roman" w:hAnsi="Times New Roman" w:cs="Times New Roman"/>
                <w:color w:val="000000"/>
                <w:sz w:val="20"/>
                <w:szCs w:val="20"/>
                <w:lang w:val="en-US"/>
              </w:rPr>
            </w:pPr>
            <w:r w:rsidRPr="00895898">
              <w:rPr>
                <w:rFonts w:ascii="Times New Roman" w:eastAsia="Times New Roman" w:hAnsi="Times New Roman" w:cs="Times New Roman"/>
                <w:color w:val="000000"/>
                <w:sz w:val="20"/>
                <w:szCs w:val="20"/>
              </w:rPr>
              <w:t>1</w:t>
            </w:r>
          </w:p>
        </w:tc>
        <w:tc>
          <w:tcPr>
            <w:tcW w:w="2411" w:type="dxa"/>
            <w:tcBorders>
              <w:top w:val="single" w:sz="2" w:space="0" w:color="81BC00"/>
              <w:left w:val="nil"/>
              <w:bottom w:val="single" w:sz="6" w:space="0" w:color="91D400"/>
              <w:right w:val="nil"/>
            </w:tcBorders>
            <w:shd w:val="clear" w:color="auto" w:fill="auto"/>
            <w:tcMar>
              <w:top w:w="28" w:type="dxa"/>
              <w:left w:w="28" w:type="dxa"/>
              <w:bottom w:w="28" w:type="dxa"/>
              <w:right w:w="28" w:type="dxa"/>
            </w:tcMar>
            <w:vAlign w:val="center"/>
            <w:hideMark/>
          </w:tcPr>
          <w:p w14:paraId="125ADE50" w14:textId="77777777" w:rsidR="006F2BAE" w:rsidRPr="00895898" w:rsidRDefault="006F2BAE" w:rsidP="00A22AB2">
            <w:pPr>
              <w:spacing w:after="0" w:line="240" w:lineRule="auto"/>
              <w:rPr>
                <w:rFonts w:ascii="Times New Roman" w:eastAsia="Times New Roman" w:hAnsi="Times New Roman" w:cs="Times New Roman"/>
                <w:color w:val="000000"/>
                <w:sz w:val="20"/>
                <w:szCs w:val="20"/>
                <w:lang w:val="en-US"/>
              </w:rPr>
            </w:pPr>
            <w:r w:rsidRPr="00895898">
              <w:rPr>
                <w:rFonts w:ascii="Times New Roman" w:eastAsia="Times New Roman" w:hAnsi="Times New Roman" w:cs="Times New Roman"/>
                <w:color w:val="000000"/>
                <w:sz w:val="20"/>
                <w:szCs w:val="20"/>
              </w:rPr>
              <w:t>každé 2 roky</w:t>
            </w:r>
          </w:p>
        </w:tc>
        <w:tc>
          <w:tcPr>
            <w:tcW w:w="1079" w:type="dxa"/>
            <w:tcBorders>
              <w:top w:val="single" w:sz="2" w:space="0" w:color="81BC00"/>
              <w:left w:val="nil"/>
              <w:bottom w:val="single" w:sz="6" w:space="0" w:color="91D400"/>
              <w:right w:val="single" w:sz="4" w:space="0" w:color="FFFFFF"/>
            </w:tcBorders>
            <w:shd w:val="clear" w:color="auto" w:fill="D8E7CB"/>
            <w:tcMar>
              <w:top w:w="28" w:type="dxa"/>
              <w:left w:w="28" w:type="dxa"/>
              <w:bottom w:w="28" w:type="dxa"/>
              <w:right w:w="397" w:type="dxa"/>
            </w:tcMar>
            <w:vAlign w:val="center"/>
            <w:hideMark/>
          </w:tcPr>
          <w:p w14:paraId="430F4C93" w14:textId="77777777" w:rsidR="006F2BAE" w:rsidRPr="00895898" w:rsidRDefault="006F2BAE" w:rsidP="00A22AB2">
            <w:pPr>
              <w:spacing w:after="0" w:line="240" w:lineRule="auto"/>
              <w:jc w:val="right"/>
              <w:rPr>
                <w:rFonts w:ascii="Times New Roman" w:eastAsia="Times New Roman" w:hAnsi="Times New Roman" w:cs="Times New Roman"/>
                <w:color w:val="000000"/>
                <w:sz w:val="20"/>
                <w:szCs w:val="20"/>
                <w:lang w:val="en-US"/>
              </w:rPr>
            </w:pPr>
            <w:r w:rsidRPr="00895898">
              <w:rPr>
                <w:rFonts w:ascii="Times New Roman" w:eastAsia="Times New Roman" w:hAnsi="Times New Roman" w:cs="Times New Roman"/>
                <w:color w:val="000000"/>
                <w:sz w:val="20"/>
                <w:szCs w:val="20"/>
              </w:rPr>
              <w:t>0,5</w:t>
            </w:r>
            <w:r w:rsidRPr="00895898">
              <w:rPr>
                <w:rFonts w:ascii="Times New Roman" w:eastAsia="Times New Roman" w:hAnsi="Times New Roman" w:cs="Times New Roman"/>
                <w:color w:val="000000"/>
                <w:sz w:val="20"/>
                <w:szCs w:val="20"/>
                <w:lang w:val="en-US"/>
              </w:rPr>
              <w:t>0</w:t>
            </w:r>
          </w:p>
        </w:tc>
      </w:tr>
      <w:tr w:rsidR="006F2BAE" w:rsidRPr="00895898" w14:paraId="2A8CC72E" w14:textId="77777777" w:rsidTr="00A22AB2">
        <w:trPr>
          <w:trHeight w:val="170"/>
          <w:jc w:val="center"/>
        </w:trPr>
        <w:tc>
          <w:tcPr>
            <w:tcW w:w="2292" w:type="dxa"/>
            <w:tcBorders>
              <w:top w:val="single" w:sz="2" w:space="0" w:color="81BC00"/>
              <w:left w:val="single" w:sz="4" w:space="0" w:color="FFFFFF"/>
              <w:bottom w:val="single" w:sz="6" w:space="0" w:color="91D400"/>
              <w:right w:val="nil"/>
            </w:tcBorders>
            <w:shd w:val="clear" w:color="auto" w:fill="auto"/>
            <w:tcMar>
              <w:top w:w="28" w:type="dxa"/>
              <w:left w:w="28" w:type="dxa"/>
              <w:bottom w:w="28" w:type="dxa"/>
              <w:right w:w="28" w:type="dxa"/>
            </w:tcMar>
            <w:vAlign w:val="center"/>
            <w:hideMark/>
          </w:tcPr>
          <w:p w14:paraId="48245DC4" w14:textId="77777777" w:rsidR="006F2BAE" w:rsidRPr="00895898" w:rsidRDefault="006F2BAE" w:rsidP="00A22AB2">
            <w:pPr>
              <w:spacing w:after="0" w:line="240" w:lineRule="auto"/>
              <w:rPr>
                <w:rFonts w:ascii="Times New Roman" w:eastAsia="Times New Roman" w:hAnsi="Times New Roman" w:cs="Times New Roman"/>
                <w:color w:val="000000"/>
                <w:sz w:val="20"/>
                <w:szCs w:val="20"/>
                <w:lang w:val="en-US"/>
              </w:rPr>
            </w:pPr>
            <w:r w:rsidRPr="00895898">
              <w:rPr>
                <w:rFonts w:ascii="Times New Roman" w:eastAsia="Times New Roman" w:hAnsi="Times New Roman" w:cs="Times New Roman"/>
                <w:bCs/>
                <w:color w:val="000000"/>
                <w:sz w:val="20"/>
                <w:szCs w:val="20"/>
              </w:rPr>
              <w:t>2 – krát ročne (polročne)</w:t>
            </w:r>
          </w:p>
        </w:tc>
        <w:tc>
          <w:tcPr>
            <w:tcW w:w="1138" w:type="dxa"/>
            <w:tcBorders>
              <w:top w:val="single" w:sz="2" w:space="0" w:color="81BC00"/>
              <w:left w:val="nil"/>
              <w:bottom w:val="single" w:sz="6" w:space="0" w:color="91D400"/>
              <w:right w:val="nil"/>
            </w:tcBorders>
            <w:shd w:val="clear" w:color="auto" w:fill="D8E7CB"/>
            <w:tcMar>
              <w:top w:w="28" w:type="dxa"/>
              <w:left w:w="28" w:type="dxa"/>
              <w:bottom w:w="28" w:type="dxa"/>
              <w:right w:w="454" w:type="dxa"/>
            </w:tcMar>
            <w:vAlign w:val="center"/>
            <w:hideMark/>
          </w:tcPr>
          <w:p w14:paraId="362E1154" w14:textId="77777777" w:rsidR="006F2BAE" w:rsidRPr="00895898" w:rsidRDefault="006F2BAE" w:rsidP="00A22AB2">
            <w:pPr>
              <w:spacing w:after="0" w:line="240" w:lineRule="auto"/>
              <w:jc w:val="right"/>
              <w:rPr>
                <w:rFonts w:ascii="Times New Roman" w:eastAsia="Times New Roman" w:hAnsi="Times New Roman" w:cs="Times New Roman"/>
                <w:color w:val="000000"/>
                <w:sz w:val="20"/>
                <w:szCs w:val="20"/>
                <w:lang w:val="en-US"/>
              </w:rPr>
            </w:pPr>
            <w:r w:rsidRPr="00895898">
              <w:rPr>
                <w:rFonts w:ascii="Times New Roman" w:eastAsia="Times New Roman" w:hAnsi="Times New Roman" w:cs="Times New Roman"/>
                <w:color w:val="000000"/>
                <w:sz w:val="20"/>
                <w:szCs w:val="20"/>
              </w:rPr>
              <w:t>2</w:t>
            </w:r>
          </w:p>
        </w:tc>
        <w:tc>
          <w:tcPr>
            <w:tcW w:w="2411" w:type="dxa"/>
            <w:tcBorders>
              <w:top w:val="single" w:sz="2" w:space="0" w:color="81BC00"/>
              <w:left w:val="nil"/>
              <w:bottom w:val="single" w:sz="6" w:space="0" w:color="91D400"/>
              <w:right w:val="nil"/>
            </w:tcBorders>
            <w:shd w:val="clear" w:color="auto" w:fill="auto"/>
            <w:tcMar>
              <w:top w:w="28" w:type="dxa"/>
              <w:left w:w="28" w:type="dxa"/>
              <w:bottom w:w="28" w:type="dxa"/>
              <w:right w:w="28" w:type="dxa"/>
            </w:tcMar>
            <w:vAlign w:val="center"/>
            <w:hideMark/>
          </w:tcPr>
          <w:p w14:paraId="205B974A" w14:textId="77777777" w:rsidR="006F2BAE" w:rsidRPr="00895898" w:rsidRDefault="006F2BAE" w:rsidP="00A22AB2">
            <w:pPr>
              <w:spacing w:after="0" w:line="240" w:lineRule="auto"/>
              <w:rPr>
                <w:rFonts w:ascii="Times New Roman" w:eastAsia="Times New Roman" w:hAnsi="Times New Roman" w:cs="Times New Roman"/>
                <w:color w:val="000000"/>
                <w:sz w:val="20"/>
                <w:szCs w:val="20"/>
                <w:lang w:val="en-US"/>
              </w:rPr>
            </w:pPr>
            <w:r w:rsidRPr="00895898">
              <w:rPr>
                <w:rFonts w:ascii="Times New Roman" w:eastAsia="Times New Roman" w:hAnsi="Times New Roman" w:cs="Times New Roman"/>
                <w:color w:val="000000"/>
                <w:sz w:val="20"/>
                <w:szCs w:val="20"/>
              </w:rPr>
              <w:t>každé 3 roky</w:t>
            </w:r>
          </w:p>
        </w:tc>
        <w:tc>
          <w:tcPr>
            <w:tcW w:w="1079" w:type="dxa"/>
            <w:tcBorders>
              <w:top w:val="single" w:sz="2" w:space="0" w:color="81BC00"/>
              <w:left w:val="nil"/>
              <w:bottom w:val="single" w:sz="6" w:space="0" w:color="91D400"/>
              <w:right w:val="single" w:sz="4" w:space="0" w:color="FFFFFF"/>
            </w:tcBorders>
            <w:shd w:val="clear" w:color="auto" w:fill="D8E7CB"/>
            <w:tcMar>
              <w:top w:w="28" w:type="dxa"/>
              <w:left w:w="28" w:type="dxa"/>
              <w:bottom w:w="28" w:type="dxa"/>
              <w:right w:w="397" w:type="dxa"/>
            </w:tcMar>
            <w:vAlign w:val="center"/>
            <w:hideMark/>
          </w:tcPr>
          <w:p w14:paraId="74C7A834" w14:textId="77777777" w:rsidR="006F2BAE" w:rsidRPr="00895898" w:rsidRDefault="006F2BAE" w:rsidP="00A22AB2">
            <w:pPr>
              <w:spacing w:after="0" w:line="240" w:lineRule="auto"/>
              <w:jc w:val="right"/>
              <w:rPr>
                <w:rFonts w:ascii="Times New Roman" w:eastAsia="Times New Roman" w:hAnsi="Times New Roman" w:cs="Times New Roman"/>
                <w:color w:val="000000"/>
                <w:sz w:val="20"/>
                <w:szCs w:val="20"/>
              </w:rPr>
            </w:pPr>
            <w:r w:rsidRPr="00895898">
              <w:rPr>
                <w:rFonts w:ascii="Times New Roman" w:eastAsia="Times New Roman" w:hAnsi="Times New Roman" w:cs="Times New Roman"/>
                <w:color w:val="000000"/>
                <w:sz w:val="20"/>
                <w:szCs w:val="20"/>
              </w:rPr>
              <w:t>0,33</w:t>
            </w:r>
          </w:p>
        </w:tc>
      </w:tr>
      <w:tr w:rsidR="006F2BAE" w:rsidRPr="00895898" w14:paraId="241A47E2" w14:textId="77777777" w:rsidTr="00A22AB2">
        <w:trPr>
          <w:trHeight w:val="170"/>
          <w:jc w:val="center"/>
        </w:trPr>
        <w:tc>
          <w:tcPr>
            <w:tcW w:w="2292" w:type="dxa"/>
            <w:tcBorders>
              <w:top w:val="single" w:sz="2" w:space="0" w:color="81BC00"/>
              <w:left w:val="single" w:sz="4" w:space="0" w:color="FFFFFF"/>
              <w:bottom w:val="single" w:sz="6" w:space="0" w:color="91D400"/>
              <w:right w:val="nil"/>
            </w:tcBorders>
            <w:shd w:val="clear" w:color="auto" w:fill="auto"/>
            <w:tcMar>
              <w:top w:w="28" w:type="dxa"/>
              <w:left w:w="28" w:type="dxa"/>
              <w:bottom w:w="28" w:type="dxa"/>
              <w:right w:w="28" w:type="dxa"/>
            </w:tcMar>
            <w:vAlign w:val="center"/>
            <w:hideMark/>
          </w:tcPr>
          <w:p w14:paraId="75C205F3" w14:textId="77777777" w:rsidR="006F2BAE" w:rsidRPr="00895898" w:rsidRDefault="006F2BAE" w:rsidP="00A22AB2">
            <w:pPr>
              <w:spacing w:after="0" w:line="240" w:lineRule="auto"/>
              <w:rPr>
                <w:rFonts w:ascii="Times New Roman" w:eastAsia="Times New Roman" w:hAnsi="Times New Roman" w:cs="Times New Roman"/>
                <w:color w:val="000000"/>
                <w:sz w:val="20"/>
                <w:szCs w:val="20"/>
                <w:lang w:val="en-US"/>
              </w:rPr>
            </w:pPr>
            <w:r w:rsidRPr="00895898">
              <w:rPr>
                <w:rFonts w:ascii="Times New Roman" w:eastAsia="Times New Roman" w:hAnsi="Times New Roman" w:cs="Times New Roman"/>
                <w:bCs/>
                <w:color w:val="000000"/>
                <w:sz w:val="20"/>
                <w:szCs w:val="20"/>
              </w:rPr>
              <w:t>3 – krát ročne</w:t>
            </w:r>
          </w:p>
        </w:tc>
        <w:tc>
          <w:tcPr>
            <w:tcW w:w="1138" w:type="dxa"/>
            <w:tcBorders>
              <w:top w:val="single" w:sz="2" w:space="0" w:color="81BC00"/>
              <w:left w:val="nil"/>
              <w:bottom w:val="single" w:sz="6" w:space="0" w:color="91D400"/>
              <w:right w:val="nil"/>
            </w:tcBorders>
            <w:shd w:val="clear" w:color="auto" w:fill="D8E7CB"/>
            <w:tcMar>
              <w:top w:w="28" w:type="dxa"/>
              <w:left w:w="28" w:type="dxa"/>
              <w:bottom w:w="28" w:type="dxa"/>
              <w:right w:w="454" w:type="dxa"/>
            </w:tcMar>
            <w:vAlign w:val="center"/>
            <w:hideMark/>
          </w:tcPr>
          <w:p w14:paraId="2F6B3E1A" w14:textId="77777777" w:rsidR="006F2BAE" w:rsidRPr="00895898" w:rsidRDefault="006F2BAE" w:rsidP="00A22AB2">
            <w:pPr>
              <w:spacing w:after="0" w:line="240" w:lineRule="auto"/>
              <w:jc w:val="right"/>
              <w:rPr>
                <w:rFonts w:ascii="Times New Roman" w:eastAsia="Times New Roman" w:hAnsi="Times New Roman" w:cs="Times New Roman"/>
                <w:color w:val="000000"/>
                <w:sz w:val="20"/>
                <w:szCs w:val="20"/>
                <w:lang w:val="en-US"/>
              </w:rPr>
            </w:pPr>
            <w:r w:rsidRPr="00895898">
              <w:rPr>
                <w:rFonts w:ascii="Times New Roman" w:eastAsia="Times New Roman" w:hAnsi="Times New Roman" w:cs="Times New Roman"/>
                <w:color w:val="000000"/>
                <w:sz w:val="20"/>
                <w:szCs w:val="20"/>
              </w:rPr>
              <w:t>3</w:t>
            </w:r>
          </w:p>
        </w:tc>
        <w:tc>
          <w:tcPr>
            <w:tcW w:w="2411" w:type="dxa"/>
            <w:tcBorders>
              <w:top w:val="single" w:sz="2" w:space="0" w:color="81BC00"/>
              <w:left w:val="nil"/>
              <w:bottom w:val="single" w:sz="6" w:space="0" w:color="91D400"/>
              <w:right w:val="nil"/>
            </w:tcBorders>
            <w:shd w:val="clear" w:color="auto" w:fill="auto"/>
            <w:tcMar>
              <w:top w:w="28" w:type="dxa"/>
              <w:left w:w="28" w:type="dxa"/>
              <w:bottom w:w="28" w:type="dxa"/>
              <w:right w:w="28" w:type="dxa"/>
            </w:tcMar>
            <w:vAlign w:val="center"/>
            <w:hideMark/>
          </w:tcPr>
          <w:p w14:paraId="403A4AFB" w14:textId="77777777" w:rsidR="006F2BAE" w:rsidRPr="00895898" w:rsidRDefault="006F2BAE" w:rsidP="00A22AB2">
            <w:pPr>
              <w:spacing w:after="0" w:line="240" w:lineRule="auto"/>
              <w:rPr>
                <w:rFonts w:ascii="Times New Roman" w:eastAsia="Times New Roman" w:hAnsi="Times New Roman" w:cs="Times New Roman"/>
                <w:color w:val="000000"/>
                <w:sz w:val="20"/>
                <w:szCs w:val="20"/>
                <w:lang w:val="en-US"/>
              </w:rPr>
            </w:pPr>
            <w:r w:rsidRPr="00895898">
              <w:rPr>
                <w:rFonts w:ascii="Times New Roman" w:eastAsia="Times New Roman" w:hAnsi="Times New Roman" w:cs="Times New Roman"/>
                <w:color w:val="000000"/>
                <w:sz w:val="20"/>
                <w:szCs w:val="20"/>
              </w:rPr>
              <w:t>každé 4 roky</w:t>
            </w:r>
          </w:p>
        </w:tc>
        <w:tc>
          <w:tcPr>
            <w:tcW w:w="1079" w:type="dxa"/>
            <w:tcBorders>
              <w:top w:val="single" w:sz="2" w:space="0" w:color="81BC00"/>
              <w:left w:val="nil"/>
              <w:bottom w:val="single" w:sz="6" w:space="0" w:color="91D400"/>
              <w:right w:val="single" w:sz="4" w:space="0" w:color="FFFFFF"/>
            </w:tcBorders>
            <w:shd w:val="clear" w:color="auto" w:fill="D8E7CB"/>
            <w:tcMar>
              <w:top w:w="28" w:type="dxa"/>
              <w:left w:w="28" w:type="dxa"/>
              <w:bottom w:w="28" w:type="dxa"/>
              <w:right w:w="397" w:type="dxa"/>
            </w:tcMar>
            <w:vAlign w:val="center"/>
            <w:hideMark/>
          </w:tcPr>
          <w:p w14:paraId="175B495E" w14:textId="77777777" w:rsidR="006F2BAE" w:rsidRPr="00895898" w:rsidRDefault="006F2BAE" w:rsidP="00A22AB2">
            <w:pPr>
              <w:spacing w:after="0" w:line="240" w:lineRule="auto"/>
              <w:jc w:val="right"/>
              <w:rPr>
                <w:rFonts w:ascii="Times New Roman" w:eastAsia="Times New Roman" w:hAnsi="Times New Roman" w:cs="Times New Roman"/>
                <w:color w:val="000000"/>
                <w:sz w:val="20"/>
                <w:szCs w:val="20"/>
              </w:rPr>
            </w:pPr>
            <w:r w:rsidRPr="00895898">
              <w:rPr>
                <w:rFonts w:ascii="Times New Roman" w:eastAsia="Times New Roman" w:hAnsi="Times New Roman" w:cs="Times New Roman"/>
                <w:color w:val="000000"/>
                <w:sz w:val="20"/>
                <w:szCs w:val="20"/>
              </w:rPr>
              <w:t>0,25</w:t>
            </w:r>
          </w:p>
        </w:tc>
      </w:tr>
      <w:tr w:rsidR="006F2BAE" w:rsidRPr="00895898" w14:paraId="3840B98D" w14:textId="77777777" w:rsidTr="00A22AB2">
        <w:trPr>
          <w:trHeight w:val="170"/>
          <w:jc w:val="center"/>
        </w:trPr>
        <w:tc>
          <w:tcPr>
            <w:tcW w:w="2292" w:type="dxa"/>
            <w:tcBorders>
              <w:top w:val="single" w:sz="2" w:space="0" w:color="81BC00"/>
              <w:left w:val="single" w:sz="4" w:space="0" w:color="FFFFFF"/>
              <w:bottom w:val="single" w:sz="6" w:space="0" w:color="91D400"/>
              <w:right w:val="nil"/>
            </w:tcBorders>
            <w:shd w:val="clear" w:color="auto" w:fill="auto"/>
            <w:tcMar>
              <w:top w:w="28" w:type="dxa"/>
              <w:left w:w="28" w:type="dxa"/>
              <w:bottom w:w="28" w:type="dxa"/>
              <w:right w:w="28" w:type="dxa"/>
            </w:tcMar>
            <w:vAlign w:val="center"/>
            <w:hideMark/>
          </w:tcPr>
          <w:p w14:paraId="1F446D70" w14:textId="77777777" w:rsidR="006F2BAE" w:rsidRPr="00895898" w:rsidRDefault="006F2BAE" w:rsidP="00A22AB2">
            <w:pPr>
              <w:spacing w:after="0" w:line="240" w:lineRule="auto"/>
              <w:rPr>
                <w:rFonts w:ascii="Times New Roman" w:eastAsia="Times New Roman" w:hAnsi="Times New Roman" w:cs="Times New Roman"/>
                <w:color w:val="000000"/>
                <w:sz w:val="20"/>
                <w:szCs w:val="20"/>
                <w:lang w:val="en-US"/>
              </w:rPr>
            </w:pPr>
            <w:r w:rsidRPr="00895898">
              <w:rPr>
                <w:rFonts w:ascii="Times New Roman" w:eastAsia="Times New Roman" w:hAnsi="Times New Roman" w:cs="Times New Roman"/>
                <w:bCs/>
                <w:color w:val="000000"/>
                <w:sz w:val="20"/>
                <w:szCs w:val="20"/>
              </w:rPr>
              <w:t>4 – krát ročne (štvrťročne)</w:t>
            </w:r>
          </w:p>
        </w:tc>
        <w:tc>
          <w:tcPr>
            <w:tcW w:w="1138" w:type="dxa"/>
            <w:tcBorders>
              <w:top w:val="single" w:sz="2" w:space="0" w:color="81BC00"/>
              <w:left w:val="nil"/>
              <w:bottom w:val="single" w:sz="6" w:space="0" w:color="91D400"/>
              <w:right w:val="nil"/>
            </w:tcBorders>
            <w:shd w:val="clear" w:color="auto" w:fill="D8E7CB"/>
            <w:tcMar>
              <w:top w:w="28" w:type="dxa"/>
              <w:left w:w="28" w:type="dxa"/>
              <w:bottom w:w="28" w:type="dxa"/>
              <w:right w:w="454" w:type="dxa"/>
            </w:tcMar>
            <w:vAlign w:val="center"/>
            <w:hideMark/>
          </w:tcPr>
          <w:p w14:paraId="1F272E57" w14:textId="77777777" w:rsidR="006F2BAE" w:rsidRPr="00895898" w:rsidRDefault="006F2BAE" w:rsidP="00A22AB2">
            <w:pPr>
              <w:spacing w:after="0" w:line="240" w:lineRule="auto"/>
              <w:jc w:val="right"/>
              <w:rPr>
                <w:rFonts w:ascii="Times New Roman" w:eastAsia="Times New Roman" w:hAnsi="Times New Roman" w:cs="Times New Roman"/>
                <w:color w:val="000000"/>
                <w:sz w:val="20"/>
                <w:szCs w:val="20"/>
                <w:lang w:val="en-US"/>
              </w:rPr>
            </w:pPr>
            <w:r w:rsidRPr="00895898">
              <w:rPr>
                <w:rFonts w:ascii="Times New Roman" w:eastAsia="Times New Roman" w:hAnsi="Times New Roman" w:cs="Times New Roman"/>
                <w:color w:val="000000"/>
                <w:sz w:val="20"/>
                <w:szCs w:val="20"/>
              </w:rPr>
              <w:t>4</w:t>
            </w:r>
          </w:p>
        </w:tc>
        <w:tc>
          <w:tcPr>
            <w:tcW w:w="2411" w:type="dxa"/>
            <w:tcBorders>
              <w:top w:val="single" w:sz="2" w:space="0" w:color="81BC00"/>
              <w:left w:val="nil"/>
              <w:bottom w:val="single" w:sz="6" w:space="0" w:color="91D400"/>
              <w:right w:val="nil"/>
            </w:tcBorders>
            <w:shd w:val="clear" w:color="auto" w:fill="auto"/>
            <w:tcMar>
              <w:top w:w="28" w:type="dxa"/>
              <w:left w:w="28" w:type="dxa"/>
              <w:bottom w:w="28" w:type="dxa"/>
              <w:right w:w="28" w:type="dxa"/>
            </w:tcMar>
            <w:vAlign w:val="center"/>
            <w:hideMark/>
          </w:tcPr>
          <w:p w14:paraId="3D29927A" w14:textId="77777777" w:rsidR="006F2BAE" w:rsidRPr="00895898" w:rsidRDefault="006F2BAE" w:rsidP="00A22AB2">
            <w:pPr>
              <w:spacing w:after="0" w:line="240" w:lineRule="auto"/>
              <w:rPr>
                <w:rFonts w:ascii="Times New Roman" w:eastAsia="Times New Roman" w:hAnsi="Times New Roman" w:cs="Times New Roman"/>
                <w:color w:val="000000"/>
                <w:sz w:val="20"/>
                <w:szCs w:val="20"/>
                <w:lang w:val="en-US"/>
              </w:rPr>
            </w:pPr>
            <w:r w:rsidRPr="00895898">
              <w:rPr>
                <w:rFonts w:ascii="Times New Roman" w:eastAsia="Times New Roman" w:hAnsi="Times New Roman" w:cs="Times New Roman"/>
                <w:color w:val="000000"/>
                <w:sz w:val="20"/>
                <w:szCs w:val="20"/>
              </w:rPr>
              <w:t>každých 5 rokov</w:t>
            </w:r>
          </w:p>
        </w:tc>
        <w:tc>
          <w:tcPr>
            <w:tcW w:w="1079" w:type="dxa"/>
            <w:tcBorders>
              <w:top w:val="single" w:sz="2" w:space="0" w:color="81BC00"/>
              <w:left w:val="nil"/>
              <w:bottom w:val="single" w:sz="6" w:space="0" w:color="91D400"/>
              <w:right w:val="single" w:sz="4" w:space="0" w:color="FFFFFF"/>
            </w:tcBorders>
            <w:shd w:val="clear" w:color="auto" w:fill="D8E7CB"/>
            <w:tcMar>
              <w:top w:w="28" w:type="dxa"/>
              <w:left w:w="28" w:type="dxa"/>
              <w:bottom w:w="28" w:type="dxa"/>
              <w:right w:w="397" w:type="dxa"/>
            </w:tcMar>
            <w:vAlign w:val="center"/>
            <w:hideMark/>
          </w:tcPr>
          <w:p w14:paraId="7EE5281C" w14:textId="77777777" w:rsidR="006F2BAE" w:rsidRPr="00895898" w:rsidRDefault="006F2BAE" w:rsidP="00A22AB2">
            <w:pPr>
              <w:spacing w:after="0" w:line="240" w:lineRule="auto"/>
              <w:jc w:val="right"/>
              <w:rPr>
                <w:rFonts w:ascii="Times New Roman" w:eastAsia="Times New Roman" w:hAnsi="Times New Roman" w:cs="Times New Roman"/>
                <w:color w:val="000000"/>
                <w:sz w:val="20"/>
                <w:szCs w:val="20"/>
              </w:rPr>
            </w:pPr>
            <w:r w:rsidRPr="00895898">
              <w:rPr>
                <w:rFonts w:ascii="Times New Roman" w:eastAsia="Times New Roman" w:hAnsi="Times New Roman" w:cs="Times New Roman"/>
                <w:color w:val="000000"/>
                <w:sz w:val="20"/>
                <w:szCs w:val="20"/>
              </w:rPr>
              <w:t>0,20</w:t>
            </w:r>
          </w:p>
        </w:tc>
      </w:tr>
      <w:tr w:rsidR="006F2BAE" w:rsidRPr="00895898" w14:paraId="6B04FFDA" w14:textId="77777777" w:rsidTr="00A22AB2">
        <w:trPr>
          <w:trHeight w:val="170"/>
          <w:jc w:val="center"/>
        </w:trPr>
        <w:tc>
          <w:tcPr>
            <w:tcW w:w="2292" w:type="dxa"/>
            <w:tcBorders>
              <w:top w:val="single" w:sz="2" w:space="0" w:color="81BC00"/>
              <w:left w:val="single" w:sz="4" w:space="0" w:color="FFFFFF"/>
              <w:bottom w:val="single" w:sz="2" w:space="0" w:color="81BC00"/>
              <w:right w:val="nil"/>
            </w:tcBorders>
            <w:shd w:val="clear" w:color="auto" w:fill="auto"/>
            <w:tcMar>
              <w:top w:w="28" w:type="dxa"/>
              <w:left w:w="28" w:type="dxa"/>
              <w:bottom w:w="28" w:type="dxa"/>
              <w:right w:w="28" w:type="dxa"/>
            </w:tcMar>
            <w:vAlign w:val="center"/>
            <w:hideMark/>
          </w:tcPr>
          <w:p w14:paraId="261B27F9" w14:textId="77777777" w:rsidR="006F2BAE" w:rsidRPr="00895898" w:rsidRDefault="006F2BAE" w:rsidP="00A22AB2">
            <w:pPr>
              <w:spacing w:after="0" w:line="240" w:lineRule="auto"/>
              <w:rPr>
                <w:rFonts w:ascii="Times New Roman" w:eastAsia="Times New Roman" w:hAnsi="Times New Roman" w:cs="Times New Roman"/>
                <w:color w:val="000000"/>
                <w:sz w:val="20"/>
                <w:szCs w:val="20"/>
                <w:lang w:val="en-US"/>
              </w:rPr>
            </w:pPr>
            <w:r w:rsidRPr="00895898">
              <w:rPr>
                <w:rFonts w:ascii="Times New Roman" w:eastAsia="Times New Roman" w:hAnsi="Times New Roman" w:cs="Times New Roman"/>
                <w:bCs/>
                <w:color w:val="000000"/>
                <w:sz w:val="20"/>
                <w:szCs w:val="20"/>
              </w:rPr>
              <w:t>Mesačne</w:t>
            </w:r>
          </w:p>
        </w:tc>
        <w:tc>
          <w:tcPr>
            <w:tcW w:w="1138" w:type="dxa"/>
            <w:tcBorders>
              <w:top w:val="single" w:sz="2" w:space="0" w:color="81BC00"/>
              <w:left w:val="nil"/>
              <w:bottom w:val="single" w:sz="2" w:space="0" w:color="81BC00"/>
              <w:right w:val="nil"/>
            </w:tcBorders>
            <w:shd w:val="clear" w:color="auto" w:fill="D8E7CB"/>
            <w:tcMar>
              <w:top w:w="28" w:type="dxa"/>
              <w:left w:w="28" w:type="dxa"/>
              <w:bottom w:w="28" w:type="dxa"/>
              <w:right w:w="454" w:type="dxa"/>
            </w:tcMar>
            <w:vAlign w:val="center"/>
            <w:hideMark/>
          </w:tcPr>
          <w:p w14:paraId="7AD93573" w14:textId="77777777" w:rsidR="006F2BAE" w:rsidRPr="00895898" w:rsidRDefault="006F2BAE" w:rsidP="00A22AB2">
            <w:pPr>
              <w:spacing w:after="0" w:line="240" w:lineRule="auto"/>
              <w:jc w:val="right"/>
              <w:rPr>
                <w:rFonts w:ascii="Times New Roman" w:eastAsia="Times New Roman" w:hAnsi="Times New Roman" w:cs="Times New Roman"/>
                <w:color w:val="000000"/>
                <w:sz w:val="20"/>
                <w:szCs w:val="20"/>
                <w:lang w:val="en-US"/>
              </w:rPr>
            </w:pPr>
            <w:r w:rsidRPr="00895898">
              <w:rPr>
                <w:rFonts w:ascii="Times New Roman" w:eastAsia="Times New Roman" w:hAnsi="Times New Roman" w:cs="Times New Roman"/>
                <w:color w:val="000000"/>
                <w:sz w:val="20"/>
                <w:szCs w:val="20"/>
              </w:rPr>
              <w:t>12</w:t>
            </w:r>
          </w:p>
        </w:tc>
        <w:tc>
          <w:tcPr>
            <w:tcW w:w="2411" w:type="dxa"/>
            <w:tcBorders>
              <w:top w:val="single" w:sz="2" w:space="0" w:color="81BC00"/>
              <w:left w:val="nil"/>
              <w:bottom w:val="single" w:sz="2" w:space="0" w:color="81BC00"/>
              <w:right w:val="nil"/>
            </w:tcBorders>
            <w:shd w:val="clear" w:color="auto" w:fill="auto"/>
            <w:tcMar>
              <w:top w:w="28" w:type="dxa"/>
              <w:left w:w="28" w:type="dxa"/>
              <w:bottom w:w="28" w:type="dxa"/>
              <w:right w:w="28" w:type="dxa"/>
            </w:tcMar>
            <w:vAlign w:val="center"/>
            <w:hideMark/>
          </w:tcPr>
          <w:p w14:paraId="79E46D3E" w14:textId="77777777" w:rsidR="006F2BAE" w:rsidRPr="00895898" w:rsidRDefault="006F2BAE" w:rsidP="00A22AB2">
            <w:pPr>
              <w:spacing w:after="0" w:line="240" w:lineRule="auto"/>
              <w:rPr>
                <w:rFonts w:ascii="Times New Roman" w:eastAsia="Times New Roman" w:hAnsi="Times New Roman" w:cs="Times New Roman"/>
                <w:color w:val="000000"/>
                <w:sz w:val="20"/>
                <w:szCs w:val="20"/>
                <w:lang w:val="en-US"/>
              </w:rPr>
            </w:pPr>
            <w:proofErr w:type="spellStart"/>
            <w:r>
              <w:rPr>
                <w:rFonts w:ascii="Times New Roman" w:eastAsia="Times New Roman" w:hAnsi="Times New Roman" w:cs="Times New Roman"/>
                <w:color w:val="000000"/>
                <w:sz w:val="20"/>
                <w:szCs w:val="20"/>
              </w:rPr>
              <w:t>jednorázovo</w:t>
            </w:r>
            <w:proofErr w:type="spellEnd"/>
          </w:p>
        </w:tc>
        <w:tc>
          <w:tcPr>
            <w:tcW w:w="1079" w:type="dxa"/>
            <w:tcBorders>
              <w:top w:val="single" w:sz="2" w:space="0" w:color="81BC00"/>
              <w:left w:val="nil"/>
              <w:bottom w:val="single" w:sz="2" w:space="0" w:color="81BC00"/>
              <w:right w:val="single" w:sz="4" w:space="0" w:color="FFFFFF"/>
            </w:tcBorders>
            <w:shd w:val="clear" w:color="auto" w:fill="D8E7CB"/>
            <w:tcMar>
              <w:top w:w="28" w:type="dxa"/>
              <w:left w:w="28" w:type="dxa"/>
              <w:bottom w:w="28" w:type="dxa"/>
              <w:right w:w="397" w:type="dxa"/>
            </w:tcMar>
            <w:vAlign w:val="center"/>
            <w:hideMark/>
          </w:tcPr>
          <w:p w14:paraId="4B3FD617" w14:textId="77777777" w:rsidR="006F2BAE" w:rsidRPr="00895898" w:rsidRDefault="006F2BAE" w:rsidP="00A22AB2">
            <w:pPr>
              <w:spacing w:after="0" w:line="240" w:lineRule="auto"/>
              <w:jc w:val="right"/>
              <w:rPr>
                <w:rFonts w:ascii="Times New Roman" w:eastAsia="Times New Roman" w:hAnsi="Times New Roman" w:cs="Times New Roman"/>
                <w:color w:val="000000"/>
                <w:sz w:val="20"/>
                <w:szCs w:val="20"/>
              </w:rPr>
            </w:pPr>
            <w:r w:rsidRPr="00895898">
              <w:rPr>
                <w:rFonts w:ascii="Times New Roman" w:eastAsia="Times New Roman" w:hAnsi="Times New Roman" w:cs="Times New Roman"/>
                <w:color w:val="000000"/>
                <w:sz w:val="20"/>
                <w:szCs w:val="20"/>
              </w:rPr>
              <w:t>0,25</w:t>
            </w:r>
          </w:p>
        </w:tc>
      </w:tr>
      <w:tr w:rsidR="006F2BAE" w:rsidRPr="00895898" w14:paraId="3D5F0C35" w14:textId="77777777" w:rsidTr="00A22AB2">
        <w:trPr>
          <w:trHeight w:val="170"/>
          <w:jc w:val="center"/>
        </w:trPr>
        <w:tc>
          <w:tcPr>
            <w:tcW w:w="2292" w:type="dxa"/>
            <w:tcBorders>
              <w:top w:val="single" w:sz="2" w:space="0" w:color="81BC00"/>
              <w:left w:val="single" w:sz="4" w:space="0" w:color="FFFFFF"/>
              <w:bottom w:val="single" w:sz="2" w:space="0" w:color="81BC00"/>
              <w:right w:val="nil"/>
            </w:tcBorders>
            <w:shd w:val="clear" w:color="auto" w:fill="auto"/>
            <w:tcMar>
              <w:top w:w="28" w:type="dxa"/>
              <w:left w:w="28" w:type="dxa"/>
              <w:bottom w:w="28" w:type="dxa"/>
              <w:right w:w="28" w:type="dxa"/>
            </w:tcMar>
            <w:vAlign w:val="center"/>
          </w:tcPr>
          <w:p w14:paraId="39D843AF" w14:textId="77777777" w:rsidR="006F2BAE" w:rsidRPr="00895898" w:rsidRDefault="006F2BAE" w:rsidP="00A22AB2">
            <w:pPr>
              <w:spacing w:after="0" w:line="240" w:lineRule="auto"/>
              <w:rPr>
                <w:rFonts w:ascii="Times New Roman" w:eastAsia="Times New Roman" w:hAnsi="Times New Roman" w:cs="Times New Roman"/>
                <w:bCs/>
                <w:color w:val="000000"/>
                <w:sz w:val="20"/>
                <w:szCs w:val="20"/>
              </w:rPr>
            </w:pPr>
            <w:r>
              <w:rPr>
                <w:rFonts w:ascii="Times New Roman" w:eastAsia="Times New Roman" w:hAnsi="Times New Roman" w:cs="Times New Roman"/>
                <w:bCs/>
                <w:color w:val="000000"/>
                <w:sz w:val="20"/>
                <w:szCs w:val="20"/>
              </w:rPr>
              <w:t>týždenne</w:t>
            </w:r>
          </w:p>
        </w:tc>
        <w:tc>
          <w:tcPr>
            <w:tcW w:w="1138" w:type="dxa"/>
            <w:tcBorders>
              <w:top w:val="single" w:sz="2" w:space="0" w:color="81BC00"/>
              <w:left w:val="nil"/>
              <w:bottom w:val="single" w:sz="2" w:space="0" w:color="81BC00"/>
              <w:right w:val="nil"/>
            </w:tcBorders>
            <w:shd w:val="clear" w:color="auto" w:fill="D8E7CB"/>
            <w:tcMar>
              <w:top w:w="28" w:type="dxa"/>
              <w:left w:w="28" w:type="dxa"/>
              <w:bottom w:w="28" w:type="dxa"/>
              <w:right w:w="454" w:type="dxa"/>
            </w:tcMar>
            <w:vAlign w:val="center"/>
          </w:tcPr>
          <w:p w14:paraId="38A96339" w14:textId="77777777" w:rsidR="006F2BAE" w:rsidRPr="00895898" w:rsidRDefault="006F2BAE" w:rsidP="00A22AB2">
            <w:pPr>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52</w:t>
            </w:r>
          </w:p>
        </w:tc>
        <w:tc>
          <w:tcPr>
            <w:tcW w:w="2411" w:type="dxa"/>
            <w:tcBorders>
              <w:top w:val="single" w:sz="2" w:space="0" w:color="81BC00"/>
              <w:left w:val="nil"/>
              <w:bottom w:val="single" w:sz="2" w:space="0" w:color="81BC00"/>
              <w:right w:val="nil"/>
            </w:tcBorders>
            <w:shd w:val="clear" w:color="auto" w:fill="auto"/>
            <w:tcMar>
              <w:top w:w="28" w:type="dxa"/>
              <w:left w:w="28" w:type="dxa"/>
              <w:bottom w:w="28" w:type="dxa"/>
              <w:right w:w="28" w:type="dxa"/>
            </w:tcMar>
            <w:vAlign w:val="center"/>
          </w:tcPr>
          <w:p w14:paraId="55504298" w14:textId="77777777" w:rsidR="006F2BAE" w:rsidRPr="00895898" w:rsidRDefault="006F2BAE" w:rsidP="00A22AB2">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nepravidelne</w:t>
            </w:r>
          </w:p>
        </w:tc>
        <w:tc>
          <w:tcPr>
            <w:tcW w:w="1079" w:type="dxa"/>
            <w:tcBorders>
              <w:top w:val="single" w:sz="2" w:space="0" w:color="81BC00"/>
              <w:left w:val="nil"/>
              <w:bottom w:val="single" w:sz="2" w:space="0" w:color="81BC00"/>
              <w:right w:val="single" w:sz="4" w:space="0" w:color="FFFFFF"/>
            </w:tcBorders>
            <w:shd w:val="clear" w:color="auto" w:fill="D8E7CB"/>
            <w:tcMar>
              <w:top w:w="28" w:type="dxa"/>
              <w:left w:w="28" w:type="dxa"/>
              <w:bottom w:w="28" w:type="dxa"/>
              <w:right w:w="397" w:type="dxa"/>
            </w:tcMar>
            <w:vAlign w:val="center"/>
          </w:tcPr>
          <w:p w14:paraId="0317A69A" w14:textId="77777777" w:rsidR="006F2BAE" w:rsidRPr="00895898" w:rsidRDefault="006F2BAE" w:rsidP="00A22AB2">
            <w:pPr>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1,00</w:t>
            </w:r>
          </w:p>
        </w:tc>
      </w:tr>
    </w:tbl>
    <w:p w14:paraId="026411D2" w14:textId="77777777" w:rsidR="006F2BAE" w:rsidRPr="00895898" w:rsidRDefault="006F2BAE" w:rsidP="006F2BAE">
      <w:pPr>
        <w:spacing w:after="120" w:line="276" w:lineRule="auto"/>
        <w:jc w:val="both"/>
        <w:rPr>
          <w:rFonts w:ascii="Times New Roman" w:eastAsia="Times New Roman" w:hAnsi="Times New Roman" w:cs="Times New Roman"/>
          <w:color w:val="000000"/>
        </w:rPr>
      </w:pPr>
    </w:p>
    <w:p w14:paraId="540C511F" w14:textId="77777777" w:rsidR="006F2BAE" w:rsidRPr="001F1B43" w:rsidRDefault="006F2BAE" w:rsidP="006F2BAE">
      <w:pPr>
        <w:spacing w:after="120" w:line="276" w:lineRule="auto"/>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Stanovenie časovej náročnosti pri administratívnych nákladoch</w:t>
      </w:r>
    </w:p>
    <w:p w14:paraId="7790F611" w14:textId="77777777" w:rsidR="006F2BAE" w:rsidRPr="001F1B43" w:rsidRDefault="006F2BAE" w:rsidP="006F2BAE">
      <w:pPr>
        <w:spacing w:after="120" w:line="276" w:lineRule="auto"/>
        <w:jc w:val="both"/>
        <w:rPr>
          <w:rFonts w:ascii="Times New Roman" w:eastAsia="Calibri" w:hAnsi="Times New Roman" w:cs="Times New Roman"/>
          <w:sz w:val="24"/>
          <w:szCs w:val="24"/>
        </w:rPr>
      </w:pPr>
      <w:r w:rsidRPr="001F1B43">
        <w:rPr>
          <w:rFonts w:ascii="Times New Roman" w:eastAsia="Times New Roman" w:hAnsi="Times New Roman" w:cs="Times New Roman"/>
          <w:color w:val="000000"/>
          <w:sz w:val="24"/>
          <w:szCs w:val="24"/>
        </w:rPr>
        <w:t>Kalkulácia nákladov vychádza z metodiky štandardného nákladového modelu (SCM).</w:t>
      </w:r>
      <w:r w:rsidRPr="001F1B43">
        <w:rPr>
          <w:rFonts w:ascii="Times New Roman" w:eastAsia="Calibri" w:hAnsi="Times New Roman" w:cs="Times New Roman"/>
          <w:sz w:val="24"/>
          <w:szCs w:val="24"/>
        </w:rPr>
        <w:t xml:space="preserve"> Jej podstatou je rozklad regulácie a paragrafového znenia do súboru menších, ľahšie merateľných komponentov – jednotlivých regulácií, s následným nákladovým vyjadrením ich plnenia. </w:t>
      </w:r>
    </w:p>
    <w:p w14:paraId="0F3CD8EC" w14:textId="77777777" w:rsidR="006F2BAE" w:rsidRPr="001F1B43" w:rsidRDefault="006F2BAE" w:rsidP="006F2BAE">
      <w:pPr>
        <w:spacing w:after="120" w:line="240" w:lineRule="auto"/>
        <w:jc w:val="both"/>
        <w:rPr>
          <w:rFonts w:ascii="Times New Roman" w:eastAsia="Calibri" w:hAnsi="Times New Roman" w:cs="Times New Roman"/>
          <w:sz w:val="24"/>
          <w:szCs w:val="24"/>
        </w:rPr>
      </w:pPr>
    </w:p>
    <w:p w14:paraId="2C5A9B32" w14:textId="77777777" w:rsidR="006F2BAE" w:rsidRDefault="006F2BAE" w:rsidP="006F2BAE">
      <w:pPr>
        <w:spacing w:after="120" w:line="240" w:lineRule="auto"/>
        <w:jc w:val="both"/>
        <w:rPr>
          <w:rFonts w:ascii="Times New Roman" w:eastAsia="Calibri" w:hAnsi="Times New Roman" w:cs="Times New Roman"/>
          <w:sz w:val="24"/>
          <w:szCs w:val="24"/>
        </w:rPr>
      </w:pPr>
    </w:p>
    <w:p w14:paraId="2B008F41" w14:textId="77777777" w:rsidR="006F2BAE" w:rsidRDefault="006F2BAE" w:rsidP="006F2BAE">
      <w:pPr>
        <w:spacing w:after="120" w:line="240" w:lineRule="auto"/>
        <w:jc w:val="both"/>
        <w:rPr>
          <w:rFonts w:ascii="Times New Roman" w:eastAsia="Calibri" w:hAnsi="Times New Roman" w:cs="Times New Roman"/>
          <w:sz w:val="24"/>
          <w:szCs w:val="24"/>
        </w:rPr>
      </w:pPr>
      <w:r w:rsidRPr="001F1B43">
        <w:rPr>
          <w:rFonts w:ascii="Times New Roman" w:eastAsia="Calibri" w:hAnsi="Times New Roman" w:cs="Times New Roman"/>
          <w:sz w:val="24"/>
          <w:szCs w:val="24"/>
        </w:rPr>
        <w:lastRenderedPageBreak/>
        <w:t>Pri priraďovaní časovej náročnosti plnenia povinnosti je možné použiť dva základné prístupy:</w:t>
      </w:r>
    </w:p>
    <w:p w14:paraId="4F846C08" w14:textId="77777777" w:rsidR="006F2BAE" w:rsidRPr="001F1B43" w:rsidRDefault="006F2BAE" w:rsidP="006F2BAE">
      <w:pPr>
        <w:spacing w:after="0" w:line="240" w:lineRule="auto"/>
        <w:jc w:val="both"/>
        <w:rPr>
          <w:rFonts w:ascii="Times New Roman" w:eastAsia="Calibri" w:hAnsi="Times New Roman" w:cs="Times New Roman"/>
          <w:sz w:val="24"/>
          <w:szCs w:val="24"/>
        </w:rPr>
      </w:pPr>
    </w:p>
    <w:p w14:paraId="26314A52" w14:textId="77777777" w:rsidR="006F2BAE" w:rsidRPr="001F1B43" w:rsidRDefault="006F2BAE" w:rsidP="006F2BAE">
      <w:pPr>
        <w:numPr>
          <w:ilvl w:val="0"/>
          <w:numId w:val="1"/>
        </w:numPr>
        <w:spacing w:after="120" w:line="240" w:lineRule="auto"/>
        <w:rPr>
          <w:rFonts w:ascii="Times New Roman" w:eastAsia="Calibri" w:hAnsi="Times New Roman" w:cs="Times New Roman"/>
          <w:i/>
          <w:sz w:val="24"/>
          <w:szCs w:val="24"/>
        </w:rPr>
      </w:pPr>
      <w:r w:rsidRPr="001F1B43">
        <w:rPr>
          <w:rFonts w:ascii="Times New Roman" w:eastAsia="Calibri" w:hAnsi="Times New Roman" w:cs="Times New Roman"/>
          <w:i/>
          <w:sz w:val="24"/>
          <w:szCs w:val="24"/>
        </w:rPr>
        <w:t xml:space="preserve">Expertný odhad trvania povinnosti (v min.) </w:t>
      </w:r>
    </w:p>
    <w:p w14:paraId="4BFCF658" w14:textId="77777777" w:rsidR="006F2BAE" w:rsidRPr="001F1B43" w:rsidRDefault="006F2BAE" w:rsidP="006F2BAE">
      <w:pPr>
        <w:spacing w:after="120" w:line="276" w:lineRule="auto"/>
        <w:ind w:left="708"/>
        <w:jc w:val="both"/>
        <w:rPr>
          <w:rFonts w:ascii="Times New Roman" w:eastAsia="Times New Roman" w:hAnsi="Times New Roman" w:cs="Times New Roman"/>
          <w:sz w:val="24"/>
          <w:szCs w:val="24"/>
        </w:rPr>
      </w:pPr>
      <w:r w:rsidRPr="00BD0EF7">
        <w:rPr>
          <w:rFonts w:ascii="Times New Roman" w:eastAsia="Times New Roman" w:hAnsi="Times New Roman" w:cs="Times New Roman"/>
          <w:sz w:val="24"/>
          <w:szCs w:val="24"/>
        </w:rPr>
        <w:t>Odhad predkladateľa trvania povinnosti (v min.) Ak predkladateľ disponuje údajmi o</w:t>
      </w:r>
      <w:r>
        <w:rPr>
          <w:rFonts w:ascii="Times New Roman" w:eastAsia="Times New Roman" w:hAnsi="Times New Roman" w:cs="Times New Roman"/>
          <w:sz w:val="24"/>
          <w:szCs w:val="24"/>
        </w:rPr>
        <w:t> </w:t>
      </w:r>
      <w:r w:rsidRPr="00BD0EF7">
        <w:rPr>
          <w:rFonts w:ascii="Times New Roman" w:eastAsia="Times New Roman" w:hAnsi="Times New Roman" w:cs="Times New Roman"/>
          <w:sz w:val="24"/>
          <w:szCs w:val="24"/>
        </w:rPr>
        <w:t>trvaní povinnosti získanými na základe vlastných meraní alebo reprezentatívnym prieskumom medzi zainteresovanými subjektmi</w:t>
      </w:r>
      <w:r>
        <w:rPr>
          <w:rFonts w:ascii="Times New Roman" w:eastAsia="Times New Roman" w:hAnsi="Times New Roman" w:cs="Times New Roman"/>
          <w:sz w:val="24"/>
          <w:szCs w:val="24"/>
        </w:rPr>
        <w:t>,</w:t>
      </w:r>
      <w:r w:rsidRPr="00BD0EF7">
        <w:rPr>
          <w:rFonts w:ascii="Times New Roman" w:eastAsia="Times New Roman" w:hAnsi="Times New Roman" w:cs="Times New Roman"/>
          <w:sz w:val="24"/>
          <w:szCs w:val="24"/>
        </w:rPr>
        <w:t xml:space="preserve"> tieto údaje môže predkladateľ použiť pre výpočet nákladov regulácie. Rovnako postupuje ak identifikuje špecifické povinnosti, ku ktorým nie je možné priradiť žiadnu z vyššie uvedených typických informačných povinností. Predkladateľ je povinný zverejniť všetky vstupné údaje, ktoré využil pri odhade trvania povinnosti a pri kvantifikácii časovej náročnosti vychádza z</w:t>
      </w:r>
      <w:r>
        <w:rPr>
          <w:rFonts w:ascii="Times New Roman" w:eastAsia="Times New Roman" w:hAnsi="Times New Roman" w:cs="Times New Roman"/>
          <w:sz w:val="24"/>
          <w:szCs w:val="24"/>
        </w:rPr>
        <w:t> </w:t>
      </w:r>
      <w:r w:rsidRPr="00BD0EF7">
        <w:rPr>
          <w:rFonts w:ascii="Times New Roman" w:eastAsia="Times New Roman" w:hAnsi="Times New Roman" w:cs="Times New Roman"/>
          <w:sz w:val="24"/>
          <w:szCs w:val="24"/>
        </w:rPr>
        <w:t>porovnania budúceho stavu so súčasným stavom. V kvantifikácii je potrebné zohľadniť časové parametre (trvanie spracovaniam, čas potrebný na zaslanie), kvantitatívne parametre (výška poplatku, materiálne náklady na podanie) a kvalitatívne parametre (prínos alebo náklad zavedenia predpisu, ktoré nie je možné zohľadniť v iných kategóriách).“</w:t>
      </w:r>
    </w:p>
    <w:p w14:paraId="42835D8B" w14:textId="77777777" w:rsidR="006F2BAE" w:rsidRPr="001F1B43" w:rsidRDefault="006F2BAE" w:rsidP="006F2BAE">
      <w:pPr>
        <w:numPr>
          <w:ilvl w:val="0"/>
          <w:numId w:val="1"/>
        </w:numPr>
        <w:spacing w:after="120" w:line="240" w:lineRule="auto"/>
        <w:jc w:val="both"/>
        <w:rPr>
          <w:rFonts w:ascii="Times New Roman" w:eastAsia="Calibri" w:hAnsi="Times New Roman" w:cs="Times New Roman"/>
          <w:i/>
          <w:sz w:val="24"/>
          <w:szCs w:val="24"/>
        </w:rPr>
      </w:pPr>
      <w:r w:rsidRPr="001F1B43">
        <w:rPr>
          <w:rFonts w:ascii="Times New Roman" w:eastAsia="Calibri" w:hAnsi="Times New Roman" w:cs="Times New Roman"/>
          <w:i/>
          <w:sz w:val="24"/>
          <w:szCs w:val="24"/>
        </w:rPr>
        <w:t xml:space="preserve">Štandardná časová náročnosť povinnosti (min.)  </w:t>
      </w:r>
    </w:p>
    <w:p w14:paraId="44A87397" w14:textId="77777777" w:rsidR="006F2BAE" w:rsidRDefault="006F2BAE" w:rsidP="006F2BAE">
      <w:pPr>
        <w:spacing w:after="120" w:line="276" w:lineRule="auto"/>
        <w:ind w:left="708"/>
        <w:jc w:val="both"/>
        <w:rPr>
          <w:rFonts w:ascii="Times New Roman" w:eastAsia="Calibri" w:hAnsi="Times New Roman" w:cs="Times New Roman"/>
          <w:sz w:val="24"/>
          <w:szCs w:val="24"/>
        </w:rPr>
      </w:pPr>
      <w:r w:rsidRPr="001F1B43">
        <w:rPr>
          <w:rFonts w:ascii="Times New Roman" w:eastAsia="Calibri" w:hAnsi="Times New Roman" w:cs="Times New Roman"/>
          <w:sz w:val="24"/>
          <w:szCs w:val="24"/>
        </w:rPr>
        <w:t>Ak predkladateľ nevie odhadnúť trvanie administratívnej povinnosti presnejšie, tak si</w:t>
      </w:r>
      <w:r>
        <w:rPr>
          <w:rFonts w:ascii="Times New Roman" w:eastAsia="Calibri" w:hAnsi="Times New Roman" w:cs="Times New Roman"/>
          <w:sz w:val="24"/>
          <w:szCs w:val="24"/>
        </w:rPr>
        <w:t> </w:t>
      </w:r>
      <w:r w:rsidRPr="001F1B43">
        <w:rPr>
          <w:rFonts w:ascii="Times New Roman" w:eastAsia="Calibri" w:hAnsi="Times New Roman" w:cs="Times New Roman"/>
          <w:sz w:val="24"/>
          <w:szCs w:val="24"/>
        </w:rPr>
        <w:t>môže pomôcť výberom z 1</w:t>
      </w:r>
      <w:r>
        <w:rPr>
          <w:rFonts w:ascii="Times New Roman" w:eastAsia="Calibri" w:hAnsi="Times New Roman" w:cs="Times New Roman"/>
          <w:sz w:val="24"/>
          <w:szCs w:val="24"/>
        </w:rPr>
        <w:t>3</w:t>
      </w:r>
      <w:r w:rsidRPr="001F1B43">
        <w:rPr>
          <w:rFonts w:ascii="Times New Roman" w:eastAsia="Calibri" w:hAnsi="Times New Roman" w:cs="Times New Roman"/>
          <w:sz w:val="24"/>
          <w:szCs w:val="24"/>
        </w:rPr>
        <w:t xml:space="preserve"> typických informačných povinností, ktorým sú priradené štandardizované časové náročnosti uvedené v tabuľke</w:t>
      </w:r>
      <w:r>
        <w:rPr>
          <w:rFonts w:ascii="Times New Roman" w:eastAsia="Calibri" w:hAnsi="Times New Roman" w:cs="Times New Roman"/>
          <w:sz w:val="24"/>
          <w:szCs w:val="24"/>
        </w:rPr>
        <w:t xml:space="preserve"> </w:t>
      </w:r>
      <w:r w:rsidRPr="00EC0704">
        <w:rPr>
          <w:rFonts w:ascii="Times New Roman" w:eastAsia="Calibri" w:hAnsi="Times New Roman" w:cs="Times New Roman"/>
          <w:sz w:val="24"/>
          <w:szCs w:val="24"/>
        </w:rPr>
        <w:t>štandardných časových náročností typických informačných povinností</w:t>
      </w:r>
      <w:r w:rsidRPr="001F1B43">
        <w:rPr>
          <w:rFonts w:ascii="Times New Roman" w:eastAsia="Calibri" w:hAnsi="Times New Roman" w:cs="Times New Roman"/>
          <w:sz w:val="24"/>
          <w:szCs w:val="24"/>
        </w:rPr>
        <w:t xml:space="preserve">. </w:t>
      </w:r>
    </w:p>
    <w:p w14:paraId="0D673662" w14:textId="77777777" w:rsidR="006F2BAE" w:rsidRPr="00EC0704" w:rsidRDefault="006F2BAE" w:rsidP="006F2BAE">
      <w:pPr>
        <w:spacing w:after="120" w:line="276" w:lineRule="auto"/>
        <w:ind w:left="708"/>
        <w:jc w:val="both"/>
        <w:rPr>
          <w:rFonts w:ascii="Times New Roman" w:eastAsia="Calibri" w:hAnsi="Times New Roman" w:cs="Times New Roman"/>
          <w:sz w:val="24"/>
          <w:szCs w:val="24"/>
        </w:rPr>
      </w:pPr>
      <w:r w:rsidRPr="00EC0704">
        <w:rPr>
          <w:rFonts w:ascii="Times New Roman" w:eastAsia="Calibri" w:hAnsi="Times New Roman" w:cs="Times New Roman"/>
          <w:sz w:val="24"/>
          <w:szCs w:val="24"/>
        </w:rPr>
        <w:t xml:space="preserve">Tabuľka štandardných časových náročností typických informačných povinností podľa veľkosti podniku </w:t>
      </w:r>
      <w:r>
        <w:rPr>
          <w:rFonts w:ascii="Times New Roman" w:eastAsia="Calibri" w:hAnsi="Times New Roman" w:cs="Times New Roman"/>
          <w:sz w:val="24"/>
          <w:szCs w:val="24"/>
        </w:rPr>
        <w:t>je uvedená v Kalkulačke nákladov, časti „</w:t>
      </w:r>
      <w:r w:rsidRPr="00EC0704">
        <w:rPr>
          <w:rFonts w:ascii="Times New Roman" w:eastAsia="Calibri" w:hAnsi="Times New Roman" w:cs="Times New Roman"/>
          <w:sz w:val="24"/>
          <w:szCs w:val="24"/>
        </w:rPr>
        <w:t>Vysvetlivky ku kroku 1</w:t>
      </w:r>
      <w:r>
        <w:rPr>
          <w:rFonts w:ascii="Times New Roman" w:eastAsia="Calibri" w:hAnsi="Times New Roman" w:cs="Times New Roman"/>
          <w:sz w:val="24"/>
          <w:szCs w:val="24"/>
        </w:rPr>
        <w:t>“.</w:t>
      </w:r>
    </w:p>
    <w:p w14:paraId="4B9E0EDD" w14:textId="77777777" w:rsidR="006F2BAE" w:rsidRPr="00340CFD" w:rsidRDefault="006F2BAE" w:rsidP="006F2BAE">
      <w:pPr>
        <w:spacing w:after="120" w:line="276" w:lineRule="auto"/>
        <w:ind w:left="708"/>
        <w:jc w:val="both"/>
        <w:rPr>
          <w:rFonts w:ascii="Times New Roman" w:eastAsia="Calibri" w:hAnsi="Times New Roman" w:cs="Times New Roman"/>
          <w:sz w:val="24"/>
          <w:szCs w:val="24"/>
        </w:rPr>
      </w:pPr>
      <w:r w:rsidRPr="00340CFD">
        <w:rPr>
          <w:rFonts w:ascii="Times New Roman" w:eastAsia="Calibri" w:hAnsi="Times New Roman" w:cs="Times New Roman"/>
          <w:sz w:val="24"/>
          <w:szCs w:val="24"/>
        </w:rPr>
        <w:t xml:space="preserve">Uvedené časové náročnosti budú zo strany </w:t>
      </w:r>
      <w:r>
        <w:rPr>
          <w:rFonts w:ascii="Times New Roman" w:eastAsia="Calibri" w:hAnsi="Times New Roman" w:cs="Times New Roman"/>
          <w:sz w:val="24"/>
          <w:szCs w:val="24"/>
        </w:rPr>
        <w:t>m</w:t>
      </w:r>
      <w:r w:rsidRPr="00340CFD">
        <w:rPr>
          <w:rFonts w:ascii="Times New Roman" w:eastAsia="Calibri" w:hAnsi="Times New Roman" w:cs="Times New Roman"/>
          <w:sz w:val="24"/>
          <w:szCs w:val="24"/>
        </w:rPr>
        <w:t>inisterstva hospodárstva v primeraných časových intervaloch aktualizované. Odôvodnenie: Pravidelná aktualizácia časových hodnôt zabezpečí exaktnejšiu kvantifikáciu nákladov na podnikateľské prostredie. Využívanie neaktuálnych hodnôt časovej náročnosti môže pri kvantifikácii vplyvu na celé podnikateľské prostredie vytvárať veľké rozdiely kvantifikované v eurách.</w:t>
      </w:r>
    </w:p>
    <w:p w14:paraId="09AD1625" w14:textId="77777777" w:rsidR="006F2BAE" w:rsidRPr="00D8247C" w:rsidRDefault="006F2BAE" w:rsidP="006F2BAE">
      <w:pPr>
        <w:rPr>
          <w:rFonts w:ascii="Times New Roman" w:eastAsia="Calibri" w:hAnsi="Times New Roman" w:cs="Times New Roman"/>
          <w:b/>
          <w:i/>
          <w:iCs/>
          <w:sz w:val="24"/>
          <w:szCs w:val="24"/>
        </w:rPr>
      </w:pPr>
    </w:p>
    <w:p w14:paraId="50374575" w14:textId="77777777" w:rsidR="006F2BAE" w:rsidRPr="00D8247C" w:rsidRDefault="006F2BAE" w:rsidP="006F2BAE">
      <w:pPr>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eastAsia="Calibri" w:hAnsi="Times New Roman" w:cs="Times New Roman"/>
          <w:bCs/>
          <w:sz w:val="24"/>
          <w:szCs w:val="24"/>
        </w:rPr>
      </w:pPr>
      <w:r w:rsidRPr="00D8247C">
        <w:rPr>
          <w:rFonts w:ascii="Times New Roman" w:eastAsia="Calibri" w:hAnsi="Times New Roman" w:cs="Times New Roman"/>
          <w:b/>
          <w:sz w:val="24"/>
          <w:szCs w:val="24"/>
        </w:rPr>
        <w:t xml:space="preserve">3.1.1 Súhrnná tabuľka nákladov regulácie </w:t>
      </w:r>
    </w:p>
    <w:p w14:paraId="7370864C" w14:textId="77777777" w:rsidR="006F2BAE" w:rsidRPr="00D8247C" w:rsidRDefault="006F2BAE" w:rsidP="006F2BAE">
      <w:pPr>
        <w:spacing w:after="0" w:line="240" w:lineRule="auto"/>
        <w:rPr>
          <w:rFonts w:ascii="Times New Roman" w:eastAsia="Times New Roman" w:hAnsi="Times New Roman" w:cs="Times New Roman"/>
          <w:bCs/>
          <w:sz w:val="24"/>
          <w:szCs w:val="24"/>
          <w:lang w:eastAsia="sk-SK"/>
        </w:rPr>
      </w:pPr>
    </w:p>
    <w:p w14:paraId="3EDD07EC" w14:textId="77777777" w:rsidR="006F2BAE" w:rsidRPr="005B56E4" w:rsidRDefault="006F2BAE" w:rsidP="006F2BAE">
      <w:pPr>
        <w:spacing w:after="0" w:line="240" w:lineRule="auto"/>
        <w:jc w:val="both"/>
        <w:rPr>
          <w:rFonts w:ascii="Times New Roman" w:eastAsia="Times New Roman" w:hAnsi="Times New Roman" w:cs="Times New Roman"/>
          <w:b/>
          <w:bCs/>
          <w:iCs/>
          <w:sz w:val="24"/>
          <w:szCs w:val="24"/>
          <w:lang w:eastAsia="sk-SK"/>
        </w:rPr>
      </w:pPr>
      <w:r w:rsidRPr="00D8247C">
        <w:rPr>
          <w:rFonts w:ascii="Times New Roman" w:eastAsia="Times New Roman" w:hAnsi="Times New Roman" w:cs="Times New Roman"/>
          <w:b/>
          <w:bCs/>
          <w:iCs/>
          <w:sz w:val="24"/>
          <w:szCs w:val="24"/>
          <w:lang w:eastAsia="sk-SK"/>
        </w:rPr>
        <w:t>Tabuľka č. 1: Zmeny ročných nákladov v prepočte na podnikateľské prostredie, Vyhodnotenie mechanizmu zn</w:t>
      </w:r>
      <w:r>
        <w:rPr>
          <w:rFonts w:ascii="Times New Roman" w:eastAsia="Times New Roman" w:hAnsi="Times New Roman" w:cs="Times New Roman"/>
          <w:b/>
          <w:bCs/>
          <w:iCs/>
          <w:sz w:val="24"/>
          <w:szCs w:val="24"/>
          <w:lang w:eastAsia="sk-SK"/>
        </w:rPr>
        <w:t xml:space="preserve">ižovania byrokracie a nákladov a vyhodnotenie </w:t>
      </w:r>
      <w:proofErr w:type="spellStart"/>
      <w:r>
        <w:rPr>
          <w:rFonts w:ascii="Times New Roman" w:eastAsia="Times New Roman" w:hAnsi="Times New Roman" w:cs="Times New Roman"/>
          <w:b/>
          <w:bCs/>
          <w:iCs/>
          <w:sz w:val="24"/>
          <w:szCs w:val="24"/>
          <w:lang w:eastAsia="sk-SK"/>
        </w:rPr>
        <w:t>goldplatingu</w:t>
      </w:r>
      <w:proofErr w:type="spellEnd"/>
      <w:r>
        <w:rPr>
          <w:rFonts w:ascii="Times New Roman" w:eastAsia="Times New Roman" w:hAnsi="Times New Roman" w:cs="Times New Roman"/>
          <w:b/>
          <w:bCs/>
          <w:iCs/>
          <w:sz w:val="24"/>
          <w:szCs w:val="24"/>
          <w:lang w:eastAsia="sk-SK"/>
        </w:rPr>
        <w:t xml:space="preserve"> </w:t>
      </w:r>
      <w:r w:rsidRPr="005B56E4">
        <w:rPr>
          <w:rFonts w:ascii="Times New Roman" w:eastAsia="Times New Roman" w:hAnsi="Times New Roman" w:cs="Times New Roman"/>
          <w:sz w:val="24"/>
          <w:szCs w:val="24"/>
          <w:lang w:eastAsia="sk-SK"/>
        </w:rPr>
        <w:t>sa vyplní automaticky tým, že predkladateľ vyplní Kalkulačku nákladov. Predkladateľ následne tabuľku odkopíru</w:t>
      </w:r>
      <w:r>
        <w:rPr>
          <w:rFonts w:ascii="Times New Roman" w:eastAsia="Times New Roman" w:hAnsi="Times New Roman" w:cs="Times New Roman"/>
          <w:sz w:val="24"/>
          <w:szCs w:val="24"/>
          <w:lang w:eastAsia="sk-SK"/>
        </w:rPr>
        <w:t>j</w:t>
      </w:r>
      <w:r w:rsidRPr="005B56E4">
        <w:rPr>
          <w:rFonts w:ascii="Times New Roman" w:eastAsia="Times New Roman" w:hAnsi="Times New Roman" w:cs="Times New Roman"/>
          <w:sz w:val="24"/>
          <w:szCs w:val="24"/>
          <w:lang w:eastAsia="sk-SK"/>
        </w:rPr>
        <w:t xml:space="preserve">e a vloží do </w:t>
      </w:r>
      <w:r>
        <w:rPr>
          <w:rFonts w:ascii="Times New Roman" w:eastAsia="Times New Roman" w:hAnsi="Times New Roman" w:cs="Times New Roman"/>
          <w:sz w:val="24"/>
          <w:szCs w:val="24"/>
          <w:lang w:eastAsia="sk-SK"/>
        </w:rPr>
        <w:t>a</w:t>
      </w:r>
      <w:r w:rsidRPr="005B56E4">
        <w:rPr>
          <w:rFonts w:ascii="Times New Roman" w:eastAsia="Times New Roman" w:hAnsi="Times New Roman" w:cs="Times New Roman"/>
          <w:sz w:val="24"/>
          <w:szCs w:val="24"/>
          <w:lang w:eastAsia="sk-SK"/>
        </w:rPr>
        <w:t xml:space="preserve">nalýzy vplyvov na podnikateľské prostredie. </w:t>
      </w:r>
    </w:p>
    <w:p w14:paraId="4085BB61" w14:textId="77777777" w:rsidR="006F2BAE" w:rsidRPr="005B56E4" w:rsidRDefault="006F2BAE" w:rsidP="006F2BAE">
      <w:pPr>
        <w:spacing w:after="0" w:line="240" w:lineRule="auto"/>
        <w:jc w:val="both"/>
        <w:rPr>
          <w:rFonts w:ascii="Times New Roman" w:eastAsia="Times New Roman" w:hAnsi="Times New Roman" w:cs="Times New Roman"/>
          <w:sz w:val="24"/>
          <w:szCs w:val="24"/>
          <w:lang w:eastAsia="sk-SK"/>
        </w:rPr>
      </w:pPr>
    </w:p>
    <w:p w14:paraId="65725F7D" w14:textId="77777777" w:rsidR="006F2BAE" w:rsidRPr="00D8247C" w:rsidRDefault="006F2BAE" w:rsidP="006F2BAE">
      <w:pPr>
        <w:spacing w:after="0" w:line="240" w:lineRule="auto"/>
        <w:jc w:val="both"/>
        <w:rPr>
          <w:rFonts w:ascii="Times New Roman" w:eastAsia="Times New Roman" w:hAnsi="Times New Roman" w:cs="Times New Roman"/>
          <w:b/>
          <w:i/>
          <w:sz w:val="24"/>
          <w:szCs w:val="24"/>
          <w:lang w:eastAsia="sk-SK"/>
        </w:rPr>
      </w:pPr>
      <w:r w:rsidRPr="005B56E4">
        <w:rPr>
          <w:rFonts w:ascii="Times New Roman" w:eastAsia="Times New Roman" w:hAnsi="Times New Roman" w:cs="Times New Roman"/>
          <w:b/>
          <w:i/>
          <w:sz w:val="24"/>
          <w:szCs w:val="24"/>
          <w:lang w:eastAsia="sk-SK"/>
        </w:rPr>
        <w:t>Vysvetlivky k tabuľke č. 1:</w:t>
      </w:r>
    </w:p>
    <w:p w14:paraId="6FC623C9" w14:textId="77777777" w:rsidR="006F2BAE" w:rsidRPr="00D8247C" w:rsidRDefault="006F2BAE" w:rsidP="006F2BAE">
      <w:pPr>
        <w:spacing w:after="0" w:line="240" w:lineRule="auto"/>
        <w:jc w:val="both"/>
        <w:rPr>
          <w:rFonts w:ascii="Times New Roman" w:eastAsia="Times New Roman" w:hAnsi="Times New Roman" w:cs="Times New Roman"/>
          <w:b/>
          <w:i/>
          <w:sz w:val="24"/>
          <w:szCs w:val="24"/>
          <w:lang w:eastAsia="sk-SK"/>
        </w:rPr>
      </w:pPr>
    </w:p>
    <w:p w14:paraId="1F57CD02" w14:textId="77777777" w:rsidR="006F2BAE" w:rsidRDefault="006F2BAE" w:rsidP="006F2BAE">
      <w:pPr>
        <w:spacing w:line="240" w:lineRule="auto"/>
        <w:jc w:val="both"/>
        <w:rPr>
          <w:rFonts w:ascii="Times New Roman" w:eastAsia="Times New Roman" w:hAnsi="Times New Roman" w:cs="Times New Roman"/>
          <w:sz w:val="24"/>
          <w:szCs w:val="24"/>
          <w:lang w:eastAsia="sk-SK"/>
        </w:rPr>
      </w:pPr>
      <w:r w:rsidRPr="005B56E4">
        <w:rPr>
          <w:rFonts w:ascii="Times New Roman" w:eastAsia="Times New Roman" w:hAnsi="Times New Roman" w:cs="Times New Roman"/>
          <w:sz w:val="24"/>
          <w:szCs w:val="24"/>
          <w:lang w:eastAsia="sk-SK"/>
        </w:rPr>
        <w:t>Údaj</w:t>
      </w:r>
      <w:r>
        <w:rPr>
          <w:rFonts w:ascii="Times New Roman" w:eastAsia="Times New Roman" w:hAnsi="Times New Roman" w:cs="Times New Roman"/>
          <w:b/>
          <w:sz w:val="24"/>
          <w:szCs w:val="24"/>
          <w:lang w:eastAsia="sk-SK"/>
        </w:rPr>
        <w:t xml:space="preserve"> </w:t>
      </w:r>
      <w:r w:rsidRPr="005B56E4">
        <w:rPr>
          <w:rFonts w:ascii="Times New Roman" w:eastAsia="Times New Roman" w:hAnsi="Times New Roman" w:cs="Times New Roman"/>
          <w:b/>
          <w:sz w:val="24"/>
          <w:szCs w:val="24"/>
          <w:lang w:eastAsia="sk-SK"/>
        </w:rPr>
        <w:t>S</w:t>
      </w:r>
      <w:r>
        <w:rPr>
          <w:rFonts w:ascii="Times New Roman" w:eastAsia="Times New Roman" w:hAnsi="Times New Roman" w:cs="Times New Roman"/>
          <w:b/>
          <w:sz w:val="24"/>
          <w:szCs w:val="24"/>
          <w:lang w:eastAsia="sk-SK"/>
        </w:rPr>
        <w:t>polu</w:t>
      </w:r>
      <w:r w:rsidRPr="005B56E4">
        <w:rPr>
          <w:rFonts w:ascii="Times New Roman" w:eastAsia="Times New Roman" w:hAnsi="Times New Roman" w:cs="Times New Roman"/>
          <w:b/>
          <w:sz w:val="24"/>
          <w:szCs w:val="24"/>
          <w:lang w:eastAsia="sk-SK"/>
        </w:rPr>
        <w:t xml:space="preserve"> A+B+C+D</w:t>
      </w:r>
      <w:r>
        <w:rPr>
          <w:rFonts w:ascii="Times New Roman" w:eastAsia="Times New Roman" w:hAnsi="Times New Roman" w:cs="Times New Roman"/>
          <w:b/>
          <w:sz w:val="24"/>
          <w:szCs w:val="24"/>
          <w:lang w:eastAsia="sk-SK"/>
        </w:rPr>
        <w:t>+E</w:t>
      </w:r>
      <w:r w:rsidRPr="005B56E4">
        <w:rPr>
          <w:rFonts w:ascii="Times New Roman" w:eastAsia="Times New Roman" w:hAnsi="Times New Roman" w:cs="Times New Roman"/>
          <w:sz w:val="24"/>
          <w:szCs w:val="24"/>
          <w:lang w:eastAsia="sk-SK"/>
        </w:rPr>
        <w:t xml:space="preserve"> vyjadruje aký celkový pozitívny vplyv a aký celkový negatívny vplyv má regulácia na náklady PP.</w:t>
      </w:r>
      <w:r>
        <w:rPr>
          <w:rFonts w:ascii="Times New Roman" w:eastAsia="Times New Roman" w:hAnsi="Times New Roman" w:cs="Times New Roman"/>
          <w:sz w:val="24"/>
          <w:szCs w:val="24"/>
          <w:lang w:eastAsia="sk-SK"/>
        </w:rPr>
        <w:t xml:space="preserve">  </w:t>
      </w:r>
    </w:p>
    <w:p w14:paraId="06608A4A" w14:textId="77777777" w:rsidR="006F2BAE" w:rsidRDefault="006F2BAE" w:rsidP="006F2BAE">
      <w:pPr>
        <w:spacing w:after="120" w:line="240" w:lineRule="auto"/>
        <w:jc w:val="both"/>
        <w:rPr>
          <w:rFonts w:ascii="Times New Roman" w:eastAsia="Times New Roman" w:hAnsi="Times New Roman" w:cs="Times New Roman"/>
          <w:sz w:val="24"/>
          <w:szCs w:val="24"/>
          <w:lang w:eastAsia="sk-SK"/>
        </w:rPr>
      </w:pPr>
      <w:r w:rsidRPr="005B56E4">
        <w:rPr>
          <w:rFonts w:ascii="Times New Roman" w:eastAsia="Times New Roman" w:hAnsi="Times New Roman" w:cs="Times New Roman"/>
          <w:sz w:val="24"/>
          <w:szCs w:val="24"/>
          <w:lang w:eastAsia="sk-SK"/>
        </w:rPr>
        <w:lastRenderedPageBreak/>
        <w:t>Údaj</w:t>
      </w:r>
      <w:r>
        <w:rPr>
          <w:rFonts w:ascii="Times New Roman" w:eastAsia="Times New Roman" w:hAnsi="Times New Roman" w:cs="Times New Roman"/>
          <w:b/>
          <w:sz w:val="24"/>
          <w:szCs w:val="24"/>
          <w:lang w:eastAsia="sk-SK"/>
        </w:rPr>
        <w:t xml:space="preserve"> F</w:t>
      </w:r>
      <w:r w:rsidRPr="00D8247C">
        <w:rPr>
          <w:rFonts w:ascii="Times New Roman" w:eastAsia="Times New Roman" w:hAnsi="Times New Roman" w:cs="Times New Roman"/>
          <w:b/>
          <w:sz w:val="24"/>
          <w:szCs w:val="24"/>
          <w:lang w:eastAsia="sk-SK"/>
        </w:rPr>
        <w:t>. Úplná harmonizácia práva EÚ</w:t>
      </w:r>
      <w:r w:rsidRPr="00D8247C">
        <w:rPr>
          <w:rFonts w:ascii="Times New Roman" w:eastAsia="Times New Roman" w:hAnsi="Times New Roman" w:cs="Times New Roman"/>
          <w:sz w:val="24"/>
          <w:szCs w:val="24"/>
          <w:lang w:eastAsia="sk-SK"/>
        </w:rPr>
        <w:t xml:space="preserve">: </w:t>
      </w:r>
      <w:r>
        <w:rPr>
          <w:rFonts w:ascii="Times New Roman" w:eastAsia="Times New Roman" w:hAnsi="Times New Roman" w:cs="Times New Roman"/>
          <w:sz w:val="24"/>
          <w:szCs w:val="24"/>
          <w:lang w:eastAsia="sk-SK"/>
        </w:rPr>
        <w:t xml:space="preserve">je súčet </w:t>
      </w:r>
      <w:r w:rsidRPr="00D8247C">
        <w:rPr>
          <w:rFonts w:ascii="Times New Roman" w:eastAsia="Times New Roman" w:hAnsi="Times New Roman" w:cs="Times New Roman"/>
          <w:sz w:val="24"/>
          <w:szCs w:val="24"/>
          <w:lang w:eastAsia="sk-SK"/>
        </w:rPr>
        <w:t>náklad</w:t>
      </w:r>
      <w:r>
        <w:rPr>
          <w:rFonts w:ascii="Times New Roman" w:eastAsia="Times New Roman" w:hAnsi="Times New Roman" w:cs="Times New Roman"/>
          <w:sz w:val="24"/>
          <w:szCs w:val="24"/>
          <w:lang w:eastAsia="sk-SK"/>
        </w:rPr>
        <w:t>ov</w:t>
      </w:r>
      <w:r w:rsidRPr="00D8247C">
        <w:rPr>
          <w:rFonts w:ascii="Times New Roman" w:eastAsia="Times New Roman" w:hAnsi="Times New Roman" w:cs="Times New Roman"/>
          <w:sz w:val="24"/>
          <w:szCs w:val="24"/>
          <w:lang w:eastAsia="sk-SK"/>
        </w:rPr>
        <w:t xml:space="preserve"> tých ustanovení predkladaného právneho predpisu, ktoré vyplývajú z legislatívy EÚ, od ktorej sa nemožno odkloniť a ktorú ani nie je možné upraviť inak (z Tabuľky č. </w:t>
      </w:r>
      <w:r w:rsidRPr="00357F22">
        <w:rPr>
          <w:rFonts w:ascii="Times New Roman" w:eastAsia="Times New Roman" w:hAnsi="Times New Roman" w:cs="Times New Roman"/>
          <w:sz w:val="24"/>
          <w:szCs w:val="24"/>
          <w:lang w:eastAsia="sk-SK"/>
        </w:rPr>
        <w:t xml:space="preserve">2 – Pôvod regulácie: EÚ úplná </w:t>
      </w:r>
      <w:proofErr w:type="spellStart"/>
      <w:r w:rsidRPr="00357F22">
        <w:rPr>
          <w:rFonts w:ascii="Times New Roman" w:eastAsia="Times New Roman" w:hAnsi="Times New Roman" w:cs="Times New Roman"/>
          <w:sz w:val="24"/>
          <w:szCs w:val="24"/>
          <w:lang w:eastAsia="sk-SK"/>
        </w:rPr>
        <w:t>harm</w:t>
      </w:r>
      <w:proofErr w:type="spellEnd"/>
      <w:r w:rsidRPr="00357F22">
        <w:rPr>
          <w:rFonts w:ascii="Times New Roman" w:eastAsia="Times New Roman" w:hAnsi="Times New Roman" w:cs="Times New Roman"/>
          <w:sz w:val="24"/>
          <w:szCs w:val="24"/>
          <w:lang w:eastAsia="sk-SK"/>
        </w:rPr>
        <w:t>.).</w:t>
      </w:r>
      <w:r>
        <w:rPr>
          <w:rFonts w:ascii="Times New Roman" w:eastAsia="Times New Roman" w:hAnsi="Times New Roman" w:cs="Times New Roman"/>
          <w:sz w:val="24"/>
          <w:szCs w:val="24"/>
          <w:lang w:eastAsia="sk-SK"/>
        </w:rPr>
        <w:t xml:space="preserve"> </w:t>
      </w:r>
      <w:r>
        <w:rPr>
          <w:rFonts w:ascii="Times New Roman" w:eastAsia="Times New Roman" w:hAnsi="Times New Roman" w:cs="Times New Roman"/>
          <w:sz w:val="24"/>
          <w:szCs w:val="24"/>
        </w:rPr>
        <w:t xml:space="preserve">A ak je možná voľba alebo odklon od znenia práva EÚ, tak len v prípade, že ide o odklon/voľbu, ktorý udržuje minimálne požiadavky práva EÚ (tieto nijako </w:t>
      </w:r>
      <w:proofErr w:type="spellStart"/>
      <w:r>
        <w:rPr>
          <w:rFonts w:ascii="Times New Roman" w:eastAsia="Times New Roman" w:hAnsi="Times New Roman" w:cs="Times New Roman"/>
          <w:sz w:val="24"/>
          <w:szCs w:val="24"/>
        </w:rPr>
        <w:t>nenavyšuje</w:t>
      </w:r>
      <w:proofErr w:type="spellEnd"/>
      <w:r>
        <w:rPr>
          <w:rFonts w:ascii="Times New Roman" w:eastAsia="Times New Roman" w:hAnsi="Times New Roman" w:cs="Times New Roman"/>
          <w:sz w:val="24"/>
          <w:szCs w:val="24"/>
        </w:rPr>
        <w:t>).</w:t>
      </w:r>
      <w:r w:rsidRPr="00357F22">
        <w:rPr>
          <w:rFonts w:ascii="Times New Roman" w:eastAsia="Times New Roman" w:hAnsi="Times New Roman" w:cs="Times New Roman"/>
          <w:sz w:val="24"/>
          <w:szCs w:val="24"/>
          <w:lang w:eastAsia="sk-SK"/>
        </w:rPr>
        <w:t xml:space="preserve"> Neuvádzajú sa sem vplyvy na náklady, ktoré vychádzajú z harmonizácie s právom EÚ s možnosťou voľby</w:t>
      </w:r>
      <w:r>
        <w:rPr>
          <w:rFonts w:ascii="Times New Roman" w:eastAsia="Times New Roman" w:hAnsi="Times New Roman" w:cs="Times New Roman"/>
          <w:sz w:val="24"/>
          <w:szCs w:val="24"/>
          <w:lang w:eastAsia="sk-SK"/>
        </w:rPr>
        <w:t xml:space="preserve"> (okrem voľby, ktorá udržiava minimálne požiadavky smernice), t</w:t>
      </w:r>
      <w:r w:rsidRPr="00357F22">
        <w:rPr>
          <w:rFonts w:ascii="Times New Roman" w:eastAsia="Times New Roman" w:hAnsi="Times New Roman" w:cs="Times New Roman"/>
          <w:sz w:val="24"/>
          <w:szCs w:val="24"/>
          <w:lang w:eastAsia="sk-SK"/>
        </w:rPr>
        <w:t xml:space="preserve">ie nemajú výnimku z mechanizmu znižovania byrokracie a nákladov. Kvantifikované vplyvy (v eurách na PP) sa rozdelia na tie, ktoré podnikateľom zvyšujú náklady a na tie, ktoré </w:t>
      </w:r>
      <w:r>
        <w:rPr>
          <w:rFonts w:ascii="Times New Roman" w:eastAsia="Times New Roman" w:hAnsi="Times New Roman" w:cs="Times New Roman"/>
          <w:sz w:val="24"/>
          <w:szCs w:val="24"/>
          <w:lang w:eastAsia="sk-SK"/>
        </w:rPr>
        <w:t xml:space="preserve">im </w:t>
      </w:r>
      <w:r w:rsidRPr="00357F22">
        <w:rPr>
          <w:rFonts w:ascii="Times New Roman" w:eastAsia="Times New Roman" w:hAnsi="Times New Roman" w:cs="Times New Roman"/>
          <w:sz w:val="24"/>
          <w:szCs w:val="24"/>
          <w:lang w:eastAsia="sk-SK"/>
        </w:rPr>
        <w:t>znižujú náklady.</w:t>
      </w:r>
      <w:r w:rsidRPr="00D8247C">
        <w:rPr>
          <w:rFonts w:ascii="Times New Roman" w:eastAsia="Times New Roman" w:hAnsi="Times New Roman" w:cs="Times New Roman"/>
          <w:sz w:val="24"/>
          <w:szCs w:val="24"/>
          <w:lang w:eastAsia="sk-SK"/>
        </w:rPr>
        <w:t xml:space="preserve">  </w:t>
      </w:r>
    </w:p>
    <w:p w14:paraId="40A5F414" w14:textId="77777777" w:rsidR="006F2BAE" w:rsidRPr="00D8247C" w:rsidRDefault="006F2BAE" w:rsidP="006F2BAE">
      <w:pPr>
        <w:spacing w:after="120" w:line="240" w:lineRule="auto"/>
        <w:jc w:val="both"/>
        <w:rPr>
          <w:rFonts w:ascii="Times New Roman" w:eastAsia="Times New Roman" w:hAnsi="Times New Roman" w:cs="Times New Roman"/>
          <w:sz w:val="24"/>
          <w:szCs w:val="24"/>
          <w:lang w:eastAsia="sk-SK"/>
        </w:rPr>
      </w:pPr>
      <w:r w:rsidRPr="005B56E4">
        <w:rPr>
          <w:rFonts w:ascii="Times New Roman" w:eastAsia="Times New Roman" w:hAnsi="Times New Roman" w:cs="Times New Roman"/>
          <w:sz w:val="24"/>
          <w:szCs w:val="24"/>
          <w:lang w:eastAsia="sk-SK"/>
        </w:rPr>
        <w:t>Úda</w:t>
      </w:r>
      <w:r>
        <w:rPr>
          <w:rFonts w:ascii="Times New Roman" w:eastAsia="Times New Roman" w:hAnsi="Times New Roman" w:cs="Times New Roman"/>
          <w:sz w:val="24"/>
          <w:szCs w:val="24"/>
          <w:lang w:eastAsia="sk-SK"/>
        </w:rPr>
        <w:t xml:space="preserve">j </w:t>
      </w:r>
      <w:r w:rsidRPr="005D0E50">
        <w:rPr>
          <w:rFonts w:ascii="Times New Roman" w:eastAsia="Times New Roman" w:hAnsi="Times New Roman" w:cs="Times New Roman"/>
          <w:b/>
          <w:sz w:val="24"/>
          <w:szCs w:val="24"/>
          <w:lang w:eastAsia="sk-SK"/>
        </w:rPr>
        <w:t>G</w:t>
      </w:r>
      <w:r w:rsidRPr="005D0E50">
        <w:rPr>
          <w:rFonts w:ascii="Times New Roman" w:eastAsia="Calibri" w:hAnsi="Times New Roman" w:cs="Times New Roman"/>
          <w:b/>
          <w:i/>
          <w:sz w:val="24"/>
          <w:szCs w:val="24"/>
        </w:rPr>
        <w:t xml:space="preserve">. </w:t>
      </w:r>
      <w:proofErr w:type="spellStart"/>
      <w:r w:rsidRPr="005D0E50">
        <w:rPr>
          <w:rFonts w:ascii="Times New Roman" w:eastAsia="Times New Roman" w:hAnsi="Times New Roman" w:cs="Times New Roman"/>
          <w:b/>
          <w:sz w:val="24"/>
          <w:szCs w:val="24"/>
          <w:lang w:eastAsia="sk-SK"/>
        </w:rPr>
        <w:t>Goldplating</w:t>
      </w:r>
      <w:proofErr w:type="spellEnd"/>
      <w:r>
        <w:rPr>
          <w:rFonts w:ascii="Times New Roman" w:eastAsia="Times New Roman" w:hAnsi="Times New Roman" w:cs="Times New Roman"/>
          <w:b/>
          <w:sz w:val="24"/>
          <w:szCs w:val="24"/>
          <w:lang w:eastAsia="sk-SK"/>
        </w:rPr>
        <w:t xml:space="preserve">: </w:t>
      </w:r>
      <w:r w:rsidRPr="00804BC8">
        <w:rPr>
          <w:rFonts w:ascii="Times New Roman" w:eastAsia="Times New Roman" w:hAnsi="Times New Roman" w:cs="Times New Roman"/>
          <w:sz w:val="24"/>
          <w:szCs w:val="24"/>
          <w:lang w:eastAsia="sk-SK"/>
        </w:rPr>
        <w:t xml:space="preserve">Výpočet </w:t>
      </w:r>
      <w:proofErr w:type="spellStart"/>
      <w:r w:rsidRPr="00804BC8">
        <w:rPr>
          <w:rFonts w:ascii="Times New Roman" w:eastAsia="Times New Roman" w:hAnsi="Times New Roman" w:cs="Times New Roman"/>
          <w:sz w:val="24"/>
          <w:szCs w:val="24"/>
          <w:lang w:eastAsia="sk-SK"/>
        </w:rPr>
        <w:t>goldplatingu</w:t>
      </w:r>
      <w:proofErr w:type="spellEnd"/>
      <w:r w:rsidRPr="00804BC8">
        <w:rPr>
          <w:rFonts w:ascii="Times New Roman" w:eastAsia="Times New Roman" w:hAnsi="Times New Roman" w:cs="Times New Roman"/>
          <w:sz w:val="24"/>
          <w:szCs w:val="24"/>
          <w:lang w:eastAsia="sk-SK"/>
        </w:rPr>
        <w:t xml:space="preserve"> </w:t>
      </w:r>
      <w:r>
        <w:rPr>
          <w:rFonts w:ascii="Times New Roman" w:eastAsia="Times New Roman" w:hAnsi="Times New Roman" w:cs="Times New Roman"/>
          <w:sz w:val="24"/>
          <w:szCs w:val="24"/>
          <w:lang w:eastAsia="sk-SK"/>
        </w:rPr>
        <w:t xml:space="preserve">tak, ako </w:t>
      </w:r>
      <w:r w:rsidRPr="00804BC8">
        <w:rPr>
          <w:rFonts w:ascii="Times New Roman" w:eastAsia="Times New Roman" w:hAnsi="Times New Roman" w:cs="Times New Roman"/>
          <w:sz w:val="24"/>
          <w:szCs w:val="24"/>
          <w:lang w:eastAsia="sk-SK"/>
        </w:rPr>
        <w:t xml:space="preserve">je podrobne popísaný vo vysvetlivkách v prílohe č. 3b </w:t>
      </w:r>
      <w:r>
        <w:rPr>
          <w:rFonts w:ascii="Times New Roman" w:eastAsia="Times New Roman" w:hAnsi="Times New Roman" w:cs="Times New Roman"/>
          <w:sz w:val="24"/>
          <w:szCs w:val="24"/>
          <w:lang w:eastAsia="sk-SK"/>
        </w:rPr>
        <w:t>j</w:t>
      </w:r>
      <w:r w:rsidRPr="00804BC8">
        <w:rPr>
          <w:rFonts w:ascii="Times New Roman" w:eastAsia="Times New Roman" w:hAnsi="Times New Roman" w:cs="Times New Roman"/>
          <w:sz w:val="24"/>
          <w:szCs w:val="24"/>
          <w:lang w:eastAsia="sk-SK"/>
        </w:rPr>
        <w:t>edno</w:t>
      </w:r>
      <w:r>
        <w:rPr>
          <w:rFonts w:ascii="Times New Roman" w:eastAsia="Times New Roman" w:hAnsi="Times New Roman" w:cs="Times New Roman"/>
          <w:sz w:val="24"/>
          <w:szCs w:val="24"/>
          <w:lang w:eastAsia="sk-SK"/>
        </w:rPr>
        <w:t>tnej metodiky–</w:t>
      </w:r>
      <w:r w:rsidRPr="00804BC8">
        <w:rPr>
          <w:rFonts w:ascii="Times New Roman" w:eastAsia="Times New Roman" w:hAnsi="Times New Roman" w:cs="Times New Roman"/>
          <w:sz w:val="24"/>
          <w:szCs w:val="24"/>
          <w:lang w:eastAsia="sk-SK"/>
        </w:rPr>
        <w:t xml:space="preserve"> </w:t>
      </w:r>
      <w:r>
        <w:rPr>
          <w:rFonts w:ascii="Times New Roman" w:eastAsia="Times New Roman" w:hAnsi="Times New Roman" w:cs="Times New Roman"/>
          <w:sz w:val="24"/>
          <w:szCs w:val="24"/>
          <w:lang w:eastAsia="sk-SK"/>
        </w:rPr>
        <w:t xml:space="preserve">vo vysvetlivkách </w:t>
      </w:r>
      <w:r w:rsidRPr="00804BC8">
        <w:rPr>
          <w:rFonts w:ascii="Times New Roman" w:eastAsia="Times New Roman" w:hAnsi="Times New Roman" w:cs="Times New Roman"/>
          <w:sz w:val="24"/>
          <w:szCs w:val="24"/>
          <w:lang w:eastAsia="sk-SK"/>
        </w:rPr>
        <w:t xml:space="preserve">ku </w:t>
      </w:r>
      <w:r>
        <w:rPr>
          <w:rFonts w:ascii="Times New Roman" w:eastAsia="Times New Roman" w:hAnsi="Times New Roman" w:cs="Times New Roman"/>
          <w:sz w:val="24"/>
          <w:szCs w:val="24"/>
          <w:lang w:eastAsia="sk-SK"/>
        </w:rPr>
        <w:t>K</w:t>
      </w:r>
      <w:r w:rsidRPr="00804BC8">
        <w:rPr>
          <w:rFonts w:ascii="Times New Roman" w:eastAsia="Times New Roman" w:hAnsi="Times New Roman" w:cs="Times New Roman"/>
          <w:sz w:val="24"/>
          <w:szCs w:val="24"/>
          <w:lang w:eastAsia="sk-SK"/>
        </w:rPr>
        <w:t xml:space="preserve">alkulačke nákladov. </w:t>
      </w:r>
    </w:p>
    <w:p w14:paraId="399169C6" w14:textId="77777777" w:rsidR="006F2BAE" w:rsidRDefault="006F2BAE" w:rsidP="006F2BAE">
      <w:pPr>
        <w:spacing w:after="120" w:line="240" w:lineRule="auto"/>
        <w:jc w:val="both"/>
        <w:rPr>
          <w:rFonts w:ascii="Times New Roman" w:eastAsia="Times New Roman" w:hAnsi="Times New Roman" w:cs="Times New Roman"/>
          <w:sz w:val="24"/>
          <w:szCs w:val="24"/>
          <w:lang w:eastAsia="sk-SK"/>
        </w:rPr>
      </w:pPr>
      <w:r>
        <w:rPr>
          <w:rFonts w:ascii="Times New Roman" w:eastAsia="Times New Roman" w:hAnsi="Times New Roman" w:cs="Times New Roman"/>
          <w:b/>
          <w:sz w:val="24"/>
          <w:szCs w:val="24"/>
          <w:lang w:eastAsia="sk-SK"/>
        </w:rPr>
        <w:t>H</w:t>
      </w:r>
      <w:r w:rsidRPr="00D8247C">
        <w:rPr>
          <w:rFonts w:ascii="Times New Roman" w:eastAsia="Times New Roman" w:hAnsi="Times New Roman" w:cs="Times New Roman"/>
          <w:b/>
          <w:sz w:val="24"/>
          <w:szCs w:val="24"/>
          <w:lang w:eastAsia="sk-SK"/>
        </w:rPr>
        <w:t>. Náklady</w:t>
      </w:r>
      <w:r>
        <w:rPr>
          <w:rFonts w:ascii="Times New Roman" w:eastAsia="Times New Roman" w:hAnsi="Times New Roman" w:cs="Times New Roman"/>
          <w:b/>
          <w:sz w:val="24"/>
          <w:szCs w:val="24"/>
          <w:lang w:eastAsia="sk-SK"/>
        </w:rPr>
        <w:t xml:space="preserve"> mechanizmu 1 in 2 </w:t>
      </w:r>
      <w:proofErr w:type="spellStart"/>
      <w:r>
        <w:rPr>
          <w:rFonts w:ascii="Times New Roman" w:eastAsia="Times New Roman" w:hAnsi="Times New Roman" w:cs="Times New Roman"/>
          <w:b/>
          <w:sz w:val="24"/>
          <w:szCs w:val="24"/>
          <w:lang w:eastAsia="sk-SK"/>
        </w:rPr>
        <w:t>out</w:t>
      </w:r>
      <w:proofErr w:type="spellEnd"/>
      <w:r w:rsidRPr="00D8247C">
        <w:rPr>
          <w:rFonts w:ascii="Times New Roman" w:eastAsia="Times New Roman" w:hAnsi="Times New Roman" w:cs="Times New Roman"/>
          <w:b/>
          <w:sz w:val="24"/>
          <w:szCs w:val="24"/>
          <w:lang w:eastAsia="sk-SK"/>
        </w:rPr>
        <w:t xml:space="preserve"> okrem výnimiek = </w:t>
      </w:r>
      <w:r>
        <w:rPr>
          <w:rFonts w:ascii="Times New Roman" w:eastAsia="Times New Roman" w:hAnsi="Times New Roman" w:cs="Times New Roman"/>
          <w:b/>
          <w:sz w:val="24"/>
          <w:szCs w:val="24"/>
          <w:lang w:eastAsia="sk-SK"/>
        </w:rPr>
        <w:t>B+D</w:t>
      </w:r>
      <w:r w:rsidRPr="00D8247C">
        <w:rPr>
          <w:rFonts w:ascii="Times New Roman" w:eastAsia="Times New Roman" w:hAnsi="Times New Roman" w:cs="Times New Roman"/>
          <w:b/>
          <w:sz w:val="24"/>
          <w:szCs w:val="24"/>
          <w:lang w:eastAsia="sk-SK"/>
        </w:rPr>
        <w:t>+</w:t>
      </w:r>
      <w:r>
        <w:rPr>
          <w:rFonts w:ascii="Times New Roman" w:eastAsia="Times New Roman" w:hAnsi="Times New Roman" w:cs="Times New Roman"/>
          <w:b/>
          <w:sz w:val="24"/>
          <w:szCs w:val="24"/>
          <w:lang w:eastAsia="sk-SK"/>
        </w:rPr>
        <w:t>E</w:t>
      </w:r>
      <w:r w:rsidRPr="00D8247C">
        <w:rPr>
          <w:rFonts w:ascii="Times New Roman" w:eastAsia="Times New Roman" w:hAnsi="Times New Roman" w:cs="Times New Roman"/>
          <w:b/>
          <w:sz w:val="24"/>
          <w:szCs w:val="24"/>
          <w:lang w:eastAsia="sk-SK"/>
        </w:rPr>
        <w:t>-</w:t>
      </w:r>
      <w:r>
        <w:rPr>
          <w:rFonts w:ascii="Times New Roman" w:eastAsia="Times New Roman" w:hAnsi="Times New Roman" w:cs="Times New Roman"/>
          <w:b/>
          <w:sz w:val="24"/>
          <w:szCs w:val="24"/>
          <w:lang w:eastAsia="sk-SK"/>
        </w:rPr>
        <w:t>F</w:t>
      </w:r>
      <w:r w:rsidRPr="00D8247C">
        <w:rPr>
          <w:rFonts w:ascii="Times New Roman" w:eastAsia="Times New Roman" w:hAnsi="Times New Roman" w:cs="Times New Roman"/>
          <w:sz w:val="24"/>
          <w:szCs w:val="24"/>
          <w:lang w:eastAsia="sk-SK"/>
        </w:rPr>
        <w:t>: náklady, ktoré vstupujú do</w:t>
      </w:r>
      <w:r>
        <w:rPr>
          <w:rFonts w:ascii="Times New Roman" w:eastAsia="Times New Roman" w:hAnsi="Times New Roman" w:cs="Times New Roman"/>
          <w:sz w:val="24"/>
          <w:szCs w:val="24"/>
          <w:lang w:eastAsia="sk-SK"/>
        </w:rPr>
        <w:t> </w:t>
      </w:r>
      <w:r w:rsidRPr="00D8247C">
        <w:rPr>
          <w:rFonts w:ascii="Times New Roman" w:eastAsia="Times New Roman" w:hAnsi="Times New Roman" w:cs="Times New Roman"/>
          <w:sz w:val="24"/>
          <w:szCs w:val="24"/>
          <w:lang w:eastAsia="sk-SK"/>
        </w:rPr>
        <w:t>mechanizmu</w:t>
      </w:r>
      <w:r w:rsidRPr="00D8247C">
        <w:rPr>
          <w:rFonts w:ascii="Calibri" w:eastAsia="Calibri" w:hAnsi="Calibri" w:cs="Times New Roman"/>
          <w:sz w:val="24"/>
          <w:szCs w:val="24"/>
        </w:rPr>
        <w:t xml:space="preserve"> </w:t>
      </w:r>
      <w:r w:rsidRPr="00D8247C">
        <w:rPr>
          <w:rFonts w:ascii="Times New Roman" w:eastAsia="Times New Roman" w:hAnsi="Times New Roman" w:cs="Times New Roman"/>
          <w:sz w:val="24"/>
          <w:szCs w:val="24"/>
          <w:lang w:eastAsia="sk-SK"/>
        </w:rPr>
        <w:t xml:space="preserve">znižovania byrokracie a nákladov. Ide o súčet </w:t>
      </w:r>
      <w:r>
        <w:rPr>
          <w:rFonts w:ascii="Times New Roman" w:eastAsia="Times New Roman" w:hAnsi="Times New Roman" w:cs="Times New Roman"/>
          <w:sz w:val="24"/>
          <w:szCs w:val="24"/>
          <w:lang w:eastAsia="sk-SK"/>
        </w:rPr>
        <w:t xml:space="preserve">iných </w:t>
      </w:r>
      <w:r w:rsidRPr="00D8247C">
        <w:rPr>
          <w:rFonts w:ascii="Times New Roman" w:eastAsia="Times New Roman" w:hAnsi="Times New Roman" w:cs="Times New Roman"/>
          <w:sz w:val="24"/>
          <w:szCs w:val="24"/>
          <w:lang w:eastAsia="sk-SK"/>
        </w:rPr>
        <w:t xml:space="preserve">poplatkov, nepriamych finančných nákladov a administratívnych nákladov, oslobodený od výšky nákladov, vyplývajúcich z úplnej harmonizácie s právom EÚ. </w:t>
      </w:r>
      <w:r w:rsidRPr="0048237B">
        <w:rPr>
          <w:rFonts w:ascii="Times New Roman" w:eastAsia="Times New Roman" w:hAnsi="Times New Roman" w:cs="Times New Roman"/>
          <w:sz w:val="24"/>
          <w:szCs w:val="24"/>
          <w:lang w:eastAsia="sk-SK"/>
        </w:rPr>
        <w:t xml:space="preserve">V rámci údajov B, D a E je zahrnutá aj kvantifikácia </w:t>
      </w:r>
      <w:proofErr w:type="spellStart"/>
      <w:r w:rsidRPr="0048237B">
        <w:rPr>
          <w:rFonts w:ascii="Times New Roman" w:eastAsia="Times New Roman" w:hAnsi="Times New Roman" w:cs="Times New Roman"/>
          <w:sz w:val="24"/>
          <w:szCs w:val="24"/>
          <w:lang w:eastAsia="sk-SK"/>
        </w:rPr>
        <w:t>goldplatingu</w:t>
      </w:r>
      <w:proofErr w:type="spellEnd"/>
      <w:r w:rsidRPr="0048237B">
        <w:rPr>
          <w:rFonts w:ascii="Times New Roman" w:eastAsia="Times New Roman" w:hAnsi="Times New Roman" w:cs="Times New Roman"/>
          <w:sz w:val="24"/>
          <w:szCs w:val="24"/>
          <w:lang w:eastAsia="sk-SK"/>
        </w:rPr>
        <w:t xml:space="preserve"> v predloženom materiáli, ktorá vstupuje do mechanizmu znižovania byrokracie a nákladov. Do tohto mechanizmu však nevstupujú náklady existujúceho </w:t>
      </w:r>
      <w:proofErr w:type="spellStart"/>
      <w:r w:rsidRPr="0048237B">
        <w:rPr>
          <w:rFonts w:ascii="Times New Roman" w:eastAsia="Times New Roman" w:hAnsi="Times New Roman" w:cs="Times New Roman"/>
          <w:sz w:val="24"/>
          <w:szCs w:val="24"/>
          <w:lang w:eastAsia="sk-SK"/>
        </w:rPr>
        <w:t>goldplatingu</w:t>
      </w:r>
      <w:proofErr w:type="spellEnd"/>
      <w:r w:rsidRPr="0048237B">
        <w:rPr>
          <w:rFonts w:ascii="Times New Roman" w:eastAsia="Times New Roman" w:hAnsi="Times New Roman" w:cs="Times New Roman"/>
          <w:sz w:val="24"/>
          <w:szCs w:val="24"/>
          <w:lang w:eastAsia="sk-SK"/>
        </w:rPr>
        <w:t xml:space="preserve">, ktoré sa predkladaným materiálom nemenia. </w:t>
      </w:r>
      <w:r w:rsidRPr="00D8247C">
        <w:rPr>
          <w:rFonts w:ascii="Times New Roman" w:eastAsia="Times New Roman" w:hAnsi="Times New Roman" w:cs="Times New Roman"/>
          <w:sz w:val="24"/>
          <w:szCs w:val="24"/>
          <w:lang w:eastAsia="sk-SK"/>
        </w:rPr>
        <w:t xml:space="preserve">Kvantifikované vplyvy (v eurách na PP) sa rozdelia na tie, ktoré podnikateľom zvyšujú náklady a na tie, ktoré znižujú náklady.  </w:t>
      </w:r>
    </w:p>
    <w:p w14:paraId="1A93A7D9" w14:textId="77777777" w:rsidR="006F2BAE" w:rsidRDefault="006F2BAE" w:rsidP="006F2BAE">
      <w:pPr>
        <w:spacing w:after="0" w:line="240" w:lineRule="auto"/>
        <w:jc w:val="both"/>
        <w:rPr>
          <w:rFonts w:ascii="Times New Roman" w:eastAsia="Times New Roman" w:hAnsi="Times New Roman" w:cs="Times New Roman"/>
          <w:b/>
          <w:bCs/>
          <w:sz w:val="24"/>
          <w:szCs w:val="24"/>
          <w:lang w:eastAsia="sk-SK"/>
        </w:rPr>
      </w:pPr>
    </w:p>
    <w:p w14:paraId="2D9AFE49" w14:textId="77777777" w:rsidR="006F2BAE" w:rsidRDefault="006F2BAE" w:rsidP="006F2BAE">
      <w:pPr>
        <w:spacing w:after="0" w:line="240" w:lineRule="auto"/>
        <w:jc w:val="both"/>
        <w:rPr>
          <w:rFonts w:ascii="Times New Roman" w:eastAsia="Times New Roman" w:hAnsi="Times New Roman" w:cs="Times New Roman"/>
          <w:b/>
          <w:bCs/>
          <w:sz w:val="24"/>
          <w:szCs w:val="24"/>
          <w:lang w:eastAsia="sk-SK"/>
        </w:rPr>
      </w:pPr>
    </w:p>
    <w:p w14:paraId="2E19F0D1" w14:textId="77777777" w:rsidR="006F2BAE" w:rsidRPr="00D8247C" w:rsidRDefault="006F2BAE" w:rsidP="006F2BAE">
      <w:pPr>
        <w:spacing w:after="0" w:line="240" w:lineRule="auto"/>
        <w:jc w:val="both"/>
        <w:rPr>
          <w:rFonts w:ascii="Times New Roman" w:eastAsia="Times New Roman" w:hAnsi="Times New Roman" w:cs="Times New Roman"/>
          <w:b/>
          <w:bCs/>
          <w:sz w:val="24"/>
          <w:szCs w:val="24"/>
          <w:lang w:eastAsia="sk-SK"/>
        </w:rPr>
      </w:pPr>
    </w:p>
    <w:p w14:paraId="3438418A" w14:textId="77777777" w:rsidR="006F2BAE" w:rsidRDefault="006F2BAE" w:rsidP="006F2BAE">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bCs/>
          <w:iCs/>
          <w:sz w:val="24"/>
          <w:szCs w:val="24"/>
          <w:lang w:eastAsia="sk-SK"/>
        </w:rPr>
      </w:pPr>
      <w:r w:rsidRPr="00D8247C">
        <w:rPr>
          <w:rFonts w:ascii="Times New Roman" w:eastAsia="Times New Roman" w:hAnsi="Times New Roman" w:cs="Times New Roman"/>
          <w:b/>
          <w:bCs/>
          <w:iCs/>
          <w:sz w:val="24"/>
          <w:szCs w:val="24"/>
          <w:lang w:eastAsia="sk-SK"/>
        </w:rPr>
        <w:t>3.1.2 Výpočty vplyvov jednotlivých regulácií na zmeny v nákladoch podnikateľov</w:t>
      </w:r>
    </w:p>
    <w:p w14:paraId="6D372D23" w14:textId="77777777" w:rsidR="006F2BAE" w:rsidRDefault="006F2BAE" w:rsidP="006F2BAE">
      <w:pPr>
        <w:spacing w:after="0" w:line="240" w:lineRule="auto"/>
        <w:jc w:val="both"/>
        <w:rPr>
          <w:rFonts w:ascii="Times New Roman" w:eastAsia="Times New Roman" w:hAnsi="Times New Roman" w:cs="Times New Roman"/>
          <w:b/>
          <w:bCs/>
          <w:iCs/>
          <w:sz w:val="24"/>
          <w:szCs w:val="24"/>
          <w:lang w:eastAsia="sk-SK"/>
        </w:rPr>
      </w:pPr>
    </w:p>
    <w:p w14:paraId="78CB8807" w14:textId="77777777" w:rsidR="006F2BAE" w:rsidRPr="005D0E50" w:rsidRDefault="006F2BAE" w:rsidP="006F2BAE">
      <w:pPr>
        <w:spacing w:after="0" w:line="240" w:lineRule="auto"/>
        <w:jc w:val="both"/>
        <w:rPr>
          <w:rFonts w:ascii="Times New Roman" w:eastAsia="Times New Roman" w:hAnsi="Times New Roman" w:cs="Times New Roman"/>
          <w:sz w:val="24"/>
          <w:szCs w:val="24"/>
          <w:lang w:eastAsia="sk-SK"/>
        </w:rPr>
      </w:pPr>
      <w:r w:rsidRPr="005D0E50">
        <w:rPr>
          <w:rFonts w:ascii="Times New Roman" w:eastAsia="Times New Roman" w:hAnsi="Times New Roman" w:cs="Times New Roman"/>
          <w:b/>
          <w:bCs/>
          <w:iCs/>
          <w:sz w:val="24"/>
          <w:szCs w:val="24"/>
          <w:lang w:eastAsia="sk-SK"/>
        </w:rPr>
        <w:t xml:space="preserve">Tabuľka č. 2: Výpočet vplyvov jednotlivých regulácií na zmeny v nákladoch podnikateľov </w:t>
      </w:r>
      <w:r w:rsidRPr="005D0E50">
        <w:rPr>
          <w:rFonts w:ascii="Times New Roman" w:eastAsia="Times New Roman" w:hAnsi="Times New Roman" w:cs="Times New Roman"/>
          <w:sz w:val="24"/>
          <w:szCs w:val="24"/>
          <w:lang w:eastAsia="sk-SK"/>
        </w:rPr>
        <w:t>sa vyplní automaticky tým, že predkladateľ vyplní Kalkulačku nákladov. Predkladateľ následne tabuľku odkopíru</w:t>
      </w:r>
      <w:r>
        <w:rPr>
          <w:rFonts w:ascii="Times New Roman" w:eastAsia="Times New Roman" w:hAnsi="Times New Roman" w:cs="Times New Roman"/>
          <w:sz w:val="24"/>
          <w:szCs w:val="24"/>
          <w:lang w:eastAsia="sk-SK"/>
        </w:rPr>
        <w:t>j</w:t>
      </w:r>
      <w:r w:rsidRPr="005D0E50">
        <w:rPr>
          <w:rFonts w:ascii="Times New Roman" w:eastAsia="Times New Roman" w:hAnsi="Times New Roman" w:cs="Times New Roman"/>
          <w:sz w:val="24"/>
          <w:szCs w:val="24"/>
          <w:lang w:eastAsia="sk-SK"/>
        </w:rPr>
        <w:t xml:space="preserve">e a vloží do </w:t>
      </w:r>
      <w:r>
        <w:rPr>
          <w:rFonts w:ascii="Times New Roman" w:eastAsia="Times New Roman" w:hAnsi="Times New Roman" w:cs="Times New Roman"/>
          <w:sz w:val="24"/>
          <w:szCs w:val="24"/>
          <w:lang w:eastAsia="sk-SK"/>
        </w:rPr>
        <w:t>a</w:t>
      </w:r>
      <w:r w:rsidRPr="005D0E50">
        <w:rPr>
          <w:rFonts w:ascii="Times New Roman" w:eastAsia="Times New Roman" w:hAnsi="Times New Roman" w:cs="Times New Roman"/>
          <w:sz w:val="24"/>
          <w:szCs w:val="24"/>
          <w:lang w:eastAsia="sk-SK"/>
        </w:rPr>
        <w:t xml:space="preserve">nalýzy vplyvov na </w:t>
      </w:r>
      <w:r>
        <w:rPr>
          <w:rFonts w:ascii="Times New Roman" w:eastAsia="Times New Roman" w:hAnsi="Times New Roman" w:cs="Times New Roman"/>
          <w:sz w:val="24"/>
          <w:szCs w:val="24"/>
          <w:lang w:eastAsia="sk-SK"/>
        </w:rPr>
        <w:t>podnikateľské prostredie</w:t>
      </w:r>
      <w:r w:rsidRPr="005D0E50">
        <w:rPr>
          <w:rFonts w:ascii="Times New Roman" w:eastAsia="Times New Roman" w:hAnsi="Times New Roman" w:cs="Times New Roman"/>
          <w:sz w:val="24"/>
          <w:szCs w:val="24"/>
          <w:lang w:eastAsia="sk-SK"/>
        </w:rPr>
        <w:t xml:space="preserve">. </w:t>
      </w:r>
    </w:p>
    <w:p w14:paraId="332E7F89" w14:textId="77777777" w:rsidR="006F2BAE" w:rsidRDefault="006F2BAE" w:rsidP="006F2BAE">
      <w:pPr>
        <w:spacing w:after="0" w:line="240" w:lineRule="auto"/>
        <w:jc w:val="both"/>
        <w:rPr>
          <w:rFonts w:ascii="Times New Roman" w:eastAsia="Times New Roman" w:hAnsi="Times New Roman" w:cs="Times New Roman"/>
          <w:sz w:val="24"/>
          <w:szCs w:val="24"/>
          <w:lang w:eastAsia="sk-SK"/>
        </w:rPr>
      </w:pPr>
    </w:p>
    <w:p w14:paraId="19DF8283" w14:textId="77777777" w:rsidR="006F2BAE" w:rsidRPr="00D8247C" w:rsidRDefault="006F2BAE" w:rsidP="006F2BAE">
      <w:pPr>
        <w:spacing w:after="0" w:line="240" w:lineRule="auto"/>
        <w:jc w:val="both"/>
        <w:rPr>
          <w:rFonts w:ascii="Times New Roman" w:eastAsia="Times New Roman" w:hAnsi="Times New Roman" w:cs="Times New Roman"/>
          <w:sz w:val="24"/>
          <w:szCs w:val="24"/>
          <w:lang w:eastAsia="sk-SK"/>
        </w:rPr>
      </w:pPr>
    </w:p>
    <w:p w14:paraId="2E9EA9F7" w14:textId="77777777" w:rsidR="006F2BAE" w:rsidRPr="005D0E50" w:rsidRDefault="006F2BAE" w:rsidP="006F2BAE">
      <w:pPr>
        <w:pStyle w:val="Odsekzoznamu"/>
        <w:numPr>
          <w:ilvl w:val="2"/>
          <w:numId w:val="4"/>
        </w:numPr>
        <w:pBdr>
          <w:top w:val="single" w:sz="4" w:space="1" w:color="auto"/>
          <w:left w:val="single" w:sz="4" w:space="4" w:color="auto"/>
          <w:bottom w:val="single" w:sz="4" w:space="1" w:color="auto"/>
          <w:right w:val="single" w:sz="4" w:space="4" w:color="auto"/>
        </w:pBdr>
        <w:spacing w:after="0" w:line="240" w:lineRule="auto"/>
        <w:ind w:left="720"/>
        <w:jc w:val="both"/>
        <w:rPr>
          <w:rFonts w:ascii="Times New Roman" w:eastAsia="Times New Roman" w:hAnsi="Times New Roman" w:cs="Times New Roman"/>
          <w:b/>
          <w:bCs/>
          <w:iCs/>
          <w:sz w:val="24"/>
          <w:szCs w:val="24"/>
          <w:lang w:eastAsia="sk-SK"/>
        </w:rPr>
      </w:pPr>
      <w:r w:rsidRPr="005D0E50">
        <w:rPr>
          <w:rFonts w:ascii="Times New Roman" w:eastAsia="Times New Roman" w:hAnsi="Times New Roman" w:cs="Times New Roman"/>
          <w:b/>
          <w:bCs/>
          <w:iCs/>
          <w:sz w:val="24"/>
          <w:szCs w:val="24"/>
          <w:lang w:eastAsia="sk-SK"/>
        </w:rPr>
        <w:t>Doplňujúce informácie k spôsobu výpočtu vplyvov jednotlivých regulácií na zmenu náklad</w:t>
      </w:r>
      <w:r>
        <w:rPr>
          <w:rFonts w:ascii="Times New Roman" w:eastAsia="Times New Roman" w:hAnsi="Times New Roman" w:cs="Times New Roman"/>
          <w:b/>
          <w:bCs/>
          <w:iCs/>
          <w:sz w:val="24"/>
          <w:szCs w:val="24"/>
          <w:lang w:eastAsia="sk-SK"/>
        </w:rPr>
        <w:t>ov</w:t>
      </w:r>
    </w:p>
    <w:p w14:paraId="17EB426C" w14:textId="77777777" w:rsidR="006F2BAE" w:rsidRDefault="006F2BAE" w:rsidP="006F2BAE">
      <w:pPr>
        <w:jc w:val="both"/>
        <w:rPr>
          <w:rFonts w:ascii="Times New Roman" w:eastAsia="Calibri" w:hAnsi="Times New Roman" w:cs="Times New Roman"/>
          <w:bCs/>
          <w:sz w:val="24"/>
          <w:szCs w:val="24"/>
        </w:rPr>
      </w:pPr>
    </w:p>
    <w:p w14:paraId="375FECF8" w14:textId="77777777" w:rsidR="006F2BAE" w:rsidRPr="00D8247C" w:rsidRDefault="006F2BAE" w:rsidP="006F2BAE">
      <w:pPr>
        <w:jc w:val="both"/>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t>V tejto časti uvedie predkladateľ doplňujúce informácie</w:t>
      </w:r>
      <w:r>
        <w:rPr>
          <w:rFonts w:ascii="Times New Roman" w:eastAsia="Calibri" w:hAnsi="Times New Roman" w:cs="Times New Roman"/>
          <w:bCs/>
          <w:sz w:val="24"/>
          <w:szCs w:val="24"/>
        </w:rPr>
        <w:t xml:space="preserve"> ku každej regulácií samostatne</w:t>
      </w:r>
      <w:r w:rsidRPr="00D8247C">
        <w:rPr>
          <w:rFonts w:ascii="Times New Roman" w:eastAsia="Calibri" w:hAnsi="Times New Roman" w:cs="Times New Roman"/>
          <w:bCs/>
          <w:sz w:val="24"/>
          <w:szCs w:val="24"/>
        </w:rPr>
        <w:t xml:space="preserve"> k tabuľke č. 2 a k údajom vyplneným v Kalkulačke nákladov tak, aby umožňoval skontrolovať spôsob a správnosť výpočtov. Predkladateľ osobitne uvedie aj jednotlivé zdroje dát, ktoré použil na výpočty. Pri odkazoch z</w:t>
      </w:r>
      <w:r>
        <w:rPr>
          <w:rFonts w:ascii="Times New Roman" w:eastAsia="Calibri" w:hAnsi="Times New Roman" w:cs="Times New Roman"/>
          <w:bCs/>
          <w:sz w:val="24"/>
          <w:szCs w:val="24"/>
        </w:rPr>
        <w:t> </w:t>
      </w:r>
      <w:r w:rsidRPr="00D8247C">
        <w:rPr>
          <w:rFonts w:ascii="Times New Roman" w:eastAsia="Calibri" w:hAnsi="Times New Roman" w:cs="Times New Roman"/>
          <w:bCs/>
          <w:sz w:val="24"/>
          <w:szCs w:val="24"/>
        </w:rPr>
        <w:t>internetu je potrebné uviesť konkrétnu podstránku, odkiaľ boli čerpané d</w:t>
      </w:r>
      <w:r>
        <w:rPr>
          <w:rFonts w:ascii="Times New Roman" w:eastAsia="Calibri" w:hAnsi="Times New Roman" w:cs="Times New Roman"/>
          <w:bCs/>
          <w:sz w:val="24"/>
          <w:szCs w:val="24"/>
        </w:rPr>
        <w:t xml:space="preserve">áta, nielen kmeňovú adresu webu a zároveň aj dátum, kedy </w:t>
      </w:r>
      <w:r w:rsidRPr="00F021DD">
        <w:rPr>
          <w:rFonts w:ascii="Times New Roman" w:eastAsia="Calibri" w:hAnsi="Times New Roman" w:cs="Times New Roman"/>
          <w:bCs/>
          <w:sz w:val="24"/>
          <w:szCs w:val="24"/>
        </w:rPr>
        <w:t>bola informácia z danej podstránky prebratá</w:t>
      </w:r>
      <w:r>
        <w:rPr>
          <w:rFonts w:ascii="Times New Roman" w:eastAsia="Calibri" w:hAnsi="Times New Roman" w:cs="Times New Roman"/>
          <w:bCs/>
          <w:sz w:val="24"/>
          <w:szCs w:val="24"/>
        </w:rPr>
        <w:t>.</w:t>
      </w:r>
    </w:p>
    <w:p w14:paraId="7612C7B9" w14:textId="77777777" w:rsidR="006F2BAE" w:rsidRPr="00D8247C" w:rsidRDefault="006F2BAE" w:rsidP="006F2BAE">
      <w:pPr>
        <w:jc w:val="both"/>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t>V prípade, ak predkladateľ nemá k dispozícii konkrétne dáta, pokúsi sa vykonať expertný odhad, pričom v tejto časti popíše, akým spôsobom a z akých informácií vychádzal pri expertnom odhade.</w:t>
      </w:r>
    </w:p>
    <w:p w14:paraId="4984F80C" w14:textId="77777777" w:rsidR="006F2BAE" w:rsidRPr="00D8247C" w:rsidRDefault="006F2BAE" w:rsidP="006F2BAE">
      <w:pPr>
        <w:jc w:val="both"/>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t xml:space="preserve">V prípade, ak </w:t>
      </w:r>
      <w:r w:rsidRPr="00D8247C">
        <w:rPr>
          <w:rFonts w:ascii="Times New Roman" w:eastAsia="Calibri" w:hAnsi="Times New Roman" w:cs="Times New Roman"/>
          <w:b/>
          <w:bCs/>
          <w:sz w:val="24"/>
          <w:szCs w:val="24"/>
        </w:rPr>
        <w:t>vplyvy objektívne nie je možné kvantifikovať alebo vykonať expertný odhad</w:t>
      </w:r>
      <w:r>
        <w:rPr>
          <w:rFonts w:ascii="Times New Roman" w:eastAsia="Calibri" w:hAnsi="Times New Roman" w:cs="Times New Roman"/>
          <w:b/>
          <w:bCs/>
          <w:sz w:val="24"/>
          <w:szCs w:val="24"/>
        </w:rPr>
        <w:t xml:space="preserve">, </w:t>
      </w:r>
      <w:r w:rsidRPr="00D8247C">
        <w:rPr>
          <w:rFonts w:ascii="Times New Roman" w:eastAsia="Calibri" w:hAnsi="Times New Roman" w:cs="Times New Roman"/>
          <w:b/>
          <w:bCs/>
          <w:sz w:val="24"/>
          <w:szCs w:val="24"/>
        </w:rPr>
        <w:t xml:space="preserve">predkladateľ z tohto dôvodu uvedie </w:t>
      </w:r>
      <w:r>
        <w:rPr>
          <w:rFonts w:ascii="Times New Roman" w:eastAsia="Calibri" w:hAnsi="Times New Roman" w:cs="Times New Roman"/>
          <w:b/>
          <w:bCs/>
          <w:sz w:val="24"/>
          <w:szCs w:val="24"/>
        </w:rPr>
        <w:t>kvantitatívny popis v časti 3.4 analýzy</w:t>
      </w:r>
      <w:r w:rsidRPr="00D8247C">
        <w:rPr>
          <w:rFonts w:ascii="Times New Roman" w:eastAsia="Calibri" w:hAnsi="Times New Roman" w:cs="Times New Roman"/>
          <w:b/>
          <w:bCs/>
          <w:sz w:val="24"/>
          <w:szCs w:val="24"/>
        </w:rPr>
        <w:t xml:space="preserve">, </w:t>
      </w:r>
      <w:r w:rsidRPr="00D8247C">
        <w:rPr>
          <w:rFonts w:ascii="Times New Roman" w:eastAsia="Calibri" w:hAnsi="Times New Roman" w:cs="Times New Roman"/>
          <w:b/>
          <w:bCs/>
          <w:sz w:val="24"/>
          <w:szCs w:val="24"/>
        </w:rPr>
        <w:lastRenderedPageBreak/>
        <w:t>čo</w:t>
      </w:r>
      <w:r>
        <w:rPr>
          <w:rFonts w:ascii="Times New Roman" w:eastAsia="Calibri" w:hAnsi="Times New Roman" w:cs="Times New Roman"/>
          <w:b/>
          <w:bCs/>
          <w:sz w:val="24"/>
          <w:szCs w:val="24"/>
        </w:rPr>
        <w:t> </w:t>
      </w:r>
      <w:r w:rsidRPr="00D8247C">
        <w:rPr>
          <w:rFonts w:ascii="Times New Roman" w:eastAsia="Calibri" w:hAnsi="Times New Roman" w:cs="Times New Roman"/>
          <w:b/>
          <w:bCs/>
          <w:sz w:val="24"/>
          <w:szCs w:val="24"/>
        </w:rPr>
        <w:t xml:space="preserve">najpresnejšie </w:t>
      </w:r>
      <w:r>
        <w:rPr>
          <w:rFonts w:ascii="Times New Roman" w:eastAsia="Calibri" w:hAnsi="Times New Roman" w:cs="Times New Roman"/>
          <w:b/>
          <w:bCs/>
          <w:sz w:val="24"/>
          <w:szCs w:val="24"/>
        </w:rPr>
        <w:t xml:space="preserve">ich </w:t>
      </w:r>
      <w:r w:rsidRPr="00D8247C">
        <w:rPr>
          <w:rFonts w:ascii="Times New Roman" w:eastAsia="Calibri" w:hAnsi="Times New Roman" w:cs="Times New Roman"/>
          <w:b/>
          <w:bCs/>
          <w:sz w:val="24"/>
          <w:szCs w:val="24"/>
        </w:rPr>
        <w:t>vysvetlí a uvedie dôvod, pre ktoré ich nebolo možné kvantifikovať, alebo vykonať expertný odhad</w:t>
      </w:r>
      <w:r w:rsidRPr="00D8247C">
        <w:rPr>
          <w:rFonts w:ascii="Times New Roman" w:eastAsia="Calibri" w:hAnsi="Times New Roman" w:cs="Times New Roman"/>
          <w:bCs/>
          <w:sz w:val="24"/>
          <w:szCs w:val="24"/>
        </w:rPr>
        <w:t xml:space="preserve">.  </w:t>
      </w:r>
    </w:p>
    <w:p w14:paraId="0D2CB74F" w14:textId="77777777" w:rsidR="006F2BAE" w:rsidRPr="00D8247C" w:rsidRDefault="006F2BAE" w:rsidP="006F2BAE">
      <w:pPr>
        <w:jc w:val="both"/>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t xml:space="preserve">Za objektívny dôvod je možné považovať skutočnosť, ak sa pre konkrétny údaj nevykonáva štatistické zisťovanie, resp. neexistuje žiadna iná forma sledovania alebo vykazovania, ktorá by mohla byť použitá </w:t>
      </w:r>
      <w:r>
        <w:rPr>
          <w:rFonts w:ascii="Times New Roman" w:eastAsia="Calibri" w:hAnsi="Times New Roman" w:cs="Times New Roman"/>
          <w:bCs/>
          <w:sz w:val="24"/>
          <w:szCs w:val="24"/>
        </w:rPr>
        <w:t>na tento cieľ</w:t>
      </w:r>
      <w:r w:rsidRPr="00D8247C">
        <w:rPr>
          <w:rFonts w:ascii="Times New Roman" w:eastAsia="Calibri" w:hAnsi="Times New Roman" w:cs="Times New Roman"/>
          <w:bCs/>
          <w:sz w:val="24"/>
          <w:szCs w:val="24"/>
        </w:rPr>
        <w:t>.</w:t>
      </w:r>
    </w:p>
    <w:p w14:paraId="0781081A" w14:textId="77777777" w:rsidR="006F2BAE" w:rsidRDefault="006F2BAE" w:rsidP="006F2BAE">
      <w:pPr>
        <w:jc w:val="both"/>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t xml:space="preserve">Expertný odhad je možné vykonať na základe rôznych dát, napr. </w:t>
      </w:r>
      <w:r>
        <w:rPr>
          <w:rFonts w:ascii="Times New Roman" w:eastAsia="Calibri" w:hAnsi="Times New Roman" w:cs="Times New Roman"/>
          <w:bCs/>
          <w:sz w:val="24"/>
          <w:szCs w:val="24"/>
        </w:rPr>
        <w:t>historické dáta</w:t>
      </w:r>
      <w:r w:rsidRPr="00D8247C">
        <w:rPr>
          <w:rFonts w:ascii="Times New Roman" w:eastAsia="Calibri" w:hAnsi="Times New Roman" w:cs="Times New Roman"/>
          <w:bCs/>
          <w:sz w:val="24"/>
          <w:szCs w:val="24"/>
        </w:rPr>
        <w:t>. Napríklad, ak je potrebný údaj typu „počet úkonov“ a predkladateľ nevie odhadnúť, koľko úkonov sa</w:t>
      </w:r>
      <w:r>
        <w:rPr>
          <w:rFonts w:ascii="Times New Roman" w:eastAsia="Calibri" w:hAnsi="Times New Roman" w:cs="Times New Roman"/>
          <w:bCs/>
          <w:sz w:val="24"/>
          <w:szCs w:val="24"/>
        </w:rPr>
        <w:t> </w:t>
      </w:r>
      <w:r w:rsidRPr="00D8247C">
        <w:rPr>
          <w:rFonts w:ascii="Times New Roman" w:eastAsia="Calibri" w:hAnsi="Times New Roman" w:cs="Times New Roman"/>
          <w:bCs/>
          <w:sz w:val="24"/>
          <w:szCs w:val="24"/>
        </w:rPr>
        <w:t>v budúcom období vykoná, mal by vykonať expertný odhad na základe údajov z minulosti (ideálne z posledn</w:t>
      </w:r>
      <w:r>
        <w:rPr>
          <w:rFonts w:ascii="Times New Roman" w:eastAsia="Calibri" w:hAnsi="Times New Roman" w:cs="Times New Roman"/>
          <w:bCs/>
          <w:sz w:val="24"/>
          <w:szCs w:val="24"/>
        </w:rPr>
        <w:t>ých</w:t>
      </w:r>
      <w:r w:rsidRPr="00D8247C">
        <w:rPr>
          <w:rFonts w:ascii="Times New Roman" w:eastAsia="Calibri" w:hAnsi="Times New Roman" w:cs="Times New Roman"/>
          <w:bCs/>
          <w:sz w:val="24"/>
          <w:szCs w:val="24"/>
        </w:rPr>
        <w:t xml:space="preserve"> rok</w:t>
      </w:r>
      <w:r>
        <w:rPr>
          <w:rFonts w:ascii="Times New Roman" w:eastAsia="Calibri" w:hAnsi="Times New Roman" w:cs="Times New Roman"/>
          <w:bCs/>
          <w:sz w:val="24"/>
          <w:szCs w:val="24"/>
        </w:rPr>
        <w:t>ov</w:t>
      </w:r>
      <w:r w:rsidRPr="00D8247C">
        <w:rPr>
          <w:rFonts w:ascii="Times New Roman" w:eastAsia="Calibri" w:hAnsi="Times New Roman" w:cs="Times New Roman"/>
          <w:bCs/>
          <w:sz w:val="24"/>
          <w:szCs w:val="24"/>
        </w:rPr>
        <w:t>), ak je takýto údaj k dispozícii.</w:t>
      </w:r>
    </w:p>
    <w:p w14:paraId="7C207BF9" w14:textId="77777777" w:rsidR="006F2BAE" w:rsidRDefault="006F2BAE" w:rsidP="006F2BAE">
      <w:pPr>
        <w:jc w:val="both"/>
        <w:rPr>
          <w:rFonts w:ascii="Times New Roman" w:eastAsia="Calibri" w:hAnsi="Times New Roman" w:cs="Times New Roman"/>
          <w:bCs/>
          <w:sz w:val="24"/>
          <w:szCs w:val="24"/>
        </w:rPr>
      </w:pPr>
    </w:p>
    <w:p w14:paraId="0540F7F2" w14:textId="77777777" w:rsidR="006F2BAE" w:rsidRDefault="006F2BAE" w:rsidP="006F2BAE">
      <w:pPr>
        <w:jc w:val="both"/>
        <w:rPr>
          <w:rFonts w:ascii="Times New Roman" w:eastAsia="Calibri" w:hAnsi="Times New Roman" w:cs="Times New Roman"/>
          <w:bCs/>
          <w:sz w:val="24"/>
          <w:szCs w:val="24"/>
        </w:rPr>
      </w:pPr>
    </w:p>
    <w:p w14:paraId="2874B564" w14:textId="77777777" w:rsidR="006F2BAE" w:rsidRDefault="006F2BAE" w:rsidP="006F2BAE">
      <w:pPr>
        <w:pStyle w:val="Odsekzoznamu"/>
        <w:numPr>
          <w:ilvl w:val="2"/>
          <w:numId w:val="4"/>
        </w:numPr>
        <w:pBdr>
          <w:top w:val="single" w:sz="4" w:space="1" w:color="auto"/>
          <w:left w:val="single" w:sz="4" w:space="4" w:color="auto"/>
          <w:bottom w:val="single" w:sz="4" w:space="1" w:color="auto"/>
          <w:right w:val="single" w:sz="4" w:space="4" w:color="auto"/>
        </w:pBdr>
        <w:spacing w:after="0" w:line="240" w:lineRule="auto"/>
        <w:jc w:val="both"/>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 xml:space="preserve">Odôvodnenie </w:t>
      </w:r>
      <w:proofErr w:type="spellStart"/>
      <w:r>
        <w:rPr>
          <w:rFonts w:ascii="Times New Roman" w:eastAsia="Times New Roman" w:hAnsi="Times New Roman" w:cs="Times New Roman"/>
          <w:b/>
          <w:bCs/>
          <w:iCs/>
          <w:sz w:val="24"/>
          <w:szCs w:val="24"/>
          <w:lang w:eastAsia="sk-SK"/>
        </w:rPr>
        <w:t>goldplatingu</w:t>
      </w:r>
      <w:proofErr w:type="spellEnd"/>
      <w:r>
        <w:rPr>
          <w:rFonts w:ascii="Times New Roman" w:eastAsia="Times New Roman" w:hAnsi="Times New Roman" w:cs="Times New Roman"/>
          <w:b/>
          <w:bCs/>
          <w:iCs/>
          <w:sz w:val="24"/>
          <w:szCs w:val="24"/>
          <w:lang w:eastAsia="sk-SK"/>
        </w:rPr>
        <w:t xml:space="preserve"> </w:t>
      </w:r>
      <w:r w:rsidRPr="00376039">
        <w:rPr>
          <w:rFonts w:ascii="Times New Roman" w:eastAsia="Times New Roman" w:hAnsi="Times New Roman" w:cs="Times New Roman"/>
          <w:b/>
          <w:bCs/>
          <w:iCs/>
          <w:sz w:val="24"/>
          <w:szCs w:val="24"/>
          <w:lang w:eastAsia="sk-SK"/>
        </w:rPr>
        <w:t>podľa bodu 4 časti III jednotnej metodiky a ďalšie doplňujúce informácie</w:t>
      </w:r>
    </w:p>
    <w:p w14:paraId="205F72D4" w14:textId="77777777" w:rsidR="006F2BAE" w:rsidRDefault="006F2BAE" w:rsidP="006F2BAE">
      <w:pPr>
        <w:jc w:val="both"/>
        <w:rPr>
          <w:rFonts w:ascii="Times New Roman" w:eastAsia="Calibri" w:hAnsi="Times New Roman" w:cs="Times New Roman"/>
          <w:b/>
          <w:bCs/>
          <w:i/>
          <w:sz w:val="24"/>
          <w:szCs w:val="24"/>
          <w:u w:val="single"/>
        </w:rPr>
      </w:pPr>
    </w:p>
    <w:p w14:paraId="08C4FD05" w14:textId="77777777" w:rsidR="006F2BAE" w:rsidRPr="00643358" w:rsidRDefault="006F2BAE" w:rsidP="006F2BAE">
      <w:pPr>
        <w:jc w:val="both"/>
        <w:rPr>
          <w:rFonts w:ascii="Times New Roman" w:eastAsia="Calibri" w:hAnsi="Times New Roman" w:cs="Times New Roman"/>
          <w:bCs/>
          <w:sz w:val="24"/>
          <w:szCs w:val="24"/>
        </w:rPr>
      </w:pPr>
      <w:r w:rsidRPr="00643358">
        <w:rPr>
          <w:rFonts w:ascii="Times New Roman" w:eastAsia="Calibri" w:hAnsi="Times New Roman" w:cs="Times New Roman"/>
          <w:bCs/>
          <w:sz w:val="24"/>
          <w:szCs w:val="24"/>
        </w:rPr>
        <w:t xml:space="preserve">V prípade, ak sa predkladaným návrhom regulácie vykonáva transpozícia smernice EÚ a bol </w:t>
      </w:r>
      <w:r>
        <w:rPr>
          <w:rFonts w:ascii="Times New Roman" w:eastAsia="Calibri" w:hAnsi="Times New Roman" w:cs="Times New Roman"/>
          <w:bCs/>
          <w:sz w:val="24"/>
          <w:szCs w:val="24"/>
        </w:rPr>
        <w:t xml:space="preserve">identifikovaný </w:t>
      </w:r>
      <w:proofErr w:type="spellStart"/>
      <w:r>
        <w:rPr>
          <w:rFonts w:ascii="Times New Roman" w:eastAsia="Calibri" w:hAnsi="Times New Roman" w:cs="Times New Roman"/>
          <w:bCs/>
          <w:sz w:val="24"/>
          <w:szCs w:val="24"/>
        </w:rPr>
        <w:t>goldplating</w:t>
      </w:r>
      <w:proofErr w:type="spellEnd"/>
      <w:r>
        <w:rPr>
          <w:rFonts w:ascii="Times New Roman" w:eastAsia="Calibri" w:hAnsi="Times New Roman" w:cs="Times New Roman"/>
          <w:bCs/>
          <w:sz w:val="24"/>
          <w:szCs w:val="24"/>
        </w:rPr>
        <w:t xml:space="preserve"> v</w:t>
      </w:r>
      <w:r w:rsidRPr="00643358">
        <w:rPr>
          <w:rFonts w:ascii="Times New Roman" w:eastAsia="Calibri" w:hAnsi="Times New Roman" w:cs="Times New Roman"/>
          <w:bCs/>
          <w:sz w:val="24"/>
          <w:szCs w:val="24"/>
        </w:rPr>
        <w:t xml:space="preserve"> t</w:t>
      </w:r>
      <w:r>
        <w:rPr>
          <w:rFonts w:ascii="Times New Roman" w:eastAsia="Calibri" w:hAnsi="Times New Roman" w:cs="Times New Roman"/>
          <w:bCs/>
          <w:sz w:val="24"/>
          <w:szCs w:val="24"/>
        </w:rPr>
        <w:t>abuľke</w:t>
      </w:r>
      <w:r w:rsidRPr="00643358">
        <w:rPr>
          <w:rFonts w:ascii="Times New Roman" w:eastAsia="Calibri" w:hAnsi="Times New Roman" w:cs="Times New Roman"/>
          <w:bCs/>
          <w:sz w:val="24"/>
          <w:szCs w:val="24"/>
        </w:rPr>
        <w:t xml:space="preserve"> zhody</w:t>
      </w:r>
      <w:r>
        <w:rPr>
          <w:rFonts w:ascii="Times New Roman" w:eastAsia="Calibri" w:hAnsi="Times New Roman" w:cs="Times New Roman"/>
          <w:bCs/>
          <w:sz w:val="24"/>
          <w:szCs w:val="24"/>
        </w:rPr>
        <w:t xml:space="preserve"> podľa </w:t>
      </w:r>
      <w:r w:rsidRPr="006C25BE">
        <w:rPr>
          <w:rFonts w:ascii="Times New Roman" w:eastAsia="Calibri" w:hAnsi="Times New Roman" w:cs="Times New Roman"/>
          <w:b/>
          <w:bCs/>
          <w:sz w:val="24"/>
          <w:szCs w:val="24"/>
        </w:rPr>
        <w:t>jednotnej metodiky</w:t>
      </w:r>
      <w:r w:rsidRPr="00643358">
        <w:rPr>
          <w:rFonts w:ascii="Times New Roman" w:eastAsia="Calibri" w:hAnsi="Times New Roman" w:cs="Times New Roman"/>
          <w:bCs/>
          <w:sz w:val="24"/>
          <w:szCs w:val="24"/>
        </w:rPr>
        <w:t xml:space="preserve"> alebo sa vykonáva implementácia nariadenia EÚ s </w:t>
      </w:r>
      <w:proofErr w:type="spellStart"/>
      <w:r w:rsidRPr="00643358">
        <w:rPr>
          <w:rFonts w:ascii="Times New Roman" w:eastAsia="Calibri" w:hAnsi="Times New Roman" w:cs="Times New Roman"/>
          <w:bCs/>
          <w:sz w:val="24"/>
          <w:szCs w:val="24"/>
        </w:rPr>
        <w:t>goldplatingom</w:t>
      </w:r>
      <w:proofErr w:type="spellEnd"/>
      <w:r w:rsidRPr="00643358">
        <w:rPr>
          <w:rFonts w:ascii="Times New Roman" w:eastAsia="Calibri" w:hAnsi="Times New Roman" w:cs="Times New Roman"/>
          <w:bCs/>
          <w:sz w:val="24"/>
          <w:szCs w:val="24"/>
        </w:rPr>
        <w:t>, predkladateľ v tejto časti uvedie požadované informácie súvisiace s </w:t>
      </w:r>
      <w:proofErr w:type="spellStart"/>
      <w:r w:rsidRPr="00643358">
        <w:rPr>
          <w:rFonts w:ascii="Times New Roman" w:eastAsia="Calibri" w:hAnsi="Times New Roman" w:cs="Times New Roman"/>
          <w:bCs/>
          <w:sz w:val="24"/>
          <w:szCs w:val="24"/>
        </w:rPr>
        <w:t>goldplatingom</w:t>
      </w:r>
      <w:proofErr w:type="spellEnd"/>
      <w:r w:rsidRPr="00643358">
        <w:rPr>
          <w:rFonts w:ascii="Times New Roman" w:eastAsia="Calibri" w:hAnsi="Times New Roman" w:cs="Times New Roman"/>
          <w:bCs/>
          <w:sz w:val="24"/>
          <w:szCs w:val="24"/>
        </w:rPr>
        <w:t xml:space="preserve">. Informácie sa uvádzajú aj v prípade, ak sa predloženým návrhom odstraňuje </w:t>
      </w:r>
      <w:proofErr w:type="spellStart"/>
      <w:r w:rsidRPr="00643358">
        <w:rPr>
          <w:rFonts w:ascii="Times New Roman" w:eastAsia="Calibri" w:hAnsi="Times New Roman" w:cs="Times New Roman"/>
          <w:bCs/>
          <w:sz w:val="24"/>
          <w:szCs w:val="24"/>
        </w:rPr>
        <w:t>goldplating</w:t>
      </w:r>
      <w:proofErr w:type="spellEnd"/>
      <w:r w:rsidRPr="00643358">
        <w:rPr>
          <w:rFonts w:ascii="Times New Roman" w:eastAsia="Calibri" w:hAnsi="Times New Roman" w:cs="Times New Roman"/>
          <w:bCs/>
          <w:sz w:val="24"/>
          <w:szCs w:val="24"/>
        </w:rPr>
        <w:t xml:space="preserve">, ktorého pôvod je v skoršom zachovaní existujúcej právnej úpravy (existujúcich vnútroštátnych požiadaviek).  </w:t>
      </w:r>
    </w:p>
    <w:p w14:paraId="082B5FAB" w14:textId="77777777" w:rsidR="006F2BAE" w:rsidRPr="00804BC8" w:rsidRDefault="006F2BAE" w:rsidP="006F2BAE">
      <w:pPr>
        <w:jc w:val="both"/>
        <w:rPr>
          <w:rFonts w:ascii="Times New Roman" w:eastAsia="Calibri" w:hAnsi="Times New Roman" w:cs="Times New Roman"/>
          <w:b/>
          <w:bCs/>
          <w:sz w:val="24"/>
          <w:szCs w:val="24"/>
        </w:rPr>
      </w:pPr>
      <w:r w:rsidRPr="00804BC8">
        <w:rPr>
          <w:rFonts w:ascii="Times New Roman" w:eastAsia="Calibri" w:hAnsi="Times New Roman" w:cs="Times New Roman"/>
          <w:bCs/>
          <w:sz w:val="24"/>
          <w:szCs w:val="24"/>
        </w:rPr>
        <w:t xml:space="preserve">Predkladateľ </w:t>
      </w:r>
      <w:r>
        <w:rPr>
          <w:rFonts w:ascii="Times New Roman" w:eastAsia="Calibri" w:hAnsi="Times New Roman" w:cs="Times New Roman"/>
          <w:bCs/>
          <w:sz w:val="24"/>
          <w:szCs w:val="24"/>
        </w:rPr>
        <w:t>v</w:t>
      </w:r>
      <w:r w:rsidRPr="00804BC8">
        <w:rPr>
          <w:rFonts w:ascii="Times New Roman" w:eastAsia="Calibri" w:hAnsi="Times New Roman" w:cs="Times New Roman"/>
          <w:bCs/>
          <w:sz w:val="24"/>
          <w:szCs w:val="24"/>
        </w:rPr>
        <w:t> tejto časti uvedie odôvodnenie</w:t>
      </w:r>
      <w:r>
        <w:rPr>
          <w:rFonts w:ascii="Times New Roman" w:eastAsia="Calibri" w:hAnsi="Times New Roman" w:cs="Times New Roman"/>
          <w:bCs/>
          <w:sz w:val="24"/>
          <w:szCs w:val="24"/>
        </w:rPr>
        <w:t xml:space="preserve"> </w:t>
      </w:r>
      <w:proofErr w:type="spellStart"/>
      <w:r>
        <w:rPr>
          <w:rFonts w:ascii="Times New Roman" w:eastAsia="Calibri" w:hAnsi="Times New Roman" w:cs="Times New Roman"/>
          <w:bCs/>
          <w:sz w:val="24"/>
          <w:szCs w:val="24"/>
        </w:rPr>
        <w:t>goldplatingu</w:t>
      </w:r>
      <w:proofErr w:type="spellEnd"/>
      <w:r w:rsidRPr="00804BC8">
        <w:rPr>
          <w:rFonts w:ascii="Times New Roman" w:eastAsia="Calibri" w:hAnsi="Times New Roman" w:cs="Times New Roman"/>
          <w:bCs/>
          <w:sz w:val="24"/>
          <w:szCs w:val="24"/>
        </w:rPr>
        <w:t xml:space="preserve"> podľa bodu 4 časti III </w:t>
      </w:r>
      <w:r>
        <w:rPr>
          <w:rFonts w:ascii="Times New Roman" w:eastAsia="Calibri" w:hAnsi="Times New Roman" w:cs="Times New Roman"/>
          <w:bCs/>
          <w:sz w:val="24"/>
          <w:szCs w:val="24"/>
        </w:rPr>
        <w:t>j</w:t>
      </w:r>
      <w:r w:rsidRPr="00804BC8">
        <w:rPr>
          <w:rFonts w:ascii="Times New Roman" w:eastAsia="Calibri" w:hAnsi="Times New Roman" w:cs="Times New Roman"/>
          <w:bCs/>
          <w:sz w:val="24"/>
          <w:szCs w:val="24"/>
        </w:rPr>
        <w:t xml:space="preserve">ednotnej metodiky </w:t>
      </w:r>
      <w:r>
        <w:rPr>
          <w:rFonts w:ascii="Times New Roman" w:eastAsia="Calibri" w:hAnsi="Times New Roman" w:cs="Times New Roman"/>
          <w:bCs/>
          <w:sz w:val="24"/>
          <w:szCs w:val="24"/>
        </w:rPr>
        <w:t>a zvážené alternatívne riešenia</w:t>
      </w:r>
      <w:r w:rsidRPr="00804BC8">
        <w:rPr>
          <w:rFonts w:ascii="Times New Roman" w:eastAsia="Calibri" w:hAnsi="Times New Roman" w:cs="Times New Roman"/>
          <w:bCs/>
          <w:sz w:val="24"/>
          <w:szCs w:val="24"/>
        </w:rPr>
        <w:t xml:space="preserve">; </w:t>
      </w:r>
      <w:r>
        <w:rPr>
          <w:rFonts w:ascii="Times New Roman" w:eastAsia="Calibri" w:hAnsi="Times New Roman" w:cs="Times New Roman"/>
          <w:bCs/>
          <w:sz w:val="24"/>
          <w:szCs w:val="24"/>
        </w:rPr>
        <w:t>predkladateľ zároveň uvedie požadované informácie súvisiace s kategóriou</w:t>
      </w:r>
      <w:r w:rsidRPr="00804BC8">
        <w:rPr>
          <w:rFonts w:ascii="Times New Roman" w:eastAsia="Calibri" w:hAnsi="Times New Roman" w:cs="Times New Roman"/>
          <w:bCs/>
          <w:sz w:val="24"/>
          <w:szCs w:val="24"/>
        </w:rPr>
        <w:t xml:space="preserve"> </w:t>
      </w:r>
      <w:proofErr w:type="spellStart"/>
      <w:r w:rsidRPr="00804BC8">
        <w:rPr>
          <w:rFonts w:ascii="Times New Roman" w:eastAsia="Calibri" w:hAnsi="Times New Roman" w:cs="Times New Roman"/>
          <w:bCs/>
          <w:sz w:val="24"/>
          <w:szCs w:val="24"/>
        </w:rPr>
        <w:t>golplatingu</w:t>
      </w:r>
      <w:proofErr w:type="spellEnd"/>
      <w:r>
        <w:rPr>
          <w:rFonts w:ascii="Times New Roman" w:eastAsia="Calibri" w:hAnsi="Times New Roman" w:cs="Times New Roman"/>
          <w:bCs/>
          <w:sz w:val="24"/>
          <w:szCs w:val="24"/>
        </w:rPr>
        <w:t xml:space="preserve"> (podľa jednotnej metodiky)</w:t>
      </w:r>
      <w:r w:rsidRPr="00804BC8">
        <w:rPr>
          <w:rFonts w:ascii="Times New Roman" w:eastAsia="Calibri" w:hAnsi="Times New Roman" w:cs="Times New Roman"/>
          <w:bCs/>
          <w:sz w:val="24"/>
          <w:szCs w:val="24"/>
        </w:rPr>
        <w:t xml:space="preserve"> a</w:t>
      </w:r>
      <w:r>
        <w:rPr>
          <w:rFonts w:ascii="Times New Roman" w:eastAsia="Calibri" w:hAnsi="Times New Roman" w:cs="Times New Roman"/>
          <w:bCs/>
          <w:sz w:val="24"/>
          <w:szCs w:val="24"/>
        </w:rPr>
        <w:t xml:space="preserve"> požadované </w:t>
      </w:r>
      <w:r w:rsidRPr="00804BC8">
        <w:rPr>
          <w:rFonts w:ascii="Times New Roman" w:eastAsia="Calibri" w:hAnsi="Times New Roman" w:cs="Times New Roman"/>
          <w:bCs/>
          <w:sz w:val="24"/>
          <w:szCs w:val="24"/>
        </w:rPr>
        <w:t xml:space="preserve">doplňujúce informácie k spôsobu výpočtu vplyvov jednotlivých regulácií, ktoré sú </w:t>
      </w:r>
      <w:proofErr w:type="spellStart"/>
      <w:r w:rsidRPr="00804BC8">
        <w:rPr>
          <w:rFonts w:ascii="Times New Roman" w:eastAsia="Calibri" w:hAnsi="Times New Roman" w:cs="Times New Roman"/>
          <w:bCs/>
          <w:sz w:val="24"/>
          <w:szCs w:val="24"/>
        </w:rPr>
        <w:t>goldplatingom</w:t>
      </w:r>
      <w:proofErr w:type="spellEnd"/>
      <w:r w:rsidRPr="00804BC8">
        <w:rPr>
          <w:rFonts w:ascii="Times New Roman" w:eastAsia="Calibri" w:hAnsi="Times New Roman" w:cs="Times New Roman"/>
          <w:b/>
          <w:bCs/>
          <w:sz w:val="24"/>
          <w:szCs w:val="24"/>
        </w:rPr>
        <w:t>.</w:t>
      </w:r>
    </w:p>
    <w:p w14:paraId="0301D51A" w14:textId="77777777" w:rsidR="006F2BAE" w:rsidRPr="00804BC8" w:rsidRDefault="006F2BAE" w:rsidP="006F2BAE">
      <w:pPr>
        <w:jc w:val="both"/>
        <w:rPr>
          <w:rFonts w:ascii="Times New Roman" w:eastAsia="Calibri" w:hAnsi="Times New Roman" w:cs="Times New Roman"/>
          <w:bCs/>
          <w:sz w:val="24"/>
          <w:szCs w:val="24"/>
        </w:rPr>
      </w:pPr>
      <w:r w:rsidRPr="00804BC8">
        <w:rPr>
          <w:rFonts w:ascii="Times New Roman" w:eastAsia="Calibri" w:hAnsi="Times New Roman" w:cs="Times New Roman"/>
          <w:bCs/>
          <w:sz w:val="24"/>
          <w:szCs w:val="24"/>
        </w:rPr>
        <w:t xml:space="preserve">Požadované informácie sa uvedú osobitne ku každému identifikovanému </w:t>
      </w:r>
      <w:proofErr w:type="spellStart"/>
      <w:r w:rsidRPr="00804BC8">
        <w:rPr>
          <w:rFonts w:ascii="Times New Roman" w:eastAsia="Calibri" w:hAnsi="Times New Roman" w:cs="Times New Roman"/>
          <w:bCs/>
          <w:sz w:val="24"/>
          <w:szCs w:val="24"/>
        </w:rPr>
        <w:t>goldplatingu</w:t>
      </w:r>
      <w:proofErr w:type="spellEnd"/>
      <w:r w:rsidRPr="00804BC8">
        <w:rPr>
          <w:rFonts w:ascii="Times New Roman" w:eastAsia="Calibri" w:hAnsi="Times New Roman" w:cs="Times New Roman"/>
          <w:bCs/>
          <w:sz w:val="24"/>
          <w:szCs w:val="24"/>
        </w:rPr>
        <w:t xml:space="preserve"> (ku každej hodnotenej regulácii s </w:t>
      </w:r>
      <w:proofErr w:type="spellStart"/>
      <w:r w:rsidRPr="00804BC8">
        <w:rPr>
          <w:rFonts w:ascii="Times New Roman" w:eastAsia="Calibri" w:hAnsi="Times New Roman" w:cs="Times New Roman"/>
          <w:bCs/>
          <w:sz w:val="24"/>
          <w:szCs w:val="24"/>
        </w:rPr>
        <w:t>goldplatingom</w:t>
      </w:r>
      <w:proofErr w:type="spellEnd"/>
      <w:r w:rsidRPr="00804BC8">
        <w:rPr>
          <w:rFonts w:ascii="Times New Roman" w:eastAsia="Calibri" w:hAnsi="Times New Roman" w:cs="Times New Roman"/>
          <w:bCs/>
          <w:sz w:val="24"/>
          <w:szCs w:val="24"/>
        </w:rPr>
        <w:t xml:space="preserve"> osobitne). </w:t>
      </w:r>
    </w:p>
    <w:p w14:paraId="7858FFD6" w14:textId="77777777" w:rsidR="006F2BAE" w:rsidRDefault="006F2BAE" w:rsidP="006F2BAE">
      <w:pPr>
        <w:jc w:val="both"/>
        <w:rPr>
          <w:rFonts w:ascii="Times New Roman" w:eastAsia="Calibri" w:hAnsi="Times New Roman" w:cs="Times New Roman"/>
          <w:bCs/>
          <w:sz w:val="24"/>
          <w:szCs w:val="24"/>
        </w:rPr>
      </w:pPr>
    </w:p>
    <w:p w14:paraId="095BBA32" w14:textId="77777777" w:rsidR="006F2BAE" w:rsidRPr="00895898" w:rsidRDefault="006F2BAE" w:rsidP="006F2BAE">
      <w:pPr>
        <w:spacing w:after="0" w:line="240" w:lineRule="auto"/>
        <w:ind w:right="-426"/>
        <w:rPr>
          <w:rFonts w:ascii="Times New Roman" w:eastAsia="Times New Roman" w:hAnsi="Times New Roman" w:cs="Times New Roman"/>
          <w:i/>
          <w:color w:val="000000"/>
          <w:sz w:val="20"/>
          <w:szCs w:val="20"/>
        </w:rPr>
      </w:pPr>
    </w:p>
    <w:p w14:paraId="1F02C78A" w14:textId="77777777" w:rsidR="006F2BAE" w:rsidRPr="00D8247C" w:rsidRDefault="006F2BAE" w:rsidP="006F2BAE">
      <w:pPr>
        <w:pBdr>
          <w:top w:val="single" w:sz="4" w:space="1" w:color="auto"/>
          <w:left w:val="single" w:sz="4" w:space="4" w:color="auto"/>
          <w:bottom w:val="single" w:sz="4" w:space="1" w:color="auto"/>
          <w:right w:val="single" w:sz="4" w:space="4" w:color="auto"/>
        </w:pBdr>
        <w:spacing w:after="0"/>
        <w:jc w:val="both"/>
        <w:rPr>
          <w:rFonts w:ascii="Times New Roman" w:eastAsia="Calibri" w:hAnsi="Times New Roman" w:cs="Times New Roman"/>
          <w:b/>
          <w:sz w:val="24"/>
          <w:szCs w:val="24"/>
        </w:rPr>
      </w:pPr>
      <w:r w:rsidRPr="00D8247C">
        <w:rPr>
          <w:rFonts w:ascii="Times New Roman" w:eastAsia="Calibri" w:hAnsi="Times New Roman" w:cs="Times New Roman"/>
          <w:b/>
          <w:sz w:val="24"/>
          <w:szCs w:val="24"/>
        </w:rPr>
        <w:t>3.2 Vyhodnotenie konzultácií s podnikateľskými subjektmi</w:t>
      </w:r>
    </w:p>
    <w:p w14:paraId="48ADB586" w14:textId="77777777" w:rsidR="006F2BAE" w:rsidRPr="00D8247C" w:rsidRDefault="006F2BAE" w:rsidP="006F2BAE">
      <w:pPr>
        <w:jc w:val="both"/>
        <w:rPr>
          <w:rFonts w:ascii="Times New Roman" w:eastAsia="Calibri" w:hAnsi="Times New Roman" w:cs="Times New Roman"/>
          <w:sz w:val="24"/>
          <w:szCs w:val="24"/>
        </w:rPr>
      </w:pPr>
    </w:p>
    <w:p w14:paraId="4B19BEF4" w14:textId="77777777" w:rsidR="006F2BAE" w:rsidRPr="00D8247C" w:rsidRDefault="006F2BAE" w:rsidP="006F2BAE">
      <w:pPr>
        <w:jc w:val="both"/>
        <w:rPr>
          <w:rFonts w:ascii="Times New Roman" w:eastAsia="Calibri" w:hAnsi="Times New Roman" w:cs="Times New Roman"/>
          <w:bCs/>
          <w:sz w:val="24"/>
          <w:szCs w:val="24"/>
        </w:rPr>
      </w:pPr>
      <w:r w:rsidRPr="00D8247C">
        <w:rPr>
          <w:rFonts w:ascii="Times New Roman" w:eastAsia="Calibri" w:hAnsi="Times New Roman" w:cs="Times New Roman"/>
          <w:sz w:val="24"/>
          <w:szCs w:val="24"/>
        </w:rPr>
        <w:t>Alternatívne namiesto vypĺňania bodu 3.2 môže</w:t>
      </w:r>
      <w:r>
        <w:rPr>
          <w:rFonts w:ascii="Times New Roman" w:eastAsia="Calibri" w:hAnsi="Times New Roman" w:cs="Times New Roman"/>
          <w:sz w:val="24"/>
          <w:szCs w:val="24"/>
        </w:rPr>
        <w:t xml:space="preserve"> predkladateľ</w:t>
      </w:r>
      <w:r w:rsidRPr="00D8247C">
        <w:rPr>
          <w:rFonts w:ascii="Times New Roman" w:eastAsia="Calibri" w:hAnsi="Times New Roman" w:cs="Times New Roman"/>
          <w:sz w:val="24"/>
          <w:szCs w:val="24"/>
        </w:rPr>
        <w:t xml:space="preserve"> uviesť ako samostatnú prílohu tejto analýzy </w:t>
      </w:r>
      <w:r w:rsidRPr="00D8247C">
        <w:rPr>
          <w:rFonts w:ascii="Times New Roman" w:eastAsia="Calibri" w:hAnsi="Times New Roman" w:cs="Times New Roman"/>
          <w:b/>
          <w:sz w:val="24"/>
          <w:szCs w:val="24"/>
        </w:rPr>
        <w:t>Záznam z konzultácií</w:t>
      </w:r>
      <w:r w:rsidRPr="00D8247C">
        <w:rPr>
          <w:rFonts w:ascii="Times New Roman" w:eastAsia="Calibri" w:hAnsi="Times New Roman" w:cs="Times New Roman"/>
          <w:sz w:val="24"/>
          <w:szCs w:val="24"/>
        </w:rPr>
        <w:t>, musí však obsahovať všetky požadované informácie.</w:t>
      </w:r>
      <w:r w:rsidRPr="00D8247C">
        <w:rPr>
          <w:rFonts w:ascii="Times New Roman" w:eastAsia="Calibri" w:hAnsi="Times New Roman" w:cs="Times New Roman"/>
          <w:bCs/>
          <w:sz w:val="24"/>
          <w:szCs w:val="24"/>
        </w:rPr>
        <w:t xml:space="preserve"> </w:t>
      </w:r>
    </w:p>
    <w:p w14:paraId="35BF7859" w14:textId="77777777" w:rsidR="006F2BAE" w:rsidRPr="00D8247C" w:rsidRDefault="006F2BAE" w:rsidP="006F2BAE">
      <w:pPr>
        <w:jc w:val="both"/>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t xml:space="preserve">Predkladateľ do tejto časti uvedie </w:t>
      </w:r>
      <w:r w:rsidRPr="00D8247C">
        <w:rPr>
          <w:rFonts w:ascii="Times New Roman" w:eastAsia="Calibri" w:hAnsi="Times New Roman" w:cs="Times New Roman"/>
          <w:bCs/>
          <w:i/>
          <w:sz w:val="24"/>
          <w:szCs w:val="24"/>
        </w:rPr>
        <w:t>tieto informácie:</w:t>
      </w:r>
    </w:p>
    <w:p w14:paraId="0D78C2C8" w14:textId="77777777" w:rsidR="006F2BAE" w:rsidRPr="00D8247C" w:rsidRDefault="006F2BAE" w:rsidP="006F2BAE">
      <w:pPr>
        <w:numPr>
          <w:ilvl w:val="0"/>
          <w:numId w:val="2"/>
        </w:numPr>
        <w:contextualSpacing/>
        <w:jc w:val="both"/>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t>či a akou formou sa k predkladanému materiálu konali konzultácie s</w:t>
      </w:r>
      <w:r>
        <w:rPr>
          <w:rFonts w:ascii="Times New Roman" w:eastAsia="Calibri" w:hAnsi="Times New Roman" w:cs="Times New Roman"/>
          <w:bCs/>
          <w:sz w:val="24"/>
          <w:szCs w:val="24"/>
        </w:rPr>
        <w:t> </w:t>
      </w:r>
      <w:r w:rsidRPr="00D8247C">
        <w:rPr>
          <w:rFonts w:ascii="Times New Roman" w:eastAsia="Calibri" w:hAnsi="Times New Roman" w:cs="Times New Roman"/>
          <w:bCs/>
          <w:sz w:val="24"/>
          <w:szCs w:val="24"/>
        </w:rPr>
        <w:t>podnikateľskými subjektmi</w:t>
      </w:r>
    </w:p>
    <w:p w14:paraId="6CD51AF7" w14:textId="77777777" w:rsidR="006F2BAE" w:rsidRPr="00D8247C" w:rsidRDefault="006F2BAE" w:rsidP="006F2BAE">
      <w:pPr>
        <w:numPr>
          <w:ilvl w:val="0"/>
          <w:numId w:val="2"/>
        </w:numPr>
        <w:contextualSpacing/>
        <w:rPr>
          <w:rFonts w:ascii="Times New Roman" w:eastAsia="Calibri" w:hAnsi="Times New Roman" w:cs="Times New Roman"/>
          <w:bCs/>
          <w:sz w:val="24"/>
          <w:szCs w:val="24"/>
        </w:rPr>
      </w:pPr>
      <w:proofErr w:type="spellStart"/>
      <w:r w:rsidRPr="00D8247C">
        <w:rPr>
          <w:rFonts w:ascii="Times New Roman" w:eastAsia="Calibri" w:hAnsi="Times New Roman" w:cs="Times New Roman"/>
          <w:bCs/>
          <w:sz w:val="24"/>
          <w:szCs w:val="24"/>
        </w:rPr>
        <w:t>link</w:t>
      </w:r>
      <w:proofErr w:type="spellEnd"/>
      <w:r w:rsidRPr="00D8247C">
        <w:rPr>
          <w:rFonts w:ascii="Times New Roman" w:eastAsia="Calibri" w:hAnsi="Times New Roman" w:cs="Times New Roman"/>
          <w:bCs/>
          <w:sz w:val="24"/>
          <w:szCs w:val="24"/>
        </w:rPr>
        <w:t xml:space="preserve"> na webovú stránku, na ktorej boli konzultácie zverejnené</w:t>
      </w:r>
    </w:p>
    <w:p w14:paraId="46786B4B" w14:textId="77777777" w:rsidR="006F2BAE" w:rsidRPr="00D8247C" w:rsidRDefault="006F2BAE" w:rsidP="006F2BAE">
      <w:pPr>
        <w:numPr>
          <w:ilvl w:val="0"/>
          <w:numId w:val="2"/>
        </w:numPr>
        <w:contextualSpacing/>
        <w:jc w:val="both"/>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t xml:space="preserve">zdôvodnenie výberu formy, vrátane údaju o spôsobe oslovenia dotknutých subjektov </w:t>
      </w:r>
    </w:p>
    <w:p w14:paraId="14B8F5F0" w14:textId="77777777" w:rsidR="006F2BAE" w:rsidRPr="00D8247C" w:rsidRDefault="006F2BAE" w:rsidP="006F2BAE">
      <w:pPr>
        <w:numPr>
          <w:ilvl w:val="0"/>
          <w:numId w:val="2"/>
        </w:numPr>
        <w:contextualSpacing/>
        <w:jc w:val="both"/>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t>trvanie konzultácií (od – do) a prípadné termín/y stretnutí</w:t>
      </w:r>
    </w:p>
    <w:p w14:paraId="16BFBBED" w14:textId="77777777" w:rsidR="006F2BAE" w:rsidRPr="00D8247C" w:rsidRDefault="006F2BAE" w:rsidP="006F2BAE">
      <w:pPr>
        <w:numPr>
          <w:ilvl w:val="0"/>
          <w:numId w:val="2"/>
        </w:numPr>
        <w:contextualSpacing/>
        <w:jc w:val="both"/>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lastRenderedPageBreak/>
        <w:t>zoznam konzultujúcich subjektov</w:t>
      </w:r>
    </w:p>
    <w:p w14:paraId="54992E5D" w14:textId="77777777" w:rsidR="006F2BAE" w:rsidRPr="00D8247C" w:rsidRDefault="006F2BAE" w:rsidP="006F2BAE">
      <w:pPr>
        <w:numPr>
          <w:ilvl w:val="0"/>
          <w:numId w:val="2"/>
        </w:numPr>
        <w:contextualSpacing/>
        <w:jc w:val="both"/>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t>hlavné body konzultácií a ich závery</w:t>
      </w:r>
    </w:p>
    <w:p w14:paraId="139499A1" w14:textId="77777777" w:rsidR="006F2BAE" w:rsidRPr="00D8247C" w:rsidRDefault="006F2BAE" w:rsidP="006F2BAE">
      <w:pPr>
        <w:numPr>
          <w:ilvl w:val="0"/>
          <w:numId w:val="2"/>
        </w:numPr>
        <w:contextualSpacing/>
        <w:jc w:val="both"/>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t xml:space="preserve">zoznam predložených alternatívnych riešení problematiky </w:t>
      </w:r>
      <w:r w:rsidRPr="00D8247C">
        <w:rPr>
          <w:rFonts w:ascii="Times New Roman" w:eastAsia="Calibri" w:hAnsi="Times New Roman" w:cs="Times New Roman"/>
          <w:sz w:val="24"/>
          <w:szCs w:val="24"/>
        </w:rPr>
        <w:t>od konzultujúcich subjektov</w:t>
      </w:r>
    </w:p>
    <w:p w14:paraId="46D661EC" w14:textId="77777777" w:rsidR="006F2BAE" w:rsidRPr="00D8247C" w:rsidRDefault="006F2BAE" w:rsidP="006F2BAE">
      <w:pPr>
        <w:numPr>
          <w:ilvl w:val="0"/>
          <w:numId w:val="2"/>
        </w:numPr>
        <w:contextualSpacing/>
        <w:jc w:val="both"/>
        <w:rPr>
          <w:rFonts w:ascii="Times New Roman" w:eastAsia="Calibri" w:hAnsi="Times New Roman" w:cs="Times New Roman"/>
          <w:bCs/>
          <w:sz w:val="24"/>
          <w:szCs w:val="24"/>
        </w:rPr>
      </w:pPr>
      <w:r w:rsidRPr="00D8247C">
        <w:rPr>
          <w:rFonts w:ascii="Times New Roman" w:eastAsia="Calibri" w:hAnsi="Times New Roman" w:cs="Times New Roman"/>
          <w:sz w:val="24"/>
          <w:szCs w:val="24"/>
        </w:rPr>
        <w:t xml:space="preserve">zoznam navrhnutých opatrení na zníženie nákladov regulácií na PP od konzultujúcich subjektov (uveďte konkrétne), ktoré neboli akceptované a dôvod ich neakceptovania. </w:t>
      </w:r>
    </w:p>
    <w:p w14:paraId="29776990" w14:textId="77777777" w:rsidR="006F2BAE" w:rsidRDefault="006F2BAE" w:rsidP="006F2BAE">
      <w:pPr>
        <w:jc w:val="both"/>
        <w:rPr>
          <w:rFonts w:ascii="Times New Roman" w:eastAsia="Calibri" w:hAnsi="Times New Roman" w:cs="Times New Roman"/>
          <w:bCs/>
          <w:sz w:val="24"/>
          <w:szCs w:val="24"/>
        </w:rPr>
      </w:pPr>
      <w:r>
        <w:rPr>
          <w:rFonts w:ascii="Times New Roman" w:eastAsia="Calibri" w:hAnsi="Times New Roman" w:cs="Times New Roman"/>
          <w:bCs/>
          <w:sz w:val="24"/>
          <w:szCs w:val="24"/>
        </w:rPr>
        <w:t>Na</w:t>
      </w:r>
      <w:r w:rsidRPr="00D8247C">
        <w:rPr>
          <w:rFonts w:ascii="Times New Roman" w:eastAsia="Calibri" w:hAnsi="Times New Roman" w:cs="Times New Roman"/>
          <w:bCs/>
          <w:sz w:val="24"/>
          <w:szCs w:val="24"/>
        </w:rPr>
        <w:t xml:space="preserve"> uskutočnenie konzultácií predkladateľ postupuje podľa bodu 5. </w:t>
      </w:r>
      <w:r>
        <w:rPr>
          <w:rFonts w:ascii="Times New Roman" w:eastAsia="Calibri" w:hAnsi="Times New Roman" w:cs="Times New Roman"/>
          <w:bCs/>
          <w:sz w:val="24"/>
          <w:szCs w:val="24"/>
        </w:rPr>
        <w:t>j</w:t>
      </w:r>
      <w:r w:rsidRPr="00D8247C">
        <w:rPr>
          <w:rFonts w:ascii="Times New Roman" w:eastAsia="Calibri" w:hAnsi="Times New Roman" w:cs="Times New Roman"/>
          <w:bCs/>
          <w:sz w:val="24"/>
          <w:szCs w:val="24"/>
        </w:rPr>
        <w:t xml:space="preserve">ednotnej metodiky ako aj podľa odporúčaní ku konzultáciám v časti III. </w:t>
      </w:r>
      <w:r>
        <w:rPr>
          <w:rFonts w:ascii="Times New Roman" w:eastAsia="Calibri" w:hAnsi="Times New Roman" w:cs="Times New Roman"/>
          <w:bCs/>
          <w:sz w:val="24"/>
          <w:szCs w:val="24"/>
        </w:rPr>
        <w:t>j</w:t>
      </w:r>
      <w:r w:rsidRPr="00D8247C">
        <w:rPr>
          <w:rFonts w:ascii="Times New Roman" w:eastAsia="Calibri" w:hAnsi="Times New Roman" w:cs="Times New Roman"/>
          <w:bCs/>
          <w:sz w:val="24"/>
          <w:szCs w:val="24"/>
        </w:rPr>
        <w:t>ednotnej metodiky.</w:t>
      </w:r>
    </w:p>
    <w:p w14:paraId="65197015" w14:textId="77777777" w:rsidR="006F2BAE" w:rsidRPr="00D8247C" w:rsidRDefault="006F2BAE" w:rsidP="006F2BAE">
      <w:pPr>
        <w:jc w:val="both"/>
        <w:rPr>
          <w:rFonts w:ascii="Times New Roman" w:eastAsia="Calibri" w:hAnsi="Times New Roman" w:cs="Times New Roman"/>
          <w:bCs/>
          <w:sz w:val="24"/>
          <w:szCs w:val="24"/>
        </w:rPr>
      </w:pPr>
    </w:p>
    <w:p w14:paraId="1BEDCD5E" w14:textId="77777777" w:rsidR="006F2BAE" w:rsidRPr="00D8247C" w:rsidRDefault="006F2BAE" w:rsidP="006F2BAE">
      <w:pPr>
        <w:pBdr>
          <w:top w:val="single" w:sz="4" w:space="1" w:color="auto"/>
          <w:left w:val="single" w:sz="4" w:space="4" w:color="auto"/>
          <w:bottom w:val="single" w:sz="4" w:space="1" w:color="auto"/>
          <w:right w:val="single" w:sz="4" w:space="4" w:color="auto"/>
        </w:pBdr>
        <w:spacing w:after="0"/>
        <w:jc w:val="both"/>
        <w:rPr>
          <w:rFonts w:ascii="Times New Roman" w:eastAsia="Calibri" w:hAnsi="Times New Roman" w:cs="Times New Roman"/>
          <w:b/>
          <w:sz w:val="24"/>
          <w:szCs w:val="24"/>
        </w:rPr>
      </w:pPr>
      <w:r w:rsidRPr="00D8247C">
        <w:rPr>
          <w:rFonts w:ascii="Times New Roman" w:eastAsia="Calibri" w:hAnsi="Times New Roman" w:cs="Times New Roman"/>
          <w:b/>
          <w:sz w:val="24"/>
          <w:szCs w:val="24"/>
        </w:rPr>
        <w:t>3.3 Vplyvy na konkurencieschopnosť a produktivitu</w:t>
      </w:r>
    </w:p>
    <w:p w14:paraId="0CEC4CAB" w14:textId="77777777" w:rsidR="006F2BAE" w:rsidRPr="00D8247C" w:rsidRDefault="006F2BAE" w:rsidP="006F2BAE">
      <w:pPr>
        <w:spacing w:after="0"/>
        <w:jc w:val="both"/>
        <w:rPr>
          <w:rFonts w:ascii="Times New Roman" w:eastAsia="Calibri" w:hAnsi="Times New Roman" w:cs="Times New Roman"/>
          <w:i/>
          <w:sz w:val="24"/>
          <w:szCs w:val="24"/>
        </w:rPr>
      </w:pPr>
    </w:p>
    <w:p w14:paraId="6045F477" w14:textId="77777777" w:rsidR="006F2BAE" w:rsidRPr="00D8247C" w:rsidRDefault="006F2BAE" w:rsidP="006F2BAE">
      <w:pPr>
        <w:spacing w:after="0"/>
        <w:jc w:val="both"/>
        <w:rPr>
          <w:rFonts w:ascii="Times New Roman" w:eastAsia="Calibri" w:hAnsi="Times New Roman" w:cs="Times New Roman"/>
          <w:b/>
          <w:sz w:val="24"/>
          <w:szCs w:val="24"/>
        </w:rPr>
      </w:pPr>
      <w:r w:rsidRPr="00D8247C">
        <w:rPr>
          <w:rFonts w:ascii="Times New Roman" w:eastAsia="Calibri" w:hAnsi="Times New Roman" w:cs="Times New Roman"/>
          <w:b/>
          <w:sz w:val="24"/>
          <w:szCs w:val="24"/>
        </w:rPr>
        <w:t xml:space="preserve">Konkurencieschopnosť </w:t>
      </w:r>
    </w:p>
    <w:p w14:paraId="76C069D8" w14:textId="77777777" w:rsidR="006F2BAE" w:rsidRPr="00D8247C" w:rsidRDefault="006F2BAE" w:rsidP="006F2BAE">
      <w:pPr>
        <w:spacing w:after="0"/>
        <w:jc w:val="both"/>
        <w:rPr>
          <w:rFonts w:ascii="Times New Roman" w:eastAsia="Calibri" w:hAnsi="Times New Roman" w:cs="Times New Roman"/>
          <w:b/>
          <w:sz w:val="24"/>
          <w:szCs w:val="24"/>
        </w:rPr>
      </w:pPr>
    </w:p>
    <w:p w14:paraId="4EA983E5" w14:textId="77777777" w:rsidR="006F2BAE" w:rsidRPr="00D8247C" w:rsidRDefault="006F2BAE" w:rsidP="006F2BAE">
      <w:pPr>
        <w:spacing w:after="0"/>
        <w:jc w:val="both"/>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t xml:space="preserve">Predkladateľ </w:t>
      </w:r>
      <w:r>
        <w:rPr>
          <w:rFonts w:ascii="Times New Roman" w:eastAsia="Calibri" w:hAnsi="Times New Roman" w:cs="Times New Roman"/>
          <w:bCs/>
          <w:sz w:val="24"/>
          <w:szCs w:val="24"/>
        </w:rPr>
        <w:t xml:space="preserve">uvedenie odpovede na uvedené otázky a </w:t>
      </w:r>
      <w:r w:rsidRPr="00D8247C">
        <w:rPr>
          <w:rFonts w:ascii="Times New Roman" w:eastAsia="Calibri" w:hAnsi="Times New Roman" w:cs="Times New Roman"/>
          <w:bCs/>
          <w:sz w:val="24"/>
          <w:szCs w:val="24"/>
        </w:rPr>
        <w:t xml:space="preserve">na základe </w:t>
      </w:r>
      <w:r>
        <w:rPr>
          <w:rFonts w:ascii="Times New Roman" w:eastAsia="Calibri" w:hAnsi="Times New Roman" w:cs="Times New Roman"/>
          <w:bCs/>
          <w:sz w:val="24"/>
          <w:szCs w:val="24"/>
        </w:rPr>
        <w:t xml:space="preserve"> týchto </w:t>
      </w:r>
      <w:r w:rsidRPr="00D8247C">
        <w:rPr>
          <w:rFonts w:ascii="Times New Roman" w:eastAsia="Calibri" w:hAnsi="Times New Roman" w:cs="Times New Roman"/>
          <w:bCs/>
          <w:sz w:val="24"/>
          <w:szCs w:val="24"/>
        </w:rPr>
        <w:t xml:space="preserve">odpovedí vyberie, aký vplyv má predkladaný materiál na </w:t>
      </w:r>
      <w:r w:rsidRPr="00D8247C">
        <w:rPr>
          <w:rFonts w:ascii="Times New Roman" w:eastAsia="Calibri" w:hAnsi="Times New Roman" w:cs="Times New Roman"/>
          <w:b/>
          <w:bCs/>
          <w:sz w:val="24"/>
          <w:szCs w:val="24"/>
        </w:rPr>
        <w:t xml:space="preserve">konkurencieschopnosť </w:t>
      </w:r>
      <w:r w:rsidRPr="00D8247C">
        <w:rPr>
          <w:rFonts w:ascii="Times New Roman" w:eastAsia="Calibri" w:hAnsi="Times New Roman" w:cs="Times New Roman"/>
          <w:bCs/>
          <w:sz w:val="24"/>
          <w:szCs w:val="24"/>
        </w:rPr>
        <w:t xml:space="preserve">(zvyšuje, nemení, znižuje konkurencieschopnosť) a napíše zdôvodnenie </w:t>
      </w:r>
      <w:r>
        <w:rPr>
          <w:rFonts w:ascii="Times New Roman" w:eastAsia="Calibri" w:hAnsi="Times New Roman" w:cs="Times New Roman"/>
          <w:bCs/>
          <w:sz w:val="24"/>
          <w:szCs w:val="24"/>
        </w:rPr>
        <w:t>zohľadňujúce</w:t>
      </w:r>
      <w:r w:rsidRPr="00D8247C">
        <w:rPr>
          <w:rFonts w:ascii="Times New Roman" w:eastAsia="Calibri" w:hAnsi="Times New Roman" w:cs="Times New Roman"/>
          <w:bCs/>
          <w:sz w:val="24"/>
          <w:szCs w:val="24"/>
        </w:rPr>
        <w:t xml:space="preserve"> zároveň aj odpovede na otázky uvedené v texte.</w:t>
      </w:r>
    </w:p>
    <w:p w14:paraId="5835CEEB" w14:textId="77777777" w:rsidR="006F2BAE" w:rsidRPr="00D8247C" w:rsidRDefault="006F2BAE" w:rsidP="006F2BAE">
      <w:pPr>
        <w:spacing w:after="0"/>
        <w:jc w:val="both"/>
        <w:rPr>
          <w:rFonts w:ascii="Times New Roman" w:eastAsia="Calibri" w:hAnsi="Times New Roman" w:cs="Times New Roman"/>
          <w:bCs/>
          <w:sz w:val="24"/>
          <w:szCs w:val="24"/>
        </w:rPr>
      </w:pPr>
    </w:p>
    <w:p w14:paraId="234FE856" w14:textId="77777777" w:rsidR="006F2BAE" w:rsidRPr="00D8247C" w:rsidRDefault="006F2BAE" w:rsidP="006F2BAE">
      <w:pPr>
        <w:jc w:val="both"/>
        <w:rPr>
          <w:rFonts w:ascii="Times New Roman" w:eastAsia="Calibri" w:hAnsi="Times New Roman" w:cs="Times New Roman"/>
          <w:sz w:val="24"/>
          <w:szCs w:val="24"/>
        </w:rPr>
      </w:pPr>
      <w:r w:rsidRPr="00D8247C">
        <w:rPr>
          <w:rFonts w:ascii="Times New Roman" w:eastAsia="Calibri" w:hAnsi="Times New Roman" w:cs="Times New Roman"/>
          <w:bCs/>
          <w:sz w:val="24"/>
          <w:szCs w:val="24"/>
        </w:rPr>
        <w:t>V princípe existujú tri možnosti, ako môžu regulácie ovplyvniť fungovanie podnikateľských subjektov na trhu</w:t>
      </w:r>
      <w:r w:rsidRPr="00D8247C">
        <w:rPr>
          <w:rFonts w:ascii="Times New Roman" w:eastAsia="Calibri" w:hAnsi="Times New Roman" w:cs="Times New Roman"/>
          <w:sz w:val="24"/>
          <w:szCs w:val="24"/>
        </w:rPr>
        <w:t>:</w:t>
      </w:r>
    </w:p>
    <w:p w14:paraId="4B90F259" w14:textId="77777777" w:rsidR="006F2BAE" w:rsidRPr="00D8247C" w:rsidRDefault="006F2BAE" w:rsidP="006F2BAE">
      <w:pPr>
        <w:spacing w:after="120"/>
        <w:ind w:left="340" w:hanging="340"/>
        <w:jc w:val="both"/>
        <w:rPr>
          <w:rFonts w:ascii="Times New Roman" w:eastAsia="Calibri" w:hAnsi="Times New Roman" w:cs="Times New Roman"/>
          <w:sz w:val="24"/>
          <w:szCs w:val="24"/>
        </w:rPr>
      </w:pPr>
      <w:r w:rsidRPr="00D8247C">
        <w:rPr>
          <w:rFonts w:ascii="Times New Roman" w:eastAsia="Calibri" w:hAnsi="Times New Roman" w:cs="Times New Roman"/>
          <w:sz w:val="24"/>
          <w:szCs w:val="24"/>
        </w:rPr>
        <w:t>a)</w:t>
      </w:r>
      <w:r w:rsidRPr="00D8247C">
        <w:rPr>
          <w:rFonts w:ascii="Times New Roman" w:eastAsia="Calibri" w:hAnsi="Times New Roman" w:cs="Times New Roman"/>
          <w:sz w:val="24"/>
          <w:szCs w:val="24"/>
        </w:rPr>
        <w:tab/>
      </w:r>
      <w:r w:rsidRPr="00D8247C">
        <w:rPr>
          <w:rFonts w:ascii="Times New Roman" w:eastAsia="Calibri" w:hAnsi="Times New Roman" w:cs="Times New Roman"/>
          <w:i/>
          <w:sz w:val="24"/>
          <w:szCs w:val="24"/>
        </w:rPr>
        <w:t>stanovením</w:t>
      </w:r>
      <w:r>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 xml:space="preserve"> resp. zmenou podmienok pre vstup na trh a začatie podnikania</w:t>
      </w:r>
      <w:r w:rsidRPr="00D8247C">
        <w:rPr>
          <w:rFonts w:ascii="Times New Roman" w:eastAsia="Calibri" w:hAnsi="Times New Roman" w:cs="Times New Roman"/>
          <w:sz w:val="24"/>
          <w:szCs w:val="24"/>
        </w:rPr>
        <w:t xml:space="preserve"> – napríklad problém s otvorením prevádzkarne, vysoké vstupné náklady, náročné administratívne procedúry a pod.,</w:t>
      </w:r>
    </w:p>
    <w:p w14:paraId="12AE28A3" w14:textId="77777777" w:rsidR="006F2BAE" w:rsidRPr="00D8247C" w:rsidRDefault="006F2BAE" w:rsidP="006F2BAE">
      <w:pPr>
        <w:spacing w:after="120"/>
        <w:ind w:left="340" w:hanging="340"/>
        <w:jc w:val="both"/>
        <w:rPr>
          <w:rFonts w:ascii="Times New Roman" w:eastAsia="Calibri" w:hAnsi="Times New Roman" w:cs="Times New Roman"/>
          <w:sz w:val="24"/>
          <w:szCs w:val="24"/>
        </w:rPr>
      </w:pPr>
      <w:r w:rsidRPr="00D8247C">
        <w:rPr>
          <w:rFonts w:ascii="Times New Roman" w:eastAsia="Calibri" w:hAnsi="Times New Roman" w:cs="Times New Roman"/>
          <w:sz w:val="24"/>
          <w:szCs w:val="24"/>
        </w:rPr>
        <w:t>b)</w:t>
      </w:r>
      <w:r w:rsidRPr="00D8247C">
        <w:rPr>
          <w:rFonts w:ascii="Times New Roman" w:eastAsia="Calibri" w:hAnsi="Times New Roman" w:cs="Times New Roman"/>
          <w:sz w:val="24"/>
          <w:szCs w:val="24"/>
        </w:rPr>
        <w:tab/>
      </w:r>
      <w:r w:rsidRPr="00D8247C">
        <w:rPr>
          <w:rFonts w:ascii="Times New Roman" w:eastAsia="Calibri" w:hAnsi="Times New Roman" w:cs="Times New Roman"/>
          <w:i/>
          <w:sz w:val="24"/>
          <w:szCs w:val="24"/>
        </w:rPr>
        <w:t>stanovením</w:t>
      </w:r>
      <w:r>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 xml:space="preserve"> resp. zmenou podmienok pre správanie sa na trhu</w:t>
      </w:r>
      <w:r w:rsidRPr="00D8247C">
        <w:rPr>
          <w:rFonts w:ascii="Times New Roman" w:eastAsia="Calibri" w:hAnsi="Times New Roman" w:cs="Times New Roman"/>
          <w:sz w:val="24"/>
          <w:szCs w:val="24"/>
        </w:rPr>
        <w:t xml:space="preserve"> – nové povinnosti a požiadavky pre existujúcich podnikateľov môžu znamenať obmedzenie rozsahu podnikania pre podnikateľské subjekty, čo im môže spôsobovať ťažkosti pri profilovaní sa na trhu alebo až stratu istého segmentu trhu,</w:t>
      </w:r>
    </w:p>
    <w:p w14:paraId="3E59A2B2" w14:textId="77777777" w:rsidR="006F2BAE" w:rsidRPr="00D8247C" w:rsidRDefault="006F2BAE" w:rsidP="006F2BAE">
      <w:pPr>
        <w:spacing w:after="120"/>
        <w:ind w:left="340" w:hanging="340"/>
        <w:jc w:val="both"/>
        <w:rPr>
          <w:rFonts w:ascii="Times New Roman" w:eastAsia="Calibri" w:hAnsi="Times New Roman" w:cs="Times New Roman"/>
          <w:sz w:val="24"/>
          <w:szCs w:val="24"/>
        </w:rPr>
      </w:pPr>
      <w:r w:rsidRPr="00D8247C">
        <w:rPr>
          <w:rFonts w:ascii="Times New Roman" w:eastAsia="Calibri" w:hAnsi="Times New Roman" w:cs="Times New Roman"/>
          <w:sz w:val="24"/>
          <w:szCs w:val="24"/>
        </w:rPr>
        <w:t>c)</w:t>
      </w:r>
      <w:r w:rsidRPr="00D8247C">
        <w:rPr>
          <w:rFonts w:ascii="Times New Roman" w:eastAsia="Calibri" w:hAnsi="Times New Roman" w:cs="Times New Roman"/>
          <w:sz w:val="24"/>
          <w:szCs w:val="24"/>
        </w:rPr>
        <w:tab/>
      </w:r>
      <w:r w:rsidRPr="00D8247C">
        <w:rPr>
          <w:rFonts w:ascii="Times New Roman" w:eastAsia="Calibri" w:hAnsi="Times New Roman" w:cs="Times New Roman"/>
          <w:i/>
          <w:sz w:val="24"/>
          <w:szCs w:val="24"/>
        </w:rPr>
        <w:t>stanovením</w:t>
      </w:r>
      <w:r>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 xml:space="preserve"> resp. zmenou podmienok, ktoré vedú k zmenám v štruktúre trhu</w:t>
      </w:r>
      <w:r w:rsidRPr="00D8247C">
        <w:rPr>
          <w:rFonts w:ascii="Times New Roman" w:eastAsia="Calibri" w:hAnsi="Times New Roman" w:cs="Times New Roman"/>
          <w:sz w:val="24"/>
          <w:szCs w:val="24"/>
        </w:rPr>
        <w:t xml:space="preserve"> – spravidla ide o také opatrenia, ktoré postihujú iba veľké podnikateľské subjekty.</w:t>
      </w:r>
    </w:p>
    <w:p w14:paraId="0FC36A52" w14:textId="77777777" w:rsidR="006F2BAE" w:rsidRPr="00D8247C" w:rsidRDefault="006F2BAE" w:rsidP="006F2BAE">
      <w:pPr>
        <w:jc w:val="both"/>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t>Predkladateľ v tejto časti  preto uvedie, či dochádza k</w:t>
      </w:r>
      <w:r>
        <w:rPr>
          <w:rFonts w:ascii="Times New Roman" w:eastAsia="Calibri" w:hAnsi="Times New Roman" w:cs="Times New Roman"/>
          <w:bCs/>
          <w:sz w:val="24"/>
          <w:szCs w:val="24"/>
        </w:rPr>
        <w:t> </w:t>
      </w:r>
      <w:r w:rsidRPr="00D8247C">
        <w:rPr>
          <w:rFonts w:ascii="Times New Roman" w:eastAsia="Calibri" w:hAnsi="Times New Roman" w:cs="Times New Roman"/>
          <w:bCs/>
          <w:sz w:val="24"/>
          <w:szCs w:val="24"/>
        </w:rPr>
        <w:t>vytvoreniu</w:t>
      </w:r>
      <w:r>
        <w:rPr>
          <w:rFonts w:ascii="Times New Roman" w:eastAsia="Calibri" w:hAnsi="Times New Roman" w:cs="Times New Roman"/>
          <w:bCs/>
          <w:sz w:val="24"/>
          <w:szCs w:val="24"/>
        </w:rPr>
        <w:t>,</w:t>
      </w:r>
      <w:r w:rsidRPr="00D8247C">
        <w:rPr>
          <w:rFonts w:ascii="Times New Roman" w:eastAsia="Calibri" w:hAnsi="Times New Roman" w:cs="Times New Roman"/>
          <w:bCs/>
          <w:sz w:val="24"/>
          <w:szCs w:val="24"/>
        </w:rPr>
        <w:t xml:space="preserve"> resp. zmene bariér pre vstup na trh pre nových výrobcov, dodávateľov, poskytovateľov či odberateľov tovarov alebo služieb</w:t>
      </w:r>
      <w:r w:rsidRPr="00D8247C">
        <w:rPr>
          <w:rFonts w:ascii="Calibri" w:eastAsia="Calibri" w:hAnsi="Calibri" w:cs="Times New Roman"/>
          <w:sz w:val="24"/>
          <w:szCs w:val="24"/>
        </w:rPr>
        <w:t xml:space="preserve"> </w:t>
      </w:r>
      <w:r w:rsidRPr="00D8247C">
        <w:rPr>
          <w:rFonts w:ascii="Times New Roman" w:eastAsia="Calibri" w:hAnsi="Times New Roman" w:cs="Times New Roman"/>
          <w:bCs/>
          <w:sz w:val="24"/>
          <w:szCs w:val="24"/>
        </w:rPr>
        <w:t xml:space="preserve">a či dôjde k sprísneniu regulácie správania sa pre niektoré podniky. </w:t>
      </w:r>
    </w:p>
    <w:p w14:paraId="56D29598" w14:textId="77777777" w:rsidR="006F2BAE" w:rsidRPr="00D8247C" w:rsidRDefault="006F2BAE" w:rsidP="006F2BAE">
      <w:pPr>
        <w:jc w:val="both"/>
        <w:rPr>
          <w:rFonts w:ascii="Times New Roman" w:eastAsia="Calibri" w:hAnsi="Times New Roman" w:cs="Times New Roman"/>
          <w:sz w:val="24"/>
          <w:szCs w:val="24"/>
        </w:rPr>
      </w:pPr>
      <w:r w:rsidRPr="00D8247C">
        <w:rPr>
          <w:rFonts w:ascii="Times New Roman" w:eastAsia="Calibri" w:hAnsi="Times New Roman" w:cs="Times New Roman"/>
          <w:sz w:val="24"/>
          <w:szCs w:val="24"/>
        </w:rPr>
        <w:t>Predkladateľ opíše tiež situácie, kedy sa bude zaobchádzať s niektorými podnikmi alebo produktmi v porovnateľnej situácii rôzne</w:t>
      </w:r>
      <w:r w:rsidRPr="00D8247C">
        <w:rPr>
          <w:rFonts w:ascii="Times New Roman" w:eastAsia="Calibri" w:hAnsi="Times New Roman" w:cs="Times New Roman"/>
          <w:i/>
          <w:sz w:val="24"/>
          <w:szCs w:val="24"/>
        </w:rPr>
        <w:t xml:space="preserve"> </w:t>
      </w:r>
      <w:r w:rsidRPr="00D8247C">
        <w:rPr>
          <w:rFonts w:ascii="Times New Roman" w:eastAsia="Calibri" w:hAnsi="Times New Roman" w:cs="Times New Roman"/>
          <w:sz w:val="24"/>
          <w:szCs w:val="24"/>
        </w:rPr>
        <w:t>(napríklad špeciálne režimy pre MSP alebo vytvorenie povinného produktu zo zákona).</w:t>
      </w:r>
    </w:p>
    <w:p w14:paraId="67C1BED5" w14:textId="77777777" w:rsidR="006F2BAE" w:rsidRPr="00D8247C" w:rsidRDefault="006F2BAE" w:rsidP="006F2BAE">
      <w:pPr>
        <w:jc w:val="both"/>
        <w:rPr>
          <w:rFonts w:ascii="Times New Roman" w:eastAsia="Calibri" w:hAnsi="Times New Roman" w:cs="Times New Roman"/>
          <w:sz w:val="24"/>
          <w:szCs w:val="24"/>
        </w:rPr>
      </w:pPr>
      <w:r w:rsidRPr="00D8247C">
        <w:rPr>
          <w:rFonts w:ascii="Times New Roman" w:eastAsia="Calibri" w:hAnsi="Times New Roman" w:cs="Times New Roman"/>
          <w:sz w:val="24"/>
          <w:szCs w:val="24"/>
        </w:rPr>
        <w:t>Predkladateľ opíše, či a aký vplyv má návrh na prekážky pri vývoze alebo dovoze z tretích krajín a či ovplyvní cezhraničné investície (príliv/odliv zahraničných investícií resp. uplatnenie slovenských podnikov na zahraničných trhoch).</w:t>
      </w:r>
    </w:p>
    <w:p w14:paraId="0EC2F0AF" w14:textId="77777777" w:rsidR="006F2BAE" w:rsidRDefault="006F2BAE" w:rsidP="006F2BAE">
      <w:pPr>
        <w:jc w:val="both"/>
        <w:rPr>
          <w:rFonts w:ascii="Times New Roman" w:eastAsia="Calibri" w:hAnsi="Times New Roman" w:cs="Times New Roman"/>
          <w:sz w:val="24"/>
          <w:szCs w:val="24"/>
        </w:rPr>
      </w:pPr>
      <w:r w:rsidRPr="00D8247C">
        <w:rPr>
          <w:rFonts w:ascii="Times New Roman" w:eastAsia="Calibri" w:hAnsi="Times New Roman" w:cs="Times New Roman"/>
          <w:sz w:val="24"/>
          <w:szCs w:val="24"/>
        </w:rPr>
        <w:t xml:space="preserve">Predkladateľ zároveň posúdi  priame aj nepriame vplyvy so zameraním na dostupnosť zdrojov financovania, pracovnej sily, surovín, polotovarov, súčiastok, strojov a zariadení, energií a pod. </w:t>
      </w:r>
      <w:r w:rsidRPr="00D8247C">
        <w:rPr>
          <w:rFonts w:ascii="Times New Roman" w:eastAsia="Calibri" w:hAnsi="Times New Roman" w:cs="Times New Roman"/>
          <w:sz w:val="24"/>
          <w:szCs w:val="24"/>
        </w:rPr>
        <w:lastRenderedPageBreak/>
        <w:t xml:space="preserve">Z hľadiska prístupu k financiám uvedie, či sa vytvárajú nové možnosti financovania aktivít pre podnikateľov, napríklad vo forme dotácií, úverov, alebo zjednodušuje prístup k existujúcim nástrojom financovania. </w:t>
      </w:r>
    </w:p>
    <w:p w14:paraId="6798345A" w14:textId="77777777" w:rsidR="006F2BAE" w:rsidRDefault="006F2BAE" w:rsidP="006F2BAE">
      <w:pPr>
        <w:spacing w:after="0"/>
        <w:jc w:val="both"/>
        <w:rPr>
          <w:rFonts w:ascii="Times New Roman" w:eastAsia="Calibri" w:hAnsi="Times New Roman" w:cs="Times New Roman"/>
          <w:sz w:val="24"/>
          <w:szCs w:val="24"/>
        </w:rPr>
      </w:pPr>
      <w:r w:rsidRPr="00804BC8">
        <w:rPr>
          <w:rFonts w:ascii="Times New Roman" w:eastAsia="Calibri" w:hAnsi="Times New Roman" w:cs="Times New Roman"/>
          <w:sz w:val="24"/>
          <w:szCs w:val="24"/>
        </w:rPr>
        <w:t xml:space="preserve">V prípade, že v predkladanom materiáli bol identifikovaný </w:t>
      </w:r>
      <w:proofErr w:type="spellStart"/>
      <w:r w:rsidRPr="00804BC8">
        <w:rPr>
          <w:rFonts w:ascii="Times New Roman" w:eastAsia="Calibri" w:hAnsi="Times New Roman" w:cs="Times New Roman"/>
          <w:sz w:val="24"/>
          <w:szCs w:val="24"/>
        </w:rPr>
        <w:t>goldplating</w:t>
      </w:r>
      <w:proofErr w:type="spellEnd"/>
      <w:r>
        <w:rPr>
          <w:rFonts w:ascii="Times New Roman" w:eastAsia="Calibri" w:hAnsi="Times New Roman" w:cs="Times New Roman"/>
          <w:sz w:val="24"/>
          <w:szCs w:val="24"/>
        </w:rPr>
        <w:t xml:space="preserve"> s vplyvom na podnikateľské prostredie</w:t>
      </w:r>
      <w:r w:rsidRPr="00804BC8">
        <w:rPr>
          <w:rFonts w:ascii="Times New Roman" w:eastAsia="Calibri" w:hAnsi="Times New Roman" w:cs="Times New Roman"/>
          <w:sz w:val="24"/>
          <w:szCs w:val="24"/>
        </w:rPr>
        <w:t xml:space="preserve">, predkladateľ popíše, </w:t>
      </w:r>
      <w:r w:rsidRPr="00E96244">
        <w:rPr>
          <w:rFonts w:ascii="Times New Roman" w:eastAsia="Calibri" w:hAnsi="Times New Roman" w:cs="Times New Roman"/>
          <w:sz w:val="24"/>
          <w:szCs w:val="24"/>
        </w:rPr>
        <w:t xml:space="preserve">akým spôsobom </w:t>
      </w:r>
      <w:proofErr w:type="spellStart"/>
      <w:r>
        <w:rPr>
          <w:rFonts w:ascii="Times New Roman" w:eastAsia="Calibri" w:hAnsi="Times New Roman" w:cs="Times New Roman"/>
          <w:sz w:val="24"/>
          <w:szCs w:val="24"/>
        </w:rPr>
        <w:t>goldplating</w:t>
      </w:r>
      <w:proofErr w:type="spellEnd"/>
      <w:r>
        <w:rPr>
          <w:rFonts w:ascii="Times New Roman" w:eastAsia="Calibri" w:hAnsi="Times New Roman" w:cs="Times New Roman"/>
          <w:sz w:val="24"/>
          <w:szCs w:val="24"/>
        </w:rPr>
        <w:t xml:space="preserve"> </w:t>
      </w:r>
      <w:r w:rsidRPr="00E96244">
        <w:rPr>
          <w:rFonts w:ascii="Times New Roman" w:eastAsia="Calibri" w:hAnsi="Times New Roman" w:cs="Times New Roman"/>
          <w:sz w:val="24"/>
          <w:szCs w:val="24"/>
        </w:rPr>
        <w:t>prispieva k</w:t>
      </w:r>
      <w:r>
        <w:rPr>
          <w:rFonts w:ascii="Times New Roman" w:eastAsia="Calibri" w:hAnsi="Times New Roman" w:cs="Times New Roman"/>
          <w:sz w:val="24"/>
          <w:szCs w:val="24"/>
        </w:rPr>
        <w:t> </w:t>
      </w:r>
      <w:r w:rsidRPr="00E96244">
        <w:rPr>
          <w:rFonts w:ascii="Times New Roman" w:eastAsia="Calibri" w:hAnsi="Times New Roman" w:cs="Times New Roman"/>
          <w:sz w:val="24"/>
          <w:szCs w:val="24"/>
        </w:rPr>
        <w:t>zníženiu konkurencieschopnosti a</w:t>
      </w:r>
      <w:r>
        <w:rPr>
          <w:rFonts w:ascii="Times New Roman" w:eastAsia="Calibri" w:hAnsi="Times New Roman" w:cs="Times New Roman"/>
          <w:sz w:val="24"/>
          <w:szCs w:val="24"/>
        </w:rPr>
        <w:t> </w:t>
      </w:r>
      <w:r w:rsidRPr="00E96244">
        <w:rPr>
          <w:rFonts w:ascii="Times New Roman" w:eastAsia="Calibri" w:hAnsi="Times New Roman" w:cs="Times New Roman"/>
          <w:sz w:val="24"/>
          <w:szCs w:val="24"/>
        </w:rPr>
        <w:t>produktivity</w:t>
      </w:r>
      <w:r>
        <w:rPr>
          <w:rFonts w:ascii="Times New Roman" w:eastAsia="Calibri" w:hAnsi="Times New Roman" w:cs="Times New Roman"/>
          <w:sz w:val="24"/>
          <w:szCs w:val="24"/>
        </w:rPr>
        <w:t>.</w:t>
      </w:r>
    </w:p>
    <w:p w14:paraId="551D452C" w14:textId="77777777" w:rsidR="006F2BAE" w:rsidRPr="00D8247C" w:rsidRDefault="006F2BAE" w:rsidP="006F2BAE">
      <w:pPr>
        <w:spacing w:after="0"/>
        <w:jc w:val="both"/>
        <w:rPr>
          <w:rFonts w:ascii="Times New Roman" w:eastAsia="Calibri" w:hAnsi="Times New Roman" w:cs="Times New Roman"/>
          <w:sz w:val="24"/>
          <w:szCs w:val="24"/>
        </w:rPr>
      </w:pPr>
    </w:p>
    <w:p w14:paraId="5EF39913" w14:textId="77777777" w:rsidR="006F2BAE" w:rsidRPr="00D8247C" w:rsidRDefault="006F2BAE" w:rsidP="006F2BAE">
      <w:pPr>
        <w:jc w:val="both"/>
        <w:rPr>
          <w:rFonts w:ascii="Times New Roman" w:eastAsia="Calibri" w:hAnsi="Times New Roman" w:cs="Times New Roman"/>
          <w:sz w:val="24"/>
          <w:szCs w:val="24"/>
        </w:rPr>
      </w:pPr>
      <w:r w:rsidRPr="00D8247C">
        <w:rPr>
          <w:rFonts w:ascii="Times New Roman" w:eastAsia="Calibri" w:hAnsi="Times New Roman" w:cs="Times New Roman"/>
          <w:iCs/>
          <w:sz w:val="24"/>
          <w:szCs w:val="24"/>
        </w:rPr>
        <w:t xml:space="preserve">Predkladateľ na záver tejto časti uvedie, či a ako prispieva zmena regulácie k cieľu Slovenska mať najlepšie podnikateľské prostredie spomedzi susediacich krajín EÚ. Jedným z cieľov zmien regulácie je, aby sa Slovensko stalo najkonkurencieschopnejšou krajinou v regióne a to hlavne v porovnaní so susednými krajinami EÚ (Rakúsko, Česká republika, Poľsko, Maďarsko). Z tohto dôvodu odporúčame predkladateľom zaoberať sa nastavením regulácií v susedných krajinách a navrhovať ich zmeny tak, aby ich </w:t>
      </w:r>
      <w:r>
        <w:rPr>
          <w:rFonts w:ascii="Times New Roman" w:eastAsia="Calibri" w:hAnsi="Times New Roman" w:cs="Times New Roman"/>
          <w:iCs/>
          <w:sz w:val="24"/>
          <w:szCs w:val="24"/>
        </w:rPr>
        <w:t xml:space="preserve">Slovensko </w:t>
      </w:r>
      <w:r w:rsidRPr="00D8247C">
        <w:rPr>
          <w:rFonts w:ascii="Times New Roman" w:eastAsia="Calibri" w:hAnsi="Times New Roman" w:cs="Times New Roman"/>
          <w:iCs/>
          <w:sz w:val="24"/>
          <w:szCs w:val="24"/>
        </w:rPr>
        <w:t>vo vzťahu k podnikateľskému prostrediu mal</w:t>
      </w:r>
      <w:r>
        <w:rPr>
          <w:rFonts w:ascii="Times New Roman" w:eastAsia="Calibri" w:hAnsi="Times New Roman" w:cs="Times New Roman"/>
          <w:iCs/>
          <w:sz w:val="24"/>
          <w:szCs w:val="24"/>
        </w:rPr>
        <w:t>o</w:t>
      </w:r>
      <w:r w:rsidRPr="00D8247C">
        <w:rPr>
          <w:rFonts w:ascii="Times New Roman" w:eastAsia="Calibri" w:hAnsi="Times New Roman" w:cs="Times New Roman"/>
          <w:iCs/>
          <w:sz w:val="24"/>
          <w:szCs w:val="24"/>
        </w:rPr>
        <w:t xml:space="preserve"> lepšie ako susedné štáty. V prípade, že predkladateľ vie o lepšom nastavení regulácie v niektorej </w:t>
      </w:r>
      <w:r>
        <w:rPr>
          <w:rFonts w:ascii="Times New Roman" w:eastAsia="Calibri" w:hAnsi="Times New Roman" w:cs="Times New Roman"/>
          <w:iCs/>
          <w:sz w:val="24"/>
          <w:szCs w:val="24"/>
        </w:rPr>
        <w:t>z</w:t>
      </w:r>
      <w:r w:rsidRPr="00D8247C">
        <w:rPr>
          <w:rFonts w:ascii="Times New Roman" w:eastAsia="Calibri" w:hAnsi="Times New Roman" w:cs="Times New Roman"/>
          <w:iCs/>
          <w:sz w:val="24"/>
          <w:szCs w:val="24"/>
        </w:rPr>
        <w:t>o susedných krajín, tak to popíše v tejto časti.</w:t>
      </w:r>
    </w:p>
    <w:p w14:paraId="424463EA" w14:textId="77777777" w:rsidR="006F2BAE" w:rsidRPr="00D8247C" w:rsidRDefault="006F2BAE" w:rsidP="006F2BAE">
      <w:pPr>
        <w:jc w:val="both"/>
        <w:rPr>
          <w:rFonts w:ascii="Times New Roman" w:eastAsia="Calibri" w:hAnsi="Times New Roman" w:cs="Times New Roman"/>
          <w:b/>
          <w:sz w:val="24"/>
          <w:szCs w:val="24"/>
        </w:rPr>
      </w:pPr>
      <w:r w:rsidRPr="00D8247C">
        <w:rPr>
          <w:rFonts w:ascii="Times New Roman" w:eastAsia="Calibri" w:hAnsi="Times New Roman" w:cs="Times New Roman"/>
          <w:b/>
          <w:sz w:val="24"/>
          <w:szCs w:val="24"/>
        </w:rPr>
        <w:t xml:space="preserve">Produktivita </w:t>
      </w:r>
    </w:p>
    <w:p w14:paraId="54B9E511" w14:textId="77777777" w:rsidR="006F2BAE" w:rsidRPr="00D8247C" w:rsidRDefault="006F2BAE" w:rsidP="006F2BAE">
      <w:pPr>
        <w:jc w:val="both"/>
        <w:rPr>
          <w:rFonts w:ascii="Times New Roman" w:eastAsia="Calibri" w:hAnsi="Times New Roman" w:cs="Times New Roman"/>
          <w:sz w:val="24"/>
          <w:szCs w:val="24"/>
        </w:rPr>
      </w:pPr>
      <w:r w:rsidRPr="00D8247C">
        <w:rPr>
          <w:rFonts w:ascii="Times New Roman" w:eastAsia="Calibri" w:hAnsi="Times New Roman" w:cs="Times New Roman"/>
          <w:sz w:val="24"/>
          <w:szCs w:val="24"/>
        </w:rPr>
        <w:t>Predkladateľ na základe odpovede na uvedenú otázku</w:t>
      </w:r>
      <w:r>
        <w:rPr>
          <w:rFonts w:ascii="Times New Roman" w:eastAsia="Calibri" w:hAnsi="Times New Roman" w:cs="Times New Roman"/>
          <w:sz w:val="24"/>
          <w:szCs w:val="24"/>
        </w:rPr>
        <w:t>, ktorú uvedie v tejto časti analýzy vplyvov na podnikateľské prostredie,</w:t>
      </w:r>
      <w:r w:rsidRPr="00D8247C">
        <w:rPr>
          <w:rFonts w:ascii="Times New Roman" w:eastAsia="Calibri" w:hAnsi="Times New Roman" w:cs="Times New Roman"/>
          <w:sz w:val="24"/>
          <w:szCs w:val="24"/>
        </w:rPr>
        <w:t xml:space="preserve"> vyberie, aký vplyv má predkladaný materiál na produktivitu (zvyšuje, nemení, znižuje produktivitu) a napíše zdôvodnenie. Produktivita predstavuje pomer medzi vyprodukovaným množstvom a vstupmi použitými pri výrobe vo finančnom vyjadrení. Zvýšiť ju je možné takou zmenou regulácií, ktorá zníži podnikom náklady alebo umožní produkovať viac pri nezmenených nákladoch alebo kombinovaným spôsobom prispieva k zlepšeniu pomeru medzi produkciou a nákladmi podnikov. </w:t>
      </w:r>
    </w:p>
    <w:p w14:paraId="7A95ADF1" w14:textId="77777777" w:rsidR="006F2BAE" w:rsidRDefault="006F2BAE" w:rsidP="006F2BAE">
      <w:pPr>
        <w:jc w:val="both"/>
        <w:rPr>
          <w:rFonts w:ascii="Times New Roman" w:eastAsia="Calibri" w:hAnsi="Times New Roman" w:cs="Times New Roman"/>
          <w:bCs/>
          <w:i/>
          <w:sz w:val="24"/>
          <w:szCs w:val="24"/>
        </w:rPr>
      </w:pPr>
      <w:r w:rsidRPr="00D8247C">
        <w:rPr>
          <w:rFonts w:ascii="Times New Roman" w:eastAsia="Calibri" w:hAnsi="Times New Roman" w:cs="Times New Roman"/>
          <w:bCs/>
          <w:i/>
          <w:sz w:val="24"/>
          <w:szCs w:val="24"/>
        </w:rPr>
        <w:t xml:space="preserve">Napríklad: Ak ide o zmenu regulácie, ktorá znižuje náklady podnikateľom a nemá negatívny vplyv na veľkosť produkcie, tak dochádza k zvýšeniu produktivity. Ak ide o zmenu regulácie, ktorá zvyšuje náklady podnikateľom a nemá iný väčší pozitívny vplyv na zvýšenie produkcie, tak dochádza k zníženiu produktivity. Ak sa zmenou regulácie zavedie povinná elektronizácia niektorého z procesov, ale na druhej strane sa tým vo väčšej miere zvýši produkcia podnikov, tak dochádza k zvýšeniu produktivity. </w:t>
      </w:r>
    </w:p>
    <w:p w14:paraId="5B3EDE8D" w14:textId="77777777" w:rsidR="006F2BAE" w:rsidRPr="00804BC8" w:rsidRDefault="006F2BAE" w:rsidP="006F2BAE">
      <w:pPr>
        <w:jc w:val="both"/>
        <w:rPr>
          <w:rFonts w:ascii="Times New Roman" w:eastAsia="Calibri" w:hAnsi="Times New Roman" w:cs="Times New Roman"/>
          <w:sz w:val="24"/>
          <w:szCs w:val="24"/>
        </w:rPr>
      </w:pPr>
    </w:p>
    <w:p w14:paraId="15ECA58F" w14:textId="77777777" w:rsidR="006F2BAE" w:rsidRPr="00D8247C" w:rsidRDefault="006F2BAE" w:rsidP="006F2BAE">
      <w:pPr>
        <w:spacing w:after="0"/>
        <w:jc w:val="both"/>
        <w:rPr>
          <w:rFonts w:ascii="Times New Roman" w:eastAsia="Calibri" w:hAnsi="Times New Roman" w:cs="Times New Roman"/>
          <w:i/>
          <w:sz w:val="24"/>
          <w:szCs w:val="24"/>
        </w:rPr>
      </w:pPr>
    </w:p>
    <w:p w14:paraId="32982CBA" w14:textId="77777777" w:rsidR="006F2BAE" w:rsidRPr="00D8247C" w:rsidRDefault="006F2BAE" w:rsidP="006F2BAE">
      <w:pPr>
        <w:pBdr>
          <w:top w:val="single" w:sz="4" w:space="1" w:color="auto"/>
          <w:left w:val="single" w:sz="4" w:space="4" w:color="auto"/>
          <w:bottom w:val="single" w:sz="4" w:space="1" w:color="auto"/>
          <w:right w:val="single" w:sz="4" w:space="4" w:color="auto"/>
        </w:pBdr>
        <w:spacing w:after="0"/>
        <w:jc w:val="both"/>
        <w:rPr>
          <w:rFonts w:ascii="Times New Roman" w:eastAsia="Calibri" w:hAnsi="Times New Roman" w:cs="Times New Roman"/>
          <w:b/>
          <w:sz w:val="24"/>
          <w:szCs w:val="24"/>
        </w:rPr>
      </w:pPr>
      <w:r w:rsidRPr="00D8247C">
        <w:rPr>
          <w:rFonts w:ascii="Times New Roman" w:eastAsia="Calibri" w:hAnsi="Times New Roman" w:cs="Times New Roman"/>
          <w:b/>
          <w:sz w:val="24"/>
          <w:szCs w:val="24"/>
        </w:rPr>
        <w:t>3.4  Iné vplyvy na podnikateľské prostredie</w:t>
      </w:r>
    </w:p>
    <w:p w14:paraId="12F8A3E1" w14:textId="77777777" w:rsidR="006F2BAE" w:rsidRPr="00D8247C" w:rsidRDefault="006F2BAE" w:rsidP="006F2BAE">
      <w:pPr>
        <w:spacing w:after="0"/>
        <w:jc w:val="both"/>
        <w:rPr>
          <w:rFonts w:ascii="Times New Roman" w:eastAsia="Calibri" w:hAnsi="Times New Roman" w:cs="Times New Roman"/>
          <w:iCs/>
          <w:sz w:val="24"/>
          <w:szCs w:val="24"/>
        </w:rPr>
      </w:pPr>
    </w:p>
    <w:p w14:paraId="67B3AD14" w14:textId="77777777" w:rsidR="006F2BAE" w:rsidRDefault="006F2BAE" w:rsidP="006F2BAE">
      <w:pPr>
        <w:spacing w:after="0"/>
        <w:jc w:val="both"/>
        <w:rPr>
          <w:rFonts w:ascii="Times New Roman" w:eastAsia="Calibri" w:hAnsi="Times New Roman" w:cs="Times New Roman"/>
          <w:iCs/>
          <w:sz w:val="24"/>
          <w:szCs w:val="24"/>
        </w:rPr>
      </w:pPr>
      <w:r>
        <w:rPr>
          <w:rFonts w:ascii="Times New Roman" w:eastAsia="Calibri" w:hAnsi="Times New Roman" w:cs="Times New Roman"/>
          <w:iCs/>
          <w:sz w:val="24"/>
          <w:szCs w:val="24"/>
        </w:rPr>
        <w:t>Predkladateľ do tejto časti uvedie a popíše nasledovné informácie:</w:t>
      </w:r>
    </w:p>
    <w:p w14:paraId="7303B6E6" w14:textId="77777777" w:rsidR="006F2BAE" w:rsidRPr="001D1083" w:rsidRDefault="006F2BAE" w:rsidP="006F2BAE">
      <w:pPr>
        <w:numPr>
          <w:ilvl w:val="0"/>
          <w:numId w:val="3"/>
        </w:numPr>
        <w:spacing w:after="0" w:line="256" w:lineRule="auto"/>
        <w:contextualSpacing/>
        <w:jc w:val="both"/>
        <w:rPr>
          <w:rFonts w:ascii="Times New Roman" w:eastAsia="Calibri" w:hAnsi="Times New Roman" w:cs="Times New Roman"/>
          <w:bCs/>
          <w:iCs/>
          <w:sz w:val="24"/>
          <w:szCs w:val="24"/>
        </w:rPr>
      </w:pPr>
      <w:r w:rsidRPr="001D1083">
        <w:rPr>
          <w:rFonts w:ascii="Times New Roman" w:eastAsia="Calibri" w:hAnsi="Times New Roman" w:cs="Times New Roman"/>
          <w:bCs/>
          <w:iCs/>
          <w:sz w:val="24"/>
          <w:szCs w:val="24"/>
        </w:rPr>
        <w:t xml:space="preserve">Pri </w:t>
      </w:r>
      <w:r w:rsidRPr="001D1083">
        <w:rPr>
          <w:rFonts w:ascii="Times New Roman" w:eastAsia="Calibri" w:hAnsi="Times New Roman" w:cs="Times New Roman"/>
          <w:b/>
          <w:iCs/>
          <w:sz w:val="24"/>
          <w:szCs w:val="24"/>
        </w:rPr>
        <w:t>dotáciách, fondoch, štátnej pomoci a iných formách podpory</w:t>
      </w:r>
      <w:r w:rsidRPr="001D1083">
        <w:rPr>
          <w:rFonts w:ascii="Times New Roman" w:eastAsia="Calibri" w:hAnsi="Times New Roman" w:cs="Times New Roman"/>
          <w:bCs/>
          <w:iCs/>
          <w:sz w:val="24"/>
          <w:szCs w:val="24"/>
        </w:rPr>
        <w:t xml:space="preserve"> zo strany štátu kvalitatívne popíšte pozitívne a negatívne vplyvy na podnikateľské prostredie. V prípade zmeny administratívnej náročnosti kvantifikujte vplyv</w:t>
      </w:r>
      <w:r>
        <w:rPr>
          <w:rFonts w:ascii="Times New Roman" w:eastAsia="Calibri" w:hAnsi="Times New Roman" w:cs="Times New Roman"/>
          <w:bCs/>
          <w:iCs/>
          <w:sz w:val="24"/>
          <w:szCs w:val="24"/>
        </w:rPr>
        <w:t>y</w:t>
      </w:r>
      <w:r w:rsidRPr="001D1083">
        <w:rPr>
          <w:rFonts w:ascii="Times New Roman" w:eastAsia="Calibri" w:hAnsi="Times New Roman" w:cs="Times New Roman"/>
          <w:bCs/>
          <w:iCs/>
          <w:sz w:val="24"/>
          <w:szCs w:val="24"/>
        </w:rPr>
        <w:t xml:space="preserve"> na modelovom príklade. </w:t>
      </w:r>
    </w:p>
    <w:p w14:paraId="708C7F33" w14:textId="77777777" w:rsidR="006F2BAE" w:rsidRPr="001D1083" w:rsidRDefault="006F2BAE" w:rsidP="006F2BAE">
      <w:pPr>
        <w:numPr>
          <w:ilvl w:val="0"/>
          <w:numId w:val="3"/>
        </w:numPr>
        <w:spacing w:after="0" w:line="256" w:lineRule="auto"/>
        <w:contextualSpacing/>
        <w:jc w:val="both"/>
        <w:rPr>
          <w:rFonts w:ascii="Times New Roman" w:eastAsia="Calibri" w:hAnsi="Times New Roman" w:cs="Times New Roman"/>
          <w:bCs/>
          <w:iCs/>
          <w:sz w:val="24"/>
          <w:szCs w:val="24"/>
        </w:rPr>
      </w:pPr>
      <w:r w:rsidRPr="001D1083">
        <w:rPr>
          <w:rFonts w:ascii="Times New Roman" w:eastAsia="Calibri" w:hAnsi="Times New Roman" w:cs="Times New Roman"/>
          <w:bCs/>
          <w:iCs/>
          <w:sz w:val="24"/>
          <w:szCs w:val="24"/>
        </w:rPr>
        <w:t xml:space="preserve">Pri </w:t>
      </w:r>
      <w:r w:rsidRPr="001D1083">
        <w:rPr>
          <w:rFonts w:ascii="Times New Roman" w:eastAsia="Calibri" w:hAnsi="Times New Roman" w:cs="Times New Roman"/>
          <w:b/>
          <w:iCs/>
          <w:sz w:val="24"/>
          <w:szCs w:val="24"/>
        </w:rPr>
        <w:t>regulovaných c</w:t>
      </w:r>
      <w:r>
        <w:rPr>
          <w:rFonts w:ascii="Times New Roman" w:eastAsia="Calibri" w:hAnsi="Times New Roman" w:cs="Times New Roman"/>
          <w:b/>
          <w:iCs/>
          <w:sz w:val="24"/>
          <w:szCs w:val="24"/>
        </w:rPr>
        <w:t>enách</w:t>
      </w:r>
      <w:r w:rsidRPr="001D1083">
        <w:rPr>
          <w:rFonts w:ascii="Times New Roman" w:eastAsia="Calibri" w:hAnsi="Times New Roman" w:cs="Times New Roman"/>
          <w:bCs/>
          <w:iCs/>
          <w:sz w:val="24"/>
          <w:szCs w:val="24"/>
        </w:rPr>
        <w:t xml:space="preserve"> odhadnite ročný finančný vplyv na podnikateľské prostredie. </w:t>
      </w:r>
    </w:p>
    <w:p w14:paraId="58F8CC39" w14:textId="77777777" w:rsidR="006F2BAE" w:rsidRDefault="006F2BAE" w:rsidP="006F2BAE">
      <w:pPr>
        <w:numPr>
          <w:ilvl w:val="0"/>
          <w:numId w:val="3"/>
        </w:numPr>
        <w:spacing w:after="0" w:line="256" w:lineRule="auto"/>
        <w:contextualSpacing/>
        <w:jc w:val="both"/>
        <w:rPr>
          <w:rFonts w:ascii="Times New Roman" w:eastAsia="Calibri" w:hAnsi="Times New Roman" w:cs="Times New Roman"/>
          <w:bCs/>
          <w:iCs/>
          <w:sz w:val="24"/>
          <w:szCs w:val="24"/>
        </w:rPr>
      </w:pPr>
      <w:r w:rsidRPr="001D1083">
        <w:rPr>
          <w:rFonts w:ascii="Times New Roman" w:eastAsia="Calibri" w:hAnsi="Times New Roman" w:cs="Times New Roman"/>
          <w:bCs/>
          <w:iCs/>
          <w:sz w:val="24"/>
          <w:szCs w:val="24"/>
        </w:rPr>
        <w:t xml:space="preserve">Pri </w:t>
      </w:r>
      <w:r w:rsidRPr="001D1083">
        <w:rPr>
          <w:rFonts w:ascii="Times New Roman" w:eastAsia="Calibri" w:hAnsi="Times New Roman" w:cs="Times New Roman"/>
          <w:b/>
          <w:iCs/>
          <w:sz w:val="24"/>
          <w:szCs w:val="24"/>
        </w:rPr>
        <w:t>iných vplyvoch</w:t>
      </w:r>
      <w:r w:rsidRPr="001D1083">
        <w:rPr>
          <w:rFonts w:ascii="Times New Roman" w:eastAsia="Calibri" w:hAnsi="Times New Roman" w:cs="Times New Roman"/>
          <w:bCs/>
          <w:iCs/>
          <w:sz w:val="24"/>
          <w:szCs w:val="24"/>
        </w:rPr>
        <w:t xml:space="preserve"> využite kvalitatívne a kvantitatívne metódy tak, aby bolo zrejmé ako pozitívne a ako negatívne budú pôsobiť na podnikateľské prostredie</w:t>
      </w:r>
      <w:r>
        <w:rPr>
          <w:rFonts w:ascii="Times New Roman" w:eastAsia="Calibri" w:hAnsi="Times New Roman" w:cs="Times New Roman"/>
          <w:bCs/>
          <w:iCs/>
          <w:sz w:val="24"/>
          <w:szCs w:val="24"/>
        </w:rPr>
        <w:t>.</w:t>
      </w:r>
    </w:p>
    <w:p w14:paraId="5BBF9AEB" w14:textId="77777777" w:rsidR="006F2BAE" w:rsidRPr="00C145AA" w:rsidRDefault="006F2BAE" w:rsidP="006F2BAE">
      <w:pPr>
        <w:numPr>
          <w:ilvl w:val="0"/>
          <w:numId w:val="3"/>
        </w:numPr>
        <w:spacing w:after="0" w:line="256" w:lineRule="auto"/>
        <w:contextualSpacing/>
        <w:jc w:val="both"/>
        <w:rPr>
          <w:rFonts w:ascii="Times New Roman" w:eastAsia="Calibri" w:hAnsi="Times New Roman" w:cs="Times New Roman"/>
          <w:bCs/>
          <w:iCs/>
          <w:sz w:val="24"/>
          <w:szCs w:val="24"/>
        </w:rPr>
      </w:pPr>
      <w:r w:rsidRPr="00804BC8">
        <w:rPr>
          <w:rFonts w:ascii="Times New Roman" w:eastAsia="Calibri" w:hAnsi="Times New Roman" w:cs="Times New Roman"/>
          <w:sz w:val="24"/>
          <w:szCs w:val="24"/>
        </w:rPr>
        <w:t xml:space="preserve">Iné vplyvy </w:t>
      </w:r>
      <w:proofErr w:type="spellStart"/>
      <w:r w:rsidRPr="00952CF6">
        <w:rPr>
          <w:rFonts w:ascii="Times New Roman" w:eastAsia="Calibri" w:hAnsi="Times New Roman" w:cs="Times New Roman"/>
          <w:b/>
          <w:sz w:val="24"/>
          <w:szCs w:val="24"/>
        </w:rPr>
        <w:t>goldplatingu</w:t>
      </w:r>
      <w:proofErr w:type="spellEnd"/>
      <w:r w:rsidRPr="00804BC8">
        <w:rPr>
          <w:rFonts w:ascii="Times New Roman" w:eastAsia="Calibri" w:hAnsi="Times New Roman" w:cs="Times New Roman"/>
          <w:sz w:val="24"/>
          <w:szCs w:val="24"/>
        </w:rPr>
        <w:t xml:space="preserve"> (v prípade, že bol v predloženom materiáli identifikovaný </w:t>
      </w:r>
      <w:proofErr w:type="spellStart"/>
      <w:r w:rsidRPr="00804BC8">
        <w:rPr>
          <w:rFonts w:ascii="Times New Roman" w:eastAsia="Calibri" w:hAnsi="Times New Roman" w:cs="Times New Roman"/>
          <w:sz w:val="24"/>
          <w:szCs w:val="24"/>
        </w:rPr>
        <w:t>goldplating</w:t>
      </w:r>
      <w:proofErr w:type="spellEnd"/>
      <w:r w:rsidRPr="00804BC8">
        <w:rPr>
          <w:rFonts w:ascii="Times New Roman" w:eastAsia="Calibri" w:hAnsi="Times New Roman" w:cs="Times New Roman"/>
          <w:sz w:val="24"/>
          <w:szCs w:val="24"/>
        </w:rPr>
        <w:t xml:space="preserve"> s vplyvom na podnikateľské prostredie)</w:t>
      </w:r>
      <w:r>
        <w:rPr>
          <w:rFonts w:ascii="Times New Roman" w:eastAsia="Calibri" w:hAnsi="Times New Roman" w:cs="Times New Roman"/>
          <w:sz w:val="24"/>
          <w:szCs w:val="24"/>
        </w:rPr>
        <w:t>.</w:t>
      </w:r>
    </w:p>
    <w:p w14:paraId="60A71F02" w14:textId="77777777" w:rsidR="006F2BAE" w:rsidRDefault="006F2BAE" w:rsidP="006F2BAE">
      <w:pPr>
        <w:spacing w:after="0"/>
        <w:jc w:val="both"/>
        <w:rPr>
          <w:rFonts w:ascii="Times New Roman" w:eastAsia="Calibri" w:hAnsi="Times New Roman" w:cs="Times New Roman"/>
          <w:bCs/>
          <w:i/>
          <w:iCs/>
        </w:rPr>
      </w:pPr>
    </w:p>
    <w:p w14:paraId="065D7050" w14:textId="77777777" w:rsidR="006F2BAE" w:rsidRPr="00895898" w:rsidRDefault="006F2BAE" w:rsidP="006F2BAE">
      <w:pPr>
        <w:spacing w:after="0"/>
        <w:jc w:val="both"/>
        <w:rPr>
          <w:rFonts w:ascii="Times New Roman" w:eastAsia="Calibri" w:hAnsi="Times New Roman" w:cs="Times New Roman"/>
          <w:bCs/>
          <w:i/>
          <w:iCs/>
        </w:rPr>
      </w:pPr>
      <w:r w:rsidRPr="00895898">
        <w:rPr>
          <w:rFonts w:ascii="Times New Roman" w:eastAsia="Calibri" w:hAnsi="Times New Roman" w:cs="Times New Roman"/>
          <w:bCs/>
          <w:i/>
          <w:iCs/>
        </w:rPr>
        <w:t xml:space="preserve">Príklady: </w:t>
      </w:r>
    </w:p>
    <w:p w14:paraId="49AA65B5" w14:textId="77777777" w:rsidR="006F2BAE" w:rsidRPr="00162C6C" w:rsidRDefault="006F2BAE" w:rsidP="006F2BAE">
      <w:pPr>
        <w:pStyle w:val="Odsekzoznamu"/>
        <w:numPr>
          <w:ilvl w:val="0"/>
          <w:numId w:val="3"/>
        </w:numPr>
        <w:spacing w:after="0"/>
        <w:jc w:val="both"/>
        <w:rPr>
          <w:rFonts w:ascii="Times New Roman" w:eastAsia="Calibri" w:hAnsi="Times New Roman" w:cs="Times New Roman"/>
          <w:bCs/>
          <w:i/>
          <w:iCs/>
        </w:rPr>
      </w:pPr>
      <w:r w:rsidRPr="00162C6C">
        <w:rPr>
          <w:rFonts w:ascii="Times New Roman" w:eastAsia="Calibri" w:hAnsi="Times New Roman" w:cs="Times New Roman"/>
          <w:bCs/>
          <w:i/>
          <w:iCs/>
        </w:rPr>
        <w:t>predĺženie lehoty na prihlásenie zamestnanca do Sociálnej poisťovne pred nástupom do zamestnania,</w:t>
      </w:r>
    </w:p>
    <w:p w14:paraId="290CB6E2" w14:textId="77777777" w:rsidR="006F2BAE" w:rsidRPr="00162C6C" w:rsidRDefault="006F2BAE" w:rsidP="006F2BAE">
      <w:pPr>
        <w:pStyle w:val="Odsekzoznamu"/>
        <w:numPr>
          <w:ilvl w:val="0"/>
          <w:numId w:val="3"/>
        </w:numPr>
        <w:spacing w:after="0"/>
        <w:jc w:val="both"/>
        <w:rPr>
          <w:rFonts w:ascii="Times New Roman" w:eastAsia="Calibri" w:hAnsi="Times New Roman" w:cs="Times New Roman"/>
          <w:bCs/>
          <w:i/>
          <w:iCs/>
        </w:rPr>
      </w:pPr>
      <w:r w:rsidRPr="00162C6C">
        <w:rPr>
          <w:rFonts w:ascii="Times New Roman" w:eastAsia="Calibri" w:hAnsi="Times New Roman" w:cs="Times New Roman"/>
          <w:bCs/>
          <w:i/>
          <w:iCs/>
        </w:rPr>
        <w:t xml:space="preserve">sprísnenie dôvodov pre umožnenie odkladu daňového priznania, </w:t>
      </w:r>
    </w:p>
    <w:p w14:paraId="67D0C5AE" w14:textId="77777777" w:rsidR="006F2BAE" w:rsidRPr="00162C6C" w:rsidRDefault="006F2BAE" w:rsidP="006F2BAE">
      <w:pPr>
        <w:pStyle w:val="Odsekzoznamu"/>
        <w:numPr>
          <w:ilvl w:val="0"/>
          <w:numId w:val="3"/>
        </w:numPr>
        <w:spacing w:after="0"/>
        <w:jc w:val="both"/>
        <w:rPr>
          <w:rFonts w:ascii="Times New Roman" w:eastAsia="Calibri" w:hAnsi="Times New Roman" w:cs="Times New Roman"/>
          <w:bCs/>
          <w:i/>
          <w:iCs/>
        </w:rPr>
      </w:pPr>
      <w:r w:rsidRPr="00162C6C">
        <w:rPr>
          <w:rFonts w:ascii="Times New Roman" w:eastAsia="Calibri" w:hAnsi="Times New Roman" w:cs="Times New Roman"/>
          <w:bCs/>
          <w:i/>
          <w:iCs/>
        </w:rPr>
        <w:t>náklady znečisťovateľov vyplývajúce z povinností odstraňovania znečistenia, ktoré predstavuje   závažné riziko pre niektorú zložku životného prostredia, chránené časti krajiny, chránené živočíchy alebo rastliny alebo ľudské zdravie</w:t>
      </w:r>
    </w:p>
    <w:p w14:paraId="4F3C8C49" w14:textId="77777777" w:rsidR="006F2BAE" w:rsidRPr="00162C6C" w:rsidRDefault="006F2BAE" w:rsidP="006F2BAE">
      <w:pPr>
        <w:pStyle w:val="Odsekzoznamu"/>
        <w:numPr>
          <w:ilvl w:val="0"/>
          <w:numId w:val="3"/>
        </w:numPr>
        <w:spacing w:after="0"/>
        <w:jc w:val="both"/>
        <w:rPr>
          <w:rFonts w:ascii="Times New Roman" w:eastAsia="Calibri" w:hAnsi="Times New Roman" w:cs="Times New Roman"/>
          <w:bCs/>
          <w:i/>
          <w:iCs/>
        </w:rPr>
      </w:pPr>
      <w:r w:rsidRPr="00162C6C">
        <w:rPr>
          <w:rFonts w:ascii="Times New Roman" w:eastAsia="Calibri" w:hAnsi="Times New Roman" w:cs="Times New Roman"/>
          <w:bCs/>
          <w:i/>
          <w:iCs/>
        </w:rPr>
        <w:t>zabezpečenie právnej istoty</w:t>
      </w:r>
    </w:p>
    <w:p w14:paraId="60DEB1D2" w14:textId="77777777" w:rsidR="006F2BAE" w:rsidRPr="00162C6C" w:rsidRDefault="006F2BAE" w:rsidP="006F2BAE">
      <w:pPr>
        <w:pStyle w:val="Odsekzoznamu"/>
        <w:numPr>
          <w:ilvl w:val="0"/>
          <w:numId w:val="3"/>
        </w:numPr>
        <w:spacing w:after="0"/>
        <w:jc w:val="both"/>
        <w:rPr>
          <w:rFonts w:ascii="Times New Roman" w:eastAsia="Calibri" w:hAnsi="Times New Roman" w:cs="Times New Roman"/>
          <w:bCs/>
          <w:i/>
          <w:iCs/>
        </w:rPr>
      </w:pPr>
      <w:r w:rsidRPr="00162C6C">
        <w:rPr>
          <w:rFonts w:ascii="Times New Roman" w:eastAsia="Calibri" w:hAnsi="Times New Roman" w:cs="Times New Roman"/>
          <w:bCs/>
          <w:i/>
          <w:iCs/>
        </w:rPr>
        <w:t>zmeny na tlačivách a v povinných prílohách v rámci žiadostí o dotácie</w:t>
      </w:r>
    </w:p>
    <w:p w14:paraId="5A58B54E" w14:textId="77777777" w:rsidR="006F2BAE" w:rsidRPr="00162C6C" w:rsidRDefault="006F2BAE" w:rsidP="006F2BAE">
      <w:pPr>
        <w:pStyle w:val="Odsekzoznamu"/>
        <w:numPr>
          <w:ilvl w:val="0"/>
          <w:numId w:val="3"/>
        </w:numPr>
        <w:spacing w:after="0"/>
        <w:jc w:val="both"/>
        <w:rPr>
          <w:rFonts w:ascii="Times New Roman" w:eastAsia="Calibri" w:hAnsi="Times New Roman" w:cs="Times New Roman"/>
          <w:bCs/>
          <w:i/>
          <w:iCs/>
        </w:rPr>
      </w:pPr>
      <w:r w:rsidRPr="00162C6C">
        <w:rPr>
          <w:rFonts w:ascii="Times New Roman" w:eastAsia="Calibri" w:hAnsi="Times New Roman" w:cs="Times New Roman"/>
          <w:bCs/>
          <w:i/>
          <w:iCs/>
        </w:rPr>
        <w:t>zmeny regulovaných cien, napríklad v oblasti telekomunikácií, energetiky, financií a iných</w:t>
      </w:r>
    </w:p>
    <w:p w14:paraId="18306062" w14:textId="77777777" w:rsidR="006F2BAE" w:rsidRDefault="006F2BAE" w:rsidP="006F2BAE"/>
    <w:p w14:paraId="08F0C903" w14:textId="77777777" w:rsidR="006260E0" w:rsidRDefault="006260E0" w:rsidP="00054C41">
      <w:pPr>
        <w:spacing w:after="0" w:line="240" w:lineRule="auto"/>
        <w:jc w:val="center"/>
        <w:rPr>
          <w:rFonts w:ascii="Times New Roman" w:eastAsia="Times New Roman" w:hAnsi="Times New Roman" w:cs="Times New Roman"/>
          <w:b/>
          <w:sz w:val="28"/>
          <w:szCs w:val="28"/>
          <w:lang w:eastAsia="sk-SK"/>
        </w:rPr>
      </w:pPr>
    </w:p>
    <w:p w14:paraId="209BE6E5" w14:textId="77777777" w:rsidR="006260E0" w:rsidRDefault="006260E0" w:rsidP="00054C41">
      <w:pPr>
        <w:spacing w:after="0" w:line="240" w:lineRule="auto"/>
        <w:jc w:val="center"/>
        <w:rPr>
          <w:rFonts w:ascii="Times New Roman" w:eastAsia="Times New Roman" w:hAnsi="Times New Roman" w:cs="Times New Roman"/>
          <w:b/>
          <w:sz w:val="28"/>
          <w:szCs w:val="28"/>
          <w:lang w:eastAsia="sk-SK"/>
        </w:rPr>
      </w:pPr>
    </w:p>
    <w:p w14:paraId="4807A23E" w14:textId="77777777" w:rsidR="006260E0" w:rsidRDefault="006260E0" w:rsidP="00054C41">
      <w:pPr>
        <w:spacing w:after="0" w:line="240" w:lineRule="auto"/>
        <w:jc w:val="center"/>
        <w:rPr>
          <w:rFonts w:ascii="Times New Roman" w:eastAsia="Times New Roman" w:hAnsi="Times New Roman" w:cs="Times New Roman"/>
          <w:b/>
          <w:sz w:val="28"/>
          <w:szCs w:val="28"/>
          <w:lang w:eastAsia="sk-SK"/>
        </w:rPr>
      </w:pPr>
    </w:p>
    <w:p w14:paraId="4B271B2C" w14:textId="77777777" w:rsidR="006260E0" w:rsidRDefault="006260E0" w:rsidP="00054C41">
      <w:pPr>
        <w:spacing w:after="0" w:line="240" w:lineRule="auto"/>
        <w:jc w:val="center"/>
        <w:rPr>
          <w:rFonts w:ascii="Times New Roman" w:eastAsia="Times New Roman" w:hAnsi="Times New Roman" w:cs="Times New Roman"/>
          <w:b/>
          <w:sz w:val="28"/>
          <w:szCs w:val="28"/>
          <w:lang w:eastAsia="sk-SK"/>
        </w:rPr>
      </w:pPr>
    </w:p>
    <w:p w14:paraId="58669EAE" w14:textId="77777777" w:rsidR="006260E0" w:rsidRDefault="006260E0" w:rsidP="00054C41">
      <w:pPr>
        <w:spacing w:after="0" w:line="240" w:lineRule="auto"/>
        <w:jc w:val="center"/>
        <w:rPr>
          <w:rFonts w:ascii="Times New Roman" w:eastAsia="Times New Roman" w:hAnsi="Times New Roman" w:cs="Times New Roman"/>
          <w:b/>
          <w:sz w:val="28"/>
          <w:szCs w:val="28"/>
          <w:lang w:eastAsia="sk-SK"/>
        </w:rPr>
      </w:pPr>
    </w:p>
    <w:p w14:paraId="4C179137" w14:textId="77777777" w:rsidR="006260E0" w:rsidRDefault="006260E0" w:rsidP="00054C41">
      <w:pPr>
        <w:spacing w:after="0" w:line="240" w:lineRule="auto"/>
        <w:jc w:val="center"/>
        <w:rPr>
          <w:rFonts w:ascii="Times New Roman" w:eastAsia="Times New Roman" w:hAnsi="Times New Roman" w:cs="Times New Roman"/>
          <w:b/>
          <w:sz w:val="28"/>
          <w:szCs w:val="28"/>
          <w:lang w:eastAsia="sk-SK"/>
        </w:rPr>
      </w:pPr>
    </w:p>
    <w:p w14:paraId="65CAC999" w14:textId="77777777" w:rsidR="006260E0" w:rsidRDefault="006260E0" w:rsidP="00054C41">
      <w:pPr>
        <w:spacing w:after="0" w:line="240" w:lineRule="auto"/>
        <w:jc w:val="center"/>
        <w:rPr>
          <w:rFonts w:ascii="Times New Roman" w:eastAsia="Times New Roman" w:hAnsi="Times New Roman" w:cs="Times New Roman"/>
          <w:b/>
          <w:sz w:val="28"/>
          <w:szCs w:val="28"/>
          <w:lang w:eastAsia="sk-SK"/>
        </w:rPr>
      </w:pPr>
    </w:p>
    <w:p w14:paraId="6408F173" w14:textId="77777777" w:rsidR="006260E0" w:rsidRDefault="006260E0" w:rsidP="00054C41">
      <w:pPr>
        <w:spacing w:after="0" w:line="240" w:lineRule="auto"/>
        <w:jc w:val="center"/>
        <w:rPr>
          <w:rFonts w:ascii="Times New Roman" w:eastAsia="Times New Roman" w:hAnsi="Times New Roman" w:cs="Times New Roman"/>
          <w:b/>
          <w:sz w:val="28"/>
          <w:szCs w:val="28"/>
          <w:lang w:eastAsia="sk-SK"/>
        </w:rPr>
      </w:pPr>
    </w:p>
    <w:p w14:paraId="6546DDD6" w14:textId="77777777" w:rsidR="006260E0" w:rsidRDefault="006260E0" w:rsidP="00054C41">
      <w:pPr>
        <w:spacing w:after="0" w:line="240" w:lineRule="auto"/>
        <w:jc w:val="center"/>
        <w:rPr>
          <w:rFonts w:ascii="Times New Roman" w:eastAsia="Times New Roman" w:hAnsi="Times New Roman" w:cs="Times New Roman"/>
          <w:b/>
          <w:sz w:val="28"/>
          <w:szCs w:val="28"/>
          <w:lang w:eastAsia="sk-SK"/>
        </w:rPr>
      </w:pPr>
    </w:p>
    <w:p w14:paraId="62AC558D" w14:textId="77777777" w:rsidR="006260E0" w:rsidRDefault="006260E0" w:rsidP="00054C41">
      <w:pPr>
        <w:spacing w:after="0" w:line="240" w:lineRule="auto"/>
        <w:jc w:val="center"/>
        <w:rPr>
          <w:rFonts w:ascii="Times New Roman" w:eastAsia="Times New Roman" w:hAnsi="Times New Roman" w:cs="Times New Roman"/>
          <w:b/>
          <w:sz w:val="28"/>
          <w:szCs w:val="28"/>
          <w:lang w:eastAsia="sk-SK"/>
        </w:rPr>
      </w:pPr>
    </w:p>
    <w:p w14:paraId="5E985D90" w14:textId="77777777" w:rsidR="006260E0" w:rsidRDefault="006260E0" w:rsidP="007E56CC">
      <w:pPr>
        <w:spacing w:after="0" w:line="240" w:lineRule="auto"/>
        <w:rPr>
          <w:rFonts w:ascii="Times New Roman" w:eastAsia="Times New Roman" w:hAnsi="Times New Roman" w:cs="Times New Roman"/>
          <w:b/>
          <w:sz w:val="28"/>
          <w:szCs w:val="28"/>
          <w:lang w:eastAsia="sk-SK"/>
        </w:rPr>
      </w:pPr>
    </w:p>
    <w:p w14:paraId="3982F5B6" w14:textId="77777777" w:rsidR="006260E0" w:rsidRDefault="006260E0" w:rsidP="00054C41">
      <w:pPr>
        <w:spacing w:after="0" w:line="240" w:lineRule="auto"/>
        <w:jc w:val="center"/>
        <w:rPr>
          <w:rFonts w:ascii="Times New Roman" w:eastAsia="Times New Roman" w:hAnsi="Times New Roman" w:cs="Times New Roman"/>
          <w:b/>
          <w:sz w:val="28"/>
          <w:szCs w:val="28"/>
          <w:lang w:eastAsia="sk-SK"/>
        </w:rPr>
      </w:pPr>
    </w:p>
    <w:sectPr w:rsidR="006260E0" w:rsidSect="00231B8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A6B2B4" w14:textId="77777777" w:rsidR="00832C18" w:rsidRDefault="00832C18" w:rsidP="00054C41">
      <w:pPr>
        <w:spacing w:after="0" w:line="240" w:lineRule="auto"/>
      </w:pPr>
      <w:r>
        <w:separator/>
      </w:r>
    </w:p>
  </w:endnote>
  <w:endnote w:type="continuationSeparator" w:id="0">
    <w:p w14:paraId="70F5799F" w14:textId="77777777" w:rsidR="00832C18" w:rsidRDefault="00832C18" w:rsidP="00054C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EE"/>
    <w:family w:val="swiss"/>
    <w:pitch w:val="variable"/>
    <w:sig w:usb0="E0002EFF" w:usb1="C000785B" w:usb2="00000009" w:usb3="00000000" w:csb0="000001FF" w:csb1="00000000"/>
  </w:font>
  <w:font w:name="Times">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26035099"/>
      <w:docPartObj>
        <w:docPartGallery w:val="Page Numbers (Bottom of Page)"/>
        <w:docPartUnique/>
      </w:docPartObj>
    </w:sdtPr>
    <w:sdtEndPr>
      <w:rPr>
        <w:rFonts w:ascii="Times New Roman" w:hAnsi="Times New Roman" w:cs="Times New Roman"/>
        <w:sz w:val="24"/>
        <w:szCs w:val="24"/>
      </w:rPr>
    </w:sdtEndPr>
    <w:sdtContent>
      <w:p w14:paraId="5D55F2F5" w14:textId="3B599CD8" w:rsidR="00F244DC" w:rsidRPr="006045CB" w:rsidRDefault="00F244DC" w:rsidP="00054C41">
        <w:pPr>
          <w:pStyle w:val="Pta"/>
          <w:jc w:val="right"/>
          <w:rPr>
            <w:rFonts w:ascii="Times New Roman" w:hAnsi="Times New Roman" w:cs="Times New Roman"/>
            <w:sz w:val="24"/>
            <w:szCs w:val="24"/>
          </w:rPr>
        </w:pPr>
        <w:r w:rsidRPr="006045CB">
          <w:rPr>
            <w:rFonts w:ascii="Times New Roman" w:hAnsi="Times New Roman" w:cs="Times New Roman"/>
            <w:sz w:val="24"/>
            <w:szCs w:val="24"/>
          </w:rPr>
          <w:fldChar w:fldCharType="begin"/>
        </w:r>
        <w:r w:rsidRPr="006045CB">
          <w:rPr>
            <w:rFonts w:ascii="Times New Roman" w:hAnsi="Times New Roman" w:cs="Times New Roman"/>
            <w:sz w:val="24"/>
            <w:szCs w:val="24"/>
          </w:rPr>
          <w:instrText>PAGE   \* MERGEFORMAT</w:instrText>
        </w:r>
        <w:r w:rsidRPr="006045CB">
          <w:rPr>
            <w:rFonts w:ascii="Times New Roman" w:hAnsi="Times New Roman" w:cs="Times New Roman"/>
            <w:sz w:val="24"/>
            <w:szCs w:val="24"/>
          </w:rPr>
          <w:fldChar w:fldCharType="separate"/>
        </w:r>
        <w:r w:rsidR="00D575AA">
          <w:rPr>
            <w:rFonts w:ascii="Times New Roman" w:hAnsi="Times New Roman" w:cs="Times New Roman"/>
            <w:noProof/>
            <w:sz w:val="24"/>
            <w:szCs w:val="24"/>
          </w:rPr>
          <w:t>1</w:t>
        </w:r>
        <w:r w:rsidRPr="006045CB">
          <w:rPr>
            <w:rFonts w:ascii="Times New Roman" w:hAnsi="Times New Roman" w:cs="Times New Roman"/>
            <w:sz w:val="24"/>
            <w:szCs w:val="24"/>
          </w:rPr>
          <w:fldChar w:fldCharType="end"/>
        </w:r>
      </w:p>
    </w:sdtContent>
  </w:sdt>
  <w:p w14:paraId="4556761F" w14:textId="77777777" w:rsidR="00F244DC" w:rsidRPr="00FF7125" w:rsidRDefault="00F244DC" w:rsidP="00054C41">
    <w:pPr>
      <w:pStyle w:val="Pta"/>
      <w:rPr>
        <w:sz w:val="24"/>
        <w:szCs w:val="24"/>
      </w:rPr>
    </w:pPr>
  </w:p>
  <w:p w14:paraId="20FE6A4A" w14:textId="77777777" w:rsidR="00F244DC" w:rsidRDefault="00F244DC">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B212D5" w14:textId="77777777" w:rsidR="00832C18" w:rsidRDefault="00832C18" w:rsidP="00054C41">
      <w:pPr>
        <w:spacing w:after="0" w:line="240" w:lineRule="auto"/>
      </w:pPr>
      <w:r>
        <w:separator/>
      </w:r>
    </w:p>
  </w:footnote>
  <w:footnote w:type="continuationSeparator" w:id="0">
    <w:p w14:paraId="73F56361" w14:textId="77777777" w:rsidR="00832C18" w:rsidRDefault="00832C18" w:rsidP="00054C41">
      <w:pPr>
        <w:spacing w:after="0" w:line="240" w:lineRule="auto"/>
      </w:pPr>
      <w:r>
        <w:continuationSeparator/>
      </w:r>
    </w:p>
  </w:footnote>
  <w:footnote w:id="1">
    <w:p w14:paraId="6CC680CB" w14:textId="6BF8CDC6" w:rsidR="00F244DC" w:rsidRPr="000A6B7F" w:rsidRDefault="00F244DC" w:rsidP="00C929AE">
      <w:pPr>
        <w:pStyle w:val="Textpoznmkypodiarou"/>
        <w:rPr>
          <w:rFonts w:ascii="Times New Roman" w:hAnsi="Times New Roman" w:cs="Times New Roman"/>
        </w:rPr>
      </w:pPr>
      <w:r>
        <w:rPr>
          <w:rStyle w:val="Odkaznapoznmkupodiarou"/>
        </w:rPr>
        <w:footnoteRef/>
      </w:r>
      <w:r>
        <w:t xml:space="preserve"> </w:t>
      </w:r>
      <w:r w:rsidRPr="000A6B7F">
        <w:rPr>
          <w:rFonts w:ascii="Times New Roman" w:hAnsi="Times New Roman" w:cs="Times New Roman"/>
        </w:rPr>
        <w:t xml:space="preserve">Definícia </w:t>
      </w:r>
      <w:proofErr w:type="spellStart"/>
      <w:r w:rsidRPr="000A6B7F">
        <w:rPr>
          <w:rFonts w:ascii="Times New Roman" w:hAnsi="Times New Roman" w:cs="Times New Roman"/>
        </w:rPr>
        <w:t>goldplatingu</w:t>
      </w:r>
      <w:proofErr w:type="spellEnd"/>
      <w:r w:rsidRPr="000A6B7F">
        <w:rPr>
          <w:rFonts w:ascii="Times New Roman" w:hAnsi="Times New Roman" w:cs="Times New Roman"/>
        </w:rPr>
        <w:t xml:space="preserve"> </w:t>
      </w:r>
      <w:r w:rsidRPr="00D114ED">
        <w:rPr>
          <w:rFonts w:ascii="Times New Roman" w:hAnsi="Times New Roman" w:cs="Times New Roman"/>
        </w:rPr>
        <w:t>je uvedená v bode 4 časti III. jednotnej metodiky.</w:t>
      </w:r>
    </w:p>
  </w:footnote>
  <w:footnote w:id="2">
    <w:p w14:paraId="1647D7DF" w14:textId="77777777" w:rsidR="00F244DC" w:rsidRPr="00804BC8" w:rsidRDefault="00F244DC" w:rsidP="00804BC8">
      <w:pPr>
        <w:pStyle w:val="Textpoznmkypodiarou"/>
        <w:jc w:val="both"/>
        <w:rPr>
          <w:rFonts w:ascii="Times New Roman" w:hAnsi="Times New Roman" w:cs="Times New Roman"/>
        </w:rPr>
      </w:pPr>
      <w:r w:rsidRPr="0099544D">
        <w:rPr>
          <w:rStyle w:val="Odkaznapoznmkupodiarou"/>
          <w:rFonts w:ascii="Times New Roman" w:hAnsi="Times New Roman" w:cs="Times New Roman"/>
        </w:rPr>
        <w:footnoteRef/>
      </w:r>
      <w:r w:rsidRPr="0099544D">
        <w:rPr>
          <w:rFonts w:ascii="Times New Roman" w:hAnsi="Times New Roman" w:cs="Times New Roman"/>
        </w:rPr>
        <w:t xml:space="preserve"> </w:t>
      </w:r>
      <w:r w:rsidRPr="00804BC8">
        <w:rPr>
          <w:rFonts w:ascii="Times New Roman" w:hAnsi="Times New Roman" w:cs="Times New Roman"/>
        </w:rPr>
        <w:t xml:space="preserve">Informácie sa uvádzajú  iba v prípade, ak sa predkladaným návrhom regulácie vykonáva transpozícia smernice </w:t>
      </w:r>
      <w:r w:rsidRPr="0099544D">
        <w:rPr>
          <w:rFonts w:ascii="Times New Roman" w:hAnsi="Times New Roman" w:cs="Times New Roman"/>
        </w:rPr>
        <w:t>EÚ</w:t>
      </w:r>
      <w:r w:rsidRPr="00804BC8">
        <w:rPr>
          <w:rFonts w:ascii="Times New Roman" w:hAnsi="Times New Roman" w:cs="Times New Roman"/>
        </w:rPr>
        <w:t xml:space="preserve"> a bol identifikovaný </w:t>
      </w:r>
      <w:proofErr w:type="spellStart"/>
      <w:r w:rsidRPr="00804BC8">
        <w:rPr>
          <w:rFonts w:ascii="Times New Roman" w:hAnsi="Times New Roman" w:cs="Times New Roman"/>
        </w:rPr>
        <w:t>goldplating</w:t>
      </w:r>
      <w:proofErr w:type="spellEnd"/>
      <w:r w:rsidRPr="00804BC8">
        <w:rPr>
          <w:rFonts w:ascii="Times New Roman" w:hAnsi="Times New Roman" w:cs="Times New Roman"/>
        </w:rPr>
        <w:t xml:space="preserve"> podľa tabuľky zhody alebo sa vykonáva implementácia nariadenia EÚ s </w:t>
      </w:r>
      <w:proofErr w:type="spellStart"/>
      <w:r w:rsidRPr="00804BC8">
        <w:rPr>
          <w:rFonts w:ascii="Times New Roman" w:hAnsi="Times New Roman" w:cs="Times New Roman"/>
        </w:rPr>
        <w:t>goldplatingom</w:t>
      </w:r>
      <w:proofErr w:type="spellEnd"/>
      <w:r w:rsidRPr="00804BC8">
        <w:rPr>
          <w:rFonts w:ascii="Times New Roman" w:hAnsi="Times New Roman" w:cs="Times New Roman"/>
        </w:rPr>
        <w:t>.</w:t>
      </w:r>
      <w:r>
        <w:rPr>
          <w:rFonts w:ascii="Times New Roman" w:hAnsi="Times New Roman" w:cs="Times New Roman"/>
        </w:rPr>
        <w:t xml:space="preserve"> Informácie sa uvádzajú aj v prípade</w:t>
      </w:r>
      <w:r w:rsidRPr="00CF4D09">
        <w:rPr>
          <w:rFonts w:ascii="Times New Roman" w:hAnsi="Times New Roman" w:cs="Times New Roman"/>
        </w:rPr>
        <w:t xml:space="preserve"> (ak nejde o transpozíciu smernice EÚ alebo implementáciu nariadenia EÚ)</w:t>
      </w:r>
      <w:r>
        <w:rPr>
          <w:rFonts w:ascii="Times New Roman" w:hAnsi="Times New Roman" w:cs="Times New Roman"/>
        </w:rPr>
        <w:t xml:space="preserve">, ak sa predloženým návrhom odstraňuje </w:t>
      </w:r>
      <w:proofErr w:type="spellStart"/>
      <w:r>
        <w:rPr>
          <w:rFonts w:ascii="Times New Roman" w:hAnsi="Times New Roman" w:cs="Times New Roman"/>
        </w:rPr>
        <w:t>goldplating</w:t>
      </w:r>
      <w:proofErr w:type="spellEnd"/>
      <w:r>
        <w:rPr>
          <w:rFonts w:ascii="Times New Roman" w:hAnsi="Times New Roman" w:cs="Times New Roman"/>
        </w:rPr>
        <w:t>, ktorého pôvod je v skoršom zachovaní existujúcej právnej úpravy (existujúcich vnútroštátnych požiadaviek).</w:t>
      </w:r>
    </w:p>
    <w:p w14:paraId="5D313DAF" w14:textId="77777777" w:rsidR="00F244DC" w:rsidRDefault="00F244DC" w:rsidP="00512BA7">
      <w:pPr>
        <w:pStyle w:val="Textpoznmkypodiarou"/>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5D8E6B" w14:textId="77777777" w:rsidR="00F244DC" w:rsidRPr="006045CB" w:rsidRDefault="00F244DC" w:rsidP="00142154">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sidRPr="006045CB">
      <w:rPr>
        <w:rFonts w:ascii="Times New Roman" w:eastAsia="Times New Roman" w:hAnsi="Times New Roman" w:cs="Times New Roman"/>
        <w:sz w:val="24"/>
        <w:szCs w:val="24"/>
        <w:lang w:eastAsia="sk-SK"/>
      </w:rPr>
      <w:t xml:space="preserve">Príloha č. </w:t>
    </w:r>
    <w:r>
      <w:rPr>
        <w:rFonts w:ascii="Times New Roman" w:eastAsia="Times New Roman" w:hAnsi="Times New Roman" w:cs="Times New Roman"/>
        <w:sz w:val="24"/>
        <w:szCs w:val="24"/>
        <w:lang w:eastAsia="sk-SK"/>
      </w:rPr>
      <w:t>3a</w:t>
    </w:r>
  </w:p>
  <w:p w14:paraId="4B2D726A" w14:textId="77777777" w:rsidR="00F244DC" w:rsidRPr="006045CB" w:rsidRDefault="00F244DC" w:rsidP="00142154">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9A226B"/>
    <w:multiLevelType w:val="multilevel"/>
    <w:tmpl w:val="FE3028BC"/>
    <w:lvl w:ilvl="0">
      <w:start w:val="1"/>
      <w:numFmt w:val="upperRoman"/>
      <w:lvlText w:val="%1."/>
      <w:lvlJc w:val="left"/>
      <w:pPr>
        <w:ind w:left="4973" w:hanging="720"/>
      </w:pPr>
      <w:rPr>
        <w:rFonts w:hint="default"/>
        <w:sz w:val="24"/>
      </w:rPr>
    </w:lvl>
    <w:lvl w:ilvl="1">
      <w:start w:val="1"/>
      <w:numFmt w:val="decimal"/>
      <w:isLgl/>
      <w:lvlText w:val="%1.%2."/>
      <w:lvlJc w:val="left"/>
      <w:pPr>
        <w:ind w:left="4793" w:hanging="540"/>
      </w:pPr>
      <w:rPr>
        <w:rFonts w:hint="default"/>
        <w:b/>
      </w:rPr>
    </w:lvl>
    <w:lvl w:ilvl="2">
      <w:start w:val="3"/>
      <w:numFmt w:val="decimal"/>
      <w:isLgl/>
      <w:lvlText w:val="%1.%2.%3."/>
      <w:lvlJc w:val="left"/>
      <w:pPr>
        <w:ind w:left="4973" w:hanging="720"/>
      </w:pPr>
      <w:rPr>
        <w:rFonts w:hint="default"/>
        <w:b/>
      </w:rPr>
    </w:lvl>
    <w:lvl w:ilvl="3">
      <w:start w:val="1"/>
      <w:numFmt w:val="decimal"/>
      <w:isLgl/>
      <w:lvlText w:val="%1.%2.%3.%4."/>
      <w:lvlJc w:val="left"/>
      <w:pPr>
        <w:ind w:left="4973" w:hanging="720"/>
      </w:pPr>
      <w:rPr>
        <w:rFonts w:hint="default"/>
        <w:b/>
      </w:rPr>
    </w:lvl>
    <w:lvl w:ilvl="4">
      <w:start w:val="1"/>
      <w:numFmt w:val="decimal"/>
      <w:isLgl/>
      <w:lvlText w:val="%1.%2.%3.%4.%5."/>
      <w:lvlJc w:val="left"/>
      <w:pPr>
        <w:ind w:left="5333" w:hanging="1080"/>
      </w:pPr>
      <w:rPr>
        <w:rFonts w:hint="default"/>
        <w:b/>
      </w:rPr>
    </w:lvl>
    <w:lvl w:ilvl="5">
      <w:start w:val="1"/>
      <w:numFmt w:val="decimal"/>
      <w:isLgl/>
      <w:lvlText w:val="%1.%2.%3.%4.%5.%6."/>
      <w:lvlJc w:val="left"/>
      <w:pPr>
        <w:ind w:left="5333" w:hanging="1080"/>
      </w:pPr>
      <w:rPr>
        <w:rFonts w:hint="default"/>
        <w:b/>
      </w:rPr>
    </w:lvl>
    <w:lvl w:ilvl="6">
      <w:start w:val="1"/>
      <w:numFmt w:val="decimal"/>
      <w:isLgl/>
      <w:lvlText w:val="%1.%2.%3.%4.%5.%6.%7."/>
      <w:lvlJc w:val="left"/>
      <w:pPr>
        <w:ind w:left="5693" w:hanging="1440"/>
      </w:pPr>
      <w:rPr>
        <w:rFonts w:hint="default"/>
        <w:b/>
      </w:rPr>
    </w:lvl>
    <w:lvl w:ilvl="7">
      <w:start w:val="1"/>
      <w:numFmt w:val="decimal"/>
      <w:isLgl/>
      <w:lvlText w:val="%1.%2.%3.%4.%5.%6.%7.%8."/>
      <w:lvlJc w:val="left"/>
      <w:pPr>
        <w:ind w:left="5693" w:hanging="1440"/>
      </w:pPr>
      <w:rPr>
        <w:rFonts w:hint="default"/>
        <w:b/>
      </w:rPr>
    </w:lvl>
    <w:lvl w:ilvl="8">
      <w:start w:val="1"/>
      <w:numFmt w:val="decimal"/>
      <w:isLgl/>
      <w:lvlText w:val="%1.%2.%3.%4.%5.%6.%7.%8.%9."/>
      <w:lvlJc w:val="left"/>
      <w:pPr>
        <w:ind w:left="6053" w:hanging="1800"/>
      </w:pPr>
      <w:rPr>
        <w:rFonts w:hint="default"/>
        <w:b/>
      </w:rPr>
    </w:lvl>
  </w:abstractNum>
  <w:abstractNum w:abstractNumId="1" w15:restartNumberingAfterBreak="0">
    <w:nsid w:val="16B66859"/>
    <w:multiLevelType w:val="hybridMultilevel"/>
    <w:tmpl w:val="6BFACF3E"/>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175E2235"/>
    <w:multiLevelType w:val="hybridMultilevel"/>
    <w:tmpl w:val="93EC2C24"/>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3" w15:restartNumberingAfterBreak="0">
    <w:nsid w:val="1F982F49"/>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449B4294"/>
    <w:multiLevelType w:val="hybridMultilevel"/>
    <w:tmpl w:val="DB90B4D4"/>
    <w:lvl w:ilvl="0" w:tplc="A80C46B4">
      <w:start w:val="3"/>
      <w:numFmt w:val="bullet"/>
      <w:lvlText w:val="-"/>
      <w:lvlJc w:val="left"/>
      <w:pPr>
        <w:ind w:left="720" w:hanging="360"/>
      </w:pPr>
      <w:rPr>
        <w:rFonts w:ascii="Times New Roman" w:eastAsia="Calibri" w:hAnsi="Times New Roman" w:cs="Times New Roman" w:hint="default"/>
        <w:b/>
        <w:i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 w15:restartNumberingAfterBreak="0">
    <w:nsid w:val="53D6034B"/>
    <w:multiLevelType w:val="hybridMultilevel"/>
    <w:tmpl w:val="72D030AC"/>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15:restartNumberingAfterBreak="0">
    <w:nsid w:val="59F7276D"/>
    <w:multiLevelType w:val="hybridMultilevel"/>
    <w:tmpl w:val="50AE822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7" w15:restartNumberingAfterBreak="0">
    <w:nsid w:val="5AC45921"/>
    <w:multiLevelType w:val="hybridMultilevel"/>
    <w:tmpl w:val="15C4862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6D21570F"/>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6F252805"/>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0" w15:restartNumberingAfterBreak="0">
    <w:nsid w:val="70BB77D5"/>
    <w:multiLevelType w:val="hybridMultilevel"/>
    <w:tmpl w:val="F7CE6636"/>
    <w:lvl w:ilvl="0" w:tplc="041B0001">
      <w:start w:val="1"/>
      <w:numFmt w:val="bullet"/>
      <w:lvlText w:val=""/>
      <w:lvlJc w:val="left"/>
      <w:pPr>
        <w:ind w:left="1080" w:hanging="360"/>
      </w:pPr>
      <w:rPr>
        <w:rFonts w:ascii="Symbol" w:hAnsi="Symbol"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1" w15:restartNumberingAfterBreak="0">
    <w:nsid w:val="736C4BD0"/>
    <w:multiLevelType w:val="hybridMultilevel"/>
    <w:tmpl w:val="5AD88732"/>
    <w:lvl w:ilvl="0" w:tplc="3E049D20">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2" w15:restartNumberingAfterBreak="0">
    <w:nsid w:val="76FD0C6E"/>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145"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abstractNumId w:val="1"/>
  </w:num>
  <w:num w:numId="2">
    <w:abstractNumId w:val="10"/>
  </w:num>
  <w:num w:numId="3">
    <w:abstractNumId w:val="11"/>
  </w:num>
  <w:num w:numId="4">
    <w:abstractNumId w:val="9"/>
  </w:num>
  <w:num w:numId="5">
    <w:abstractNumId w:val="7"/>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3"/>
  </w:num>
  <w:num w:numId="11">
    <w:abstractNumId w:val="4"/>
  </w:num>
  <w:num w:numId="12">
    <w:abstractNumId w:val="0"/>
  </w:num>
  <w:num w:numId="13">
    <w:abstractNumId w:val="12"/>
  </w:num>
  <w:num w:numId="14">
    <w:abstractNumId w:val="6"/>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C41"/>
    <w:rsid w:val="0002425A"/>
    <w:rsid w:val="0002477C"/>
    <w:rsid w:val="00024EE4"/>
    <w:rsid w:val="00047C70"/>
    <w:rsid w:val="00050AAB"/>
    <w:rsid w:val="00054A53"/>
    <w:rsid w:val="00054C41"/>
    <w:rsid w:val="00060DA1"/>
    <w:rsid w:val="00061E85"/>
    <w:rsid w:val="000820E0"/>
    <w:rsid w:val="00091A43"/>
    <w:rsid w:val="000927FA"/>
    <w:rsid w:val="0009490E"/>
    <w:rsid w:val="000A279C"/>
    <w:rsid w:val="000A6B7F"/>
    <w:rsid w:val="000B0746"/>
    <w:rsid w:val="000C5419"/>
    <w:rsid w:val="000C5E9A"/>
    <w:rsid w:val="000C648D"/>
    <w:rsid w:val="000D15F0"/>
    <w:rsid w:val="0011003B"/>
    <w:rsid w:val="00112CC7"/>
    <w:rsid w:val="001133DA"/>
    <w:rsid w:val="001140CD"/>
    <w:rsid w:val="00126A2B"/>
    <w:rsid w:val="00142154"/>
    <w:rsid w:val="0014462C"/>
    <w:rsid w:val="001476A4"/>
    <w:rsid w:val="00162C6C"/>
    <w:rsid w:val="0016512E"/>
    <w:rsid w:val="0018715C"/>
    <w:rsid w:val="001939FE"/>
    <w:rsid w:val="001A1561"/>
    <w:rsid w:val="001B4C03"/>
    <w:rsid w:val="001C7B91"/>
    <w:rsid w:val="001D1083"/>
    <w:rsid w:val="001D3FA0"/>
    <w:rsid w:val="001E24E8"/>
    <w:rsid w:val="001E53CB"/>
    <w:rsid w:val="00207F43"/>
    <w:rsid w:val="002232D3"/>
    <w:rsid w:val="00225A83"/>
    <w:rsid w:val="00231B8F"/>
    <w:rsid w:val="00270EA5"/>
    <w:rsid w:val="002712B9"/>
    <w:rsid w:val="00284B8C"/>
    <w:rsid w:val="0029483F"/>
    <w:rsid w:val="002B141B"/>
    <w:rsid w:val="002C2FC0"/>
    <w:rsid w:val="00302671"/>
    <w:rsid w:val="00302A17"/>
    <w:rsid w:val="00314D25"/>
    <w:rsid w:val="00315BE2"/>
    <w:rsid w:val="003322EE"/>
    <w:rsid w:val="00337630"/>
    <w:rsid w:val="00340CFD"/>
    <w:rsid w:val="003413D5"/>
    <w:rsid w:val="00342621"/>
    <w:rsid w:val="00357F22"/>
    <w:rsid w:val="0036748D"/>
    <w:rsid w:val="00376039"/>
    <w:rsid w:val="0038255E"/>
    <w:rsid w:val="00391648"/>
    <w:rsid w:val="0039304E"/>
    <w:rsid w:val="0039334E"/>
    <w:rsid w:val="00394AD2"/>
    <w:rsid w:val="003A02AF"/>
    <w:rsid w:val="003A3124"/>
    <w:rsid w:val="003A686F"/>
    <w:rsid w:val="003B6254"/>
    <w:rsid w:val="003E58B8"/>
    <w:rsid w:val="003F06D7"/>
    <w:rsid w:val="00400224"/>
    <w:rsid w:val="00400BA5"/>
    <w:rsid w:val="00410E62"/>
    <w:rsid w:val="00414FA7"/>
    <w:rsid w:val="00420090"/>
    <w:rsid w:val="004239D1"/>
    <w:rsid w:val="0044329D"/>
    <w:rsid w:val="00445638"/>
    <w:rsid w:val="00446432"/>
    <w:rsid w:val="00446512"/>
    <w:rsid w:val="00447479"/>
    <w:rsid w:val="00453918"/>
    <w:rsid w:val="0046147B"/>
    <w:rsid w:val="00466D7A"/>
    <w:rsid w:val="0048237B"/>
    <w:rsid w:val="00484D16"/>
    <w:rsid w:val="00487C37"/>
    <w:rsid w:val="00491853"/>
    <w:rsid w:val="00494E36"/>
    <w:rsid w:val="004A14CD"/>
    <w:rsid w:val="004A2C6B"/>
    <w:rsid w:val="004B756B"/>
    <w:rsid w:val="004D20CB"/>
    <w:rsid w:val="004D65B2"/>
    <w:rsid w:val="004D681D"/>
    <w:rsid w:val="004E2324"/>
    <w:rsid w:val="004E51DA"/>
    <w:rsid w:val="004F63E6"/>
    <w:rsid w:val="005103DA"/>
    <w:rsid w:val="00511F8F"/>
    <w:rsid w:val="00512BA7"/>
    <w:rsid w:val="005153D7"/>
    <w:rsid w:val="00515726"/>
    <w:rsid w:val="00562527"/>
    <w:rsid w:val="00562A1E"/>
    <w:rsid w:val="00563427"/>
    <w:rsid w:val="00581EB9"/>
    <w:rsid w:val="005848F3"/>
    <w:rsid w:val="005858B2"/>
    <w:rsid w:val="005A26AA"/>
    <w:rsid w:val="005B4E6E"/>
    <w:rsid w:val="005B56E4"/>
    <w:rsid w:val="005C795C"/>
    <w:rsid w:val="005D0E50"/>
    <w:rsid w:val="005D39D8"/>
    <w:rsid w:val="005E4BDD"/>
    <w:rsid w:val="0061097B"/>
    <w:rsid w:val="0061612F"/>
    <w:rsid w:val="006177C8"/>
    <w:rsid w:val="0062600A"/>
    <w:rsid w:val="006260E0"/>
    <w:rsid w:val="0063777D"/>
    <w:rsid w:val="00643358"/>
    <w:rsid w:val="00646084"/>
    <w:rsid w:val="006564C3"/>
    <w:rsid w:val="0065756D"/>
    <w:rsid w:val="006578CB"/>
    <w:rsid w:val="006A4E85"/>
    <w:rsid w:val="006A60C0"/>
    <w:rsid w:val="006A712F"/>
    <w:rsid w:val="006B5D74"/>
    <w:rsid w:val="006C25BE"/>
    <w:rsid w:val="006D6FDD"/>
    <w:rsid w:val="006D7AD8"/>
    <w:rsid w:val="006E32E8"/>
    <w:rsid w:val="006E6316"/>
    <w:rsid w:val="006F1D57"/>
    <w:rsid w:val="006F2BAE"/>
    <w:rsid w:val="0070100E"/>
    <w:rsid w:val="0070364C"/>
    <w:rsid w:val="00710EDF"/>
    <w:rsid w:val="0072221D"/>
    <w:rsid w:val="0072357C"/>
    <w:rsid w:val="007259CB"/>
    <w:rsid w:val="00726031"/>
    <w:rsid w:val="00751DA9"/>
    <w:rsid w:val="00755E69"/>
    <w:rsid w:val="00761F92"/>
    <w:rsid w:val="007648EE"/>
    <w:rsid w:val="0077106D"/>
    <w:rsid w:val="00774619"/>
    <w:rsid w:val="00780ACC"/>
    <w:rsid w:val="00787A11"/>
    <w:rsid w:val="00797B40"/>
    <w:rsid w:val="007A0C9D"/>
    <w:rsid w:val="007B2C87"/>
    <w:rsid w:val="007B40FB"/>
    <w:rsid w:val="007B62AF"/>
    <w:rsid w:val="007D4981"/>
    <w:rsid w:val="007E24B2"/>
    <w:rsid w:val="007E2DA4"/>
    <w:rsid w:val="007E56CC"/>
    <w:rsid w:val="007E6815"/>
    <w:rsid w:val="007E7632"/>
    <w:rsid w:val="007F1C84"/>
    <w:rsid w:val="007F4579"/>
    <w:rsid w:val="00801596"/>
    <w:rsid w:val="00804BC8"/>
    <w:rsid w:val="00806405"/>
    <w:rsid w:val="00806E23"/>
    <w:rsid w:val="00807981"/>
    <w:rsid w:val="00823F5A"/>
    <w:rsid w:val="00832C18"/>
    <w:rsid w:val="00845D3B"/>
    <w:rsid w:val="008634E9"/>
    <w:rsid w:val="00870284"/>
    <w:rsid w:val="008801B5"/>
    <w:rsid w:val="00880578"/>
    <w:rsid w:val="00882407"/>
    <w:rsid w:val="008920C3"/>
    <w:rsid w:val="00894052"/>
    <w:rsid w:val="008A7AF4"/>
    <w:rsid w:val="008A7B87"/>
    <w:rsid w:val="008B25C8"/>
    <w:rsid w:val="008B4AA1"/>
    <w:rsid w:val="008C1C71"/>
    <w:rsid w:val="008E1AD0"/>
    <w:rsid w:val="008E315F"/>
    <w:rsid w:val="008E6B82"/>
    <w:rsid w:val="008F6ADE"/>
    <w:rsid w:val="0091269B"/>
    <w:rsid w:val="00923C0C"/>
    <w:rsid w:val="0095170D"/>
    <w:rsid w:val="00952CF6"/>
    <w:rsid w:val="00960413"/>
    <w:rsid w:val="00981995"/>
    <w:rsid w:val="00981C7F"/>
    <w:rsid w:val="00985515"/>
    <w:rsid w:val="00990813"/>
    <w:rsid w:val="0099544D"/>
    <w:rsid w:val="00997513"/>
    <w:rsid w:val="009A0E2C"/>
    <w:rsid w:val="009A4D56"/>
    <w:rsid w:val="009B1F04"/>
    <w:rsid w:val="009E09F7"/>
    <w:rsid w:val="009E2D5C"/>
    <w:rsid w:val="009E3E44"/>
    <w:rsid w:val="009E5D36"/>
    <w:rsid w:val="009F4175"/>
    <w:rsid w:val="009F66A4"/>
    <w:rsid w:val="009F6C80"/>
    <w:rsid w:val="00A000DA"/>
    <w:rsid w:val="00A04CBA"/>
    <w:rsid w:val="00A1736E"/>
    <w:rsid w:val="00A216DF"/>
    <w:rsid w:val="00A33F2C"/>
    <w:rsid w:val="00A50EE3"/>
    <w:rsid w:val="00A51FEA"/>
    <w:rsid w:val="00A83E11"/>
    <w:rsid w:val="00A94A0F"/>
    <w:rsid w:val="00AA3C6D"/>
    <w:rsid w:val="00AB57C4"/>
    <w:rsid w:val="00AB6F0C"/>
    <w:rsid w:val="00AD41A5"/>
    <w:rsid w:val="00B11CF5"/>
    <w:rsid w:val="00B209FA"/>
    <w:rsid w:val="00B21D1F"/>
    <w:rsid w:val="00B410BA"/>
    <w:rsid w:val="00B43D68"/>
    <w:rsid w:val="00B44A3A"/>
    <w:rsid w:val="00B54567"/>
    <w:rsid w:val="00B5600C"/>
    <w:rsid w:val="00B66E33"/>
    <w:rsid w:val="00B72FB1"/>
    <w:rsid w:val="00B953DA"/>
    <w:rsid w:val="00BA19B0"/>
    <w:rsid w:val="00BB3870"/>
    <w:rsid w:val="00BB45A7"/>
    <w:rsid w:val="00BC7885"/>
    <w:rsid w:val="00BD0EF7"/>
    <w:rsid w:val="00BD6778"/>
    <w:rsid w:val="00BE3528"/>
    <w:rsid w:val="00C01599"/>
    <w:rsid w:val="00C048D1"/>
    <w:rsid w:val="00C05563"/>
    <w:rsid w:val="00C11132"/>
    <w:rsid w:val="00C115B9"/>
    <w:rsid w:val="00C12FDD"/>
    <w:rsid w:val="00C145AA"/>
    <w:rsid w:val="00C14655"/>
    <w:rsid w:val="00C21399"/>
    <w:rsid w:val="00C446E2"/>
    <w:rsid w:val="00C477BC"/>
    <w:rsid w:val="00C535F5"/>
    <w:rsid w:val="00C560C4"/>
    <w:rsid w:val="00C6748F"/>
    <w:rsid w:val="00C74337"/>
    <w:rsid w:val="00C75DC8"/>
    <w:rsid w:val="00C929AE"/>
    <w:rsid w:val="00CA4344"/>
    <w:rsid w:val="00CA6348"/>
    <w:rsid w:val="00CB1232"/>
    <w:rsid w:val="00CB17A0"/>
    <w:rsid w:val="00CC3B7D"/>
    <w:rsid w:val="00CD0787"/>
    <w:rsid w:val="00CD5AE4"/>
    <w:rsid w:val="00CD5E86"/>
    <w:rsid w:val="00CE3B21"/>
    <w:rsid w:val="00CF4D09"/>
    <w:rsid w:val="00D005F2"/>
    <w:rsid w:val="00D01181"/>
    <w:rsid w:val="00D03A8E"/>
    <w:rsid w:val="00D114ED"/>
    <w:rsid w:val="00D3032C"/>
    <w:rsid w:val="00D31A3B"/>
    <w:rsid w:val="00D5309D"/>
    <w:rsid w:val="00D54334"/>
    <w:rsid w:val="00D575AA"/>
    <w:rsid w:val="00D631FA"/>
    <w:rsid w:val="00D71064"/>
    <w:rsid w:val="00D811BB"/>
    <w:rsid w:val="00D82356"/>
    <w:rsid w:val="00D84EEE"/>
    <w:rsid w:val="00D90A61"/>
    <w:rsid w:val="00D946EF"/>
    <w:rsid w:val="00D95553"/>
    <w:rsid w:val="00DC355F"/>
    <w:rsid w:val="00DD1E4C"/>
    <w:rsid w:val="00DD23C2"/>
    <w:rsid w:val="00DD297F"/>
    <w:rsid w:val="00DD5E3B"/>
    <w:rsid w:val="00DD763C"/>
    <w:rsid w:val="00DE331A"/>
    <w:rsid w:val="00DE6ACB"/>
    <w:rsid w:val="00DF02CE"/>
    <w:rsid w:val="00DF1462"/>
    <w:rsid w:val="00DF1AB4"/>
    <w:rsid w:val="00E030DA"/>
    <w:rsid w:val="00E214C0"/>
    <w:rsid w:val="00E30D85"/>
    <w:rsid w:val="00E444EB"/>
    <w:rsid w:val="00E50E7B"/>
    <w:rsid w:val="00E60E54"/>
    <w:rsid w:val="00E77A69"/>
    <w:rsid w:val="00E81A42"/>
    <w:rsid w:val="00E961E8"/>
    <w:rsid w:val="00E96244"/>
    <w:rsid w:val="00E96DE0"/>
    <w:rsid w:val="00EB2BEC"/>
    <w:rsid w:val="00EB5BF9"/>
    <w:rsid w:val="00EB74BF"/>
    <w:rsid w:val="00EC0704"/>
    <w:rsid w:val="00EC508B"/>
    <w:rsid w:val="00ED6B5D"/>
    <w:rsid w:val="00EE4C99"/>
    <w:rsid w:val="00F153D7"/>
    <w:rsid w:val="00F1599C"/>
    <w:rsid w:val="00F2433F"/>
    <w:rsid w:val="00F244DC"/>
    <w:rsid w:val="00F36FDB"/>
    <w:rsid w:val="00F378F4"/>
    <w:rsid w:val="00F47912"/>
    <w:rsid w:val="00F541B6"/>
    <w:rsid w:val="00F57702"/>
    <w:rsid w:val="00F61361"/>
    <w:rsid w:val="00F613E8"/>
    <w:rsid w:val="00F62E99"/>
    <w:rsid w:val="00F67E70"/>
    <w:rsid w:val="00F70CDD"/>
    <w:rsid w:val="00F74D3C"/>
    <w:rsid w:val="00F74FC9"/>
    <w:rsid w:val="00F91F47"/>
    <w:rsid w:val="00FA4F36"/>
    <w:rsid w:val="00FA6FFE"/>
    <w:rsid w:val="00FA7695"/>
    <w:rsid w:val="00FC121B"/>
    <w:rsid w:val="00FD3DFB"/>
    <w:rsid w:val="00FF0272"/>
    <w:rsid w:val="00FF414B"/>
    <w:rsid w:val="00FF4B7A"/>
    <w:rsid w:val="00FF6FF5"/>
    <w:rsid w:val="00FF7E8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D44A8"/>
  <w15:docId w15:val="{4971B98A-309B-41B5-937D-82CDFE46E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054C41"/>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054C41"/>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054C41"/>
  </w:style>
  <w:style w:type="paragraph" w:styleId="Normlnywebov">
    <w:name w:val="Normal (Web)"/>
    <w:basedOn w:val="Normlny"/>
    <w:uiPriority w:val="99"/>
    <w:unhideWhenUsed/>
    <w:rsid w:val="00054C41"/>
    <w:pPr>
      <w:spacing w:after="0" w:line="240" w:lineRule="auto"/>
    </w:pPr>
    <w:rPr>
      <w:rFonts w:ascii="Times New Roman" w:eastAsia="Times New Roman" w:hAnsi="Times New Roman" w:cs="Times New Roman"/>
      <w:sz w:val="24"/>
      <w:szCs w:val="24"/>
      <w:lang w:eastAsia="sk-SK"/>
    </w:rPr>
  </w:style>
  <w:style w:type="table" w:customStyle="1" w:styleId="Mriekatabuky2">
    <w:name w:val="Mriežka tabuľky2"/>
    <w:basedOn w:val="Normlnatabuka"/>
    <w:next w:val="Mriekatabuky"/>
    <w:uiPriority w:val="5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ta">
    <w:name w:val="footer"/>
    <w:basedOn w:val="Normlny"/>
    <w:link w:val="PtaChar"/>
    <w:uiPriority w:val="99"/>
    <w:unhideWhenUsed/>
    <w:rsid w:val="00054C41"/>
    <w:pPr>
      <w:tabs>
        <w:tab w:val="center" w:pos="4536"/>
        <w:tab w:val="right" w:pos="9072"/>
      </w:tabs>
      <w:spacing w:after="0" w:line="240" w:lineRule="auto"/>
    </w:pPr>
  </w:style>
  <w:style w:type="character" w:customStyle="1" w:styleId="PtaChar">
    <w:name w:val="Päta Char"/>
    <w:basedOn w:val="Predvolenpsmoodseku"/>
    <w:link w:val="Pta"/>
    <w:uiPriority w:val="99"/>
    <w:rsid w:val="00054C41"/>
  </w:style>
  <w:style w:type="paragraph" w:styleId="Textbubliny">
    <w:name w:val="Balloon Text"/>
    <w:basedOn w:val="Normlny"/>
    <w:link w:val="TextbublinyChar"/>
    <w:uiPriority w:val="99"/>
    <w:semiHidden/>
    <w:unhideWhenUsed/>
    <w:rsid w:val="001B4C03"/>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1B4C03"/>
    <w:rPr>
      <w:rFonts w:ascii="Segoe UI" w:hAnsi="Segoe UI" w:cs="Segoe UI"/>
      <w:sz w:val="18"/>
      <w:szCs w:val="18"/>
    </w:rPr>
  </w:style>
  <w:style w:type="character" w:styleId="Odkaznakomentr">
    <w:name w:val="annotation reference"/>
    <w:basedOn w:val="Predvolenpsmoodseku"/>
    <w:uiPriority w:val="99"/>
    <w:semiHidden/>
    <w:unhideWhenUsed/>
    <w:rsid w:val="001B4C03"/>
    <w:rPr>
      <w:sz w:val="16"/>
      <w:szCs w:val="16"/>
    </w:rPr>
  </w:style>
  <w:style w:type="paragraph" w:styleId="Textkomentra">
    <w:name w:val="annotation text"/>
    <w:basedOn w:val="Normlny"/>
    <w:link w:val="TextkomentraChar"/>
    <w:uiPriority w:val="99"/>
    <w:semiHidden/>
    <w:unhideWhenUsed/>
    <w:rsid w:val="001B4C03"/>
    <w:pPr>
      <w:spacing w:line="240" w:lineRule="auto"/>
    </w:pPr>
    <w:rPr>
      <w:sz w:val="20"/>
      <w:szCs w:val="20"/>
    </w:rPr>
  </w:style>
  <w:style w:type="character" w:customStyle="1" w:styleId="TextkomentraChar">
    <w:name w:val="Text komentára Char"/>
    <w:basedOn w:val="Predvolenpsmoodseku"/>
    <w:link w:val="Textkomentra"/>
    <w:uiPriority w:val="99"/>
    <w:semiHidden/>
    <w:rsid w:val="001B4C03"/>
    <w:rPr>
      <w:sz w:val="20"/>
      <w:szCs w:val="20"/>
    </w:rPr>
  </w:style>
  <w:style w:type="paragraph" w:styleId="Predmetkomentra">
    <w:name w:val="annotation subject"/>
    <w:basedOn w:val="Textkomentra"/>
    <w:next w:val="Textkomentra"/>
    <w:link w:val="PredmetkomentraChar"/>
    <w:uiPriority w:val="99"/>
    <w:semiHidden/>
    <w:unhideWhenUsed/>
    <w:rsid w:val="001B4C03"/>
    <w:rPr>
      <w:b/>
      <w:bCs/>
    </w:rPr>
  </w:style>
  <w:style w:type="character" w:customStyle="1" w:styleId="PredmetkomentraChar">
    <w:name w:val="Predmet komentára Char"/>
    <w:basedOn w:val="TextkomentraChar"/>
    <w:link w:val="Predmetkomentra"/>
    <w:uiPriority w:val="99"/>
    <w:semiHidden/>
    <w:rsid w:val="001B4C03"/>
    <w:rPr>
      <w:b/>
      <w:bCs/>
      <w:sz w:val="20"/>
      <w:szCs w:val="20"/>
    </w:rPr>
  </w:style>
  <w:style w:type="paragraph" w:styleId="Odsekzoznamu">
    <w:name w:val="List Paragraph"/>
    <w:basedOn w:val="Normlny"/>
    <w:uiPriority w:val="34"/>
    <w:qFormat/>
    <w:rsid w:val="00EE4C99"/>
    <w:pPr>
      <w:ind w:left="720"/>
      <w:contextualSpacing/>
    </w:pPr>
  </w:style>
  <w:style w:type="paragraph" w:customStyle="1" w:styleId="gmail-m-1648484718305530482msolistparagraph">
    <w:name w:val="gmail-m_-1648484718305530482msolistparagraph"/>
    <w:basedOn w:val="Normlny"/>
    <w:rsid w:val="00A50EE3"/>
    <w:pPr>
      <w:spacing w:before="100" w:beforeAutospacing="1" w:after="100" w:afterAutospacing="1" w:line="240" w:lineRule="auto"/>
    </w:pPr>
    <w:rPr>
      <w:rFonts w:ascii="Calibri" w:hAnsi="Calibri" w:cs="Calibri"/>
      <w:lang w:eastAsia="sk-SK"/>
    </w:rPr>
  </w:style>
  <w:style w:type="paragraph" w:styleId="Textpoznmkypodiarou">
    <w:name w:val="footnote text"/>
    <w:basedOn w:val="Normlny"/>
    <w:link w:val="TextpoznmkypodiarouChar"/>
    <w:uiPriority w:val="99"/>
    <w:semiHidden/>
    <w:unhideWhenUsed/>
    <w:rsid w:val="00C929AE"/>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C929AE"/>
    <w:rPr>
      <w:sz w:val="20"/>
      <w:szCs w:val="20"/>
    </w:rPr>
  </w:style>
  <w:style w:type="character" w:styleId="Odkaznapoznmkupodiarou">
    <w:name w:val="footnote reference"/>
    <w:basedOn w:val="Predvolenpsmoodseku"/>
    <w:uiPriority w:val="99"/>
    <w:semiHidden/>
    <w:unhideWhenUsed/>
    <w:rsid w:val="00C929AE"/>
    <w:rPr>
      <w:vertAlign w:val="superscript"/>
    </w:rPr>
  </w:style>
  <w:style w:type="paragraph" w:styleId="Revzia">
    <w:name w:val="Revision"/>
    <w:hidden/>
    <w:uiPriority w:val="99"/>
    <w:semiHidden/>
    <w:rsid w:val="00DE6AC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617862">
      <w:bodyDiv w:val="1"/>
      <w:marLeft w:val="0"/>
      <w:marRight w:val="0"/>
      <w:marTop w:val="0"/>
      <w:marBottom w:val="0"/>
      <w:divBdr>
        <w:top w:val="none" w:sz="0" w:space="0" w:color="auto"/>
        <w:left w:val="none" w:sz="0" w:space="0" w:color="auto"/>
        <w:bottom w:val="none" w:sz="0" w:space="0" w:color="auto"/>
        <w:right w:val="none" w:sz="0" w:space="0" w:color="auto"/>
      </w:divBdr>
    </w:div>
    <w:div w:id="348797041">
      <w:bodyDiv w:val="1"/>
      <w:marLeft w:val="0"/>
      <w:marRight w:val="0"/>
      <w:marTop w:val="0"/>
      <w:marBottom w:val="0"/>
      <w:divBdr>
        <w:top w:val="none" w:sz="0" w:space="0" w:color="auto"/>
        <w:left w:val="none" w:sz="0" w:space="0" w:color="auto"/>
        <w:bottom w:val="none" w:sz="0" w:space="0" w:color="auto"/>
        <w:right w:val="none" w:sz="0" w:space="0" w:color="auto"/>
      </w:divBdr>
    </w:div>
    <w:div w:id="440536464">
      <w:bodyDiv w:val="1"/>
      <w:marLeft w:val="0"/>
      <w:marRight w:val="0"/>
      <w:marTop w:val="0"/>
      <w:marBottom w:val="0"/>
      <w:divBdr>
        <w:top w:val="none" w:sz="0" w:space="0" w:color="auto"/>
        <w:left w:val="none" w:sz="0" w:space="0" w:color="auto"/>
        <w:bottom w:val="none" w:sz="0" w:space="0" w:color="auto"/>
        <w:right w:val="none" w:sz="0" w:space="0" w:color="auto"/>
      </w:divBdr>
    </w:div>
    <w:div w:id="627048967">
      <w:bodyDiv w:val="1"/>
      <w:marLeft w:val="0"/>
      <w:marRight w:val="0"/>
      <w:marTop w:val="0"/>
      <w:marBottom w:val="0"/>
      <w:divBdr>
        <w:top w:val="none" w:sz="0" w:space="0" w:color="auto"/>
        <w:left w:val="none" w:sz="0" w:space="0" w:color="auto"/>
        <w:bottom w:val="none" w:sz="0" w:space="0" w:color="auto"/>
        <w:right w:val="none" w:sz="0" w:space="0" w:color="auto"/>
      </w:divBdr>
    </w:div>
    <w:div w:id="747580039">
      <w:bodyDiv w:val="1"/>
      <w:marLeft w:val="0"/>
      <w:marRight w:val="0"/>
      <w:marTop w:val="0"/>
      <w:marBottom w:val="0"/>
      <w:divBdr>
        <w:top w:val="none" w:sz="0" w:space="0" w:color="auto"/>
        <w:left w:val="none" w:sz="0" w:space="0" w:color="auto"/>
        <w:bottom w:val="none" w:sz="0" w:space="0" w:color="auto"/>
        <w:right w:val="none" w:sz="0" w:space="0" w:color="auto"/>
      </w:divBdr>
    </w:div>
    <w:div w:id="869759539">
      <w:bodyDiv w:val="1"/>
      <w:marLeft w:val="0"/>
      <w:marRight w:val="0"/>
      <w:marTop w:val="0"/>
      <w:marBottom w:val="0"/>
      <w:divBdr>
        <w:top w:val="none" w:sz="0" w:space="0" w:color="auto"/>
        <w:left w:val="none" w:sz="0" w:space="0" w:color="auto"/>
        <w:bottom w:val="none" w:sz="0" w:space="0" w:color="auto"/>
        <w:right w:val="none" w:sz="0" w:space="0" w:color="auto"/>
      </w:divBdr>
    </w:div>
    <w:div w:id="897276704">
      <w:bodyDiv w:val="1"/>
      <w:marLeft w:val="0"/>
      <w:marRight w:val="0"/>
      <w:marTop w:val="0"/>
      <w:marBottom w:val="0"/>
      <w:divBdr>
        <w:top w:val="none" w:sz="0" w:space="0" w:color="auto"/>
        <w:left w:val="none" w:sz="0" w:space="0" w:color="auto"/>
        <w:bottom w:val="none" w:sz="0" w:space="0" w:color="auto"/>
        <w:right w:val="none" w:sz="0" w:space="0" w:color="auto"/>
      </w:divBdr>
    </w:div>
    <w:div w:id="1098526378">
      <w:bodyDiv w:val="1"/>
      <w:marLeft w:val="0"/>
      <w:marRight w:val="0"/>
      <w:marTop w:val="0"/>
      <w:marBottom w:val="0"/>
      <w:divBdr>
        <w:top w:val="none" w:sz="0" w:space="0" w:color="auto"/>
        <w:left w:val="none" w:sz="0" w:space="0" w:color="auto"/>
        <w:bottom w:val="none" w:sz="0" w:space="0" w:color="auto"/>
        <w:right w:val="none" w:sz="0" w:space="0" w:color="auto"/>
      </w:divBdr>
    </w:div>
    <w:div w:id="1142238006">
      <w:bodyDiv w:val="1"/>
      <w:marLeft w:val="0"/>
      <w:marRight w:val="0"/>
      <w:marTop w:val="0"/>
      <w:marBottom w:val="0"/>
      <w:divBdr>
        <w:top w:val="none" w:sz="0" w:space="0" w:color="auto"/>
        <w:left w:val="none" w:sz="0" w:space="0" w:color="auto"/>
        <w:bottom w:val="none" w:sz="0" w:space="0" w:color="auto"/>
        <w:right w:val="none" w:sz="0" w:space="0" w:color="auto"/>
      </w:divBdr>
    </w:div>
    <w:div w:id="1336617123">
      <w:bodyDiv w:val="1"/>
      <w:marLeft w:val="0"/>
      <w:marRight w:val="0"/>
      <w:marTop w:val="0"/>
      <w:marBottom w:val="0"/>
      <w:divBdr>
        <w:top w:val="none" w:sz="0" w:space="0" w:color="auto"/>
        <w:left w:val="none" w:sz="0" w:space="0" w:color="auto"/>
        <w:bottom w:val="none" w:sz="0" w:space="0" w:color="auto"/>
        <w:right w:val="none" w:sz="0" w:space="0" w:color="auto"/>
      </w:divBdr>
    </w:div>
    <w:div w:id="1640454007">
      <w:bodyDiv w:val="1"/>
      <w:marLeft w:val="0"/>
      <w:marRight w:val="0"/>
      <w:marTop w:val="0"/>
      <w:marBottom w:val="0"/>
      <w:divBdr>
        <w:top w:val="none" w:sz="0" w:space="0" w:color="auto"/>
        <w:left w:val="none" w:sz="0" w:space="0" w:color="auto"/>
        <w:bottom w:val="none" w:sz="0" w:space="0" w:color="auto"/>
        <w:right w:val="none" w:sz="0" w:space="0" w:color="auto"/>
      </w:divBdr>
    </w:div>
    <w:div w:id="2092854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www.mhsr.sk/podnikatelske-prostredie/lepsia-regulacia/regulacne-zatazenie/kalkulacka-nakladov-regulacie"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ref="">
    <f:field ref="objname" par="" edit="true" text="Priloha-3a-AVnaPP-do-MPK"/>
    <f:field ref="objsubject" par="" edit="true" text=""/>
    <f:field ref="objcreatedby" par="" text="Pavlíková, Katarína, Mgr."/>
    <f:field ref="objcreatedat" par="" text="10.11.2022 9:46:51"/>
    <f:field ref="objchangedby" par="" text="Administrator, System"/>
    <f:field ref="objmodifiedat" par="" text="10.11.2022 9:46:5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6173D200-FFFF-460E-BC1C-CFBB70DBEF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20</Pages>
  <Words>6369</Words>
  <Characters>36308</Characters>
  <Application>Microsoft Office Word</Application>
  <DocSecurity>0</DocSecurity>
  <Lines>302</Lines>
  <Paragraphs>85</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42592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Pavlikova Katarina</dc:creator>
  <cp:lastModifiedBy>Martina Kostková</cp:lastModifiedBy>
  <cp:revision>11</cp:revision>
  <cp:lastPrinted>2025-09-03T08:56:00Z</cp:lastPrinted>
  <dcterms:created xsi:type="dcterms:W3CDTF">2025-05-21T07:42:00Z</dcterms:created>
  <dcterms:modified xsi:type="dcterms:W3CDTF">2025-09-03T08:56:00Z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2022</vt:lpwstr>
  </property>
  <property fmtid="{D5CDD505-2E9C-101B-9397-08002B2CF9AE}" pid="5" name="FSC#SKEDITIONSLOVLEX@103.510:cisloparlamenttlac">
    <vt:lpwstr/>
  </property>
  <property fmtid="{D5CDD505-2E9C-101B-9397-08002B2CF9AE}" pid="6" name="FSC#SKEDITIONSLOVLEX@103.510:stavpredpis">
    <vt:lpwstr>Vyhodnotenie medzirezortného pripomienkového konania</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Mgr. Katarína Pavlíková</vt:lpwstr>
  </property>
  <property fmtid="{D5CDD505-2E9C-101B-9397-08002B2CF9AE}" pid="12" name="FSC#SKEDITIONSLOVLEX@103.510:zodppredkladatel">
    <vt:lpwstr>Ing. Karel Hirman</vt:lpwstr>
  </property>
  <property fmtid="{D5CDD505-2E9C-101B-9397-08002B2CF9AE}" pid="13" name="FSC#SKEDITIONSLOVLEX@103.510:dalsipredkladatel">
    <vt:lpwstr/>
  </property>
  <property fmtid="{D5CDD505-2E9C-101B-9397-08002B2CF9AE}" pid="14" name="FSC#SKEDITIONSLOVLEX@103.510:nazovpredpis">
    <vt:lpwstr> Návrh zmien a doplnení Jednotnej metodiky na posudzovanie vybraných vplyvov</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Komponent č. 14 Plánu obnovy a odolnosti SR</vt:lpwstr>
  </property>
  <property fmtid="{D5CDD505-2E9C-101B-9397-08002B2CF9AE}" pid="23" name="FSC#SKEDITIONSLOVLEX@103.510:plnynazovpredpis">
    <vt:lpwstr> Návrh zmien a doplnení Jednotnej metodiky na posudzovanie vybraných vplyvov</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44877/2022-3213-103108</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LP/2022/744</vt:lpwstr>
  </property>
  <property fmtid="{D5CDD505-2E9C-101B-9397-08002B2CF9AE}" pid="37" name="FSC#SKEDITIONSLOVLEX@103.510:typsprievdok">
    <vt:lpwstr>Vlastný materiál - neštruktúrovaný</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Výrazné pozitívne vplyvy v tejto oblasti sa očakávajú po implementácii ochrany pred neopodstatneným goldplatingom.&lt;/p&gt;&lt;p style="text-align: justify;"&gt;&amp;nbs</vt:lpwstr>
  </property>
  <property fmtid="{D5CDD505-2E9C-101B-9397-08002B2CF9AE}" pid="66" name="FSC#SKEDITIONSLOVLEX@103.510:AttrStrListDocPropAltRiesenia">
    <vt:lpwstr>Nulový variant – zachovanie súčasného stavu vytvára nekontrolovaný priestor na vytváranie takej regulačnej záťaže podnikateľského prostredia, ktorá znižuje konkurencieschopnosť tuzemských podnikateľov. V prípade zachovania súčasného stavu by nebol zaveden</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minister hospodárstva_x000d_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
  </property>
  <property fmtid="{D5CDD505-2E9C-101B-9397-08002B2CF9AE}" pid="142" name="FSC#SKEDITIONSLOVLEX@103.510:funkciaZodpPredAkuzativ">
    <vt:lpwstr/>
  </property>
  <property fmtid="{D5CDD505-2E9C-101B-9397-08002B2CF9AE}" pid="143" name="FSC#SKEDITIONSLOVLEX@103.510:funkciaZodpPredDativ">
    <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Karel Hirman</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justify;"&gt;Návrh zmien a doplnení Jednotnej metodiky na posudzovanie vybraných vplyvov predkladá na rokovanie vlády Slovenskej republiky Ministerstvo hospodárstva Slovenskej republiky (ďalej len „MH SR“) v nadväznosti na Komponent č. </vt:lpwstr>
  </property>
  <property fmtid="{D5CDD505-2E9C-101B-9397-08002B2CF9AE}" pid="150" name="FSC#SKEDITIONSLOVLEX@103.510:vytvorenedna">
    <vt:lpwstr>10. 11. 2022</vt:lpwstr>
  </property>
  <property fmtid="{D5CDD505-2E9C-101B-9397-08002B2CF9AE}" pid="151" name="FSC#COOSYSTEM@1.1:Container">
    <vt:lpwstr>COO.2145.1000.3.5328105</vt:lpwstr>
  </property>
  <property fmtid="{D5CDD505-2E9C-101B-9397-08002B2CF9AE}" pid="152" name="FSC#FSCFOLIO@1.1001:docpropproject">
    <vt:lpwstr/>
  </property>
</Properties>
</file>