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F8E3" w14:textId="77777777" w:rsidR="00113AE4" w:rsidRPr="00013213" w:rsidRDefault="00A340BB" w:rsidP="001B23B7">
      <w:pPr>
        <w:spacing w:after="0" w:line="240" w:lineRule="auto"/>
        <w:jc w:val="center"/>
        <w:rPr>
          <w:rFonts w:ascii="Times New Roman" w:eastAsia="Times New Roman" w:hAnsi="Times New Roman" w:cs="Times New Roman"/>
          <w:b/>
          <w:sz w:val="28"/>
          <w:szCs w:val="28"/>
          <w:lang w:eastAsia="sk-SK"/>
        </w:rPr>
      </w:pPr>
      <w:r w:rsidRPr="00013213">
        <w:rPr>
          <w:rFonts w:ascii="Times New Roman" w:eastAsia="Times New Roman" w:hAnsi="Times New Roman" w:cs="Times New Roman"/>
          <w:b/>
          <w:sz w:val="28"/>
          <w:szCs w:val="28"/>
          <w:lang w:eastAsia="sk-SK"/>
        </w:rPr>
        <w:t>D</w:t>
      </w:r>
      <w:r w:rsidR="001B23B7" w:rsidRPr="00013213">
        <w:rPr>
          <w:rFonts w:ascii="Times New Roman" w:eastAsia="Times New Roman" w:hAnsi="Times New Roman" w:cs="Times New Roman"/>
          <w:b/>
          <w:sz w:val="28"/>
          <w:szCs w:val="28"/>
          <w:lang w:eastAsia="sk-SK"/>
        </w:rPr>
        <w:t>oložka vybraných vplyvov</w:t>
      </w:r>
    </w:p>
    <w:p w14:paraId="2F8D01EB" w14:textId="77777777" w:rsidR="001B23B7" w:rsidRPr="00013213" w:rsidRDefault="001B23B7" w:rsidP="001B23B7">
      <w:pPr>
        <w:spacing w:after="0" w:line="240" w:lineRule="auto"/>
        <w:jc w:val="center"/>
        <w:rPr>
          <w:rFonts w:ascii="Times New Roman" w:eastAsia="Times New Roman" w:hAnsi="Times New Roman" w:cs="Times New Roman"/>
          <w:b/>
          <w:sz w:val="28"/>
          <w:szCs w:val="28"/>
          <w:lang w:eastAsia="sk-SK"/>
        </w:rPr>
      </w:pPr>
    </w:p>
    <w:p w14:paraId="4F8F6BF6" w14:textId="77777777" w:rsidR="001B23B7" w:rsidRPr="00013213" w:rsidRDefault="001B23B7" w:rsidP="001B23B7">
      <w:pPr>
        <w:spacing w:after="200" w:line="276" w:lineRule="auto"/>
        <w:ind w:left="426"/>
        <w:contextualSpacing/>
        <w:rPr>
          <w:rFonts w:ascii="Times New Roman" w:eastAsia="Calibri" w:hAnsi="Times New Roman"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013213" w14:paraId="0DD98A8E" w14:textId="77777777" w:rsidTr="000800FC">
        <w:tc>
          <w:tcPr>
            <w:tcW w:w="9180" w:type="dxa"/>
            <w:gridSpan w:val="11"/>
            <w:tcBorders>
              <w:bottom w:val="single" w:sz="4" w:space="0" w:color="FFFFFF"/>
            </w:tcBorders>
            <w:shd w:val="clear" w:color="auto" w:fill="E2E2E2"/>
          </w:tcPr>
          <w:p w14:paraId="4C2DA32B" w14:textId="77777777" w:rsidR="001B23B7" w:rsidRPr="00013213" w:rsidRDefault="001B23B7" w:rsidP="000800FC">
            <w:pPr>
              <w:numPr>
                <w:ilvl w:val="0"/>
                <w:numId w:val="1"/>
              </w:numPr>
              <w:ind w:left="426"/>
              <w:contextualSpacing/>
              <w:rPr>
                <w:rFonts w:ascii="Times New Roman" w:eastAsia="Calibri" w:hAnsi="Times New Roman" w:cs="Times New Roman"/>
                <w:b/>
              </w:rPr>
            </w:pPr>
            <w:r w:rsidRPr="00013213">
              <w:rPr>
                <w:rFonts w:ascii="Times New Roman" w:eastAsia="Calibri" w:hAnsi="Times New Roman" w:cs="Times New Roman"/>
                <w:b/>
              </w:rPr>
              <w:t>Základné údaje</w:t>
            </w:r>
          </w:p>
        </w:tc>
      </w:tr>
      <w:tr w:rsidR="00612E08" w:rsidRPr="00013213" w14:paraId="74ABC5B6" w14:textId="77777777" w:rsidTr="000800FC">
        <w:tc>
          <w:tcPr>
            <w:tcW w:w="9180" w:type="dxa"/>
            <w:gridSpan w:val="11"/>
            <w:tcBorders>
              <w:bottom w:val="single" w:sz="4" w:space="0" w:color="FFFFFF"/>
            </w:tcBorders>
            <w:shd w:val="clear" w:color="auto" w:fill="E2E2E2"/>
          </w:tcPr>
          <w:p w14:paraId="6DA52C92" w14:textId="77777777" w:rsidR="001B23B7" w:rsidRPr="00013213" w:rsidRDefault="001B23B7" w:rsidP="000800FC">
            <w:pPr>
              <w:spacing w:after="200" w:line="276" w:lineRule="auto"/>
              <w:ind w:left="142"/>
              <w:contextualSpacing/>
              <w:rPr>
                <w:rFonts w:ascii="Times New Roman" w:eastAsia="Calibri" w:hAnsi="Times New Roman" w:cs="Times New Roman"/>
                <w:b/>
              </w:rPr>
            </w:pPr>
            <w:r w:rsidRPr="00013213">
              <w:rPr>
                <w:rFonts w:ascii="Times New Roman" w:eastAsia="Calibri" w:hAnsi="Times New Roman" w:cs="Times New Roman"/>
                <w:b/>
              </w:rPr>
              <w:t>Názov materiálu</w:t>
            </w:r>
          </w:p>
        </w:tc>
      </w:tr>
      <w:tr w:rsidR="00612E08" w:rsidRPr="00013213" w14:paraId="0729E7FC" w14:textId="77777777" w:rsidTr="000800FC">
        <w:tc>
          <w:tcPr>
            <w:tcW w:w="9180" w:type="dxa"/>
            <w:gridSpan w:val="11"/>
            <w:tcBorders>
              <w:top w:val="single" w:sz="4" w:space="0" w:color="FFFFFF"/>
              <w:bottom w:val="single" w:sz="4" w:space="0" w:color="auto"/>
            </w:tcBorders>
          </w:tcPr>
          <w:p w14:paraId="7CCCCDE0" w14:textId="3BD605E3" w:rsidR="001B23B7" w:rsidRPr="00A2044A" w:rsidRDefault="00A2044A" w:rsidP="00A2044A">
            <w:pPr>
              <w:pStyle w:val="Zkladntext2"/>
              <w:ind w:left="60"/>
              <w:jc w:val="both"/>
              <w:rPr>
                <w:rFonts w:eastAsia="Times New Roman"/>
                <w:sz w:val="20"/>
                <w:szCs w:val="20"/>
              </w:rPr>
            </w:pPr>
            <w:r>
              <w:rPr>
                <w:spacing w:val="-2"/>
                <w:sz w:val="20"/>
                <w:szCs w:val="20"/>
              </w:rPr>
              <w:t xml:space="preserve">Zákon, </w:t>
            </w:r>
            <w:r w:rsidRPr="00A2044A">
              <w:rPr>
                <w:spacing w:val="-2"/>
                <w:sz w:val="20"/>
                <w:szCs w:val="20"/>
              </w:rPr>
              <w:t>ktorým sa mení a dopĺňa zákon č. 314/2001 Z. z. o ochrane pred požiarmi v znení neskorších predpisov a ktorým sa dopĺňa z</w:t>
            </w:r>
            <w:r w:rsidRPr="00A2044A">
              <w:rPr>
                <w:sz w:val="20"/>
                <w:szCs w:val="20"/>
              </w:rPr>
              <w:t xml:space="preserve">ákon Národnej rady Slovenskej republiky č. </w:t>
            </w:r>
            <w:hyperlink r:id="rId9" w:tgtFrame="_blank" w:tooltip="Odkaz na predpis alebo ustanovenie" w:history="1">
              <w:r w:rsidRPr="00A2044A">
                <w:rPr>
                  <w:rStyle w:val="Hypertextovprepojenie"/>
                  <w:color w:val="auto"/>
                  <w:sz w:val="20"/>
                  <w:szCs w:val="20"/>
                  <w:u w:val="none"/>
                </w:rPr>
                <w:t>145/1995 Z. z.</w:t>
              </w:r>
            </w:hyperlink>
            <w:r w:rsidRPr="00A2044A">
              <w:rPr>
                <w:sz w:val="20"/>
                <w:szCs w:val="20"/>
              </w:rPr>
              <w:t xml:space="preserve"> o správnych poplatkoch v znení neskorších predpisov</w:t>
            </w:r>
            <w:r w:rsidR="00AE3D39" w:rsidRPr="00A2044A">
              <w:rPr>
                <w:sz w:val="20"/>
                <w:szCs w:val="20"/>
                <w:lang w:eastAsia="sk-SK"/>
              </w:rPr>
              <w:t>.</w:t>
            </w:r>
          </w:p>
          <w:p w14:paraId="580306D4" w14:textId="77777777" w:rsidR="001B23B7" w:rsidRPr="00013213" w:rsidRDefault="001B23B7" w:rsidP="000800FC">
            <w:pPr>
              <w:rPr>
                <w:rFonts w:ascii="Times New Roman" w:eastAsia="Times New Roman" w:hAnsi="Times New Roman" w:cs="Times New Roman"/>
                <w:sz w:val="20"/>
                <w:szCs w:val="20"/>
                <w:lang w:eastAsia="sk-SK"/>
              </w:rPr>
            </w:pPr>
          </w:p>
        </w:tc>
      </w:tr>
      <w:tr w:rsidR="00612E08" w:rsidRPr="00013213" w14:paraId="5FDAD03E"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6DB55069" w14:textId="77777777" w:rsidR="001B23B7" w:rsidRPr="00013213" w:rsidRDefault="001B23B7" w:rsidP="000800FC">
            <w:pPr>
              <w:spacing w:after="200" w:line="276" w:lineRule="auto"/>
              <w:ind w:left="142"/>
              <w:contextualSpacing/>
              <w:rPr>
                <w:rFonts w:ascii="Times New Roman" w:eastAsia="Calibri" w:hAnsi="Times New Roman" w:cs="Times New Roman"/>
                <w:b/>
              </w:rPr>
            </w:pPr>
            <w:r w:rsidRPr="00013213">
              <w:rPr>
                <w:rFonts w:ascii="Times New Roman" w:eastAsia="Calibri" w:hAnsi="Times New Roman" w:cs="Times New Roman"/>
                <w:b/>
              </w:rPr>
              <w:t>Predkladateľ (a spolupredkladateľ)</w:t>
            </w:r>
          </w:p>
        </w:tc>
      </w:tr>
      <w:tr w:rsidR="00612E08" w:rsidRPr="00013213" w14:paraId="583A75C6"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6873BD5A" w14:textId="6AA7BDA9" w:rsidR="001B23B7" w:rsidRPr="00013213" w:rsidRDefault="00AE3D39" w:rsidP="000800FC">
            <w:pPr>
              <w:rPr>
                <w:rFonts w:ascii="Times New Roman" w:eastAsia="Times New Roman" w:hAnsi="Times New Roman" w:cs="Times New Roman"/>
                <w:sz w:val="20"/>
                <w:szCs w:val="20"/>
                <w:lang w:eastAsia="sk-SK"/>
              </w:rPr>
            </w:pPr>
            <w:r w:rsidRPr="00013213">
              <w:rPr>
                <w:rFonts w:ascii="Times New Roman" w:hAnsi="Times New Roman" w:cs="Times New Roman"/>
                <w:sz w:val="20"/>
                <w:szCs w:val="20"/>
                <w:lang w:eastAsia="sk-SK"/>
              </w:rPr>
              <w:t>Ministerstvo vnútra Slovenskej republiky</w:t>
            </w:r>
          </w:p>
          <w:p w14:paraId="3B3415F0" w14:textId="77777777" w:rsidR="001B23B7" w:rsidRPr="00013213" w:rsidRDefault="001B23B7" w:rsidP="000800FC">
            <w:pPr>
              <w:rPr>
                <w:rFonts w:ascii="Times New Roman" w:eastAsia="Times New Roman" w:hAnsi="Times New Roman" w:cs="Times New Roman"/>
                <w:sz w:val="20"/>
                <w:szCs w:val="20"/>
                <w:lang w:eastAsia="sk-SK"/>
              </w:rPr>
            </w:pPr>
          </w:p>
        </w:tc>
      </w:tr>
      <w:tr w:rsidR="00612E08" w:rsidRPr="00013213" w14:paraId="63B647DD"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55C501BF" w14:textId="77777777" w:rsidR="001B23B7" w:rsidRPr="00013213" w:rsidRDefault="001B23B7" w:rsidP="000800FC">
            <w:pPr>
              <w:spacing w:after="200" w:line="276" w:lineRule="auto"/>
              <w:ind w:left="142"/>
              <w:contextualSpacing/>
              <w:rPr>
                <w:rFonts w:ascii="Times New Roman" w:eastAsia="Calibri" w:hAnsi="Times New Roman" w:cs="Times New Roman"/>
                <w:b/>
              </w:rPr>
            </w:pPr>
            <w:r w:rsidRPr="00013213">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01E0EDE8" w14:textId="77777777" w:rsidR="001B23B7" w:rsidRPr="00013213" w:rsidRDefault="000013C3" w:rsidP="000800FC">
                <w:pPr>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2D1397E0" w14:textId="77777777" w:rsidR="001B23B7" w:rsidRPr="00013213" w:rsidRDefault="001B23B7" w:rsidP="000800FC">
            <w:pPr>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Materiál nelegislatívnej povahy</w:t>
            </w:r>
          </w:p>
        </w:tc>
      </w:tr>
      <w:tr w:rsidR="00612E08" w:rsidRPr="00013213" w14:paraId="6F1A72F7" w14:textId="77777777" w:rsidTr="000800FC">
        <w:tc>
          <w:tcPr>
            <w:tcW w:w="4212" w:type="dxa"/>
            <w:gridSpan w:val="2"/>
            <w:vMerge/>
            <w:tcBorders>
              <w:top w:val="nil"/>
              <w:left w:val="single" w:sz="4" w:space="0" w:color="auto"/>
              <w:bottom w:val="single" w:sz="4" w:space="0" w:color="FFFFFF"/>
            </w:tcBorders>
            <w:shd w:val="clear" w:color="auto" w:fill="E2E2E2"/>
          </w:tcPr>
          <w:p w14:paraId="62EFD1CF" w14:textId="77777777" w:rsidR="001B23B7" w:rsidRPr="00013213"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2550DAF3" w14:textId="3DAA21C2" w:rsidR="001B23B7" w:rsidRPr="00013213" w:rsidRDefault="00AE3D39" w:rsidP="00203EE3">
                <w:pPr>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29EC7392" w14:textId="77777777" w:rsidR="001B23B7" w:rsidRPr="00013213" w:rsidRDefault="001B23B7" w:rsidP="000800FC">
            <w:pPr>
              <w:ind w:left="175" w:hanging="175"/>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Materiál legislatívnej povahy</w:t>
            </w:r>
          </w:p>
        </w:tc>
      </w:tr>
      <w:tr w:rsidR="00612E08" w:rsidRPr="00013213" w14:paraId="0B18DDDA" w14:textId="77777777" w:rsidTr="000800FC">
        <w:tc>
          <w:tcPr>
            <w:tcW w:w="4212" w:type="dxa"/>
            <w:gridSpan w:val="2"/>
            <w:vMerge/>
            <w:tcBorders>
              <w:top w:val="nil"/>
              <w:left w:val="single" w:sz="4" w:space="0" w:color="auto"/>
              <w:bottom w:val="single" w:sz="4" w:space="0" w:color="auto"/>
            </w:tcBorders>
            <w:shd w:val="clear" w:color="auto" w:fill="E2E2E2"/>
          </w:tcPr>
          <w:p w14:paraId="64B96025" w14:textId="77777777" w:rsidR="001B23B7" w:rsidRPr="00013213"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36AA535E" w14:textId="77777777" w:rsidR="001B23B7" w:rsidRPr="00013213" w:rsidRDefault="000013C3" w:rsidP="000800FC">
                <w:pPr>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F4D1484" w14:textId="77777777" w:rsidR="001B23B7" w:rsidRPr="00013213" w:rsidRDefault="001B23B7" w:rsidP="00ED165A">
            <w:pPr>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Transpozícia</w:t>
            </w:r>
            <w:r w:rsidR="00ED165A" w:rsidRPr="00013213">
              <w:rPr>
                <w:rFonts w:ascii="Times New Roman" w:eastAsia="Times New Roman" w:hAnsi="Times New Roman" w:cs="Times New Roman"/>
                <w:sz w:val="20"/>
                <w:szCs w:val="20"/>
                <w:lang w:eastAsia="sk-SK"/>
              </w:rPr>
              <w:t>/ implementácia</w:t>
            </w:r>
            <w:r w:rsidRPr="00013213">
              <w:rPr>
                <w:rFonts w:ascii="Times New Roman" w:eastAsia="Times New Roman" w:hAnsi="Times New Roman" w:cs="Times New Roman"/>
                <w:sz w:val="20"/>
                <w:szCs w:val="20"/>
                <w:lang w:eastAsia="sk-SK"/>
              </w:rPr>
              <w:t xml:space="preserve"> práva EÚ</w:t>
            </w:r>
          </w:p>
        </w:tc>
      </w:tr>
      <w:tr w:rsidR="00612E08" w:rsidRPr="00013213" w14:paraId="0DE81B13"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5403BC20" w14:textId="77777777" w:rsidR="001B23B7" w:rsidRPr="00013213" w:rsidRDefault="001B23B7" w:rsidP="000800FC">
            <w:pPr>
              <w:rPr>
                <w:rFonts w:ascii="Times New Roman" w:eastAsia="Times New Roman" w:hAnsi="Times New Roman" w:cs="Times New Roman"/>
                <w:i/>
                <w:sz w:val="20"/>
                <w:szCs w:val="20"/>
                <w:lang w:eastAsia="sk-SK"/>
              </w:rPr>
            </w:pPr>
            <w:r w:rsidRPr="00013213">
              <w:rPr>
                <w:rFonts w:ascii="Times New Roman" w:eastAsia="Times New Roman" w:hAnsi="Times New Roman" w:cs="Times New Roman"/>
                <w:i/>
                <w:sz w:val="20"/>
                <w:szCs w:val="20"/>
                <w:lang w:eastAsia="sk-SK"/>
              </w:rPr>
              <w:t>V prípade transpozície</w:t>
            </w:r>
            <w:r w:rsidR="00156064" w:rsidRPr="00013213">
              <w:rPr>
                <w:rFonts w:ascii="Times New Roman" w:eastAsia="Times New Roman" w:hAnsi="Times New Roman" w:cs="Times New Roman"/>
                <w:i/>
                <w:sz w:val="20"/>
                <w:szCs w:val="20"/>
                <w:lang w:eastAsia="sk-SK"/>
              </w:rPr>
              <w:t>/implementácie</w:t>
            </w:r>
            <w:r w:rsidRPr="00013213">
              <w:rPr>
                <w:rFonts w:ascii="Times New Roman" w:eastAsia="Times New Roman" w:hAnsi="Times New Roman" w:cs="Times New Roman"/>
                <w:i/>
                <w:sz w:val="20"/>
                <w:szCs w:val="20"/>
                <w:lang w:eastAsia="sk-SK"/>
              </w:rPr>
              <w:t xml:space="preserve"> uveďte zoznam transponovaných</w:t>
            </w:r>
            <w:r w:rsidR="00156064" w:rsidRPr="00013213">
              <w:rPr>
                <w:rFonts w:ascii="Times New Roman" w:eastAsia="Times New Roman" w:hAnsi="Times New Roman" w:cs="Times New Roman"/>
                <w:i/>
                <w:sz w:val="20"/>
                <w:szCs w:val="20"/>
                <w:lang w:eastAsia="sk-SK"/>
              </w:rPr>
              <w:t>/implementovaných</w:t>
            </w:r>
            <w:r w:rsidRPr="00013213">
              <w:rPr>
                <w:rFonts w:ascii="Times New Roman" w:eastAsia="Times New Roman" w:hAnsi="Times New Roman" w:cs="Times New Roman"/>
                <w:i/>
                <w:sz w:val="20"/>
                <w:szCs w:val="20"/>
                <w:lang w:eastAsia="sk-SK"/>
              </w:rPr>
              <w:t xml:space="preserve"> predpisov:</w:t>
            </w:r>
          </w:p>
          <w:p w14:paraId="2E54FFDA" w14:textId="77777777" w:rsidR="001B23B7" w:rsidRPr="00013213" w:rsidRDefault="001B23B7" w:rsidP="000800FC">
            <w:pPr>
              <w:rPr>
                <w:rFonts w:ascii="Times New Roman" w:eastAsia="Times New Roman" w:hAnsi="Times New Roman" w:cs="Times New Roman"/>
                <w:sz w:val="20"/>
                <w:szCs w:val="20"/>
                <w:lang w:eastAsia="sk-SK"/>
              </w:rPr>
            </w:pPr>
          </w:p>
        </w:tc>
      </w:tr>
      <w:tr w:rsidR="00612E08" w:rsidRPr="00013213" w14:paraId="2BD5D8B3"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1C636951" w14:textId="77777777" w:rsidR="001B23B7" w:rsidRPr="00013213" w:rsidRDefault="001B23B7" w:rsidP="000800FC">
            <w:pPr>
              <w:spacing w:after="200" w:line="276" w:lineRule="auto"/>
              <w:ind w:left="142"/>
              <w:contextualSpacing/>
              <w:rPr>
                <w:rFonts w:ascii="Times New Roman" w:eastAsia="Calibri" w:hAnsi="Times New Roman" w:cs="Times New Roman"/>
                <w:b/>
              </w:rPr>
            </w:pPr>
            <w:r w:rsidRPr="00013213">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2CCC11DB" w14:textId="71733ED4" w:rsidR="001B23B7" w:rsidRPr="00013213" w:rsidRDefault="00AE3D39" w:rsidP="00AE3D39">
            <w:pPr>
              <w:jc w:val="center"/>
              <w:rPr>
                <w:rFonts w:ascii="Times New Roman" w:eastAsia="Times New Roman" w:hAnsi="Times New Roman" w:cs="Times New Roman"/>
                <w:iCs/>
                <w:sz w:val="20"/>
                <w:szCs w:val="20"/>
                <w:lang w:eastAsia="sk-SK"/>
              </w:rPr>
            </w:pPr>
            <w:r w:rsidRPr="00013213">
              <w:rPr>
                <w:rFonts w:ascii="Times New Roman" w:eastAsia="Times New Roman" w:hAnsi="Times New Roman" w:cs="Times New Roman"/>
                <w:iCs/>
                <w:sz w:val="20"/>
                <w:szCs w:val="20"/>
                <w:lang w:eastAsia="sk-SK"/>
              </w:rPr>
              <w:t>Október 2026</w:t>
            </w:r>
          </w:p>
        </w:tc>
      </w:tr>
      <w:tr w:rsidR="00612E08" w:rsidRPr="00013213" w14:paraId="73AD6667"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5E71236" w14:textId="77777777" w:rsidR="001B23B7" w:rsidRPr="00013213" w:rsidRDefault="001B23B7" w:rsidP="00A340BB">
            <w:pPr>
              <w:spacing w:after="200" w:line="276" w:lineRule="auto"/>
              <w:ind w:left="142"/>
              <w:contextualSpacing/>
              <w:rPr>
                <w:rFonts w:ascii="Times New Roman" w:eastAsia="Calibri" w:hAnsi="Times New Roman" w:cs="Times New Roman"/>
                <w:b/>
              </w:rPr>
            </w:pPr>
            <w:r w:rsidRPr="00013213">
              <w:rPr>
                <w:rFonts w:ascii="Times New Roman" w:eastAsia="Calibri" w:hAnsi="Times New Roman" w:cs="Times New Roman"/>
                <w:b/>
              </w:rPr>
              <w:t xml:space="preserve">Predpokladaný termín predloženia na </w:t>
            </w:r>
            <w:r w:rsidR="00A340BB" w:rsidRPr="00013213">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4CB26A86" w14:textId="44FC7281" w:rsidR="001B23B7" w:rsidRPr="00013213" w:rsidRDefault="00AE3D39" w:rsidP="00AE3D39">
            <w:pPr>
              <w:jc w:val="center"/>
              <w:rPr>
                <w:rFonts w:ascii="Times New Roman" w:eastAsia="Times New Roman" w:hAnsi="Times New Roman" w:cs="Times New Roman"/>
                <w:iCs/>
                <w:sz w:val="20"/>
                <w:szCs w:val="20"/>
                <w:lang w:eastAsia="sk-SK"/>
              </w:rPr>
            </w:pPr>
            <w:r w:rsidRPr="00013213">
              <w:rPr>
                <w:rFonts w:ascii="Times New Roman" w:eastAsia="Times New Roman" w:hAnsi="Times New Roman" w:cs="Times New Roman"/>
                <w:iCs/>
                <w:sz w:val="20"/>
                <w:szCs w:val="20"/>
                <w:lang w:eastAsia="sk-SK"/>
              </w:rPr>
              <w:t>Október 2026</w:t>
            </w:r>
          </w:p>
        </w:tc>
      </w:tr>
      <w:tr w:rsidR="00612E08" w:rsidRPr="00013213" w14:paraId="54DBEAB2"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E3E6172" w14:textId="77777777" w:rsidR="001B23B7" w:rsidRPr="00013213" w:rsidRDefault="001B23B7" w:rsidP="00D2313B">
            <w:pPr>
              <w:spacing w:line="276" w:lineRule="auto"/>
              <w:ind w:left="142"/>
              <w:contextualSpacing/>
              <w:rPr>
                <w:rFonts w:ascii="Times New Roman" w:eastAsia="Calibri" w:hAnsi="Times New Roman" w:cs="Times New Roman"/>
                <w:b/>
              </w:rPr>
            </w:pPr>
            <w:r w:rsidRPr="00013213">
              <w:rPr>
                <w:rFonts w:ascii="Times New Roman" w:eastAsia="Calibri" w:hAnsi="Times New Roman" w:cs="Times New Roman"/>
                <w:b/>
              </w:rPr>
              <w:t xml:space="preserve">Predpokladaný termín začiatku a ukončenia ZP** </w:t>
            </w:r>
          </w:p>
        </w:tc>
        <w:tc>
          <w:tcPr>
            <w:tcW w:w="3231" w:type="dxa"/>
            <w:gridSpan w:val="5"/>
            <w:tcBorders>
              <w:top w:val="single" w:sz="4" w:space="0" w:color="auto"/>
              <w:left w:val="single" w:sz="4" w:space="0" w:color="auto"/>
              <w:bottom w:val="single" w:sz="4" w:space="0" w:color="auto"/>
              <w:right w:val="single" w:sz="4" w:space="0" w:color="auto"/>
            </w:tcBorders>
          </w:tcPr>
          <w:p w14:paraId="1A2D3F23" w14:textId="6D3E4047" w:rsidR="001B23B7" w:rsidRPr="00013213" w:rsidRDefault="001B23B7" w:rsidP="00AE3D39">
            <w:pPr>
              <w:jc w:val="center"/>
              <w:rPr>
                <w:rFonts w:ascii="Times New Roman" w:eastAsia="Times New Roman" w:hAnsi="Times New Roman" w:cs="Times New Roman"/>
                <w:iCs/>
                <w:sz w:val="20"/>
                <w:szCs w:val="20"/>
                <w:lang w:eastAsia="sk-SK"/>
              </w:rPr>
            </w:pPr>
          </w:p>
        </w:tc>
      </w:tr>
      <w:tr w:rsidR="00612E08" w:rsidRPr="00013213" w14:paraId="72F797C0"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3C7855C" w14:textId="77777777" w:rsidR="001B23B7" w:rsidRPr="00013213" w:rsidRDefault="001B23B7" w:rsidP="000800FC">
            <w:pPr>
              <w:spacing w:after="200" w:line="276" w:lineRule="auto"/>
              <w:ind w:left="142"/>
              <w:contextualSpacing/>
              <w:jc w:val="both"/>
              <w:rPr>
                <w:rFonts w:ascii="Times New Roman" w:eastAsia="Calibri" w:hAnsi="Times New Roman" w:cs="Times New Roman"/>
                <w:b/>
              </w:rPr>
            </w:pPr>
            <w:r w:rsidRPr="00013213">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6853D3F7" w14:textId="71BA3C43" w:rsidR="001B23B7" w:rsidRPr="00013213" w:rsidRDefault="00AE3D39" w:rsidP="00AE3D39">
            <w:pPr>
              <w:jc w:val="center"/>
              <w:rPr>
                <w:rFonts w:ascii="Times New Roman" w:eastAsia="Times New Roman" w:hAnsi="Times New Roman" w:cs="Times New Roman"/>
                <w:iCs/>
                <w:sz w:val="20"/>
                <w:szCs w:val="20"/>
                <w:lang w:eastAsia="sk-SK"/>
              </w:rPr>
            </w:pPr>
            <w:r w:rsidRPr="00013213">
              <w:rPr>
                <w:rFonts w:ascii="Times New Roman" w:eastAsia="Times New Roman" w:hAnsi="Times New Roman" w:cs="Times New Roman"/>
                <w:iCs/>
                <w:sz w:val="20"/>
                <w:szCs w:val="20"/>
                <w:lang w:eastAsia="sk-SK"/>
              </w:rPr>
              <w:t>December 2026</w:t>
            </w:r>
          </w:p>
        </w:tc>
      </w:tr>
      <w:tr w:rsidR="00612E08" w:rsidRPr="00013213" w14:paraId="606351AA" w14:textId="77777777" w:rsidTr="000800FC">
        <w:tc>
          <w:tcPr>
            <w:tcW w:w="9180" w:type="dxa"/>
            <w:gridSpan w:val="11"/>
            <w:tcBorders>
              <w:top w:val="single" w:sz="4" w:space="0" w:color="auto"/>
              <w:left w:val="nil"/>
              <w:bottom w:val="single" w:sz="4" w:space="0" w:color="auto"/>
              <w:right w:val="nil"/>
            </w:tcBorders>
            <w:shd w:val="clear" w:color="auto" w:fill="FFFFFF"/>
          </w:tcPr>
          <w:p w14:paraId="1F85859B" w14:textId="77777777" w:rsidR="001B23B7" w:rsidRPr="00013213" w:rsidRDefault="001B23B7" w:rsidP="000800FC">
            <w:pPr>
              <w:rPr>
                <w:rFonts w:ascii="Times New Roman" w:eastAsia="Times New Roman" w:hAnsi="Times New Roman" w:cs="Times New Roman"/>
                <w:sz w:val="20"/>
                <w:szCs w:val="20"/>
                <w:lang w:eastAsia="sk-SK"/>
              </w:rPr>
            </w:pPr>
          </w:p>
        </w:tc>
      </w:tr>
      <w:tr w:rsidR="00612E08" w:rsidRPr="00013213" w14:paraId="1B627A24"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D40D61A" w14:textId="77777777" w:rsidR="001B23B7" w:rsidRPr="00013213" w:rsidRDefault="001B23B7" w:rsidP="000800FC">
            <w:pPr>
              <w:numPr>
                <w:ilvl w:val="0"/>
                <w:numId w:val="1"/>
              </w:numPr>
              <w:ind w:left="426"/>
              <w:contextualSpacing/>
              <w:rPr>
                <w:rFonts w:ascii="Times New Roman" w:eastAsia="Calibri" w:hAnsi="Times New Roman" w:cs="Times New Roman"/>
                <w:b/>
              </w:rPr>
            </w:pPr>
            <w:r w:rsidRPr="00013213">
              <w:rPr>
                <w:rFonts w:ascii="Times New Roman" w:eastAsia="Calibri" w:hAnsi="Times New Roman" w:cs="Times New Roman"/>
                <w:b/>
              </w:rPr>
              <w:t>Definovanie problému</w:t>
            </w:r>
          </w:p>
        </w:tc>
      </w:tr>
      <w:tr w:rsidR="00612E08" w:rsidRPr="00013213" w14:paraId="75A08D82"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39908A3F" w14:textId="77777777" w:rsidR="00AE3D39" w:rsidRDefault="00AE3D39" w:rsidP="00AE3D39">
            <w:pPr>
              <w:spacing w:after="160"/>
              <w:ind w:firstLine="311"/>
              <w:jc w:val="both"/>
              <w:rPr>
                <w:rFonts w:ascii="Times New Roman" w:hAnsi="Times New Roman" w:cs="Times New Roman"/>
                <w:sz w:val="20"/>
                <w:szCs w:val="20"/>
              </w:rPr>
            </w:pPr>
            <w:r w:rsidRPr="00013213">
              <w:rPr>
                <w:rFonts w:ascii="Times New Roman" w:hAnsi="Times New Roman" w:cs="Times New Roman"/>
                <w:sz w:val="20"/>
                <w:szCs w:val="20"/>
              </w:rPr>
              <w:t xml:space="preserve">Vláda Slovenskej republiky predkladá návrh zákona, </w:t>
            </w:r>
            <w:r w:rsidRPr="00013213">
              <w:rPr>
                <w:rFonts w:ascii="Times New Roman" w:hAnsi="Times New Roman" w:cs="Times New Roman"/>
                <w:sz w:val="20"/>
                <w:szCs w:val="20"/>
                <w:lang w:eastAsia="sk-SK"/>
              </w:rPr>
              <w:t>ktorým sa mení a dopĺňa zákon č. 314/2001 Z. z. o ochrane pred požiarmi v znení neskorších predpisov</w:t>
            </w:r>
            <w:r w:rsidRPr="00013213">
              <w:rPr>
                <w:rFonts w:ascii="Times New Roman" w:hAnsi="Times New Roman" w:cs="Times New Roman"/>
                <w:sz w:val="20"/>
                <w:szCs w:val="20"/>
              </w:rPr>
              <w:t>.</w:t>
            </w:r>
          </w:p>
          <w:p w14:paraId="22BF6FFE" w14:textId="5B9575A4" w:rsidR="00992737" w:rsidRDefault="00992737" w:rsidP="00992737">
            <w:pPr>
              <w:spacing w:after="160"/>
              <w:jc w:val="both"/>
              <w:rPr>
                <w:rFonts w:ascii="Times New Roman" w:hAnsi="Times New Roman" w:cs="Times New Roman"/>
                <w:sz w:val="20"/>
                <w:szCs w:val="20"/>
              </w:rPr>
            </w:pPr>
            <w:r>
              <w:rPr>
                <w:rFonts w:ascii="Times New Roman" w:hAnsi="Times New Roman" w:cs="Times New Roman"/>
                <w:sz w:val="20"/>
                <w:szCs w:val="20"/>
              </w:rPr>
              <w:t>Definovanie problémov:</w:t>
            </w:r>
          </w:p>
          <w:p w14:paraId="3753D6F6" w14:textId="4DB559F2" w:rsidR="00992737" w:rsidRDefault="00992737" w:rsidP="00992737">
            <w:pPr>
              <w:pStyle w:val="Odsekzoznamu"/>
              <w:numPr>
                <w:ilvl w:val="0"/>
                <w:numId w:val="2"/>
              </w:numPr>
              <w:ind w:left="457"/>
              <w:jc w:val="both"/>
              <w:rPr>
                <w:rFonts w:ascii="Times New Roman" w:hAnsi="Times New Roman" w:cs="Times New Roman"/>
                <w:sz w:val="20"/>
                <w:szCs w:val="20"/>
              </w:rPr>
            </w:pPr>
            <w:r>
              <w:rPr>
                <w:rFonts w:ascii="Times New Roman" w:hAnsi="Times New Roman" w:cs="Times New Roman"/>
                <w:sz w:val="20"/>
                <w:szCs w:val="20"/>
              </w:rPr>
              <w:t>Nie je definovaný sťažený výkon štátneho požiarneho dozoru, čo pri výkone štátneho požiarneho dozoru vedie k interpretačným nezhodám v rámci samotného výkonu štátneho požiarneho doz</w:t>
            </w:r>
            <w:r w:rsidR="00A61620">
              <w:rPr>
                <w:rFonts w:ascii="Times New Roman" w:hAnsi="Times New Roman" w:cs="Times New Roman"/>
                <w:sz w:val="20"/>
                <w:szCs w:val="20"/>
              </w:rPr>
              <w:t>o</w:t>
            </w:r>
            <w:r>
              <w:rPr>
                <w:rFonts w:ascii="Times New Roman" w:hAnsi="Times New Roman" w:cs="Times New Roman"/>
                <w:sz w:val="20"/>
                <w:szCs w:val="20"/>
              </w:rPr>
              <w:t>ru,</w:t>
            </w:r>
          </w:p>
          <w:p w14:paraId="323074D3" w14:textId="77777777" w:rsidR="00A61620" w:rsidRDefault="00992737" w:rsidP="00992737">
            <w:pPr>
              <w:pStyle w:val="Odsekzoznamu"/>
              <w:numPr>
                <w:ilvl w:val="0"/>
                <w:numId w:val="2"/>
              </w:numPr>
              <w:ind w:left="457"/>
              <w:jc w:val="both"/>
              <w:rPr>
                <w:rFonts w:ascii="Times New Roman" w:hAnsi="Times New Roman" w:cs="Times New Roman"/>
                <w:sz w:val="20"/>
                <w:szCs w:val="20"/>
              </w:rPr>
            </w:pPr>
            <w:r>
              <w:rPr>
                <w:rFonts w:ascii="Times New Roman" w:hAnsi="Times New Roman" w:cs="Times New Roman"/>
                <w:sz w:val="20"/>
                <w:szCs w:val="20"/>
              </w:rPr>
              <w:t>Možnosť veľkých podnikateľských subjektov (viac ako 500 zamestnancov) zabezpečovať plnenie určených povinností na úseku ochrany pred požiarmi iba jedným technikom požiarnej ochrany, čo nie je v skutočnosti realizovateľné, ale súčasné znenie zákona to nezakazuje</w:t>
            </w:r>
            <w:r w:rsidR="00A61620">
              <w:rPr>
                <w:rFonts w:ascii="Times New Roman" w:hAnsi="Times New Roman" w:cs="Times New Roman"/>
                <w:sz w:val="20"/>
                <w:szCs w:val="20"/>
              </w:rPr>
              <w:t>,</w:t>
            </w:r>
          </w:p>
          <w:p w14:paraId="38D544C5" w14:textId="16653383" w:rsidR="00A61620" w:rsidRDefault="00A61620" w:rsidP="00992737">
            <w:pPr>
              <w:pStyle w:val="Odsekzoznamu"/>
              <w:numPr>
                <w:ilvl w:val="0"/>
                <w:numId w:val="2"/>
              </w:numPr>
              <w:ind w:left="457"/>
              <w:jc w:val="both"/>
              <w:rPr>
                <w:rFonts w:ascii="Times New Roman" w:hAnsi="Times New Roman" w:cs="Times New Roman"/>
                <w:sz w:val="20"/>
                <w:szCs w:val="20"/>
              </w:rPr>
            </w:pPr>
            <w:r>
              <w:rPr>
                <w:rFonts w:ascii="Times New Roman" w:hAnsi="Times New Roman" w:cs="Times New Roman"/>
                <w:sz w:val="20"/>
                <w:szCs w:val="20"/>
              </w:rPr>
              <w:t>Pre vykonanie rýchleho a účinného protipožiarneho zásahu v priestoroch a objektoch podnikateľských subjektov príslušníci Hasičského a záchranného zboru v súčasnosti nemajú k dispozícii základné informácie (napr. prehľad o objekte a jeho využití, zdroje vody na hasenie požiarov, hlavné uzávery vody, elektrickej energie, plynu a iných médií, prístupových komunikácií, nástupných plôch a zásahových ciest). Na zásahu sa stráca čas získavaním všetkých dôležitých informácií potrebných pre zahájenie hasebných prác,</w:t>
            </w:r>
          </w:p>
          <w:p w14:paraId="2BE92F76" w14:textId="3F19991C" w:rsidR="00992737" w:rsidRDefault="00A61620" w:rsidP="00992737">
            <w:pPr>
              <w:pStyle w:val="Odsekzoznamu"/>
              <w:numPr>
                <w:ilvl w:val="0"/>
                <w:numId w:val="2"/>
              </w:numPr>
              <w:ind w:left="457"/>
              <w:jc w:val="both"/>
              <w:rPr>
                <w:rFonts w:ascii="Times New Roman" w:hAnsi="Times New Roman" w:cs="Times New Roman"/>
                <w:sz w:val="20"/>
                <w:szCs w:val="20"/>
              </w:rPr>
            </w:pPr>
            <w:r>
              <w:rPr>
                <w:rFonts w:ascii="Times New Roman" w:hAnsi="Times New Roman" w:cs="Times New Roman"/>
                <w:sz w:val="20"/>
                <w:szCs w:val="20"/>
              </w:rPr>
              <w:t>Existujú objekty, v ktorých sú umiestnené osoby s obmedzenou schopnosťou pohyby alebo osoby neschopné samostatného pohybu a pre zabezpečenie bezpečnej evakuácie týchto osôb je potrebný častejší nácvik evakuácie týchto osôb</w:t>
            </w:r>
            <w:r w:rsidR="006F4511">
              <w:rPr>
                <w:rFonts w:ascii="Times New Roman" w:hAnsi="Times New Roman" w:cs="Times New Roman"/>
                <w:sz w:val="20"/>
                <w:szCs w:val="20"/>
              </w:rPr>
              <w:t>,</w:t>
            </w:r>
          </w:p>
          <w:p w14:paraId="793C27E7" w14:textId="3271D6FD" w:rsidR="006F4511" w:rsidRDefault="006F4511" w:rsidP="00992737">
            <w:pPr>
              <w:pStyle w:val="Odsekzoznamu"/>
              <w:numPr>
                <w:ilvl w:val="0"/>
                <w:numId w:val="2"/>
              </w:numPr>
              <w:ind w:left="457"/>
              <w:jc w:val="both"/>
              <w:rPr>
                <w:rFonts w:ascii="Times New Roman" w:hAnsi="Times New Roman" w:cs="Times New Roman"/>
                <w:sz w:val="20"/>
                <w:szCs w:val="20"/>
              </w:rPr>
            </w:pPr>
            <w:r>
              <w:rPr>
                <w:rFonts w:ascii="Times New Roman" w:hAnsi="Times New Roman" w:cs="Times New Roman"/>
                <w:sz w:val="20"/>
                <w:szCs w:val="20"/>
              </w:rPr>
              <w:t xml:space="preserve">V objektoch, ktoré sú prenajímané viacerým nájomcom a kde sú inštalované rôzne spoločné požiarne zariadenia zabudované priamo do stavby dochádza k situáciám, že majiteľ objektu prenesie povinnosti na úseku ochrany pred požiarmi na všetkých nájomcov rovnakou mierov, pričom práve vykonávanie kontrol a zabezpečenie akcieschopnosti týchto zariadení nie je možné realizovať a plniť čiastkovo (každým nájomcom), ale iba ako celku (majiteľom). Podľa súčasného znenia zákona o ochrane pred požiarmi majiteľ objektu takýmto spôsobom môže k tomu pristúpiť, pričom </w:t>
            </w:r>
            <w:r w:rsidR="00C91EF1">
              <w:rPr>
                <w:rFonts w:ascii="Times New Roman" w:hAnsi="Times New Roman" w:cs="Times New Roman"/>
                <w:sz w:val="20"/>
                <w:szCs w:val="20"/>
              </w:rPr>
              <w:t>zo strany nájomcov plnenie týchto povinností nie je možné uskutočniť.</w:t>
            </w:r>
          </w:p>
          <w:p w14:paraId="5658AF82" w14:textId="7805FE6F" w:rsidR="00C91EF1" w:rsidRDefault="00C91EF1" w:rsidP="00992737">
            <w:pPr>
              <w:pStyle w:val="Odsekzoznamu"/>
              <w:numPr>
                <w:ilvl w:val="0"/>
                <w:numId w:val="2"/>
              </w:numPr>
              <w:ind w:left="457"/>
              <w:jc w:val="both"/>
              <w:rPr>
                <w:rFonts w:ascii="Times New Roman" w:hAnsi="Times New Roman" w:cs="Times New Roman"/>
                <w:sz w:val="20"/>
                <w:szCs w:val="20"/>
              </w:rPr>
            </w:pPr>
            <w:r>
              <w:rPr>
                <w:rFonts w:ascii="Times New Roman" w:hAnsi="Times New Roman" w:cs="Times New Roman"/>
                <w:sz w:val="20"/>
                <w:szCs w:val="20"/>
              </w:rPr>
              <w:t>Pre usporiadanie podujatia, na ktorom sa zúčastňuje väčší počet osôb v objektoch a na miestach, ktoré nie sú na tento účel určené vydáva okresné riaditeľstvo súhlas, pričom podklady pre vydanie tohto rozhodnutia nie sú na požadovanej odbornej úrovni z dôvodu, že nie je stanovená požiadavka pre určenie osoby s odbornou spôsobilosťou na úseku ochrany pred požiarmi, ktorá vie posúdiť existujúce únikové cesty na zabezpečenie bezpečnej evakuácie osôb. Jednou osobou, ktorá má pre danú oblasť odbornú spôsobilosť je práve špecialista požiarnej ochrany.</w:t>
            </w:r>
          </w:p>
          <w:p w14:paraId="04DB0400" w14:textId="5BC6D767" w:rsidR="00C91EF1" w:rsidRDefault="009E645B" w:rsidP="00992737">
            <w:pPr>
              <w:pStyle w:val="Odsekzoznamu"/>
              <w:numPr>
                <w:ilvl w:val="0"/>
                <w:numId w:val="2"/>
              </w:numPr>
              <w:ind w:left="457"/>
              <w:jc w:val="both"/>
              <w:rPr>
                <w:rFonts w:ascii="Times New Roman" w:hAnsi="Times New Roman" w:cs="Times New Roman"/>
                <w:sz w:val="20"/>
                <w:szCs w:val="20"/>
              </w:rPr>
            </w:pPr>
            <w:r>
              <w:rPr>
                <w:rFonts w:ascii="Times New Roman" w:hAnsi="Times New Roman" w:cs="Times New Roman"/>
                <w:sz w:val="20"/>
                <w:szCs w:val="20"/>
              </w:rPr>
              <w:lastRenderedPageBreak/>
              <w:t>V súčasnosti existuje monopolné postavenie v oblasti vykonávania kontrol a opráv hasiacich prístrojov a požiarnotechnických zariadení, pričom samotné úkony sú totožné bez ohľadu na to kto je ich výrobcov alebo zhotoviteľom.</w:t>
            </w:r>
          </w:p>
          <w:p w14:paraId="6F09A73F" w14:textId="324C13E8" w:rsidR="009E645B" w:rsidRDefault="009E645B" w:rsidP="00992737">
            <w:pPr>
              <w:pStyle w:val="Odsekzoznamu"/>
              <w:numPr>
                <w:ilvl w:val="0"/>
                <w:numId w:val="2"/>
              </w:numPr>
              <w:ind w:left="457"/>
              <w:jc w:val="both"/>
              <w:rPr>
                <w:rFonts w:ascii="Times New Roman" w:hAnsi="Times New Roman" w:cs="Times New Roman"/>
                <w:sz w:val="20"/>
                <w:szCs w:val="20"/>
              </w:rPr>
            </w:pPr>
            <w:r>
              <w:rPr>
                <w:rFonts w:ascii="Times New Roman" w:hAnsi="Times New Roman" w:cs="Times New Roman"/>
                <w:sz w:val="20"/>
                <w:szCs w:val="20"/>
              </w:rPr>
              <w:t>Súčasné znenie zákona dovoľuje vykonávať kontroly a čistenie komínov a dymovodov bez odbornej spôsobilosti a skúseností a jediné, čo na tieto činnosti potrebuje sú nástroje. Samotné nástroje nezabezpečia správne skontrolovaný a vyčistený komín, ale práve ten samotný úkon a skúsenosti tej danej osoby. Tieto základné požiadavky je možné preukázateľne splniť až vtedy, ak osoba je držiteľom osvedčenia o </w:t>
            </w:r>
            <w:r w:rsidR="0004682F">
              <w:rPr>
                <w:rFonts w:ascii="Times New Roman" w:hAnsi="Times New Roman" w:cs="Times New Roman"/>
                <w:sz w:val="20"/>
                <w:szCs w:val="20"/>
              </w:rPr>
              <w:t>o</w:t>
            </w:r>
            <w:r>
              <w:rPr>
                <w:rFonts w:ascii="Times New Roman" w:hAnsi="Times New Roman" w:cs="Times New Roman"/>
                <w:sz w:val="20"/>
                <w:szCs w:val="20"/>
              </w:rPr>
              <w:t>dbornej spôsobilosti. Požiarovosť v tejto oblasti je stále pomerne vysoká a</w:t>
            </w:r>
            <w:r w:rsidR="0004682F">
              <w:rPr>
                <w:rFonts w:ascii="Times New Roman" w:hAnsi="Times New Roman" w:cs="Times New Roman"/>
                <w:sz w:val="20"/>
                <w:szCs w:val="20"/>
              </w:rPr>
              <w:t> rovnako aj škody spôsobené týmito požiarmi.</w:t>
            </w:r>
          </w:p>
          <w:p w14:paraId="5F326359" w14:textId="657D98A7" w:rsidR="0004682F" w:rsidRDefault="0004682F" w:rsidP="00992737">
            <w:pPr>
              <w:pStyle w:val="Odsekzoznamu"/>
              <w:numPr>
                <w:ilvl w:val="0"/>
                <w:numId w:val="2"/>
              </w:numPr>
              <w:ind w:left="457"/>
              <w:jc w:val="both"/>
              <w:rPr>
                <w:rFonts w:ascii="Times New Roman" w:hAnsi="Times New Roman" w:cs="Times New Roman"/>
                <w:sz w:val="20"/>
                <w:szCs w:val="20"/>
              </w:rPr>
            </w:pPr>
            <w:r>
              <w:rPr>
                <w:rFonts w:ascii="Times New Roman" w:hAnsi="Times New Roman" w:cs="Times New Roman"/>
                <w:sz w:val="20"/>
                <w:szCs w:val="20"/>
              </w:rPr>
              <w:t>Podľa súčasného znenia Stavebného zákona stavby alebo stavebné úpravy realizované na základe ohlásenia nie sú kolaudované a z uvedeného dôvodu orgán štátneho požiarneho dozoru nemá žiadnu zákonom povolenú kompetenciu preveriť splnenie požiadaviek protipožiarnej bezpečnosti podľa schválenej dokumentácie stavby. Protipožiarna bezpečnosť je jednou zo základných požiadaviek na stavby a má výrazný vplyv na bezpečnosť stavby a osôb nachádzajúcich sa v stavbe a jej nedodržanie môže mať aj tragické následky.</w:t>
            </w:r>
          </w:p>
          <w:p w14:paraId="6A7AE7ED" w14:textId="34D38BCD" w:rsidR="0004682F" w:rsidRDefault="00B45810" w:rsidP="00992737">
            <w:pPr>
              <w:pStyle w:val="Odsekzoznamu"/>
              <w:numPr>
                <w:ilvl w:val="0"/>
                <w:numId w:val="2"/>
              </w:numPr>
              <w:ind w:left="457"/>
              <w:jc w:val="both"/>
              <w:rPr>
                <w:rFonts w:ascii="Times New Roman" w:hAnsi="Times New Roman" w:cs="Times New Roman"/>
                <w:sz w:val="20"/>
                <w:szCs w:val="20"/>
              </w:rPr>
            </w:pPr>
            <w:r>
              <w:rPr>
                <w:rFonts w:ascii="Times New Roman" w:hAnsi="Times New Roman" w:cs="Times New Roman"/>
                <w:sz w:val="20"/>
                <w:szCs w:val="20"/>
              </w:rPr>
              <w:t xml:space="preserve">Súčasné znenie časti zákona, kde sú upravené sankcie pre podnikateľské subjekty a fyzické osoby prinášajú rad aplikačných problémov. Prvým závažným problémom je v úvodných vetách jednotlivých odsekov je slovo „môže“, ktoré navodzuje dojem, že orgán štátnej správy na úseku ochrany pred požiarmi nemusí uložiť pokutu, pričom toto slovo „môže“ zároveň môže byť vztiahnuté k najvyššej možnej výške uloženej pokuty. Aplikačná prax ukazuje, že orgány </w:t>
            </w:r>
            <w:r w:rsidR="000367A3">
              <w:rPr>
                <w:rFonts w:ascii="Times New Roman" w:hAnsi="Times New Roman" w:cs="Times New Roman"/>
                <w:sz w:val="20"/>
                <w:szCs w:val="20"/>
              </w:rPr>
              <w:t>štátneho požiarneho dozoru to aplikujú nejednotne a rovnaký nejednotný pohľad na toto ustanovenie majú aj podnikateľské subjekty. Ďalším problémom je, že jednotlivé skutkové podstaty majú kumulatívne podmienky naplnenia skutkovej podstaty, čo zasa pri správnom konaní a vydávaní rozhodnutí o uložení pokuty môže prechádzať do nezákonnosti.</w:t>
            </w:r>
          </w:p>
          <w:p w14:paraId="4C2534B2" w14:textId="06F01BC2" w:rsidR="000367A3" w:rsidRPr="00992737" w:rsidRDefault="000367A3" w:rsidP="00992737">
            <w:pPr>
              <w:pStyle w:val="Odsekzoznamu"/>
              <w:numPr>
                <w:ilvl w:val="0"/>
                <w:numId w:val="2"/>
              </w:numPr>
              <w:ind w:left="457"/>
              <w:jc w:val="both"/>
              <w:rPr>
                <w:rFonts w:ascii="Times New Roman" w:hAnsi="Times New Roman" w:cs="Times New Roman"/>
                <w:sz w:val="20"/>
                <w:szCs w:val="20"/>
              </w:rPr>
            </w:pPr>
            <w:r w:rsidRPr="00013213">
              <w:rPr>
                <w:rFonts w:ascii="Times New Roman" w:hAnsi="Times New Roman" w:cs="Times New Roman"/>
                <w:sz w:val="20"/>
                <w:szCs w:val="20"/>
              </w:rPr>
              <w:t>Ďalej je osobitná pozornosť venovaná oblasti obecného hasičstva. Navrhuje sa úprava právneho postavenia obecných hasičských zborov, ich kategorizácie, odbornej prípravy, materiálno-technického zabezpečenia a</w:t>
            </w:r>
            <w:r>
              <w:rPr>
                <w:rFonts w:ascii="Times New Roman" w:hAnsi="Times New Roman" w:cs="Times New Roman"/>
                <w:sz w:val="20"/>
                <w:szCs w:val="20"/>
              </w:rPr>
              <w:t> </w:t>
            </w:r>
            <w:r w:rsidRPr="00013213">
              <w:rPr>
                <w:rFonts w:ascii="Times New Roman" w:hAnsi="Times New Roman" w:cs="Times New Roman"/>
                <w:sz w:val="20"/>
                <w:szCs w:val="20"/>
              </w:rPr>
              <w:t>financovania</w:t>
            </w:r>
            <w:r>
              <w:rPr>
                <w:rFonts w:ascii="Times New Roman" w:hAnsi="Times New Roman" w:cs="Times New Roman"/>
                <w:sz w:val="20"/>
                <w:szCs w:val="20"/>
              </w:rPr>
              <w:t>, čo dnes nie je jednoznačne podchytené v zákone.</w:t>
            </w:r>
          </w:p>
          <w:p w14:paraId="5B9170C8" w14:textId="77777777" w:rsidR="001B23B7" w:rsidRPr="00013213" w:rsidRDefault="001B23B7" w:rsidP="000367A3">
            <w:pPr>
              <w:jc w:val="both"/>
              <w:rPr>
                <w:rFonts w:ascii="Times New Roman" w:eastAsia="Times New Roman" w:hAnsi="Times New Roman" w:cs="Times New Roman"/>
                <w:b/>
                <w:sz w:val="20"/>
                <w:szCs w:val="20"/>
                <w:lang w:eastAsia="sk-SK"/>
              </w:rPr>
            </w:pPr>
          </w:p>
        </w:tc>
      </w:tr>
      <w:tr w:rsidR="00612E08" w:rsidRPr="00013213" w14:paraId="5B629397"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2B61A0CD" w14:textId="77777777" w:rsidR="001B23B7" w:rsidRPr="00013213" w:rsidRDefault="001B23B7" w:rsidP="00E174EE">
            <w:pPr>
              <w:numPr>
                <w:ilvl w:val="0"/>
                <w:numId w:val="3"/>
              </w:numPr>
              <w:ind w:left="457"/>
              <w:contextualSpacing/>
              <w:rPr>
                <w:rFonts w:ascii="Times New Roman" w:eastAsia="Calibri" w:hAnsi="Times New Roman" w:cs="Times New Roman"/>
                <w:b/>
              </w:rPr>
            </w:pPr>
            <w:r w:rsidRPr="00013213">
              <w:rPr>
                <w:rFonts w:ascii="Times New Roman" w:eastAsia="Calibri" w:hAnsi="Times New Roman" w:cs="Times New Roman"/>
                <w:b/>
              </w:rPr>
              <w:lastRenderedPageBreak/>
              <w:t>Ciele a výsledný stav</w:t>
            </w:r>
          </w:p>
        </w:tc>
      </w:tr>
      <w:tr w:rsidR="00612E08" w:rsidRPr="00013213" w14:paraId="2A20C41B"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79746E36" w14:textId="77777777" w:rsidR="00AE3D39" w:rsidRPr="00013213" w:rsidRDefault="00AE3D39" w:rsidP="00AE3D39">
            <w:pPr>
              <w:ind w:right="1" w:firstLine="311"/>
              <w:jc w:val="both"/>
              <w:rPr>
                <w:rFonts w:ascii="Times New Roman" w:hAnsi="Times New Roman" w:cs="Times New Roman"/>
                <w:sz w:val="20"/>
                <w:szCs w:val="20"/>
              </w:rPr>
            </w:pPr>
            <w:r w:rsidRPr="00013213">
              <w:rPr>
                <w:rFonts w:ascii="Times New Roman" w:hAnsi="Times New Roman" w:cs="Times New Roman"/>
                <w:sz w:val="20"/>
                <w:szCs w:val="20"/>
              </w:rPr>
              <w:t>Hlavným cieľom návrhu zákona je zvýšenie úrovne ochrany pred požiarmi, odstránenie interpretačných nejasností pri aplikácii platnej právnej úpravy, zefektívnenie výkonu štátneho požiarneho dozoru, spresnenie práv a povinností fyzických osôb, právnických osôb a fyzických osôb – podnikateľov, ako aj vytvorenie podmienok pre jednotný výkon odborných činností na úseku ochrany pred požiarmi.</w:t>
            </w:r>
          </w:p>
          <w:p w14:paraId="02B5170A" w14:textId="134B28BD" w:rsidR="00AE3D39" w:rsidRPr="00013213" w:rsidRDefault="00232CD8" w:rsidP="0025705A">
            <w:pPr>
              <w:ind w:right="1" w:firstLine="311"/>
              <w:jc w:val="both"/>
              <w:rPr>
                <w:rFonts w:ascii="Times New Roman" w:hAnsi="Times New Roman" w:cs="Times New Roman"/>
                <w:sz w:val="20"/>
                <w:szCs w:val="20"/>
              </w:rPr>
            </w:pPr>
            <w:r w:rsidRPr="00013213">
              <w:rPr>
                <w:rFonts w:ascii="Times New Roman" w:hAnsi="Times New Roman" w:cs="Times New Roman"/>
                <w:sz w:val="20"/>
                <w:szCs w:val="20"/>
              </w:rPr>
              <w:t xml:space="preserve">Návrh v časti povinností právnických osôb, fyzických osôb- podnikateľov a fyzických osôb odstraňuje v oblasti kontroly komínov </w:t>
            </w:r>
            <w:r w:rsidR="001B3749" w:rsidRPr="00013213">
              <w:rPr>
                <w:rFonts w:ascii="Times New Roman" w:hAnsi="Times New Roman" w:cs="Times New Roman"/>
                <w:sz w:val="20"/>
                <w:szCs w:val="20"/>
              </w:rPr>
              <w:t>osobami s odbornou spôsobilosťou rozpor s § 3a ods. 2 zákona č. 161/1998 Z. z. o komore kominárov Slovenska.</w:t>
            </w:r>
          </w:p>
          <w:p w14:paraId="78419333" w14:textId="77777777" w:rsidR="00AE3D39" w:rsidRPr="00013213" w:rsidRDefault="00AE3D39" w:rsidP="00AE3D39">
            <w:pPr>
              <w:jc w:val="both"/>
              <w:rPr>
                <w:rFonts w:ascii="Times New Roman" w:hAnsi="Times New Roman" w:cs="Times New Roman"/>
                <w:sz w:val="20"/>
                <w:szCs w:val="20"/>
              </w:rPr>
            </w:pPr>
            <w:r w:rsidRPr="00013213">
              <w:rPr>
                <w:rFonts w:ascii="Times New Roman" w:hAnsi="Times New Roman" w:cs="Times New Roman"/>
                <w:sz w:val="20"/>
                <w:szCs w:val="20"/>
              </w:rPr>
              <w:t>Návrh zákona reaguje na aplikačné problémy identifikované pri výkone štátneho požiarneho dozoru, najmä v oblasti zabezpečovania ochrany pred požiarmi v objektoch mimo prevádzky, pri prenajímaných objektoch, v bytových domoch, pri vedení dokumentácie ochrany pred požiarmi a pri zabezpečovaní akcieschopnosti požiarnotechnických zariadení.</w:t>
            </w:r>
          </w:p>
          <w:p w14:paraId="06B9110E" w14:textId="77777777" w:rsidR="00AE3D39" w:rsidRPr="00013213" w:rsidRDefault="00AE3D39" w:rsidP="00AE3D39">
            <w:pPr>
              <w:jc w:val="both"/>
              <w:rPr>
                <w:rFonts w:ascii="Times New Roman" w:hAnsi="Times New Roman" w:cs="Times New Roman"/>
                <w:sz w:val="20"/>
                <w:szCs w:val="20"/>
              </w:rPr>
            </w:pPr>
            <w:r w:rsidRPr="00013213">
              <w:rPr>
                <w:rFonts w:ascii="Times New Roman" w:hAnsi="Times New Roman" w:cs="Times New Roman"/>
                <w:sz w:val="20"/>
                <w:szCs w:val="20"/>
              </w:rPr>
              <w:t>Súčasťou návrhu zákona je rozšírenie a spresnenie základných pojmov používaných na úseku ochrany pred požiarmi, vrátane doplnenia nových definícií reflektujúcich potreby aplikačnej praxe a súčasný technický rozvoj v oblasti protipožiarnej ochrany.</w:t>
            </w:r>
          </w:p>
          <w:p w14:paraId="04D00481" w14:textId="77777777" w:rsidR="00AE3D39" w:rsidRPr="00013213" w:rsidRDefault="00AE3D39" w:rsidP="00AE3D39">
            <w:pPr>
              <w:jc w:val="both"/>
              <w:rPr>
                <w:rFonts w:ascii="Times New Roman" w:hAnsi="Times New Roman" w:cs="Times New Roman"/>
                <w:sz w:val="20"/>
                <w:szCs w:val="20"/>
              </w:rPr>
            </w:pPr>
            <w:r w:rsidRPr="00013213">
              <w:rPr>
                <w:rFonts w:ascii="Times New Roman" w:hAnsi="Times New Roman" w:cs="Times New Roman"/>
                <w:sz w:val="20"/>
                <w:szCs w:val="20"/>
              </w:rPr>
              <w:t>Návrh zákona zároveň vytvára právny rámec pre efektívnejšie zabezpečovanie povinností vlastníkov, správcov a užívateľov objektov. Navrhovaná právna úprava jednoznačnejšie upravuje rozdelenie zodpovednosti medzi vlastníkom objektu a nájomcom, pričom osobitná pozornosť sa venuje zabezpečovaniu ochrany pred požiarmi v bytových domoch a v objektoch mimo prevádzky.</w:t>
            </w:r>
          </w:p>
          <w:p w14:paraId="3B49881A" w14:textId="77777777" w:rsidR="00AE3D39" w:rsidRPr="00013213" w:rsidRDefault="00AE3D39" w:rsidP="00AE3D39">
            <w:pPr>
              <w:jc w:val="both"/>
              <w:rPr>
                <w:rFonts w:ascii="Times New Roman" w:hAnsi="Times New Roman" w:cs="Times New Roman"/>
                <w:sz w:val="20"/>
                <w:szCs w:val="20"/>
              </w:rPr>
            </w:pPr>
            <w:r w:rsidRPr="00013213">
              <w:rPr>
                <w:rFonts w:ascii="Times New Roman" w:hAnsi="Times New Roman" w:cs="Times New Roman"/>
                <w:sz w:val="20"/>
                <w:szCs w:val="20"/>
              </w:rPr>
              <w:t>Významnou časťou návrhu zákona je oblasť výkonu odborných činností na úseku ochrany pred požiarmi. Návrh zákona precizuje postavenie technikov požiarnej ochrany, špecialistov požiarnej ochrany a preventivárov požiarnej ochrany obcí, rozširuje ich odborné kompetencie a súčasne ustanovuje základné povinnosti pri výkone odborných činností.</w:t>
            </w:r>
          </w:p>
          <w:p w14:paraId="0EF732FA" w14:textId="77777777" w:rsidR="00AE3D39" w:rsidRPr="00013213" w:rsidRDefault="00AE3D39" w:rsidP="00AE3D39">
            <w:pPr>
              <w:jc w:val="both"/>
              <w:rPr>
                <w:rFonts w:ascii="Times New Roman" w:hAnsi="Times New Roman" w:cs="Times New Roman"/>
                <w:sz w:val="20"/>
                <w:szCs w:val="20"/>
              </w:rPr>
            </w:pPr>
            <w:r w:rsidRPr="00013213">
              <w:rPr>
                <w:rFonts w:ascii="Times New Roman" w:hAnsi="Times New Roman" w:cs="Times New Roman"/>
                <w:sz w:val="20"/>
                <w:szCs w:val="20"/>
              </w:rPr>
              <w:t>Návrh zákona pri vykonávaní opravy a plnenia hasiacich prístrojov odstraňuje monopolné postavenie a byrokraciu, ktorá je dnes založená na osobitných oprávnení od každého jedného výrobcu hasiaceho prístroja, pričom samotná činnosť opravy a plnenia je totožná.</w:t>
            </w:r>
          </w:p>
          <w:p w14:paraId="3C6B5904" w14:textId="77777777" w:rsidR="00AE3D39" w:rsidRPr="00013213" w:rsidRDefault="00AE3D39" w:rsidP="00AE3D39">
            <w:pPr>
              <w:jc w:val="both"/>
              <w:rPr>
                <w:rFonts w:ascii="Times New Roman" w:hAnsi="Times New Roman" w:cs="Times New Roman"/>
                <w:sz w:val="20"/>
                <w:szCs w:val="20"/>
              </w:rPr>
            </w:pPr>
            <w:r w:rsidRPr="00013213">
              <w:rPr>
                <w:rFonts w:ascii="Times New Roman" w:hAnsi="Times New Roman" w:cs="Times New Roman"/>
                <w:sz w:val="20"/>
                <w:szCs w:val="20"/>
              </w:rPr>
              <w:t>Návrh zákona odstraňuje monopolné postavenie zhotoviteľov požiarnotechnických zariadení pri vykonávaní kontroly a opravy požiarnotechnických zariadení.</w:t>
            </w:r>
          </w:p>
          <w:p w14:paraId="7D42D121" w14:textId="77777777" w:rsidR="00AE3D39" w:rsidRPr="00013213" w:rsidRDefault="00AE3D39" w:rsidP="00AE3D39">
            <w:pPr>
              <w:jc w:val="both"/>
              <w:rPr>
                <w:rFonts w:ascii="Times New Roman" w:hAnsi="Times New Roman" w:cs="Times New Roman"/>
                <w:sz w:val="20"/>
                <w:szCs w:val="20"/>
              </w:rPr>
            </w:pPr>
            <w:r w:rsidRPr="00013213">
              <w:rPr>
                <w:rFonts w:ascii="Times New Roman" w:hAnsi="Times New Roman" w:cs="Times New Roman"/>
                <w:sz w:val="20"/>
                <w:szCs w:val="20"/>
              </w:rPr>
              <w:t>Návrh zákona ďalej modernizuje systém odbornej prípravy a overovania odbornej spôsobilosti. Precizujú sa podmienky získania a udržiavania odbornej spôsobilosti, spresňujú sa podmienky akreditácie vzdelávacích subjektov a vytvára sa právny základ pre vedenie verejne prístupných evidencií odborných spôsobilostí.</w:t>
            </w:r>
          </w:p>
          <w:p w14:paraId="388CFDDC" w14:textId="77777777" w:rsidR="00AE3D39" w:rsidRPr="00013213" w:rsidRDefault="00AE3D39" w:rsidP="00AE3D39">
            <w:pPr>
              <w:jc w:val="both"/>
              <w:rPr>
                <w:rFonts w:ascii="Times New Roman" w:hAnsi="Times New Roman" w:cs="Times New Roman"/>
                <w:sz w:val="20"/>
                <w:szCs w:val="20"/>
              </w:rPr>
            </w:pPr>
            <w:r w:rsidRPr="00013213">
              <w:rPr>
                <w:rFonts w:ascii="Times New Roman" w:hAnsi="Times New Roman" w:cs="Times New Roman"/>
                <w:sz w:val="20"/>
                <w:szCs w:val="20"/>
              </w:rPr>
              <w:t>Osobitná pozornosť je venovaná oblasti obecného hasičstva. Navrhuje sa úprava právneho postavenia obecných hasičských zborov, ich kategorizácie, odbornej prípravy, materiálno-technického zabezpečenia a financovania.</w:t>
            </w:r>
          </w:p>
          <w:p w14:paraId="13F3B4FF" w14:textId="77777777" w:rsidR="00AE3D39" w:rsidRPr="00013213" w:rsidRDefault="00AE3D39" w:rsidP="00AE3D39">
            <w:pPr>
              <w:jc w:val="both"/>
              <w:rPr>
                <w:rFonts w:ascii="Times New Roman" w:hAnsi="Times New Roman" w:cs="Times New Roman"/>
                <w:sz w:val="20"/>
                <w:szCs w:val="20"/>
              </w:rPr>
            </w:pPr>
            <w:r w:rsidRPr="00013213">
              <w:rPr>
                <w:rFonts w:ascii="Times New Roman" w:hAnsi="Times New Roman" w:cs="Times New Roman"/>
                <w:sz w:val="20"/>
                <w:szCs w:val="20"/>
              </w:rPr>
              <w:lastRenderedPageBreak/>
              <w:t>Návrh zákona obsahuje aj zmeny v oblasti náhrady škody, náhrady výdavkov a sankčného systému, ktorých cieľom je odstrániť aplikačné problémy zistené pri uplatňovaní platnej právnej úpravy a zabezpečiť účinnejšie vymáhanie povinností ustanovených zákonom.</w:t>
            </w:r>
          </w:p>
          <w:p w14:paraId="61196F17" w14:textId="0D302E59" w:rsidR="00EB67DD" w:rsidRPr="00013213" w:rsidRDefault="00EB67DD" w:rsidP="00AE3D39">
            <w:pPr>
              <w:jc w:val="both"/>
              <w:rPr>
                <w:rFonts w:ascii="Times New Roman" w:hAnsi="Times New Roman" w:cs="Times New Roman"/>
                <w:sz w:val="20"/>
                <w:szCs w:val="20"/>
              </w:rPr>
            </w:pPr>
            <w:r w:rsidRPr="00013213">
              <w:rPr>
                <w:rFonts w:ascii="Times New Roman" w:hAnsi="Times New Roman" w:cs="Times New Roman"/>
                <w:sz w:val="20"/>
                <w:szCs w:val="20"/>
              </w:rPr>
              <w:t>Návrh zákona upravuje oblasť sankcií, kde sa návrhom odstránia dva najzávažnejšie aplikačné problémy, ktorými sú:</w:t>
            </w:r>
          </w:p>
          <w:p w14:paraId="10A44FA8" w14:textId="1A12DA0B" w:rsidR="00EB67DD" w:rsidRPr="00013213" w:rsidRDefault="00EB67DD" w:rsidP="00AE3D39">
            <w:pPr>
              <w:jc w:val="both"/>
              <w:rPr>
                <w:rFonts w:ascii="Times New Roman" w:hAnsi="Times New Roman" w:cs="Times New Roman"/>
                <w:sz w:val="20"/>
                <w:szCs w:val="20"/>
              </w:rPr>
            </w:pPr>
            <w:r w:rsidRPr="00013213">
              <w:rPr>
                <w:rFonts w:ascii="Times New Roman" w:hAnsi="Times New Roman" w:cs="Times New Roman"/>
                <w:sz w:val="20"/>
                <w:szCs w:val="20"/>
              </w:rPr>
              <w:t>1. Slovné spojenie „môže“ v úvodných ustanoveniach, ktoré orgány štátnej správy na úseku ochrany vnímajú v dvoch rôznych rovinách. Prvou rovinou je spájania s významom vôle uloženia pokuty a druhou rovinou je spojená so stanovenou maximálnou výškou pokuty.</w:t>
            </w:r>
          </w:p>
          <w:p w14:paraId="1C78198B" w14:textId="444E5DE0" w:rsidR="00EB67DD" w:rsidRPr="00013213" w:rsidRDefault="00EB67DD" w:rsidP="00AE3D39">
            <w:pPr>
              <w:jc w:val="both"/>
              <w:rPr>
                <w:rFonts w:ascii="Times New Roman" w:hAnsi="Times New Roman" w:cs="Times New Roman"/>
                <w:sz w:val="20"/>
                <w:szCs w:val="20"/>
              </w:rPr>
            </w:pPr>
            <w:r w:rsidRPr="00013213">
              <w:rPr>
                <w:rFonts w:ascii="Times New Roman" w:hAnsi="Times New Roman" w:cs="Times New Roman"/>
                <w:sz w:val="20"/>
                <w:szCs w:val="20"/>
              </w:rPr>
              <w:t>2. Kumulatívne splnenie všetkých skutkových podstát v jednom písmene pre možnosť uložiť pokuty.</w:t>
            </w:r>
          </w:p>
          <w:p w14:paraId="3D1DFE00" w14:textId="459DBB62" w:rsidR="00EB67DD" w:rsidRPr="00013213" w:rsidRDefault="00EB67DD" w:rsidP="00AE3D39">
            <w:pPr>
              <w:jc w:val="both"/>
              <w:rPr>
                <w:rFonts w:ascii="Times New Roman" w:hAnsi="Times New Roman" w:cs="Times New Roman"/>
                <w:sz w:val="24"/>
                <w:szCs w:val="24"/>
              </w:rPr>
            </w:pPr>
            <w:r w:rsidRPr="00013213">
              <w:rPr>
                <w:rFonts w:ascii="Times New Roman" w:hAnsi="Times New Roman" w:cs="Times New Roman"/>
                <w:sz w:val="20"/>
                <w:szCs w:val="20"/>
              </w:rPr>
              <w:t xml:space="preserve">V oblasti pokút sa navýšia aj finančné sadzby pokút pre právnické osoby aj fyzické osoby, nakoľko </w:t>
            </w:r>
            <w:r w:rsidR="00B826D9" w:rsidRPr="00013213">
              <w:rPr>
                <w:rFonts w:ascii="Times New Roman" w:hAnsi="Times New Roman" w:cs="Times New Roman"/>
                <w:sz w:val="20"/>
                <w:szCs w:val="20"/>
              </w:rPr>
              <w:t>tieto sumy sa ešte nikdy nemenili ad vyhláseného znenie zákona.</w:t>
            </w:r>
          </w:p>
          <w:p w14:paraId="6FC4EDC1" w14:textId="07734679" w:rsidR="001B23B7" w:rsidRPr="00013213" w:rsidRDefault="00AE3D39" w:rsidP="00AE3D39">
            <w:pPr>
              <w:rPr>
                <w:rFonts w:ascii="Times New Roman" w:eastAsia="Times New Roman" w:hAnsi="Times New Roman" w:cs="Times New Roman"/>
                <w:i/>
                <w:sz w:val="20"/>
                <w:szCs w:val="20"/>
                <w:lang w:eastAsia="sk-SK"/>
              </w:rPr>
            </w:pPr>
            <w:r w:rsidRPr="00013213">
              <w:rPr>
                <w:rFonts w:ascii="Times New Roman" w:hAnsi="Times New Roman" w:cs="Times New Roman"/>
                <w:sz w:val="20"/>
                <w:szCs w:val="20"/>
              </w:rPr>
              <w:t>Návrh zákona je v súlade s Ústavou Slovenskej republiky, s ústavnými zákonmi, s nálezmi Ústavného súdu Slovenskej republiky a ostatnými všeobecne záväznými právnymi predpismi Slovenskej republiky a s medzinárodnými zmluvami a inými medzinárodnými dokumentmi, ktorými je Slovenská republika viazaná.</w:t>
            </w:r>
            <w:r w:rsidR="001B23B7" w:rsidRPr="00013213">
              <w:rPr>
                <w:rFonts w:ascii="Times New Roman" w:eastAsia="Times New Roman" w:hAnsi="Times New Roman" w:cs="Times New Roman"/>
                <w:i/>
                <w:sz w:val="20"/>
                <w:szCs w:val="20"/>
                <w:lang w:eastAsia="sk-SK"/>
              </w:rPr>
              <w:t xml:space="preserve"> </w:t>
            </w:r>
          </w:p>
          <w:p w14:paraId="70E20683" w14:textId="77777777" w:rsidR="001B23B7" w:rsidRPr="00013213" w:rsidRDefault="001B23B7" w:rsidP="000800FC">
            <w:pPr>
              <w:rPr>
                <w:rFonts w:ascii="Times New Roman" w:eastAsia="Times New Roman" w:hAnsi="Times New Roman" w:cs="Times New Roman"/>
                <w:sz w:val="20"/>
                <w:szCs w:val="20"/>
                <w:lang w:eastAsia="sk-SK"/>
              </w:rPr>
            </w:pPr>
          </w:p>
        </w:tc>
      </w:tr>
      <w:tr w:rsidR="00612E08" w:rsidRPr="00013213" w14:paraId="6F8FEB2F"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461004AB" w14:textId="77777777" w:rsidR="001B23B7" w:rsidRPr="00013213" w:rsidRDefault="001B23B7" w:rsidP="00E174EE">
            <w:pPr>
              <w:numPr>
                <w:ilvl w:val="0"/>
                <w:numId w:val="3"/>
              </w:numPr>
              <w:ind w:left="426"/>
              <w:contextualSpacing/>
              <w:rPr>
                <w:rFonts w:ascii="Times New Roman" w:eastAsia="Calibri" w:hAnsi="Times New Roman" w:cs="Times New Roman"/>
                <w:b/>
              </w:rPr>
            </w:pPr>
            <w:r w:rsidRPr="00013213">
              <w:rPr>
                <w:rFonts w:ascii="Times New Roman" w:eastAsia="Calibri" w:hAnsi="Times New Roman" w:cs="Times New Roman"/>
                <w:b/>
              </w:rPr>
              <w:lastRenderedPageBreak/>
              <w:t>Dotknuté subjekty</w:t>
            </w:r>
          </w:p>
        </w:tc>
      </w:tr>
      <w:tr w:rsidR="00612E08" w:rsidRPr="00013213" w14:paraId="25A259DA"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7F3E6CD2" w14:textId="28839A56" w:rsidR="001B23B7" w:rsidRPr="00E174EE" w:rsidRDefault="00AE3D39" w:rsidP="000800FC">
            <w:pPr>
              <w:rPr>
                <w:rFonts w:ascii="Times New Roman" w:eastAsia="Times New Roman" w:hAnsi="Times New Roman" w:cs="Times New Roman"/>
                <w:b/>
                <w:iCs/>
                <w:sz w:val="20"/>
                <w:szCs w:val="20"/>
                <w:lang w:eastAsia="sk-SK"/>
              </w:rPr>
            </w:pPr>
            <w:r w:rsidRPr="00013213">
              <w:rPr>
                <w:rFonts w:ascii="Times New Roman" w:hAnsi="Times New Roman" w:cs="Times New Roman"/>
                <w:sz w:val="20"/>
                <w:szCs w:val="20"/>
              </w:rPr>
              <w:t>Orgány verejnej moci, ministerstvá a ostatné ústredné orgány štátnej správy, obce, právnické osoby a fyzické osoby - podnikatelia, zhotovitelia požiarnotechnických zariadení, špecialisti požiarnej ochrany, technici požiarnej ochrany, preventivári požiarnej ochrany obcí, fyzické osoby a pod.</w:t>
            </w:r>
          </w:p>
          <w:p w14:paraId="18E1B325" w14:textId="77777777" w:rsidR="001B23B7" w:rsidRPr="00013213" w:rsidRDefault="001B23B7" w:rsidP="000800FC">
            <w:pPr>
              <w:rPr>
                <w:rFonts w:ascii="Times New Roman" w:eastAsia="Times New Roman" w:hAnsi="Times New Roman" w:cs="Times New Roman"/>
                <w:i/>
                <w:sz w:val="20"/>
                <w:szCs w:val="20"/>
                <w:lang w:eastAsia="sk-SK"/>
              </w:rPr>
            </w:pPr>
          </w:p>
        </w:tc>
      </w:tr>
      <w:tr w:rsidR="00612E08" w:rsidRPr="00013213" w14:paraId="065AF84E"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605DB7A4" w14:textId="77777777" w:rsidR="001B23B7" w:rsidRPr="00013213" w:rsidRDefault="001B23B7" w:rsidP="00E174EE">
            <w:pPr>
              <w:numPr>
                <w:ilvl w:val="0"/>
                <w:numId w:val="3"/>
              </w:numPr>
              <w:ind w:left="426"/>
              <w:contextualSpacing/>
              <w:rPr>
                <w:rFonts w:ascii="Times New Roman" w:eastAsia="Calibri" w:hAnsi="Times New Roman" w:cs="Times New Roman"/>
                <w:b/>
              </w:rPr>
            </w:pPr>
            <w:r w:rsidRPr="00013213">
              <w:rPr>
                <w:rFonts w:ascii="Times New Roman" w:eastAsia="Calibri" w:hAnsi="Times New Roman" w:cs="Times New Roman"/>
                <w:b/>
              </w:rPr>
              <w:t>Alternatívne riešenia</w:t>
            </w:r>
          </w:p>
        </w:tc>
      </w:tr>
      <w:tr w:rsidR="00612E08" w:rsidRPr="00013213" w14:paraId="2C245527"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6AF48720" w14:textId="46795D39" w:rsidR="001B23B7" w:rsidRPr="00013213" w:rsidRDefault="00EA30BA" w:rsidP="000800FC">
            <w:pPr>
              <w:jc w:val="both"/>
              <w:rPr>
                <w:rFonts w:ascii="Times New Roman" w:hAnsi="Times New Roman" w:cs="Times New Roman"/>
                <w:sz w:val="20"/>
                <w:szCs w:val="20"/>
              </w:rPr>
            </w:pPr>
            <w:r w:rsidRPr="00013213">
              <w:rPr>
                <w:rFonts w:ascii="Times New Roman" w:hAnsi="Times New Roman" w:cs="Times New Roman"/>
                <w:sz w:val="20"/>
                <w:szCs w:val="20"/>
              </w:rPr>
              <w:t>Neboli identifikované alternatívy k predloženým riešeniam, ktoré by naplnili cieľ.</w:t>
            </w:r>
          </w:p>
          <w:p w14:paraId="41F0B8B5" w14:textId="77777777" w:rsidR="001B23B7" w:rsidRPr="00013213" w:rsidRDefault="001B23B7" w:rsidP="000800FC">
            <w:pPr>
              <w:rPr>
                <w:rFonts w:ascii="Times New Roman" w:eastAsia="Times New Roman" w:hAnsi="Times New Roman" w:cs="Times New Roman"/>
                <w:i/>
                <w:sz w:val="20"/>
                <w:szCs w:val="20"/>
                <w:lang w:eastAsia="sk-SK"/>
              </w:rPr>
            </w:pPr>
          </w:p>
          <w:p w14:paraId="21DFBA62" w14:textId="750F6916" w:rsidR="001B23B7" w:rsidRPr="00013213" w:rsidRDefault="001B23B7" w:rsidP="000800FC">
            <w:pPr>
              <w:jc w:val="both"/>
              <w:rPr>
                <w:rFonts w:ascii="Times New Roman" w:eastAsia="Times New Roman" w:hAnsi="Times New Roman" w:cs="Times New Roman"/>
                <w:i/>
                <w:sz w:val="20"/>
                <w:szCs w:val="20"/>
                <w:lang w:eastAsia="sk-SK"/>
              </w:rPr>
            </w:pPr>
            <w:r w:rsidRPr="00013213">
              <w:rPr>
                <w:rFonts w:ascii="Times New Roman" w:eastAsia="Times New Roman" w:hAnsi="Times New Roman" w:cs="Times New Roman"/>
                <w:i/>
                <w:sz w:val="20"/>
                <w:szCs w:val="20"/>
                <w:lang w:eastAsia="sk-SK"/>
              </w:rPr>
              <w:t xml:space="preserve">Nulový variant - dôsledky, ku ktorým by došlo v prípade nevykonania úprav v predkladanom materiáli </w:t>
            </w:r>
            <w:r w:rsidR="001B3749" w:rsidRPr="00013213">
              <w:rPr>
                <w:rFonts w:ascii="Times New Roman" w:eastAsia="Times New Roman" w:hAnsi="Times New Roman" w:cs="Times New Roman"/>
                <w:i/>
                <w:sz w:val="20"/>
                <w:szCs w:val="20"/>
                <w:lang w:eastAsia="sk-SK"/>
              </w:rPr>
              <w:t xml:space="preserve">na </w:t>
            </w:r>
            <w:r w:rsidRPr="00013213">
              <w:rPr>
                <w:rFonts w:ascii="Times New Roman" w:eastAsia="Times New Roman" w:hAnsi="Times New Roman" w:cs="Times New Roman"/>
                <w:i/>
                <w:sz w:val="20"/>
                <w:szCs w:val="20"/>
                <w:lang w:eastAsia="sk-SK"/>
              </w:rPr>
              <w:t>dosiahnuti</w:t>
            </w:r>
            <w:r w:rsidR="001B3749" w:rsidRPr="00013213">
              <w:rPr>
                <w:rFonts w:ascii="Times New Roman" w:eastAsia="Times New Roman" w:hAnsi="Times New Roman" w:cs="Times New Roman"/>
                <w:i/>
                <w:sz w:val="20"/>
                <w:szCs w:val="20"/>
                <w:lang w:eastAsia="sk-SK"/>
              </w:rPr>
              <w:t>e</w:t>
            </w:r>
            <w:r w:rsidRPr="00013213">
              <w:rPr>
                <w:rFonts w:ascii="Times New Roman" w:eastAsia="Times New Roman" w:hAnsi="Times New Roman" w:cs="Times New Roman"/>
                <w:i/>
                <w:sz w:val="20"/>
                <w:szCs w:val="20"/>
                <w:lang w:eastAsia="sk-SK"/>
              </w:rPr>
              <w:t xml:space="preserve"> cieľov uvedených v bode 3</w:t>
            </w:r>
            <w:r w:rsidR="001B3749" w:rsidRPr="00013213">
              <w:rPr>
                <w:rFonts w:ascii="Times New Roman" w:eastAsia="Times New Roman" w:hAnsi="Times New Roman" w:cs="Times New Roman"/>
                <w:i/>
                <w:sz w:val="20"/>
                <w:szCs w:val="20"/>
                <w:lang w:eastAsia="sk-SK"/>
              </w:rPr>
              <w:t>:</w:t>
            </w:r>
          </w:p>
          <w:p w14:paraId="278D5FB7" w14:textId="0C225279" w:rsidR="001B3749" w:rsidRPr="00013213" w:rsidRDefault="001B3749" w:rsidP="0025705A">
            <w:pPr>
              <w:ind w:right="1" w:firstLine="311"/>
              <w:jc w:val="both"/>
              <w:rPr>
                <w:rFonts w:ascii="Times New Roman" w:hAnsi="Times New Roman" w:cs="Times New Roman"/>
                <w:sz w:val="20"/>
                <w:szCs w:val="20"/>
              </w:rPr>
            </w:pPr>
            <w:r w:rsidRPr="00013213">
              <w:rPr>
                <w:rFonts w:ascii="Times New Roman" w:hAnsi="Times New Roman" w:cs="Times New Roman"/>
                <w:sz w:val="20"/>
                <w:szCs w:val="20"/>
              </w:rPr>
              <w:t>Neodstránenie rozporu v oblasti kontroly komínov osobami s odbornou spôsobilosťou rozpor s § 3a ods. 2 zákona č. 161/1998 Z. z. o komore kominárov Slovenska ostane pre právnické osoby, fyzické osoby – podnikateľov, fyzické osoby interpretačná a aplikačná nejednoznačnosť plnenie tejto povinnosti.</w:t>
            </w:r>
          </w:p>
          <w:p w14:paraId="759DB7C9" w14:textId="3EBD8B3C" w:rsidR="001B3749" w:rsidRPr="00013213" w:rsidRDefault="008852D1" w:rsidP="001B3749">
            <w:pPr>
              <w:jc w:val="both"/>
              <w:rPr>
                <w:rFonts w:ascii="Times New Roman" w:hAnsi="Times New Roman" w:cs="Times New Roman"/>
                <w:sz w:val="20"/>
                <w:szCs w:val="20"/>
              </w:rPr>
            </w:pPr>
            <w:r w:rsidRPr="00013213">
              <w:rPr>
                <w:rFonts w:ascii="Times New Roman" w:hAnsi="Times New Roman" w:cs="Times New Roman"/>
                <w:sz w:val="20"/>
                <w:szCs w:val="20"/>
              </w:rPr>
              <w:t>Orgány štátneho požiarneho dozoru budú nútené vyžadovať</w:t>
            </w:r>
            <w:r w:rsidR="001B3749" w:rsidRPr="00013213">
              <w:rPr>
                <w:rFonts w:ascii="Times New Roman" w:hAnsi="Times New Roman" w:cs="Times New Roman"/>
                <w:sz w:val="20"/>
                <w:szCs w:val="20"/>
              </w:rPr>
              <w:t xml:space="preserve"> v objektoch mimo prevádzky</w:t>
            </w:r>
            <w:r w:rsidRPr="00013213">
              <w:rPr>
                <w:rFonts w:ascii="Times New Roman" w:hAnsi="Times New Roman" w:cs="Times New Roman"/>
                <w:sz w:val="20"/>
                <w:szCs w:val="20"/>
              </w:rPr>
              <w:t xml:space="preserve"> plné plnenie povinností na úseku ochrany pred požiarmi, čo je pre podnikateľské prostredie zbytočne zaťažujúce.</w:t>
            </w:r>
          </w:p>
          <w:p w14:paraId="2A5EEAC2" w14:textId="186ECD27" w:rsidR="001B3749" w:rsidRPr="00013213" w:rsidRDefault="008852D1" w:rsidP="001B3749">
            <w:pPr>
              <w:jc w:val="both"/>
              <w:rPr>
                <w:rFonts w:ascii="Times New Roman" w:hAnsi="Times New Roman" w:cs="Times New Roman"/>
                <w:sz w:val="20"/>
                <w:szCs w:val="20"/>
              </w:rPr>
            </w:pPr>
            <w:r w:rsidRPr="00013213">
              <w:rPr>
                <w:rFonts w:ascii="Times New Roman" w:hAnsi="Times New Roman" w:cs="Times New Roman"/>
                <w:sz w:val="20"/>
                <w:szCs w:val="20"/>
              </w:rPr>
              <w:t>Nevykonanie zmeny zákona č. 314/2001 Z. z. o ochrane pred požiarmi v znení neskorších predpisov v oblasti osôb odborne spôsobilých na úseku ochrany pred požiarmi obmedzí ich nové a nevyhnutné kompetencie</w:t>
            </w:r>
            <w:r w:rsidR="001B3749" w:rsidRPr="00013213">
              <w:rPr>
                <w:rFonts w:ascii="Times New Roman" w:hAnsi="Times New Roman" w:cs="Times New Roman"/>
                <w:sz w:val="20"/>
                <w:szCs w:val="20"/>
              </w:rPr>
              <w:t xml:space="preserve"> a súčasne </w:t>
            </w:r>
            <w:r w:rsidR="007B3C4E" w:rsidRPr="00013213">
              <w:rPr>
                <w:rFonts w:ascii="Times New Roman" w:hAnsi="Times New Roman" w:cs="Times New Roman"/>
                <w:sz w:val="20"/>
                <w:szCs w:val="20"/>
              </w:rPr>
              <w:t>ne</w:t>
            </w:r>
            <w:r w:rsidR="001B3749" w:rsidRPr="00013213">
              <w:rPr>
                <w:rFonts w:ascii="Times New Roman" w:hAnsi="Times New Roman" w:cs="Times New Roman"/>
                <w:sz w:val="20"/>
                <w:szCs w:val="20"/>
              </w:rPr>
              <w:t>ustanov</w:t>
            </w:r>
            <w:r w:rsidR="007B3C4E" w:rsidRPr="00013213">
              <w:rPr>
                <w:rFonts w:ascii="Times New Roman" w:hAnsi="Times New Roman" w:cs="Times New Roman"/>
                <w:sz w:val="20"/>
                <w:szCs w:val="20"/>
              </w:rPr>
              <w:t>í</w:t>
            </w:r>
            <w:r w:rsidR="001B3749" w:rsidRPr="00013213">
              <w:rPr>
                <w:rFonts w:ascii="Times New Roman" w:hAnsi="Times New Roman" w:cs="Times New Roman"/>
                <w:sz w:val="20"/>
                <w:szCs w:val="20"/>
              </w:rPr>
              <w:t xml:space="preserve"> </w:t>
            </w:r>
            <w:r w:rsidR="007B3C4E" w:rsidRPr="00013213">
              <w:rPr>
                <w:rFonts w:ascii="Times New Roman" w:hAnsi="Times New Roman" w:cs="Times New Roman"/>
                <w:sz w:val="20"/>
                <w:szCs w:val="20"/>
              </w:rPr>
              <w:t xml:space="preserve">ich </w:t>
            </w:r>
            <w:r w:rsidR="001B3749" w:rsidRPr="00013213">
              <w:rPr>
                <w:rFonts w:ascii="Times New Roman" w:hAnsi="Times New Roman" w:cs="Times New Roman"/>
                <w:sz w:val="20"/>
                <w:szCs w:val="20"/>
              </w:rPr>
              <w:t>základné povinnosti pri výkone odborných činností</w:t>
            </w:r>
            <w:r w:rsidR="007B3C4E" w:rsidRPr="00013213">
              <w:rPr>
                <w:rFonts w:ascii="Times New Roman" w:hAnsi="Times New Roman" w:cs="Times New Roman"/>
                <w:sz w:val="20"/>
                <w:szCs w:val="20"/>
              </w:rPr>
              <w:t>, čím orgány štátnej správy na úseku ochrany pred požiarmi stále budú mať znemožnenú kompetenciu odoberania osvedčení o odbornej spôsobilosti</w:t>
            </w:r>
            <w:r w:rsidR="001B3749" w:rsidRPr="00013213">
              <w:rPr>
                <w:rFonts w:ascii="Times New Roman" w:hAnsi="Times New Roman" w:cs="Times New Roman"/>
                <w:sz w:val="20"/>
                <w:szCs w:val="20"/>
              </w:rPr>
              <w:t>.</w:t>
            </w:r>
          </w:p>
          <w:p w14:paraId="1660CC4D" w14:textId="6845C0B3" w:rsidR="001B3749" w:rsidRPr="00013213" w:rsidRDefault="007B3C4E" w:rsidP="001B3749">
            <w:pPr>
              <w:jc w:val="both"/>
              <w:rPr>
                <w:rFonts w:ascii="Times New Roman" w:hAnsi="Times New Roman" w:cs="Times New Roman"/>
                <w:sz w:val="20"/>
                <w:szCs w:val="20"/>
              </w:rPr>
            </w:pPr>
            <w:r w:rsidRPr="00013213">
              <w:rPr>
                <w:rFonts w:ascii="Times New Roman" w:hAnsi="Times New Roman" w:cs="Times New Roman"/>
                <w:sz w:val="20"/>
                <w:szCs w:val="20"/>
              </w:rPr>
              <w:t>Nevykonanie zmeny zákona v oblasti</w:t>
            </w:r>
            <w:r w:rsidR="001B3749" w:rsidRPr="00013213">
              <w:rPr>
                <w:rFonts w:ascii="Times New Roman" w:hAnsi="Times New Roman" w:cs="Times New Roman"/>
                <w:sz w:val="20"/>
                <w:szCs w:val="20"/>
              </w:rPr>
              <w:t xml:space="preserve"> vykonávan</w:t>
            </w:r>
            <w:r w:rsidRPr="00013213">
              <w:rPr>
                <w:rFonts w:ascii="Times New Roman" w:hAnsi="Times New Roman" w:cs="Times New Roman"/>
                <w:sz w:val="20"/>
                <w:szCs w:val="20"/>
              </w:rPr>
              <w:t>ia</w:t>
            </w:r>
            <w:r w:rsidR="001B3749" w:rsidRPr="00013213">
              <w:rPr>
                <w:rFonts w:ascii="Times New Roman" w:hAnsi="Times New Roman" w:cs="Times New Roman"/>
                <w:sz w:val="20"/>
                <w:szCs w:val="20"/>
              </w:rPr>
              <w:t xml:space="preserve"> opravy a plnenia hasiacich prístrojov </w:t>
            </w:r>
            <w:r w:rsidRPr="00013213">
              <w:rPr>
                <w:rFonts w:ascii="Times New Roman" w:hAnsi="Times New Roman" w:cs="Times New Roman"/>
                <w:sz w:val="20"/>
                <w:szCs w:val="20"/>
              </w:rPr>
              <w:t>sa ne</w:t>
            </w:r>
            <w:r w:rsidR="001B3749" w:rsidRPr="00013213">
              <w:rPr>
                <w:rFonts w:ascii="Times New Roman" w:hAnsi="Times New Roman" w:cs="Times New Roman"/>
                <w:sz w:val="20"/>
                <w:szCs w:val="20"/>
              </w:rPr>
              <w:t>odstr</w:t>
            </w:r>
            <w:r w:rsidRPr="00013213">
              <w:rPr>
                <w:rFonts w:ascii="Times New Roman" w:hAnsi="Times New Roman" w:cs="Times New Roman"/>
                <w:sz w:val="20"/>
                <w:szCs w:val="20"/>
              </w:rPr>
              <w:t>áni</w:t>
            </w:r>
            <w:r w:rsidR="001B3749" w:rsidRPr="00013213">
              <w:rPr>
                <w:rFonts w:ascii="Times New Roman" w:hAnsi="Times New Roman" w:cs="Times New Roman"/>
                <w:sz w:val="20"/>
                <w:szCs w:val="20"/>
              </w:rPr>
              <w:t xml:space="preserve"> monopolné postavenie </w:t>
            </w:r>
            <w:r w:rsidRPr="00013213">
              <w:rPr>
                <w:rFonts w:ascii="Times New Roman" w:hAnsi="Times New Roman" w:cs="Times New Roman"/>
                <w:sz w:val="20"/>
                <w:szCs w:val="20"/>
              </w:rPr>
              <w:t xml:space="preserve">výrobcov hasiacich prístrojov </w:t>
            </w:r>
            <w:r w:rsidR="001B3749" w:rsidRPr="00013213">
              <w:rPr>
                <w:rFonts w:ascii="Times New Roman" w:hAnsi="Times New Roman" w:cs="Times New Roman"/>
                <w:sz w:val="20"/>
                <w:szCs w:val="20"/>
              </w:rPr>
              <w:t>a byrokraciu, ktorá je dnes založená na osobitných oprávnení od každého jedného výrobcu hasiaceho prístroja, pričom samotná činnosť opravy a plnenia je totožná.</w:t>
            </w:r>
          </w:p>
          <w:p w14:paraId="10BB02E1" w14:textId="77777777" w:rsidR="001B3749" w:rsidRPr="00013213" w:rsidRDefault="007B3C4E" w:rsidP="007B3C4E">
            <w:pPr>
              <w:jc w:val="both"/>
              <w:rPr>
                <w:rFonts w:ascii="Times New Roman" w:hAnsi="Times New Roman" w:cs="Times New Roman"/>
                <w:sz w:val="20"/>
                <w:szCs w:val="20"/>
              </w:rPr>
            </w:pPr>
            <w:r w:rsidRPr="00013213">
              <w:rPr>
                <w:rFonts w:ascii="Times New Roman" w:hAnsi="Times New Roman" w:cs="Times New Roman"/>
                <w:sz w:val="20"/>
                <w:szCs w:val="20"/>
              </w:rPr>
              <w:t>Nevykonanie zmeny</w:t>
            </w:r>
            <w:r w:rsidR="001B3749" w:rsidRPr="00013213">
              <w:rPr>
                <w:rFonts w:ascii="Times New Roman" w:hAnsi="Times New Roman" w:cs="Times New Roman"/>
                <w:sz w:val="20"/>
                <w:szCs w:val="20"/>
              </w:rPr>
              <w:t xml:space="preserve"> zákona </w:t>
            </w:r>
            <w:r w:rsidRPr="00013213">
              <w:rPr>
                <w:rFonts w:ascii="Times New Roman" w:hAnsi="Times New Roman" w:cs="Times New Roman"/>
                <w:sz w:val="20"/>
                <w:szCs w:val="20"/>
              </w:rPr>
              <w:t>v oblasti požiarnotechnických zariadení sa ne</w:t>
            </w:r>
            <w:r w:rsidR="001B3749" w:rsidRPr="00013213">
              <w:rPr>
                <w:rFonts w:ascii="Times New Roman" w:hAnsi="Times New Roman" w:cs="Times New Roman"/>
                <w:sz w:val="20"/>
                <w:szCs w:val="20"/>
              </w:rPr>
              <w:t>odstr</w:t>
            </w:r>
            <w:r w:rsidRPr="00013213">
              <w:rPr>
                <w:rFonts w:ascii="Times New Roman" w:hAnsi="Times New Roman" w:cs="Times New Roman"/>
                <w:sz w:val="20"/>
                <w:szCs w:val="20"/>
              </w:rPr>
              <w:t>áni</w:t>
            </w:r>
            <w:r w:rsidR="001B3749" w:rsidRPr="00013213">
              <w:rPr>
                <w:rFonts w:ascii="Times New Roman" w:hAnsi="Times New Roman" w:cs="Times New Roman"/>
                <w:sz w:val="20"/>
                <w:szCs w:val="20"/>
              </w:rPr>
              <w:t xml:space="preserve"> monopolné postavenie zhotoviteľov požiarnotechnických zariadení pri vykonávaní kontroly a opravy požiarnotechnických zariadení</w:t>
            </w:r>
            <w:r w:rsidRPr="00013213">
              <w:rPr>
                <w:rFonts w:ascii="Times New Roman" w:hAnsi="Times New Roman" w:cs="Times New Roman"/>
                <w:sz w:val="20"/>
                <w:szCs w:val="20"/>
              </w:rPr>
              <w:t>, čo bolo požadované aj pri konzultáciách k predbežnej informácie</w:t>
            </w:r>
            <w:r w:rsidR="001B3749" w:rsidRPr="00013213">
              <w:rPr>
                <w:rFonts w:ascii="Times New Roman" w:hAnsi="Times New Roman" w:cs="Times New Roman"/>
                <w:sz w:val="20"/>
                <w:szCs w:val="20"/>
              </w:rPr>
              <w:t>.</w:t>
            </w:r>
          </w:p>
          <w:p w14:paraId="716A33D3" w14:textId="21C01E97" w:rsidR="00B826D9" w:rsidRPr="00013213" w:rsidRDefault="00B826D9" w:rsidP="00B826D9">
            <w:pPr>
              <w:jc w:val="both"/>
              <w:rPr>
                <w:rFonts w:ascii="Times New Roman" w:hAnsi="Times New Roman" w:cs="Times New Roman"/>
                <w:sz w:val="20"/>
                <w:szCs w:val="20"/>
              </w:rPr>
            </w:pPr>
            <w:r w:rsidRPr="00013213">
              <w:rPr>
                <w:rFonts w:ascii="Times New Roman" w:hAnsi="Times New Roman" w:cs="Times New Roman"/>
                <w:sz w:val="20"/>
                <w:szCs w:val="20"/>
              </w:rPr>
              <w:t>Neupravenie zákona v oblasti sankcií ostanú dva najzávažnejšie aplikačné problémy, ktorými sú:</w:t>
            </w:r>
          </w:p>
          <w:p w14:paraId="12530770" w14:textId="77777777" w:rsidR="00B826D9" w:rsidRPr="00013213" w:rsidRDefault="00B826D9" w:rsidP="00B826D9">
            <w:pPr>
              <w:jc w:val="both"/>
              <w:rPr>
                <w:rFonts w:ascii="Times New Roman" w:hAnsi="Times New Roman" w:cs="Times New Roman"/>
                <w:sz w:val="20"/>
                <w:szCs w:val="20"/>
              </w:rPr>
            </w:pPr>
            <w:r w:rsidRPr="00013213">
              <w:rPr>
                <w:rFonts w:ascii="Times New Roman" w:hAnsi="Times New Roman" w:cs="Times New Roman"/>
                <w:sz w:val="20"/>
                <w:szCs w:val="20"/>
              </w:rPr>
              <w:t>1. Slovné spojenie „môže“ v úvodných ustanoveniach, ktoré orgány štátnej správy na úseku ochrany vnímajú v dvoch rôznych rovinách. Prvou rovinou je spájania s významom vôle uloženia pokuty a druhou rovinou je spojená so stanovenou maximálnou výškou pokuty.</w:t>
            </w:r>
          </w:p>
          <w:p w14:paraId="165108D1" w14:textId="77777777" w:rsidR="00B826D9" w:rsidRPr="00013213" w:rsidRDefault="00B826D9" w:rsidP="00B826D9">
            <w:pPr>
              <w:jc w:val="both"/>
              <w:rPr>
                <w:rFonts w:ascii="Times New Roman" w:hAnsi="Times New Roman" w:cs="Times New Roman"/>
                <w:sz w:val="20"/>
                <w:szCs w:val="20"/>
              </w:rPr>
            </w:pPr>
            <w:r w:rsidRPr="00013213">
              <w:rPr>
                <w:rFonts w:ascii="Times New Roman" w:hAnsi="Times New Roman" w:cs="Times New Roman"/>
                <w:sz w:val="20"/>
                <w:szCs w:val="20"/>
              </w:rPr>
              <w:t>2. Kumulatívne splnenie všetkých skutkových podstát v jednom písmene pre možnosť uložiť pokuty.</w:t>
            </w:r>
          </w:p>
          <w:p w14:paraId="4AEAC8C0" w14:textId="3809DD7E" w:rsidR="00B826D9" w:rsidRPr="00013213" w:rsidRDefault="00B826D9" w:rsidP="00B826D9">
            <w:pPr>
              <w:jc w:val="both"/>
              <w:rPr>
                <w:rFonts w:ascii="Times New Roman" w:hAnsi="Times New Roman" w:cs="Times New Roman"/>
                <w:sz w:val="20"/>
                <w:szCs w:val="20"/>
              </w:rPr>
            </w:pPr>
            <w:r w:rsidRPr="00013213">
              <w:rPr>
                <w:rFonts w:ascii="Times New Roman" w:hAnsi="Times New Roman" w:cs="Times New Roman"/>
                <w:sz w:val="20"/>
                <w:szCs w:val="20"/>
              </w:rPr>
              <w:t>Uvedené môže ponechať tento nepriaznivý a právne nepredvídateľný stav.</w:t>
            </w:r>
          </w:p>
        </w:tc>
      </w:tr>
      <w:tr w:rsidR="00612E08" w:rsidRPr="00013213" w14:paraId="1B9D1BA5"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8E3861F" w14:textId="77777777" w:rsidR="001B23B7" w:rsidRPr="00013213" w:rsidRDefault="001B23B7" w:rsidP="00E174EE">
            <w:pPr>
              <w:numPr>
                <w:ilvl w:val="0"/>
                <w:numId w:val="3"/>
              </w:numPr>
              <w:ind w:left="426"/>
              <w:contextualSpacing/>
              <w:rPr>
                <w:rFonts w:ascii="Times New Roman" w:eastAsia="Calibri" w:hAnsi="Times New Roman" w:cs="Times New Roman"/>
                <w:b/>
              </w:rPr>
            </w:pPr>
            <w:r w:rsidRPr="00013213">
              <w:rPr>
                <w:rFonts w:ascii="Times New Roman" w:eastAsia="Calibri" w:hAnsi="Times New Roman" w:cs="Times New Roman"/>
                <w:b/>
              </w:rPr>
              <w:t>Vykonávacie predpisy</w:t>
            </w:r>
          </w:p>
        </w:tc>
      </w:tr>
      <w:tr w:rsidR="00612E08" w:rsidRPr="00013213" w14:paraId="00A791F4" w14:textId="77777777" w:rsidTr="000800FC">
        <w:tc>
          <w:tcPr>
            <w:tcW w:w="6203" w:type="dxa"/>
            <w:gridSpan w:val="7"/>
            <w:tcBorders>
              <w:top w:val="single" w:sz="4" w:space="0" w:color="FFFFFF"/>
              <w:left w:val="single" w:sz="4" w:space="0" w:color="auto"/>
              <w:bottom w:val="nil"/>
              <w:right w:val="nil"/>
            </w:tcBorders>
            <w:shd w:val="clear" w:color="auto" w:fill="FFFFFF"/>
          </w:tcPr>
          <w:p w14:paraId="753A4E3F" w14:textId="77777777" w:rsidR="001B23B7" w:rsidRPr="00013213" w:rsidRDefault="001B23B7" w:rsidP="000800FC">
            <w:pPr>
              <w:rPr>
                <w:rFonts w:ascii="Times New Roman" w:eastAsia="Times New Roman" w:hAnsi="Times New Roman" w:cs="Times New Roman"/>
                <w:i/>
                <w:sz w:val="20"/>
                <w:szCs w:val="20"/>
                <w:lang w:eastAsia="sk-SK"/>
              </w:rPr>
            </w:pPr>
            <w:r w:rsidRPr="00013213">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58D8C7C3" w14:textId="48B345F6" w:rsidR="001B23B7" w:rsidRPr="00013213" w:rsidRDefault="0000000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Content>
                <w:r w:rsidR="006424D3" w:rsidRPr="00013213">
                  <w:rPr>
                    <w:rFonts w:ascii="Segoe UI Symbol" w:eastAsia="MS Gothic" w:hAnsi="Segoe UI Symbol" w:cs="Segoe UI Symbol"/>
                    <w:b/>
                    <w:sz w:val="20"/>
                    <w:szCs w:val="20"/>
                    <w:lang w:eastAsia="sk-SK"/>
                  </w:rPr>
                  <w:t>☒</w:t>
                </w:r>
              </w:sdtContent>
            </w:sdt>
            <w:r w:rsidR="001B23B7" w:rsidRPr="00013213">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0F746DDE" w14:textId="77777777" w:rsidR="001B23B7" w:rsidRPr="00013213"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Content>
                <w:r w:rsidR="00203EE3" w:rsidRPr="00013213">
                  <w:rPr>
                    <w:rFonts w:ascii="Segoe UI Symbol" w:eastAsia="MS Gothic" w:hAnsi="Segoe UI Symbol" w:cs="Segoe UI Symbol"/>
                    <w:b/>
                    <w:sz w:val="20"/>
                    <w:szCs w:val="20"/>
                    <w:lang w:eastAsia="sk-SK"/>
                  </w:rPr>
                  <w:t>☐</w:t>
                </w:r>
              </w:sdtContent>
            </w:sdt>
            <w:r w:rsidR="001B23B7" w:rsidRPr="00013213">
              <w:rPr>
                <w:rFonts w:ascii="Times New Roman" w:eastAsia="Times New Roman" w:hAnsi="Times New Roman" w:cs="Times New Roman"/>
                <w:b/>
                <w:sz w:val="20"/>
                <w:szCs w:val="20"/>
                <w:lang w:eastAsia="sk-SK"/>
              </w:rPr>
              <w:t xml:space="preserve">  Nie</w:t>
            </w:r>
          </w:p>
        </w:tc>
      </w:tr>
      <w:tr w:rsidR="00612E08" w:rsidRPr="00013213" w14:paraId="047B8EEC"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3796E8E0" w14:textId="77777777" w:rsidR="001B23B7" w:rsidRPr="00013213" w:rsidRDefault="001B23B7" w:rsidP="000800FC">
            <w:pPr>
              <w:rPr>
                <w:rFonts w:ascii="Times New Roman" w:eastAsia="Times New Roman" w:hAnsi="Times New Roman" w:cs="Times New Roman"/>
                <w:i/>
                <w:sz w:val="20"/>
                <w:szCs w:val="20"/>
                <w:lang w:eastAsia="sk-SK"/>
              </w:rPr>
            </w:pPr>
            <w:r w:rsidRPr="00013213">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2C40EFD8" w14:textId="77777777" w:rsidR="006424D3" w:rsidRPr="00013213" w:rsidRDefault="006424D3" w:rsidP="006424D3">
            <w:pPr>
              <w:jc w:val="both"/>
              <w:rPr>
                <w:rFonts w:ascii="Times New Roman" w:hAnsi="Times New Roman" w:cs="Times New Roman"/>
                <w:iCs/>
                <w:sz w:val="20"/>
                <w:szCs w:val="20"/>
                <w:lang w:eastAsia="sk-SK"/>
              </w:rPr>
            </w:pPr>
            <w:r w:rsidRPr="00013213">
              <w:rPr>
                <w:rFonts w:ascii="Times New Roman" w:hAnsi="Times New Roman" w:cs="Times New Roman"/>
                <w:iCs/>
                <w:sz w:val="20"/>
                <w:szCs w:val="20"/>
                <w:lang w:eastAsia="sk-SK"/>
              </w:rPr>
              <w:t>Vyhláška MV SR č. 121/2002 Z. z. o požiarnej prevencii v znení neskorších predpisov.</w:t>
            </w:r>
          </w:p>
          <w:p w14:paraId="623527B3" w14:textId="523E07EF" w:rsidR="006424D3" w:rsidRPr="00013213" w:rsidRDefault="006424D3" w:rsidP="006424D3">
            <w:pPr>
              <w:rPr>
                <w:rFonts w:ascii="Times New Roman" w:eastAsia="Times New Roman" w:hAnsi="Times New Roman" w:cs="Times New Roman"/>
                <w:i/>
                <w:sz w:val="20"/>
                <w:szCs w:val="20"/>
                <w:lang w:eastAsia="sk-SK"/>
              </w:rPr>
            </w:pPr>
            <w:r w:rsidRPr="00013213">
              <w:rPr>
                <w:rFonts w:ascii="Times New Roman" w:hAnsi="Times New Roman" w:cs="Times New Roman"/>
                <w:iCs/>
                <w:sz w:val="20"/>
                <w:szCs w:val="20"/>
                <w:lang w:eastAsia="sk-SK"/>
              </w:rPr>
              <w:t>Vyhláška MV SR č. 611/2006 Z. z. o hasičských jednotkách v znení neskorších predpisov</w:t>
            </w:r>
          </w:p>
          <w:p w14:paraId="3370ABCC" w14:textId="77777777" w:rsidR="001B23B7" w:rsidRPr="00013213" w:rsidRDefault="001B23B7" w:rsidP="000800FC">
            <w:pPr>
              <w:rPr>
                <w:rFonts w:ascii="Times New Roman" w:eastAsia="Times New Roman" w:hAnsi="Times New Roman" w:cs="Times New Roman"/>
                <w:sz w:val="20"/>
                <w:szCs w:val="20"/>
                <w:lang w:eastAsia="sk-SK"/>
              </w:rPr>
            </w:pPr>
          </w:p>
        </w:tc>
      </w:tr>
      <w:tr w:rsidR="00612E08" w:rsidRPr="00013213" w14:paraId="4F4AF8DF"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326B719" w14:textId="77777777" w:rsidR="001B23B7" w:rsidRPr="00013213" w:rsidRDefault="001B23B7" w:rsidP="00E174EE">
            <w:pPr>
              <w:numPr>
                <w:ilvl w:val="0"/>
                <w:numId w:val="3"/>
              </w:numPr>
              <w:ind w:left="426"/>
              <w:contextualSpacing/>
              <w:rPr>
                <w:rFonts w:ascii="Times New Roman" w:eastAsia="Calibri" w:hAnsi="Times New Roman" w:cs="Times New Roman"/>
                <w:b/>
              </w:rPr>
            </w:pPr>
            <w:r w:rsidRPr="00013213">
              <w:rPr>
                <w:rFonts w:ascii="Times New Roman" w:eastAsia="Calibri" w:hAnsi="Times New Roman" w:cs="Times New Roman"/>
                <w:b/>
              </w:rPr>
              <w:t>Transpozícia</w:t>
            </w:r>
            <w:r w:rsidR="007C5312" w:rsidRPr="00013213">
              <w:rPr>
                <w:rFonts w:ascii="Times New Roman" w:eastAsia="Calibri" w:hAnsi="Times New Roman" w:cs="Times New Roman"/>
                <w:b/>
              </w:rPr>
              <w:t>/</w:t>
            </w:r>
            <w:r w:rsidR="00C94E4E" w:rsidRPr="00013213">
              <w:rPr>
                <w:rFonts w:ascii="Times New Roman" w:eastAsia="Calibri" w:hAnsi="Times New Roman" w:cs="Times New Roman"/>
                <w:b/>
              </w:rPr>
              <w:t xml:space="preserve">implementácia </w:t>
            </w:r>
            <w:r w:rsidRPr="00013213">
              <w:rPr>
                <w:rFonts w:ascii="Times New Roman" w:eastAsia="Calibri" w:hAnsi="Times New Roman" w:cs="Times New Roman"/>
                <w:b/>
              </w:rPr>
              <w:t xml:space="preserve">práva EÚ </w:t>
            </w:r>
          </w:p>
        </w:tc>
      </w:tr>
      <w:tr w:rsidR="00612E08" w:rsidRPr="00013213" w14:paraId="62269771"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013213" w14:paraId="7D451AA3" w14:textId="77777777">
              <w:trPr>
                <w:trHeight w:val="90"/>
              </w:trPr>
              <w:tc>
                <w:tcPr>
                  <w:tcW w:w="8643" w:type="dxa"/>
                </w:tcPr>
                <w:p w14:paraId="0A3A6519" w14:textId="77777777" w:rsidR="00A7788F" w:rsidRPr="00013213" w:rsidRDefault="00A7788F" w:rsidP="007C5312">
                  <w:pPr>
                    <w:pStyle w:val="Default"/>
                    <w:rPr>
                      <w:color w:val="auto"/>
                      <w:sz w:val="20"/>
                      <w:szCs w:val="20"/>
                    </w:rPr>
                  </w:pPr>
                  <w:r w:rsidRPr="00013213">
                    <w:rPr>
                      <w:i/>
                      <w:iCs/>
                      <w:color w:val="auto"/>
                      <w:sz w:val="20"/>
                      <w:szCs w:val="20"/>
                    </w:rPr>
                    <w:t>Uveďte, či v predkladanom návrhu právneho predpisu dochádza ku goldplatingu</w:t>
                  </w:r>
                  <w:r w:rsidR="007C5312" w:rsidRPr="00013213">
                    <w:rPr>
                      <w:i/>
                      <w:iCs/>
                      <w:color w:val="auto"/>
                      <w:sz w:val="20"/>
                      <w:szCs w:val="20"/>
                    </w:rPr>
                    <w:t xml:space="preserve"> podľa tabuľky zhody</w:t>
                  </w:r>
                  <w:r w:rsidR="00C86714" w:rsidRPr="00013213">
                    <w:rPr>
                      <w:i/>
                      <w:iCs/>
                      <w:color w:val="auto"/>
                      <w:sz w:val="20"/>
                      <w:szCs w:val="20"/>
                    </w:rPr>
                    <w:t>, resp. či ku goldplatingu dochádza pri implementácii práva EÚ</w:t>
                  </w:r>
                  <w:r w:rsidRPr="00013213">
                    <w:rPr>
                      <w:i/>
                      <w:iCs/>
                      <w:color w:val="auto"/>
                      <w:sz w:val="20"/>
                      <w:szCs w:val="20"/>
                    </w:rPr>
                    <w:t xml:space="preserve">. </w:t>
                  </w:r>
                </w:p>
              </w:tc>
            </w:tr>
            <w:tr w:rsidR="00612E08" w:rsidRPr="00013213" w14:paraId="31F72C6D" w14:textId="77777777">
              <w:trPr>
                <w:trHeight w:val="296"/>
              </w:trPr>
              <w:tc>
                <w:tcPr>
                  <w:tcW w:w="8643" w:type="dxa"/>
                </w:tcPr>
                <w:p w14:paraId="5F1BE602" w14:textId="494AD08B" w:rsidR="00A7788F" w:rsidRPr="00013213" w:rsidRDefault="00A7788F" w:rsidP="00A7788F">
                  <w:pPr>
                    <w:pStyle w:val="Default"/>
                    <w:rPr>
                      <w:b/>
                      <w:iCs/>
                      <w:color w:val="auto"/>
                      <w:sz w:val="20"/>
                      <w:szCs w:val="20"/>
                    </w:rPr>
                  </w:pPr>
                  <w:r w:rsidRPr="00013213">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013213">
                        <w:rPr>
                          <w:rFonts w:ascii="Segoe UI Symbol" w:eastAsia="MS Gothic" w:hAnsi="Segoe UI Symbol" w:cs="Segoe UI Symbol"/>
                          <w:b/>
                          <w:iCs/>
                          <w:color w:val="auto"/>
                          <w:sz w:val="20"/>
                          <w:szCs w:val="20"/>
                        </w:rPr>
                        <w:t>☐</w:t>
                      </w:r>
                    </w:sdtContent>
                  </w:sdt>
                  <w:r w:rsidRPr="00013213">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006424D3" w:rsidRPr="00013213">
                        <w:rPr>
                          <w:rFonts w:ascii="Segoe UI Symbol" w:eastAsia="MS Gothic" w:hAnsi="Segoe UI Symbol" w:cs="Segoe UI Symbol"/>
                          <w:b/>
                          <w:iCs/>
                          <w:color w:val="auto"/>
                          <w:sz w:val="20"/>
                          <w:szCs w:val="20"/>
                        </w:rPr>
                        <w:t>☒</w:t>
                      </w:r>
                    </w:sdtContent>
                  </w:sdt>
                  <w:r w:rsidRPr="00013213">
                    <w:rPr>
                      <w:b/>
                      <w:iCs/>
                      <w:color w:val="auto"/>
                      <w:sz w:val="20"/>
                      <w:szCs w:val="20"/>
                    </w:rPr>
                    <w:t xml:space="preserve"> Nie</w:t>
                  </w:r>
                </w:p>
                <w:p w14:paraId="46B53D22" w14:textId="70B54507" w:rsidR="00A7788F" w:rsidRPr="00013213" w:rsidRDefault="00A7788F" w:rsidP="00A7788F">
                  <w:pPr>
                    <w:pStyle w:val="Default"/>
                    <w:rPr>
                      <w:color w:val="auto"/>
                      <w:sz w:val="20"/>
                      <w:szCs w:val="20"/>
                    </w:rPr>
                  </w:pPr>
                  <w:r w:rsidRPr="00013213">
                    <w:rPr>
                      <w:i/>
                      <w:iCs/>
                      <w:color w:val="auto"/>
                      <w:sz w:val="20"/>
                      <w:szCs w:val="20"/>
                    </w:rPr>
                    <w:t>Ak áno, uveďte, ktorých vplyvov podľa bodu 9 sa goldplating týka:</w:t>
                  </w:r>
                </w:p>
              </w:tc>
            </w:tr>
            <w:tr w:rsidR="00612E08" w:rsidRPr="00013213" w14:paraId="51BE3633" w14:textId="77777777">
              <w:trPr>
                <w:trHeight w:val="296"/>
              </w:trPr>
              <w:tc>
                <w:tcPr>
                  <w:tcW w:w="8643" w:type="dxa"/>
                </w:tcPr>
                <w:p w14:paraId="72701ABA" w14:textId="77777777" w:rsidR="00A7788F" w:rsidRPr="00013213" w:rsidRDefault="00A7788F" w:rsidP="00A7788F">
                  <w:pPr>
                    <w:pStyle w:val="Default"/>
                    <w:rPr>
                      <w:color w:val="auto"/>
                      <w:sz w:val="20"/>
                      <w:szCs w:val="20"/>
                    </w:rPr>
                  </w:pPr>
                </w:p>
              </w:tc>
            </w:tr>
          </w:tbl>
          <w:p w14:paraId="09321A46" w14:textId="77777777" w:rsidR="001B23B7" w:rsidRPr="00013213" w:rsidRDefault="001B23B7" w:rsidP="000800FC">
            <w:pPr>
              <w:jc w:val="both"/>
              <w:rPr>
                <w:rFonts w:ascii="Times New Roman" w:eastAsia="Times New Roman" w:hAnsi="Times New Roman" w:cs="Times New Roman"/>
                <w:i/>
                <w:sz w:val="20"/>
                <w:szCs w:val="20"/>
                <w:lang w:eastAsia="sk-SK"/>
              </w:rPr>
            </w:pPr>
          </w:p>
        </w:tc>
      </w:tr>
      <w:tr w:rsidR="00612E08" w:rsidRPr="00013213" w14:paraId="177273C3"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7D8CA3BD" w14:textId="77777777" w:rsidR="001B23B7" w:rsidRPr="00013213" w:rsidRDefault="001B23B7" w:rsidP="006424D3">
            <w:pPr>
              <w:rPr>
                <w:rFonts w:ascii="Times New Roman" w:eastAsia="Times New Roman" w:hAnsi="Times New Roman" w:cs="Times New Roman"/>
                <w:sz w:val="20"/>
                <w:szCs w:val="20"/>
                <w:lang w:eastAsia="sk-SK"/>
              </w:rPr>
            </w:pPr>
          </w:p>
        </w:tc>
      </w:tr>
      <w:tr w:rsidR="00612E08" w:rsidRPr="00013213" w14:paraId="6849EEA5"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CCFBB1C" w14:textId="77777777" w:rsidR="001B23B7" w:rsidRPr="00013213" w:rsidRDefault="001B23B7" w:rsidP="00E174EE">
            <w:pPr>
              <w:numPr>
                <w:ilvl w:val="0"/>
                <w:numId w:val="3"/>
              </w:numPr>
              <w:ind w:left="426"/>
              <w:contextualSpacing/>
              <w:rPr>
                <w:rFonts w:ascii="Times New Roman" w:eastAsia="Calibri" w:hAnsi="Times New Roman" w:cs="Times New Roman"/>
                <w:b/>
              </w:rPr>
            </w:pPr>
            <w:r w:rsidRPr="00013213">
              <w:rPr>
                <w:rFonts w:ascii="Times New Roman" w:eastAsia="Calibri" w:hAnsi="Times New Roman" w:cs="Times New Roman"/>
                <w:b/>
              </w:rPr>
              <w:lastRenderedPageBreak/>
              <w:t>Preskúmanie účelnosti</w:t>
            </w:r>
          </w:p>
        </w:tc>
      </w:tr>
      <w:tr w:rsidR="00612E08" w:rsidRPr="00013213" w14:paraId="6CEDA143"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09DA4E1" w14:textId="77777777" w:rsidR="006424D3" w:rsidRPr="00013213" w:rsidRDefault="006424D3" w:rsidP="006424D3">
            <w:pPr>
              <w:jc w:val="both"/>
              <w:rPr>
                <w:rFonts w:ascii="Times New Roman" w:hAnsi="Times New Roman" w:cs="Times New Roman"/>
                <w:sz w:val="20"/>
                <w:szCs w:val="20"/>
                <w:lang w:eastAsia="sk-SK"/>
              </w:rPr>
            </w:pPr>
            <w:r w:rsidRPr="00013213">
              <w:rPr>
                <w:rFonts w:ascii="Times New Roman" w:hAnsi="Times New Roman" w:cs="Times New Roman"/>
                <w:sz w:val="20"/>
                <w:szCs w:val="20"/>
                <w:lang w:eastAsia="sk-SK"/>
              </w:rPr>
              <w:t>V roku 2032 sa vykoná preskúmanie nasledovných oblastí:</w:t>
            </w:r>
          </w:p>
          <w:p w14:paraId="1937FE40" w14:textId="2BDA4C7E" w:rsidR="006424D3" w:rsidRPr="00013213" w:rsidRDefault="006424D3" w:rsidP="006424D3">
            <w:pPr>
              <w:rPr>
                <w:rFonts w:ascii="Times New Roman" w:hAnsi="Times New Roman" w:cs="Times New Roman"/>
                <w:sz w:val="20"/>
                <w:szCs w:val="20"/>
                <w:lang w:eastAsia="sk-SK"/>
              </w:rPr>
            </w:pPr>
            <w:r w:rsidRPr="00013213">
              <w:rPr>
                <w:rFonts w:ascii="Times New Roman" w:hAnsi="Times New Roman" w:cs="Times New Roman"/>
                <w:sz w:val="20"/>
                <w:szCs w:val="20"/>
                <w:lang w:eastAsia="sk-SK"/>
              </w:rPr>
              <w:t>- Počet odobratých osvedčení o odbornej spôsobilosti na úseku ochrany pred požiarmi (špecialista požiarnej ochrany, technik požiarnej ochrany, preventivár požiarnej ochrany).</w:t>
            </w:r>
          </w:p>
          <w:p w14:paraId="52996184" w14:textId="77777777" w:rsidR="006424D3" w:rsidRPr="00013213" w:rsidRDefault="006424D3" w:rsidP="006424D3">
            <w:pPr>
              <w:rPr>
                <w:rFonts w:ascii="Times New Roman" w:hAnsi="Times New Roman" w:cs="Times New Roman"/>
                <w:sz w:val="20"/>
                <w:szCs w:val="20"/>
                <w:lang w:eastAsia="sk-SK"/>
              </w:rPr>
            </w:pPr>
            <w:r w:rsidRPr="00013213">
              <w:rPr>
                <w:rFonts w:ascii="Times New Roman" w:hAnsi="Times New Roman" w:cs="Times New Roman"/>
                <w:sz w:val="20"/>
                <w:szCs w:val="20"/>
                <w:lang w:eastAsia="sk-SK"/>
              </w:rPr>
              <w:t>- Požiarovosť v SR s príčinou vzniku požiaru porucha na komínovom telese,</w:t>
            </w:r>
          </w:p>
          <w:p w14:paraId="63E45AF1" w14:textId="77777777" w:rsidR="001B23B7" w:rsidRPr="00013213" w:rsidRDefault="006424D3" w:rsidP="000800FC">
            <w:pPr>
              <w:rPr>
                <w:rFonts w:ascii="Times New Roman" w:hAnsi="Times New Roman" w:cs="Times New Roman"/>
                <w:sz w:val="20"/>
                <w:szCs w:val="20"/>
                <w:lang w:eastAsia="sk-SK"/>
              </w:rPr>
            </w:pPr>
            <w:r w:rsidRPr="00013213">
              <w:rPr>
                <w:rFonts w:ascii="Times New Roman" w:hAnsi="Times New Roman" w:cs="Times New Roman"/>
                <w:sz w:val="20"/>
                <w:szCs w:val="20"/>
                <w:lang w:eastAsia="sk-SK"/>
              </w:rPr>
              <w:t>- Počet registrovaných zhotoviteľov požiarnotechnických zariadení</w:t>
            </w:r>
          </w:p>
          <w:p w14:paraId="1302C935" w14:textId="6B402826" w:rsidR="00AE6E67" w:rsidRPr="00013213" w:rsidRDefault="00AE6E67" w:rsidP="000800FC">
            <w:pPr>
              <w:rPr>
                <w:rFonts w:ascii="Times New Roman" w:hAnsi="Times New Roman" w:cs="Times New Roman"/>
                <w:sz w:val="20"/>
                <w:szCs w:val="20"/>
                <w:lang w:eastAsia="sk-SK"/>
              </w:rPr>
            </w:pPr>
            <w:r w:rsidRPr="00013213">
              <w:rPr>
                <w:rFonts w:ascii="Times New Roman" w:hAnsi="Times New Roman" w:cs="Times New Roman"/>
                <w:sz w:val="20"/>
                <w:szCs w:val="20"/>
                <w:lang w:eastAsia="sk-SK"/>
              </w:rPr>
              <w:t>- Počet uložených pokút a ich priemerná výška v porovnaní s obdobím pred účinnosťou novely zákona.</w:t>
            </w:r>
          </w:p>
        </w:tc>
      </w:tr>
      <w:tr w:rsidR="00612E08" w:rsidRPr="00013213" w14:paraId="26D5B64F" w14:textId="77777777" w:rsidTr="000800FC">
        <w:tc>
          <w:tcPr>
            <w:tcW w:w="9180" w:type="dxa"/>
            <w:gridSpan w:val="11"/>
            <w:tcBorders>
              <w:top w:val="nil"/>
              <w:left w:val="nil"/>
              <w:bottom w:val="single" w:sz="4" w:space="0" w:color="auto"/>
              <w:right w:val="nil"/>
            </w:tcBorders>
            <w:shd w:val="clear" w:color="auto" w:fill="FFFFFF"/>
          </w:tcPr>
          <w:p w14:paraId="73506B37" w14:textId="77777777" w:rsidR="001B23B7" w:rsidRPr="00013213" w:rsidRDefault="001B23B7" w:rsidP="00A7788F">
            <w:pPr>
              <w:jc w:val="both"/>
              <w:rPr>
                <w:rFonts w:ascii="Times New Roman" w:eastAsia="Times New Roman" w:hAnsi="Times New Roman" w:cs="Times New Roman"/>
                <w:b/>
                <w:sz w:val="20"/>
                <w:szCs w:val="20"/>
                <w:lang w:eastAsia="sk-SK"/>
              </w:rPr>
            </w:pPr>
          </w:p>
          <w:p w14:paraId="6F2E2220" w14:textId="77777777" w:rsidR="001B23B7" w:rsidRPr="00013213" w:rsidRDefault="001B23B7" w:rsidP="00A7788F">
            <w:pPr>
              <w:jc w:val="both"/>
              <w:rPr>
                <w:rFonts w:ascii="Times New Roman" w:eastAsia="Times New Roman" w:hAnsi="Times New Roman" w:cs="Times New Roman"/>
                <w:b/>
                <w:sz w:val="20"/>
                <w:szCs w:val="20"/>
                <w:lang w:eastAsia="sk-SK"/>
              </w:rPr>
            </w:pPr>
          </w:p>
          <w:p w14:paraId="57E01D49" w14:textId="77777777" w:rsidR="001B23B7" w:rsidRPr="00013213" w:rsidRDefault="001B23B7" w:rsidP="00A7788F">
            <w:pPr>
              <w:ind w:left="142" w:hanging="142"/>
              <w:jc w:val="both"/>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4BD05681" w14:textId="77777777" w:rsidR="00A340BB" w:rsidRPr="00013213" w:rsidRDefault="001B23B7" w:rsidP="00A7788F">
            <w:pPr>
              <w:jc w:val="both"/>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 vyplniť iba v prípade, ak sa záverečné posúdenie</w:t>
            </w:r>
            <w:r w:rsidR="00A340BB" w:rsidRPr="00013213">
              <w:rPr>
                <w:rFonts w:ascii="Times New Roman" w:eastAsia="Times New Roman" w:hAnsi="Times New Roman" w:cs="Times New Roman"/>
                <w:sz w:val="20"/>
                <w:szCs w:val="20"/>
                <w:lang w:eastAsia="sk-SK"/>
              </w:rPr>
              <w:t xml:space="preserve"> vybraných vplyvov</w:t>
            </w:r>
            <w:r w:rsidRPr="00013213">
              <w:rPr>
                <w:rFonts w:ascii="Times New Roman" w:eastAsia="Times New Roman" w:hAnsi="Times New Roman" w:cs="Times New Roman"/>
                <w:sz w:val="20"/>
                <w:szCs w:val="20"/>
                <w:lang w:eastAsia="sk-SK"/>
              </w:rPr>
              <w:t xml:space="preserve"> uskutočnilo v zmysle bodu 9.1. </w:t>
            </w:r>
            <w:r w:rsidR="00A340BB" w:rsidRPr="00013213">
              <w:rPr>
                <w:rFonts w:ascii="Times New Roman" w:eastAsia="Times New Roman" w:hAnsi="Times New Roman" w:cs="Times New Roman"/>
                <w:sz w:val="20"/>
                <w:szCs w:val="20"/>
                <w:lang w:eastAsia="sk-SK"/>
              </w:rPr>
              <w:t>j</w:t>
            </w:r>
            <w:r w:rsidRPr="00013213">
              <w:rPr>
                <w:rFonts w:ascii="Times New Roman" w:eastAsia="Times New Roman" w:hAnsi="Times New Roman" w:cs="Times New Roman"/>
                <w:sz w:val="20"/>
                <w:szCs w:val="20"/>
                <w:lang w:eastAsia="sk-SK"/>
              </w:rPr>
              <w:t>ednotnej metodiky</w:t>
            </w:r>
            <w:r w:rsidR="00A340BB" w:rsidRPr="00013213">
              <w:rPr>
                <w:rFonts w:ascii="Times New Roman" w:eastAsia="Times New Roman" w:hAnsi="Times New Roman" w:cs="Times New Roman"/>
                <w:sz w:val="20"/>
                <w:szCs w:val="20"/>
                <w:lang w:eastAsia="sk-SK"/>
              </w:rPr>
              <w:t>.</w:t>
            </w:r>
          </w:p>
          <w:p w14:paraId="12937CAA" w14:textId="77777777" w:rsidR="00A7788F" w:rsidRPr="00013213" w:rsidRDefault="00A7788F" w:rsidP="00A7788F">
            <w:pPr>
              <w:jc w:val="both"/>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3F224B84" w14:textId="77777777" w:rsidR="004C6831" w:rsidRPr="00013213" w:rsidRDefault="004C6831" w:rsidP="00A7788F">
            <w:pPr>
              <w:jc w:val="both"/>
              <w:rPr>
                <w:rFonts w:ascii="Times New Roman" w:eastAsia="Times New Roman" w:hAnsi="Times New Roman" w:cs="Times New Roman"/>
                <w:sz w:val="20"/>
                <w:szCs w:val="20"/>
                <w:lang w:eastAsia="sk-SK"/>
              </w:rPr>
            </w:pPr>
          </w:p>
          <w:p w14:paraId="21B7E4EA" w14:textId="77777777" w:rsidR="001B23B7" w:rsidRPr="00013213" w:rsidRDefault="001B23B7" w:rsidP="00A7788F">
            <w:pPr>
              <w:jc w:val="both"/>
              <w:rPr>
                <w:rFonts w:ascii="Times New Roman" w:eastAsia="Times New Roman" w:hAnsi="Times New Roman" w:cs="Times New Roman"/>
                <w:b/>
                <w:sz w:val="20"/>
                <w:szCs w:val="20"/>
                <w:lang w:eastAsia="sk-SK"/>
              </w:rPr>
            </w:pPr>
          </w:p>
        </w:tc>
      </w:tr>
      <w:tr w:rsidR="00612E08" w:rsidRPr="00013213" w14:paraId="271972B8"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6FBFAB3F" w14:textId="77777777" w:rsidR="001B23B7" w:rsidRPr="00013213" w:rsidRDefault="001B23B7" w:rsidP="00E174EE">
            <w:pPr>
              <w:numPr>
                <w:ilvl w:val="0"/>
                <w:numId w:val="3"/>
              </w:numPr>
              <w:ind w:left="426"/>
              <w:contextualSpacing/>
              <w:rPr>
                <w:rFonts w:ascii="Times New Roman" w:eastAsia="Calibri" w:hAnsi="Times New Roman" w:cs="Times New Roman"/>
                <w:b/>
              </w:rPr>
            </w:pPr>
            <w:r w:rsidRPr="00013213">
              <w:rPr>
                <w:rFonts w:ascii="Times New Roman" w:eastAsia="Calibri" w:hAnsi="Times New Roman" w:cs="Times New Roman"/>
                <w:b/>
              </w:rPr>
              <w:t>Vybrané vplyvy  materiálu</w:t>
            </w:r>
          </w:p>
        </w:tc>
      </w:tr>
      <w:tr w:rsidR="00612E08" w:rsidRPr="00013213" w14:paraId="6D1C8616"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1652C6CD" w14:textId="77777777" w:rsidR="001B23B7" w:rsidRPr="00013213" w:rsidRDefault="001B23B7" w:rsidP="000800FC">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00A164AB" w14:textId="77777777" w:rsidR="001B23B7" w:rsidRPr="00013213" w:rsidRDefault="003145AE" w:rsidP="000800FC">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4A9F9E75" w14:textId="77777777" w:rsidR="001B23B7" w:rsidRPr="00013213" w:rsidRDefault="001B23B7" w:rsidP="000800FC">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688EBA08" w14:textId="50D1AB68" w:rsidR="001B23B7" w:rsidRPr="00013213" w:rsidRDefault="006424D3" w:rsidP="000800FC">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133" w:type="dxa"/>
            <w:tcBorders>
              <w:top w:val="single" w:sz="4" w:space="0" w:color="auto"/>
              <w:left w:val="nil"/>
              <w:bottom w:val="dotted" w:sz="4" w:space="0" w:color="auto"/>
              <w:right w:val="nil"/>
            </w:tcBorders>
          </w:tcPr>
          <w:p w14:paraId="4683ADCE" w14:textId="77777777" w:rsidR="001B23B7" w:rsidRPr="00013213" w:rsidRDefault="001B23B7" w:rsidP="000800FC">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44AF9D10" w14:textId="77777777" w:rsidR="001B23B7" w:rsidRPr="00013213" w:rsidRDefault="00203EE3" w:rsidP="000800FC">
                <w:pPr>
                  <w:ind w:left="-107" w:right="-108"/>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202957DD" w14:textId="77777777" w:rsidR="001B23B7" w:rsidRPr="00013213" w:rsidRDefault="001B23B7" w:rsidP="000800FC">
            <w:pPr>
              <w:ind w:left="34"/>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Negatívne</w:t>
            </w:r>
          </w:p>
        </w:tc>
      </w:tr>
      <w:tr w:rsidR="00612E08" w:rsidRPr="00013213" w14:paraId="1E2C30D2" w14:textId="77777777" w:rsidTr="004C6831">
        <w:tc>
          <w:tcPr>
            <w:tcW w:w="3812" w:type="dxa"/>
            <w:tcBorders>
              <w:top w:val="nil"/>
              <w:left w:val="single" w:sz="4" w:space="0" w:color="auto"/>
              <w:bottom w:val="nil"/>
              <w:right w:val="single" w:sz="4" w:space="0" w:color="auto"/>
            </w:tcBorders>
            <w:shd w:val="clear" w:color="auto" w:fill="E2E2E2"/>
          </w:tcPr>
          <w:p w14:paraId="7A50DACC" w14:textId="77777777" w:rsidR="00B84F87" w:rsidRPr="00013213" w:rsidRDefault="00B84F87">
            <w:pPr>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 xml:space="preserve">    </w:t>
            </w:r>
            <w:r w:rsidR="001B23B7" w:rsidRPr="00013213">
              <w:rPr>
                <w:rFonts w:ascii="Times New Roman" w:eastAsia="Times New Roman" w:hAnsi="Times New Roman" w:cs="Times New Roman"/>
                <w:sz w:val="20"/>
                <w:szCs w:val="20"/>
                <w:lang w:eastAsia="sk-SK"/>
              </w:rPr>
              <w:t xml:space="preserve">z toho rozpočtovo zabezpečené vplyvy, </w:t>
            </w:r>
            <w:r w:rsidR="00A340BB" w:rsidRPr="00013213">
              <w:rPr>
                <w:rFonts w:ascii="Times New Roman" w:eastAsia="Times New Roman" w:hAnsi="Times New Roman" w:cs="Times New Roman"/>
                <w:sz w:val="20"/>
                <w:szCs w:val="20"/>
                <w:lang w:eastAsia="sk-SK"/>
              </w:rPr>
              <w:t xml:space="preserve">    </w:t>
            </w:r>
            <w:r w:rsidRPr="00013213">
              <w:rPr>
                <w:rFonts w:ascii="Times New Roman" w:eastAsia="Times New Roman" w:hAnsi="Times New Roman" w:cs="Times New Roman"/>
                <w:sz w:val="20"/>
                <w:szCs w:val="20"/>
                <w:lang w:eastAsia="sk-SK"/>
              </w:rPr>
              <w:t xml:space="preserve">    </w:t>
            </w:r>
          </w:p>
          <w:p w14:paraId="0AE6B807" w14:textId="77777777" w:rsidR="00B84F87" w:rsidRPr="00013213" w:rsidRDefault="00B84F87">
            <w:pPr>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 xml:space="preserve">    </w:t>
            </w:r>
            <w:r w:rsidR="001B23B7" w:rsidRPr="00013213">
              <w:rPr>
                <w:rFonts w:ascii="Times New Roman" w:eastAsia="Times New Roman" w:hAnsi="Times New Roman" w:cs="Times New Roman"/>
                <w:sz w:val="20"/>
                <w:szCs w:val="20"/>
                <w:lang w:eastAsia="sk-SK"/>
              </w:rPr>
              <w:t xml:space="preserve">v prípade identifikovaného negatívneho </w:t>
            </w:r>
          </w:p>
          <w:p w14:paraId="502E9805" w14:textId="77777777" w:rsidR="003145AE" w:rsidRPr="00013213" w:rsidRDefault="00B84F87">
            <w:pPr>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 xml:space="preserve">    </w:t>
            </w:r>
            <w:r w:rsidR="001B23B7" w:rsidRPr="00013213">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268AC97D" w14:textId="77777777" w:rsidR="001B23B7" w:rsidRPr="00013213" w:rsidRDefault="003145AE" w:rsidP="00203EE3">
                <w:pPr>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56099CD" w14:textId="77777777" w:rsidR="001B23B7" w:rsidRPr="00013213" w:rsidRDefault="001B23B7" w:rsidP="00203EE3">
            <w:pPr>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55F91BB2" w14:textId="77777777" w:rsidR="001B23B7" w:rsidRPr="00013213" w:rsidRDefault="00203EE3" w:rsidP="00203EE3">
                <w:pPr>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0A86DC7" w14:textId="77777777" w:rsidR="001B23B7" w:rsidRPr="00013213" w:rsidRDefault="001B23B7" w:rsidP="00203EE3">
            <w:pPr>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68885DA2" w14:textId="77777777" w:rsidR="001B23B7" w:rsidRPr="00013213" w:rsidRDefault="00203EE3" w:rsidP="00203EE3">
                <w:pPr>
                  <w:ind w:left="-107" w:right="-108"/>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27CF0BC" w14:textId="77777777" w:rsidR="001B23B7" w:rsidRPr="00013213" w:rsidRDefault="001B23B7" w:rsidP="00203EE3">
            <w:pPr>
              <w:ind w:left="34"/>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Čiastočne</w:t>
            </w:r>
          </w:p>
        </w:tc>
      </w:tr>
      <w:tr w:rsidR="00612E08" w:rsidRPr="00013213" w14:paraId="02ED9CDF" w14:textId="77777777" w:rsidTr="004C6831">
        <w:tc>
          <w:tcPr>
            <w:tcW w:w="3812" w:type="dxa"/>
            <w:tcBorders>
              <w:top w:val="nil"/>
              <w:left w:val="single" w:sz="4" w:space="0" w:color="auto"/>
              <w:bottom w:val="nil"/>
              <w:right w:val="single" w:sz="4" w:space="0" w:color="auto"/>
            </w:tcBorders>
            <w:shd w:val="clear" w:color="auto" w:fill="E2E2E2"/>
          </w:tcPr>
          <w:p w14:paraId="20599792" w14:textId="77777777" w:rsidR="003145AE" w:rsidRPr="00013213" w:rsidRDefault="003145AE" w:rsidP="003145AE">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2818871E" w14:textId="77777777" w:rsidR="003145AE" w:rsidRPr="00013213" w:rsidRDefault="003145AE" w:rsidP="003145AE">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500463E3" w14:textId="77777777" w:rsidR="003145AE" w:rsidRPr="00013213" w:rsidRDefault="003145AE" w:rsidP="003145AE">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5378DB13" w14:textId="05801105" w:rsidR="003145AE" w:rsidRPr="00013213" w:rsidRDefault="006424D3" w:rsidP="003145AE">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133" w:type="dxa"/>
            <w:tcBorders>
              <w:top w:val="dotted" w:sz="4" w:space="0" w:color="auto"/>
              <w:left w:val="nil"/>
              <w:bottom w:val="dotted" w:sz="4" w:space="0" w:color="auto"/>
              <w:right w:val="nil"/>
            </w:tcBorders>
          </w:tcPr>
          <w:p w14:paraId="5E79390C" w14:textId="77777777" w:rsidR="003145AE" w:rsidRPr="00013213" w:rsidRDefault="003145AE" w:rsidP="003145AE">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6B8E76B2" w14:textId="77777777" w:rsidR="003145AE" w:rsidRPr="00013213" w:rsidRDefault="003145AE" w:rsidP="003145AE">
                <w:pPr>
                  <w:ind w:left="-107" w:right="-108"/>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536C75BC" w14:textId="77777777" w:rsidR="003145AE" w:rsidRPr="00013213" w:rsidRDefault="003145AE" w:rsidP="003145AE">
            <w:pPr>
              <w:ind w:left="34"/>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Negatívne</w:t>
            </w:r>
          </w:p>
        </w:tc>
      </w:tr>
      <w:tr w:rsidR="00612E08" w:rsidRPr="00013213" w14:paraId="1B15392D"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70A7B5E1" w14:textId="77777777" w:rsidR="003145AE" w:rsidRPr="00013213" w:rsidRDefault="003145AE" w:rsidP="003145AE">
            <w:pPr>
              <w:ind w:left="171"/>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z toho rozpočtovo zabezpečené vplyvy,</w:t>
            </w:r>
          </w:p>
          <w:p w14:paraId="6CF972A6" w14:textId="77777777" w:rsidR="003145AE" w:rsidRPr="00013213" w:rsidRDefault="003145AE" w:rsidP="003145AE">
            <w:pPr>
              <w:ind w:left="171"/>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38B02917" w14:textId="77777777" w:rsidR="003145AE" w:rsidRPr="00013213" w:rsidRDefault="003145AE" w:rsidP="003145AE">
                <w:pPr>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592528A7" w14:textId="77777777" w:rsidR="003145AE" w:rsidRPr="00013213" w:rsidRDefault="003145AE" w:rsidP="003145AE">
            <w:pPr>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01956B95" w14:textId="77777777" w:rsidR="003145AE" w:rsidRPr="00013213" w:rsidRDefault="003145AE" w:rsidP="003145AE">
                <w:pPr>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5C4CEF98" w14:textId="77777777" w:rsidR="003145AE" w:rsidRPr="00013213" w:rsidRDefault="003145AE" w:rsidP="003145AE">
            <w:pPr>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0E908A77" w14:textId="77777777" w:rsidR="003145AE" w:rsidRPr="00013213" w:rsidRDefault="003145AE" w:rsidP="003145AE">
                <w:pPr>
                  <w:ind w:left="-107" w:right="-108"/>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5A1CB9EA" w14:textId="77777777" w:rsidR="003145AE" w:rsidRPr="00013213" w:rsidRDefault="003145AE" w:rsidP="003145AE">
            <w:pPr>
              <w:ind w:left="34"/>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Čiastočne</w:t>
            </w:r>
          </w:p>
        </w:tc>
      </w:tr>
      <w:tr w:rsidR="00612E08" w:rsidRPr="00013213" w14:paraId="4D4B4BB6"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183F2DCB" w14:textId="77777777" w:rsidR="00A7788F" w:rsidRPr="00013213" w:rsidRDefault="00A7788F" w:rsidP="001B4FB5">
            <w:pPr>
              <w:ind w:left="171"/>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4ACC924C" w14:textId="77777777" w:rsidR="00A7788F" w:rsidRPr="00013213" w:rsidRDefault="00CD6E04" w:rsidP="001B4FB5">
                <w:pPr>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5154760" w14:textId="77777777" w:rsidR="00A7788F" w:rsidRPr="00013213" w:rsidRDefault="00A7788F" w:rsidP="001B4FB5">
            <w:pPr>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3C5FF894" w14:textId="77777777" w:rsidR="00A7788F" w:rsidRPr="00013213"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48D02347" w14:textId="77777777" w:rsidR="00A7788F" w:rsidRPr="00013213"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3E628A4" w14:textId="79BCFF36" w:rsidR="00A7788F" w:rsidRPr="00013213" w:rsidRDefault="006424D3" w:rsidP="001B4FB5">
                <w:pPr>
                  <w:ind w:left="-107" w:right="-108"/>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FB21137" w14:textId="77777777" w:rsidR="00A7788F" w:rsidRPr="00013213" w:rsidRDefault="00A7788F" w:rsidP="001B4FB5">
            <w:pPr>
              <w:ind w:left="34"/>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Nie</w:t>
            </w:r>
          </w:p>
        </w:tc>
      </w:tr>
      <w:tr w:rsidR="00612E08" w:rsidRPr="00013213" w14:paraId="28D6D1E6"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5CA47210" w14:textId="77777777" w:rsidR="007F587A" w:rsidRPr="00013213" w:rsidRDefault="007F587A" w:rsidP="00B00B6E">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2BB8ADB3" w14:textId="77777777" w:rsidR="007F587A" w:rsidRPr="00013213" w:rsidRDefault="007F587A" w:rsidP="007F587A">
                <w:pPr>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6EC765B" w14:textId="77777777" w:rsidR="007F587A" w:rsidRPr="00013213" w:rsidRDefault="007F587A" w:rsidP="007F587A">
            <w:pPr>
              <w:rPr>
                <w:rFonts w:ascii="Times New Roman" w:eastAsia="Times New Roman" w:hAnsi="Times New Roman" w:cs="Times New Roman"/>
                <w:sz w:val="20"/>
                <w:szCs w:val="20"/>
                <w:lang w:eastAsia="sk-SK"/>
              </w:rPr>
            </w:pPr>
            <w:r w:rsidRPr="0001321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18856218" w14:textId="6F297B97" w:rsidR="007F587A" w:rsidRPr="00013213" w:rsidRDefault="006424D3" w:rsidP="007F587A">
                <w:pPr>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010EED0" w14:textId="77777777" w:rsidR="007F587A" w:rsidRPr="00013213" w:rsidRDefault="007F587A" w:rsidP="007F587A">
            <w:pPr>
              <w:rPr>
                <w:rFonts w:ascii="Times New Roman" w:eastAsia="Times New Roman" w:hAnsi="Times New Roman" w:cs="Times New Roman"/>
                <w:sz w:val="20"/>
                <w:szCs w:val="20"/>
                <w:lang w:eastAsia="sk-SK"/>
              </w:rPr>
            </w:pPr>
            <w:r w:rsidRPr="0001321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34A66EF7" w14:textId="77777777" w:rsidR="007F587A" w:rsidRPr="00013213" w:rsidRDefault="007F587A" w:rsidP="007F587A">
                <w:pPr>
                  <w:ind w:left="-107" w:right="-108"/>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FFBC58E" w14:textId="77777777" w:rsidR="007F587A" w:rsidRPr="00013213" w:rsidRDefault="007F587A" w:rsidP="007F587A">
            <w:pPr>
              <w:ind w:left="34"/>
              <w:rPr>
                <w:rFonts w:ascii="Times New Roman" w:eastAsia="Times New Roman" w:hAnsi="Times New Roman" w:cs="Times New Roman"/>
                <w:sz w:val="20"/>
                <w:szCs w:val="20"/>
                <w:lang w:eastAsia="sk-SK"/>
              </w:rPr>
            </w:pPr>
            <w:r w:rsidRPr="00013213">
              <w:rPr>
                <w:rFonts w:ascii="Times New Roman" w:eastAsia="Times New Roman" w:hAnsi="Times New Roman" w:cs="Times New Roman"/>
                <w:b/>
                <w:sz w:val="20"/>
                <w:szCs w:val="20"/>
                <w:lang w:eastAsia="sk-SK"/>
              </w:rPr>
              <w:t>Negatívne</w:t>
            </w:r>
          </w:p>
        </w:tc>
      </w:tr>
      <w:tr w:rsidR="00612E08" w:rsidRPr="00013213" w14:paraId="30410CE1"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543F1B07" w14:textId="77777777" w:rsidR="007F587A" w:rsidRPr="00013213" w:rsidRDefault="007F587A" w:rsidP="007F587A">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13FCB768" w14:textId="69B7EA44" w:rsidR="007F587A" w:rsidRPr="00013213" w:rsidRDefault="006424D3" w:rsidP="007F587A">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6114DEC8" w14:textId="77777777" w:rsidR="007F587A" w:rsidRPr="00013213" w:rsidRDefault="007F587A" w:rsidP="007F587A">
            <w:pPr>
              <w:ind w:right="-108"/>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78B37BDD" w14:textId="77777777" w:rsidR="007F587A" w:rsidRPr="00013213" w:rsidRDefault="007F587A" w:rsidP="007F587A">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18A3CBFE" w14:textId="77777777" w:rsidR="007F587A" w:rsidRPr="00013213" w:rsidRDefault="007F587A" w:rsidP="007F587A">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5ED588BE" w14:textId="3F780766" w:rsidR="007F587A" w:rsidRPr="00013213" w:rsidRDefault="006424D3" w:rsidP="007F587A">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40EBC713" w14:textId="77777777" w:rsidR="007F587A" w:rsidRPr="00013213" w:rsidRDefault="007F587A" w:rsidP="007F587A">
            <w:pPr>
              <w:ind w:left="54"/>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Negatívne</w:t>
            </w:r>
          </w:p>
        </w:tc>
      </w:tr>
      <w:tr w:rsidR="00612E08" w:rsidRPr="00013213" w14:paraId="239C627C" w14:textId="77777777" w:rsidTr="00203EE3">
        <w:tc>
          <w:tcPr>
            <w:tcW w:w="3812" w:type="dxa"/>
            <w:tcBorders>
              <w:top w:val="nil"/>
              <w:left w:val="single" w:sz="4" w:space="0" w:color="000000"/>
              <w:bottom w:val="nil"/>
              <w:right w:val="single" w:sz="4" w:space="0" w:color="000000"/>
            </w:tcBorders>
            <w:shd w:val="clear" w:color="auto" w:fill="E2E2E2"/>
          </w:tcPr>
          <w:p w14:paraId="4A97D992" w14:textId="77777777" w:rsidR="007F587A" w:rsidRPr="00013213" w:rsidRDefault="007F587A" w:rsidP="007F587A">
            <w:pPr>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 xml:space="preserve">    z toho vplyvy na MSP</w:t>
            </w:r>
          </w:p>
          <w:p w14:paraId="3E829AF8" w14:textId="77777777" w:rsidR="007F587A" w:rsidRPr="00013213"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337FE945" w14:textId="4B6EEC4A" w:rsidR="007F587A" w:rsidRPr="00013213" w:rsidRDefault="006424D3" w:rsidP="007F587A">
                <w:pPr>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D24D95A" w14:textId="77777777" w:rsidR="007F587A" w:rsidRPr="00013213" w:rsidRDefault="007F587A" w:rsidP="007F587A">
            <w:pPr>
              <w:ind w:right="-108"/>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19B33102" w14:textId="77777777" w:rsidR="007F587A" w:rsidRPr="00013213" w:rsidRDefault="007F587A" w:rsidP="007F587A">
                <w:pPr>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A6BCF01" w14:textId="77777777" w:rsidR="007F587A" w:rsidRPr="00013213" w:rsidRDefault="007F587A" w:rsidP="007F587A">
            <w:pPr>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64F11275" w14:textId="30B19F32" w:rsidR="007F587A" w:rsidRPr="00013213" w:rsidRDefault="006424D3" w:rsidP="007F587A">
                <w:pPr>
                  <w:jc w:val="center"/>
                  <w:rPr>
                    <w:rFonts w:ascii="Times New Roman" w:eastAsia="Times New Roman" w:hAnsi="Times New Roman" w:cs="Times New Roman"/>
                    <w:sz w:val="20"/>
                    <w:szCs w:val="20"/>
                    <w:lang w:eastAsia="sk-SK"/>
                  </w:rPr>
                </w:pPr>
                <w:r w:rsidRPr="00013213">
                  <w:rPr>
                    <w:rFonts w:ascii="Segoe UI Symbol" w:eastAsia="MS Gothic" w:hAnsi="Segoe UI Symbol" w:cs="Segoe UI Symbol"/>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F5DFC15" w14:textId="77777777" w:rsidR="007F587A" w:rsidRPr="00013213" w:rsidRDefault="007F587A" w:rsidP="007F587A">
            <w:pPr>
              <w:ind w:left="54"/>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Negatívne</w:t>
            </w:r>
          </w:p>
        </w:tc>
      </w:tr>
      <w:tr w:rsidR="00612E08" w:rsidRPr="00013213" w14:paraId="3931D62A"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417AF302" w14:textId="77777777" w:rsidR="007F587A" w:rsidRPr="00013213" w:rsidRDefault="007F587A" w:rsidP="007F587A">
            <w:pPr>
              <w:rPr>
                <w:rFonts w:ascii="Times New Roman" w:eastAsia="Times New Roman" w:hAnsi="Times New Roman" w:cs="Times New Roman"/>
                <w:sz w:val="20"/>
                <w:szCs w:val="20"/>
                <w:lang w:eastAsia="sk-SK"/>
              </w:rPr>
            </w:pPr>
            <w:r w:rsidRPr="00013213">
              <w:rPr>
                <w:rFonts w:ascii="Times New Roman" w:eastAsia="Times New Roman" w:hAnsi="Times New Roman" w:cs="Times New Roman"/>
                <w:sz w:val="20"/>
                <w:szCs w:val="20"/>
                <w:lang w:eastAsia="sk-SK"/>
              </w:rPr>
              <w:t xml:space="preserve">    Mechanizmus znižovania byrokracie    </w:t>
            </w:r>
          </w:p>
          <w:p w14:paraId="24C963E7" w14:textId="77777777" w:rsidR="007F587A" w:rsidRPr="00013213" w:rsidRDefault="007F587A" w:rsidP="007F587A">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5D0A5607" w14:textId="2C9DE8E9" w:rsidR="007F587A" w:rsidRPr="00013213" w:rsidRDefault="00E174EE"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09344D3" w14:textId="77777777" w:rsidR="007F587A" w:rsidRPr="00013213" w:rsidRDefault="007F587A" w:rsidP="007F587A">
            <w:pPr>
              <w:ind w:right="-108"/>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5CC43D46" w14:textId="77777777" w:rsidR="007F587A" w:rsidRPr="00013213"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6F6F928C" w14:textId="77777777" w:rsidR="007F587A" w:rsidRPr="00013213"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2656092F" w14:textId="77777777" w:rsidR="007F587A" w:rsidRPr="00013213" w:rsidRDefault="007F587A" w:rsidP="007F587A">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4DAB2185" w14:textId="77777777" w:rsidR="007F587A" w:rsidRPr="00013213" w:rsidRDefault="007F587A" w:rsidP="007F587A">
            <w:pPr>
              <w:ind w:left="54"/>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sz w:val="20"/>
                <w:szCs w:val="20"/>
                <w:lang w:eastAsia="sk-SK"/>
              </w:rPr>
              <w:t>Nie</w:t>
            </w:r>
          </w:p>
        </w:tc>
      </w:tr>
      <w:tr w:rsidR="00612E08" w:rsidRPr="00013213" w14:paraId="61F946B0"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47F1E3D9" w14:textId="77777777" w:rsidR="007F587A" w:rsidRPr="00013213" w:rsidRDefault="007F587A" w:rsidP="007F587A">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25BEC676" w14:textId="77777777" w:rsidR="007F587A" w:rsidRPr="00013213" w:rsidRDefault="007F587A" w:rsidP="007F587A">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2D07369" w14:textId="77777777" w:rsidR="007F587A" w:rsidRPr="00013213" w:rsidRDefault="007F587A" w:rsidP="007F587A">
            <w:pPr>
              <w:ind w:right="-108"/>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31E8551E" w14:textId="5E5B3BC6" w:rsidR="007F587A" w:rsidRPr="00013213" w:rsidRDefault="003B3DEE" w:rsidP="007F587A">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tcPr>
          <w:p w14:paraId="39162ECC" w14:textId="77777777" w:rsidR="007F587A" w:rsidRPr="00013213" w:rsidRDefault="007F587A" w:rsidP="007F587A">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230E2C37" w14:textId="77777777" w:rsidR="007F587A" w:rsidRPr="00013213" w:rsidRDefault="007F587A" w:rsidP="007F587A">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1C3073B" w14:textId="77777777" w:rsidR="007F587A" w:rsidRPr="00013213" w:rsidRDefault="007F587A" w:rsidP="007F587A">
            <w:pPr>
              <w:ind w:left="54"/>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Negatívne</w:t>
            </w:r>
          </w:p>
        </w:tc>
      </w:tr>
      <w:tr w:rsidR="00612E08" w:rsidRPr="00013213" w14:paraId="1C2BB390"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3319A947" w14:textId="77777777" w:rsidR="007F587A" w:rsidRPr="00013213" w:rsidRDefault="007F587A" w:rsidP="007F587A">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7A7FCC60" w14:textId="79FD7EFF" w:rsidR="007F587A" w:rsidRPr="00013213" w:rsidRDefault="0025705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3D078F0" w14:textId="77777777" w:rsidR="007F587A" w:rsidRPr="00013213" w:rsidRDefault="007F587A" w:rsidP="007F587A">
            <w:pPr>
              <w:ind w:right="-108"/>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3FBC3E9E" w14:textId="16FA9983" w:rsidR="007F587A" w:rsidRPr="00013213" w:rsidRDefault="0025705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3BB0C6A" w14:textId="77777777" w:rsidR="007F587A" w:rsidRPr="00013213" w:rsidRDefault="007F587A" w:rsidP="007F587A">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29D81042" w14:textId="77777777" w:rsidR="007F587A" w:rsidRPr="00013213" w:rsidRDefault="007F587A" w:rsidP="007F587A">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0F46DF8" w14:textId="77777777" w:rsidR="007F587A" w:rsidRPr="00013213" w:rsidRDefault="007F587A" w:rsidP="007F587A">
            <w:pPr>
              <w:ind w:left="54"/>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Negatívne</w:t>
            </w:r>
          </w:p>
        </w:tc>
      </w:tr>
      <w:tr w:rsidR="00612E08" w:rsidRPr="00013213" w14:paraId="61CD3B3E"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53946770" w14:textId="77777777" w:rsidR="007F587A" w:rsidRPr="00013213" w:rsidRDefault="007F587A" w:rsidP="007F587A">
            <w:pPr>
              <w:rPr>
                <w:rFonts w:ascii="Times New Roman" w:eastAsia="Times New Roman" w:hAnsi="Times New Roman" w:cs="Times New Roman"/>
                <w:sz w:val="20"/>
                <w:szCs w:val="20"/>
                <w:lang w:eastAsia="sk-SK"/>
              </w:rPr>
            </w:pPr>
          </w:p>
          <w:p w14:paraId="7F512281" w14:textId="77777777" w:rsidR="007F587A" w:rsidRPr="00013213" w:rsidRDefault="007F587A" w:rsidP="007F587A">
            <w:pPr>
              <w:ind w:left="164"/>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013213">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66A5A180" w14:textId="77777777" w:rsidR="007F587A" w:rsidRPr="00013213" w:rsidRDefault="007F587A" w:rsidP="007F587A">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B31A867" w14:textId="77777777" w:rsidR="007F587A" w:rsidRPr="00013213" w:rsidRDefault="007F587A" w:rsidP="007F587A">
            <w:pPr>
              <w:ind w:right="-108"/>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3B166FC1" w14:textId="77777777" w:rsidR="007F587A" w:rsidRPr="00013213"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66CA0E29" w14:textId="77777777" w:rsidR="007F587A" w:rsidRPr="00013213"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08E2CEF" w14:textId="13203659" w:rsidR="007F587A" w:rsidRPr="00013213" w:rsidRDefault="006424D3" w:rsidP="007F587A">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95EB833" w14:textId="77777777" w:rsidR="007F587A" w:rsidRPr="00013213" w:rsidRDefault="007F587A" w:rsidP="007F587A">
            <w:pPr>
              <w:ind w:left="54"/>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sz w:val="20"/>
                <w:szCs w:val="20"/>
                <w:lang w:eastAsia="sk-SK"/>
              </w:rPr>
              <w:t>Nie</w:t>
            </w:r>
          </w:p>
        </w:tc>
      </w:tr>
      <w:tr w:rsidR="00612E08" w:rsidRPr="00013213" w14:paraId="29D0EB07"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196694A4" w14:textId="77777777" w:rsidR="007F587A" w:rsidRPr="00013213" w:rsidRDefault="007F587A" w:rsidP="007F587A">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0F610643" w14:textId="77777777" w:rsidR="007F587A" w:rsidRPr="00013213" w:rsidRDefault="007F587A" w:rsidP="007F587A">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839F20A" w14:textId="77777777" w:rsidR="007F587A" w:rsidRPr="00013213" w:rsidRDefault="007F587A" w:rsidP="007F587A">
            <w:pPr>
              <w:ind w:right="-108"/>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20717DE" w14:textId="672261BD" w:rsidR="007F587A" w:rsidRPr="00013213" w:rsidRDefault="006424D3" w:rsidP="007F587A">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tcPr>
          <w:p w14:paraId="652B55E5" w14:textId="77777777" w:rsidR="007F587A" w:rsidRPr="00013213" w:rsidRDefault="007F587A" w:rsidP="007F587A">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4A8B1F84" w14:textId="77777777" w:rsidR="007F587A" w:rsidRPr="00013213" w:rsidRDefault="007F587A" w:rsidP="007F587A">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644D5F5" w14:textId="77777777" w:rsidR="007F587A" w:rsidRPr="00013213" w:rsidRDefault="007F587A" w:rsidP="007F587A">
            <w:pPr>
              <w:ind w:left="54"/>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013213" w14:paraId="199384A9"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4ED528E9" w14:textId="77777777" w:rsidR="000F2BE9" w:rsidRPr="00013213" w:rsidRDefault="000F2BE9" w:rsidP="000800FC">
            <w:pPr>
              <w:spacing w:after="0" w:line="240" w:lineRule="auto"/>
              <w:rPr>
                <w:rFonts w:ascii="Times New Roman" w:eastAsia="Times New Roman" w:hAnsi="Times New Roman" w:cs="Times New Roman"/>
                <w:b/>
                <w:sz w:val="20"/>
                <w:szCs w:val="20"/>
                <w:lang w:eastAsia="sk-SK"/>
              </w:rPr>
            </w:pPr>
            <w:r w:rsidRPr="00013213">
              <w:rPr>
                <w:rFonts w:ascii="Times New Roman" w:eastAsia="Calibri" w:hAnsi="Times New Roman" w:cs="Times New Roman"/>
                <w:b/>
                <w:sz w:val="20"/>
                <w:szCs w:val="20"/>
              </w:rPr>
              <w:t>Vplyvy na služby verejnej správy pre občana, z</w:t>
            </w:r>
            <w:r w:rsidR="00CE6AAE" w:rsidRPr="00013213">
              <w:rPr>
                <w:rFonts w:ascii="Times New Roman" w:eastAsia="Calibri" w:hAnsi="Times New Roman" w:cs="Times New Roman"/>
                <w:b/>
                <w:sz w:val="20"/>
                <w:szCs w:val="20"/>
              </w:rPr>
              <w:t> </w:t>
            </w:r>
            <w:r w:rsidRPr="00013213">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628F436A" w14:textId="77777777" w:rsidR="000F2BE9" w:rsidRPr="00013213"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2D1A325E" w14:textId="77777777" w:rsidR="000F2BE9" w:rsidRPr="00013213"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610B1976" w14:textId="77777777" w:rsidR="000F2BE9" w:rsidRPr="00013213"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01DCB17E" w14:textId="77777777" w:rsidR="000F2BE9" w:rsidRPr="00013213"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0A91D84A" w14:textId="77777777" w:rsidR="000F2BE9" w:rsidRPr="00013213"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18233421" w14:textId="77777777" w:rsidR="000F2BE9" w:rsidRPr="00013213"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013213" w14:paraId="4E1C4483" w14:textId="77777777" w:rsidTr="00B547F5">
        <w:tc>
          <w:tcPr>
            <w:tcW w:w="3812" w:type="dxa"/>
            <w:tcBorders>
              <w:top w:val="nil"/>
              <w:left w:val="single" w:sz="4" w:space="0" w:color="auto"/>
              <w:bottom w:val="nil"/>
              <w:right w:val="single" w:sz="4" w:space="0" w:color="auto"/>
            </w:tcBorders>
            <w:shd w:val="clear" w:color="auto" w:fill="E2E2E2"/>
          </w:tcPr>
          <w:p w14:paraId="4B551834" w14:textId="77777777" w:rsidR="000F2BE9" w:rsidRPr="00013213" w:rsidRDefault="000F2BE9" w:rsidP="000800FC">
            <w:pPr>
              <w:spacing w:after="0" w:line="240" w:lineRule="auto"/>
              <w:ind w:left="196" w:hanging="196"/>
              <w:rPr>
                <w:rFonts w:ascii="Times New Roman" w:eastAsia="Calibri" w:hAnsi="Times New Roman" w:cs="Times New Roman"/>
                <w:b/>
                <w:sz w:val="20"/>
                <w:szCs w:val="20"/>
              </w:rPr>
            </w:pPr>
            <w:r w:rsidRPr="00013213">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shd w:val="clear" w:color="auto" w:fill="auto"/>
              </w:tcPr>
              <w:p w14:paraId="1A8E6C0E" w14:textId="77777777" w:rsidR="000F2BE9" w:rsidRPr="00013213" w:rsidRDefault="0023360B" w:rsidP="00B547F5">
                <w:pPr>
                  <w:spacing w:after="0" w:line="240" w:lineRule="auto"/>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64D4191E" w14:textId="77777777" w:rsidR="000F2BE9" w:rsidRPr="00013213" w:rsidRDefault="000F2BE9" w:rsidP="00B547F5">
            <w:pPr>
              <w:spacing w:after="0" w:line="240" w:lineRule="auto"/>
              <w:ind w:right="-108"/>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Content>
            <w:tc>
              <w:tcPr>
                <w:tcW w:w="538" w:type="dxa"/>
                <w:tcBorders>
                  <w:top w:val="nil"/>
                  <w:left w:val="nil"/>
                  <w:bottom w:val="dotted" w:sz="4" w:space="0" w:color="auto"/>
                  <w:right w:val="nil"/>
                </w:tcBorders>
                <w:shd w:val="clear" w:color="auto" w:fill="auto"/>
              </w:tcPr>
              <w:p w14:paraId="37D49167" w14:textId="4D297FBE" w:rsidR="000F2BE9" w:rsidRPr="00013213" w:rsidRDefault="00E174EE"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70DAFFC5" w14:textId="77777777" w:rsidR="000F2BE9" w:rsidRPr="00013213" w:rsidRDefault="000F2BE9" w:rsidP="00B547F5">
            <w:pPr>
              <w:spacing w:after="0" w:line="240" w:lineRule="auto"/>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1"/>
              <w14:checkedState w14:val="2612" w14:font="MS Gothic"/>
              <w14:uncheckedState w14:val="2610" w14:font="MS Gothic"/>
            </w14:checkbox>
          </w:sdtPr>
          <w:sdtContent>
            <w:tc>
              <w:tcPr>
                <w:tcW w:w="547" w:type="dxa"/>
                <w:tcBorders>
                  <w:top w:val="nil"/>
                  <w:left w:val="nil"/>
                  <w:bottom w:val="dotted" w:sz="4" w:space="0" w:color="auto"/>
                  <w:right w:val="nil"/>
                </w:tcBorders>
                <w:shd w:val="clear" w:color="auto" w:fill="auto"/>
              </w:tcPr>
              <w:p w14:paraId="1C93233A" w14:textId="138CE8C3" w:rsidR="000F2BE9" w:rsidRPr="00013213" w:rsidRDefault="00E174EE"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53BB28E2" w14:textId="77777777" w:rsidR="000F2BE9" w:rsidRPr="00013213" w:rsidRDefault="000F2BE9" w:rsidP="00B547F5">
            <w:pPr>
              <w:spacing w:after="0" w:line="240" w:lineRule="auto"/>
              <w:ind w:left="54"/>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Negatívne</w:t>
            </w:r>
          </w:p>
        </w:tc>
      </w:tr>
      <w:tr w:rsidR="00612E08" w:rsidRPr="00013213" w14:paraId="1BAE14A9" w14:textId="77777777" w:rsidTr="00B547F5">
        <w:tc>
          <w:tcPr>
            <w:tcW w:w="3812" w:type="dxa"/>
            <w:tcBorders>
              <w:top w:val="nil"/>
              <w:left w:val="single" w:sz="4" w:space="0" w:color="auto"/>
              <w:bottom w:val="nil"/>
              <w:right w:val="single" w:sz="4" w:space="0" w:color="auto"/>
            </w:tcBorders>
            <w:shd w:val="clear" w:color="auto" w:fill="E2E2E2"/>
          </w:tcPr>
          <w:p w14:paraId="2D7D2A56" w14:textId="77777777" w:rsidR="000F2BE9" w:rsidRPr="00013213" w:rsidRDefault="000F2BE9" w:rsidP="000800FC">
            <w:pPr>
              <w:spacing w:after="0" w:line="240" w:lineRule="auto"/>
              <w:ind w:left="168" w:hanging="168"/>
              <w:rPr>
                <w:rFonts w:ascii="Times New Roman" w:eastAsia="Calibri" w:hAnsi="Times New Roman" w:cs="Times New Roman"/>
                <w:b/>
                <w:sz w:val="20"/>
                <w:szCs w:val="20"/>
              </w:rPr>
            </w:pPr>
            <w:r w:rsidRPr="00013213">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shd w:val="clear" w:color="auto" w:fill="auto"/>
                <w:vAlign w:val="center"/>
              </w:tcPr>
              <w:p w14:paraId="35CDE96E" w14:textId="77777777" w:rsidR="000F2BE9" w:rsidRPr="00013213" w:rsidRDefault="0023360B" w:rsidP="00B547F5">
                <w:pPr>
                  <w:spacing w:after="0" w:line="240" w:lineRule="auto"/>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3780DFAD" w14:textId="77777777" w:rsidR="000F2BE9" w:rsidRPr="00013213" w:rsidRDefault="000F2BE9" w:rsidP="00B547F5">
            <w:pPr>
              <w:spacing w:after="0" w:line="240" w:lineRule="auto"/>
              <w:ind w:right="-108"/>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shd w:val="clear" w:color="auto" w:fill="auto"/>
                <w:vAlign w:val="center"/>
              </w:tcPr>
              <w:p w14:paraId="6611CAF5" w14:textId="6D5B258F" w:rsidR="000F2BE9" w:rsidRPr="00013213" w:rsidRDefault="00E174EE"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53A41469" w14:textId="77777777" w:rsidR="000F2BE9" w:rsidRPr="00013213" w:rsidRDefault="000F2BE9" w:rsidP="00B547F5">
            <w:pPr>
              <w:spacing w:after="0" w:line="240" w:lineRule="auto"/>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shd w:val="clear" w:color="auto" w:fill="auto"/>
                <w:vAlign w:val="center"/>
              </w:tcPr>
              <w:p w14:paraId="58AFE034" w14:textId="3907D6F9" w:rsidR="000F2BE9" w:rsidRPr="00013213" w:rsidRDefault="00E174EE"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6E38FF7B" w14:textId="77777777" w:rsidR="000F2BE9" w:rsidRPr="00013213" w:rsidRDefault="000F2BE9" w:rsidP="00B547F5">
            <w:pPr>
              <w:spacing w:after="0" w:line="240" w:lineRule="auto"/>
              <w:ind w:left="54"/>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013213" w14:paraId="689549A0"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005B5E5B" w14:textId="77777777" w:rsidR="00A340BB" w:rsidRPr="00013213" w:rsidRDefault="00A340BB" w:rsidP="00AA592B">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rPr>
              <w:t>Vplyvy na manželstvo</w:t>
            </w:r>
            <w:r w:rsidR="00DF357C" w:rsidRPr="00013213">
              <w:rPr>
                <w:rFonts w:ascii="Times New Roman" w:eastAsia="Times New Roman" w:hAnsi="Times New Roman" w:cs="Times New Roman"/>
                <w:b/>
                <w:sz w:val="20"/>
                <w:szCs w:val="20"/>
              </w:rPr>
              <w:t>,</w:t>
            </w:r>
            <w:r w:rsidRPr="00013213">
              <w:rPr>
                <w:rFonts w:ascii="Times New Roman" w:eastAsia="Times New Roman" w:hAnsi="Times New Roman" w:cs="Times New Roman"/>
                <w:b/>
                <w:sz w:val="20"/>
                <w:szCs w:val="20"/>
              </w:rPr>
              <w:t xml:space="preserve"> rodičovstvo a</w:t>
            </w:r>
            <w:r w:rsidR="00CE6AAE" w:rsidRPr="00013213">
              <w:rPr>
                <w:rFonts w:ascii="Times New Roman" w:eastAsia="Times New Roman" w:hAnsi="Times New Roman" w:cs="Times New Roman"/>
                <w:b/>
                <w:sz w:val="20"/>
                <w:szCs w:val="20"/>
              </w:rPr>
              <w:t> </w:t>
            </w:r>
            <w:r w:rsidRPr="00013213">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4C3F7D0F" w14:textId="77777777" w:rsidR="00A340BB" w:rsidRPr="00013213" w:rsidRDefault="0023360B" w:rsidP="0023360B">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3AAD848A" w14:textId="77777777" w:rsidR="00A340BB" w:rsidRPr="00013213" w:rsidRDefault="00A340BB" w:rsidP="0023360B">
            <w:pPr>
              <w:ind w:right="-108"/>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2DC26D10" w14:textId="707B7F4F" w:rsidR="00A340BB" w:rsidRPr="00013213" w:rsidRDefault="006424D3" w:rsidP="0023360B">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16DECADE" w14:textId="77777777" w:rsidR="00A340BB" w:rsidRPr="00013213" w:rsidRDefault="00A340BB" w:rsidP="0023360B">
            <w:pPr>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7C196822" w14:textId="77777777" w:rsidR="00A340BB" w:rsidRPr="00013213" w:rsidRDefault="0023360B" w:rsidP="0023360B">
                <w:pPr>
                  <w:jc w:val="center"/>
                  <w:rPr>
                    <w:rFonts w:ascii="Times New Roman" w:eastAsia="Times New Roman" w:hAnsi="Times New Roman" w:cs="Times New Roman"/>
                    <w:b/>
                    <w:sz w:val="20"/>
                    <w:szCs w:val="20"/>
                    <w:lang w:eastAsia="sk-SK"/>
                  </w:rPr>
                </w:pPr>
                <w:r w:rsidRPr="00013213">
                  <w:rPr>
                    <w:rFonts w:ascii="Segoe UI Symbol" w:eastAsia="MS Gothic"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5BCD71C" w14:textId="77777777" w:rsidR="00A340BB" w:rsidRPr="00013213" w:rsidRDefault="00A340BB" w:rsidP="0023360B">
            <w:pPr>
              <w:ind w:left="54"/>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Negatívne</w:t>
            </w:r>
          </w:p>
        </w:tc>
      </w:tr>
    </w:tbl>
    <w:p w14:paraId="42367417" w14:textId="77777777" w:rsidR="001B23B7" w:rsidRPr="00013213"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013213" w14:paraId="15097E3B"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3E105E96" w14:textId="77777777" w:rsidR="001B23B7" w:rsidRPr="00013213" w:rsidRDefault="001B23B7" w:rsidP="00E174EE">
            <w:pPr>
              <w:numPr>
                <w:ilvl w:val="0"/>
                <w:numId w:val="3"/>
              </w:numPr>
              <w:ind w:left="426"/>
              <w:contextualSpacing/>
              <w:rPr>
                <w:rFonts w:ascii="Times New Roman" w:eastAsia="Calibri" w:hAnsi="Times New Roman" w:cs="Times New Roman"/>
                <w:b/>
              </w:rPr>
            </w:pPr>
            <w:r w:rsidRPr="00013213">
              <w:rPr>
                <w:rFonts w:ascii="Times New Roman" w:eastAsia="Calibri" w:hAnsi="Times New Roman" w:cs="Times New Roman"/>
                <w:b/>
              </w:rPr>
              <w:t>Poznámky</w:t>
            </w:r>
          </w:p>
        </w:tc>
      </w:tr>
      <w:tr w:rsidR="00612E08" w:rsidRPr="00013213" w14:paraId="588B3B2B" w14:textId="77777777"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14:paraId="283C59D4" w14:textId="6D83024A" w:rsidR="001B23B7" w:rsidRPr="00013213" w:rsidRDefault="001B23B7" w:rsidP="000800FC">
            <w:pPr>
              <w:jc w:val="both"/>
              <w:rPr>
                <w:rFonts w:ascii="Times New Roman" w:eastAsia="Times New Roman" w:hAnsi="Times New Roman" w:cs="Times New Roman"/>
                <w:i/>
                <w:sz w:val="20"/>
                <w:szCs w:val="20"/>
                <w:lang w:eastAsia="sk-SK"/>
              </w:rPr>
            </w:pPr>
            <w:r w:rsidRPr="00013213">
              <w:rPr>
                <w:rFonts w:ascii="Times New Roman" w:eastAsia="Times New Roman" w:hAnsi="Times New Roman" w:cs="Times New Roman"/>
                <w:i/>
                <w:sz w:val="20"/>
                <w:szCs w:val="20"/>
                <w:lang w:eastAsia="sk-SK"/>
              </w:rPr>
              <w:t>V prípade potreby uveďte doplňujúce informácie k identifikovaným vplyvom a ich analýzam.</w:t>
            </w:r>
          </w:p>
          <w:p w14:paraId="5B0D5C29" w14:textId="77777777" w:rsidR="003B3DEE" w:rsidRPr="00013213" w:rsidRDefault="00B826D9" w:rsidP="000800FC">
            <w:pPr>
              <w:jc w:val="both"/>
              <w:rPr>
                <w:rFonts w:ascii="Times New Roman" w:eastAsia="Times New Roman" w:hAnsi="Times New Roman" w:cs="Times New Roman"/>
                <w:iCs/>
                <w:sz w:val="20"/>
                <w:szCs w:val="20"/>
                <w:lang w:eastAsia="sk-SK"/>
              </w:rPr>
            </w:pPr>
            <w:r w:rsidRPr="00013213">
              <w:rPr>
                <w:rFonts w:ascii="Times New Roman" w:eastAsia="Times New Roman" w:hAnsi="Times New Roman" w:cs="Times New Roman"/>
                <w:iCs/>
                <w:sz w:val="20"/>
                <w:szCs w:val="20"/>
                <w:lang w:eastAsia="sk-SK"/>
              </w:rPr>
              <w:t>Vplyv na rozpočet verejnej správy</w:t>
            </w:r>
          </w:p>
          <w:p w14:paraId="33B7429C" w14:textId="5EAFC1AC" w:rsidR="00B826D9" w:rsidRPr="00013213" w:rsidRDefault="003B3DEE" w:rsidP="000800FC">
            <w:pPr>
              <w:jc w:val="both"/>
              <w:rPr>
                <w:rFonts w:ascii="Times New Roman" w:eastAsia="Times New Roman" w:hAnsi="Times New Roman" w:cs="Times New Roman"/>
                <w:iCs/>
                <w:sz w:val="20"/>
                <w:szCs w:val="20"/>
                <w:lang w:eastAsia="sk-SK"/>
              </w:rPr>
            </w:pPr>
            <w:r w:rsidRPr="00013213">
              <w:rPr>
                <w:rFonts w:ascii="Times New Roman" w:eastAsia="Times New Roman" w:hAnsi="Times New Roman" w:cs="Times New Roman"/>
                <w:iCs/>
                <w:sz w:val="20"/>
                <w:szCs w:val="20"/>
                <w:lang w:eastAsia="sk-SK"/>
              </w:rPr>
              <w:lastRenderedPageBreak/>
              <w:t>J</w:t>
            </w:r>
            <w:r w:rsidR="00B826D9" w:rsidRPr="00013213">
              <w:rPr>
                <w:rFonts w:ascii="Times New Roman" w:eastAsia="Times New Roman" w:hAnsi="Times New Roman" w:cs="Times New Roman"/>
                <w:iCs/>
                <w:sz w:val="20"/>
                <w:szCs w:val="20"/>
                <w:lang w:eastAsia="sk-SK"/>
              </w:rPr>
              <w:t>e marginálny, nakoľko zavedenie správneho poplatku za registráciu zhotoviteľov požiarnotechnických zariadení prinesie do štátneho rozpočtu zanedbateľné množstvo finančných prostriedkov</w:t>
            </w:r>
            <w:r w:rsidRPr="00013213">
              <w:rPr>
                <w:rFonts w:ascii="Times New Roman" w:eastAsia="Times New Roman" w:hAnsi="Times New Roman" w:cs="Times New Roman"/>
                <w:iCs/>
                <w:sz w:val="20"/>
                <w:szCs w:val="20"/>
                <w:lang w:eastAsia="sk-SK"/>
              </w:rPr>
              <w:t xml:space="preserve">, pričom presné číslo sa v súčasnosti nedá predikovať. Predkladateľ predpokladá, že bude existovať približne </w:t>
            </w:r>
            <w:r w:rsidR="0025705A">
              <w:rPr>
                <w:rFonts w:ascii="Times New Roman" w:eastAsia="Times New Roman" w:hAnsi="Times New Roman" w:cs="Times New Roman"/>
                <w:iCs/>
                <w:sz w:val="20"/>
                <w:szCs w:val="20"/>
                <w:lang w:eastAsia="sk-SK"/>
              </w:rPr>
              <w:t>7</w:t>
            </w:r>
            <w:r w:rsidRPr="00013213">
              <w:rPr>
                <w:rFonts w:ascii="Times New Roman" w:eastAsia="Times New Roman" w:hAnsi="Times New Roman" w:cs="Times New Roman"/>
                <w:iCs/>
                <w:sz w:val="20"/>
                <w:szCs w:val="20"/>
                <w:lang w:eastAsia="sk-SK"/>
              </w:rPr>
              <w:t xml:space="preserve">00 zhotoviteľov požiarnotechnických zariadení a pri výške správneho poplatku 500,- € za registráciu </w:t>
            </w:r>
            <w:r w:rsidR="0025705A">
              <w:rPr>
                <w:rFonts w:ascii="Times New Roman" w:eastAsia="Times New Roman" w:hAnsi="Times New Roman" w:cs="Times New Roman"/>
                <w:iCs/>
                <w:sz w:val="20"/>
                <w:szCs w:val="20"/>
                <w:lang w:eastAsia="sk-SK"/>
              </w:rPr>
              <w:t xml:space="preserve">všetkých subjektov </w:t>
            </w:r>
            <w:r w:rsidRPr="00013213">
              <w:rPr>
                <w:rFonts w:ascii="Times New Roman" w:eastAsia="Times New Roman" w:hAnsi="Times New Roman" w:cs="Times New Roman"/>
                <w:iCs/>
                <w:sz w:val="20"/>
                <w:szCs w:val="20"/>
                <w:lang w:eastAsia="sk-SK"/>
              </w:rPr>
              <w:t>to bude predstavovať približne 250 000,- €.</w:t>
            </w:r>
          </w:p>
          <w:p w14:paraId="4C156609" w14:textId="1A66E0A5" w:rsidR="003B3DEE" w:rsidRPr="00013213" w:rsidRDefault="003B3DEE" w:rsidP="000800FC">
            <w:pPr>
              <w:jc w:val="both"/>
              <w:rPr>
                <w:rFonts w:ascii="Times New Roman" w:eastAsia="Times New Roman" w:hAnsi="Times New Roman" w:cs="Times New Roman"/>
                <w:iCs/>
                <w:sz w:val="20"/>
                <w:szCs w:val="20"/>
                <w:lang w:eastAsia="sk-SK"/>
              </w:rPr>
            </w:pPr>
            <w:r w:rsidRPr="00013213">
              <w:rPr>
                <w:rFonts w:ascii="Times New Roman" w:eastAsia="Times New Roman" w:hAnsi="Times New Roman" w:cs="Times New Roman"/>
                <w:iCs/>
                <w:sz w:val="20"/>
                <w:szCs w:val="20"/>
                <w:lang w:eastAsia="sk-SK"/>
              </w:rPr>
              <w:t>Sociálne vplyvy</w:t>
            </w:r>
          </w:p>
          <w:p w14:paraId="540C336A" w14:textId="246C9EA7" w:rsidR="003B3DEE" w:rsidRPr="00013213" w:rsidRDefault="003B3DEE" w:rsidP="000800FC">
            <w:pPr>
              <w:jc w:val="both"/>
              <w:rPr>
                <w:rFonts w:ascii="Times New Roman" w:eastAsia="Times New Roman" w:hAnsi="Times New Roman" w:cs="Times New Roman"/>
                <w:iCs/>
                <w:sz w:val="20"/>
                <w:szCs w:val="20"/>
                <w:lang w:eastAsia="sk-SK"/>
              </w:rPr>
            </w:pPr>
            <w:r w:rsidRPr="00013213">
              <w:rPr>
                <w:rFonts w:ascii="Times New Roman" w:eastAsia="Times New Roman" w:hAnsi="Times New Roman" w:cs="Times New Roman"/>
                <w:iCs/>
                <w:sz w:val="20"/>
                <w:szCs w:val="20"/>
                <w:lang w:eastAsia="sk-SK"/>
              </w:rPr>
              <w:t>Je marginálny, nakoľko týmto návrhom nedochádza k vplyvu na finančné náklady fyzických osôb na ochranu pred požiarmi a rovnako nemá vplyv na zamestnanosť v podnikateľskej sfére.</w:t>
            </w:r>
          </w:p>
          <w:p w14:paraId="41D1A941" w14:textId="1772C88E" w:rsidR="003B3DEE" w:rsidRPr="00013213" w:rsidRDefault="003B3DEE" w:rsidP="000800FC">
            <w:pPr>
              <w:jc w:val="both"/>
              <w:rPr>
                <w:rFonts w:ascii="Times New Roman" w:eastAsia="Times New Roman" w:hAnsi="Times New Roman" w:cs="Times New Roman"/>
                <w:iCs/>
                <w:sz w:val="20"/>
                <w:szCs w:val="20"/>
                <w:lang w:eastAsia="sk-SK"/>
              </w:rPr>
            </w:pPr>
            <w:r w:rsidRPr="00013213">
              <w:rPr>
                <w:rFonts w:ascii="Times New Roman" w:eastAsia="Times New Roman" w:hAnsi="Times New Roman" w:cs="Times New Roman"/>
                <w:iCs/>
                <w:sz w:val="20"/>
                <w:szCs w:val="20"/>
                <w:lang w:eastAsia="sk-SK"/>
              </w:rPr>
              <w:t>Vplyv na informatizáciu spoločnosti</w:t>
            </w:r>
          </w:p>
          <w:p w14:paraId="5FF7B3EA" w14:textId="61669646" w:rsidR="003B3DEE" w:rsidRPr="00013213" w:rsidRDefault="003B3DEE" w:rsidP="000800FC">
            <w:pPr>
              <w:jc w:val="both"/>
              <w:rPr>
                <w:rFonts w:ascii="Times New Roman" w:eastAsia="Times New Roman" w:hAnsi="Times New Roman" w:cs="Times New Roman"/>
                <w:iCs/>
                <w:sz w:val="20"/>
                <w:szCs w:val="20"/>
                <w:lang w:eastAsia="sk-SK"/>
              </w:rPr>
            </w:pPr>
            <w:r w:rsidRPr="00013213">
              <w:rPr>
                <w:rFonts w:ascii="Times New Roman" w:eastAsia="Times New Roman" w:hAnsi="Times New Roman" w:cs="Times New Roman"/>
                <w:iCs/>
                <w:sz w:val="20"/>
                <w:szCs w:val="20"/>
                <w:lang w:eastAsia="sk-SK"/>
              </w:rPr>
              <w:t>Návrh neukladá žiadne povinnosti v oblasti informatizácie.</w:t>
            </w:r>
          </w:p>
          <w:p w14:paraId="0D0FC3D9" w14:textId="12DCC8C9" w:rsidR="003B3DEE" w:rsidRPr="00013213" w:rsidRDefault="003B3DEE" w:rsidP="000800FC">
            <w:pPr>
              <w:jc w:val="both"/>
              <w:rPr>
                <w:rFonts w:ascii="Times New Roman" w:eastAsia="Times New Roman" w:hAnsi="Times New Roman" w:cs="Times New Roman"/>
                <w:iCs/>
                <w:sz w:val="20"/>
                <w:szCs w:val="20"/>
                <w:lang w:eastAsia="sk-SK"/>
              </w:rPr>
            </w:pPr>
            <w:r w:rsidRPr="00013213">
              <w:rPr>
                <w:rFonts w:ascii="Times New Roman" w:eastAsia="Times New Roman" w:hAnsi="Times New Roman" w:cs="Times New Roman"/>
                <w:iCs/>
                <w:sz w:val="20"/>
                <w:szCs w:val="20"/>
                <w:lang w:eastAsia="sk-SK"/>
              </w:rPr>
              <w:t>Vplyv na služby verejnej správy pre občana</w:t>
            </w:r>
          </w:p>
          <w:p w14:paraId="5F1CC64D" w14:textId="6E42678A" w:rsidR="003B3DEE" w:rsidRDefault="003B3DEE" w:rsidP="000800FC">
            <w:pPr>
              <w:jc w:val="both"/>
              <w:rPr>
                <w:rFonts w:ascii="Times New Roman" w:eastAsia="Times New Roman" w:hAnsi="Times New Roman" w:cs="Times New Roman"/>
                <w:iCs/>
                <w:sz w:val="20"/>
                <w:szCs w:val="20"/>
                <w:lang w:eastAsia="sk-SK"/>
              </w:rPr>
            </w:pPr>
            <w:r w:rsidRPr="00013213">
              <w:rPr>
                <w:rFonts w:ascii="Times New Roman" w:eastAsia="Times New Roman" w:hAnsi="Times New Roman" w:cs="Times New Roman"/>
                <w:iCs/>
                <w:sz w:val="20"/>
                <w:szCs w:val="20"/>
                <w:lang w:eastAsia="sk-SK"/>
              </w:rPr>
              <w:t>Týmto návrhom dôjde k</w:t>
            </w:r>
            <w:r w:rsidR="00B25D9A">
              <w:rPr>
                <w:rFonts w:ascii="Times New Roman" w:eastAsia="Times New Roman" w:hAnsi="Times New Roman" w:cs="Times New Roman"/>
                <w:iCs/>
                <w:sz w:val="20"/>
                <w:szCs w:val="20"/>
                <w:lang w:eastAsia="sk-SK"/>
              </w:rPr>
              <w:t> negatívnemu vplyvu</w:t>
            </w:r>
            <w:r w:rsidRPr="00013213">
              <w:rPr>
                <w:rFonts w:ascii="Times New Roman" w:eastAsia="Times New Roman" w:hAnsi="Times New Roman" w:cs="Times New Roman"/>
                <w:iCs/>
                <w:sz w:val="20"/>
                <w:szCs w:val="20"/>
                <w:lang w:eastAsia="sk-SK"/>
              </w:rPr>
              <w:t xml:space="preserve"> v oblasti poskytovaných služieb verejnej správy občanovi</w:t>
            </w:r>
            <w:r w:rsidR="00B25D9A">
              <w:rPr>
                <w:rFonts w:ascii="Times New Roman" w:eastAsia="Times New Roman" w:hAnsi="Times New Roman" w:cs="Times New Roman"/>
                <w:iCs/>
                <w:sz w:val="20"/>
                <w:szCs w:val="20"/>
                <w:lang w:eastAsia="sk-SK"/>
              </w:rPr>
              <w:t xml:space="preserve"> a je spracovaná analýza vplyvov na služby verejnej správy pre občana</w:t>
            </w:r>
            <w:r w:rsidRPr="00013213">
              <w:rPr>
                <w:rFonts w:ascii="Times New Roman" w:eastAsia="Times New Roman" w:hAnsi="Times New Roman" w:cs="Times New Roman"/>
                <w:iCs/>
                <w:sz w:val="20"/>
                <w:szCs w:val="20"/>
                <w:lang w:eastAsia="sk-SK"/>
              </w:rPr>
              <w:t>.</w:t>
            </w:r>
          </w:p>
          <w:p w14:paraId="6629F7A4" w14:textId="7B4AB23E" w:rsidR="00B25D9A" w:rsidRDefault="00B25D9A" w:rsidP="000800FC">
            <w:p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Dôvody pre spracovanie analýzy vplyvov na služby verejnej správy pre občana:</w:t>
            </w:r>
          </w:p>
          <w:p w14:paraId="0250351E" w14:textId="354B3F23" w:rsidR="00B25D9A" w:rsidRDefault="00B25D9A" w:rsidP="00B25D9A">
            <w:pPr>
              <w:pStyle w:val="Odsekzoznamu"/>
              <w:numPr>
                <w:ilvl w:val="0"/>
                <w:numId w:val="4"/>
              </w:num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Ustanovenie § 25a – overenie protipožiarnej bezpečnosti dokončenej stavby alebo stavebnej úpravy realizovanej na základe ohlásenia.</w:t>
            </w:r>
          </w:p>
          <w:p w14:paraId="04D11FCD" w14:textId="06DD1028" w:rsidR="00B25D9A" w:rsidRPr="00B25D9A" w:rsidRDefault="00B25D9A" w:rsidP="00B25D9A">
            <w:pPr>
              <w:pStyle w:val="Odsekzoznamu"/>
              <w:numPr>
                <w:ilvl w:val="0"/>
                <w:numId w:val="4"/>
              </w:num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 xml:space="preserve">Ustanovenia § 9 ods. 5, </w:t>
            </w:r>
            <w:r w:rsidR="00FC615D">
              <w:rPr>
                <w:rFonts w:ascii="Times New Roman" w:eastAsia="Times New Roman" w:hAnsi="Times New Roman" w:cs="Times New Roman"/>
                <w:iCs/>
                <w:sz w:val="20"/>
                <w:szCs w:val="20"/>
                <w:lang w:eastAsia="sk-SK"/>
              </w:rPr>
              <w:t xml:space="preserve">§ </w:t>
            </w:r>
            <w:r>
              <w:rPr>
                <w:rFonts w:ascii="Times New Roman" w:eastAsia="Times New Roman" w:hAnsi="Times New Roman" w:cs="Times New Roman"/>
                <w:iCs/>
                <w:sz w:val="20"/>
                <w:szCs w:val="20"/>
                <w:lang w:eastAsia="sk-SK"/>
              </w:rPr>
              <w:t>14 ods. 2 písm. j) a § 21 písm. p) – spracovanie posúdenia z hľadiska protipožiarnej bezpečnosti na usporiadanie podujatia, na ktorom sa zúčastňuje väčší počet osôb v objekte alebo na mieste, ktorý nie je na to učený. Posúdenie spracuje špecialista požiarnej ochrany a následne ho posúdi okresné riaditeľstvo a v rozhodnutí určí podmienky pre usporiadanie takéhoto podujatia.</w:t>
            </w:r>
          </w:p>
          <w:p w14:paraId="44C0FAA5" w14:textId="0EC15F7E" w:rsidR="00E174EE" w:rsidRDefault="00E174EE" w:rsidP="000800FC">
            <w:p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Zvýšenie horných hraníc pokút za priestupok na úseku ochrany pred požiarmi môže mať negatívny vplyv na hospodárenie domácností iba vtedy, ak sa fyzická osoba dopustila konania v rozpore s týmto zákonom.</w:t>
            </w:r>
          </w:p>
          <w:p w14:paraId="26A6AF57" w14:textId="559E4651" w:rsidR="00794DE6" w:rsidRDefault="00794DE6" w:rsidP="000800FC">
            <w:p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Vplyv na životné prostredie</w:t>
            </w:r>
          </w:p>
          <w:p w14:paraId="76B73558" w14:textId="43112EB7" w:rsidR="00794DE6" w:rsidRPr="00013213" w:rsidRDefault="00794DE6" w:rsidP="000800FC">
            <w:p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Návrh zákona nemá žiadny vplyv na životné prostredie.</w:t>
            </w:r>
          </w:p>
          <w:p w14:paraId="7B4F6A9E" w14:textId="54C23562" w:rsidR="003B3DEE" w:rsidRPr="00013213" w:rsidRDefault="00917947" w:rsidP="000800FC">
            <w:pPr>
              <w:jc w:val="both"/>
              <w:rPr>
                <w:rFonts w:ascii="Times New Roman" w:eastAsia="Times New Roman" w:hAnsi="Times New Roman" w:cs="Times New Roman"/>
                <w:iCs/>
                <w:sz w:val="20"/>
                <w:szCs w:val="20"/>
                <w:lang w:eastAsia="sk-SK"/>
              </w:rPr>
            </w:pPr>
            <w:r w:rsidRPr="00013213">
              <w:rPr>
                <w:rFonts w:ascii="Times New Roman" w:eastAsia="Times New Roman" w:hAnsi="Times New Roman" w:cs="Times New Roman"/>
                <w:iCs/>
                <w:sz w:val="20"/>
                <w:szCs w:val="20"/>
                <w:lang w:eastAsia="sk-SK"/>
              </w:rPr>
              <w:t>Vplyv na manželstvo, rodičovstvo a rodinu</w:t>
            </w:r>
          </w:p>
          <w:p w14:paraId="4B6E10E7" w14:textId="51551966" w:rsidR="001B23B7" w:rsidRPr="00013213" w:rsidRDefault="00917947" w:rsidP="00917947">
            <w:pPr>
              <w:jc w:val="both"/>
              <w:rPr>
                <w:rFonts w:ascii="Times New Roman" w:eastAsia="Times New Roman" w:hAnsi="Times New Roman" w:cs="Times New Roman"/>
                <w:iCs/>
                <w:sz w:val="20"/>
                <w:szCs w:val="20"/>
                <w:lang w:eastAsia="sk-SK"/>
              </w:rPr>
            </w:pPr>
            <w:r w:rsidRPr="00013213">
              <w:rPr>
                <w:rFonts w:ascii="Times New Roman" w:eastAsia="Times New Roman" w:hAnsi="Times New Roman" w:cs="Times New Roman"/>
                <w:iCs/>
                <w:sz w:val="20"/>
                <w:szCs w:val="20"/>
                <w:lang w:eastAsia="sk-SK"/>
              </w:rPr>
              <w:t>Charakter tohto zákona a obsah jej navrhovanej novely nemá žiadny vplyv na manželstvo, rodičovstvo a rodinu.</w:t>
            </w:r>
          </w:p>
        </w:tc>
      </w:tr>
      <w:tr w:rsidR="00612E08" w:rsidRPr="00013213" w14:paraId="24B2A091"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7069C4DF" w14:textId="77777777" w:rsidR="001B23B7" w:rsidRPr="00013213" w:rsidRDefault="001B23B7" w:rsidP="00B25D9A">
            <w:pPr>
              <w:numPr>
                <w:ilvl w:val="0"/>
                <w:numId w:val="4"/>
              </w:numPr>
              <w:ind w:left="426"/>
              <w:contextualSpacing/>
              <w:rPr>
                <w:rFonts w:ascii="Times New Roman" w:eastAsia="Calibri" w:hAnsi="Times New Roman" w:cs="Times New Roman"/>
                <w:b/>
              </w:rPr>
            </w:pPr>
            <w:r w:rsidRPr="00013213">
              <w:rPr>
                <w:rFonts w:ascii="Times New Roman" w:eastAsia="Calibri" w:hAnsi="Times New Roman" w:cs="Times New Roman"/>
                <w:b/>
              </w:rPr>
              <w:lastRenderedPageBreak/>
              <w:t>Kontakt na spracovateľa</w:t>
            </w:r>
          </w:p>
        </w:tc>
      </w:tr>
      <w:tr w:rsidR="00612E08" w:rsidRPr="00013213" w14:paraId="239E7BF6"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2299A4C" w14:textId="77777777" w:rsidR="001B23B7" w:rsidRPr="00013213" w:rsidRDefault="001B23B7" w:rsidP="000800FC">
            <w:pPr>
              <w:rPr>
                <w:rFonts w:ascii="Times New Roman" w:eastAsia="Times New Roman" w:hAnsi="Times New Roman" w:cs="Times New Roman"/>
                <w:i/>
                <w:sz w:val="20"/>
                <w:szCs w:val="20"/>
                <w:lang w:eastAsia="sk-SK"/>
              </w:rPr>
            </w:pPr>
            <w:r w:rsidRPr="00013213">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73C69066" w14:textId="2537C355" w:rsidR="00A454F9" w:rsidRPr="00013213" w:rsidRDefault="00794DE6" w:rsidP="000800FC">
            <w:pPr>
              <w:rPr>
                <w:rFonts w:ascii="Times New Roman" w:eastAsia="Times New Roman" w:hAnsi="Times New Roman" w:cs="Times New Roman"/>
                <w:i/>
                <w:sz w:val="20"/>
                <w:szCs w:val="20"/>
                <w:lang w:eastAsia="sk-SK"/>
              </w:rPr>
            </w:pPr>
            <w:r>
              <w:rPr>
                <w:rFonts w:ascii="Times New Roman" w:hAnsi="Times New Roman" w:cs="Times New Roman"/>
                <w:iCs/>
                <w:sz w:val="20"/>
                <w:szCs w:val="20"/>
                <w:lang w:eastAsia="sk-SK"/>
              </w:rPr>
              <w:t xml:space="preserve">plk. Ing. Gabriel Megó, Tomášikova 28A, Bratislava, +421907 789 830, </w:t>
            </w:r>
            <w:r w:rsidR="00A454F9" w:rsidRPr="00013213">
              <w:rPr>
                <w:rFonts w:ascii="Times New Roman" w:hAnsi="Times New Roman" w:cs="Times New Roman"/>
                <w:iCs/>
                <w:sz w:val="20"/>
                <w:szCs w:val="20"/>
                <w:lang w:eastAsia="sk-SK"/>
              </w:rPr>
              <w:t>gabriel.mego@minv.sk</w:t>
            </w:r>
          </w:p>
        </w:tc>
      </w:tr>
      <w:tr w:rsidR="00612E08" w:rsidRPr="00013213" w14:paraId="1932E073"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12065D38" w14:textId="77777777" w:rsidR="001B23B7" w:rsidRPr="00013213" w:rsidRDefault="001B23B7" w:rsidP="00B25D9A">
            <w:pPr>
              <w:numPr>
                <w:ilvl w:val="0"/>
                <w:numId w:val="4"/>
              </w:numPr>
              <w:ind w:left="426"/>
              <w:contextualSpacing/>
              <w:rPr>
                <w:rFonts w:ascii="Times New Roman" w:eastAsia="Calibri" w:hAnsi="Times New Roman" w:cs="Times New Roman"/>
                <w:b/>
              </w:rPr>
            </w:pPr>
            <w:r w:rsidRPr="00013213">
              <w:rPr>
                <w:rFonts w:ascii="Times New Roman" w:eastAsia="Calibri" w:hAnsi="Times New Roman" w:cs="Times New Roman"/>
                <w:b/>
              </w:rPr>
              <w:t>Zdroje</w:t>
            </w:r>
          </w:p>
        </w:tc>
      </w:tr>
      <w:tr w:rsidR="00612E08" w:rsidRPr="00013213" w14:paraId="3D6E234C"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FA4A479" w14:textId="5BCE4824" w:rsidR="00013213" w:rsidRPr="00013213" w:rsidRDefault="00013213" w:rsidP="000800FC">
            <w:pPr>
              <w:jc w:val="both"/>
              <w:rPr>
                <w:rFonts w:ascii="Times New Roman" w:eastAsia="Times New Roman" w:hAnsi="Times New Roman" w:cs="Times New Roman"/>
                <w:i/>
                <w:sz w:val="20"/>
                <w:szCs w:val="20"/>
                <w:lang w:eastAsia="sk-SK"/>
              </w:rPr>
            </w:pPr>
            <w:r w:rsidRPr="00013213">
              <w:rPr>
                <w:rFonts w:ascii="Times New Roman" w:eastAsia="Calibri" w:hAnsi="Times New Roman" w:cs="Times New Roman"/>
                <w:sz w:val="20"/>
                <w:szCs w:val="20"/>
              </w:rPr>
              <w:t>Zdrojom boli aplikačné skúsenosti orgánov štátnej správy na úseku ochrany pred požiarmi pri výkone štátneho požiarneho dozoru, konzultácie s pripomienkujúcimi subjektami a znalosť iných všeobecne záväzných právnych predpisov, kde bol identifikovaný vzájomný rozpor so zákonom č. 314/2001 Z. z. o ochrane pred požiarmi.</w:t>
            </w:r>
          </w:p>
          <w:p w14:paraId="5E100A4D" w14:textId="77777777" w:rsidR="001B23B7" w:rsidRPr="00013213" w:rsidRDefault="001B23B7" w:rsidP="000800FC">
            <w:pPr>
              <w:rPr>
                <w:rFonts w:ascii="Times New Roman" w:eastAsia="Times New Roman" w:hAnsi="Times New Roman" w:cs="Times New Roman"/>
                <w:i/>
                <w:sz w:val="20"/>
                <w:szCs w:val="20"/>
                <w:lang w:eastAsia="sk-SK"/>
              </w:rPr>
            </w:pPr>
          </w:p>
          <w:p w14:paraId="28681EB1" w14:textId="77777777" w:rsidR="001B23B7" w:rsidRPr="00013213" w:rsidRDefault="001B23B7" w:rsidP="000800FC">
            <w:pPr>
              <w:rPr>
                <w:rFonts w:ascii="Times New Roman" w:eastAsia="Times New Roman" w:hAnsi="Times New Roman" w:cs="Times New Roman"/>
                <w:b/>
                <w:sz w:val="20"/>
                <w:szCs w:val="20"/>
                <w:lang w:eastAsia="sk-SK"/>
              </w:rPr>
            </w:pPr>
          </w:p>
        </w:tc>
      </w:tr>
      <w:tr w:rsidR="00612E08" w:rsidRPr="00013213" w14:paraId="322F0C05"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454D00E3" w14:textId="2347484D" w:rsidR="001B23B7" w:rsidRPr="00013213" w:rsidRDefault="001B23B7" w:rsidP="00B25D9A">
            <w:pPr>
              <w:numPr>
                <w:ilvl w:val="0"/>
                <w:numId w:val="4"/>
              </w:numPr>
              <w:ind w:left="447" w:hanging="425"/>
              <w:contextualSpacing/>
              <w:rPr>
                <w:rFonts w:ascii="Times New Roman" w:eastAsia="Calibri" w:hAnsi="Times New Roman" w:cs="Times New Roman"/>
                <w:b/>
              </w:rPr>
            </w:pPr>
            <w:r w:rsidRPr="00013213">
              <w:rPr>
                <w:rFonts w:ascii="Times New Roman" w:eastAsia="Calibri" w:hAnsi="Times New Roman" w:cs="Times New Roman"/>
                <w:b/>
              </w:rPr>
              <w:t xml:space="preserve">Stanovisko Komisie na posudzovanie vybraných vplyvov z PPK č. </w:t>
            </w:r>
            <w:r w:rsidR="001561BF">
              <w:rPr>
                <w:rFonts w:ascii="Times New Roman" w:eastAsia="Calibri" w:hAnsi="Times New Roman" w:cs="Times New Roman"/>
                <w:b/>
              </w:rPr>
              <w:t>157/2026</w:t>
            </w:r>
            <w:r w:rsidRPr="00013213">
              <w:rPr>
                <w:rFonts w:ascii="Times New Roman" w:eastAsia="Calibri" w:hAnsi="Times New Roman" w:cs="Times New Roman"/>
              </w:rPr>
              <w:t xml:space="preserve"> </w:t>
            </w:r>
          </w:p>
          <w:p w14:paraId="3627DBFB" w14:textId="77777777" w:rsidR="001B23B7" w:rsidRPr="00013213" w:rsidRDefault="001B23B7" w:rsidP="000800FC">
            <w:pPr>
              <w:ind w:left="502"/>
              <w:rPr>
                <w:rFonts w:ascii="Times New Roman" w:eastAsia="Times New Roman" w:hAnsi="Times New Roman" w:cs="Times New Roman"/>
                <w:b/>
                <w:sz w:val="20"/>
                <w:szCs w:val="20"/>
                <w:lang w:eastAsia="sk-SK"/>
              </w:rPr>
            </w:pPr>
            <w:r w:rsidRPr="00013213">
              <w:rPr>
                <w:rFonts w:ascii="Times New Roman" w:eastAsia="Calibri" w:hAnsi="Times New Roman" w:cs="Times New Roman"/>
              </w:rPr>
              <w:t>(v prípade, ak sa uskutočnilo v zmysle bodu 8.1 Jednotnej metodiky)</w:t>
            </w:r>
          </w:p>
        </w:tc>
      </w:tr>
      <w:tr w:rsidR="00612E08" w:rsidRPr="00013213" w14:paraId="6C19BBA3"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1ECDB81" w14:textId="77777777" w:rsidR="001B23B7" w:rsidRPr="00013213"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013213" w14:paraId="1959D914" w14:textId="77777777" w:rsidTr="000800FC">
              <w:trPr>
                <w:trHeight w:val="396"/>
              </w:trPr>
              <w:tc>
                <w:tcPr>
                  <w:tcW w:w="2552" w:type="dxa"/>
                </w:tcPr>
                <w:p w14:paraId="06ADCCD7" w14:textId="77777777" w:rsidR="001B23B7" w:rsidRPr="00013213"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23360B" w:rsidRPr="00013213">
                        <w:rPr>
                          <w:rFonts w:ascii="Segoe UI Symbol" w:eastAsia="MS Gothic" w:hAnsi="Segoe UI Symbol" w:cs="Segoe UI Symbol"/>
                          <w:b/>
                          <w:sz w:val="20"/>
                          <w:szCs w:val="20"/>
                          <w:lang w:eastAsia="sk-SK"/>
                        </w:rPr>
                        <w:t>☐</w:t>
                      </w:r>
                    </w:sdtContent>
                  </w:sdt>
                  <w:r w:rsidR="0023360B" w:rsidRPr="00013213">
                    <w:rPr>
                      <w:rFonts w:ascii="Times New Roman" w:eastAsia="Times New Roman" w:hAnsi="Times New Roman" w:cs="Times New Roman"/>
                      <w:b/>
                      <w:sz w:val="20"/>
                      <w:szCs w:val="20"/>
                      <w:lang w:eastAsia="sk-SK"/>
                    </w:rPr>
                    <w:t xml:space="preserve">  </w:t>
                  </w:r>
                  <w:r w:rsidR="001B23B7" w:rsidRPr="00013213">
                    <w:rPr>
                      <w:rFonts w:ascii="Times New Roman" w:eastAsia="Times New Roman" w:hAnsi="Times New Roman" w:cs="Times New Roman"/>
                      <w:b/>
                      <w:sz w:val="20"/>
                      <w:szCs w:val="20"/>
                      <w:lang w:eastAsia="sk-SK"/>
                    </w:rPr>
                    <w:t xml:space="preserve">Súhlasné </w:t>
                  </w:r>
                </w:p>
              </w:tc>
              <w:tc>
                <w:tcPr>
                  <w:tcW w:w="3827" w:type="dxa"/>
                </w:tcPr>
                <w:p w14:paraId="549819F0" w14:textId="77777777" w:rsidR="001B23B7" w:rsidRPr="00013213"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013213">
                        <w:rPr>
                          <w:rFonts w:ascii="Segoe UI Symbol" w:eastAsia="MS Gothic" w:hAnsi="Segoe UI Symbol" w:cs="Segoe UI Symbol"/>
                          <w:b/>
                          <w:sz w:val="20"/>
                          <w:szCs w:val="20"/>
                          <w:lang w:eastAsia="sk-SK"/>
                        </w:rPr>
                        <w:t>☐</w:t>
                      </w:r>
                    </w:sdtContent>
                  </w:sdt>
                  <w:r w:rsidR="0023360B" w:rsidRPr="00013213">
                    <w:rPr>
                      <w:rFonts w:ascii="Times New Roman" w:eastAsia="Times New Roman" w:hAnsi="Times New Roman" w:cs="Times New Roman"/>
                      <w:b/>
                      <w:sz w:val="20"/>
                      <w:szCs w:val="20"/>
                      <w:lang w:eastAsia="sk-SK"/>
                    </w:rPr>
                    <w:t xml:space="preserve">  </w:t>
                  </w:r>
                  <w:r w:rsidR="001B23B7" w:rsidRPr="00013213">
                    <w:rPr>
                      <w:rFonts w:ascii="Times New Roman" w:eastAsia="Times New Roman" w:hAnsi="Times New Roman" w:cs="Times New Roman"/>
                      <w:b/>
                      <w:sz w:val="20"/>
                      <w:szCs w:val="20"/>
                      <w:lang w:eastAsia="sk-SK"/>
                    </w:rPr>
                    <w:t>Súhlasné s návrhom na dopracovanie</w:t>
                  </w:r>
                </w:p>
              </w:tc>
              <w:tc>
                <w:tcPr>
                  <w:tcW w:w="2534" w:type="dxa"/>
                </w:tcPr>
                <w:p w14:paraId="6A27F11D" w14:textId="187DE684" w:rsidR="001B23B7" w:rsidRPr="00013213"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Content>
                      <w:r w:rsidR="001561BF">
                        <w:rPr>
                          <w:rFonts w:ascii="MS Gothic" w:eastAsia="MS Gothic" w:hAnsi="MS Gothic" w:cs="Times New Roman" w:hint="eastAsia"/>
                          <w:b/>
                          <w:sz w:val="20"/>
                          <w:szCs w:val="20"/>
                          <w:lang w:eastAsia="sk-SK"/>
                        </w:rPr>
                        <w:t>☒</w:t>
                      </w:r>
                    </w:sdtContent>
                  </w:sdt>
                  <w:r w:rsidR="0023360B" w:rsidRPr="00013213">
                    <w:rPr>
                      <w:rFonts w:ascii="Times New Roman" w:eastAsia="Times New Roman" w:hAnsi="Times New Roman" w:cs="Times New Roman"/>
                      <w:b/>
                      <w:sz w:val="20"/>
                      <w:szCs w:val="20"/>
                      <w:lang w:eastAsia="sk-SK"/>
                    </w:rPr>
                    <w:t xml:space="preserve">  </w:t>
                  </w:r>
                  <w:r w:rsidR="001B23B7" w:rsidRPr="00013213">
                    <w:rPr>
                      <w:rFonts w:ascii="Times New Roman" w:eastAsia="Times New Roman" w:hAnsi="Times New Roman" w:cs="Times New Roman"/>
                      <w:b/>
                      <w:sz w:val="20"/>
                      <w:szCs w:val="20"/>
                      <w:lang w:eastAsia="sk-SK"/>
                    </w:rPr>
                    <w:t>Nesúhlasné</w:t>
                  </w:r>
                </w:p>
              </w:tc>
            </w:tr>
          </w:tbl>
          <w:p w14:paraId="26E98B31" w14:textId="77777777" w:rsidR="001B23B7" w:rsidRDefault="001B23B7" w:rsidP="000800FC">
            <w:pPr>
              <w:jc w:val="both"/>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Uveďte pripomienky zo stanoviska Komisie z časti II. spolu s Vaším vyhodnotením:</w:t>
            </w:r>
          </w:p>
          <w:p w14:paraId="0A9AA7D8" w14:textId="77777777" w:rsidR="002E5370" w:rsidRDefault="002E5370" w:rsidP="000800FC">
            <w:pPr>
              <w:jc w:val="both"/>
              <w:rPr>
                <w:rFonts w:ascii="Times New Roman" w:eastAsia="Times New Roman" w:hAnsi="Times New Roman" w:cs="Times New Roman"/>
                <w:b/>
                <w:sz w:val="20"/>
                <w:szCs w:val="20"/>
                <w:lang w:eastAsia="sk-SK"/>
              </w:rPr>
            </w:pPr>
          </w:p>
          <w:p w14:paraId="7D1732FD" w14:textId="77777777" w:rsidR="002E5370" w:rsidRPr="002E5370" w:rsidRDefault="002E5370" w:rsidP="002E5370">
            <w:pPr>
              <w:jc w:val="both"/>
              <w:rPr>
                <w:rFonts w:ascii="Times New Roman" w:eastAsia="Times New Roman" w:hAnsi="Times New Roman" w:cs="Times New Roman"/>
                <w:sz w:val="20"/>
                <w:szCs w:val="20"/>
                <w:lang w:eastAsia="sk-SK"/>
              </w:rPr>
            </w:pPr>
            <w:r w:rsidRPr="002E5370">
              <w:rPr>
                <w:rFonts w:ascii="Times New Roman" w:eastAsia="Times New Roman" w:hAnsi="Times New Roman" w:cs="Times New Roman"/>
                <w:sz w:val="20"/>
                <w:szCs w:val="20"/>
                <w:lang w:eastAsia="sk-SK"/>
              </w:rPr>
              <w:t>II. Pripomienky a návrhy zmien: Komisia uplatňuje k materiálu nasledovné pripomienky a odporúčania:</w:t>
            </w:r>
          </w:p>
          <w:p w14:paraId="7E0C1D1A" w14:textId="77777777" w:rsidR="002E5370" w:rsidRPr="002E5370" w:rsidRDefault="002E5370" w:rsidP="002E5370">
            <w:pPr>
              <w:jc w:val="both"/>
              <w:rPr>
                <w:rFonts w:ascii="Times New Roman" w:eastAsia="Times New Roman" w:hAnsi="Times New Roman" w:cs="Times New Roman"/>
                <w:sz w:val="20"/>
                <w:szCs w:val="20"/>
                <w:lang w:eastAsia="sk-SK"/>
              </w:rPr>
            </w:pPr>
          </w:p>
          <w:p w14:paraId="31C55EC4" w14:textId="77777777" w:rsidR="002E5370" w:rsidRPr="002E5370" w:rsidRDefault="002E5370" w:rsidP="002E5370">
            <w:pPr>
              <w:jc w:val="both"/>
              <w:rPr>
                <w:rFonts w:ascii="Times New Roman" w:eastAsia="Times New Roman" w:hAnsi="Times New Roman" w:cs="Times New Roman"/>
                <w:sz w:val="20"/>
                <w:szCs w:val="20"/>
                <w:lang w:eastAsia="sk-SK"/>
              </w:rPr>
            </w:pPr>
            <w:r w:rsidRPr="002E5370">
              <w:rPr>
                <w:rFonts w:ascii="Times New Roman" w:eastAsia="Times New Roman" w:hAnsi="Times New Roman" w:cs="Times New Roman"/>
                <w:sz w:val="20"/>
                <w:szCs w:val="20"/>
                <w:lang w:eastAsia="sk-SK"/>
              </w:rPr>
              <w:t>K doložke vybraných vplyvov</w:t>
            </w:r>
          </w:p>
          <w:p w14:paraId="7BD14377" w14:textId="77777777" w:rsidR="002E5370" w:rsidRPr="002E5370" w:rsidRDefault="002E5370" w:rsidP="002E5370">
            <w:pPr>
              <w:jc w:val="both"/>
              <w:rPr>
                <w:rFonts w:ascii="Times New Roman" w:eastAsia="Times New Roman" w:hAnsi="Times New Roman" w:cs="Times New Roman"/>
                <w:sz w:val="20"/>
                <w:szCs w:val="20"/>
                <w:lang w:eastAsia="sk-SK"/>
              </w:rPr>
            </w:pPr>
            <w:r w:rsidRPr="002E5370">
              <w:rPr>
                <w:rFonts w:ascii="Times New Roman" w:eastAsia="Times New Roman" w:hAnsi="Times New Roman" w:cs="Times New Roman"/>
                <w:sz w:val="20"/>
                <w:szCs w:val="20"/>
                <w:lang w:eastAsia="sk-SK"/>
              </w:rPr>
              <w:t>V doložke vybraných vplyvov Komisia žiada upraviť a doplniť bod 2. Definovanie problému.</w:t>
            </w:r>
          </w:p>
          <w:p w14:paraId="26162A43" w14:textId="77777777" w:rsidR="002E5370" w:rsidRPr="002E5370" w:rsidRDefault="002E5370" w:rsidP="002E5370">
            <w:pPr>
              <w:jc w:val="both"/>
              <w:rPr>
                <w:rFonts w:ascii="Times New Roman" w:eastAsia="Times New Roman" w:hAnsi="Times New Roman" w:cs="Times New Roman"/>
                <w:sz w:val="20"/>
                <w:szCs w:val="20"/>
                <w:lang w:eastAsia="sk-SK"/>
              </w:rPr>
            </w:pPr>
            <w:r w:rsidRPr="002E5370">
              <w:rPr>
                <w:rFonts w:ascii="Times New Roman" w:eastAsia="Times New Roman" w:hAnsi="Times New Roman" w:cs="Times New Roman"/>
                <w:sz w:val="20"/>
                <w:szCs w:val="20"/>
                <w:u w:val="single"/>
                <w:lang w:eastAsia="sk-SK"/>
              </w:rPr>
              <w:t>Odôvodnenie</w:t>
            </w:r>
            <w:r w:rsidRPr="002E5370">
              <w:rPr>
                <w:rFonts w:ascii="Times New Roman" w:eastAsia="Times New Roman" w:hAnsi="Times New Roman" w:cs="Times New Roman"/>
                <w:sz w:val="20"/>
                <w:szCs w:val="20"/>
                <w:lang w:eastAsia="sk-SK"/>
              </w:rPr>
              <w:t>: Komisia žiada dopracovať bod 2 doložky vybraných vplyvov tak, aby obsahoval konkrétne vymedzenie existujúcich problémov a nedostatkov, ktoré má predkladaný materiál riešiť. Predkladateľ uvádza predovšetkým všeobecné dôvody legislatívnej úpravy a poznatky z aplikačnej praxe, nie však konkrétne existujúce problémy, ako požaduje Jednotná metodika. Samotný materiál pritom identifikuje napríklad monopolné postavenie výrobcov a zhotoviteľov požiarnotechnických zariadení, nejednoznačné povinnosti vlastníkov a nájomcov objektov či problémy pri ukladaní sankcií. Komisia žiada tieto problémy premietnuť do bodu 2 doložky a podľa dostupných údajov uviesť aj ich rozsah a dôsledky.</w:t>
            </w:r>
          </w:p>
          <w:p w14:paraId="3B6013E6" w14:textId="65A177D7" w:rsidR="002E5370" w:rsidRPr="002E5370" w:rsidRDefault="002E5370" w:rsidP="002E5370">
            <w:pPr>
              <w:jc w:val="both"/>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Pripomienka akceptovaná a doložka vybraných vplyvov doplnená.</w:t>
            </w:r>
          </w:p>
          <w:p w14:paraId="45557B82" w14:textId="77777777" w:rsidR="002E5370" w:rsidRPr="002E5370" w:rsidRDefault="002E5370" w:rsidP="002E5370">
            <w:pPr>
              <w:jc w:val="both"/>
              <w:rPr>
                <w:rFonts w:ascii="Times New Roman" w:eastAsia="Times New Roman" w:hAnsi="Times New Roman" w:cs="Times New Roman"/>
                <w:sz w:val="20"/>
                <w:szCs w:val="20"/>
                <w:lang w:eastAsia="sk-SK"/>
              </w:rPr>
            </w:pPr>
          </w:p>
          <w:p w14:paraId="6FE823F0" w14:textId="77777777" w:rsidR="002E5370" w:rsidRPr="002E5370" w:rsidRDefault="002E5370" w:rsidP="002E5370">
            <w:pPr>
              <w:jc w:val="both"/>
              <w:rPr>
                <w:rFonts w:ascii="Times New Roman" w:eastAsia="Times New Roman" w:hAnsi="Times New Roman" w:cs="Times New Roman"/>
                <w:sz w:val="20"/>
                <w:szCs w:val="20"/>
                <w:lang w:eastAsia="sk-SK"/>
              </w:rPr>
            </w:pPr>
            <w:r w:rsidRPr="002E5370">
              <w:rPr>
                <w:rFonts w:ascii="Times New Roman" w:eastAsia="Times New Roman" w:hAnsi="Times New Roman" w:cs="Times New Roman"/>
                <w:sz w:val="20"/>
                <w:szCs w:val="20"/>
                <w:lang w:eastAsia="sk-SK"/>
              </w:rPr>
              <w:t xml:space="preserve">Komisia žiada predkladateľa v bode 9. doložky vybraných vplyvov o vyznačenie skutočnosti, že sa uplatňuje mechanizmus znižovania byrokracie a nákladov. </w:t>
            </w:r>
          </w:p>
          <w:p w14:paraId="37B78FAC" w14:textId="77777777" w:rsidR="002E5370" w:rsidRPr="002E5370" w:rsidRDefault="002E5370" w:rsidP="002E5370">
            <w:pPr>
              <w:jc w:val="both"/>
              <w:rPr>
                <w:rFonts w:ascii="Times New Roman" w:eastAsia="Times New Roman" w:hAnsi="Times New Roman" w:cs="Times New Roman"/>
                <w:sz w:val="20"/>
                <w:szCs w:val="20"/>
                <w:lang w:eastAsia="sk-SK"/>
              </w:rPr>
            </w:pPr>
            <w:r w:rsidRPr="002E5370">
              <w:rPr>
                <w:rFonts w:ascii="Times New Roman" w:eastAsia="Times New Roman" w:hAnsi="Times New Roman" w:cs="Times New Roman"/>
                <w:sz w:val="20"/>
                <w:szCs w:val="20"/>
                <w:u w:val="single"/>
                <w:lang w:eastAsia="sk-SK"/>
              </w:rPr>
              <w:lastRenderedPageBreak/>
              <w:t>Odôvodnenie</w:t>
            </w:r>
            <w:r w:rsidRPr="002E5370">
              <w:rPr>
                <w:rFonts w:ascii="Times New Roman" w:eastAsia="Times New Roman" w:hAnsi="Times New Roman" w:cs="Times New Roman"/>
                <w:sz w:val="20"/>
                <w:szCs w:val="20"/>
                <w:lang w:eastAsia="sk-SK"/>
              </w:rPr>
              <w:t>: V doložke vybraných vplyvov v časti 9. Vybrané vplyvy materiálu Komisia žiada vyznačiť Mechanizmus znižovania byrokracie a nákladov vzhľadom na identifikované vplyvy navrhovanej právnej úpravy na podnikateľské prostredie v súlade s príslušnými pravidlami Jednotnej metodiky na posudzovanie vybraných vplyvov.</w:t>
            </w:r>
          </w:p>
          <w:p w14:paraId="180F791A" w14:textId="7666DE2F" w:rsidR="002E5370" w:rsidRDefault="002E5370" w:rsidP="002E5370">
            <w:pPr>
              <w:jc w:val="both"/>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Pripomienka akceptovaná a doložka vybraných vplyvov doplnená.</w:t>
            </w:r>
          </w:p>
          <w:p w14:paraId="74F3CAD0" w14:textId="77777777" w:rsidR="002E5370" w:rsidRPr="002E5370" w:rsidRDefault="002E5370" w:rsidP="002E5370">
            <w:pPr>
              <w:jc w:val="both"/>
              <w:rPr>
                <w:rFonts w:ascii="Times New Roman" w:eastAsia="Times New Roman" w:hAnsi="Times New Roman" w:cs="Times New Roman"/>
                <w:sz w:val="20"/>
                <w:szCs w:val="20"/>
                <w:lang w:eastAsia="sk-SK"/>
              </w:rPr>
            </w:pPr>
          </w:p>
          <w:p w14:paraId="24A59617" w14:textId="77777777" w:rsidR="002E5370" w:rsidRPr="002E5370" w:rsidRDefault="002E5370" w:rsidP="002E5370">
            <w:pPr>
              <w:jc w:val="both"/>
              <w:rPr>
                <w:rFonts w:ascii="Times New Roman" w:eastAsia="Times New Roman" w:hAnsi="Times New Roman" w:cs="Times New Roman"/>
                <w:sz w:val="20"/>
                <w:szCs w:val="20"/>
                <w:lang w:eastAsia="sk-SK"/>
              </w:rPr>
            </w:pPr>
            <w:r w:rsidRPr="002E5370">
              <w:rPr>
                <w:rFonts w:ascii="Times New Roman" w:eastAsia="Times New Roman" w:hAnsi="Times New Roman" w:cs="Times New Roman"/>
                <w:sz w:val="20"/>
                <w:szCs w:val="20"/>
                <w:lang w:eastAsia="sk-SK"/>
              </w:rPr>
              <w:t>Komisia berie na vedomie, že materiál nebude mať vplyv na rozpočet verejnej správy.</w:t>
            </w:r>
          </w:p>
          <w:p w14:paraId="7F7BBA4E" w14:textId="77777777" w:rsidR="002E5370" w:rsidRPr="002E5370" w:rsidRDefault="002E5370" w:rsidP="002E5370">
            <w:pPr>
              <w:jc w:val="both"/>
              <w:rPr>
                <w:rFonts w:ascii="Times New Roman" w:eastAsia="Times New Roman" w:hAnsi="Times New Roman" w:cs="Times New Roman"/>
                <w:sz w:val="20"/>
                <w:szCs w:val="20"/>
                <w:lang w:eastAsia="sk-SK"/>
              </w:rPr>
            </w:pPr>
          </w:p>
          <w:p w14:paraId="48A74D41" w14:textId="77777777" w:rsidR="002E5370" w:rsidRPr="002E5370" w:rsidRDefault="002E5370" w:rsidP="002E5370">
            <w:pPr>
              <w:jc w:val="both"/>
              <w:rPr>
                <w:rFonts w:ascii="Times New Roman" w:eastAsia="Times New Roman" w:hAnsi="Times New Roman" w:cs="Times New Roman"/>
                <w:sz w:val="20"/>
                <w:szCs w:val="20"/>
                <w:lang w:eastAsia="sk-SK"/>
              </w:rPr>
            </w:pPr>
            <w:r w:rsidRPr="002E5370">
              <w:rPr>
                <w:rFonts w:ascii="Times New Roman" w:eastAsia="Times New Roman" w:hAnsi="Times New Roman" w:cs="Times New Roman"/>
                <w:sz w:val="20"/>
                <w:szCs w:val="20"/>
                <w:lang w:eastAsia="sk-SK"/>
              </w:rPr>
              <w:t xml:space="preserve">V 10. bode doložky (Poznámky) Komisia odporúča v odseku o sociálnych vplyvoch doplniť nasledujúcu vetu: </w:t>
            </w:r>
            <w:r w:rsidRPr="002E5370">
              <w:rPr>
                <w:rFonts w:ascii="Times New Roman" w:eastAsia="Times New Roman" w:hAnsi="Times New Roman" w:cs="Times New Roman"/>
                <w:i/>
                <w:iCs/>
                <w:sz w:val="20"/>
                <w:szCs w:val="20"/>
                <w:lang w:eastAsia="sk-SK"/>
              </w:rPr>
              <w:t>„Zvýšenie horných hraníc pokút za priestupok na úseku ochrany pred požiarmi môže mať negatívny vplyv na hospodárenie domácností iba vtedy, ak sa fyzická osoba dopustila konania v rozpore s týmto zákonom.“</w:t>
            </w:r>
          </w:p>
          <w:p w14:paraId="554B8776" w14:textId="77777777" w:rsidR="002E5370" w:rsidRPr="002E5370" w:rsidRDefault="002E5370" w:rsidP="002E5370">
            <w:pPr>
              <w:jc w:val="both"/>
              <w:rPr>
                <w:rFonts w:ascii="Times New Roman" w:eastAsia="Times New Roman" w:hAnsi="Times New Roman" w:cs="Times New Roman"/>
                <w:sz w:val="20"/>
                <w:szCs w:val="20"/>
                <w:lang w:eastAsia="sk-SK"/>
              </w:rPr>
            </w:pPr>
            <w:r w:rsidRPr="002E5370">
              <w:rPr>
                <w:rFonts w:ascii="Times New Roman" w:eastAsia="Times New Roman" w:hAnsi="Times New Roman" w:cs="Times New Roman"/>
                <w:sz w:val="20"/>
                <w:szCs w:val="20"/>
                <w:u w:val="single"/>
                <w:lang w:eastAsia="sk-SK"/>
              </w:rPr>
              <w:t>Odôvodnenie</w:t>
            </w:r>
            <w:r w:rsidRPr="002E5370">
              <w:rPr>
                <w:rFonts w:ascii="Times New Roman" w:eastAsia="Times New Roman" w:hAnsi="Times New Roman" w:cs="Times New Roman"/>
                <w:sz w:val="20"/>
                <w:szCs w:val="20"/>
                <w:lang w:eastAsia="sk-SK"/>
              </w:rPr>
              <w:t>: Návrh zákona predpokladá aj zvýšenie horných hraníc pokút za priestupky na úseku ochrany pred požiarmi, čo nezakladá relevantné sociálne vplyvy. V individuálnych prípadoch však platí, že protiprávne konanie fyzickej osoby bude mať za následok zvýšenie výdavkov jej domácnosti.</w:t>
            </w:r>
          </w:p>
          <w:p w14:paraId="4D989355" w14:textId="67FAD2FD" w:rsidR="002E5370" w:rsidRDefault="002E537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b/>
                <w:bCs/>
                <w:sz w:val="20"/>
                <w:szCs w:val="20"/>
                <w:lang w:eastAsia="sk-SK"/>
              </w:rPr>
              <w:t>Pripomienka akceptovaná a doložka vybraných vplyvov doplnená.</w:t>
            </w:r>
          </w:p>
          <w:p w14:paraId="0E65870E" w14:textId="77777777" w:rsidR="002E5370" w:rsidRPr="002E5370" w:rsidRDefault="002E5370" w:rsidP="002E5370">
            <w:pPr>
              <w:jc w:val="both"/>
              <w:rPr>
                <w:rFonts w:ascii="Times New Roman" w:eastAsia="Times New Roman" w:hAnsi="Times New Roman" w:cs="Times New Roman"/>
                <w:sz w:val="20"/>
                <w:szCs w:val="20"/>
                <w:lang w:eastAsia="sk-SK"/>
              </w:rPr>
            </w:pPr>
          </w:p>
          <w:p w14:paraId="7158F912" w14:textId="77777777" w:rsidR="002E5370" w:rsidRPr="002E5370" w:rsidRDefault="002E5370" w:rsidP="002E5370">
            <w:pPr>
              <w:jc w:val="both"/>
              <w:rPr>
                <w:rFonts w:ascii="Times New Roman" w:eastAsia="Times New Roman" w:hAnsi="Times New Roman" w:cs="Times New Roman"/>
                <w:sz w:val="20"/>
                <w:szCs w:val="20"/>
                <w:lang w:eastAsia="sk-SK"/>
              </w:rPr>
            </w:pPr>
            <w:r w:rsidRPr="002E5370">
              <w:rPr>
                <w:rFonts w:ascii="Times New Roman" w:eastAsia="Times New Roman" w:hAnsi="Times New Roman" w:cs="Times New Roman"/>
                <w:sz w:val="20"/>
                <w:szCs w:val="20"/>
                <w:lang w:eastAsia="sk-SK"/>
              </w:rPr>
              <w:t>K vplyvom na podnikateľské prostredie</w:t>
            </w:r>
          </w:p>
          <w:p w14:paraId="7D581588" w14:textId="77777777" w:rsidR="002E5370" w:rsidRPr="002E5370" w:rsidRDefault="002E5370" w:rsidP="002E5370">
            <w:pPr>
              <w:jc w:val="both"/>
              <w:rPr>
                <w:rFonts w:ascii="Times New Roman" w:eastAsia="Times New Roman" w:hAnsi="Times New Roman" w:cs="Times New Roman"/>
                <w:sz w:val="20"/>
                <w:szCs w:val="20"/>
                <w:lang w:eastAsia="sk-SK"/>
              </w:rPr>
            </w:pPr>
            <w:r w:rsidRPr="002E5370">
              <w:rPr>
                <w:rFonts w:ascii="Times New Roman" w:eastAsia="Times New Roman" w:hAnsi="Times New Roman" w:cs="Times New Roman"/>
                <w:sz w:val="20"/>
                <w:szCs w:val="20"/>
                <w:lang w:eastAsia="sk-SK"/>
              </w:rPr>
              <w:t>Komisia odporúča dopracovať Kalkulačku nákladov a Analýzu vplyvov na podnikateľské prostredie v súlade s pripomienkami zväzov a zástupcov podnikateľského sektora.</w:t>
            </w:r>
          </w:p>
          <w:p w14:paraId="373EF51F" w14:textId="77777777" w:rsidR="002E5370" w:rsidRPr="002E5370" w:rsidRDefault="002E5370" w:rsidP="002E5370">
            <w:pPr>
              <w:jc w:val="both"/>
              <w:rPr>
                <w:rFonts w:ascii="Times New Roman" w:eastAsia="Times New Roman" w:hAnsi="Times New Roman" w:cs="Times New Roman"/>
                <w:sz w:val="20"/>
                <w:szCs w:val="20"/>
                <w:lang w:eastAsia="sk-SK"/>
              </w:rPr>
            </w:pPr>
            <w:r w:rsidRPr="002E5370">
              <w:rPr>
                <w:rFonts w:ascii="Times New Roman" w:eastAsia="Times New Roman" w:hAnsi="Times New Roman" w:cs="Times New Roman"/>
                <w:sz w:val="20"/>
                <w:szCs w:val="20"/>
                <w:u w:val="single"/>
                <w:lang w:eastAsia="sk-SK"/>
              </w:rPr>
              <w:t>Odôvodnenie</w:t>
            </w:r>
            <w:r w:rsidRPr="002E5370">
              <w:rPr>
                <w:rFonts w:ascii="Times New Roman" w:eastAsia="Times New Roman" w:hAnsi="Times New Roman" w:cs="Times New Roman"/>
                <w:sz w:val="20"/>
                <w:szCs w:val="20"/>
                <w:lang w:eastAsia="sk-SK"/>
              </w:rPr>
              <w:t>: Cieľom odporúčania je zabezpečiť zohľadnenie pripomienok zástupcov podnikateľského sektora a riadne vyhodnotenie relevantných vplyvov navrhovanej právnej úpravy na podnikateľské prostredie, vrátane súladu údajov a záverov uvedených v Kalkulačke nákladov a Analýze vplyvov na podnikateľské prostredie.</w:t>
            </w:r>
          </w:p>
          <w:p w14:paraId="2B7B1C05" w14:textId="77777777" w:rsidR="00E7024C" w:rsidRDefault="00E7024C" w:rsidP="002E5370">
            <w:pPr>
              <w:jc w:val="both"/>
              <w:rPr>
                <w:rFonts w:ascii="Times New Roman" w:eastAsia="Times New Roman" w:hAnsi="Times New Roman" w:cs="Times New Roman"/>
                <w:b/>
                <w:bCs/>
                <w:sz w:val="20"/>
                <w:szCs w:val="20"/>
                <w:lang w:eastAsia="sk-SK"/>
              </w:rPr>
            </w:pPr>
          </w:p>
          <w:p w14:paraId="054E83B4" w14:textId="7B64B8FB" w:rsidR="002E5370" w:rsidRDefault="00E7024C" w:rsidP="002E5370">
            <w:pPr>
              <w:jc w:val="both"/>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AZZZ SR</w:t>
            </w:r>
          </w:p>
          <w:p w14:paraId="07571618" w14:textId="45C42C43" w:rsidR="00E7024C" w:rsidRDefault="00577EE4"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Pripomienky</w:t>
            </w:r>
            <w:r w:rsidR="00001CC6">
              <w:rPr>
                <w:rFonts w:ascii="Times New Roman" w:eastAsia="Times New Roman" w:hAnsi="Times New Roman" w:cs="Times New Roman"/>
                <w:sz w:val="20"/>
                <w:szCs w:val="20"/>
                <w:lang w:eastAsia="sk-SK"/>
              </w:rPr>
              <w:t xml:space="preserve"> (číslovanie podľa dokumentu)</w:t>
            </w:r>
            <w:r>
              <w:rPr>
                <w:rFonts w:ascii="Times New Roman" w:eastAsia="Times New Roman" w:hAnsi="Times New Roman" w:cs="Times New Roman"/>
                <w:sz w:val="20"/>
                <w:szCs w:val="20"/>
                <w:lang w:eastAsia="sk-SK"/>
              </w:rPr>
              <w:t>:</w:t>
            </w:r>
          </w:p>
          <w:p w14:paraId="0456E1CF" w14:textId="0B94FDCB" w:rsidR="00577EE4" w:rsidRDefault="00577EE4"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 Pripomienka ohľadom definovania sťaženého výkonu štátneho požiarneho dozoru nemá vplyv na priame ani nepriame náklady na podnikateľské prostredie. V súčasnosti existuje požiadavka účasti osoby počas výkonu protipožiarnej kontroly v § 25 zákona č. 314/2001 Z. z. o ochrane pred požiarmi v znení neskorších predpisov, takže nemožno konštatovať, že vzniká nová požiadavka pre podnikateľské subjekty.</w:t>
            </w:r>
          </w:p>
          <w:p w14:paraId="3A11C4E6" w14:textId="0CBFDA69" w:rsidR="00577EE4" w:rsidRDefault="00577EE4"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 Pripomienka ohľadom GDPR v danom ustanovení je zapracovaná.</w:t>
            </w:r>
          </w:p>
          <w:p w14:paraId="7902F3E2" w14:textId="55D3DFC1" w:rsidR="00577EE4" w:rsidRDefault="00577EE4"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3. </w:t>
            </w:r>
            <w:r w:rsidR="00001CC6">
              <w:rPr>
                <w:rFonts w:ascii="Times New Roman" w:eastAsia="Times New Roman" w:hAnsi="Times New Roman" w:cs="Times New Roman"/>
                <w:sz w:val="20"/>
                <w:szCs w:val="20"/>
                <w:lang w:eastAsia="sk-SK"/>
              </w:rPr>
              <w:t>Bude zahrnutá v analýze na podnikateľské prostredie</w:t>
            </w:r>
          </w:p>
          <w:p w14:paraId="5F08CE3F" w14:textId="48BD63C5" w:rsidR="00001CC6" w:rsidRDefault="00001CC6"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4. Je dostatočne rozpracovaná v analýze na podnikateľské prostredie</w:t>
            </w:r>
          </w:p>
          <w:p w14:paraId="102DDC67" w14:textId="646F4B61" w:rsidR="00001CC6" w:rsidRDefault="00001CC6"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 Pripomienka má vplyv na obsahovú stránku návrhu, ale nemá vplyv na priame a nepriame náklady na podnikateľské prostredie a ministerstvo sa s ňou bude zaoberať v ďalšom legislatívnom procese.</w:t>
            </w:r>
          </w:p>
          <w:p w14:paraId="04D68CFF" w14:textId="21828C2A" w:rsidR="00001CC6" w:rsidRDefault="00001CC6"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6. Pripomienka má vplyv na obsahovú stránku návrhu, ale nemá vplyv na priame a nepriame náklady na podnikateľské prostredie a ministerstvo sa s ňou bude zaoberať v ďalšom legislatívnom procese.</w:t>
            </w:r>
          </w:p>
          <w:p w14:paraId="6AD54AFB" w14:textId="24D0AE30" w:rsidR="00001CC6" w:rsidRDefault="00001CC6"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7. Pripomienka má vplyv na obsahovú stránku návrhu, ale nemá vplyv na priame a nepriame náklady na podnikateľské prostredie a ministerstvo sa s ňou bude zaoberať v ďalšom legislatívnom procese.</w:t>
            </w:r>
          </w:p>
          <w:p w14:paraId="30792A35" w14:textId="35BB975E" w:rsidR="00001CC6" w:rsidRDefault="00001CC6"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8. Je dostatočne rozpracovaná v analýze na podnikateľské prostredie.</w:t>
            </w:r>
          </w:p>
          <w:p w14:paraId="4AD5821C" w14:textId="5A36D0D8" w:rsidR="00001CC6" w:rsidRDefault="00001CC6"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9. Je dostatočne rozpracovaná v analýze na podnikateľské prostredie.</w:t>
            </w:r>
          </w:p>
          <w:p w14:paraId="31DEBD4A" w14:textId="69A2DB50" w:rsidR="00001CC6" w:rsidRDefault="00001CC6"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10. Bude zahrnutá v analýze na podnikateľské prostredie.</w:t>
            </w:r>
          </w:p>
          <w:p w14:paraId="37F898E3" w14:textId="664AC452" w:rsidR="00001CC6" w:rsidRDefault="00001CC6"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11. Pripomienka má vplyv na obsahovú stránku návrhu, ale nemá vplyv na priame a nepriame náklady na podnikateľské prostredie a ministerstvo sa s ňou bude zaoberať v ďalšom legislatívnom procese.</w:t>
            </w:r>
          </w:p>
          <w:p w14:paraId="7238FB1C" w14:textId="522349A2" w:rsidR="00001CC6" w:rsidRDefault="00001CC6"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12. Pripomienka má vplyv na obsahovú stránku návrhu, ale nemá vplyv na priame a nepriame náklady na podnikateľské prostredie a ministerstvo sa s ňou bude zaoberať v ďalšom legislatívnom procese.</w:t>
            </w:r>
          </w:p>
          <w:p w14:paraId="49C8EBE4" w14:textId="22658BE0" w:rsidR="00001CC6" w:rsidRDefault="00001CC6"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13. Je dostatočne rozpracovaná v analýze na podnikateľské prostredie.</w:t>
            </w:r>
          </w:p>
          <w:p w14:paraId="0A89900C" w14:textId="662CF603" w:rsidR="00001CC6" w:rsidRDefault="00001CC6"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14. Pripomienka má vplyv na obsahovú stránku návrhu, ale nemá vplyv na priame a nepriame náklady na podnikateľské prostredie a ministerstvo sa s ňou bude zaoberať v ďalšom legislatívnom procese.</w:t>
            </w:r>
          </w:p>
          <w:p w14:paraId="5E7A2FA6" w14:textId="2EC823EE" w:rsidR="00001CC6" w:rsidRDefault="00001CC6"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15. </w:t>
            </w:r>
            <w:r w:rsidR="005604C0">
              <w:rPr>
                <w:rFonts w:ascii="Times New Roman" w:eastAsia="Times New Roman" w:hAnsi="Times New Roman" w:cs="Times New Roman"/>
                <w:sz w:val="20"/>
                <w:szCs w:val="20"/>
                <w:lang w:eastAsia="sk-SK"/>
              </w:rPr>
              <w:t>Pripomienka má vplyv na obsahovú stránku návrhu, ale nemá vplyv na priame a nepriame náklady na podnikateľské prostredie a ministerstvo sa s ňou bude zaoberať v ďalšom legislatívnom procese.</w:t>
            </w:r>
          </w:p>
          <w:p w14:paraId="47CF5BB7" w14:textId="54569A30"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16. Daná pripomienka bola zapracovaná do vlastného materiálu.</w:t>
            </w:r>
          </w:p>
          <w:p w14:paraId="7A6FEA6B" w14:textId="7FAEF607"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17. Pripomienka má vplyv na obsahovú stránku návrhu, ale nemá vplyv na priame a nepriame náklady na podnikateľské prostredie a ministerstvo sa s ňou bude zaoberať v ďalšom legislatívnom procese.</w:t>
            </w:r>
          </w:p>
          <w:p w14:paraId="7CB53FC9" w14:textId="50487FC3"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18. Pripomienka má vplyv na obsahovú stránku návrhu, ale nemá vplyv na priame a nepriame náklady na podnikateľské prostredie a ministerstvo sa s ňou bude zaoberať v ďalšom legislatívnom procese.</w:t>
            </w:r>
          </w:p>
          <w:p w14:paraId="08A49C0F" w14:textId="5D8E9CD6"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19. Pripomienka má vplyv na obsahovú stránku návrhu, ale nemá vplyv na priame a nepriame náklady na podnikateľské prostredie a ministerstvo sa s ňou bude zaoberať v ďalšom legislatívnom procese.</w:t>
            </w:r>
          </w:p>
          <w:p w14:paraId="47FC5AFB" w14:textId="10019BB3"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20. Pripomienka po vecnej stránke spadá do vyhlášky MV SR č. 121/2002 Z. z. o požiarnej prevencii v znení neskorších predpisov.</w:t>
            </w:r>
          </w:p>
          <w:p w14:paraId="3D19FBA3" w14:textId="51FA7FC5"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lastRenderedPageBreak/>
              <w:t>21. Pripomienka má vplyv na obsahovú stránku návrhu, ale nemá vplyv na priame a nepriame náklady na podnikateľské prostredie a ministerstvo sa s ňou bude zaoberať v ďalšom legislatívnom procese.</w:t>
            </w:r>
          </w:p>
          <w:p w14:paraId="53F72B56" w14:textId="2C0C36A0"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22. Je dostatočne rozpracovaná v analýze na podnikateľské prostredie.</w:t>
            </w:r>
          </w:p>
          <w:p w14:paraId="4F4545D6" w14:textId="37D4C818"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23. Pripomienka má vplyv na obsahovú stránku návrhu, ale nemá vplyv na priame a nepriame náklady na podnikateľské prostredie a ministerstvo sa s ňou bude zaoberať v ďalšom legislatívnom procese.</w:t>
            </w:r>
          </w:p>
          <w:p w14:paraId="06B81203" w14:textId="5733222A"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24. Pripomienka má vplyv na obsahovú stránku návrhu, ale nemá vplyv na priame a nepriame náklady na podnikateľské prostredie a ministerstvo sa s ňou bude zaoberať v ďalšom legislatívnom procese.</w:t>
            </w:r>
          </w:p>
          <w:p w14:paraId="5DCE333C" w14:textId="0291C4E5"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25. Pripomienka má vplyv na obsahovú stránku návrhu, ale nemá vplyv na priame a nepriame náklady na podnikateľské prostredie a ministerstvo sa s ňou bude zaoberať v ďalšom legislatívnom procese.</w:t>
            </w:r>
          </w:p>
          <w:p w14:paraId="539DCDEF" w14:textId="7F75372B"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26. Pripomienka má vplyv na obsahovú stránku návrhu, ale nemá vplyv na priame a nepriame náklady na podnikateľské prostredie a ministerstvo sa s ňou bude zaoberať v ďalšom legislatívnom procese.</w:t>
            </w:r>
          </w:p>
          <w:p w14:paraId="789D384B" w14:textId="03FC81AF"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27. Pripomienka má vplyv na obsahovú stránku návrhu, ale nemá vplyv na priame a nepriame náklady na podnikateľské prostredie a ministerstvo sa s ňou bude zaoberať v ďalšom legislatívnom procese.</w:t>
            </w:r>
          </w:p>
          <w:p w14:paraId="0D54AA13" w14:textId="50D6B1A2"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28. Pripomienka má vplyv na obsahovú stránku návrhu, ale nemá vplyv na priame a nepriame náklady na podnikateľské prostredie a ministerstvo sa s ňou bude zaoberať v ďalšom legislatívnom procese.</w:t>
            </w:r>
          </w:p>
          <w:p w14:paraId="04ACDFF8" w14:textId="5D3555AA"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29. Pripomienka má vplyv na obsahovú stránku návrhu, ale nemá vplyv na priame a nepriame náklady na podnikateľské prostredie a ministerstvo sa s ňou bude zaoberať v ďalšom legislatívnom procese.</w:t>
            </w:r>
          </w:p>
          <w:p w14:paraId="226A1E9A" w14:textId="6EDDC5ED"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30. Pripomienka má vplyv na obsahovú stránku návrhu, ale nemá vplyv na priame a nepriame náklady na podnikateľské prostredie a ministerstvo sa s ňou bude zaoberať v ďalšom legislatívnom procese.</w:t>
            </w:r>
          </w:p>
          <w:p w14:paraId="70DB3CFA" w14:textId="42E51608"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31. Pripomienka má vplyv na obsahovú stránku návrhu, ale nemá vplyv na priame a nepriame náklady na podnikateľské prostredie a ministerstvo sa s ňou bude zaoberať v ďalšom legislatívnom procese.</w:t>
            </w:r>
          </w:p>
          <w:p w14:paraId="1505C020" w14:textId="326C1C1B"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32. Je dostatočne rozpracovaná v analýze na podnikateľské prostredie.</w:t>
            </w:r>
          </w:p>
          <w:p w14:paraId="3D9B6190" w14:textId="1FBE7689"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33.</w:t>
            </w:r>
            <w:r w:rsidR="00CB04CC">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Pripomienka má vplyv na obsahovú stránku návrhu a ministerstvo sa s ňou bude zaoberať v ďalšom legislatívnom procese.</w:t>
            </w:r>
          </w:p>
          <w:p w14:paraId="2BC8F166" w14:textId="7C7F0185"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34. </w:t>
            </w:r>
            <w:r w:rsidR="00CB04CC">
              <w:rPr>
                <w:rFonts w:ascii="Times New Roman" w:eastAsia="Times New Roman" w:hAnsi="Times New Roman" w:cs="Times New Roman"/>
                <w:sz w:val="20"/>
                <w:szCs w:val="20"/>
                <w:lang w:eastAsia="sk-SK"/>
              </w:rPr>
              <w:t>Údaje v zdrojovej tabuľke nákladov sú zadané v súlade s časťou 3.1.3 Analýzy vplyvov na podnikateľské prostredie.</w:t>
            </w:r>
          </w:p>
          <w:p w14:paraId="6F6BFBF1" w14:textId="0ECC59C3"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35.</w:t>
            </w:r>
            <w:r w:rsidR="00CB04CC">
              <w:rPr>
                <w:rFonts w:ascii="Times New Roman" w:eastAsia="Times New Roman" w:hAnsi="Times New Roman" w:cs="Times New Roman"/>
                <w:sz w:val="20"/>
                <w:szCs w:val="20"/>
                <w:lang w:eastAsia="sk-SK"/>
              </w:rPr>
              <w:t xml:space="preserve"> Pripomienka má vplyv na obsahovú stránku návrhu a ministerstvo sa s ňou bude zaoberať v ďalšom legislatívnom procese.</w:t>
            </w:r>
          </w:p>
          <w:p w14:paraId="5796123F" w14:textId="14ED18D3" w:rsidR="005604C0" w:rsidRDefault="005604C0"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36. </w:t>
            </w:r>
            <w:r w:rsidR="00CB04CC">
              <w:rPr>
                <w:rFonts w:ascii="Times New Roman" w:eastAsia="Times New Roman" w:hAnsi="Times New Roman" w:cs="Times New Roman"/>
                <w:sz w:val="20"/>
                <w:szCs w:val="20"/>
                <w:lang w:eastAsia="sk-SK"/>
              </w:rPr>
              <w:t>Pripomienka má vplyv na obsahovú stránku návrhu a ministerstvo sa s ňou bude zaoberať v ďalšom legislatívnom procese.</w:t>
            </w:r>
          </w:p>
          <w:p w14:paraId="3B3964D1" w14:textId="77777777" w:rsidR="005604C0" w:rsidRDefault="005604C0" w:rsidP="002E5370">
            <w:pPr>
              <w:jc w:val="both"/>
              <w:rPr>
                <w:rFonts w:ascii="Times New Roman" w:eastAsia="Times New Roman" w:hAnsi="Times New Roman" w:cs="Times New Roman"/>
                <w:sz w:val="20"/>
                <w:szCs w:val="20"/>
                <w:lang w:eastAsia="sk-SK"/>
              </w:rPr>
            </w:pPr>
          </w:p>
          <w:p w14:paraId="01B52850" w14:textId="39E41DA3" w:rsidR="005604C0" w:rsidRDefault="005604C0" w:rsidP="002E5370">
            <w:pPr>
              <w:jc w:val="both"/>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RÚZ SR A KLUB 500</w:t>
            </w:r>
          </w:p>
          <w:p w14:paraId="7EEFAE8B" w14:textId="5562D73F" w:rsidR="005604C0" w:rsidRDefault="008242E3"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 Ustanovenie § 7 ods. 1 – pridané povinnosti nepredstavujú pre podnikateľské subjekty zvýšené finančné náklady, nakoľko 4 písm. g) a h) súvisia s umožnení vykonávania štátneho požiarneho dozoru a s povinnosťou splniť opatrenia uložené orgánom štátneho požiarneho dozoru. Plnenie povinnosti podľa § 5 písm. a) je totožné s povinnosťami fyzických osôb uvedených v § 14 ods. 1 písm. c), ktoré tieto povinnosti musí aj v súčasnosti plniť. Povinnosť uvedená v § 5 písm. b) pojednáva o trvalej voľnosti únikových ciest a zásahových ciest, čo nepredstavuje žiadne priame ani nepriame finančné náklady.</w:t>
            </w:r>
          </w:p>
          <w:p w14:paraId="2FF4C6D4" w14:textId="3CF9ADC8" w:rsidR="008242E3" w:rsidRDefault="008242E3"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 Ustanovenie § 13 ods. 1 písm. d) - Je dostatočne rozpracovaná v analýze na podnikateľské prostredie.</w:t>
            </w:r>
          </w:p>
          <w:p w14:paraId="60B4B457" w14:textId="519E1B5B" w:rsidR="00577EE4" w:rsidRDefault="008242E3"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3. Ustanovenie § </w:t>
            </w:r>
            <w:r w:rsidR="0014310F">
              <w:rPr>
                <w:rFonts w:ascii="Times New Roman" w:eastAsia="Times New Roman" w:hAnsi="Times New Roman" w:cs="Times New Roman"/>
                <w:sz w:val="20"/>
                <w:szCs w:val="20"/>
                <w:lang w:eastAsia="sk-SK"/>
              </w:rPr>
              <w:t>6a – spracovanie operatívnej karty pre bytový dom je realizované prostredníctvom technika požiarnej ochrany, pričom sa jedná o obsahovo aj rozsahovo stručný dokument, ktorý bude možné zasielať na okresné riaditeľstvo v elektronickej podobe a je dostatočne rozpracovaná v analýze na podnikateľské prostredie.</w:t>
            </w:r>
          </w:p>
          <w:p w14:paraId="5A30DB38" w14:textId="6F30E624" w:rsidR="0014310F" w:rsidRPr="0014310F" w:rsidRDefault="0014310F"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4. </w:t>
            </w:r>
            <w:r w:rsidR="00A81C31">
              <w:rPr>
                <w:rFonts w:ascii="Times New Roman" w:eastAsia="Times New Roman" w:hAnsi="Times New Roman" w:cs="Times New Roman"/>
                <w:sz w:val="20"/>
                <w:szCs w:val="20"/>
                <w:lang w:eastAsia="sk-SK"/>
              </w:rPr>
              <w:t>Ustanovenie § 25a a § 8 písm. g) - j</w:t>
            </w:r>
            <w:r>
              <w:rPr>
                <w:rFonts w:ascii="Times New Roman" w:eastAsia="Times New Roman" w:hAnsi="Times New Roman" w:cs="Times New Roman"/>
                <w:sz w:val="20"/>
                <w:szCs w:val="20"/>
                <w:lang w:eastAsia="sk-SK"/>
              </w:rPr>
              <w:t xml:space="preserve">e dostatočne rozpracovaná v analýze na podnikateľské prostredie a rovnako aj v analýze </w:t>
            </w:r>
            <w:r w:rsidRPr="0014310F">
              <w:rPr>
                <w:rFonts w:ascii="Times New Roman" w:hAnsi="Times New Roman" w:cs="Times New Roman"/>
                <w:sz w:val="20"/>
                <w:szCs w:val="20"/>
              </w:rPr>
              <w:t>vplyvov na služby verejnej správy pre občana</w:t>
            </w:r>
            <w:r w:rsidRPr="0014310F">
              <w:rPr>
                <w:rFonts w:ascii="Times New Roman" w:eastAsia="Times New Roman" w:hAnsi="Times New Roman" w:cs="Times New Roman"/>
                <w:sz w:val="20"/>
                <w:szCs w:val="20"/>
                <w:lang w:eastAsia="sk-SK"/>
              </w:rPr>
              <w:t>.</w:t>
            </w:r>
          </w:p>
          <w:p w14:paraId="38DBE96D" w14:textId="3091EE8A" w:rsidR="0014310F" w:rsidRDefault="0014310F" w:rsidP="002E5370">
            <w:pPr>
              <w:jc w:val="both"/>
              <w:rPr>
                <w:rFonts w:ascii="Times New Roman" w:hAnsi="Times New Roman" w:cs="Times New Roman"/>
                <w:sz w:val="20"/>
                <w:szCs w:val="20"/>
              </w:rPr>
            </w:pPr>
            <w:r>
              <w:rPr>
                <w:rFonts w:ascii="Times New Roman" w:eastAsia="Times New Roman" w:hAnsi="Times New Roman" w:cs="Times New Roman"/>
                <w:sz w:val="20"/>
                <w:szCs w:val="20"/>
                <w:lang w:eastAsia="sk-SK"/>
              </w:rPr>
              <w:t xml:space="preserve">5. </w:t>
            </w:r>
            <w:r w:rsidR="00A81C31">
              <w:rPr>
                <w:rFonts w:ascii="Times New Roman" w:eastAsia="Times New Roman" w:hAnsi="Times New Roman" w:cs="Times New Roman"/>
                <w:sz w:val="20"/>
                <w:szCs w:val="20"/>
                <w:lang w:eastAsia="sk-SK"/>
              </w:rPr>
              <w:t>Ustanovenie § 9 ods. 3 písm. g) a § 8 písm. h) - j</w:t>
            </w:r>
            <w:r>
              <w:rPr>
                <w:rFonts w:ascii="Times New Roman" w:eastAsia="Times New Roman" w:hAnsi="Times New Roman" w:cs="Times New Roman"/>
                <w:sz w:val="20"/>
                <w:szCs w:val="20"/>
                <w:lang w:eastAsia="sk-SK"/>
              </w:rPr>
              <w:t xml:space="preserve">e dostatočne rozpracovaná v analýze na podnikateľské prostredie a rovnako aj v analýze </w:t>
            </w:r>
            <w:r w:rsidRPr="0014310F">
              <w:rPr>
                <w:rFonts w:ascii="Times New Roman" w:hAnsi="Times New Roman" w:cs="Times New Roman"/>
                <w:sz w:val="20"/>
                <w:szCs w:val="20"/>
              </w:rPr>
              <w:t>vplyvov na služby verejnej správy pre občana</w:t>
            </w:r>
            <w:r>
              <w:rPr>
                <w:rFonts w:ascii="Times New Roman" w:hAnsi="Times New Roman" w:cs="Times New Roman"/>
                <w:sz w:val="20"/>
                <w:szCs w:val="20"/>
              </w:rPr>
              <w:t>.</w:t>
            </w:r>
          </w:p>
          <w:p w14:paraId="4EEA0DFC" w14:textId="4C1F21F3" w:rsidR="0014310F" w:rsidRDefault="0014310F" w:rsidP="002E5370">
            <w:pPr>
              <w:jc w:val="both"/>
              <w:rPr>
                <w:rFonts w:ascii="Times New Roman" w:hAnsi="Times New Roman" w:cs="Times New Roman"/>
                <w:sz w:val="20"/>
                <w:szCs w:val="20"/>
              </w:rPr>
            </w:pPr>
            <w:r>
              <w:rPr>
                <w:rFonts w:ascii="Times New Roman" w:hAnsi="Times New Roman" w:cs="Times New Roman"/>
                <w:sz w:val="20"/>
                <w:szCs w:val="20"/>
              </w:rPr>
              <w:t xml:space="preserve">6. </w:t>
            </w:r>
            <w:r w:rsidR="00A81C31">
              <w:rPr>
                <w:rFonts w:ascii="Times New Roman" w:hAnsi="Times New Roman" w:cs="Times New Roman"/>
                <w:sz w:val="20"/>
                <w:szCs w:val="20"/>
              </w:rPr>
              <w:t xml:space="preserve">Ustanovenie § 40a </w:t>
            </w:r>
            <w:r w:rsidR="007F0C08">
              <w:rPr>
                <w:rFonts w:ascii="Times New Roman" w:hAnsi="Times New Roman" w:cs="Times New Roman"/>
                <w:sz w:val="20"/>
                <w:szCs w:val="20"/>
              </w:rPr>
              <w:t>–</w:t>
            </w:r>
            <w:r w:rsidR="00A81C31">
              <w:rPr>
                <w:rFonts w:ascii="Times New Roman" w:eastAsia="Times New Roman" w:hAnsi="Times New Roman" w:cs="Times New Roman"/>
                <w:sz w:val="20"/>
                <w:szCs w:val="20"/>
                <w:lang w:eastAsia="sk-SK"/>
              </w:rPr>
              <w:t xml:space="preserve"> </w:t>
            </w:r>
            <w:r w:rsidR="007F0C08">
              <w:rPr>
                <w:rFonts w:ascii="Times New Roman" w:eastAsia="Times New Roman" w:hAnsi="Times New Roman" w:cs="Times New Roman"/>
                <w:sz w:val="20"/>
                <w:szCs w:val="20"/>
                <w:lang w:eastAsia="sk-SK"/>
              </w:rPr>
              <w:t xml:space="preserve">vykonávanie samotnej základnej a špecializovanej odbornej prípravy sa zmenilo iba v tom, že tieto odborné prípravy vykonáva aj ministerstvo, pričom v súčasnosti ich vykonávajú iba právnické osoby s oprávnením vydaným ministerstvom. Overovanie vedomostí členov hasičských jednotiek po základnej príprave vykoná právnická osoba, ktorá vykonala základnú odbornú prípravu, čo je uľahčenie celého procesu. Overovanie vedomostí členov hasičských jednotiek po špecializovanej príprave vykoná okresné riaditeľstvo bez povinnosti zaplatenia správneho poplatku.  </w:t>
            </w:r>
          </w:p>
          <w:p w14:paraId="56CC81EC" w14:textId="7AF191A8" w:rsidR="0014310F" w:rsidRPr="006F28B6" w:rsidRDefault="0014310F" w:rsidP="002E5370">
            <w:pPr>
              <w:jc w:val="both"/>
              <w:rPr>
                <w:rFonts w:ascii="Times New Roman" w:hAnsi="Times New Roman" w:cs="Times New Roman"/>
                <w:sz w:val="20"/>
                <w:szCs w:val="20"/>
              </w:rPr>
            </w:pPr>
            <w:r>
              <w:rPr>
                <w:rFonts w:ascii="Times New Roman" w:hAnsi="Times New Roman" w:cs="Times New Roman"/>
                <w:sz w:val="20"/>
                <w:szCs w:val="20"/>
              </w:rPr>
              <w:t>7</w:t>
            </w:r>
            <w:r w:rsidRPr="006F28B6">
              <w:rPr>
                <w:rFonts w:ascii="Times New Roman" w:hAnsi="Times New Roman" w:cs="Times New Roman"/>
                <w:sz w:val="20"/>
                <w:szCs w:val="20"/>
              </w:rPr>
              <w:t xml:space="preserve">. </w:t>
            </w:r>
            <w:r w:rsidR="006F28B6">
              <w:rPr>
                <w:rFonts w:ascii="Times New Roman" w:hAnsi="Times New Roman" w:cs="Times New Roman"/>
                <w:sz w:val="20"/>
                <w:szCs w:val="20"/>
              </w:rPr>
              <w:t>Ustanovenie § 5 písm. e) - p</w:t>
            </w:r>
            <w:r w:rsidR="00CB04CC" w:rsidRPr="006F28B6">
              <w:rPr>
                <w:rFonts w:ascii="Times New Roman" w:hAnsi="Times New Roman" w:cs="Times New Roman"/>
                <w:sz w:val="20"/>
                <w:szCs w:val="20"/>
              </w:rPr>
              <w:t xml:space="preserve">ripomienka </w:t>
            </w:r>
            <w:r w:rsidR="006F28B6">
              <w:rPr>
                <w:rFonts w:ascii="Times New Roman" w:hAnsi="Times New Roman" w:cs="Times New Roman"/>
                <w:sz w:val="20"/>
                <w:szCs w:val="20"/>
              </w:rPr>
              <w:t>je</w:t>
            </w:r>
            <w:r w:rsidR="00CB04CC" w:rsidRPr="006F28B6">
              <w:rPr>
                <w:rFonts w:ascii="Times New Roman" w:hAnsi="Times New Roman" w:cs="Times New Roman"/>
                <w:sz w:val="20"/>
                <w:szCs w:val="20"/>
              </w:rPr>
              <w:t xml:space="preserve"> zapracovaná do časti 3.4 Analýzy vplyvu na podnikateľské prostredie.</w:t>
            </w:r>
          </w:p>
          <w:p w14:paraId="596E8046" w14:textId="1FFA9D7C" w:rsidR="0014310F" w:rsidRPr="006F28B6" w:rsidRDefault="0014310F" w:rsidP="002E5370">
            <w:pPr>
              <w:jc w:val="both"/>
              <w:rPr>
                <w:rFonts w:ascii="Times New Roman" w:hAnsi="Times New Roman" w:cs="Times New Roman"/>
                <w:sz w:val="20"/>
                <w:szCs w:val="20"/>
              </w:rPr>
            </w:pPr>
            <w:r w:rsidRPr="006F28B6">
              <w:rPr>
                <w:rFonts w:ascii="Times New Roman" w:hAnsi="Times New Roman" w:cs="Times New Roman"/>
                <w:sz w:val="20"/>
                <w:szCs w:val="20"/>
              </w:rPr>
              <w:t xml:space="preserve">8. </w:t>
            </w:r>
            <w:r w:rsidR="006F28B6">
              <w:rPr>
                <w:rFonts w:ascii="Times New Roman" w:hAnsi="Times New Roman" w:cs="Times New Roman"/>
                <w:sz w:val="20"/>
                <w:szCs w:val="20"/>
              </w:rPr>
              <w:t>Ustanovenie § 5 písm. k) - p</w:t>
            </w:r>
            <w:r w:rsidR="00A81C31" w:rsidRPr="006F28B6">
              <w:rPr>
                <w:rFonts w:ascii="Times New Roman" w:hAnsi="Times New Roman" w:cs="Times New Roman"/>
                <w:sz w:val="20"/>
                <w:szCs w:val="20"/>
              </w:rPr>
              <w:t xml:space="preserve">ripomienka </w:t>
            </w:r>
            <w:r w:rsidR="006F28B6">
              <w:rPr>
                <w:rFonts w:ascii="Times New Roman" w:hAnsi="Times New Roman" w:cs="Times New Roman"/>
                <w:sz w:val="20"/>
                <w:szCs w:val="20"/>
              </w:rPr>
              <w:t>je</w:t>
            </w:r>
            <w:r w:rsidR="00A81C31" w:rsidRPr="006F28B6">
              <w:rPr>
                <w:rFonts w:ascii="Times New Roman" w:hAnsi="Times New Roman" w:cs="Times New Roman"/>
                <w:sz w:val="20"/>
                <w:szCs w:val="20"/>
              </w:rPr>
              <w:t xml:space="preserve"> zapracovaná do časti 3.4 Analýzy vplyvu na podnikateľské prostredie.</w:t>
            </w:r>
          </w:p>
          <w:p w14:paraId="5661EBB4" w14:textId="2D5E0F50" w:rsidR="0014310F" w:rsidRDefault="0014310F" w:rsidP="002E5370">
            <w:pPr>
              <w:jc w:val="both"/>
              <w:rPr>
                <w:rFonts w:ascii="Times New Roman" w:eastAsia="Times New Roman" w:hAnsi="Times New Roman" w:cs="Times New Roman"/>
                <w:sz w:val="20"/>
                <w:szCs w:val="20"/>
                <w:lang w:eastAsia="sk-SK"/>
              </w:rPr>
            </w:pPr>
            <w:r>
              <w:rPr>
                <w:rFonts w:ascii="Times New Roman" w:hAnsi="Times New Roman" w:cs="Times New Roman"/>
                <w:sz w:val="20"/>
                <w:szCs w:val="20"/>
              </w:rPr>
              <w:t xml:space="preserve">9. </w:t>
            </w:r>
            <w:r>
              <w:rPr>
                <w:rFonts w:ascii="Times New Roman" w:eastAsia="Times New Roman" w:hAnsi="Times New Roman" w:cs="Times New Roman"/>
                <w:sz w:val="20"/>
                <w:szCs w:val="20"/>
                <w:lang w:eastAsia="sk-SK"/>
              </w:rPr>
              <w:t>Pripomienka má vplyv na obsahovú stránku návrhu, ale nemá vplyv na priame a nepriame náklady na podnikateľské prostredie a ministerstvo sa s ňou bude zaoberať v ďalšom legislatívnom procese.</w:t>
            </w:r>
          </w:p>
          <w:p w14:paraId="607C1BE7" w14:textId="37D3C1F2" w:rsidR="0014310F" w:rsidRDefault="0014310F"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10. Pripomienka ohľadom definovania sťaženého výkonu štátneho požiarneho dozoru nemá vplyv na priame ani nepriame náklady na podnikateľské prostredie. V súčasnosti existuje požiadavka účasti osoby počas výkonu </w:t>
            </w:r>
            <w:r>
              <w:rPr>
                <w:rFonts w:ascii="Times New Roman" w:eastAsia="Times New Roman" w:hAnsi="Times New Roman" w:cs="Times New Roman"/>
                <w:sz w:val="20"/>
                <w:szCs w:val="20"/>
                <w:lang w:eastAsia="sk-SK"/>
              </w:rPr>
              <w:lastRenderedPageBreak/>
              <w:t>protipožiarnej kontroly v § 25 zákona č. 314/2001 Z. z. o ochrane pred požiarmi v znení neskorších predpisov, takže nemožno konštatovať, že vzniká nová požiadavka pre podnikateľské subjekty.</w:t>
            </w:r>
          </w:p>
          <w:p w14:paraId="6E1AA649" w14:textId="56CE1116" w:rsidR="0014310F" w:rsidRPr="00E7024C" w:rsidRDefault="0014310F" w:rsidP="002E537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11. Pripomienka má vplyv na obsahovú stránku návrhu, ale nemá vplyv na priame a nepriame náklady na podnikateľské prostredie a ministerstvo sa s ňou bude zaoberať v ďalšom legislatívnom procese.</w:t>
            </w:r>
          </w:p>
          <w:p w14:paraId="0895E19C" w14:textId="77777777" w:rsidR="002E5370" w:rsidRPr="002E5370" w:rsidRDefault="002E5370" w:rsidP="002E5370">
            <w:pPr>
              <w:jc w:val="both"/>
              <w:rPr>
                <w:rFonts w:ascii="Times New Roman" w:eastAsia="Times New Roman" w:hAnsi="Times New Roman" w:cs="Times New Roman"/>
                <w:sz w:val="20"/>
                <w:szCs w:val="20"/>
                <w:lang w:eastAsia="sk-SK"/>
              </w:rPr>
            </w:pPr>
          </w:p>
          <w:p w14:paraId="301F30E9" w14:textId="77777777" w:rsidR="002E5370" w:rsidRPr="002E5370" w:rsidRDefault="002E5370" w:rsidP="002E5370">
            <w:pPr>
              <w:jc w:val="both"/>
              <w:rPr>
                <w:rFonts w:ascii="Times New Roman" w:eastAsia="Times New Roman" w:hAnsi="Times New Roman" w:cs="Times New Roman"/>
                <w:sz w:val="20"/>
                <w:szCs w:val="20"/>
                <w:lang w:eastAsia="sk-SK"/>
              </w:rPr>
            </w:pPr>
            <w:r w:rsidRPr="002E5370">
              <w:rPr>
                <w:rFonts w:ascii="Times New Roman" w:eastAsia="Times New Roman" w:hAnsi="Times New Roman" w:cs="Times New Roman"/>
                <w:sz w:val="20"/>
                <w:szCs w:val="20"/>
                <w:lang w:eastAsia="sk-SK"/>
              </w:rPr>
              <w:t>K vplyvom na služby verejnej správy pre občana</w:t>
            </w:r>
          </w:p>
          <w:p w14:paraId="37A42E0A" w14:textId="1685E9C1" w:rsidR="002E5370" w:rsidRPr="002E5370" w:rsidRDefault="002E5370" w:rsidP="002E5370">
            <w:pPr>
              <w:jc w:val="both"/>
              <w:rPr>
                <w:rFonts w:ascii="Times New Roman" w:eastAsia="Times New Roman" w:hAnsi="Times New Roman" w:cs="Times New Roman"/>
                <w:sz w:val="20"/>
                <w:szCs w:val="20"/>
                <w:lang w:eastAsia="sk-SK"/>
              </w:rPr>
            </w:pPr>
            <w:r w:rsidRPr="002E5370">
              <w:rPr>
                <w:rFonts w:ascii="Times New Roman" w:eastAsia="Times New Roman" w:hAnsi="Times New Roman" w:cs="Times New Roman"/>
                <w:sz w:val="20"/>
                <w:szCs w:val="20"/>
                <w:lang w:eastAsia="sk-SK"/>
              </w:rPr>
              <w:t>Komisia nesúhlasí s vyznačením žiadnych vplyvov na služby verejnej správy pre občana a na procesy služieb vo verejnej správe. Komisia navrhuje predkladateľovi v oboch prípadoch vyznačiť negatívne vplyvy a doplniť príslušnú analýzu podľa prílohy č. 7 Jednotnej metodiky na posudzovanie vybraných vplyvov.</w:t>
            </w:r>
          </w:p>
          <w:p w14:paraId="308715D8" w14:textId="77777777" w:rsidR="002E5370" w:rsidRPr="002E5370" w:rsidRDefault="002E5370" w:rsidP="002E5370">
            <w:pPr>
              <w:jc w:val="both"/>
              <w:rPr>
                <w:rFonts w:ascii="Times New Roman" w:eastAsia="Times New Roman" w:hAnsi="Times New Roman" w:cs="Times New Roman"/>
                <w:sz w:val="20"/>
                <w:szCs w:val="20"/>
                <w:lang w:eastAsia="sk-SK"/>
              </w:rPr>
            </w:pPr>
            <w:r w:rsidRPr="002E5370">
              <w:rPr>
                <w:rFonts w:ascii="Times New Roman" w:eastAsia="Times New Roman" w:hAnsi="Times New Roman" w:cs="Times New Roman"/>
                <w:sz w:val="20"/>
                <w:szCs w:val="20"/>
                <w:u w:val="single"/>
                <w:lang w:eastAsia="sk-SK"/>
              </w:rPr>
              <w:t>Odôvodnenie</w:t>
            </w:r>
            <w:r w:rsidRPr="002E5370">
              <w:rPr>
                <w:rFonts w:ascii="Times New Roman" w:eastAsia="Times New Roman" w:hAnsi="Times New Roman" w:cs="Times New Roman"/>
                <w:sz w:val="20"/>
                <w:szCs w:val="20"/>
                <w:lang w:eastAsia="sk-SK"/>
              </w:rPr>
              <w:t>: Navrhovaný § 25a zavádza aj pre fyzické osoby – nepodnikateľov povinnosť pri splnení ustanovených podmienok požiadať o overenie protipožiarnej bezpečnosti dokončenej stavby alebo stavebnej úpravy a predložiť požadované podklady. Ďalšia záťaž vyplýva zo zabezpečenia odborného posúdenia a získania súhlasu na usporiadanie podujatia v priestore, ktorý na tento účel nie je určený (§ 9 ods. 5, § 14 ods. 2 písm. j) a § 21 písm. p.). Ide o administratívnu a časovú záťaž na občana a súvisiace finančné náklady.</w:t>
            </w:r>
          </w:p>
          <w:p w14:paraId="495DBBA3" w14:textId="77777777" w:rsidR="002E5370" w:rsidRPr="002E5370" w:rsidRDefault="002E5370" w:rsidP="002E5370">
            <w:pPr>
              <w:jc w:val="both"/>
              <w:rPr>
                <w:rFonts w:ascii="Times New Roman" w:eastAsia="Times New Roman" w:hAnsi="Times New Roman" w:cs="Times New Roman"/>
                <w:sz w:val="20"/>
                <w:szCs w:val="20"/>
                <w:lang w:eastAsia="sk-SK"/>
              </w:rPr>
            </w:pPr>
            <w:r w:rsidRPr="002E5370">
              <w:rPr>
                <w:rFonts w:ascii="Times New Roman" w:eastAsia="Times New Roman" w:hAnsi="Times New Roman" w:cs="Times New Roman"/>
                <w:sz w:val="20"/>
                <w:szCs w:val="20"/>
                <w:lang w:eastAsia="sk-SK"/>
              </w:rPr>
              <w:t>Orgánom verejnej správy zároveň pribúdajú povinnosti pri posudzovaní žiadostí, vykonávaní miestneho zisťovania a vydávaní osvedčení a súhlasov.</w:t>
            </w:r>
          </w:p>
          <w:p w14:paraId="2BF43096" w14:textId="77777777" w:rsidR="002E5370" w:rsidRPr="002E5370" w:rsidRDefault="002E5370" w:rsidP="002E5370">
            <w:pPr>
              <w:jc w:val="both"/>
              <w:rPr>
                <w:rFonts w:ascii="Times New Roman" w:eastAsia="Times New Roman" w:hAnsi="Times New Roman" w:cs="Times New Roman"/>
                <w:b/>
                <w:sz w:val="20"/>
                <w:szCs w:val="20"/>
                <w:lang w:eastAsia="sk-SK"/>
              </w:rPr>
            </w:pPr>
            <w:r w:rsidRPr="002E5370">
              <w:rPr>
                <w:rFonts w:ascii="Times New Roman" w:eastAsia="Times New Roman" w:hAnsi="Times New Roman" w:cs="Times New Roman"/>
                <w:sz w:val="20"/>
                <w:szCs w:val="20"/>
                <w:lang w:eastAsia="sk-SK"/>
              </w:rPr>
              <w:t>Uvedené vplyvy je potrebné zachytiť v analýze a v rozsahu dostupných údajov aj vyčísliť.</w:t>
            </w:r>
          </w:p>
          <w:p w14:paraId="47B46ED6" w14:textId="3A88F1E0" w:rsidR="002E5370" w:rsidRPr="002E5370" w:rsidRDefault="002E5370" w:rsidP="000800FC">
            <w:pPr>
              <w:jc w:val="both"/>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 xml:space="preserve">Pripomienka akceptovaná, pričom v doložke vybraných vplyvov je vyznačený negatívny vplyv </w:t>
            </w:r>
            <w:r w:rsidRPr="002E5370">
              <w:rPr>
                <w:rFonts w:ascii="Times New Roman" w:eastAsia="Times New Roman" w:hAnsi="Times New Roman" w:cs="Times New Roman"/>
                <w:b/>
                <w:bCs/>
                <w:sz w:val="20"/>
                <w:szCs w:val="20"/>
                <w:lang w:eastAsia="sk-SK"/>
              </w:rPr>
              <w:t>na služby verejnej správy pre občana a na procesy služieb vo verejnej správe</w:t>
            </w:r>
            <w:r>
              <w:rPr>
                <w:rFonts w:ascii="Times New Roman" w:eastAsia="Times New Roman" w:hAnsi="Times New Roman" w:cs="Times New Roman"/>
                <w:b/>
                <w:bCs/>
                <w:sz w:val="20"/>
                <w:szCs w:val="20"/>
                <w:lang w:eastAsia="sk-SK"/>
              </w:rPr>
              <w:t xml:space="preserve"> a zároveň bola dopracovaná analýza vplyvov na služby verejnej správy pre občana.</w:t>
            </w:r>
          </w:p>
          <w:p w14:paraId="688D8FBE" w14:textId="77777777" w:rsidR="001B23B7" w:rsidRPr="00013213" w:rsidRDefault="001B23B7" w:rsidP="000800FC">
            <w:pPr>
              <w:rPr>
                <w:rFonts w:ascii="Times New Roman" w:eastAsia="Times New Roman" w:hAnsi="Times New Roman" w:cs="Times New Roman"/>
                <w:b/>
                <w:sz w:val="20"/>
                <w:szCs w:val="20"/>
                <w:lang w:eastAsia="sk-SK"/>
              </w:rPr>
            </w:pPr>
          </w:p>
          <w:p w14:paraId="19D06E07" w14:textId="77777777" w:rsidR="001B23B7" w:rsidRPr="00013213" w:rsidRDefault="001B23B7" w:rsidP="000800FC">
            <w:pPr>
              <w:rPr>
                <w:rFonts w:ascii="Times New Roman" w:eastAsia="Times New Roman" w:hAnsi="Times New Roman" w:cs="Times New Roman"/>
                <w:b/>
                <w:sz w:val="20"/>
                <w:szCs w:val="20"/>
                <w:lang w:eastAsia="sk-SK"/>
              </w:rPr>
            </w:pPr>
          </w:p>
        </w:tc>
      </w:tr>
      <w:tr w:rsidR="00612E08" w:rsidRPr="00013213" w14:paraId="66C22DAC"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324045CA" w14:textId="77777777" w:rsidR="001B23B7" w:rsidRPr="00013213" w:rsidRDefault="001B23B7" w:rsidP="00B25D9A">
            <w:pPr>
              <w:numPr>
                <w:ilvl w:val="0"/>
                <w:numId w:val="4"/>
              </w:numPr>
              <w:ind w:left="450" w:hanging="425"/>
              <w:contextualSpacing/>
              <w:jc w:val="both"/>
              <w:rPr>
                <w:rFonts w:ascii="Times New Roman" w:eastAsia="Calibri" w:hAnsi="Times New Roman" w:cs="Times New Roman"/>
                <w:b/>
              </w:rPr>
            </w:pPr>
            <w:r w:rsidRPr="00013213">
              <w:rPr>
                <w:rFonts w:ascii="Times New Roman" w:eastAsia="Calibri" w:hAnsi="Times New Roman" w:cs="Times New Roman"/>
                <w:b/>
              </w:rPr>
              <w:lastRenderedPageBreak/>
              <w:t>Stanovisko Komisie na posudzovanie vybraných vplyvov zo záverečného posúdenia č. ..........</w:t>
            </w:r>
            <w:r w:rsidRPr="00013213">
              <w:rPr>
                <w:rFonts w:ascii="Times New Roman" w:eastAsia="Calibri" w:hAnsi="Times New Roman" w:cs="Times New Roman"/>
              </w:rPr>
              <w:t xml:space="preserve"> (v prípade, ak sa uskutočnilo v zmysle bodu 9.1. Jednotnej metodiky) </w:t>
            </w:r>
          </w:p>
        </w:tc>
      </w:tr>
      <w:tr w:rsidR="00612E08" w:rsidRPr="00013213" w14:paraId="5293906B" w14:textId="77777777" w:rsidTr="000800FC">
        <w:tblPrEx>
          <w:tblBorders>
            <w:insideH w:val="single" w:sz="4" w:space="0" w:color="FFFFFF"/>
            <w:insideV w:val="single" w:sz="4" w:space="0" w:color="FFFFFF"/>
          </w:tblBorders>
        </w:tblPrEx>
        <w:tc>
          <w:tcPr>
            <w:tcW w:w="9176" w:type="dxa"/>
            <w:shd w:val="clear" w:color="auto" w:fill="FFFFFF"/>
          </w:tcPr>
          <w:p w14:paraId="425F10C7" w14:textId="77777777" w:rsidR="001B23B7" w:rsidRPr="00013213"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013213" w14:paraId="3CB592F5" w14:textId="77777777" w:rsidTr="000800FC">
              <w:trPr>
                <w:trHeight w:val="396"/>
              </w:trPr>
              <w:tc>
                <w:tcPr>
                  <w:tcW w:w="2552" w:type="dxa"/>
                </w:tcPr>
                <w:p w14:paraId="54136E58" w14:textId="77777777" w:rsidR="001B23B7" w:rsidRPr="00013213"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013213">
                        <w:rPr>
                          <w:rFonts w:ascii="Segoe UI Symbol" w:eastAsia="MS Gothic" w:hAnsi="Segoe UI Symbol" w:cs="Segoe UI Symbol"/>
                          <w:b/>
                          <w:sz w:val="20"/>
                          <w:szCs w:val="20"/>
                          <w:lang w:eastAsia="sk-SK"/>
                        </w:rPr>
                        <w:t>☐</w:t>
                      </w:r>
                    </w:sdtContent>
                  </w:sdt>
                  <w:r w:rsidR="0023360B" w:rsidRPr="00013213">
                    <w:rPr>
                      <w:rFonts w:ascii="Times New Roman" w:eastAsia="Times New Roman" w:hAnsi="Times New Roman" w:cs="Times New Roman"/>
                      <w:b/>
                      <w:sz w:val="20"/>
                      <w:szCs w:val="20"/>
                      <w:lang w:eastAsia="sk-SK"/>
                    </w:rPr>
                    <w:t xml:space="preserve">   </w:t>
                  </w:r>
                  <w:r w:rsidR="001B23B7" w:rsidRPr="00013213">
                    <w:rPr>
                      <w:rFonts w:ascii="Times New Roman" w:eastAsia="Times New Roman" w:hAnsi="Times New Roman" w:cs="Times New Roman"/>
                      <w:b/>
                      <w:sz w:val="20"/>
                      <w:szCs w:val="20"/>
                      <w:lang w:eastAsia="sk-SK"/>
                    </w:rPr>
                    <w:t xml:space="preserve">Súhlasné </w:t>
                  </w:r>
                </w:p>
              </w:tc>
              <w:tc>
                <w:tcPr>
                  <w:tcW w:w="3827" w:type="dxa"/>
                </w:tcPr>
                <w:p w14:paraId="087D0DD3" w14:textId="77777777" w:rsidR="001B23B7" w:rsidRPr="00013213"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013213">
                        <w:rPr>
                          <w:rFonts w:ascii="Segoe UI Symbol" w:eastAsia="MS Gothic" w:hAnsi="Segoe UI Symbol" w:cs="Segoe UI Symbol"/>
                          <w:b/>
                          <w:sz w:val="20"/>
                          <w:szCs w:val="20"/>
                          <w:lang w:eastAsia="sk-SK"/>
                        </w:rPr>
                        <w:t>☐</w:t>
                      </w:r>
                    </w:sdtContent>
                  </w:sdt>
                  <w:r w:rsidR="0023360B" w:rsidRPr="00013213">
                    <w:rPr>
                      <w:rFonts w:ascii="Times New Roman" w:eastAsia="Times New Roman" w:hAnsi="Times New Roman" w:cs="Times New Roman"/>
                      <w:b/>
                      <w:sz w:val="20"/>
                      <w:szCs w:val="20"/>
                      <w:lang w:eastAsia="sk-SK"/>
                    </w:rPr>
                    <w:t xml:space="preserve">  </w:t>
                  </w:r>
                  <w:r w:rsidR="001B23B7" w:rsidRPr="00013213">
                    <w:rPr>
                      <w:rFonts w:ascii="Times New Roman" w:eastAsia="Times New Roman" w:hAnsi="Times New Roman" w:cs="Times New Roman"/>
                      <w:b/>
                      <w:sz w:val="20"/>
                      <w:szCs w:val="20"/>
                      <w:lang w:eastAsia="sk-SK"/>
                    </w:rPr>
                    <w:t>Súhlasné s  návrhom na dopracovanie</w:t>
                  </w:r>
                </w:p>
              </w:tc>
              <w:tc>
                <w:tcPr>
                  <w:tcW w:w="2534" w:type="dxa"/>
                </w:tcPr>
                <w:p w14:paraId="408801B0" w14:textId="77777777" w:rsidR="001B23B7" w:rsidRPr="00013213"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013213">
                        <w:rPr>
                          <w:rFonts w:ascii="Segoe UI Symbol" w:eastAsia="MS Gothic" w:hAnsi="Segoe UI Symbol" w:cs="Segoe UI Symbol"/>
                          <w:b/>
                          <w:sz w:val="20"/>
                          <w:szCs w:val="20"/>
                          <w:lang w:eastAsia="sk-SK"/>
                        </w:rPr>
                        <w:t>☐</w:t>
                      </w:r>
                    </w:sdtContent>
                  </w:sdt>
                  <w:r w:rsidR="0023360B" w:rsidRPr="00013213">
                    <w:rPr>
                      <w:rFonts w:ascii="Times New Roman" w:eastAsia="Times New Roman" w:hAnsi="Times New Roman" w:cs="Times New Roman"/>
                      <w:b/>
                      <w:sz w:val="20"/>
                      <w:szCs w:val="20"/>
                      <w:lang w:eastAsia="sk-SK"/>
                    </w:rPr>
                    <w:t xml:space="preserve">  </w:t>
                  </w:r>
                  <w:r w:rsidR="001B23B7" w:rsidRPr="00013213">
                    <w:rPr>
                      <w:rFonts w:ascii="Times New Roman" w:eastAsia="Times New Roman" w:hAnsi="Times New Roman" w:cs="Times New Roman"/>
                      <w:b/>
                      <w:sz w:val="20"/>
                      <w:szCs w:val="20"/>
                      <w:lang w:eastAsia="sk-SK"/>
                    </w:rPr>
                    <w:t>Nesúhlasné</w:t>
                  </w:r>
                </w:p>
              </w:tc>
            </w:tr>
          </w:tbl>
          <w:p w14:paraId="1CD38890" w14:textId="77777777" w:rsidR="001B23B7" w:rsidRPr="00013213" w:rsidRDefault="001B23B7" w:rsidP="000800FC">
            <w:pPr>
              <w:jc w:val="both"/>
              <w:rPr>
                <w:rFonts w:ascii="Times New Roman" w:eastAsia="Times New Roman" w:hAnsi="Times New Roman" w:cs="Times New Roman"/>
                <w:b/>
                <w:sz w:val="20"/>
                <w:szCs w:val="20"/>
                <w:lang w:eastAsia="sk-SK"/>
              </w:rPr>
            </w:pPr>
            <w:r w:rsidRPr="00013213">
              <w:rPr>
                <w:rFonts w:ascii="Times New Roman" w:eastAsia="Times New Roman" w:hAnsi="Times New Roman" w:cs="Times New Roman"/>
                <w:b/>
                <w:sz w:val="20"/>
                <w:szCs w:val="20"/>
                <w:lang w:eastAsia="sk-SK"/>
              </w:rPr>
              <w:t>Uveďte pripomienky zo stanoviska Komisie z časti II. spolu s Vaším vyhodnotením:</w:t>
            </w:r>
          </w:p>
          <w:p w14:paraId="7A2AC1B1" w14:textId="77777777" w:rsidR="001B23B7" w:rsidRPr="00013213" w:rsidRDefault="001B23B7" w:rsidP="000800FC">
            <w:pPr>
              <w:rPr>
                <w:rFonts w:ascii="Times New Roman" w:eastAsia="Times New Roman" w:hAnsi="Times New Roman" w:cs="Times New Roman"/>
                <w:b/>
                <w:sz w:val="20"/>
                <w:szCs w:val="20"/>
                <w:lang w:eastAsia="sk-SK"/>
              </w:rPr>
            </w:pPr>
          </w:p>
          <w:p w14:paraId="5555AB25" w14:textId="77777777" w:rsidR="001B23B7" w:rsidRPr="00013213" w:rsidRDefault="001B23B7" w:rsidP="000800FC">
            <w:pPr>
              <w:rPr>
                <w:rFonts w:ascii="Times New Roman" w:eastAsia="Times New Roman" w:hAnsi="Times New Roman" w:cs="Times New Roman"/>
                <w:b/>
                <w:sz w:val="20"/>
                <w:szCs w:val="20"/>
                <w:lang w:eastAsia="sk-SK"/>
              </w:rPr>
            </w:pPr>
          </w:p>
        </w:tc>
      </w:tr>
    </w:tbl>
    <w:p w14:paraId="02183AE2" w14:textId="77777777" w:rsidR="007740E1" w:rsidRPr="00013213" w:rsidRDefault="007740E1">
      <w:pPr>
        <w:rPr>
          <w:rFonts w:ascii="Times New Roman" w:hAnsi="Times New Roman" w:cs="Times New Roman"/>
        </w:rPr>
      </w:pPr>
    </w:p>
    <w:sectPr w:rsidR="007740E1" w:rsidRPr="00013213" w:rsidSect="001E356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42D4F" w14:textId="77777777" w:rsidR="00873C68" w:rsidRDefault="00873C68" w:rsidP="001B23B7">
      <w:pPr>
        <w:spacing w:after="0" w:line="240" w:lineRule="auto"/>
      </w:pPr>
      <w:r>
        <w:separator/>
      </w:r>
    </w:p>
  </w:endnote>
  <w:endnote w:type="continuationSeparator" w:id="0">
    <w:p w14:paraId="325D86BB" w14:textId="77777777" w:rsidR="00873C68" w:rsidRDefault="00873C68"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66CD49D0" w14:textId="77777777"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12E08">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6C95A11A"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10363" w14:textId="77777777" w:rsidR="00873C68" w:rsidRDefault="00873C68" w:rsidP="001B23B7">
      <w:pPr>
        <w:spacing w:after="0" w:line="240" w:lineRule="auto"/>
      </w:pPr>
      <w:r>
        <w:separator/>
      </w:r>
    </w:p>
  </w:footnote>
  <w:footnote w:type="continuationSeparator" w:id="0">
    <w:p w14:paraId="7D279D6A" w14:textId="77777777" w:rsidR="00873C68" w:rsidRDefault="00873C68"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BCB78"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3639A2F8"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B10C13"/>
    <w:multiLevelType w:val="hybridMultilevel"/>
    <w:tmpl w:val="F34C3066"/>
    <w:lvl w:ilvl="0" w:tplc="91DE7EE6">
      <w:start w:val="1"/>
      <w:numFmt w:val="decimal"/>
      <w:lvlText w:val="%1."/>
      <w:lvlJc w:val="left"/>
      <w:pPr>
        <w:ind w:left="862"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52AC678C"/>
    <w:multiLevelType w:val="hybridMultilevel"/>
    <w:tmpl w:val="8AF42E12"/>
    <w:lvl w:ilvl="0" w:tplc="17B86384">
      <w:start w:val="3"/>
      <w:numFmt w:val="decimal"/>
      <w:lvlText w:val="%1."/>
      <w:lvlJc w:val="left"/>
      <w:pPr>
        <w:ind w:left="862"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5B2A325D"/>
    <w:multiLevelType w:val="hybridMultilevel"/>
    <w:tmpl w:val="5BC28DEA"/>
    <w:lvl w:ilvl="0" w:tplc="FFFFFFFF">
      <w:start w:val="1"/>
      <w:numFmt w:val="decimal"/>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3" w15:restartNumberingAfterBreak="0">
    <w:nsid w:val="7BDE54EF"/>
    <w:multiLevelType w:val="hybridMultilevel"/>
    <w:tmpl w:val="5BC28DEA"/>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856505138">
    <w:abstractNumId w:val="3"/>
  </w:num>
  <w:num w:numId="2" w16cid:durableId="1316493533">
    <w:abstractNumId w:val="2"/>
  </w:num>
  <w:num w:numId="3" w16cid:durableId="183326527">
    <w:abstractNumId w:val="1"/>
  </w:num>
  <w:num w:numId="4" w16cid:durableId="1544512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01CC6"/>
    <w:rsid w:val="00013213"/>
    <w:rsid w:val="00014105"/>
    <w:rsid w:val="000367A3"/>
    <w:rsid w:val="00043706"/>
    <w:rsid w:val="0004682F"/>
    <w:rsid w:val="00097069"/>
    <w:rsid w:val="000D348F"/>
    <w:rsid w:val="000F2BE9"/>
    <w:rsid w:val="00104CCE"/>
    <w:rsid w:val="00113AE4"/>
    <w:rsid w:val="001278A3"/>
    <w:rsid w:val="0014310F"/>
    <w:rsid w:val="00156064"/>
    <w:rsid w:val="001561BF"/>
    <w:rsid w:val="00187182"/>
    <w:rsid w:val="001B23B7"/>
    <w:rsid w:val="001B3749"/>
    <w:rsid w:val="001E3562"/>
    <w:rsid w:val="00203EE3"/>
    <w:rsid w:val="002243BB"/>
    <w:rsid w:val="00232CD8"/>
    <w:rsid w:val="0023360B"/>
    <w:rsid w:val="00243652"/>
    <w:rsid w:val="0025705A"/>
    <w:rsid w:val="00260F71"/>
    <w:rsid w:val="0027373F"/>
    <w:rsid w:val="002E5370"/>
    <w:rsid w:val="002F6ADB"/>
    <w:rsid w:val="003145AE"/>
    <w:rsid w:val="003553ED"/>
    <w:rsid w:val="003A057B"/>
    <w:rsid w:val="003A0EEC"/>
    <w:rsid w:val="003A381E"/>
    <w:rsid w:val="003B06A9"/>
    <w:rsid w:val="003B3DEE"/>
    <w:rsid w:val="003D2BB9"/>
    <w:rsid w:val="00411898"/>
    <w:rsid w:val="0049476D"/>
    <w:rsid w:val="004A4383"/>
    <w:rsid w:val="004C6831"/>
    <w:rsid w:val="005604C0"/>
    <w:rsid w:val="00577EE4"/>
    <w:rsid w:val="00591EC6"/>
    <w:rsid w:val="00591ED3"/>
    <w:rsid w:val="00612E08"/>
    <w:rsid w:val="006424D3"/>
    <w:rsid w:val="006F2125"/>
    <w:rsid w:val="006F28B6"/>
    <w:rsid w:val="006F4511"/>
    <w:rsid w:val="006F678E"/>
    <w:rsid w:val="006F6B62"/>
    <w:rsid w:val="00720322"/>
    <w:rsid w:val="0075197E"/>
    <w:rsid w:val="00761208"/>
    <w:rsid w:val="007740E1"/>
    <w:rsid w:val="007756BE"/>
    <w:rsid w:val="00794DE6"/>
    <w:rsid w:val="007B3C4E"/>
    <w:rsid w:val="007B40C1"/>
    <w:rsid w:val="007C5312"/>
    <w:rsid w:val="007D6F2C"/>
    <w:rsid w:val="007F0C08"/>
    <w:rsid w:val="007F587A"/>
    <w:rsid w:val="0080042A"/>
    <w:rsid w:val="008242E3"/>
    <w:rsid w:val="00865E81"/>
    <w:rsid w:val="008669F5"/>
    <w:rsid w:val="00873C68"/>
    <w:rsid w:val="008801B5"/>
    <w:rsid w:val="00881E07"/>
    <w:rsid w:val="008852D1"/>
    <w:rsid w:val="008B222D"/>
    <w:rsid w:val="008C79B7"/>
    <w:rsid w:val="00917947"/>
    <w:rsid w:val="009431E3"/>
    <w:rsid w:val="009475F5"/>
    <w:rsid w:val="009717F5"/>
    <w:rsid w:val="0098472E"/>
    <w:rsid w:val="00992737"/>
    <w:rsid w:val="009C424C"/>
    <w:rsid w:val="009E09F7"/>
    <w:rsid w:val="009E645B"/>
    <w:rsid w:val="009F4832"/>
    <w:rsid w:val="00A2044A"/>
    <w:rsid w:val="00A340BB"/>
    <w:rsid w:val="00A454F9"/>
    <w:rsid w:val="00A46755"/>
    <w:rsid w:val="00A60413"/>
    <w:rsid w:val="00A61620"/>
    <w:rsid w:val="00A7788F"/>
    <w:rsid w:val="00A81C31"/>
    <w:rsid w:val="00AC30D6"/>
    <w:rsid w:val="00AD1E10"/>
    <w:rsid w:val="00AE3D39"/>
    <w:rsid w:val="00AE6E67"/>
    <w:rsid w:val="00B00B6E"/>
    <w:rsid w:val="00B20A7A"/>
    <w:rsid w:val="00B25D9A"/>
    <w:rsid w:val="00B45810"/>
    <w:rsid w:val="00B547F5"/>
    <w:rsid w:val="00B826D9"/>
    <w:rsid w:val="00B84F87"/>
    <w:rsid w:val="00BA2BF4"/>
    <w:rsid w:val="00C33778"/>
    <w:rsid w:val="00C86714"/>
    <w:rsid w:val="00C91EF1"/>
    <w:rsid w:val="00C94E4E"/>
    <w:rsid w:val="00CA1DC4"/>
    <w:rsid w:val="00CB04CC"/>
    <w:rsid w:val="00CB08AE"/>
    <w:rsid w:val="00CD6E04"/>
    <w:rsid w:val="00CE6AAE"/>
    <w:rsid w:val="00CF1A25"/>
    <w:rsid w:val="00D2313B"/>
    <w:rsid w:val="00D412E6"/>
    <w:rsid w:val="00D50F1E"/>
    <w:rsid w:val="00DF357C"/>
    <w:rsid w:val="00E174EE"/>
    <w:rsid w:val="00E440B4"/>
    <w:rsid w:val="00E7024C"/>
    <w:rsid w:val="00EA30BA"/>
    <w:rsid w:val="00EB67DD"/>
    <w:rsid w:val="00ED165A"/>
    <w:rsid w:val="00ED1AC0"/>
    <w:rsid w:val="00F25F4E"/>
    <w:rsid w:val="00F50A84"/>
    <w:rsid w:val="00F87681"/>
    <w:rsid w:val="00FA02DB"/>
    <w:rsid w:val="00FC615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F107B"/>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992737"/>
    <w:pPr>
      <w:ind w:left="720"/>
      <w:contextualSpacing/>
    </w:pPr>
  </w:style>
  <w:style w:type="paragraph" w:styleId="Zkladntext2">
    <w:name w:val="Body Text 2"/>
    <w:basedOn w:val="Normlny"/>
    <w:link w:val="Zkladntext2Char"/>
    <w:uiPriority w:val="99"/>
    <w:rsid w:val="00A2044A"/>
    <w:pPr>
      <w:autoSpaceDE w:val="0"/>
      <w:autoSpaceDN w:val="0"/>
      <w:spacing w:after="0" w:line="240" w:lineRule="auto"/>
      <w:jc w:val="center"/>
    </w:pPr>
    <w:rPr>
      <w:rFonts w:ascii="Times New Roman" w:eastAsiaTheme="minorEastAsia" w:hAnsi="Times New Roman" w:cs="Times New Roman"/>
      <w:sz w:val="24"/>
      <w:szCs w:val="24"/>
    </w:rPr>
  </w:style>
  <w:style w:type="character" w:customStyle="1" w:styleId="Zkladntext2Char">
    <w:name w:val="Základný text 2 Char"/>
    <w:basedOn w:val="Predvolenpsmoodseku"/>
    <w:link w:val="Zkladntext2"/>
    <w:uiPriority w:val="99"/>
    <w:rsid w:val="00A2044A"/>
    <w:rPr>
      <w:rFonts w:ascii="Times New Roman" w:eastAsiaTheme="minorEastAsia" w:hAnsi="Times New Roman" w:cs="Times New Roman"/>
      <w:sz w:val="24"/>
      <w:szCs w:val="24"/>
    </w:rPr>
  </w:style>
  <w:style w:type="character" w:styleId="Hypertextovprepojenie">
    <w:name w:val="Hyperlink"/>
    <w:basedOn w:val="Predvolenpsmoodseku"/>
    <w:uiPriority w:val="99"/>
    <w:unhideWhenUsed/>
    <w:rsid w:val="00A204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2747">
      <w:bodyDiv w:val="1"/>
      <w:marLeft w:val="0"/>
      <w:marRight w:val="0"/>
      <w:marTop w:val="0"/>
      <w:marBottom w:val="0"/>
      <w:divBdr>
        <w:top w:val="none" w:sz="0" w:space="0" w:color="auto"/>
        <w:left w:val="none" w:sz="0" w:space="0" w:color="auto"/>
        <w:bottom w:val="none" w:sz="0" w:space="0" w:color="auto"/>
        <w:right w:val="none" w:sz="0" w:space="0" w:color="auto"/>
      </w:divBdr>
    </w:div>
    <w:div w:id="172563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slov-lex.sk/ezbierky/pravne-predpisy/SK/ZZ/1995/145/"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4758</Words>
  <Characters>27127</Characters>
  <Application>Microsoft Office Word</Application>
  <DocSecurity>0</DocSecurity>
  <Lines>226</Lines>
  <Paragraphs>63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Gabriel Megó</cp:lastModifiedBy>
  <cp:revision>3</cp:revision>
  <dcterms:created xsi:type="dcterms:W3CDTF">2026-10-26T09:31:00Z</dcterms:created>
  <dcterms:modified xsi:type="dcterms:W3CDTF">2026-10-26T11:31:00Z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