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E4985" w14:textId="5FF56E36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(Návrh)</w:t>
      </w:r>
    </w:p>
    <w:p w14:paraId="7E576B6C" w14:textId="77777777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VYHLÁŠKA</w:t>
      </w:r>
    </w:p>
    <w:p w14:paraId="7AC114F4" w14:textId="77777777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5C4DC542" w14:textId="77777777" w:rsidR="007860FA" w:rsidRPr="007860FA" w:rsidRDefault="007860FA" w:rsidP="00AE76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z ... 2026,</w:t>
      </w:r>
    </w:p>
    <w:p w14:paraId="2E954F1E" w14:textId="77777777" w:rsidR="007860FA" w:rsidRPr="007860FA" w:rsidRDefault="007860FA" w:rsidP="00AE7686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</w:t>
      </w:r>
    </w:p>
    <w:p w14:paraId="3108F915" w14:textId="77777777" w:rsidR="007860FA" w:rsidRPr="007860FA" w:rsidRDefault="007860FA" w:rsidP="00AE7686">
      <w:pPr>
        <w:spacing w:before="600" w:after="600"/>
        <w:ind w:firstLine="708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Ministerstvo zdravotníctva Slovenskej republiky podľa § 62 ods. 1 písm. c) zákona č. 355/2007 Z. z. o ochrane, podpore a rozvoji verejného zdravia a o zmene a doplnení niektorých zákonov v znení neskorších predpisov (ďalej len „zákon“) ustanovuje:</w:t>
      </w:r>
    </w:p>
    <w:p w14:paraId="40486389" w14:textId="77777777" w:rsidR="007860FA" w:rsidRPr="007860FA" w:rsidRDefault="007860FA" w:rsidP="00AE7686">
      <w:pPr>
        <w:spacing w:before="240" w:after="24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Čl. I</w:t>
      </w:r>
    </w:p>
    <w:p w14:paraId="341F4E7F" w14:textId="77777777" w:rsidR="007860FA" w:rsidRPr="007860FA" w:rsidRDefault="007860FA" w:rsidP="00AE7686">
      <w:pPr>
        <w:spacing w:before="120" w:after="120"/>
        <w:ind w:firstLine="708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 znení vyhlášky č. 222/2018 Z. z. sa mení a dopĺňa takto:</w:t>
      </w:r>
    </w:p>
    <w:p w14:paraId="30131BCE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681E741E" w14:textId="77777777" w:rsid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 § 2 ods. 1 sa slovo „ päťčlenná“ nahrádza slovami „ najmenej trojčlenná“. </w:t>
      </w:r>
    </w:p>
    <w:p w14:paraId="6EC142E8" w14:textId="77777777" w:rsidR="007860FA" w:rsidRPr="007860FA" w:rsidRDefault="007860FA" w:rsidP="00AE7686">
      <w:pPr>
        <w:pStyle w:val="Odsekzoznamu"/>
        <w:autoSpaceDE w:val="0"/>
        <w:autoSpaceDN w:val="0"/>
        <w:spacing w:before="120" w:after="12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3598B45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V § 4 ods. 1 znie:</w:t>
      </w:r>
    </w:p>
    <w:p w14:paraId="4D40D73E" w14:textId="77777777" w:rsidR="007860FA" w:rsidRDefault="007860FA" w:rsidP="00AE7686">
      <w:pPr>
        <w:pStyle w:val="Odsekzoznamu"/>
        <w:autoSpaceDE w:val="0"/>
        <w:autoSpaceDN w:val="0"/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„(1) </w:t>
      </w:r>
      <w:bookmarkStart w:id="0" w:name="paragraf-4.odsek-1.text"/>
      <w:r w:rsidRPr="007860FA">
        <w:rPr>
          <w:rFonts w:ascii="Times New Roman" w:hAnsi="Times New Roman"/>
          <w:sz w:val="24"/>
          <w:szCs w:val="24"/>
        </w:rPr>
        <w:t>Žiadosť o overenie odbornej spôsobilosti a vydanie osvedčenia o odbornej spôsobilosti podáva žiadateľ o overenie odbornej spôsobilosti (ďalej len „žiadateľ“) písomnou formou v listinnej podobe alebo elektronickej podobe.</w:t>
      </w:r>
      <w:bookmarkEnd w:id="0"/>
      <w:r w:rsidRPr="007860FA">
        <w:rPr>
          <w:rFonts w:ascii="Times New Roman" w:hAnsi="Times New Roman"/>
          <w:sz w:val="24"/>
          <w:szCs w:val="24"/>
        </w:rPr>
        <w:t>”.</w:t>
      </w:r>
    </w:p>
    <w:p w14:paraId="7195C8FC" w14:textId="77777777" w:rsidR="007860FA" w:rsidRPr="007860FA" w:rsidRDefault="007860FA" w:rsidP="00AE7686">
      <w:pPr>
        <w:pStyle w:val="Odsekzoznamu"/>
        <w:autoSpaceDE w:val="0"/>
        <w:autoSpaceDN w:val="0"/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</w:p>
    <w:p w14:paraId="2BFC1AA1" w14:textId="4144D8EA" w:rsid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§ 5 sa vypúšťa.</w:t>
      </w:r>
    </w:p>
    <w:p w14:paraId="7E6FF1B5" w14:textId="77777777" w:rsidR="007860FA" w:rsidRPr="007860FA" w:rsidRDefault="007860FA" w:rsidP="00AE7686">
      <w:pPr>
        <w:pStyle w:val="Odsekzoznamu"/>
        <w:autoSpaceDE w:val="0"/>
        <w:autoSpaceDN w:val="0"/>
        <w:spacing w:after="0" w:line="240" w:lineRule="auto"/>
        <w:ind w:left="35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1966597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 prílohe č. 1 prvom bode úvodná veta znie: </w:t>
      </w:r>
    </w:p>
    <w:p w14:paraId="01C3EFD5" w14:textId="77777777" w:rsidR="007860FA" w:rsidRPr="007860FA" w:rsidRDefault="007860FA" w:rsidP="00AE7686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14:paraId="7326D27D" w14:textId="37E8DA01" w:rsidR="007860FA" w:rsidRPr="007860FA" w:rsidRDefault="007860FA" w:rsidP="00AE7686">
      <w:pPr>
        <w:pStyle w:val="Odsekzoznamu"/>
        <w:autoSpaceDE w:val="0"/>
        <w:autoSpaceDN w:val="0"/>
        <w:ind w:left="357"/>
        <w:jc w:val="both"/>
        <w:rPr>
          <w:rFonts w:ascii="Times New Roman" w:hAnsi="Times New Roman"/>
          <w:color w:val="FF0000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„</w:t>
      </w:r>
      <w:bookmarkStart w:id="1" w:name="_Hlk132198680"/>
      <w:r w:rsidRPr="007860FA">
        <w:rPr>
          <w:rFonts w:ascii="Times New Roman" w:hAnsi="Times New Roman"/>
          <w:b/>
          <w:bCs/>
          <w:sz w:val="24"/>
          <w:szCs w:val="24"/>
        </w:rPr>
        <w:t>Rozsah požadovaných vedomostí pre skúšky na kvalitatívne a kvantitatívne zisťovanie fyzikálnych faktorov, chemických faktorov alebo biologických faktorov zo  životného prostredia alebo pracovného prostredia na účely posudzovania ich možného vplyvu na zdravie</w:t>
      </w:r>
      <w:bookmarkEnd w:id="1"/>
      <w:r w:rsidRPr="007860FA">
        <w:rPr>
          <w:rFonts w:ascii="Times New Roman" w:hAnsi="Times New Roman"/>
          <w:bCs/>
          <w:sz w:val="24"/>
          <w:szCs w:val="24"/>
        </w:rPr>
        <w:t>“.</w:t>
      </w:r>
    </w:p>
    <w:p w14:paraId="3365F940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lastRenderedPageBreak/>
        <w:t xml:space="preserve">V prílohe č. 1 prvom bode  sa vypúšťa písmeno f). </w:t>
      </w:r>
    </w:p>
    <w:p w14:paraId="6A17DF32" w14:textId="77777777" w:rsidR="007860FA" w:rsidRPr="007860FA" w:rsidRDefault="007860FA" w:rsidP="00AE7686">
      <w:pPr>
        <w:pStyle w:val="Odsekzoznamu"/>
        <w:autoSpaceDE w:val="0"/>
        <w:autoSpaceDN w:val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30DA5DED" w14:textId="77777777" w:rsidR="007860FA" w:rsidRPr="007860FA" w:rsidRDefault="007860FA" w:rsidP="00AE7686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Doterajšie písmeno g) sa označuje ako písmeno f).</w:t>
      </w:r>
    </w:p>
    <w:p w14:paraId="445221FE" w14:textId="77777777" w:rsidR="007860FA" w:rsidRPr="007860FA" w:rsidRDefault="007860FA" w:rsidP="00AE7686">
      <w:pPr>
        <w:spacing w:before="120" w:after="120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1DEEDF66" w14:textId="77777777" w:rsidR="007860FA" w:rsidRPr="007860FA" w:rsidRDefault="007860FA" w:rsidP="00AE76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 prílohe č. 1 bode III. úvodná veta znie: </w:t>
      </w:r>
    </w:p>
    <w:p w14:paraId="6FFD0286" w14:textId="77777777" w:rsidR="007860FA" w:rsidRPr="007860FA" w:rsidRDefault="007860FA" w:rsidP="00AE768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856D0E7" w14:textId="77777777" w:rsidR="007860FA" w:rsidRPr="007860FA" w:rsidRDefault="007860FA" w:rsidP="00AE768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„</w:t>
      </w:r>
      <w:bookmarkStart w:id="2" w:name="_Hlk132198712"/>
      <w:r w:rsidRPr="007860FA">
        <w:rPr>
          <w:rFonts w:ascii="Times New Roman" w:hAnsi="Times New Roman"/>
          <w:b/>
          <w:bCs/>
          <w:sz w:val="24"/>
          <w:szCs w:val="24"/>
        </w:rPr>
        <w:t>Rozsah požadovaných vedomostí pre skúšky na hodnotenie zdravotných rizík z fyzikálnych faktorov, chemických faktorov alebo biologických faktorov  životného prostredia</w:t>
      </w:r>
      <w:bookmarkEnd w:id="2"/>
      <w:r w:rsidRPr="007860FA">
        <w:rPr>
          <w:rFonts w:ascii="Times New Roman" w:hAnsi="Times New Roman"/>
          <w:sz w:val="24"/>
          <w:szCs w:val="24"/>
        </w:rPr>
        <w:t>“.</w:t>
      </w:r>
    </w:p>
    <w:p w14:paraId="1599226F" w14:textId="77777777" w:rsidR="007860FA" w:rsidRPr="007860FA" w:rsidRDefault="007860FA" w:rsidP="00AE768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ECAC11C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 prílohe č. 1 štvrtom bode úvodná veta znie: </w:t>
      </w:r>
    </w:p>
    <w:p w14:paraId="335F1F45" w14:textId="77777777" w:rsidR="007860FA" w:rsidRPr="007860FA" w:rsidRDefault="007860FA" w:rsidP="00AE7686">
      <w:pPr>
        <w:pStyle w:val="Odsekzoznamu"/>
        <w:autoSpaceDE w:val="0"/>
        <w:autoSpaceDN w:val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633F7A92" w14:textId="77777777" w:rsidR="007860FA" w:rsidRPr="007860FA" w:rsidRDefault="007860FA" w:rsidP="00AE7686">
      <w:pPr>
        <w:pStyle w:val="Odsekzoznamu"/>
        <w:autoSpaceDE w:val="0"/>
        <w:autoSpaceDN w:val="0"/>
        <w:ind w:left="360"/>
        <w:jc w:val="both"/>
        <w:rPr>
          <w:rFonts w:ascii="Times New Roman" w:hAnsi="Times New Roman"/>
          <w:color w:val="FF0000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„</w:t>
      </w:r>
      <w:bookmarkStart w:id="3" w:name="_Hlk132198728"/>
      <w:r w:rsidRPr="007860FA">
        <w:rPr>
          <w:rFonts w:ascii="Times New Roman" w:hAnsi="Times New Roman"/>
          <w:b/>
          <w:bCs/>
          <w:sz w:val="24"/>
          <w:szCs w:val="24"/>
        </w:rPr>
        <w:t>Rozsah požadovaných vedomostí pre skúšky na odber vzoriek zo životného prostredia alebo z pracovného prostredia na účely kvalitatívneho a kvantitatívneho zisťovania faktorov zo životného prostredia alebo z pracovného prostredia</w:t>
      </w:r>
      <w:bookmarkEnd w:id="3"/>
      <w:r w:rsidRPr="007860FA">
        <w:rPr>
          <w:rFonts w:ascii="Times New Roman" w:hAnsi="Times New Roman"/>
          <w:sz w:val="24"/>
          <w:szCs w:val="24"/>
        </w:rPr>
        <w:t>“.</w:t>
      </w:r>
    </w:p>
    <w:p w14:paraId="154E3172" w14:textId="77777777" w:rsidR="007860FA" w:rsidRPr="007860FA" w:rsidRDefault="007860FA" w:rsidP="00AE7686">
      <w:pPr>
        <w:pStyle w:val="Odsekzoznamu"/>
        <w:autoSpaceDE w:val="0"/>
        <w:autoSpaceDN w:val="0"/>
        <w:spacing w:before="120" w:after="120"/>
        <w:ind w:left="36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3CBA64C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V prílohe č. 1 štvrtom bode sa dopĺňa písmenom g), ktoré znie:</w:t>
      </w:r>
    </w:p>
    <w:p w14:paraId="66B7A12D" w14:textId="77777777" w:rsidR="007860FA" w:rsidRPr="007860FA" w:rsidRDefault="007860FA" w:rsidP="00AE7686">
      <w:pPr>
        <w:spacing w:before="120" w:after="120"/>
        <w:ind w:left="360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7860FA">
        <w:rPr>
          <w:rFonts w:ascii="Times New Roman" w:hAnsi="Times New Roman"/>
          <w:sz w:val="24"/>
          <w:szCs w:val="24"/>
        </w:rPr>
        <w:t>„</w:t>
      </w:r>
      <w:bookmarkStart w:id="4" w:name="_Hlk132198752"/>
      <w:r w:rsidRPr="007860FA">
        <w:rPr>
          <w:rFonts w:ascii="Times New Roman" w:hAnsi="Times New Roman"/>
          <w:sz w:val="24"/>
          <w:szCs w:val="24"/>
        </w:rPr>
        <w:t xml:space="preserve">g) právne predpisy, normy a pracovné postupy </w:t>
      </w:r>
      <w:r w:rsidRPr="007860FA">
        <w:rPr>
          <w:rFonts w:ascii="Times New Roman" w:hAnsi="Times New Roman"/>
          <w:sz w:val="24"/>
          <w:szCs w:val="24"/>
          <w:shd w:val="clear" w:color="auto" w:fill="FFFFFF"/>
        </w:rPr>
        <w:t xml:space="preserve">upravujúce odbery </w:t>
      </w:r>
      <w:r w:rsidRPr="007860FA">
        <w:rPr>
          <w:rFonts w:ascii="Times New Roman" w:hAnsi="Times New Roman"/>
          <w:bCs/>
          <w:sz w:val="24"/>
          <w:szCs w:val="24"/>
          <w:shd w:val="clear" w:color="auto" w:fill="FFFFFF"/>
        </w:rPr>
        <w:t>vzoriek zo životného prostredia a z pracovného prostredia na účely kvalitatívneho a kvantitatívneho zisťovania faktorov životného prostredia a pracovného prostredia</w:t>
      </w:r>
      <w:bookmarkEnd w:id="4"/>
      <w:r w:rsidRPr="007860FA">
        <w:rPr>
          <w:rFonts w:ascii="Times New Roman" w:hAnsi="Times New Roman"/>
          <w:bCs/>
          <w:sz w:val="24"/>
          <w:szCs w:val="24"/>
          <w:shd w:val="clear" w:color="auto" w:fill="FFFFFF"/>
        </w:rPr>
        <w:t>.“.</w:t>
      </w:r>
    </w:p>
    <w:p w14:paraId="2DAF2705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59086EBE" w14:textId="360AED03" w:rsidR="0026642B" w:rsidRPr="0026642B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V prílohe č. 1 v piatom bode písmeno b) znie:</w:t>
      </w:r>
    </w:p>
    <w:p w14:paraId="3B37118A" w14:textId="77777777" w:rsidR="007860FA" w:rsidRPr="007860FA" w:rsidRDefault="007860FA" w:rsidP="00AE7686">
      <w:pPr>
        <w:spacing w:after="0"/>
        <w:ind w:left="12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„b) požiadavky na zdravotnú bezpečnosť pitnej vody a uplatňovanie rizikovej analýzy,“. </w:t>
      </w:r>
    </w:p>
    <w:p w14:paraId="4AA8B5CC" w14:textId="77777777" w:rsidR="007860FA" w:rsidRPr="007860FA" w:rsidRDefault="007860FA" w:rsidP="00AE7686">
      <w:pPr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14:paraId="455324B5" w14:textId="77777777" w:rsidR="007860FA" w:rsidRPr="007860FA" w:rsidRDefault="007860FA" w:rsidP="00AE7686">
      <w:pPr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V prílohe č. 1 šiestom bode písm. f) sa slová „zariadenia, v ktorom sa vykonávajú epidemiologicky závažné činnosti“ nahrádzajú slovami „</w:t>
      </w:r>
      <w:bookmarkStart w:id="5" w:name="_Hlk215061582"/>
      <w:r w:rsidRPr="007860FA">
        <w:rPr>
          <w:rFonts w:ascii="Times New Roman" w:hAnsi="Times New Roman"/>
          <w:sz w:val="24"/>
          <w:szCs w:val="24"/>
        </w:rPr>
        <w:t>v zariadeniach starostlivosti o ľudské telo</w:t>
      </w:r>
      <w:bookmarkEnd w:id="5"/>
      <w:r w:rsidRPr="007860FA">
        <w:rPr>
          <w:rFonts w:ascii="Times New Roman" w:hAnsi="Times New Roman"/>
          <w:sz w:val="24"/>
          <w:szCs w:val="24"/>
        </w:rPr>
        <w:t>“.</w:t>
      </w:r>
    </w:p>
    <w:p w14:paraId="125DBEB2" w14:textId="77777777" w:rsidR="007860FA" w:rsidRPr="007860FA" w:rsidRDefault="007860FA" w:rsidP="00AE76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1697E0B" w14:textId="77777777" w:rsidR="007860FA" w:rsidRPr="007860FA" w:rsidRDefault="007860FA" w:rsidP="00AE768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 prílohe č. 1 siedmy bod a ôsmy bod znie: </w:t>
      </w:r>
    </w:p>
    <w:p w14:paraId="37153B7F" w14:textId="77777777" w:rsidR="007860FA" w:rsidRPr="007860FA" w:rsidRDefault="007860FA" w:rsidP="00AE768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4984643" w14:textId="77777777" w:rsidR="007860FA" w:rsidRPr="007860FA" w:rsidRDefault="007860FA" w:rsidP="00AE768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„</w:t>
      </w:r>
      <w:bookmarkStart w:id="6" w:name="_Hlk132198787"/>
      <w:r w:rsidRPr="007860FA">
        <w:rPr>
          <w:rFonts w:ascii="Times New Roman" w:hAnsi="Times New Roman"/>
          <w:b/>
          <w:bCs/>
          <w:sz w:val="24"/>
          <w:szCs w:val="24"/>
        </w:rPr>
        <w:t>VII. Rozsah požadovaných vedomostí pre skúšky na epidemiologicky závažné činnosti pri výrobe, manipulácii alebo umiestnení na trh potravín, pokrmov alebo nápojov</w:t>
      </w:r>
    </w:p>
    <w:p w14:paraId="20CC4AFD" w14:textId="77777777" w:rsidR="007860FA" w:rsidRPr="007860FA" w:rsidRDefault="007860FA" w:rsidP="00AE768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a) povinnosti pri prevádzkovaní zariadenia spoločného stravovania a požiadavky na zariadenia spoločného stravovania,</w:t>
      </w:r>
    </w:p>
    <w:p w14:paraId="58658CCC" w14:textId="77777777" w:rsidR="007860FA" w:rsidRPr="007860FA" w:rsidRDefault="007860FA" w:rsidP="00AE768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b) povinnosti pri výrobe, preprave, skladovaní, predaji a manipulácii s potravinami podľa právnych predpisov o potravinách súvisiacich s danou činnosťou,</w:t>
      </w:r>
    </w:p>
    <w:p w14:paraId="4AD7537D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c) opatrenia na predchádzanie prenosným ochoreniam,</w:t>
      </w:r>
    </w:p>
    <w:p w14:paraId="41AAB309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d) základné </w:t>
      </w:r>
      <w:proofErr w:type="spellStart"/>
      <w:r w:rsidRPr="007860FA">
        <w:rPr>
          <w:rFonts w:ascii="Times New Roman" w:hAnsi="Times New Roman"/>
          <w:sz w:val="24"/>
          <w:szCs w:val="24"/>
        </w:rPr>
        <w:t>protiepidemické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postupy a dekontaminácia,</w:t>
      </w:r>
    </w:p>
    <w:p w14:paraId="4CA324D4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lastRenderedPageBreak/>
        <w:t>e) právne predpisy o potravinách.</w:t>
      </w:r>
    </w:p>
    <w:p w14:paraId="29C8BA93" w14:textId="77777777" w:rsidR="007860FA" w:rsidRPr="007860FA" w:rsidRDefault="007860FA" w:rsidP="00AE7686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4AA5FEA" w14:textId="77777777" w:rsidR="007860FA" w:rsidRPr="007860FA" w:rsidRDefault="007860FA" w:rsidP="00AE768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VIII. Rozsah požadovaných vedomostí pre skúšky na epidemiologicky závažné činnosti pri výrobe a balení kozmetických výrobkov</w:t>
      </w:r>
    </w:p>
    <w:p w14:paraId="672E448F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a) správna výrobná prax pre kozmetické výrobky,</w:t>
      </w:r>
    </w:p>
    <w:p w14:paraId="750916C2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b) právne predpisy a normy týkajúce sa kozmetických výrobkov,</w:t>
      </w:r>
    </w:p>
    <w:p w14:paraId="78BB177F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c) opatrenia na predchádzanie prenosným ochoreniam,</w:t>
      </w:r>
    </w:p>
    <w:p w14:paraId="3C814944" w14:textId="77777777" w:rsidR="007860FA" w:rsidRPr="007860FA" w:rsidRDefault="007860FA" w:rsidP="00AE7686">
      <w:pPr>
        <w:ind w:firstLine="360"/>
        <w:jc w:val="both"/>
        <w:rPr>
          <w:rFonts w:ascii="Times New Roman" w:hAnsi="Times New Roman"/>
          <w:color w:val="FF0000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d) základné </w:t>
      </w:r>
      <w:proofErr w:type="spellStart"/>
      <w:r w:rsidRPr="007860FA">
        <w:rPr>
          <w:rFonts w:ascii="Times New Roman" w:hAnsi="Times New Roman"/>
          <w:sz w:val="24"/>
          <w:szCs w:val="24"/>
        </w:rPr>
        <w:t>protiepidemické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postupy a dekontaminácia</w:t>
      </w:r>
      <w:bookmarkEnd w:id="6"/>
      <w:r w:rsidRPr="007860FA">
        <w:rPr>
          <w:rFonts w:ascii="Times New Roman" w:hAnsi="Times New Roman"/>
          <w:sz w:val="24"/>
          <w:szCs w:val="24"/>
        </w:rPr>
        <w:t>.“.</w:t>
      </w:r>
    </w:p>
    <w:p w14:paraId="46E47F5C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6F6B51A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7" w:name="_Hlk125027683"/>
      <w:r w:rsidRPr="007860FA">
        <w:rPr>
          <w:rFonts w:ascii="Times New Roman" w:hAnsi="Times New Roman"/>
          <w:sz w:val="24"/>
          <w:szCs w:val="24"/>
        </w:rPr>
        <w:t>V prílohe č. 1 desiaty bod a jedenásty bod znie:</w:t>
      </w:r>
    </w:p>
    <w:p w14:paraId="018E87A2" w14:textId="77777777" w:rsidR="007860FA" w:rsidRPr="007860FA" w:rsidRDefault="007860FA" w:rsidP="00AE7686">
      <w:pPr>
        <w:pStyle w:val="Odsekzoznamu"/>
        <w:autoSpaceDE w:val="0"/>
        <w:autoSpaceDN w:val="0"/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</w:p>
    <w:p w14:paraId="53F5F584" w14:textId="77777777" w:rsidR="007860FA" w:rsidRPr="007860FA" w:rsidRDefault="007860FA" w:rsidP="00AE7686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860FA">
        <w:rPr>
          <w:rFonts w:ascii="Times New Roman" w:hAnsi="Times New Roman"/>
          <w:bCs/>
          <w:color w:val="000000"/>
          <w:sz w:val="24"/>
          <w:szCs w:val="24"/>
        </w:rPr>
        <w:t>„</w:t>
      </w:r>
      <w:bookmarkStart w:id="8" w:name="_Hlk132198824"/>
      <w:bookmarkStart w:id="9" w:name="_Hlk215062116"/>
      <w:r w:rsidRPr="007860FA">
        <w:rPr>
          <w:rFonts w:ascii="Times New Roman" w:hAnsi="Times New Roman"/>
          <w:b/>
          <w:color w:val="000000"/>
          <w:sz w:val="24"/>
          <w:szCs w:val="24"/>
        </w:rPr>
        <w:t xml:space="preserve">X. Rozsah odbornej prípravy na overenie odbornej spôsobilosti na prácu s akútne toxickými látkami a zmesami, rozsah požadovaných vedomostí pre skúšky odbornej spôsobilosti na prácu s akútne toxickými látkami a zmesami a rozsah aktualizačnej odbornej prípravy pre držiteľov osvedčenia o odbornej spôsobilosti na prácu s akútne toxickými látkami a zmesami </w:t>
      </w:r>
    </w:p>
    <w:p w14:paraId="1DD8B47B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a) </w:t>
      </w:r>
      <w:r w:rsidRPr="007860FA">
        <w:rPr>
          <w:rFonts w:ascii="Times New Roman" w:hAnsi="Times New Roman"/>
          <w:sz w:val="24"/>
          <w:szCs w:val="24"/>
        </w:rPr>
        <w:t>právne predpisy Európskej únie upravujúce</w:t>
      </w:r>
      <w:r w:rsidRPr="007860FA">
        <w:rPr>
          <w:rFonts w:ascii="Times New Roman" w:hAnsi="Times New Roman"/>
          <w:color w:val="000000"/>
          <w:sz w:val="24"/>
          <w:szCs w:val="24"/>
        </w:rPr>
        <w:t xml:space="preserve"> problematiku nebezpečných chemických látok a zmesí z hľadiska ich vplyvov na život a zdravie ľudí a životné prostredie, najmä </w:t>
      </w:r>
    </w:p>
    <w:p w14:paraId="1D90845D" w14:textId="77777777" w:rsidR="007860FA" w:rsidRPr="007860FA" w:rsidRDefault="007860FA" w:rsidP="00AE7686">
      <w:pPr>
        <w:pStyle w:val="Odsekzoznamu"/>
        <w:numPr>
          <w:ilvl w:val="0"/>
          <w:numId w:val="1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podmienky uvádzania nebezpečných látok a zmesí na trh a ich používanie, </w:t>
      </w:r>
    </w:p>
    <w:p w14:paraId="4C32A7AB" w14:textId="77777777" w:rsidR="007860FA" w:rsidRPr="007860FA" w:rsidRDefault="007860FA" w:rsidP="00AE7686">
      <w:pPr>
        <w:pStyle w:val="Odsekzoznamu"/>
        <w:numPr>
          <w:ilvl w:val="0"/>
          <w:numId w:val="1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nebezpečné látky a zmesi, špecifikácia tried nebezpečnosti, </w:t>
      </w:r>
    </w:p>
    <w:p w14:paraId="4E573AB0" w14:textId="77777777" w:rsidR="007860FA" w:rsidRPr="007860FA" w:rsidRDefault="007860FA" w:rsidP="00AE7686">
      <w:pPr>
        <w:pStyle w:val="Odsekzoznamu"/>
        <w:numPr>
          <w:ilvl w:val="0"/>
          <w:numId w:val="1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systém klasifikácie, balenia a označovania nebezpečných látok a zmesí, vrátane tried a kategórií nebezpečnosti, výstražných upozornení, piktogramov a výstražných slov, osobitne pre akútne toxické látky a zmesi, ktoré sú zaradené do triedy a kategórie nebezpečnosti </w:t>
      </w:r>
    </w:p>
    <w:p w14:paraId="03735D8A" w14:textId="77777777" w:rsidR="007860FA" w:rsidRPr="007860FA" w:rsidRDefault="007860FA" w:rsidP="00AE7686">
      <w:pPr>
        <w:spacing w:line="360" w:lineRule="auto"/>
        <w:ind w:left="633"/>
        <w:jc w:val="both"/>
        <w:rPr>
          <w:rFonts w:ascii="Times New Roman" w:hAnsi="Times New Roman"/>
          <w:color w:val="000000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3a. akútna toxicita kategórie 1 a kategórie 2 s výstražnými upozorneniami H300, H310, H330, </w:t>
      </w:r>
    </w:p>
    <w:p w14:paraId="7BD82450" w14:textId="77777777" w:rsidR="007860FA" w:rsidRPr="007860FA" w:rsidRDefault="007860FA" w:rsidP="00AE7686">
      <w:pPr>
        <w:spacing w:line="360" w:lineRule="auto"/>
        <w:ind w:left="633"/>
        <w:jc w:val="both"/>
        <w:rPr>
          <w:rFonts w:ascii="Times New Roman" w:hAnsi="Times New Roman"/>
          <w:color w:val="000000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>3b. akútna toxicita kategórie 3 s výstražnými upozorneniami H301, H311, H331, alebo</w:t>
      </w:r>
    </w:p>
    <w:p w14:paraId="2DF5FF35" w14:textId="77777777" w:rsidR="007860FA" w:rsidRPr="007860FA" w:rsidRDefault="007860FA" w:rsidP="00AE7686">
      <w:pPr>
        <w:spacing w:line="360" w:lineRule="auto"/>
        <w:ind w:left="633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3c. toxicita pre špecifický cieľový orgán po jednorazovej expozícii kategórie 1 s výstražným upozornením H370, </w:t>
      </w:r>
    </w:p>
    <w:p w14:paraId="514C6EB1" w14:textId="77777777" w:rsidR="007860FA" w:rsidRPr="007860FA" w:rsidRDefault="007860FA" w:rsidP="00AE7686">
      <w:pPr>
        <w:pStyle w:val="Odsekzoznamu"/>
        <w:numPr>
          <w:ilvl w:val="0"/>
          <w:numId w:val="1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karta bezpečnostných údajov a jej obsah, expozičný scenár, </w:t>
      </w:r>
    </w:p>
    <w:p w14:paraId="263A04D8" w14:textId="3274F34C" w:rsidR="007860FA" w:rsidRPr="0026642B" w:rsidRDefault="007860FA" w:rsidP="00AE7686">
      <w:pPr>
        <w:pStyle w:val="Odsekzoznamu"/>
        <w:numPr>
          <w:ilvl w:val="0"/>
          <w:numId w:val="1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t xml:space="preserve">obmedzenia výroby, uvádzania na trh a používania určitých nebezpečných látok a zmesí, </w:t>
      </w:r>
    </w:p>
    <w:p w14:paraId="1AD8A3C5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color w:val="000000"/>
          <w:sz w:val="24"/>
          <w:szCs w:val="24"/>
        </w:rPr>
        <w:lastRenderedPageBreak/>
        <w:t xml:space="preserve">b) </w:t>
      </w:r>
      <w:r w:rsidRPr="007860FA">
        <w:rPr>
          <w:rFonts w:ascii="Times New Roman" w:hAnsi="Times New Roman"/>
          <w:sz w:val="24"/>
          <w:szCs w:val="24"/>
        </w:rPr>
        <w:t xml:space="preserve">právne predpisy upravujúce ochranu zdravia pri práci s chemickými faktormi, najmä pri práci s akútne toxickými látkami a zmesami </w:t>
      </w:r>
    </w:p>
    <w:p w14:paraId="040F731E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právny rámec ochrany zdravia pri práci s nebezpečnými chemickými faktormi, </w:t>
      </w:r>
    </w:p>
    <w:p w14:paraId="5FC0025D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opatrenia na predchádzanie vzniku ochorení podmienených prácou, </w:t>
      </w:r>
    </w:p>
    <w:p w14:paraId="64279A07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zákazy a obmedzenia pri predaji, výdaji a skladovaní akútne toxických látok a zmesí, </w:t>
      </w:r>
    </w:p>
    <w:p w14:paraId="5E4CDC20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posúdenie zdravotného rizika z expozície chemickým faktorom, posudok o riziku, </w:t>
      </w:r>
    </w:p>
    <w:p w14:paraId="45A5B2CF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všeobecné zásady prevencie rizika, </w:t>
      </w:r>
    </w:p>
    <w:p w14:paraId="00C97A5B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špecifické ochranné a preventívne opatrenia pri práci s akútne toxickými látkami a zmesami, </w:t>
      </w:r>
    </w:p>
    <w:p w14:paraId="4C67AFA7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špecifické ochranné a preventívne opatrenia pri skladovaní akútne toxických látok a zmesí, </w:t>
      </w:r>
    </w:p>
    <w:p w14:paraId="40CA7528" w14:textId="77777777" w:rsidR="007860FA" w:rsidRP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kontrola expozície a rizika, osobné ochranné pracovné prostriedky,</w:t>
      </w:r>
    </w:p>
    <w:p w14:paraId="5FD31DC0" w14:textId="5E937C70" w:rsidR="007860FA" w:rsidRDefault="007860FA" w:rsidP="00AE7686">
      <w:pPr>
        <w:pStyle w:val="Odsekzoznamu"/>
        <w:numPr>
          <w:ilvl w:val="0"/>
          <w:numId w:val="2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zdravotný dohľad, </w:t>
      </w:r>
    </w:p>
    <w:p w14:paraId="083A09D1" w14:textId="77777777" w:rsidR="00AE7686" w:rsidRPr="00AE7686" w:rsidRDefault="00AE7686" w:rsidP="00AE7686">
      <w:pPr>
        <w:pStyle w:val="Odsekzoznamu"/>
        <w:autoSpaceDE w:val="0"/>
        <w:autoSpaceDN w:val="0"/>
        <w:spacing w:after="0" w:line="36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1293ADF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c) základy </w:t>
      </w:r>
      <w:proofErr w:type="spellStart"/>
      <w:r w:rsidRPr="007860FA">
        <w:rPr>
          <w:rFonts w:ascii="Times New Roman" w:hAnsi="Times New Roman"/>
          <w:sz w:val="24"/>
          <w:szCs w:val="24"/>
        </w:rPr>
        <w:t>toxikológie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</w:t>
      </w:r>
    </w:p>
    <w:p w14:paraId="65C45AF8" w14:textId="77777777" w:rsidR="007860FA" w:rsidRPr="007860FA" w:rsidRDefault="007860FA" w:rsidP="00AE7686">
      <w:pPr>
        <w:pStyle w:val="Odsekzoznamu"/>
        <w:numPr>
          <w:ilvl w:val="0"/>
          <w:numId w:val="3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základné pojmy – toxicita látky alebo zmesi (LD</w:t>
      </w:r>
      <w:r w:rsidRPr="007860FA">
        <w:rPr>
          <w:rFonts w:ascii="Times New Roman" w:hAnsi="Times New Roman"/>
          <w:sz w:val="24"/>
          <w:szCs w:val="24"/>
          <w:vertAlign w:val="subscript"/>
        </w:rPr>
        <w:t>50</w:t>
      </w:r>
      <w:r w:rsidRPr="007860FA">
        <w:rPr>
          <w:rFonts w:ascii="Times New Roman" w:hAnsi="Times New Roman"/>
          <w:sz w:val="24"/>
          <w:szCs w:val="24"/>
        </w:rPr>
        <w:t>, LC</w:t>
      </w:r>
      <w:r w:rsidRPr="007860FA">
        <w:rPr>
          <w:rFonts w:ascii="Times New Roman" w:hAnsi="Times New Roman"/>
          <w:sz w:val="24"/>
          <w:szCs w:val="24"/>
          <w:vertAlign w:val="subscript"/>
        </w:rPr>
        <w:t>50</w:t>
      </w:r>
      <w:r w:rsidRPr="007860FA">
        <w:rPr>
          <w:rFonts w:ascii="Times New Roman" w:hAnsi="Times New Roman"/>
          <w:sz w:val="24"/>
          <w:szCs w:val="24"/>
        </w:rPr>
        <w:t xml:space="preserve">), chronická toxicita, nebezpečnosť, riziko, </w:t>
      </w:r>
    </w:p>
    <w:p w14:paraId="38E2D3C1" w14:textId="77777777" w:rsidR="007860FA" w:rsidRPr="007860FA" w:rsidRDefault="007860FA" w:rsidP="00AE7686">
      <w:pPr>
        <w:pStyle w:val="Odsekzoznamu"/>
        <w:numPr>
          <w:ilvl w:val="0"/>
          <w:numId w:val="3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cesty vstupu do organizmu, zásady prevencie, </w:t>
      </w:r>
    </w:p>
    <w:p w14:paraId="70E27006" w14:textId="77777777" w:rsidR="007860FA" w:rsidRPr="007860FA" w:rsidRDefault="007860FA" w:rsidP="00AE7686">
      <w:pPr>
        <w:pStyle w:val="Odsekzoznamu"/>
        <w:numPr>
          <w:ilvl w:val="0"/>
          <w:numId w:val="3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zdravotné účinky toxických látok a zmesí, </w:t>
      </w:r>
    </w:p>
    <w:p w14:paraId="39F07903" w14:textId="77777777" w:rsidR="007860FA" w:rsidRPr="007860FA" w:rsidRDefault="007860FA" w:rsidP="00AE7686">
      <w:pPr>
        <w:pStyle w:val="Odsekzoznamu"/>
        <w:numPr>
          <w:ilvl w:val="0"/>
          <w:numId w:val="3"/>
        </w:numPr>
        <w:autoSpaceDE w:val="0"/>
        <w:autoSpaceDN w:val="0"/>
        <w:spacing w:after="0" w:line="360" w:lineRule="auto"/>
        <w:ind w:left="426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príčiny vzniku otráv a ich prejavy vo vzťahu k vykonávanej práci, </w:t>
      </w:r>
    </w:p>
    <w:p w14:paraId="595F320B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40FB48D" w14:textId="77777777" w:rsidR="007860FA" w:rsidRPr="007860FA" w:rsidRDefault="007860FA" w:rsidP="00AE7686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d) zásady prvej pomoci pri zasiahnutí organizmu akútne toxickými látkami a zmesami podľa cesty vstupu do organizmu.</w:t>
      </w:r>
    </w:p>
    <w:bookmarkEnd w:id="7"/>
    <w:p w14:paraId="598E55EB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44830A43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b/>
          <w:bCs/>
          <w:sz w:val="24"/>
          <w:szCs w:val="24"/>
          <w:lang w:eastAsia="cs-CZ"/>
        </w:rPr>
        <w:t>XI. Rozsah odbornej prípravy na overenie odbornej spôsobilosti na prácu s dezinfekčnými prípravkami na profesionálne použitie a prácu s prípravkami na profesionálne použitie na reguláciu živočíšnych škodcov, rozsah požadovaných vedomostí pre skúšky odbornej spôsobilosti na prácu s dezinfekčnými prípravkami na profesionálne použitie a prácu s prípravkami na profesionálne použitie na reguláciu živočíšnych škodcov a rozsah aktualizačnej odbornej prípravy pre držiteľov osvedčenia o odbornej spôsobilosti na prácu s dezinfekčnými prípravkami na profesionálne použitie a prácu s prípravkami na profesionálne použitie na reguláciu živočíšnych škodcov</w:t>
      </w:r>
    </w:p>
    <w:p w14:paraId="722D89C6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a) právne predpisy upravujúce prácu s dezinfekčnými prípravkami na profesionálne použitie a s prípravkami na profesionálne použitie na reguláciu živočíšnych škodcov,</w:t>
      </w:r>
    </w:p>
    <w:p w14:paraId="580B5E2D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lastRenderedPageBreak/>
        <w:t>b) epidemiológia, základy z mikrobiológie vo vzťahu k činnosti</w:t>
      </w:r>
    </w:p>
    <w:p w14:paraId="4728B7E5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1. základné pojmy, úloha a náplň epidemiológie a </w:t>
      </w:r>
      <w:proofErr w:type="spellStart"/>
      <w:r w:rsidRPr="007860FA">
        <w:rPr>
          <w:rFonts w:ascii="Times New Roman" w:hAnsi="Times New Roman"/>
          <w:sz w:val="24"/>
          <w:szCs w:val="24"/>
          <w:lang w:eastAsia="cs-CZ"/>
        </w:rPr>
        <w:t>epizootológie</w:t>
      </w:r>
      <w:proofErr w:type="spellEnd"/>
      <w:r w:rsidRPr="007860FA">
        <w:rPr>
          <w:rFonts w:ascii="Times New Roman" w:hAnsi="Times New Roman"/>
          <w:sz w:val="24"/>
          <w:szCs w:val="24"/>
          <w:lang w:eastAsia="cs-CZ"/>
        </w:rPr>
        <w:t>,</w:t>
      </w:r>
    </w:p>
    <w:p w14:paraId="002393FA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2. hygiena životného prostredia,</w:t>
      </w:r>
    </w:p>
    <w:p w14:paraId="6FF091BE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3. spôsob prenosu infekčných ochorení,</w:t>
      </w:r>
    </w:p>
    <w:p w14:paraId="7B142181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c) práca s chemickými faktormi, ochrana zamestnancov pred rizikami súvisiacimi s expozíciou chemickým faktorom pri práci</w:t>
      </w:r>
    </w:p>
    <w:p w14:paraId="4E564746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1. základné pojmy,</w:t>
      </w:r>
    </w:p>
    <w:p w14:paraId="5EF93A8B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2. odborná spôsobilosť,</w:t>
      </w:r>
    </w:p>
    <w:p w14:paraId="1A47D8D7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3. klasifikácia, rozdelenie nebezpečných chemických látok a zmesí,</w:t>
      </w:r>
    </w:p>
    <w:p w14:paraId="51566AA0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4. skladovanie prípravkov,</w:t>
      </w:r>
    </w:p>
    <w:p w14:paraId="7B4550A4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5. balenie, označovanie obalov, výstražné symboly,  etiketa prípravku, </w:t>
      </w:r>
    </w:p>
    <w:p w14:paraId="2D339F96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6. karta bezpečnostných údajov a  jej obsah,</w:t>
      </w:r>
    </w:p>
    <w:p w14:paraId="307E08A6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7. charakteristika nebezpečenstva prípravkov, </w:t>
      </w:r>
    </w:p>
    <w:p w14:paraId="6E1E82E5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8. posúdenie rizika, zdravotný dohľad,</w:t>
      </w:r>
    </w:p>
    <w:p w14:paraId="23908D0B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9. špecifické ochranné opatrenia,</w:t>
      </w:r>
    </w:p>
    <w:p w14:paraId="7B7FB097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10. posudok o riziku,</w:t>
      </w:r>
    </w:p>
    <w:p w14:paraId="6CA689A3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11. osobné ochranné pracovné prostriedky,</w:t>
      </w:r>
    </w:p>
    <w:p w14:paraId="4BFB2AED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d) </w:t>
      </w:r>
      <w:proofErr w:type="spellStart"/>
      <w:r w:rsidRPr="007860FA">
        <w:rPr>
          <w:rFonts w:ascii="Times New Roman" w:hAnsi="Times New Roman"/>
          <w:sz w:val="24"/>
          <w:szCs w:val="24"/>
          <w:lang w:eastAsia="cs-CZ"/>
        </w:rPr>
        <w:t>toxikológia</w:t>
      </w:r>
      <w:proofErr w:type="spellEnd"/>
    </w:p>
    <w:p w14:paraId="7DAA918C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1. základné pojmy, toxicita,</w:t>
      </w:r>
    </w:p>
    <w:p w14:paraId="139EA4B1" w14:textId="77777777" w:rsidR="007860FA" w:rsidRPr="007860FA" w:rsidRDefault="007860FA" w:rsidP="00AE7686">
      <w:pPr>
        <w:shd w:val="clear" w:color="auto" w:fill="FFFFFF"/>
        <w:ind w:left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2. charakteristika prípravkov z hľadiska toxicity a ich rozdelenie, označovanie, skladovanie, karta bezpečnostných údajov,</w:t>
      </w:r>
    </w:p>
    <w:p w14:paraId="4820E574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3. cesty vstupu toxických látok do organizmu,</w:t>
      </w:r>
    </w:p>
    <w:p w14:paraId="310F7419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4. druhy a príznaky otráv a zásady prvej pomoci, </w:t>
      </w:r>
    </w:p>
    <w:p w14:paraId="38E5BE92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e) dezinfekcia</w:t>
      </w:r>
    </w:p>
    <w:p w14:paraId="60CCB88F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1. prehľad skupín dezinfekčných prípravkov a mechanizmus ich účinku,</w:t>
      </w:r>
    </w:p>
    <w:p w14:paraId="28D137C4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2. pracovné a technologické postupy, spôsoby aplikácie dezinfekčných prípravkov,</w:t>
      </w:r>
    </w:p>
    <w:p w14:paraId="7D5530AB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3. hodnotenie účinnosti dezinfekcie,</w:t>
      </w:r>
    </w:p>
    <w:p w14:paraId="4839017D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4. špecifická dezinfekcia podľa jednotlivých typov prostredia a prevádzok priestorov,</w:t>
      </w:r>
    </w:p>
    <w:p w14:paraId="4DFAEB81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lastRenderedPageBreak/>
        <w:t>5.  druhy dezinfekcie, dezinfekcia v ohnisku nákazy,</w:t>
      </w:r>
    </w:p>
    <w:p w14:paraId="2E299E90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f) dezinsekcia</w:t>
      </w:r>
    </w:p>
    <w:p w14:paraId="0DB4C6F8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1. základné pojmy, druhy škodlivých a obťažujúcich článkonožcov , vývojové cykly,</w:t>
      </w:r>
    </w:p>
    <w:p w14:paraId="6B41C499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2. prehľad skupín schválených dezinsekčných prípravkov,</w:t>
      </w:r>
    </w:p>
    <w:p w14:paraId="55201DBD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3. spôsoby aplikácie a mechanizmus účinku,</w:t>
      </w:r>
    </w:p>
    <w:p w14:paraId="4C21B4C0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4. nákazy s prírodnou </w:t>
      </w:r>
      <w:proofErr w:type="spellStart"/>
      <w:r w:rsidRPr="007860FA">
        <w:rPr>
          <w:rFonts w:ascii="Times New Roman" w:hAnsi="Times New Roman"/>
          <w:sz w:val="24"/>
          <w:szCs w:val="24"/>
          <w:lang w:eastAsia="cs-CZ"/>
        </w:rPr>
        <w:t>ohniskovosťou</w:t>
      </w:r>
      <w:proofErr w:type="spellEnd"/>
      <w:r w:rsidRPr="007860FA">
        <w:rPr>
          <w:rFonts w:ascii="Times New Roman" w:hAnsi="Times New Roman"/>
          <w:sz w:val="24"/>
          <w:szCs w:val="24"/>
          <w:lang w:eastAsia="cs-CZ"/>
        </w:rPr>
        <w:t>,</w:t>
      </w:r>
    </w:p>
    <w:p w14:paraId="44200277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5. pracovné a technologické postupy pri aplikácii prípravkov,</w:t>
      </w:r>
    </w:p>
    <w:p w14:paraId="1B0B6B78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6.  aplikačná technika na výkon dezinsekcie,</w:t>
      </w:r>
    </w:p>
    <w:p w14:paraId="2026A513" w14:textId="77777777" w:rsidR="007860FA" w:rsidRPr="007860FA" w:rsidRDefault="007860FA" w:rsidP="00AE7686">
      <w:pPr>
        <w:shd w:val="clear" w:color="auto" w:fill="FFFFFF"/>
        <w:ind w:left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7. preventívna dezinsekcia biologickými látkami, iné metódy preventívnej dezinsekcie a represívna dezinsekcia,</w:t>
      </w:r>
    </w:p>
    <w:p w14:paraId="05979283" w14:textId="77777777" w:rsidR="007860FA" w:rsidRPr="007860FA" w:rsidRDefault="007860FA" w:rsidP="00AE7686">
      <w:pPr>
        <w:shd w:val="clear" w:color="auto" w:fill="FFFFFF"/>
        <w:ind w:left="708" w:firstLine="60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8. hlavné zásady ochrany zdravia ľudí a bezpečnosti práce pri dezinsekcii, osobné ochranné pracovné prostriedky,</w:t>
      </w:r>
    </w:p>
    <w:p w14:paraId="22DC5F71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9. zásady prvej pomoci pri zasiahnutí organizmu dezinsekčnými prípravkami,</w:t>
      </w:r>
    </w:p>
    <w:p w14:paraId="7B464033" w14:textId="77777777" w:rsidR="007860FA" w:rsidRPr="007860FA" w:rsidRDefault="007860FA" w:rsidP="00AE7686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g) deratizácia</w:t>
      </w:r>
    </w:p>
    <w:p w14:paraId="5119CFAD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1. základné pojmy,  druhy škodlivých hlodavcov, ich biológia a vývojový cyklus,</w:t>
      </w:r>
    </w:p>
    <w:p w14:paraId="6640F018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2. prehľad skupín schválených deratizačných prípravkov,</w:t>
      </w:r>
    </w:p>
    <w:p w14:paraId="6447B729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3. spôsoby aplikácie a mechanizmus účinku prípravkov na deratizáciu, dávkovanie,</w:t>
      </w:r>
    </w:p>
    <w:p w14:paraId="2E4A960F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4. pracovné a technologické postupy pri aplikácii prípravkov,</w:t>
      </w:r>
    </w:p>
    <w:p w14:paraId="7E6B8214" w14:textId="77777777" w:rsidR="007860FA" w:rsidRPr="007860FA" w:rsidRDefault="007860FA" w:rsidP="00AE7686">
      <w:pPr>
        <w:shd w:val="clear" w:color="auto" w:fill="FFFFFF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 xml:space="preserve">5.  preventívna a represívna deratizácia, </w:t>
      </w:r>
    </w:p>
    <w:p w14:paraId="7D6A4827" w14:textId="155AC76B" w:rsidR="007860FA" w:rsidRPr="007860FA" w:rsidRDefault="007860FA" w:rsidP="00AE7686">
      <w:pPr>
        <w:shd w:val="clear" w:color="auto" w:fill="FFFFFF"/>
        <w:ind w:left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6. priebežná kontrola účinnosti prípravkov a vyhodnotenie účinnosti, likvidácia</w:t>
      </w:r>
      <w:r w:rsidR="0026642B">
        <w:rPr>
          <w:rFonts w:ascii="Times New Roman" w:hAnsi="Times New Roman"/>
          <w:sz w:val="24"/>
          <w:szCs w:val="24"/>
          <w:lang w:eastAsia="cs-CZ"/>
        </w:rPr>
        <w:t xml:space="preserve">    </w:t>
      </w:r>
      <w:proofErr w:type="spellStart"/>
      <w:r w:rsidRPr="007860FA">
        <w:rPr>
          <w:rFonts w:ascii="Times New Roman" w:hAnsi="Times New Roman"/>
          <w:sz w:val="24"/>
          <w:szCs w:val="24"/>
          <w:lang w:eastAsia="cs-CZ"/>
        </w:rPr>
        <w:t>kadáverov</w:t>
      </w:r>
      <w:proofErr w:type="spellEnd"/>
      <w:r w:rsidRPr="007860FA">
        <w:rPr>
          <w:rFonts w:ascii="Times New Roman" w:hAnsi="Times New Roman"/>
          <w:sz w:val="24"/>
          <w:szCs w:val="24"/>
          <w:lang w:eastAsia="cs-CZ"/>
        </w:rPr>
        <w:t>,</w:t>
      </w:r>
    </w:p>
    <w:p w14:paraId="715EE8FD" w14:textId="77777777" w:rsidR="007860FA" w:rsidRPr="007860FA" w:rsidRDefault="007860FA" w:rsidP="00AE7686">
      <w:pPr>
        <w:shd w:val="clear" w:color="auto" w:fill="FFFFFF"/>
        <w:ind w:left="708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7. preventívne opatrenia proti vnikaniu, zahniezdeniu, pomnoženiu a ďalšiemu šíreniu škodlivých hlodavcov,</w:t>
      </w:r>
    </w:p>
    <w:p w14:paraId="611D369B" w14:textId="77777777" w:rsidR="007860FA" w:rsidRPr="007860FA" w:rsidRDefault="007860FA" w:rsidP="00AE7686">
      <w:pPr>
        <w:shd w:val="clear" w:color="auto" w:fill="FFFFFF"/>
        <w:ind w:left="708" w:firstLine="60"/>
        <w:jc w:val="both"/>
        <w:rPr>
          <w:rFonts w:ascii="Times New Roman" w:hAnsi="Times New Roman"/>
          <w:sz w:val="24"/>
          <w:szCs w:val="24"/>
          <w:lang w:eastAsia="cs-CZ"/>
        </w:rPr>
      </w:pPr>
      <w:r w:rsidRPr="007860FA">
        <w:rPr>
          <w:rFonts w:ascii="Times New Roman" w:hAnsi="Times New Roman"/>
          <w:sz w:val="24"/>
          <w:szCs w:val="24"/>
          <w:lang w:eastAsia="cs-CZ"/>
        </w:rPr>
        <w:t>8. hlavné zásady ochrany zdravia ľudí a bezpečnosti práce pri deratizácii, osobné ochranné pracovné prostriedky.</w:t>
      </w:r>
      <w:bookmarkEnd w:id="9"/>
      <w:r w:rsidRPr="007860FA">
        <w:rPr>
          <w:rFonts w:ascii="Times New Roman" w:hAnsi="Times New Roman"/>
          <w:sz w:val="24"/>
          <w:szCs w:val="24"/>
          <w:lang w:eastAsia="cs-CZ"/>
        </w:rPr>
        <w:t>“.</w:t>
      </w:r>
    </w:p>
    <w:bookmarkEnd w:id="8"/>
    <w:p w14:paraId="38C4CC86" w14:textId="77777777" w:rsidR="007860FA" w:rsidRPr="007860FA" w:rsidRDefault="007860FA" w:rsidP="00AE7686">
      <w:pPr>
        <w:pStyle w:val="Odsekzoznamu"/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</w:p>
    <w:p w14:paraId="70E6FFF3" w14:textId="77777777" w:rsid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V prílohe č. 1 sa za jedenásty bod vkladá nový dvanásty bod, ktorý znie:</w:t>
      </w:r>
    </w:p>
    <w:p w14:paraId="7EA5E4D5" w14:textId="77777777" w:rsidR="0026642B" w:rsidRPr="007860FA" w:rsidRDefault="0026642B" w:rsidP="00AE7686">
      <w:pPr>
        <w:pStyle w:val="Odsekzoznamu"/>
        <w:autoSpaceDE w:val="0"/>
        <w:autoSpaceDN w:val="0"/>
        <w:spacing w:before="120" w:after="120" w:line="240" w:lineRule="auto"/>
        <w:ind w:left="36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8F61439" w14:textId="77777777" w:rsidR="007860FA" w:rsidRPr="007860FA" w:rsidRDefault="007860FA" w:rsidP="00AE7686">
      <w:pPr>
        <w:jc w:val="both"/>
        <w:rPr>
          <w:rFonts w:ascii="Times New Roman" w:hAnsi="Times New Roman"/>
          <w:b/>
          <w:bCs/>
          <w:sz w:val="24"/>
          <w:szCs w:val="24"/>
        </w:rPr>
      </w:pPr>
      <w:bookmarkStart w:id="10" w:name="_Hlk215141351"/>
      <w:r w:rsidRPr="007860FA">
        <w:rPr>
          <w:rFonts w:ascii="Times New Roman" w:hAnsi="Times New Roman"/>
          <w:b/>
          <w:bCs/>
          <w:sz w:val="24"/>
          <w:szCs w:val="24"/>
          <w:lang w:eastAsia="cs-CZ"/>
        </w:rPr>
        <w:t>„</w:t>
      </w:r>
      <w:bookmarkStart w:id="11" w:name="_Hlk132198850"/>
      <w:bookmarkStart w:id="12" w:name="_Hlk215062313"/>
      <w:r w:rsidRPr="007860FA">
        <w:rPr>
          <w:rFonts w:ascii="Times New Roman" w:hAnsi="Times New Roman"/>
          <w:b/>
          <w:bCs/>
          <w:sz w:val="24"/>
          <w:szCs w:val="24"/>
          <w:lang w:eastAsia="cs-CZ"/>
        </w:rPr>
        <w:t xml:space="preserve">XII. Rozsah odbornej prípravy na overenie odbornej spôsobilosti </w:t>
      </w:r>
      <w:r w:rsidRPr="007860FA">
        <w:rPr>
          <w:rFonts w:ascii="Times New Roman" w:hAnsi="Times New Roman"/>
          <w:b/>
          <w:bCs/>
          <w:sz w:val="24"/>
          <w:szCs w:val="24"/>
        </w:rPr>
        <w:t>na prácu s prípravkami na profesionálne použitie na reguláciu živočíšnych škodcov fumigáciou</w:t>
      </w:r>
      <w:r w:rsidRPr="007860FA">
        <w:rPr>
          <w:rFonts w:ascii="Times New Roman" w:hAnsi="Times New Roman"/>
          <w:b/>
          <w:bCs/>
          <w:sz w:val="24"/>
          <w:szCs w:val="24"/>
          <w:lang w:eastAsia="cs-CZ"/>
        </w:rPr>
        <w:t xml:space="preserve">, rozsah požadovaných vedomostí pre skúšky odbornej spôsobilosti </w:t>
      </w:r>
      <w:r w:rsidRPr="007860FA">
        <w:rPr>
          <w:rFonts w:ascii="Times New Roman" w:hAnsi="Times New Roman"/>
          <w:b/>
          <w:bCs/>
          <w:sz w:val="24"/>
          <w:szCs w:val="24"/>
        </w:rPr>
        <w:t xml:space="preserve">na prácu s prípravkami </w:t>
      </w:r>
      <w:r w:rsidRPr="007860FA">
        <w:rPr>
          <w:rFonts w:ascii="Times New Roman" w:hAnsi="Times New Roman"/>
          <w:b/>
          <w:bCs/>
          <w:sz w:val="24"/>
          <w:szCs w:val="24"/>
        </w:rPr>
        <w:lastRenderedPageBreak/>
        <w:t xml:space="preserve">na profesionálne použitie na reguláciu živočíšnych škodcov fumigáciou </w:t>
      </w:r>
      <w:r w:rsidRPr="007860FA">
        <w:rPr>
          <w:rFonts w:ascii="Times New Roman" w:hAnsi="Times New Roman"/>
          <w:b/>
          <w:bCs/>
          <w:sz w:val="24"/>
          <w:szCs w:val="24"/>
          <w:lang w:eastAsia="cs-CZ"/>
        </w:rPr>
        <w:t xml:space="preserve">a rozsah aktualizačnej odbornej prípravy pre držiteľov osvedčenia o odbornej spôsobilosti </w:t>
      </w:r>
      <w:r w:rsidRPr="007860FA">
        <w:rPr>
          <w:rFonts w:ascii="Times New Roman" w:hAnsi="Times New Roman"/>
          <w:b/>
          <w:bCs/>
          <w:sz w:val="24"/>
          <w:szCs w:val="24"/>
        </w:rPr>
        <w:t>na prácu s prípravkami na profesionálne použitie na reguláciu živočíšnych škodcov fumigáciou</w:t>
      </w:r>
    </w:p>
    <w:p w14:paraId="4372ADCB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a) právne predpisy upravujúce problematiku nebezpečných chemických látok a zmesí alebo prípravkov na profesionálne použitie na reguláciu živočíšnych škodcov fumigáciou z hľadiska ich vplyvov na život a zdravie ľudí a na životné prostredie</w:t>
      </w:r>
    </w:p>
    <w:p w14:paraId="21820B7B" w14:textId="28D6C0E1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1.</w:t>
      </w:r>
      <w:r w:rsidR="0026642B">
        <w:rPr>
          <w:rFonts w:ascii="Times New Roman" w:hAnsi="Times New Roman"/>
          <w:sz w:val="24"/>
          <w:szCs w:val="24"/>
        </w:rPr>
        <w:t xml:space="preserve"> </w:t>
      </w:r>
      <w:r w:rsidRPr="007860FA">
        <w:rPr>
          <w:rFonts w:ascii="Times New Roman" w:hAnsi="Times New Roman"/>
          <w:sz w:val="24"/>
          <w:szCs w:val="24"/>
        </w:rPr>
        <w:t xml:space="preserve">podmienky uvádzania nebezpečných chemických látok a zmesí alebo prípravkov používaných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na trh a ich používanie,  </w:t>
      </w:r>
    </w:p>
    <w:p w14:paraId="14FF3325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2. nebezpečné chemické látky a zmesi, špecifikácia tried nebezpečnosti,</w:t>
      </w:r>
    </w:p>
    <w:p w14:paraId="1D59D488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3. systémy klasifikácie, balenia a označovania nebezpečných chemických látok a zmesí alebo prípravkov používaných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>, výstražné upozornenie, výstražné slová a piktogramy,</w:t>
      </w:r>
    </w:p>
    <w:p w14:paraId="1A3B20D4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4. karta bezpečnostných údajov,</w:t>
      </w:r>
    </w:p>
    <w:p w14:paraId="69671A10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b) právne predpisy upravujúce ochranu zdravia pri práci s chemickými faktormi, najmä pri práci s nebezpečnými chemickými látkami a zmesami používanými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</w:p>
    <w:p w14:paraId="335FC8BB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1. právny rámec ochrany zdravia pri práci s nebezpečnými chemickými faktormi,</w:t>
      </w:r>
    </w:p>
    <w:p w14:paraId="7CA47D81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2. zákazy a obmedzenia pri predaji, výdaji, skladovaní a používaní nebezpečných chemických látok a zmesí alebo prípravkov používaných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(napríklad </w:t>
      </w:r>
      <w:proofErr w:type="spellStart"/>
      <w:r w:rsidRPr="007860FA">
        <w:rPr>
          <w:rFonts w:ascii="Times New Roman" w:hAnsi="Times New Roman"/>
          <w:sz w:val="24"/>
          <w:szCs w:val="24"/>
        </w:rPr>
        <w:t>fosforovodík</w:t>
      </w:r>
      <w:proofErr w:type="spellEnd"/>
      <w:r w:rsidRPr="007860FA">
        <w:rPr>
          <w:rFonts w:ascii="Times New Roman" w:hAnsi="Times New Roman"/>
          <w:sz w:val="24"/>
          <w:szCs w:val="24"/>
        </w:rPr>
        <w:t>, kyanovodík),</w:t>
      </w:r>
      <w:r w:rsidRPr="007860FA">
        <w:rPr>
          <w:rFonts w:ascii="Times New Roman" w:hAnsi="Times New Roman"/>
          <w:sz w:val="24"/>
          <w:szCs w:val="24"/>
          <w:vertAlign w:val="superscript"/>
        </w:rPr>
        <w:t>1</w:t>
      </w:r>
      <w:r w:rsidRPr="007860FA">
        <w:rPr>
          <w:rFonts w:ascii="Times New Roman" w:hAnsi="Times New Roman"/>
          <w:sz w:val="24"/>
          <w:szCs w:val="24"/>
        </w:rPr>
        <w:t>)</w:t>
      </w:r>
    </w:p>
    <w:p w14:paraId="4D6FBA52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3.posúdenie zdravotného rizika z expozície chemickým faktorom používaným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, posudok o riziku, </w:t>
      </w:r>
    </w:p>
    <w:p w14:paraId="524BAA63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4. špecifické ochranné a preventívne opatrenia pri práci s nebezpečnými chemickými látkami a zmesami alebo prípravkami používanými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>,</w:t>
      </w:r>
    </w:p>
    <w:p w14:paraId="3BD4868F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5. špecifické ochranné a preventívne opatrenia pri skladovaní nebezpečných chemických  látok a zmesí alebo prípravkov používaných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, </w:t>
      </w:r>
    </w:p>
    <w:p w14:paraId="633AF9AF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 6. kontrola expozície a rizika, používanie osobných ochranných pracovných prostriedkov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>, dodržiavanie opatrení,</w:t>
      </w:r>
    </w:p>
    <w:p w14:paraId="68899154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7. zdravotný dohľad,</w:t>
      </w:r>
    </w:p>
    <w:p w14:paraId="00992CCB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c) </w:t>
      </w:r>
      <w:proofErr w:type="spellStart"/>
      <w:r w:rsidRPr="007860FA">
        <w:rPr>
          <w:rFonts w:ascii="Times New Roman" w:hAnsi="Times New Roman"/>
          <w:sz w:val="24"/>
          <w:szCs w:val="24"/>
        </w:rPr>
        <w:t>toxikológia</w:t>
      </w:r>
      <w:proofErr w:type="spellEnd"/>
    </w:p>
    <w:p w14:paraId="0F582318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1. základné pojmy – toxicita látky, zmesi, prípravku na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fumigáciu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, </w:t>
      </w:r>
    </w:p>
    <w:p w14:paraId="4346FDCD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2. cesty vstupu do organizmu, zásady prevencie,</w:t>
      </w:r>
    </w:p>
    <w:p w14:paraId="15837BA7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lastRenderedPageBreak/>
        <w:t xml:space="preserve">3. zdravotné účinky nebezpečných chemických látok a zmesí alebo prípravkov používaných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>,</w:t>
      </w:r>
    </w:p>
    <w:p w14:paraId="702B6D1D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4. príčiny vzniku otráv a ich prejavy vo vzťahu k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>,</w:t>
      </w:r>
    </w:p>
    <w:p w14:paraId="4D05DB42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d) zásady prvej pomoci pri zasiahnutí organizmu chemickými látkami a zmesami alebo prípravkami používanými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>,</w:t>
      </w:r>
    </w:p>
    <w:p w14:paraId="74B95834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e) fyzikálno-chemické vlastnosti nebezpečných chemických  látok a zmesí alebo prípravkov používaných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</w:p>
    <w:p w14:paraId="0579ABF2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1. najvyššie prípustné expozičné limity chemických látok v pracovnom ovzduší, </w:t>
      </w:r>
    </w:p>
    <w:p w14:paraId="27C60981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2. vyjadrenie koncentrácie nebezpečných chemických látok (%, </w:t>
      </w:r>
      <w:proofErr w:type="spellStart"/>
      <w:r w:rsidRPr="007860FA">
        <w:rPr>
          <w:rFonts w:ascii="Times New Roman" w:hAnsi="Times New Roman"/>
          <w:sz w:val="24"/>
          <w:szCs w:val="24"/>
        </w:rPr>
        <w:t>ppm</w:t>
      </w:r>
      <w:proofErr w:type="spellEnd"/>
      <w:r w:rsidRPr="007860FA">
        <w:rPr>
          <w:rFonts w:ascii="Times New Roman" w:hAnsi="Times New Roman"/>
          <w:sz w:val="24"/>
          <w:szCs w:val="24"/>
        </w:rPr>
        <w:t>),</w:t>
      </w:r>
    </w:p>
    <w:p w14:paraId="7367623E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3. detegovanie aplikovaných plynov v ošetrovanom priestore, v komodite, účinné koncentrácie a časové limity expozície pre účinnú likvidáciu škodcov,</w:t>
      </w:r>
    </w:p>
    <w:p w14:paraId="6030D032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f) aktuálne druhy chemických prípravkov povolených na aplikáciu pri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fumigácii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s účinnými látkami,</w:t>
      </w:r>
      <w:r w:rsidRPr="007860FA">
        <w:rPr>
          <w:rFonts w:ascii="Times New Roman" w:hAnsi="Times New Roman"/>
          <w:sz w:val="24"/>
          <w:szCs w:val="24"/>
          <w:vertAlign w:val="superscript"/>
        </w:rPr>
        <w:t>2</w:t>
      </w:r>
      <w:r w:rsidRPr="007860FA">
        <w:rPr>
          <w:rFonts w:ascii="Times New Roman" w:hAnsi="Times New Roman"/>
          <w:sz w:val="24"/>
          <w:szCs w:val="24"/>
        </w:rPr>
        <w:t xml:space="preserve">) </w:t>
      </w:r>
    </w:p>
    <w:p w14:paraId="4BAFE8C1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1. registrované a povolené prípravky </w:t>
      </w:r>
      <w:r w:rsidRPr="007860FA">
        <w:rPr>
          <w:rFonts w:ascii="Times New Roman" w:hAnsi="Times New Roman"/>
          <w:sz w:val="24"/>
          <w:szCs w:val="24"/>
          <w:vertAlign w:val="superscript"/>
        </w:rPr>
        <w:t>3</w:t>
      </w:r>
      <w:r w:rsidRPr="007860FA">
        <w:rPr>
          <w:rFonts w:ascii="Times New Roman" w:hAnsi="Times New Roman"/>
          <w:sz w:val="24"/>
          <w:szCs w:val="24"/>
        </w:rPr>
        <w:t>) určené na likvidáciu škodcov fumigáciou vo vzťahu k príslušnej účinnej látke,</w:t>
      </w:r>
    </w:p>
    <w:p w14:paraId="3680FEBE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2. aplikačné formulácie registrovaných prípravkov určených na </w:t>
      </w:r>
      <w:proofErr w:type="spellStart"/>
      <w:r w:rsidRPr="007860FA">
        <w:rPr>
          <w:rFonts w:ascii="Times New Roman" w:hAnsi="Times New Roman"/>
          <w:sz w:val="24"/>
          <w:szCs w:val="24"/>
        </w:rPr>
        <w:t>fumigáciu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- tablety, pelety, pláty, vrecúška, pásy, plechovky, tlakové nádoby,</w:t>
      </w:r>
    </w:p>
    <w:p w14:paraId="0DB99592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3. spôsob balenia jednotlivých formulácií, ich dávkovanie prostredníctvom dávkovačov a sond na účel minimálnej expozície v pracovnom prostredí,</w:t>
      </w:r>
    </w:p>
    <w:p w14:paraId="23ABADA6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g) spoločné zásady k technologickým postupom pre aplikovanie chemických prípravkov s účinnými látkami, ktoré sú určené na ošetrovanie fumigáciou</w:t>
      </w:r>
    </w:p>
    <w:p w14:paraId="0C318835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1. stavebno-technické podmienky objektov vo vzťahu k možnosti aplikovania plynných prípravkov, plášť objektov, strecha, konštrukcie pre udržanie koncentrácie, poloha a vhodnosť objektu,</w:t>
      </w:r>
    </w:p>
    <w:p w14:paraId="634316FE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2. zabezpečenie a príprava objektov, priestorov a komodít určených na ošetrovanie fumigáciou, analýza možných zdrojov neočakávaného poklesu koncentrácie plynu, jeho úniku a prijatie bezpečnostných opatrení, </w:t>
      </w:r>
    </w:p>
    <w:p w14:paraId="1FD601E4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3. bezpečnostné opatrenia pri aplikácii plynných prípravkov, stráženie </w:t>
      </w:r>
      <w:proofErr w:type="spellStart"/>
      <w:r w:rsidRPr="007860FA">
        <w:rPr>
          <w:rFonts w:ascii="Times New Roman" w:hAnsi="Times New Roman"/>
          <w:sz w:val="24"/>
          <w:szCs w:val="24"/>
        </w:rPr>
        <w:t>plynovaných</w:t>
      </w:r>
      <w:proofErr w:type="spellEnd"/>
      <w:r w:rsidRPr="007860FA">
        <w:rPr>
          <w:rFonts w:ascii="Times New Roman" w:hAnsi="Times New Roman"/>
          <w:sz w:val="24"/>
          <w:szCs w:val="24"/>
        </w:rPr>
        <w:t xml:space="preserve"> objektov, komodít počas expozície chemickým látkam,</w:t>
      </w:r>
    </w:p>
    <w:p w14:paraId="701345B7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4. nakladanie s obalmi a zostatkami aplikovaných prípravkov, likvidácia odpadu,</w:t>
      </w:r>
    </w:p>
    <w:p w14:paraId="2E667F08" w14:textId="77777777" w:rsidR="007860FA" w:rsidRPr="007860FA" w:rsidRDefault="007860FA" w:rsidP="00AE76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lastRenderedPageBreak/>
        <w:t>h) bezpečné pracovno-technologické postupy pre aplikáciu plynov v rámci regulácie živočíšnych škodcov</w:t>
      </w:r>
    </w:p>
    <w:p w14:paraId="2D2431FF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1. pracovno-technologický postup pri ošetrovaní prázdnych a podlahových skladov, voľných silových buniek, mlynov, spôsoby správneho dávkovania použitých formulácií, </w:t>
      </w:r>
    </w:p>
    <w:p w14:paraId="609EC02D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2. pracovno-technologický postup pri ošetrovaní skladovaných komodít v podlahových skladoch pri voľnom uložení sondami, prostredníctvom automatického dávkovača, spôsoby správneho dávkovania použitých formulácií,</w:t>
      </w:r>
    </w:p>
    <w:p w14:paraId="453F758F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3. pracovno-technologický postup pri ošetrovaní komodít, obalov, komodít uložených osobitne pod plynotesnými plachtami, spôsoby utesnenia, výber vhodných formulácií pre tento postup ošetrenia,</w:t>
      </w:r>
    </w:p>
    <w:p w14:paraId="2E8DC86A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4. pracovno-technologický postup pri ošetrovaní komodít v železničných vagónoch, kontajneroch, člnoch, zabezpečenia miesta výkonu, výstražného označenia, podmienky uvoľnenia týchto prostriedkov po ošetrení, </w:t>
      </w:r>
    </w:p>
    <w:p w14:paraId="104E5FB4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5. limitné hodnoty teploty prostredia a ošetrovaných komodít na účinné vykonávanie </w:t>
      </w:r>
      <w:proofErr w:type="spellStart"/>
      <w:r w:rsidRPr="007860FA">
        <w:rPr>
          <w:rFonts w:ascii="Times New Roman" w:hAnsi="Times New Roman"/>
          <w:sz w:val="24"/>
          <w:szCs w:val="24"/>
        </w:rPr>
        <w:t>plynovania</w:t>
      </w:r>
      <w:proofErr w:type="spellEnd"/>
      <w:r w:rsidRPr="007860FA">
        <w:rPr>
          <w:rFonts w:ascii="Times New Roman" w:hAnsi="Times New Roman"/>
          <w:sz w:val="24"/>
          <w:szCs w:val="24"/>
        </w:rPr>
        <w:t>,</w:t>
      </w:r>
    </w:p>
    <w:p w14:paraId="29BA4406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6. stanovenie stupňa napadnutia komodity živočíšnymi škodcami, prehľad druhov najčastejšie sa vyskytujúcich škodcov, vývojové cykly,</w:t>
      </w:r>
    </w:p>
    <w:p w14:paraId="69D06688" w14:textId="77777777" w:rsidR="007860FA" w:rsidRPr="007860FA" w:rsidRDefault="007860FA" w:rsidP="00AE768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7. vyhodnocovanie aktuálnych koncentrácií, odvetrávanie a  konečné uvoľnenie ošetrovaných objektov, komodít, odber vzoriek a náležitosti protokolu o vykonaní ošetrenia.</w:t>
      </w:r>
      <w:bookmarkEnd w:id="12"/>
      <w:r w:rsidRPr="007860FA">
        <w:rPr>
          <w:rFonts w:ascii="Times New Roman" w:hAnsi="Times New Roman"/>
          <w:sz w:val="24"/>
          <w:szCs w:val="24"/>
        </w:rPr>
        <w:t>“.</w:t>
      </w:r>
    </w:p>
    <w:bookmarkEnd w:id="10"/>
    <w:p w14:paraId="7AFA4CC3" w14:textId="77777777" w:rsidR="007860FA" w:rsidRPr="00AE7686" w:rsidRDefault="007860FA" w:rsidP="00AE76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5FE17A" w14:textId="77777777" w:rsidR="007860FA" w:rsidRPr="00AE7686" w:rsidRDefault="007860FA" w:rsidP="00AE768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E7686">
        <w:rPr>
          <w:rFonts w:ascii="Times New Roman" w:hAnsi="Times New Roman"/>
          <w:bCs/>
          <w:sz w:val="24"/>
          <w:szCs w:val="24"/>
        </w:rPr>
        <w:t>Poznámky pod čiarou k odkazom 1 až 3 znejú:</w:t>
      </w:r>
    </w:p>
    <w:p w14:paraId="4C5A0346" w14:textId="77777777" w:rsidR="007860FA" w:rsidRPr="00AE7686" w:rsidRDefault="007860FA" w:rsidP="00AE768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3C7B4F" w14:textId="1CE61FB5" w:rsidR="007860FA" w:rsidRPr="00AE7686" w:rsidRDefault="007860FA" w:rsidP="00AE7686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13" w:name="_Hlk215063113"/>
      <w:r w:rsidRPr="00AE7686">
        <w:rPr>
          <w:rFonts w:ascii="Times New Roman" w:hAnsi="Times New Roman"/>
          <w:sz w:val="24"/>
          <w:szCs w:val="24"/>
          <w:vertAlign w:val="superscript"/>
        </w:rPr>
        <w:t>1</w:t>
      </w:r>
      <w:r w:rsidRPr="00AE7686">
        <w:rPr>
          <w:rFonts w:ascii="Times New Roman" w:hAnsi="Times New Roman"/>
          <w:sz w:val="24"/>
          <w:szCs w:val="24"/>
        </w:rPr>
        <w:t xml:space="preserve">) Príloha č. 3 k zákonu č. 355/2007 Z. z. . </w:t>
      </w:r>
      <w:r w:rsidRPr="00AE7686">
        <w:rPr>
          <w:rStyle w:val="Zstupntext"/>
          <w:color w:val="auto"/>
          <w:sz w:val="24"/>
          <w:szCs w:val="24"/>
        </w:rPr>
        <w:t>o ochrane, podpore a rozvoji verejného zdravia a o zmene a doplnení niektorých zákonov v znení neskorších predpisov.</w:t>
      </w:r>
    </w:p>
    <w:p w14:paraId="0F53483D" w14:textId="7FB9EAF9" w:rsidR="007860FA" w:rsidRPr="00AE7686" w:rsidRDefault="007860FA" w:rsidP="00AE76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E7686">
        <w:rPr>
          <w:rFonts w:ascii="Times New Roman" w:hAnsi="Times New Roman"/>
          <w:sz w:val="24"/>
          <w:szCs w:val="24"/>
        </w:rPr>
        <w:t>§ 8 a príloha č. 3 k nariadeniu vlády Slovenskej republiky č. 355/2006 Z. z. o ochrane zamestnancov  pred rizikami súvisiacimi s expozíciou chemickým faktorom pri práci v znení neskorších predpisov.</w:t>
      </w:r>
    </w:p>
    <w:p w14:paraId="09070B07" w14:textId="77777777" w:rsidR="007860FA" w:rsidRPr="00AE7686" w:rsidRDefault="007860FA" w:rsidP="00AE7686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14" w:name="_Hlk215141466"/>
      <w:r w:rsidRPr="00AE7686">
        <w:rPr>
          <w:rFonts w:ascii="Times New Roman" w:hAnsi="Times New Roman"/>
          <w:sz w:val="24"/>
          <w:szCs w:val="24"/>
          <w:vertAlign w:val="superscript"/>
        </w:rPr>
        <w:t>2</w:t>
      </w:r>
      <w:r w:rsidRPr="00AE7686">
        <w:rPr>
          <w:rFonts w:ascii="Times New Roman" w:hAnsi="Times New Roman"/>
          <w:sz w:val="24"/>
          <w:szCs w:val="24"/>
        </w:rPr>
        <w:t xml:space="preserve">) Napríklad príloha č. 3 k zákonu č. 355/2007 Z. z.  </w:t>
      </w:r>
      <w:r w:rsidRPr="00AE7686">
        <w:rPr>
          <w:rStyle w:val="Zstupntext"/>
          <w:color w:val="auto"/>
          <w:sz w:val="24"/>
          <w:szCs w:val="24"/>
        </w:rPr>
        <w:t>o ochrane, podpore a rozvoji verejného zdravia a o zmene a doplnení niektorých zákonov v znení neskorších predpisov.</w:t>
      </w:r>
    </w:p>
    <w:p w14:paraId="6E3ECE3A" w14:textId="77777777" w:rsidR="007860FA" w:rsidRPr="00AE7686" w:rsidRDefault="007860FA" w:rsidP="00AE76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E7686">
        <w:rPr>
          <w:rFonts w:ascii="Times New Roman" w:hAnsi="Times New Roman"/>
          <w:sz w:val="24"/>
          <w:szCs w:val="24"/>
          <w:vertAlign w:val="superscript"/>
        </w:rPr>
        <w:t>3</w:t>
      </w:r>
      <w:r w:rsidRPr="00AE7686">
        <w:rPr>
          <w:rFonts w:ascii="Times New Roman" w:hAnsi="Times New Roman"/>
          <w:sz w:val="24"/>
          <w:szCs w:val="24"/>
        </w:rPr>
        <w:t>) Zákon č. 319/2013 Z. z. o pôsobnosti orgánov štátnej správy pre sprístupňovanie biocídnych výrobkov na trh a ich používanie a o zmene a doplnení niektorých zákonov (biocídny zákon)</w:t>
      </w:r>
      <w:r w:rsidRPr="00AE7686">
        <w:rPr>
          <w:rStyle w:val="Zstupntext"/>
          <w:color w:val="auto"/>
          <w:sz w:val="24"/>
          <w:szCs w:val="24"/>
        </w:rPr>
        <w:t>.</w:t>
      </w:r>
    </w:p>
    <w:bookmarkEnd w:id="11"/>
    <w:bookmarkEnd w:id="13"/>
    <w:bookmarkEnd w:id="14"/>
    <w:p w14:paraId="7A7A7A3B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47B030AE" w14:textId="77777777" w:rsidR="007860FA" w:rsidRPr="007860FA" w:rsidRDefault="007860FA" w:rsidP="00AE7686">
      <w:pPr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Doterajší bod XII. sa označuje ako bod XIII.</w:t>
      </w:r>
    </w:p>
    <w:p w14:paraId="4D4857CE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6B5D5672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 xml:space="preserve">V prílohe č. 1 trinásty bod znie: </w:t>
      </w:r>
    </w:p>
    <w:p w14:paraId="76CA40BB" w14:textId="77777777" w:rsidR="007860FA" w:rsidRPr="007860FA" w:rsidRDefault="007860FA" w:rsidP="00AE768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lastRenderedPageBreak/>
        <w:t>„</w:t>
      </w:r>
      <w:bookmarkStart w:id="15" w:name="_Hlk132198863"/>
      <w:r w:rsidRPr="007860FA">
        <w:rPr>
          <w:rFonts w:ascii="Times New Roman" w:hAnsi="Times New Roman"/>
          <w:b/>
          <w:bCs/>
          <w:sz w:val="24"/>
          <w:szCs w:val="24"/>
        </w:rPr>
        <w:t>XIII. Rozsah požadovaných vedomostí pre skúšky na manipuláciu alebo umiestnenie na trh voľne rastúcich jedlých húb</w:t>
      </w:r>
    </w:p>
    <w:p w14:paraId="482246BC" w14:textId="77777777" w:rsidR="007860FA" w:rsidRPr="007860FA" w:rsidRDefault="007860FA" w:rsidP="00AE7686">
      <w:pPr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a) právne predpisy upravujúce požiadavky na jedlé huby,</w:t>
      </w:r>
    </w:p>
    <w:p w14:paraId="66007D6D" w14:textId="77777777" w:rsidR="007860FA" w:rsidRPr="007860FA" w:rsidRDefault="007860FA" w:rsidP="00AE7686">
      <w:pPr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b) morfologické znaky a podmienky zberu a uchovávania jedlých</w:t>
      </w:r>
      <w:r w:rsidRPr="007860F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860FA">
        <w:rPr>
          <w:rFonts w:ascii="Times New Roman" w:hAnsi="Times New Roman"/>
          <w:sz w:val="24"/>
          <w:szCs w:val="24"/>
        </w:rPr>
        <w:t>húb, preprava a spracovanie jedlých húb, výživová hodnota jedlých húb,</w:t>
      </w:r>
    </w:p>
    <w:p w14:paraId="3BD8A45A" w14:textId="77777777" w:rsidR="007860FA" w:rsidRPr="007860FA" w:rsidRDefault="007860FA" w:rsidP="00AE7686">
      <w:pPr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c) morfologické znaky jedovatých húb a húb nevhodných na kuchynské spracovanie,</w:t>
      </w:r>
    </w:p>
    <w:p w14:paraId="0125DDCD" w14:textId="77777777" w:rsidR="007860FA" w:rsidRPr="007860FA" w:rsidRDefault="007860FA" w:rsidP="00AE7686">
      <w:pPr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d) príznaky otravy hubami,</w:t>
      </w:r>
    </w:p>
    <w:p w14:paraId="24BAB16E" w14:textId="77777777" w:rsidR="007860FA" w:rsidRPr="007860FA" w:rsidRDefault="007860FA" w:rsidP="00AE7686">
      <w:pPr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e) zásady prvej pomoci pri otrave hubami</w:t>
      </w:r>
      <w:bookmarkEnd w:id="15"/>
      <w:r w:rsidRPr="007860FA">
        <w:rPr>
          <w:rFonts w:ascii="Times New Roman" w:hAnsi="Times New Roman"/>
          <w:sz w:val="24"/>
          <w:szCs w:val="24"/>
        </w:rPr>
        <w:t>.“.</w:t>
      </w:r>
    </w:p>
    <w:p w14:paraId="29358608" w14:textId="77777777" w:rsidR="007860FA" w:rsidRPr="007860FA" w:rsidRDefault="007860FA" w:rsidP="00AE7686">
      <w:pPr>
        <w:pStyle w:val="Odsekzoznamu"/>
        <w:spacing w:before="120" w:after="12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563A150" w14:textId="77777777" w:rsidR="007860FA" w:rsidRPr="007860FA" w:rsidRDefault="007860FA" w:rsidP="00AE7686">
      <w:pPr>
        <w:pStyle w:val="Odsekzoznamu"/>
        <w:numPr>
          <w:ilvl w:val="0"/>
          <w:numId w:val="4"/>
        </w:numPr>
        <w:autoSpaceDE w:val="0"/>
        <w:autoSpaceDN w:val="0"/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Príloha č. 1 sa dopĺňa štrnástym až šestnástym bodom, ktoré znejú:</w:t>
      </w:r>
    </w:p>
    <w:p w14:paraId="5A301EF7" w14:textId="77777777" w:rsidR="007860FA" w:rsidRPr="007860FA" w:rsidRDefault="007860FA" w:rsidP="00AE768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„</w:t>
      </w:r>
      <w:bookmarkStart w:id="16" w:name="_Hlk132198888"/>
      <w:bookmarkStart w:id="17" w:name="_Hlk215062762"/>
      <w:r w:rsidRPr="007860FA">
        <w:rPr>
          <w:rFonts w:ascii="Times New Roman" w:hAnsi="Times New Roman"/>
          <w:b/>
          <w:bCs/>
          <w:sz w:val="24"/>
          <w:szCs w:val="24"/>
        </w:rPr>
        <w:t>XIV. Rozsah požadovaných vedomostí pre skúšky odbornej spôsobilosti na prevádzkovanie pohrebnej služby</w:t>
      </w:r>
    </w:p>
    <w:p w14:paraId="0320C1F6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právne predpisy upravujúce prevádzkovanie pohrebnej služby,</w:t>
      </w:r>
    </w:p>
    <w:p w14:paraId="1ABDBC75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zaobchádzanie s ľudskými pozostatkami a ľudskými ostatkami,</w:t>
      </w:r>
    </w:p>
    <w:p w14:paraId="7BF38FEC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zakázané činnosti pri zaobchádzaní s ľudskými pozostatkami a ľudskými ostatkami,</w:t>
      </w:r>
    </w:p>
    <w:p w14:paraId="49E54326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postup pri vnútroštátnej preprave a medzinárodnej preprave ľudských pozostatkov a ľudských ostatkov,</w:t>
      </w:r>
    </w:p>
    <w:p w14:paraId="7B4DF0BA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postup pri úprave, dočasnom uložení a vystavení ľudských pozostatkov,</w:t>
      </w:r>
    </w:p>
    <w:p w14:paraId="78190D4C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postup pri exhumácii ľudských ostatkov,</w:t>
      </w:r>
    </w:p>
    <w:p w14:paraId="74201504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povinnosti prevádzkovateľa pohrebnej služby,</w:t>
      </w:r>
    </w:p>
    <w:p w14:paraId="0DD336C3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bookmarkStart w:id="18" w:name="_Hlk125115005"/>
      <w:r w:rsidRPr="007860FA">
        <w:rPr>
          <w:rFonts w:ascii="Times New Roman" w:hAnsi="Times New Roman"/>
          <w:sz w:val="24"/>
          <w:szCs w:val="24"/>
        </w:rPr>
        <w:t>obsah evidencie o zaobchádzaní s ľudskými pozostatkami a ľudskými ostatkami,</w:t>
      </w:r>
    </w:p>
    <w:bookmarkEnd w:id="18"/>
    <w:p w14:paraId="7AE89780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obsah evidencie o pochovávaní ľudského plodu alebo predčasne odňatého ľudského plodu,</w:t>
      </w:r>
    </w:p>
    <w:p w14:paraId="48090056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požiadavky na ochranu zdravia a bezpečnosti pri práci,</w:t>
      </w:r>
    </w:p>
    <w:p w14:paraId="1C5EC061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požiadavky na technické a prevádzkové vybavenie pohrebnej služby,</w:t>
      </w:r>
    </w:p>
    <w:p w14:paraId="7A071A9B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požiadavky na prepravu ľudských pozostatkov a ľudských ostatkov,</w:t>
      </w:r>
    </w:p>
    <w:p w14:paraId="7D94B68C" w14:textId="77777777" w:rsidR="007860FA" w:rsidRPr="007860FA" w:rsidRDefault="007860FA" w:rsidP="00AE7686">
      <w:pPr>
        <w:pStyle w:val="Odsekzoznamu"/>
        <w:numPr>
          <w:ilvl w:val="0"/>
          <w:numId w:val="5"/>
        </w:numPr>
        <w:spacing w:before="240" w:after="16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náležitosti prevádzkového poriadku pohrebnej služby.</w:t>
      </w:r>
    </w:p>
    <w:p w14:paraId="4D2C1E02" w14:textId="77777777" w:rsidR="007860FA" w:rsidRPr="007860FA" w:rsidRDefault="007860FA" w:rsidP="00AE7686">
      <w:pPr>
        <w:pStyle w:val="Odsekzoznamu"/>
        <w:jc w:val="both"/>
        <w:rPr>
          <w:rFonts w:ascii="Times New Roman" w:hAnsi="Times New Roman"/>
          <w:sz w:val="24"/>
          <w:szCs w:val="24"/>
        </w:rPr>
      </w:pPr>
    </w:p>
    <w:p w14:paraId="30880406" w14:textId="35973FC3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9" w:name="_Hlk125115534"/>
      <w:r w:rsidRPr="007860FA">
        <w:rPr>
          <w:rFonts w:ascii="Times New Roman" w:hAnsi="Times New Roman"/>
          <w:b/>
          <w:bCs/>
          <w:sz w:val="24"/>
          <w:szCs w:val="24"/>
        </w:rPr>
        <w:t>XV.</w:t>
      </w:r>
      <w:r w:rsidR="00AE76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860FA">
        <w:rPr>
          <w:rFonts w:ascii="Times New Roman" w:hAnsi="Times New Roman"/>
          <w:b/>
          <w:bCs/>
          <w:sz w:val="24"/>
          <w:szCs w:val="24"/>
        </w:rPr>
        <w:t>Rozsah požadovaných vedomostí pre skúšky odbornej spôsobilosti na prevádzkovanie krematória</w:t>
      </w:r>
    </w:p>
    <w:p w14:paraId="6D0F3717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právne predpisy upravujúce prevádzkovanie krematória,</w:t>
      </w:r>
    </w:p>
    <w:p w14:paraId="7BC1502F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prevzatie ľudských pozostatkov a ľudských ostatkov a ich uloženie do spopolnenia,</w:t>
      </w:r>
    </w:p>
    <w:p w14:paraId="422E0B64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spopolňovanie ľudských pozostatkov a ľudských ostatkov,</w:t>
      </w:r>
    </w:p>
    <w:p w14:paraId="7B77DFF4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lastRenderedPageBreak/>
        <w:t>úprava popola, uloženie popola do urny, skladovanie a odovzdanie urny,</w:t>
      </w:r>
    </w:p>
    <w:p w14:paraId="40D791AC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20" w:name="_Hlk232585349"/>
      <w:r w:rsidRPr="007860FA">
        <w:rPr>
          <w:rFonts w:ascii="Times New Roman" w:hAnsi="Times New Roman"/>
          <w:sz w:val="24"/>
          <w:szCs w:val="24"/>
        </w:rPr>
        <w:t>náležitosti evidencie o spopolnených ľudských pozostatkoch, ľudských ostatkoch, potrateného ľudského plodu a predčasne odňatého ľudského plodu</w:t>
      </w:r>
    </w:p>
    <w:bookmarkEnd w:id="20"/>
    <w:p w14:paraId="28FC3B0B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prevádzkovanie kremačných pecí a súvisiacich zariadení,</w:t>
      </w:r>
    </w:p>
    <w:p w14:paraId="6F71DA61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povinnosti prevádzkovateľa krematória,</w:t>
      </w:r>
    </w:p>
    <w:p w14:paraId="7DD39CB7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požiadavky na ochranu zdravia a bezpečnosť pri práci,</w:t>
      </w:r>
    </w:p>
    <w:p w14:paraId="3A3024D2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technické prevádzkové vybavenie krematória,</w:t>
      </w:r>
    </w:p>
    <w:p w14:paraId="64016E5E" w14:textId="77777777" w:rsidR="007860FA" w:rsidRPr="007860FA" w:rsidRDefault="007860FA" w:rsidP="00AE7686">
      <w:pPr>
        <w:numPr>
          <w:ilvl w:val="0"/>
          <w:numId w:val="7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náležitosti prevádzkového poriadku krematória</w:t>
      </w:r>
      <w:bookmarkEnd w:id="19"/>
      <w:r w:rsidRPr="007860FA">
        <w:rPr>
          <w:rFonts w:ascii="Times New Roman" w:hAnsi="Times New Roman"/>
          <w:sz w:val="24"/>
          <w:szCs w:val="24"/>
        </w:rPr>
        <w:t>.</w:t>
      </w:r>
    </w:p>
    <w:p w14:paraId="25F40370" w14:textId="77777777" w:rsidR="007860FA" w:rsidRPr="007860FA" w:rsidRDefault="007860FA" w:rsidP="00AE7686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D3499C2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XVI. Rozsah požadovaných vedomostí pre skúšky odbornej spôsobilosti na prevádzkovanie pohrebiska</w:t>
      </w:r>
    </w:p>
    <w:p w14:paraId="05FB788E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právne predpisy upravujúce prevádzkovanie pohrebiska,</w:t>
      </w:r>
    </w:p>
    <w:p w14:paraId="1B4C813B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postup pri dočasnom uložení a vystavení ľudských pozostatkov,</w:t>
      </w:r>
    </w:p>
    <w:p w14:paraId="61067D43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postup pri pochovaní ľudských pozostatkov a ľudských ostatkov,</w:t>
      </w:r>
    </w:p>
    <w:p w14:paraId="51006275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postup pri exhumácii ľudských ostatkov,</w:t>
      </w:r>
    </w:p>
    <w:p w14:paraId="16CE0AA8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povinnosti prevádzkovateľa pohrebiska,</w:t>
      </w:r>
    </w:p>
    <w:p w14:paraId="797B94F0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náležitosti evidencie pohrebiska,</w:t>
      </w:r>
    </w:p>
    <w:p w14:paraId="150DA716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požiadavky na ochranu zdravia a bezpečnosť pri práci,</w:t>
      </w:r>
    </w:p>
    <w:p w14:paraId="47CFC00C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požiadavky na technické a prevádzkové vybavenie pohrebiska,</w:t>
      </w:r>
    </w:p>
    <w:p w14:paraId="08076A06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náležitosti prevádzkového poriadku pohrebiska,</w:t>
      </w:r>
    </w:p>
    <w:p w14:paraId="1F7B1D9B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zákaz pochovávania,</w:t>
      </w:r>
    </w:p>
    <w:p w14:paraId="512B8A57" w14:textId="77777777" w:rsidR="007860FA" w:rsidRPr="007860FA" w:rsidRDefault="007860FA" w:rsidP="00AE7686">
      <w:pPr>
        <w:numPr>
          <w:ilvl w:val="0"/>
          <w:numId w:val="6"/>
        </w:num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zrušenie pohrebiska.“.</w:t>
      </w:r>
    </w:p>
    <w:bookmarkEnd w:id="16"/>
    <w:p w14:paraId="0E670CF1" w14:textId="77777777" w:rsidR="007860FA" w:rsidRPr="007860FA" w:rsidRDefault="007860FA" w:rsidP="00AE7686">
      <w:pPr>
        <w:spacing w:before="120" w:after="120"/>
        <w:jc w:val="both"/>
        <w:rPr>
          <w:rFonts w:ascii="Times New Roman" w:hAnsi="Times New Roman"/>
          <w:color w:val="FF0000"/>
          <w:sz w:val="24"/>
          <w:szCs w:val="24"/>
        </w:rPr>
      </w:pPr>
    </w:p>
    <w:bookmarkEnd w:id="17"/>
    <w:p w14:paraId="22682B28" w14:textId="77777777" w:rsidR="007860FA" w:rsidRPr="007860FA" w:rsidRDefault="007860FA" w:rsidP="00AE7686">
      <w:pPr>
        <w:spacing w:before="240" w:after="240"/>
        <w:jc w:val="center"/>
        <w:rPr>
          <w:rFonts w:ascii="Times New Roman" w:eastAsia="Times New Roman" w:hAnsi="Times New Roman"/>
          <w:b/>
          <w:bCs/>
          <w:noProof/>
          <w:sz w:val="24"/>
          <w:szCs w:val="24"/>
        </w:rPr>
      </w:pPr>
      <w:r w:rsidRPr="007860FA">
        <w:rPr>
          <w:rFonts w:ascii="Times New Roman" w:eastAsia="Times New Roman" w:hAnsi="Times New Roman"/>
          <w:b/>
          <w:bCs/>
          <w:noProof/>
          <w:sz w:val="24"/>
          <w:szCs w:val="24"/>
        </w:rPr>
        <w:t>Čl. II</w:t>
      </w:r>
    </w:p>
    <w:p w14:paraId="114C5A73" w14:textId="77777777" w:rsidR="007860FA" w:rsidRPr="007860FA" w:rsidRDefault="007860FA" w:rsidP="00AE7686">
      <w:pPr>
        <w:spacing w:before="120" w:after="120"/>
        <w:ind w:firstLine="709"/>
        <w:jc w:val="both"/>
        <w:rPr>
          <w:rFonts w:ascii="Times New Roman" w:eastAsia="Times New Roman" w:hAnsi="Times New Roman"/>
          <w:bCs/>
          <w:noProof/>
          <w:sz w:val="24"/>
          <w:szCs w:val="24"/>
        </w:rPr>
      </w:pPr>
      <w:r w:rsidRPr="007860FA">
        <w:rPr>
          <w:rFonts w:ascii="Times New Roman" w:eastAsia="Times New Roman" w:hAnsi="Times New Roman"/>
          <w:bCs/>
          <w:noProof/>
          <w:sz w:val="24"/>
          <w:szCs w:val="24"/>
        </w:rPr>
        <w:t>Táto vyhláška nadobúda účinnosť 1. októbra 2026.</w:t>
      </w:r>
    </w:p>
    <w:p w14:paraId="7F3BEA87" w14:textId="2B5E692B" w:rsidR="003B43D4" w:rsidRPr="007860FA" w:rsidRDefault="003B43D4" w:rsidP="00AE7686">
      <w:pPr>
        <w:jc w:val="both"/>
        <w:rPr>
          <w:rFonts w:ascii="Times New Roman" w:hAnsi="Times New Roman"/>
          <w:sz w:val="24"/>
          <w:szCs w:val="24"/>
        </w:rPr>
      </w:pPr>
    </w:p>
    <w:sectPr w:rsidR="003B43D4" w:rsidRPr="00786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823"/>
    <w:multiLevelType w:val="hybridMultilevel"/>
    <w:tmpl w:val="28140C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77A79"/>
    <w:multiLevelType w:val="hybridMultilevel"/>
    <w:tmpl w:val="67E6524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478EF"/>
    <w:multiLevelType w:val="hybridMultilevel"/>
    <w:tmpl w:val="63F05B6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5313"/>
    <w:multiLevelType w:val="hybridMultilevel"/>
    <w:tmpl w:val="902EB0D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42B5A"/>
    <w:multiLevelType w:val="hybridMultilevel"/>
    <w:tmpl w:val="8A56A6A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397"/>
    <w:multiLevelType w:val="hybridMultilevel"/>
    <w:tmpl w:val="67E652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82BC1"/>
    <w:multiLevelType w:val="hybridMultilevel"/>
    <w:tmpl w:val="04BABC84"/>
    <w:lvl w:ilvl="0" w:tplc="BF48DB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3708775">
    <w:abstractNumId w:val="2"/>
  </w:num>
  <w:num w:numId="2" w16cid:durableId="745569211">
    <w:abstractNumId w:val="3"/>
  </w:num>
  <w:num w:numId="3" w16cid:durableId="1983928707">
    <w:abstractNumId w:val="4"/>
  </w:num>
  <w:num w:numId="4" w16cid:durableId="1322005348">
    <w:abstractNumId w:val="6"/>
  </w:num>
  <w:num w:numId="5" w16cid:durableId="998919610">
    <w:abstractNumId w:val="1"/>
  </w:num>
  <w:num w:numId="6" w16cid:durableId="653752527">
    <w:abstractNumId w:val="0"/>
  </w:num>
  <w:num w:numId="7" w16cid:durableId="19664224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0FA"/>
    <w:rsid w:val="000A4D99"/>
    <w:rsid w:val="001F1383"/>
    <w:rsid w:val="0026642B"/>
    <w:rsid w:val="003B43D4"/>
    <w:rsid w:val="007860FA"/>
    <w:rsid w:val="00AE7686"/>
    <w:rsid w:val="00C4108B"/>
    <w:rsid w:val="00C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A400C"/>
  <w15:chartTrackingRefBased/>
  <w15:docId w15:val="{A2FE25C1-59C9-4572-B4E6-FF91504B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860FA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860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860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860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860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860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860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860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860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860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86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86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86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860F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860F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860F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860F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860F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860F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860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86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860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786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860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7860FA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7860F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7860FA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86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860FA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860FA"/>
    <w:rPr>
      <w:b/>
      <w:bCs/>
      <w:smallCaps/>
      <w:color w:val="2F5496" w:themeColor="accent1" w:themeShade="BF"/>
      <w:spacing w:val="5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7860FA"/>
  </w:style>
  <w:style w:type="character" w:styleId="Zstupntext">
    <w:name w:val="Placeholder Text"/>
    <w:uiPriority w:val="99"/>
    <w:semiHidden/>
    <w:rsid w:val="007860FA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2903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2</cp:revision>
  <dcterms:created xsi:type="dcterms:W3CDTF">2026-07-28T07:15:00Z</dcterms:created>
  <dcterms:modified xsi:type="dcterms:W3CDTF">2026-07-28T07:15:00Z</dcterms:modified>
</cp:coreProperties>
</file>