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486A44" w14:paraId="4525B736"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1EC964D9" w14:textId="2304D17D" w:rsidR="002644DE" w:rsidRPr="00486A44" w:rsidRDefault="00A55B93" w:rsidP="002644DE">
            <w:pPr>
              <w:spacing w:after="0" w:line="240" w:lineRule="auto"/>
              <w:ind w:left="-284" w:firstLine="284"/>
              <w:jc w:val="center"/>
              <w:rPr>
                <w:rFonts w:ascii="Times New Roman" w:eastAsia="Calibri" w:hAnsi="Times New Roman" w:cs="Times New Roman"/>
                <w:b/>
                <w:lang w:eastAsia="sk-SK"/>
              </w:rPr>
            </w:pPr>
            <w:r>
              <w:rPr>
                <w:rFonts w:ascii="Times New Roman" w:eastAsia="Calibri" w:hAnsi="Times New Roman" w:cs="Times New Roman"/>
                <w:b/>
                <w:sz w:val="28"/>
                <w:lang w:eastAsia="sk-SK"/>
              </w:rPr>
              <w:t>Analýza sociálnych vplyvov</w:t>
            </w:r>
          </w:p>
          <w:p w14:paraId="2F2EA2B6" w14:textId="77777777" w:rsidR="002644DE" w:rsidRPr="00486A44" w:rsidRDefault="002644DE" w:rsidP="002644DE">
            <w:pPr>
              <w:spacing w:after="0" w:line="240" w:lineRule="auto"/>
              <w:jc w:val="center"/>
              <w:rPr>
                <w:rFonts w:ascii="Times New Roman" w:eastAsia="Calibri" w:hAnsi="Times New Roman" w:cs="Times New Roman"/>
                <w:b/>
                <w:sz w:val="24"/>
                <w:lang w:eastAsia="sk-SK"/>
              </w:rPr>
            </w:pPr>
            <w:r>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2B24FDB4" w14:textId="77777777" w:rsidR="002644DE" w:rsidRPr="00486A44" w:rsidRDefault="002644DE" w:rsidP="002644DE">
            <w:pPr>
              <w:spacing w:after="0" w:line="240" w:lineRule="auto"/>
              <w:jc w:val="both"/>
              <w:rPr>
                <w:rFonts w:ascii="Times New Roman" w:eastAsia="Calibri" w:hAnsi="Times New Roman" w:cs="Times New Roman"/>
                <w:b/>
                <w:lang w:eastAsia="sk-SK"/>
              </w:rPr>
            </w:pPr>
            <w:r>
              <w:rPr>
                <w:rFonts w:ascii="Times New Roman" w:eastAsia="Calibri" w:hAnsi="Times New Roman" w:cs="Times New Roman"/>
                <w:b/>
                <w:sz w:val="18"/>
                <w:lang w:eastAsia="sk-SK"/>
              </w:rPr>
              <w:t>(</w:t>
            </w:r>
            <w:r>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486A44" w14:paraId="37042F86" w14:textId="77777777" w:rsidTr="000800FC">
        <w:trPr>
          <w:jc w:val="center"/>
        </w:trPr>
        <w:tc>
          <w:tcPr>
            <w:tcW w:w="5000" w:type="pct"/>
            <w:gridSpan w:val="3"/>
            <w:tcBorders>
              <w:bottom w:val="single" w:sz="4" w:space="0" w:color="auto"/>
            </w:tcBorders>
            <w:shd w:val="clear" w:color="auto" w:fill="A6A6A6" w:themeFill="background1" w:themeFillShade="A6"/>
          </w:tcPr>
          <w:p w14:paraId="52F25DC5" w14:textId="77777777" w:rsidR="002644DE" w:rsidRPr="00486A44" w:rsidRDefault="002644DE" w:rsidP="002644DE">
            <w:pPr>
              <w:spacing w:after="0" w:line="240" w:lineRule="auto"/>
              <w:rPr>
                <w:rFonts w:ascii="Times New Roman" w:eastAsia="Calibri" w:hAnsi="Times New Roman" w:cs="Times New Roman"/>
                <w:b/>
                <w:sz w:val="24"/>
                <w:lang w:eastAsia="sk-SK"/>
              </w:rPr>
            </w:pPr>
            <w:r>
              <w:rPr>
                <w:rFonts w:ascii="Times New Roman" w:eastAsia="Calibri" w:hAnsi="Times New Roman" w:cs="Times New Roman"/>
                <w:b/>
                <w:lang w:eastAsia="sk-SK"/>
              </w:rPr>
              <w:t xml:space="preserve">4.1 </w:t>
            </w:r>
            <w:r>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486A44" w14:paraId="16849167" w14:textId="77777777" w:rsidTr="000800FC">
        <w:trPr>
          <w:jc w:val="center"/>
        </w:trPr>
        <w:tc>
          <w:tcPr>
            <w:tcW w:w="5000" w:type="pct"/>
            <w:gridSpan w:val="3"/>
            <w:tcBorders>
              <w:bottom w:val="single" w:sz="4" w:space="0" w:color="auto"/>
            </w:tcBorders>
            <w:shd w:val="clear" w:color="auto" w:fill="F2F2F2"/>
          </w:tcPr>
          <w:p w14:paraId="36A0032B" w14:textId="77777777" w:rsidR="002644DE" w:rsidRPr="00486A44" w:rsidRDefault="002644DE" w:rsidP="002644DE">
            <w:pPr>
              <w:spacing w:after="0" w:line="240" w:lineRule="auto"/>
              <w:rPr>
                <w:rFonts w:ascii="Times New Roman" w:eastAsia="Calibri" w:hAnsi="Times New Roman" w:cs="Times New Roman"/>
                <w:i/>
                <w:sz w:val="20"/>
                <w:lang w:eastAsia="sk-SK"/>
              </w:rPr>
            </w:pPr>
            <w:r>
              <w:rPr>
                <w:rFonts w:ascii="Times New Roman" w:eastAsia="Calibri" w:hAnsi="Times New Roman" w:cs="Times New Roman"/>
                <w:i/>
                <w:sz w:val="20"/>
                <w:lang w:eastAsia="sk-SK"/>
              </w:rPr>
              <w:t xml:space="preserve">Vedie návrh k zvýšeniu alebo zníženiu príjmov alebo výdavkov domácností? </w:t>
            </w:r>
          </w:p>
          <w:p w14:paraId="33A65A25" w14:textId="77777777" w:rsidR="002644DE" w:rsidRPr="00486A44" w:rsidRDefault="002644DE" w:rsidP="002644DE">
            <w:pPr>
              <w:spacing w:after="0" w:line="240" w:lineRule="auto"/>
              <w:rPr>
                <w:rFonts w:ascii="Times New Roman" w:eastAsia="Calibri" w:hAnsi="Times New Roman" w:cs="Times New Roman"/>
                <w:i/>
                <w:sz w:val="20"/>
                <w:lang w:eastAsia="sk-SK"/>
              </w:rPr>
            </w:pPr>
            <w:r>
              <w:rPr>
                <w:rFonts w:ascii="Times New Roman" w:eastAsia="Calibri" w:hAnsi="Times New Roman" w:cs="Times New Roman"/>
                <w:i/>
                <w:sz w:val="20"/>
                <w:lang w:eastAsia="sk-SK"/>
              </w:rPr>
              <w:t xml:space="preserve">Ktoré skupiny domácností/obyvateľstva sú takto ovplyvnené a akým spôsobom? </w:t>
            </w:r>
          </w:p>
          <w:p w14:paraId="0FDD08E6" w14:textId="77777777" w:rsidR="002644DE" w:rsidRPr="00486A44" w:rsidRDefault="002644DE" w:rsidP="002644DE">
            <w:pPr>
              <w:spacing w:after="0" w:line="240" w:lineRule="auto"/>
              <w:rPr>
                <w:rFonts w:ascii="Times New Roman" w:eastAsia="Calibri" w:hAnsi="Times New Roman" w:cs="Times New Roman"/>
                <w:i/>
                <w:sz w:val="20"/>
                <w:lang w:eastAsia="sk-SK"/>
              </w:rPr>
            </w:pPr>
            <w:r>
              <w:rPr>
                <w:rFonts w:ascii="Times New Roman" w:eastAsia="Calibri" w:hAnsi="Times New Roman" w:cs="Times New Roman"/>
                <w:i/>
                <w:sz w:val="20"/>
                <w:lang w:eastAsia="sk-SK"/>
              </w:rPr>
              <w:t>Sú medzi potenciálne ovplyvnenými skupinami skupiny v riziku chudoby alebo sociálneho vylúčenia?</w:t>
            </w:r>
          </w:p>
          <w:p w14:paraId="2DAB0FA9" w14:textId="77777777" w:rsidR="002644DE" w:rsidRPr="00486A44" w:rsidRDefault="002644DE" w:rsidP="002644DE">
            <w:pPr>
              <w:spacing w:after="0" w:line="240" w:lineRule="auto"/>
              <w:rPr>
                <w:rFonts w:ascii="Times New Roman" w:eastAsia="Calibri" w:hAnsi="Times New Roman" w:cs="Times New Roman"/>
                <w:b/>
                <w:sz w:val="18"/>
                <w:lang w:eastAsia="sk-SK"/>
              </w:rPr>
            </w:pPr>
            <w:r>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486A44" w14:paraId="386134B3"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76CAC912"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C90C1A1" w14:textId="77777777" w:rsidR="002644DE" w:rsidRPr="00486A44" w:rsidRDefault="002644DE" w:rsidP="002644DE">
            <w:pPr>
              <w:spacing w:after="0" w:line="240" w:lineRule="auto"/>
              <w:jc w:val="center"/>
              <w:rPr>
                <w:rFonts w:ascii="Times New Roman" w:eastAsia="Calibri" w:hAnsi="Times New Roman" w:cs="Times New Roman"/>
                <w:b/>
                <w:sz w:val="20"/>
                <w:szCs w:val="20"/>
                <w:lang w:eastAsia="sk-SK"/>
              </w:rPr>
            </w:pPr>
            <w:r>
              <w:rPr>
                <w:rFonts w:ascii="Times New Roman" w:eastAsia="Calibri" w:hAnsi="Times New Roman" w:cs="Times New Roman"/>
                <w:b/>
                <w:i/>
                <w:sz w:val="20"/>
                <w:szCs w:val="20"/>
                <w:lang w:eastAsia="sk-SK"/>
              </w:rPr>
              <w:t>4.1.1 Pozitívny vplyv</w:t>
            </w:r>
          </w:p>
        </w:tc>
      </w:tr>
      <w:tr w:rsidR="002644DE" w:rsidRPr="00486A44" w14:paraId="52C4EEEC" w14:textId="77777777" w:rsidTr="000800FC">
        <w:trPr>
          <w:trHeight w:val="759"/>
          <w:jc w:val="center"/>
        </w:trPr>
        <w:tc>
          <w:tcPr>
            <w:tcW w:w="129" w:type="pct"/>
            <w:tcBorders>
              <w:top w:val="single" w:sz="4" w:space="0" w:color="auto"/>
              <w:bottom w:val="single" w:sz="4" w:space="0" w:color="auto"/>
            </w:tcBorders>
            <w:vAlign w:val="center"/>
          </w:tcPr>
          <w:p w14:paraId="042F907F" w14:textId="77777777" w:rsidR="002644DE" w:rsidRPr="00486A44" w:rsidRDefault="002644DE" w:rsidP="002644DE">
            <w:pPr>
              <w:spacing w:after="0" w:line="240" w:lineRule="auto"/>
              <w:contextualSpacing/>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2FC706F8" w14:textId="77777777" w:rsidR="002644DE" w:rsidRPr="00486A44" w:rsidRDefault="002644DE" w:rsidP="002644DE">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 xml:space="preserve">Popíšte </w:t>
            </w:r>
            <w:r>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01631FBB" w14:textId="4F2C4F72" w:rsidR="00DE7D73" w:rsidRPr="00486A44" w:rsidRDefault="0088642A" w:rsidP="00E049F8">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Návrh vyhlášky </w:t>
            </w:r>
            <w:r w:rsidR="00910D93">
              <w:rPr>
                <w:rFonts w:ascii="Times New Roman" w:eastAsia="Calibri" w:hAnsi="Times New Roman" w:cs="Times New Roman"/>
                <w:sz w:val="20"/>
                <w:szCs w:val="20"/>
                <w:lang w:eastAsia="sk-SK"/>
              </w:rPr>
              <w:t>môže mať pozitívny vplyv na výdavky domácností v prípade zvýšenia dostupnosti liečby a to predovšetkým z dôvodu vyššej predvídateľnosti hodnotení lieku a tým zapríčinenej vyššej ochoty držiteľa registrácie podať žiadosť o zaradenie lieku do úhradového systému</w:t>
            </w:r>
            <w:r>
              <w:rPr>
                <w:rFonts w:ascii="Times New Roman" w:eastAsia="Calibri" w:hAnsi="Times New Roman" w:cs="Times New Roman"/>
                <w:sz w:val="20"/>
                <w:szCs w:val="20"/>
                <w:lang w:eastAsia="sk-SK"/>
              </w:rPr>
              <w:t>.</w:t>
            </w:r>
            <w:r w:rsidR="00910D93">
              <w:rPr>
                <w:rFonts w:ascii="Times New Roman" w:eastAsia="Calibri" w:hAnsi="Times New Roman" w:cs="Times New Roman"/>
                <w:sz w:val="20"/>
                <w:szCs w:val="20"/>
                <w:lang w:eastAsia="sk-SK"/>
              </w:rPr>
              <w:t xml:space="preserve"> V prípade vyššej dostupnosti liečby hradenej na základe VZP nemusia túto liečbu uhrádzať domácnosti zo svojho rozpočtu.</w:t>
            </w:r>
          </w:p>
        </w:tc>
      </w:tr>
      <w:tr w:rsidR="00395947" w:rsidRPr="00486A44" w14:paraId="4D527A46" w14:textId="77777777" w:rsidTr="000800FC">
        <w:trPr>
          <w:trHeight w:val="397"/>
          <w:jc w:val="center"/>
        </w:trPr>
        <w:tc>
          <w:tcPr>
            <w:tcW w:w="129" w:type="pct"/>
            <w:vMerge w:val="restart"/>
            <w:tcBorders>
              <w:top w:val="single" w:sz="4" w:space="0" w:color="auto"/>
            </w:tcBorders>
            <w:vAlign w:val="center"/>
          </w:tcPr>
          <w:p w14:paraId="680EB118" w14:textId="77777777" w:rsidR="00395947" w:rsidRPr="00486A44" w:rsidRDefault="00395947" w:rsidP="00395947">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c)</w:t>
            </w:r>
          </w:p>
        </w:tc>
        <w:tc>
          <w:tcPr>
            <w:tcW w:w="1642" w:type="pct"/>
            <w:tcBorders>
              <w:top w:val="single" w:sz="4" w:space="0" w:color="auto"/>
            </w:tcBorders>
          </w:tcPr>
          <w:p w14:paraId="16ACD776" w14:textId="77777777" w:rsidR="00395947" w:rsidRPr="00486A44" w:rsidRDefault="00395947" w:rsidP="00395947">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Špecifikujte</w:t>
            </w:r>
            <w:r>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7FD2995D" w14:textId="77777777" w:rsidR="00395947" w:rsidRPr="00486A44" w:rsidRDefault="00395947" w:rsidP="0088642A">
            <w:pPr>
              <w:spacing w:after="0" w:line="240" w:lineRule="auto"/>
              <w:rPr>
                <w:rFonts w:ascii="Times New Roman" w:eastAsia="Calibri" w:hAnsi="Times New Roman" w:cs="Times New Roman"/>
                <w:sz w:val="20"/>
                <w:szCs w:val="20"/>
                <w:lang w:eastAsia="sk-SK"/>
              </w:rPr>
            </w:pPr>
          </w:p>
        </w:tc>
      </w:tr>
      <w:tr w:rsidR="00395947" w:rsidRPr="00486A44" w14:paraId="18CE538A" w14:textId="77777777" w:rsidTr="000800FC">
        <w:trPr>
          <w:trHeight w:val="397"/>
          <w:jc w:val="center"/>
        </w:trPr>
        <w:tc>
          <w:tcPr>
            <w:tcW w:w="129" w:type="pct"/>
            <w:vMerge/>
            <w:vAlign w:val="center"/>
          </w:tcPr>
          <w:p w14:paraId="7029A213" w14:textId="77777777" w:rsidR="00395947" w:rsidRPr="00486A44" w:rsidRDefault="00395947" w:rsidP="00395947">
            <w:pPr>
              <w:spacing w:after="0" w:line="240" w:lineRule="auto"/>
              <w:jc w:val="center"/>
              <w:rPr>
                <w:rFonts w:ascii="Times New Roman" w:eastAsia="Calibri" w:hAnsi="Times New Roman" w:cs="Times New Roman"/>
                <w:i/>
                <w:sz w:val="18"/>
                <w:szCs w:val="18"/>
                <w:lang w:eastAsia="sk-SK"/>
              </w:rPr>
            </w:pPr>
          </w:p>
        </w:tc>
        <w:tc>
          <w:tcPr>
            <w:tcW w:w="1642" w:type="pct"/>
          </w:tcPr>
          <w:p w14:paraId="083B9A28" w14:textId="77777777" w:rsidR="00395947" w:rsidRPr="00486A44" w:rsidRDefault="00395947" w:rsidP="00395947">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14:paraId="7195AFB1" w14:textId="456A9223" w:rsidR="00395947" w:rsidRPr="00486A44" w:rsidRDefault="00395947" w:rsidP="00395947">
            <w:pPr>
              <w:spacing w:after="0" w:line="240" w:lineRule="auto"/>
              <w:rPr>
                <w:rFonts w:ascii="Times New Roman" w:eastAsia="Calibri" w:hAnsi="Times New Roman" w:cs="Times New Roman"/>
                <w:sz w:val="20"/>
                <w:szCs w:val="20"/>
                <w:lang w:eastAsia="sk-SK"/>
              </w:rPr>
            </w:pPr>
          </w:p>
        </w:tc>
        <w:tc>
          <w:tcPr>
            <w:tcW w:w="3229" w:type="pct"/>
            <w:tcBorders>
              <w:top w:val="dotted" w:sz="4" w:space="0" w:color="auto"/>
            </w:tcBorders>
          </w:tcPr>
          <w:p w14:paraId="16821E3A" w14:textId="155CF495" w:rsidR="00395947" w:rsidRPr="00486A44" w:rsidRDefault="00910D93" w:rsidP="0088642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18"/>
                <w:szCs w:val="20"/>
                <w:lang w:eastAsia="sk-SK"/>
              </w:rPr>
              <w:t>Obyvatelia SR.</w:t>
            </w:r>
          </w:p>
        </w:tc>
      </w:tr>
      <w:tr w:rsidR="002644DE" w:rsidRPr="00486A44" w14:paraId="099BA8AC" w14:textId="77777777" w:rsidTr="000800FC">
        <w:trPr>
          <w:trHeight w:val="454"/>
          <w:jc w:val="center"/>
        </w:trPr>
        <w:tc>
          <w:tcPr>
            <w:tcW w:w="129" w:type="pct"/>
            <w:tcBorders>
              <w:top w:val="dotted" w:sz="4" w:space="0" w:color="auto"/>
            </w:tcBorders>
            <w:shd w:val="clear" w:color="auto" w:fill="F2F2F2"/>
            <w:vAlign w:val="center"/>
          </w:tcPr>
          <w:p w14:paraId="3E679F03"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284C13AD"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b/>
                <w:i/>
                <w:sz w:val="20"/>
                <w:szCs w:val="20"/>
                <w:lang w:eastAsia="sk-SK"/>
              </w:rPr>
              <w:t>Kvantifikujte</w:t>
            </w:r>
            <w:r>
              <w:rPr>
                <w:rFonts w:ascii="Times New Roman" w:eastAsia="Calibri" w:hAnsi="Times New Roman" w:cs="Times New Roman"/>
                <w:i/>
                <w:sz w:val="20"/>
                <w:szCs w:val="20"/>
                <w:lang w:eastAsia="sk-SK"/>
              </w:rPr>
              <w:t xml:space="preserve"> rast príjmov alebo pokles výdavkov </w:t>
            </w:r>
            <w:r>
              <w:rPr>
                <w:rFonts w:ascii="Times New Roman" w:eastAsia="Calibri" w:hAnsi="Times New Roman" w:cs="Times New Roman"/>
                <w:b/>
                <w:i/>
                <w:sz w:val="20"/>
                <w:szCs w:val="20"/>
                <w:lang w:eastAsia="sk-SK"/>
              </w:rPr>
              <w:t>za jednotlivé</w:t>
            </w:r>
            <w:r>
              <w:rPr>
                <w:rFonts w:ascii="Times New Roman" w:eastAsia="Calibri" w:hAnsi="Times New Roman" w:cs="Times New Roman"/>
                <w:i/>
                <w:sz w:val="20"/>
                <w:szCs w:val="20"/>
                <w:lang w:eastAsia="sk-SK"/>
              </w:rPr>
              <w:t xml:space="preserve"> </w:t>
            </w:r>
            <w:r>
              <w:rPr>
                <w:rFonts w:ascii="Times New Roman" w:eastAsia="Calibri" w:hAnsi="Times New Roman" w:cs="Times New Roman"/>
                <w:b/>
                <w:i/>
                <w:sz w:val="20"/>
                <w:szCs w:val="20"/>
                <w:lang w:eastAsia="sk-SK"/>
              </w:rPr>
              <w:t>ovplyvnené</w:t>
            </w:r>
            <w:r>
              <w:rPr>
                <w:rFonts w:ascii="Times New Roman" w:eastAsia="Calibri" w:hAnsi="Times New Roman" w:cs="Times New Roman"/>
                <w:i/>
                <w:sz w:val="20"/>
                <w:szCs w:val="20"/>
                <w:lang w:eastAsia="sk-SK"/>
              </w:rPr>
              <w:t xml:space="preserve"> </w:t>
            </w:r>
            <w:r>
              <w:rPr>
                <w:rFonts w:ascii="Times New Roman" w:eastAsia="Calibri" w:hAnsi="Times New Roman" w:cs="Times New Roman"/>
                <w:b/>
                <w:i/>
                <w:sz w:val="20"/>
                <w:szCs w:val="20"/>
                <w:lang w:eastAsia="sk-SK"/>
              </w:rPr>
              <w:t>skupiny</w:t>
            </w:r>
            <w:r>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486A44" w14:paraId="60E85E14" w14:textId="77777777" w:rsidTr="000800FC">
        <w:trPr>
          <w:trHeight w:val="680"/>
          <w:jc w:val="center"/>
        </w:trPr>
        <w:tc>
          <w:tcPr>
            <w:tcW w:w="129" w:type="pct"/>
            <w:vMerge w:val="restart"/>
            <w:tcBorders>
              <w:top w:val="dotted" w:sz="4" w:space="0" w:color="auto"/>
            </w:tcBorders>
            <w:vAlign w:val="center"/>
          </w:tcPr>
          <w:p w14:paraId="33A27346"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e)</w:t>
            </w:r>
          </w:p>
        </w:tc>
        <w:tc>
          <w:tcPr>
            <w:tcW w:w="1642" w:type="pct"/>
            <w:tcBorders>
              <w:top w:val="dotted" w:sz="4" w:space="0" w:color="auto"/>
            </w:tcBorders>
          </w:tcPr>
          <w:p w14:paraId="7A2D2562" w14:textId="77777777" w:rsidR="002644DE" w:rsidRPr="00486A44"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priemerný rast príjmov/ pokles výdavkov v skupine v eurách a/alebo v % / obdobie:</w:t>
            </w:r>
          </w:p>
          <w:p w14:paraId="31002274" w14:textId="77777777" w:rsidR="002644DE" w:rsidRPr="00486A44"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6D368DBC"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1EB262AB" w14:textId="77777777" w:rsidTr="000800FC">
        <w:trPr>
          <w:trHeight w:val="680"/>
          <w:jc w:val="center"/>
        </w:trPr>
        <w:tc>
          <w:tcPr>
            <w:tcW w:w="129" w:type="pct"/>
            <w:vMerge/>
            <w:vAlign w:val="center"/>
          </w:tcPr>
          <w:p w14:paraId="4D6E1DF9"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480CB33"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2C003307"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5369BBF0" w14:textId="77777777" w:rsidTr="000800FC">
        <w:trPr>
          <w:trHeight w:val="397"/>
          <w:jc w:val="center"/>
        </w:trPr>
        <w:tc>
          <w:tcPr>
            <w:tcW w:w="129" w:type="pct"/>
            <w:tcBorders>
              <w:top w:val="dotted" w:sz="4" w:space="0" w:color="auto"/>
            </w:tcBorders>
            <w:vAlign w:val="center"/>
          </w:tcPr>
          <w:p w14:paraId="3C800CC4"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f)</w:t>
            </w:r>
          </w:p>
        </w:tc>
        <w:tc>
          <w:tcPr>
            <w:tcW w:w="1642" w:type="pct"/>
            <w:tcBorders>
              <w:top w:val="dotted" w:sz="4" w:space="0" w:color="auto"/>
            </w:tcBorders>
          </w:tcPr>
          <w:p w14:paraId="1776A275"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3D432185" w14:textId="77777777" w:rsidR="002644DE" w:rsidRPr="00486A44" w:rsidRDefault="00EB23B7" w:rsidP="00E049F8">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Vplyv návrhu vyhlášky na príjmy a výdavky domácností nie je možné kvantifikovať, keďže návrh nemá priamy vplyv na hospodárenie domácností. Prípadný nepriamy vplyv prostredníctvom dostupnosti a úhrady liekov nie je možné vopred kvantifikovať, keďže závisí od individuálneho posúdenia jednotlivých liekov, rozhodovania držiteľov registrácie a následných rozhodnutí o úhrade z verejného zdravotného poistenia. </w:t>
            </w:r>
          </w:p>
        </w:tc>
      </w:tr>
      <w:tr w:rsidR="002644DE" w:rsidRPr="00486A44" w14:paraId="11B9E1F9" w14:textId="77777777" w:rsidTr="000800FC">
        <w:trPr>
          <w:trHeight w:val="170"/>
          <w:jc w:val="center"/>
        </w:trPr>
        <w:tc>
          <w:tcPr>
            <w:tcW w:w="129" w:type="pct"/>
            <w:tcBorders>
              <w:top w:val="nil"/>
              <w:bottom w:val="single" w:sz="4" w:space="0" w:color="auto"/>
            </w:tcBorders>
            <w:shd w:val="clear" w:color="auto" w:fill="F2F2F2"/>
            <w:vAlign w:val="center"/>
          </w:tcPr>
          <w:p w14:paraId="1A5BD11D"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4F7200BA" w14:textId="77777777" w:rsidR="002644DE" w:rsidRPr="00486A44" w:rsidRDefault="002644DE" w:rsidP="002644DE">
            <w:pPr>
              <w:spacing w:after="0" w:line="240" w:lineRule="auto"/>
              <w:rPr>
                <w:rFonts w:ascii="Times New Roman" w:eastAsia="Calibri" w:hAnsi="Times New Roman" w:cs="Times New Roman"/>
                <w:b/>
                <w:i/>
                <w:sz w:val="20"/>
                <w:szCs w:val="20"/>
                <w:lang w:eastAsia="sk-SK"/>
              </w:rPr>
            </w:pPr>
            <w:r>
              <w:rPr>
                <w:rFonts w:ascii="Times New Roman" w:eastAsia="Calibri" w:hAnsi="Times New Roman" w:cs="Times New Roman"/>
                <w:b/>
                <w:i/>
                <w:sz w:val="20"/>
                <w:szCs w:val="20"/>
                <w:lang w:eastAsia="sk-SK"/>
              </w:rPr>
              <w:t>4.1.1.1</w:t>
            </w:r>
            <w:r>
              <w:rPr>
                <w:rFonts w:ascii="Times New Roman" w:eastAsia="Calibri" w:hAnsi="Times New Roman" w:cs="Times New Roman"/>
                <w:i/>
                <w:sz w:val="20"/>
                <w:szCs w:val="20"/>
                <w:lang w:eastAsia="sk-SK"/>
              </w:rPr>
              <w:t xml:space="preserve"> </w:t>
            </w:r>
            <w:r>
              <w:rPr>
                <w:rFonts w:ascii="Times New Roman" w:eastAsia="Calibri" w:hAnsi="Times New Roman" w:cs="Times New Roman"/>
                <w:b/>
                <w:i/>
                <w:sz w:val="20"/>
                <w:szCs w:val="20"/>
                <w:lang w:eastAsia="sk-SK"/>
              </w:rPr>
              <w:t>Z toho pozitívny vplyv na skupiny v riziku chudoby alebo sociálneho vylúčenia</w:t>
            </w:r>
          </w:p>
          <w:p w14:paraId="6392CC70" w14:textId="77777777" w:rsidR="002644DE" w:rsidRPr="00486A44" w:rsidRDefault="002644DE" w:rsidP="002644DE">
            <w:pPr>
              <w:spacing w:after="0" w:line="240" w:lineRule="auto"/>
              <w:rPr>
                <w:rFonts w:ascii="Times New Roman" w:eastAsia="Calibri" w:hAnsi="Times New Roman" w:cs="Times New Roman"/>
                <w:b/>
                <w:sz w:val="20"/>
                <w:szCs w:val="20"/>
                <w:lang w:eastAsia="sk-SK"/>
              </w:rPr>
            </w:pPr>
            <w:r>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486A44" w14:paraId="39F2FA9A" w14:textId="77777777" w:rsidTr="000800FC">
        <w:trPr>
          <w:trHeight w:val="759"/>
          <w:jc w:val="center"/>
        </w:trPr>
        <w:tc>
          <w:tcPr>
            <w:tcW w:w="129" w:type="pct"/>
            <w:tcBorders>
              <w:top w:val="single" w:sz="4" w:space="0" w:color="auto"/>
              <w:bottom w:val="single" w:sz="4" w:space="0" w:color="auto"/>
            </w:tcBorders>
            <w:vAlign w:val="center"/>
          </w:tcPr>
          <w:p w14:paraId="231EB58C"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6C277627" w14:textId="77777777" w:rsidR="002644DE" w:rsidRPr="00486A44" w:rsidRDefault="002644DE" w:rsidP="00E049F8">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 xml:space="preserve">Popíšte </w:t>
            </w:r>
            <w:r>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502F1986" w14:textId="31A67FBD" w:rsidR="002644DE" w:rsidRPr="00486A44" w:rsidRDefault="00910D93" w:rsidP="00E049F8">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Návrh vyhlášky môže mať pozitívny vplyv na výdavky skupín v riziku chudoby alebo sociálneho vylúčenia v prípade zvýšenia dostupnosti liečby a to predovšetkým z dôvodu vyššej predvídateľnosti hodnotení lieku a tým zapríčinenej vyššej ochoty držiteľa registrácie podať žiadosť o zaradenie lieku do úhradového systému. V prípade vyššej dostupnosti liečby hradenej na základe VZP nemusia túto liečbu uhrádzať domácnosti zo svojho rozpočtu.</w:t>
            </w:r>
          </w:p>
        </w:tc>
      </w:tr>
      <w:tr w:rsidR="002644DE" w:rsidRPr="00486A44" w14:paraId="4C80945E" w14:textId="77777777" w:rsidTr="000800FC">
        <w:trPr>
          <w:trHeight w:val="397"/>
          <w:jc w:val="center"/>
        </w:trPr>
        <w:tc>
          <w:tcPr>
            <w:tcW w:w="129" w:type="pct"/>
            <w:vMerge w:val="restart"/>
            <w:tcBorders>
              <w:top w:val="single" w:sz="4" w:space="0" w:color="auto"/>
            </w:tcBorders>
            <w:vAlign w:val="center"/>
          </w:tcPr>
          <w:p w14:paraId="3984C661"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i)</w:t>
            </w:r>
          </w:p>
        </w:tc>
        <w:tc>
          <w:tcPr>
            <w:tcW w:w="1642" w:type="pct"/>
            <w:tcBorders>
              <w:top w:val="single" w:sz="4" w:space="0" w:color="auto"/>
            </w:tcBorders>
          </w:tcPr>
          <w:p w14:paraId="35BB4850"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 xml:space="preserve">Špecifikujte </w:t>
            </w:r>
            <w:r>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6CD1ED11" w14:textId="77777777" w:rsidR="002644DE" w:rsidRPr="00486A44" w:rsidRDefault="002644DE" w:rsidP="002644DE">
            <w:pPr>
              <w:spacing w:after="0" w:line="240" w:lineRule="auto"/>
              <w:rPr>
                <w:rFonts w:ascii="Times New Roman" w:eastAsia="Calibri" w:hAnsi="Times New Roman" w:cs="Times New Roman"/>
                <w:i/>
                <w:sz w:val="18"/>
                <w:szCs w:val="20"/>
                <w:lang w:eastAsia="sk-SK"/>
              </w:rPr>
            </w:pPr>
          </w:p>
        </w:tc>
      </w:tr>
      <w:tr w:rsidR="002644DE" w:rsidRPr="00486A44" w14:paraId="5CB5CBD3" w14:textId="77777777" w:rsidTr="000800FC">
        <w:trPr>
          <w:trHeight w:val="397"/>
          <w:jc w:val="center"/>
        </w:trPr>
        <w:tc>
          <w:tcPr>
            <w:tcW w:w="129" w:type="pct"/>
            <w:vMerge/>
            <w:vAlign w:val="center"/>
          </w:tcPr>
          <w:p w14:paraId="7BC8C944"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0DE1DDA" w14:textId="77777777" w:rsidR="002644DE" w:rsidRPr="00486A44" w:rsidRDefault="002644DE"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14:paraId="442C209E" w14:textId="5B7F4349" w:rsidR="00D34ABC" w:rsidRPr="00486A44" w:rsidRDefault="00D34ABC"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tcPr>
          <w:p w14:paraId="6BEC20DE" w14:textId="33018D1E" w:rsidR="002644DE" w:rsidRPr="00486A44" w:rsidRDefault="00910D93"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Obyvatelia SR.</w:t>
            </w:r>
          </w:p>
        </w:tc>
      </w:tr>
      <w:tr w:rsidR="002644DE" w:rsidRPr="00486A44" w14:paraId="38E8CA06" w14:textId="77777777" w:rsidTr="000800FC">
        <w:trPr>
          <w:trHeight w:val="397"/>
          <w:jc w:val="center"/>
        </w:trPr>
        <w:tc>
          <w:tcPr>
            <w:tcW w:w="129" w:type="pct"/>
            <w:tcBorders>
              <w:top w:val="dotted" w:sz="4" w:space="0" w:color="auto"/>
            </w:tcBorders>
            <w:shd w:val="clear" w:color="auto" w:fill="F2F2F2"/>
            <w:vAlign w:val="center"/>
          </w:tcPr>
          <w:p w14:paraId="45593C23" w14:textId="77777777" w:rsidR="002644DE" w:rsidRPr="00486A44" w:rsidRDefault="002644DE" w:rsidP="002644DE">
            <w:pPr>
              <w:spacing w:after="0" w:line="240" w:lineRule="auto"/>
              <w:jc w:val="center"/>
              <w:rPr>
                <w:rFonts w:ascii="Times New Roman" w:eastAsia="Calibri" w:hAnsi="Times New Roman" w:cs="Times New Roman"/>
                <w:sz w:val="18"/>
                <w:szCs w:val="18"/>
                <w:lang w:eastAsia="sk-SK"/>
              </w:rPr>
            </w:pPr>
            <w:r>
              <w:rPr>
                <w:rFonts w:ascii="Times New Roman" w:eastAsia="Calibri" w:hAnsi="Times New Roman" w:cs="Times New Roman"/>
                <w:i/>
                <w:sz w:val="18"/>
                <w:szCs w:val="18"/>
                <w:lang w:eastAsia="sk-SK"/>
              </w:rPr>
              <w:t>j</w:t>
            </w:r>
            <w:r>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0B64E66E"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 xml:space="preserve">Kvantifikujte </w:t>
            </w:r>
            <w:r>
              <w:rPr>
                <w:rFonts w:ascii="Times New Roman" w:eastAsia="Calibri" w:hAnsi="Times New Roman" w:cs="Times New Roman"/>
                <w:i/>
                <w:sz w:val="20"/>
                <w:szCs w:val="20"/>
                <w:lang w:eastAsia="sk-SK"/>
              </w:rPr>
              <w:t xml:space="preserve">rast príjmov alebo pokles výdavkov </w:t>
            </w:r>
            <w:r>
              <w:rPr>
                <w:rFonts w:ascii="Times New Roman" w:eastAsia="Calibri" w:hAnsi="Times New Roman" w:cs="Times New Roman"/>
                <w:b/>
                <w:i/>
                <w:sz w:val="20"/>
                <w:szCs w:val="20"/>
                <w:lang w:eastAsia="sk-SK"/>
              </w:rPr>
              <w:t>za jednotlivé ovplyvnené skupiny</w:t>
            </w:r>
            <w:r>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486A44" w14:paraId="2D2D7DFA" w14:textId="77777777" w:rsidTr="000800FC">
        <w:trPr>
          <w:trHeight w:val="680"/>
          <w:jc w:val="center"/>
        </w:trPr>
        <w:tc>
          <w:tcPr>
            <w:tcW w:w="129" w:type="pct"/>
            <w:vMerge w:val="restart"/>
            <w:tcBorders>
              <w:top w:val="dotted" w:sz="4" w:space="0" w:color="auto"/>
            </w:tcBorders>
            <w:vAlign w:val="center"/>
          </w:tcPr>
          <w:p w14:paraId="559B2DA2"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k)</w:t>
            </w:r>
          </w:p>
        </w:tc>
        <w:tc>
          <w:tcPr>
            <w:tcW w:w="1642" w:type="pct"/>
            <w:tcBorders>
              <w:top w:val="dotted" w:sz="4" w:space="0" w:color="auto"/>
            </w:tcBorders>
          </w:tcPr>
          <w:p w14:paraId="3D327771" w14:textId="77777777" w:rsidR="002644DE" w:rsidRPr="00486A44"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priemerný rast príjmov/ pokles výdavkov v skupine v eurách a/alebo v % / obdobie:</w:t>
            </w:r>
          </w:p>
          <w:p w14:paraId="541D10DA" w14:textId="77777777" w:rsidR="002644DE" w:rsidRPr="00486A44"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7A1C5D20"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5EE424A3" w14:textId="77777777" w:rsidTr="000800FC">
        <w:trPr>
          <w:trHeight w:val="680"/>
          <w:jc w:val="center"/>
        </w:trPr>
        <w:tc>
          <w:tcPr>
            <w:tcW w:w="129" w:type="pct"/>
            <w:vMerge/>
            <w:vAlign w:val="center"/>
          </w:tcPr>
          <w:p w14:paraId="4546A248"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1CC826B"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5DB409AD"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46738F01" w14:textId="77777777" w:rsidTr="000800FC">
        <w:trPr>
          <w:trHeight w:val="350"/>
          <w:jc w:val="center"/>
        </w:trPr>
        <w:tc>
          <w:tcPr>
            <w:tcW w:w="129" w:type="pct"/>
            <w:tcBorders>
              <w:top w:val="dotted" w:sz="4" w:space="0" w:color="auto"/>
              <w:bottom w:val="single" w:sz="4" w:space="0" w:color="auto"/>
            </w:tcBorders>
            <w:vAlign w:val="center"/>
          </w:tcPr>
          <w:p w14:paraId="715E658B"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4D6A67A7"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061749B6" w14:textId="3C452841" w:rsidR="002644DE" w:rsidRPr="00486A44" w:rsidRDefault="00EB23B7" w:rsidP="00324D5E">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Prípadný nepriamy vplyv prostredníctvom dostupnosti a úhrady liekov nie je možné vopred kvantifikovať, keďže závisí od individuálneho posúdenia </w:t>
            </w:r>
            <w:r>
              <w:rPr>
                <w:rFonts w:ascii="Times New Roman" w:eastAsia="Calibri" w:hAnsi="Times New Roman" w:cs="Times New Roman"/>
                <w:sz w:val="20"/>
                <w:szCs w:val="20"/>
                <w:lang w:eastAsia="sk-SK"/>
              </w:rPr>
              <w:lastRenderedPageBreak/>
              <w:t>jednotlivých liekov, rozhodovania držiteľov registrácie a následných rozhodnutí o úhrade z verejného zdravotného poistenia.</w:t>
            </w:r>
          </w:p>
        </w:tc>
      </w:tr>
      <w:tr w:rsidR="002644DE" w:rsidRPr="00486A44" w14:paraId="3AE610FA"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5A41E291"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lastRenderedPageBreak/>
              <w:t>a)</w:t>
            </w:r>
          </w:p>
        </w:tc>
        <w:tc>
          <w:tcPr>
            <w:tcW w:w="4871" w:type="pct"/>
            <w:gridSpan w:val="2"/>
            <w:tcBorders>
              <w:top w:val="single" w:sz="4" w:space="0" w:color="auto"/>
              <w:bottom w:val="single" w:sz="4" w:space="0" w:color="auto"/>
            </w:tcBorders>
            <w:shd w:val="clear" w:color="auto" w:fill="DDDDDD"/>
            <w:vAlign w:val="center"/>
          </w:tcPr>
          <w:p w14:paraId="2C9DC046" w14:textId="77777777" w:rsidR="002644DE" w:rsidRPr="00486A44" w:rsidRDefault="002644DE" w:rsidP="002644DE">
            <w:pPr>
              <w:spacing w:after="0" w:line="240" w:lineRule="auto"/>
              <w:jc w:val="center"/>
              <w:rPr>
                <w:rFonts w:ascii="Times New Roman" w:eastAsia="Calibri" w:hAnsi="Times New Roman" w:cs="Times New Roman"/>
                <w:b/>
                <w:color w:val="0070C0"/>
                <w:sz w:val="20"/>
                <w:szCs w:val="20"/>
                <w:lang w:eastAsia="sk-SK"/>
              </w:rPr>
            </w:pPr>
            <w:r>
              <w:rPr>
                <w:rFonts w:ascii="Times New Roman" w:eastAsia="Calibri" w:hAnsi="Times New Roman" w:cs="Times New Roman"/>
                <w:b/>
                <w:i/>
                <w:sz w:val="20"/>
                <w:szCs w:val="20"/>
                <w:lang w:eastAsia="sk-SK"/>
              </w:rPr>
              <w:t>4.1.2 Negatívny vplyv</w:t>
            </w:r>
          </w:p>
        </w:tc>
      </w:tr>
      <w:tr w:rsidR="002644DE" w:rsidRPr="00486A44" w14:paraId="71CE37BD" w14:textId="77777777" w:rsidTr="000800FC">
        <w:trPr>
          <w:trHeight w:val="759"/>
          <w:jc w:val="center"/>
        </w:trPr>
        <w:tc>
          <w:tcPr>
            <w:tcW w:w="129" w:type="pct"/>
            <w:tcBorders>
              <w:top w:val="single" w:sz="4" w:space="0" w:color="auto"/>
              <w:bottom w:val="single" w:sz="4" w:space="0" w:color="auto"/>
            </w:tcBorders>
            <w:vAlign w:val="center"/>
          </w:tcPr>
          <w:p w14:paraId="27260E9A" w14:textId="77777777" w:rsidR="002644DE" w:rsidRPr="00486A44" w:rsidRDefault="002644DE" w:rsidP="002644DE">
            <w:pPr>
              <w:spacing w:after="0" w:line="240" w:lineRule="auto"/>
              <w:contextualSpacing/>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b)</w:t>
            </w:r>
          </w:p>
          <w:p w14:paraId="7A0B043B" w14:textId="77777777" w:rsidR="002644DE" w:rsidRPr="00486A44"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13AE46EB" w14:textId="77777777" w:rsidR="002644DE" w:rsidRPr="00486A44" w:rsidRDefault="002644DE" w:rsidP="002644DE">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 xml:space="preserve">Popíšte </w:t>
            </w:r>
            <w:r>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1FE36609" w14:textId="44260C32" w:rsidR="002644DE" w:rsidRPr="00486A44" w:rsidRDefault="002644DE" w:rsidP="007E2641">
            <w:pPr>
              <w:spacing w:after="0" w:line="240" w:lineRule="auto"/>
              <w:contextualSpacing/>
              <w:jc w:val="both"/>
              <w:rPr>
                <w:rFonts w:ascii="Times New Roman" w:eastAsia="Calibri" w:hAnsi="Times New Roman" w:cs="Times New Roman"/>
                <w:sz w:val="20"/>
                <w:szCs w:val="20"/>
                <w:lang w:eastAsia="sk-SK"/>
              </w:rPr>
            </w:pPr>
          </w:p>
        </w:tc>
      </w:tr>
      <w:tr w:rsidR="002644DE" w:rsidRPr="00486A44" w14:paraId="0926FB54" w14:textId="77777777" w:rsidTr="000800FC">
        <w:trPr>
          <w:trHeight w:val="397"/>
          <w:jc w:val="center"/>
        </w:trPr>
        <w:tc>
          <w:tcPr>
            <w:tcW w:w="129" w:type="pct"/>
            <w:vMerge w:val="restart"/>
            <w:tcBorders>
              <w:top w:val="single" w:sz="4" w:space="0" w:color="auto"/>
            </w:tcBorders>
            <w:vAlign w:val="center"/>
          </w:tcPr>
          <w:p w14:paraId="0F3D5103"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c)</w:t>
            </w:r>
          </w:p>
        </w:tc>
        <w:tc>
          <w:tcPr>
            <w:tcW w:w="1642" w:type="pct"/>
            <w:tcBorders>
              <w:top w:val="single" w:sz="4" w:space="0" w:color="auto"/>
            </w:tcBorders>
          </w:tcPr>
          <w:p w14:paraId="3E59A39A"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Špecifikujte</w:t>
            </w:r>
            <w:r>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0FE617AD" w14:textId="77777777" w:rsidR="00F0568F" w:rsidRPr="00486A44" w:rsidRDefault="00F0568F" w:rsidP="00A57232">
            <w:pPr>
              <w:spacing w:after="0" w:line="240" w:lineRule="auto"/>
              <w:rPr>
                <w:rFonts w:ascii="Times New Roman" w:eastAsia="Calibri" w:hAnsi="Times New Roman" w:cs="Times New Roman"/>
                <w:i/>
                <w:sz w:val="18"/>
                <w:szCs w:val="20"/>
                <w:lang w:eastAsia="sk-SK"/>
              </w:rPr>
            </w:pPr>
          </w:p>
        </w:tc>
      </w:tr>
      <w:tr w:rsidR="002644DE" w:rsidRPr="00486A44" w14:paraId="5C6D94D8" w14:textId="77777777" w:rsidTr="000800FC">
        <w:trPr>
          <w:trHeight w:val="397"/>
          <w:jc w:val="center"/>
        </w:trPr>
        <w:tc>
          <w:tcPr>
            <w:tcW w:w="129" w:type="pct"/>
            <w:vMerge/>
            <w:tcBorders>
              <w:bottom w:val="single" w:sz="4" w:space="0" w:color="auto"/>
            </w:tcBorders>
            <w:vAlign w:val="center"/>
          </w:tcPr>
          <w:p w14:paraId="378470D3"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6EE9280A" w14:textId="77777777" w:rsidR="002644DE" w:rsidRPr="00486A44" w:rsidRDefault="002644DE"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14:paraId="01B1FC3A" w14:textId="77777777" w:rsidR="00F0568F" w:rsidRPr="00486A44" w:rsidRDefault="00DE7D73"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18"/>
                <w:szCs w:val="20"/>
                <w:lang w:eastAsia="sk-SK"/>
              </w:rPr>
              <w:t>Obyvatelia SR</w:t>
            </w:r>
          </w:p>
        </w:tc>
        <w:tc>
          <w:tcPr>
            <w:tcW w:w="3229" w:type="pct"/>
            <w:tcBorders>
              <w:top w:val="dotted" w:sz="4" w:space="0" w:color="auto"/>
              <w:bottom w:val="single" w:sz="4" w:space="0" w:color="auto"/>
            </w:tcBorders>
          </w:tcPr>
          <w:p w14:paraId="2425E276" w14:textId="77777777" w:rsidR="00F0568F" w:rsidRPr="00486A44" w:rsidRDefault="00F0568F" w:rsidP="002644DE">
            <w:pPr>
              <w:spacing w:after="0" w:line="240" w:lineRule="auto"/>
              <w:rPr>
                <w:rFonts w:ascii="Times New Roman" w:eastAsia="Calibri" w:hAnsi="Times New Roman" w:cs="Times New Roman"/>
                <w:i/>
                <w:sz w:val="18"/>
                <w:szCs w:val="20"/>
                <w:lang w:eastAsia="sk-SK"/>
              </w:rPr>
            </w:pPr>
          </w:p>
        </w:tc>
      </w:tr>
      <w:tr w:rsidR="002644DE" w:rsidRPr="00486A44" w14:paraId="3EE8D822" w14:textId="77777777" w:rsidTr="000800FC">
        <w:trPr>
          <w:trHeight w:val="397"/>
          <w:jc w:val="center"/>
        </w:trPr>
        <w:tc>
          <w:tcPr>
            <w:tcW w:w="129" w:type="pct"/>
            <w:tcBorders>
              <w:top w:val="single" w:sz="4" w:space="0" w:color="auto"/>
            </w:tcBorders>
            <w:shd w:val="clear" w:color="auto" w:fill="F2F2F2"/>
            <w:vAlign w:val="center"/>
          </w:tcPr>
          <w:p w14:paraId="72F41A5A"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19A3E084"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b/>
                <w:i/>
                <w:sz w:val="20"/>
                <w:szCs w:val="20"/>
                <w:lang w:eastAsia="sk-SK"/>
              </w:rPr>
              <w:t>Kvantifikujte</w:t>
            </w:r>
            <w:r>
              <w:rPr>
                <w:rFonts w:ascii="Times New Roman" w:eastAsia="Calibri" w:hAnsi="Times New Roman" w:cs="Times New Roman"/>
                <w:i/>
                <w:sz w:val="20"/>
                <w:szCs w:val="20"/>
                <w:lang w:eastAsia="sk-SK"/>
              </w:rPr>
              <w:t xml:space="preserve"> pokles príjmov alebo rast výdavkov </w:t>
            </w:r>
            <w:r>
              <w:rPr>
                <w:rFonts w:ascii="Times New Roman" w:eastAsia="Calibri" w:hAnsi="Times New Roman" w:cs="Times New Roman"/>
                <w:b/>
                <w:i/>
                <w:sz w:val="20"/>
                <w:szCs w:val="20"/>
                <w:lang w:eastAsia="sk-SK"/>
              </w:rPr>
              <w:t>za jednotlivé</w:t>
            </w:r>
            <w:r>
              <w:rPr>
                <w:rFonts w:ascii="Times New Roman" w:eastAsia="Calibri" w:hAnsi="Times New Roman" w:cs="Times New Roman"/>
                <w:i/>
                <w:sz w:val="20"/>
                <w:szCs w:val="20"/>
                <w:lang w:eastAsia="sk-SK"/>
              </w:rPr>
              <w:t xml:space="preserve"> </w:t>
            </w:r>
            <w:r>
              <w:rPr>
                <w:rFonts w:ascii="Times New Roman" w:eastAsia="Calibri" w:hAnsi="Times New Roman" w:cs="Times New Roman"/>
                <w:b/>
                <w:i/>
                <w:sz w:val="20"/>
                <w:szCs w:val="20"/>
                <w:lang w:eastAsia="sk-SK"/>
              </w:rPr>
              <w:t>ovplyvnené</w:t>
            </w:r>
            <w:r>
              <w:rPr>
                <w:rFonts w:ascii="Times New Roman" w:eastAsia="Calibri" w:hAnsi="Times New Roman" w:cs="Times New Roman"/>
                <w:i/>
                <w:sz w:val="20"/>
                <w:szCs w:val="20"/>
                <w:lang w:eastAsia="sk-SK"/>
              </w:rPr>
              <w:t xml:space="preserve"> </w:t>
            </w:r>
            <w:r>
              <w:rPr>
                <w:rFonts w:ascii="Times New Roman" w:eastAsia="Calibri" w:hAnsi="Times New Roman" w:cs="Times New Roman"/>
                <w:b/>
                <w:i/>
                <w:sz w:val="20"/>
                <w:szCs w:val="20"/>
                <w:lang w:eastAsia="sk-SK"/>
              </w:rPr>
              <w:t>skupiny</w:t>
            </w:r>
            <w:r>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486A44" w14:paraId="3D446208" w14:textId="77777777" w:rsidTr="000800FC">
        <w:trPr>
          <w:trHeight w:val="680"/>
          <w:jc w:val="center"/>
        </w:trPr>
        <w:tc>
          <w:tcPr>
            <w:tcW w:w="129" w:type="pct"/>
            <w:vMerge w:val="restart"/>
            <w:tcBorders>
              <w:top w:val="dotted" w:sz="4" w:space="0" w:color="auto"/>
            </w:tcBorders>
            <w:vAlign w:val="center"/>
          </w:tcPr>
          <w:p w14:paraId="05B86254"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e)</w:t>
            </w:r>
          </w:p>
        </w:tc>
        <w:tc>
          <w:tcPr>
            <w:tcW w:w="1642" w:type="pct"/>
            <w:tcBorders>
              <w:top w:val="dotted" w:sz="4" w:space="0" w:color="auto"/>
            </w:tcBorders>
          </w:tcPr>
          <w:p w14:paraId="0DA0D90E" w14:textId="77777777" w:rsidR="002644DE" w:rsidRPr="00486A44"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priemerný pokles príjmov/ rast výdavkov v skupine v eurách a/alebo v % / obdobie:</w:t>
            </w:r>
          </w:p>
          <w:p w14:paraId="6EB3ABD3" w14:textId="77777777" w:rsidR="002644DE" w:rsidRPr="00486A44"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7DD3B143"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067ACC0B" w14:textId="77777777" w:rsidTr="000800FC">
        <w:trPr>
          <w:trHeight w:val="680"/>
          <w:jc w:val="center"/>
        </w:trPr>
        <w:tc>
          <w:tcPr>
            <w:tcW w:w="129" w:type="pct"/>
            <w:vMerge/>
            <w:vAlign w:val="center"/>
          </w:tcPr>
          <w:p w14:paraId="0371AF24"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3B58B093"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547ACF98"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02137377" w14:textId="77777777" w:rsidTr="000800FC">
        <w:trPr>
          <w:trHeight w:val="397"/>
          <w:jc w:val="center"/>
        </w:trPr>
        <w:tc>
          <w:tcPr>
            <w:tcW w:w="129" w:type="pct"/>
            <w:tcBorders>
              <w:top w:val="dotted" w:sz="4" w:space="0" w:color="auto"/>
            </w:tcBorders>
            <w:vAlign w:val="center"/>
          </w:tcPr>
          <w:p w14:paraId="2FF282F6"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f)</w:t>
            </w:r>
          </w:p>
        </w:tc>
        <w:tc>
          <w:tcPr>
            <w:tcW w:w="1642" w:type="pct"/>
            <w:tcBorders>
              <w:top w:val="dotted" w:sz="4" w:space="0" w:color="auto"/>
            </w:tcBorders>
          </w:tcPr>
          <w:p w14:paraId="0596DD5B"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07B69233" w14:textId="03D7950E"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030C35CB" w14:textId="77777777" w:rsidTr="000800FC">
        <w:trPr>
          <w:trHeight w:val="227"/>
          <w:jc w:val="center"/>
        </w:trPr>
        <w:tc>
          <w:tcPr>
            <w:tcW w:w="129" w:type="pct"/>
            <w:tcBorders>
              <w:top w:val="nil"/>
              <w:bottom w:val="single" w:sz="4" w:space="0" w:color="auto"/>
            </w:tcBorders>
            <w:shd w:val="clear" w:color="auto" w:fill="F2F2F2"/>
            <w:vAlign w:val="center"/>
          </w:tcPr>
          <w:p w14:paraId="3F4153E7"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483C9D30"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4.1.2.1</w:t>
            </w:r>
            <w:r>
              <w:rPr>
                <w:rFonts w:ascii="Times New Roman" w:eastAsia="Calibri" w:hAnsi="Times New Roman" w:cs="Times New Roman"/>
                <w:i/>
                <w:sz w:val="20"/>
                <w:szCs w:val="20"/>
                <w:lang w:eastAsia="sk-SK"/>
              </w:rPr>
              <w:t xml:space="preserve"> </w:t>
            </w:r>
            <w:r>
              <w:rPr>
                <w:rFonts w:ascii="Times New Roman" w:eastAsia="Calibri" w:hAnsi="Times New Roman" w:cs="Times New Roman"/>
                <w:b/>
                <w:i/>
                <w:sz w:val="20"/>
                <w:szCs w:val="20"/>
                <w:lang w:eastAsia="sk-SK"/>
              </w:rPr>
              <w:t>Z toho negatívny vplyv na skupiny v riziku chudoby alebo sociálneho vylúčenia</w:t>
            </w:r>
          </w:p>
          <w:p w14:paraId="586703DE" w14:textId="77777777" w:rsidR="002644DE" w:rsidRPr="00486A44" w:rsidRDefault="002644DE" w:rsidP="002644DE">
            <w:pPr>
              <w:spacing w:after="0" w:line="240" w:lineRule="auto"/>
              <w:rPr>
                <w:rFonts w:ascii="Times New Roman" w:eastAsia="Calibri" w:hAnsi="Times New Roman" w:cs="Times New Roman"/>
                <w:b/>
                <w:sz w:val="20"/>
                <w:szCs w:val="20"/>
                <w:lang w:eastAsia="sk-SK"/>
              </w:rPr>
            </w:pPr>
            <w:r>
              <w:rPr>
                <w:rFonts w:ascii="Times New Roman" w:eastAsia="Calibri" w:hAnsi="Times New Roman" w:cs="Times New Roman"/>
                <w:i/>
                <w:sz w:val="20"/>
                <w:szCs w:val="20"/>
                <w:lang w:eastAsia="sk-SK"/>
              </w:rPr>
              <w:t>(</w:t>
            </w:r>
            <w:r>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Pr>
                <w:rFonts w:ascii="Times New Roman" w:eastAsia="Calibri" w:hAnsi="Times New Roman" w:cs="Times New Roman"/>
                <w:i/>
                <w:sz w:val="20"/>
                <w:szCs w:val="20"/>
                <w:lang w:eastAsia="sk-SK"/>
              </w:rPr>
              <w:t>)</w:t>
            </w:r>
          </w:p>
        </w:tc>
      </w:tr>
      <w:tr w:rsidR="002644DE" w:rsidRPr="00486A44" w14:paraId="4AE6BE82" w14:textId="77777777" w:rsidTr="000800FC">
        <w:trPr>
          <w:trHeight w:val="759"/>
          <w:jc w:val="center"/>
        </w:trPr>
        <w:tc>
          <w:tcPr>
            <w:tcW w:w="129" w:type="pct"/>
            <w:tcBorders>
              <w:top w:val="single" w:sz="4" w:space="0" w:color="auto"/>
              <w:bottom w:val="single" w:sz="4" w:space="0" w:color="auto"/>
            </w:tcBorders>
            <w:vAlign w:val="center"/>
          </w:tcPr>
          <w:p w14:paraId="06784D92"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50447C95" w14:textId="77777777" w:rsidR="002644DE" w:rsidRPr="00486A44" w:rsidRDefault="002644DE" w:rsidP="002644DE">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Popíšte</w:t>
            </w:r>
            <w:r>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6E6C46D8" w14:textId="77777777" w:rsidR="002644DE" w:rsidRPr="00486A44" w:rsidRDefault="00CD71F6"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20"/>
              </w:rPr>
              <w:t>Neuplatňuje sa.</w:t>
            </w:r>
          </w:p>
        </w:tc>
      </w:tr>
      <w:tr w:rsidR="002644DE" w:rsidRPr="00486A44" w14:paraId="50743AC9" w14:textId="77777777" w:rsidTr="000800FC">
        <w:trPr>
          <w:trHeight w:val="397"/>
          <w:jc w:val="center"/>
        </w:trPr>
        <w:tc>
          <w:tcPr>
            <w:tcW w:w="129" w:type="pct"/>
            <w:vMerge w:val="restart"/>
            <w:tcBorders>
              <w:top w:val="single" w:sz="4" w:space="0" w:color="auto"/>
            </w:tcBorders>
            <w:vAlign w:val="center"/>
          </w:tcPr>
          <w:p w14:paraId="11276CC0"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i)</w:t>
            </w:r>
          </w:p>
        </w:tc>
        <w:tc>
          <w:tcPr>
            <w:tcW w:w="1642" w:type="pct"/>
            <w:tcBorders>
              <w:top w:val="single" w:sz="4" w:space="0" w:color="auto"/>
            </w:tcBorders>
          </w:tcPr>
          <w:p w14:paraId="3083CE54"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 xml:space="preserve">Špecifikujte </w:t>
            </w:r>
            <w:r>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4B8F386B" w14:textId="77777777" w:rsidR="002644DE" w:rsidRPr="00486A44" w:rsidRDefault="002644DE" w:rsidP="002644DE">
            <w:pPr>
              <w:spacing w:after="0" w:line="240" w:lineRule="auto"/>
              <w:rPr>
                <w:rFonts w:ascii="Times New Roman" w:eastAsia="Calibri" w:hAnsi="Times New Roman" w:cs="Times New Roman"/>
                <w:i/>
                <w:sz w:val="18"/>
                <w:szCs w:val="20"/>
                <w:lang w:eastAsia="sk-SK"/>
              </w:rPr>
            </w:pPr>
          </w:p>
        </w:tc>
      </w:tr>
      <w:tr w:rsidR="002644DE" w:rsidRPr="00486A44" w14:paraId="5B384EA7" w14:textId="77777777" w:rsidTr="000800FC">
        <w:trPr>
          <w:trHeight w:val="397"/>
          <w:jc w:val="center"/>
        </w:trPr>
        <w:tc>
          <w:tcPr>
            <w:tcW w:w="129" w:type="pct"/>
            <w:vMerge/>
            <w:vAlign w:val="center"/>
          </w:tcPr>
          <w:p w14:paraId="160009AA"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A7F6DAA"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259EE15C"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1DA6D543" w14:textId="77777777" w:rsidTr="000800FC">
        <w:trPr>
          <w:trHeight w:val="454"/>
          <w:jc w:val="center"/>
        </w:trPr>
        <w:tc>
          <w:tcPr>
            <w:tcW w:w="129" w:type="pct"/>
            <w:tcBorders>
              <w:top w:val="dotted" w:sz="4" w:space="0" w:color="auto"/>
            </w:tcBorders>
            <w:shd w:val="clear" w:color="auto" w:fill="F2F2F2"/>
            <w:vAlign w:val="center"/>
          </w:tcPr>
          <w:p w14:paraId="1A2E3A68" w14:textId="77777777" w:rsidR="002644DE" w:rsidRPr="00486A44" w:rsidRDefault="002644DE" w:rsidP="002644DE">
            <w:pPr>
              <w:spacing w:after="0" w:line="240" w:lineRule="auto"/>
              <w:jc w:val="center"/>
              <w:rPr>
                <w:rFonts w:ascii="Times New Roman" w:eastAsia="Calibri" w:hAnsi="Times New Roman" w:cs="Times New Roman"/>
                <w:sz w:val="18"/>
                <w:szCs w:val="18"/>
                <w:lang w:eastAsia="sk-SK"/>
              </w:rPr>
            </w:pPr>
            <w:r>
              <w:rPr>
                <w:rFonts w:ascii="Times New Roman" w:eastAsia="Calibri" w:hAnsi="Times New Roman" w:cs="Times New Roman"/>
                <w:i/>
                <w:sz w:val="18"/>
                <w:szCs w:val="18"/>
                <w:lang w:eastAsia="sk-SK"/>
              </w:rPr>
              <w:t>j</w:t>
            </w:r>
            <w:r>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7A83642C"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b/>
                <w:i/>
                <w:sz w:val="20"/>
                <w:szCs w:val="20"/>
                <w:lang w:eastAsia="sk-SK"/>
              </w:rPr>
              <w:t>Kvantifikujte</w:t>
            </w:r>
            <w:r>
              <w:rPr>
                <w:rFonts w:ascii="Times New Roman" w:eastAsia="Calibri" w:hAnsi="Times New Roman" w:cs="Times New Roman"/>
                <w:i/>
                <w:sz w:val="20"/>
                <w:szCs w:val="20"/>
                <w:lang w:eastAsia="sk-SK"/>
              </w:rPr>
              <w:t xml:space="preserve"> pokles príjmov alebo rast výdavkov </w:t>
            </w:r>
            <w:r>
              <w:rPr>
                <w:rFonts w:ascii="Times New Roman" w:eastAsia="Calibri" w:hAnsi="Times New Roman" w:cs="Times New Roman"/>
                <w:b/>
                <w:i/>
                <w:sz w:val="20"/>
                <w:szCs w:val="20"/>
                <w:lang w:eastAsia="sk-SK"/>
              </w:rPr>
              <w:t>za jednotlivé ovplyvnené skupiny</w:t>
            </w:r>
            <w:r>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486A44" w14:paraId="1B5CBB71" w14:textId="77777777" w:rsidTr="000800FC">
        <w:trPr>
          <w:trHeight w:val="680"/>
          <w:jc w:val="center"/>
        </w:trPr>
        <w:tc>
          <w:tcPr>
            <w:tcW w:w="129" w:type="pct"/>
            <w:vMerge w:val="restart"/>
            <w:tcBorders>
              <w:top w:val="dotted" w:sz="4" w:space="0" w:color="auto"/>
            </w:tcBorders>
            <w:vAlign w:val="center"/>
          </w:tcPr>
          <w:p w14:paraId="245026C3"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k)</w:t>
            </w:r>
          </w:p>
        </w:tc>
        <w:tc>
          <w:tcPr>
            <w:tcW w:w="1642" w:type="pct"/>
            <w:tcBorders>
              <w:top w:val="dotted" w:sz="4" w:space="0" w:color="auto"/>
            </w:tcBorders>
          </w:tcPr>
          <w:p w14:paraId="31EBBBE4" w14:textId="77777777" w:rsidR="002644DE" w:rsidRPr="00486A44"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priemerný pokles príjmov/ rast výdavkov v skupine v eurách a/alebo v % / obdobie:</w:t>
            </w:r>
          </w:p>
          <w:p w14:paraId="3B93E462" w14:textId="77777777" w:rsidR="002644DE" w:rsidRPr="00486A44"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33AD532D"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7A8EA46F" w14:textId="77777777" w:rsidTr="000800FC">
        <w:trPr>
          <w:trHeight w:val="680"/>
          <w:jc w:val="center"/>
        </w:trPr>
        <w:tc>
          <w:tcPr>
            <w:tcW w:w="129" w:type="pct"/>
            <w:vMerge/>
            <w:vAlign w:val="center"/>
          </w:tcPr>
          <w:p w14:paraId="4F8FAC93"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5DC6B07"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0402CD67"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p>
        </w:tc>
      </w:tr>
      <w:tr w:rsidR="002644DE" w:rsidRPr="00486A44" w14:paraId="6A3A9FB8" w14:textId="77777777" w:rsidTr="000800FC">
        <w:trPr>
          <w:trHeight w:val="454"/>
          <w:jc w:val="center"/>
        </w:trPr>
        <w:tc>
          <w:tcPr>
            <w:tcW w:w="129" w:type="pct"/>
            <w:tcBorders>
              <w:top w:val="dotted" w:sz="4" w:space="0" w:color="auto"/>
              <w:bottom w:val="single" w:sz="4" w:space="0" w:color="auto"/>
            </w:tcBorders>
            <w:vAlign w:val="center"/>
          </w:tcPr>
          <w:p w14:paraId="4D47231F"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3D1B2C36" w14:textId="77777777" w:rsidR="002644DE" w:rsidRPr="00486A44" w:rsidRDefault="002644D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567BE630" w14:textId="77777777" w:rsidR="002644DE" w:rsidRPr="00486A44" w:rsidRDefault="002644DE"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iCs/>
                <w:sz w:val="20"/>
                <w:szCs w:val="20"/>
                <w:lang w:eastAsia="sk-SK"/>
              </w:rPr>
              <w:t>Neuplatňuje sa.</w:t>
            </w:r>
          </w:p>
        </w:tc>
      </w:tr>
    </w:tbl>
    <w:p w14:paraId="660E3F57" w14:textId="77777777" w:rsidR="002644DE" w:rsidRPr="00486A44" w:rsidRDefault="002644DE" w:rsidP="002644DE">
      <w:r>
        <w:br w:type="page"/>
      </w:r>
    </w:p>
    <w:p w14:paraId="4BA0E337" w14:textId="77777777" w:rsidR="002644DE" w:rsidRPr="00486A44" w:rsidRDefault="002644DE" w:rsidP="002644DE">
      <w:pPr>
        <w:sectPr w:rsidR="002644DE" w:rsidRPr="00486A44" w:rsidSect="00E049F8">
          <w:headerReference w:type="default" r:id="rId11"/>
          <w:footerReference w:type="default" r:id="rId12"/>
          <w:footnotePr>
            <w:numFmt w:val="chicago"/>
          </w:footnotePr>
          <w:pgSz w:w="11906" w:h="16838"/>
          <w:pgMar w:top="1134" w:right="1418" w:bottom="1134" w:left="1418" w:header="567" w:footer="283"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486A44" w14:paraId="1C3F5C66" w14:textId="77777777" w:rsidTr="000800FC">
        <w:trPr>
          <w:trHeight w:val="339"/>
          <w:jc w:val="center"/>
        </w:trPr>
        <w:tc>
          <w:tcPr>
            <w:tcW w:w="4998" w:type="pct"/>
            <w:gridSpan w:val="4"/>
            <w:tcBorders>
              <w:bottom w:val="single" w:sz="4" w:space="0" w:color="auto"/>
            </w:tcBorders>
            <w:shd w:val="clear" w:color="auto" w:fill="D9D9D9"/>
          </w:tcPr>
          <w:p w14:paraId="7639A36C" w14:textId="77777777" w:rsidR="002644DE" w:rsidRPr="00486A44" w:rsidRDefault="002644DE" w:rsidP="002644DE">
            <w:pPr>
              <w:spacing w:after="0" w:line="240" w:lineRule="auto"/>
              <w:rPr>
                <w:rFonts w:ascii="Times New Roman" w:eastAsia="Calibri" w:hAnsi="Times New Roman" w:cs="Times New Roman"/>
                <w:b/>
                <w:sz w:val="24"/>
                <w:szCs w:val="24"/>
                <w:lang w:eastAsia="sk-SK"/>
              </w:rPr>
            </w:pPr>
            <w:r>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486A44" w14:paraId="4E162A82" w14:textId="77777777" w:rsidTr="000800FC">
        <w:trPr>
          <w:trHeight w:val="290"/>
          <w:jc w:val="center"/>
        </w:trPr>
        <w:tc>
          <w:tcPr>
            <w:tcW w:w="4998" w:type="pct"/>
            <w:gridSpan w:val="4"/>
            <w:tcBorders>
              <w:bottom w:val="single" w:sz="4" w:space="0" w:color="auto"/>
            </w:tcBorders>
            <w:shd w:val="clear" w:color="auto" w:fill="F2F2F2"/>
            <w:vAlign w:val="center"/>
          </w:tcPr>
          <w:p w14:paraId="45C879C4" w14:textId="77777777" w:rsidR="002644DE" w:rsidRPr="00486A44" w:rsidRDefault="002644DE" w:rsidP="002644DE">
            <w:pPr>
              <w:spacing w:after="0" w:line="240" w:lineRule="auto"/>
              <w:jc w:val="both"/>
              <w:rPr>
                <w:rFonts w:ascii="Times New Roman" w:eastAsia="Calibri" w:hAnsi="Times New Roman" w:cs="Times New Roman"/>
                <w:i/>
                <w:sz w:val="20"/>
                <w:szCs w:val="24"/>
                <w:lang w:eastAsia="sk-SK"/>
              </w:rPr>
            </w:pPr>
            <w:r>
              <w:rPr>
                <w:rFonts w:ascii="Times New Roman" w:eastAsia="Calibri" w:hAnsi="Times New Roman" w:cs="Times New Roman"/>
                <w:i/>
                <w:sz w:val="20"/>
                <w:szCs w:val="24"/>
                <w:lang w:eastAsia="sk-SK"/>
              </w:rPr>
              <w:t xml:space="preserve">Má návrh vplyv na prístup k zdrojom, právam, tovarom a službám? </w:t>
            </w:r>
          </w:p>
          <w:p w14:paraId="36F41D56" w14:textId="77777777" w:rsidR="002644DE" w:rsidRPr="00486A44" w:rsidRDefault="002644DE" w:rsidP="002644DE">
            <w:pPr>
              <w:spacing w:after="0" w:line="240" w:lineRule="auto"/>
              <w:jc w:val="both"/>
              <w:rPr>
                <w:rFonts w:ascii="Calibri" w:eastAsia="Calibri" w:hAnsi="Calibri" w:cs="Times New Roman"/>
                <w:i/>
                <w:sz w:val="24"/>
                <w:szCs w:val="24"/>
                <w:lang w:eastAsia="sk-SK"/>
              </w:rPr>
            </w:pPr>
            <w:r>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486A44" w14:paraId="574F65C6" w14:textId="77777777" w:rsidTr="000800FC">
        <w:tblPrEx>
          <w:tblBorders>
            <w:top w:val="none" w:sz="0" w:space="0" w:color="auto"/>
            <w:bottom w:val="none" w:sz="0" w:space="0" w:color="auto"/>
          </w:tblBorders>
        </w:tblPrEx>
        <w:trPr>
          <w:trHeight w:val="557"/>
          <w:jc w:val="center"/>
        </w:trPr>
        <w:tc>
          <w:tcPr>
            <w:tcW w:w="180" w:type="pct"/>
            <w:vAlign w:val="center"/>
          </w:tcPr>
          <w:p w14:paraId="436994E5" w14:textId="77777777" w:rsidR="002644DE" w:rsidRPr="00486A44" w:rsidRDefault="002644DE" w:rsidP="002644DE">
            <w:pPr>
              <w:spacing w:after="0" w:line="240" w:lineRule="auto"/>
              <w:jc w:val="center"/>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a)</w:t>
            </w:r>
          </w:p>
        </w:tc>
        <w:tc>
          <w:tcPr>
            <w:tcW w:w="1893" w:type="pct"/>
            <w:gridSpan w:val="2"/>
          </w:tcPr>
          <w:p w14:paraId="4481DC99" w14:textId="77777777" w:rsidR="002644DE" w:rsidRPr="00486A44" w:rsidRDefault="002644DE" w:rsidP="002644DE">
            <w:pPr>
              <w:spacing w:after="0" w:line="240" w:lineRule="auto"/>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Rozumie sa najmä na prístup k:</w:t>
            </w:r>
          </w:p>
          <w:p w14:paraId="44F8B764"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14A0610E"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67B814E0"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 xml:space="preserve">pomoci pri úhrade výdavkov súvisiacich so zdravotným postihnutím, </w:t>
            </w:r>
          </w:p>
          <w:p w14:paraId="1C05B775"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225BD46E"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37F13A08"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k formálnemu i neformálnemu vzdelávaniu a celo</w:t>
            </w:r>
            <w:r>
              <w:rPr>
                <w:rFonts w:ascii="Times New Roman" w:eastAsia="Calibri" w:hAnsi="Times New Roman" w:cs="Times New Roman"/>
                <w:i/>
                <w:sz w:val="18"/>
                <w:szCs w:val="18"/>
                <w:lang w:eastAsia="sk-SK"/>
              </w:rPr>
              <w:softHyphen/>
              <w:t xml:space="preserve">životnému vzdelávaniu, </w:t>
            </w:r>
          </w:p>
          <w:p w14:paraId="3C4C15FB"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bývaniu a súvisiacim základným komunálnym službám,</w:t>
            </w:r>
          </w:p>
          <w:p w14:paraId="4DF40630"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doprave,</w:t>
            </w:r>
          </w:p>
          <w:p w14:paraId="259E4EA2"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ďalším službám najmä službám všeobecného záujmu a tovarom,</w:t>
            </w:r>
          </w:p>
          <w:p w14:paraId="453B659B"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spravodlivosti, právnej ochrane, právnym službám,</w:t>
            </w:r>
          </w:p>
          <w:p w14:paraId="12B5D376"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informáciám,</w:t>
            </w:r>
          </w:p>
          <w:p w14:paraId="647E1BC6" w14:textId="77777777" w:rsidR="002644DE" w:rsidRPr="00486A44"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Pr>
                <w:rFonts w:ascii="Times New Roman" w:eastAsia="Calibri" w:hAnsi="Times New Roman" w:cs="Times New Roman"/>
                <w:i/>
                <w:sz w:val="18"/>
                <w:szCs w:val="18"/>
                <w:lang w:eastAsia="sk-SK"/>
              </w:rPr>
              <w:t>k iným právam (napr. politickým).</w:t>
            </w:r>
          </w:p>
        </w:tc>
        <w:tc>
          <w:tcPr>
            <w:tcW w:w="2926" w:type="pct"/>
          </w:tcPr>
          <w:p w14:paraId="54FC66D3" w14:textId="77777777" w:rsidR="0054165B" w:rsidRPr="00486A44" w:rsidRDefault="0054165B" w:rsidP="0054165B">
            <w:pPr>
              <w:pStyle w:val="Default"/>
              <w:spacing w:after="240"/>
              <w:jc w:val="both"/>
              <w:rPr>
                <w:rFonts w:ascii="Times New Roman" w:eastAsia="Calibri" w:hAnsi="Times New Roman" w:cs="Times New Roman"/>
                <w:color w:val="auto"/>
                <w:sz w:val="20"/>
                <w:szCs w:val="20"/>
              </w:rPr>
            </w:pPr>
            <w:r>
              <w:rPr>
                <w:rFonts w:ascii="Times New Roman" w:eastAsia="Calibri" w:hAnsi="Times New Roman" w:cs="Times New Roman"/>
                <w:color w:val="auto"/>
                <w:sz w:val="20"/>
                <w:szCs w:val="20"/>
              </w:rPr>
              <w:t>Vplyv návrhu vyhlášky na prístup k liekom a súvisiacim zdravotným službám nie je možné vopred presne kvantifikovať. Najvýznamnejší potenciálny pozitívny vplyv možno predpokladať v súvislosti so znížením diskontnej sadzby používanej vo farmako-ekonomických analýzach. Zníženie diskontnej sadzby môže v niektorých prípadoch viesť k priaznivejšiemu výsledku hodnotenia nákladovej efektívnosti a následne vytvoriť priestor na stanovenie vyššej úhrady z verejného zdravotného poistenia za lieky, ktoré žiadajú o zaradenie do zoznamu kategorizovaných liekov.</w:t>
            </w:r>
          </w:p>
          <w:p w14:paraId="72019C11" w14:textId="77777777" w:rsidR="002E7A93" w:rsidRDefault="006B543E">
            <w:pPr>
              <w:pStyle w:val="Default"/>
              <w:spacing w:after="240"/>
              <w:jc w:val="both"/>
              <w:rPr>
                <w:rFonts w:ascii="Times New Roman" w:eastAsia="Calibri" w:hAnsi="Times New Roman" w:cs="Times New Roman"/>
                <w:color w:val="auto"/>
                <w:sz w:val="20"/>
                <w:szCs w:val="20"/>
              </w:rPr>
            </w:pPr>
            <w:r>
              <w:rPr>
                <w:rFonts w:ascii="Times New Roman" w:eastAsia="Calibri" w:hAnsi="Times New Roman" w:cs="Times New Roman"/>
                <w:color w:val="auto"/>
                <w:sz w:val="20"/>
                <w:szCs w:val="20"/>
              </w:rPr>
              <w:t>Potenciálny pozitívny vplyv sa môže prejaviť najmä pri liekoch s oneskoreným nástupom efektu alebo s očakávaným dlhodobým efektom počas celého života pacienta, napr. pri liekoch v pediatrických indikáciách a pri vakcínach, keďže zníženie diskontnej sadzby má najvýraznejší vplyv práve na hodnotu takýchto budúcich zdravotných prínosov. Pri liekoch určených pre starších pacientov sa s ohľadom na kratší časový horizont modelovania prínosov predpokladá menej výrazný vplyv.</w:t>
            </w:r>
          </w:p>
          <w:p w14:paraId="42CD3C33" w14:textId="77777777" w:rsidR="0054165B" w:rsidRPr="00486A44" w:rsidRDefault="0054165B" w:rsidP="0054165B">
            <w:pPr>
              <w:pStyle w:val="Default"/>
              <w:spacing w:after="240"/>
              <w:jc w:val="both"/>
              <w:rPr>
                <w:rFonts w:ascii="Times New Roman" w:eastAsia="Calibri" w:hAnsi="Times New Roman" w:cs="Times New Roman"/>
                <w:color w:val="auto"/>
                <w:sz w:val="20"/>
                <w:szCs w:val="20"/>
              </w:rPr>
            </w:pPr>
            <w:r>
              <w:rPr>
                <w:rFonts w:ascii="Times New Roman" w:eastAsia="Calibri" w:hAnsi="Times New Roman" w:cs="Times New Roman"/>
                <w:color w:val="auto"/>
                <w:sz w:val="20"/>
                <w:szCs w:val="20"/>
              </w:rPr>
              <w:t>Zvýšenie transparentnosti a predvídateľnosti farmako-ekonomického hodnotenia a zosúladenie metodických postupov s medzinárodne uznávanou praxou môže zároveň prispieť k predvídateľnejšiemu procesu posudzovania žiadostí o úhradu liekov z verejného zdravotného poistenia.</w:t>
            </w:r>
          </w:p>
          <w:p w14:paraId="568B4C77" w14:textId="77777777" w:rsidR="0054165B" w:rsidRPr="00486A44" w:rsidRDefault="0054165B" w:rsidP="0054165B">
            <w:pPr>
              <w:pStyle w:val="Default"/>
              <w:spacing w:after="240"/>
              <w:jc w:val="both"/>
              <w:rPr>
                <w:rFonts w:ascii="Times New Roman" w:eastAsia="Calibri" w:hAnsi="Times New Roman" w:cs="Times New Roman"/>
                <w:color w:val="auto"/>
                <w:sz w:val="20"/>
                <w:szCs w:val="20"/>
              </w:rPr>
            </w:pPr>
            <w:r>
              <w:rPr>
                <w:rFonts w:ascii="Times New Roman" w:eastAsia="Calibri" w:hAnsi="Times New Roman" w:cs="Times New Roman"/>
                <w:color w:val="auto"/>
                <w:sz w:val="20"/>
                <w:szCs w:val="20"/>
              </w:rPr>
              <w:t>Na druhej strane, niektoré navrhované zmeny metodických postupov môžu v jednotlivých prípadoch viesť k odlišným výsledkom farmako-ekonomického hodnotenia a tým ovplyvniť podmienky úhrady konkrétnych liekov. Vplyv týchto zmien na dostupnosť liekov však nie je možné vopred presne určiť, keďže závisí od charakteristík jednotlivých liekov, dostupných klinických a ekonomických dôkazov, výsledkov farmako-ekonomického hodnotenia a následného rozhodnutia o úhrade.</w:t>
            </w:r>
          </w:p>
          <w:p w14:paraId="00EEEB9F" w14:textId="77777777" w:rsidR="002644DE" w:rsidRPr="00486A44" w:rsidRDefault="0054165B" w:rsidP="0054165B">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rPr>
              <w:t>Vzhľadom na charakter a rozsah navrhovaných zmien sa celkový vplyv na prístup obyvateľstva k liekom a súvisiacim zdravotným službám predpokladá ako marginálny.</w:t>
            </w:r>
          </w:p>
          <w:p w14:paraId="5F7B3533" w14:textId="77777777" w:rsidR="00EF1C57" w:rsidRDefault="00EF1C57">
            <w:pPr>
              <w:pStyle w:val="Default"/>
              <w:spacing w:after="240"/>
              <w:jc w:val="both"/>
              <w:rPr>
                <w:rFonts w:ascii="Times New Roman" w:eastAsia="Calibri" w:hAnsi="Times New Roman" w:cs="Times New Roman"/>
                <w:color w:val="auto"/>
                <w:sz w:val="20"/>
                <w:szCs w:val="20"/>
              </w:rPr>
            </w:pPr>
          </w:p>
          <w:p w14:paraId="68D1E51D" w14:textId="526DF5CA" w:rsidR="002E7A93" w:rsidRPr="00986ACF" w:rsidRDefault="006B543E" w:rsidP="002D4901">
            <w:pPr>
              <w:pStyle w:val="Default"/>
              <w:spacing w:after="240"/>
              <w:jc w:val="both"/>
              <w:rPr>
                <w:rFonts w:ascii="Times New Roman" w:hAnsi="Times New Roman"/>
                <w:sz w:val="20"/>
              </w:rPr>
            </w:pPr>
            <w:r>
              <w:rPr>
                <w:rFonts w:ascii="Times New Roman" w:eastAsia="Calibri" w:hAnsi="Times New Roman" w:cs="Times New Roman"/>
                <w:color w:val="auto"/>
                <w:sz w:val="20"/>
                <w:szCs w:val="20"/>
              </w:rPr>
              <w:t xml:space="preserve">Pojmy „dostupnosť liekov“ a „prístup k liekom a súvisiacim zdravotným službám“ nie sú v tejto analýze použité ako dve samostatné kategórie sociálnych vplyvov, ale ako vzájomne súvisiace aspekty jedného vplyvu, ktorý sa v celom rozsahu posudzuje v rámci tohto bodu ako vplyv na prístup k zdravotnej starostlivosti. Dostupnosť liekov sa vzťahuje predovšetkým na ich prítomnosť na trhu a možnosť ich obstarania bez ohľadu na spôsob financovania. Prístup k liekom a súvisiacim zdravotným službám vyjadruje širšiu možnosť pacienta reálne využiť liečbu, pričom zahŕňa aj podmienky úhrady z verejného zdravotného poistenia a dostupnosť zdravotných služieb potrebných na jej poskytnutie. Navrhovaná úprava môže ovplyvniť najmä tento širší aspekt, a to prostredníctvom výsledkov </w:t>
            </w:r>
            <w:proofErr w:type="spellStart"/>
            <w:r>
              <w:rPr>
                <w:rFonts w:ascii="Times New Roman" w:eastAsia="Calibri" w:hAnsi="Times New Roman" w:cs="Times New Roman"/>
                <w:color w:val="auto"/>
                <w:sz w:val="20"/>
                <w:szCs w:val="20"/>
              </w:rPr>
              <w:t>farmako</w:t>
            </w:r>
            <w:proofErr w:type="spellEnd"/>
            <w:r>
              <w:rPr>
                <w:rFonts w:ascii="Times New Roman" w:eastAsia="Calibri" w:hAnsi="Times New Roman" w:cs="Times New Roman"/>
                <w:color w:val="auto"/>
                <w:sz w:val="20"/>
                <w:szCs w:val="20"/>
              </w:rPr>
              <w:t>-ekonomického hodnotenia a následných rozhodnutí o úhrade liekov.</w:t>
            </w:r>
          </w:p>
        </w:tc>
      </w:tr>
      <w:tr w:rsidR="002644DE" w:rsidRPr="00486A44" w14:paraId="41D6EAE7" w14:textId="77777777" w:rsidTr="000800FC">
        <w:trPr>
          <w:jc w:val="center"/>
        </w:trPr>
        <w:tc>
          <w:tcPr>
            <w:tcW w:w="180" w:type="pct"/>
            <w:tcBorders>
              <w:bottom w:val="single" w:sz="4" w:space="0" w:color="auto"/>
            </w:tcBorders>
            <w:shd w:val="clear" w:color="auto" w:fill="F2F2F2"/>
            <w:vAlign w:val="center"/>
          </w:tcPr>
          <w:p w14:paraId="1C0032E0" w14:textId="77777777" w:rsidR="002644DE" w:rsidRPr="00486A44" w:rsidRDefault="002644DE" w:rsidP="002644DE">
            <w:pPr>
              <w:spacing w:after="0" w:line="240" w:lineRule="auto"/>
              <w:rPr>
                <w:rFonts w:ascii="Times New Roman" w:eastAsia="Calibri" w:hAnsi="Times New Roman" w:cs="Times New Roman"/>
                <w:i/>
                <w:sz w:val="18"/>
                <w:lang w:eastAsia="sk-SK"/>
              </w:rPr>
            </w:pPr>
            <w:r>
              <w:rPr>
                <w:rFonts w:ascii="Times New Roman" w:eastAsia="Calibri" w:hAnsi="Times New Roman" w:cs="Times New Roman"/>
                <w:i/>
                <w:sz w:val="18"/>
                <w:lang w:eastAsia="sk-SK"/>
              </w:rPr>
              <w:lastRenderedPageBreak/>
              <w:t>b)</w:t>
            </w:r>
          </w:p>
        </w:tc>
        <w:tc>
          <w:tcPr>
            <w:tcW w:w="4819" w:type="pct"/>
            <w:gridSpan w:val="3"/>
            <w:tcBorders>
              <w:bottom w:val="single" w:sz="4" w:space="0" w:color="auto"/>
            </w:tcBorders>
            <w:shd w:val="clear" w:color="auto" w:fill="F2F2F2"/>
          </w:tcPr>
          <w:p w14:paraId="4EAC7BF6" w14:textId="77777777" w:rsidR="002644DE" w:rsidRPr="00486A44" w:rsidRDefault="002644DE" w:rsidP="002644DE">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4A1C7C3C" w14:textId="77777777" w:rsidR="002644DE" w:rsidRPr="00486A44" w:rsidRDefault="002644DE" w:rsidP="002644DE">
            <w:pPr>
              <w:spacing w:after="0" w:line="240" w:lineRule="auto"/>
              <w:jc w:val="both"/>
              <w:rPr>
                <w:rFonts w:ascii="Calibri" w:eastAsia="Calibri" w:hAnsi="Calibri" w:cs="Times New Roman"/>
                <w:i/>
                <w:lang w:eastAsia="sk-SK"/>
              </w:rPr>
            </w:pPr>
            <w:r>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486A44" w14:paraId="4E190E94" w14:textId="77777777" w:rsidTr="000800FC">
        <w:tblPrEx>
          <w:tblBorders>
            <w:top w:val="none" w:sz="0" w:space="0" w:color="auto"/>
          </w:tblBorders>
        </w:tblPrEx>
        <w:trPr>
          <w:trHeight w:val="677"/>
          <w:jc w:val="center"/>
        </w:trPr>
        <w:tc>
          <w:tcPr>
            <w:tcW w:w="179" w:type="pct"/>
            <w:vAlign w:val="center"/>
          </w:tcPr>
          <w:p w14:paraId="6CFE8957" w14:textId="77777777" w:rsidR="002644DE" w:rsidRPr="00486A44" w:rsidRDefault="002644DE" w:rsidP="002644DE">
            <w:pPr>
              <w:spacing w:after="0" w:line="240" w:lineRule="auto"/>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c)</w:t>
            </w:r>
          </w:p>
        </w:tc>
        <w:tc>
          <w:tcPr>
            <w:tcW w:w="1849" w:type="pct"/>
          </w:tcPr>
          <w:p w14:paraId="7BE7BE3F" w14:textId="77777777" w:rsidR="002644DE" w:rsidRPr="00486A44" w:rsidRDefault="002644DE" w:rsidP="002644DE">
            <w:pPr>
              <w:spacing w:after="0" w:line="240" w:lineRule="auto"/>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Zraniteľné skupiny alebo skupiny v riziku chudoby alebo sociálneho vylúčenia sú napr.:</w:t>
            </w:r>
          </w:p>
          <w:p w14:paraId="047A699B"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67321661"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nezamestnaní, najmä dlhodobo nezamestnaní, mladí nezamestnaní a nezamestnaní nad 50 rokov,</w:t>
            </w:r>
          </w:p>
          <w:p w14:paraId="0791747D"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deti (0 – 17),</w:t>
            </w:r>
          </w:p>
          <w:p w14:paraId="722E8C70"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mladí ľudia (18 – 25 rokov),</w:t>
            </w:r>
          </w:p>
          <w:p w14:paraId="7ECEAB41"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starší ľudia, napr. ľudia vo veku nad 65 rokov alebo dôchodcovia,</w:t>
            </w:r>
          </w:p>
          <w:p w14:paraId="598CE582"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ľudia so zdravotným postihnutím,</w:t>
            </w:r>
          </w:p>
          <w:p w14:paraId="0D4D80AD"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 xml:space="preserve">marginalizované rómske komunity </w:t>
            </w:r>
          </w:p>
          <w:p w14:paraId="714E1528"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domácnosti s 3 a viac deťmi,</w:t>
            </w:r>
          </w:p>
          <w:p w14:paraId="5B8E9518"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jednorodičovské domácnosti s deťmi (neúplné rodiny, ktoré tvoria najmä osamelé matky s deťmi),</w:t>
            </w:r>
          </w:p>
          <w:p w14:paraId="07FA9369"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príslušníci tretích krajín, azylanti, žiadatelia o azyl,</w:t>
            </w:r>
          </w:p>
          <w:p w14:paraId="32F5E6E1" w14:textId="77777777" w:rsidR="002644DE" w:rsidRPr="00486A44"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Pr>
          <w:p w14:paraId="1EA7275F" w14:textId="1D6134C2" w:rsidR="002E7A93" w:rsidRDefault="006B543E">
            <w:pPr>
              <w:pStyle w:val="Default"/>
              <w:spacing w:after="240"/>
              <w:jc w:val="both"/>
              <w:rPr>
                <w:rFonts w:ascii="Times New Roman" w:eastAsia="Calibri" w:hAnsi="Times New Roman" w:cs="Times New Roman"/>
                <w:color w:val="auto"/>
                <w:sz w:val="20"/>
                <w:szCs w:val="20"/>
              </w:rPr>
            </w:pPr>
            <w:r>
              <w:rPr>
                <w:rFonts w:ascii="Times New Roman" w:eastAsia="Calibri" w:hAnsi="Times New Roman" w:cs="Times New Roman"/>
                <w:color w:val="auto"/>
                <w:sz w:val="20"/>
                <w:szCs w:val="20"/>
              </w:rPr>
              <w:t>Návrh nemá významný vplyv na zraniteľné skupiny obyvateľstva ani na skupiny obyvateľstva v riziku chudoby alebo sociálneho vylúčenia.</w:t>
            </w:r>
          </w:p>
          <w:p w14:paraId="0D9E34FE" w14:textId="77777777" w:rsidR="002E7A93" w:rsidRDefault="006B543E">
            <w:pPr>
              <w:pStyle w:val="Default"/>
              <w:spacing w:after="240"/>
              <w:jc w:val="both"/>
              <w:rPr>
                <w:rFonts w:ascii="Times New Roman" w:eastAsia="Calibri" w:hAnsi="Times New Roman" w:cs="Times New Roman"/>
                <w:color w:val="auto"/>
                <w:sz w:val="20"/>
                <w:szCs w:val="20"/>
              </w:rPr>
            </w:pPr>
            <w:r>
              <w:rPr>
                <w:rFonts w:ascii="Times New Roman" w:eastAsia="Calibri" w:hAnsi="Times New Roman" w:cs="Times New Roman"/>
                <w:color w:val="auto"/>
                <w:sz w:val="20"/>
                <w:szCs w:val="20"/>
              </w:rPr>
              <w:t>Potenciálny nepriamy pozitívny vplyv možno predpokladať pri deťoch (0 – 17 rokov), keďže zníženie diskontnej sadzby má najvýraznejší vplyv na hodnotenie liekov v pediatrických indikáciách a liekov s dlhodobým prínosom. V tomto zmysle môže byť vplyv na túto skupinu výraznejší ako na iné skupiny, napr. na starších ľudí, pri ktorých sa s ohľadom na kratší časový horizont modelovania prínosov predpokladá menej výrazný vplyv. Vplyv sa však prejaví len nepriamo, prostredníctvom výsledkov hodnotenia jednotlivých liekov a následných rozhodnutí o ich úhrade z verejného zdravotného poistenia, a vzhľadom na charakter a rozsah navrhovaných zmien sa predpokladá ako marginálny.</w:t>
            </w:r>
          </w:p>
          <w:p w14:paraId="0963A0B6" w14:textId="77777777" w:rsidR="002E7A93" w:rsidRPr="002D4901" w:rsidRDefault="006B543E">
            <w:pPr>
              <w:pStyle w:val="Default"/>
              <w:jc w:val="both"/>
              <w:rPr>
                <w:rFonts w:ascii="Times New Roman" w:hAnsi="Times New Roman"/>
                <w:color w:val="auto"/>
                <w:sz w:val="20"/>
              </w:rPr>
            </w:pPr>
            <w:r>
              <w:rPr>
                <w:rFonts w:ascii="Times New Roman" w:eastAsia="Calibri" w:hAnsi="Times New Roman" w:cs="Times New Roman"/>
                <w:color w:val="auto"/>
                <w:sz w:val="20"/>
                <w:szCs w:val="20"/>
              </w:rPr>
              <w:t>Veľkosť ovplyvnených skupín nie je možné vopred určiť, keďže závisí od počtu a indikácií liekov, ktoré budú v budúcnosti predmetom kategorizácie.</w:t>
            </w:r>
          </w:p>
        </w:tc>
      </w:tr>
    </w:tbl>
    <w:p w14:paraId="325120E7" w14:textId="77777777" w:rsidR="002644DE" w:rsidRPr="00486A44" w:rsidRDefault="002644DE" w:rsidP="002644DE">
      <w:pPr>
        <w:sectPr w:rsidR="002644DE" w:rsidRPr="00486A44" w:rsidSect="00324D5E">
          <w:headerReference w:type="default" r:id="rId13"/>
          <w:footerReference w:type="default" r:id="rId14"/>
          <w:footnotePr>
            <w:numFmt w:val="chicago"/>
          </w:footnotePr>
          <w:type w:val="continuous"/>
          <w:pgSz w:w="11906" w:h="16838"/>
          <w:pgMar w:top="1134" w:right="1418" w:bottom="1134" w:left="1418" w:header="567" w:footer="283"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486A44" w14:paraId="6CC2B09F" w14:textId="77777777" w:rsidTr="000800FC">
        <w:trPr>
          <w:jc w:val="center"/>
        </w:trPr>
        <w:tc>
          <w:tcPr>
            <w:tcW w:w="5000" w:type="pct"/>
            <w:gridSpan w:val="3"/>
            <w:shd w:val="clear" w:color="auto" w:fill="D9D9D9"/>
          </w:tcPr>
          <w:p w14:paraId="6D680F4A" w14:textId="77777777" w:rsidR="002644DE" w:rsidRPr="00486A44" w:rsidRDefault="002644DE" w:rsidP="002644D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4.3 Identifikujte a popíšte vplyv na rovnosť príležitostí.</w:t>
            </w:r>
          </w:p>
          <w:p w14:paraId="4C1F6DC3" w14:textId="77777777" w:rsidR="002644DE" w:rsidRPr="00486A44" w:rsidRDefault="002644DE" w:rsidP="002644DE">
            <w:pPr>
              <w:spacing w:after="0" w:line="240" w:lineRule="auto"/>
              <w:ind w:left="340"/>
              <w:jc w:val="both"/>
              <w:rPr>
                <w:rFonts w:ascii="Calibri" w:eastAsia="Calibri" w:hAnsi="Calibri" w:cs="Times New Roman"/>
                <w:sz w:val="24"/>
                <w:szCs w:val="24"/>
              </w:rPr>
            </w:pPr>
            <w:r>
              <w:rPr>
                <w:rFonts w:ascii="Times New Roman" w:eastAsia="Calibri" w:hAnsi="Times New Roman" w:cs="Times New Roman"/>
                <w:b/>
                <w:sz w:val="24"/>
                <w:szCs w:val="24"/>
              </w:rPr>
              <w:t>Identifikujte, popíšte a kvantifikujte vplyv na rovnosť žien a mužov.</w:t>
            </w:r>
          </w:p>
        </w:tc>
      </w:tr>
      <w:tr w:rsidR="002644DE" w:rsidRPr="00486A44" w14:paraId="0E313362" w14:textId="77777777" w:rsidTr="000800FC">
        <w:trPr>
          <w:jc w:val="center"/>
        </w:trPr>
        <w:tc>
          <w:tcPr>
            <w:tcW w:w="132" w:type="pct"/>
            <w:tcBorders>
              <w:bottom w:val="single" w:sz="4" w:space="0" w:color="auto"/>
            </w:tcBorders>
            <w:shd w:val="clear" w:color="auto" w:fill="F2F2F2"/>
            <w:vAlign w:val="center"/>
          </w:tcPr>
          <w:p w14:paraId="03FEBB5A" w14:textId="77777777" w:rsidR="002644DE" w:rsidRPr="00486A44" w:rsidRDefault="002644DE" w:rsidP="002644DE">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5E661B46" w14:textId="77777777" w:rsidR="002644DE" w:rsidRPr="00486A44" w:rsidRDefault="002644DE" w:rsidP="002644DE">
            <w:p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486A44" w14:paraId="38C4D10D" w14:textId="77777777" w:rsidTr="000800FC">
        <w:trPr>
          <w:trHeight w:val="928"/>
          <w:jc w:val="center"/>
        </w:trPr>
        <w:tc>
          <w:tcPr>
            <w:tcW w:w="132" w:type="pct"/>
            <w:tcBorders>
              <w:top w:val="nil"/>
              <w:bottom w:val="nil"/>
            </w:tcBorders>
          </w:tcPr>
          <w:p w14:paraId="108D001C" w14:textId="77777777" w:rsidR="002644DE" w:rsidRPr="00486A44" w:rsidRDefault="002644DE" w:rsidP="002644DE">
            <w:pPr>
              <w:spacing w:after="0" w:line="240" w:lineRule="auto"/>
              <w:rPr>
                <w:rFonts w:ascii="Times New Roman" w:eastAsia="Calibri" w:hAnsi="Times New Roman" w:cs="Times New Roman"/>
                <w:sz w:val="20"/>
              </w:rPr>
            </w:pPr>
          </w:p>
          <w:p w14:paraId="0C49ECEB" w14:textId="77777777" w:rsidR="002644DE" w:rsidRPr="00486A44" w:rsidRDefault="002644DE" w:rsidP="002644DE">
            <w:pPr>
              <w:spacing w:after="0" w:line="240" w:lineRule="auto"/>
              <w:rPr>
                <w:rFonts w:ascii="Times New Roman" w:eastAsia="Calibri" w:hAnsi="Times New Roman" w:cs="Times New Roman"/>
                <w:i/>
                <w:sz w:val="20"/>
              </w:rPr>
            </w:pPr>
          </w:p>
          <w:p w14:paraId="0B12B66F" w14:textId="77777777" w:rsidR="002644DE" w:rsidRPr="00486A44" w:rsidRDefault="002644DE" w:rsidP="002644DE">
            <w:pPr>
              <w:spacing w:after="0" w:line="240" w:lineRule="auto"/>
              <w:rPr>
                <w:rFonts w:ascii="Times New Roman" w:eastAsia="Calibri" w:hAnsi="Times New Roman" w:cs="Times New Roman"/>
                <w:i/>
                <w:sz w:val="20"/>
              </w:rPr>
            </w:pPr>
          </w:p>
          <w:p w14:paraId="67ED899A" w14:textId="77777777" w:rsidR="002644DE" w:rsidRPr="00486A44" w:rsidRDefault="002644DE" w:rsidP="002644DE">
            <w:pPr>
              <w:spacing w:after="0" w:line="240" w:lineRule="auto"/>
              <w:rPr>
                <w:rFonts w:ascii="Times New Roman" w:eastAsia="Calibri" w:hAnsi="Times New Roman" w:cs="Times New Roman"/>
                <w:i/>
                <w:sz w:val="18"/>
              </w:rPr>
            </w:pPr>
            <w:r>
              <w:rPr>
                <w:rFonts w:ascii="Times New Roman" w:eastAsia="Calibri" w:hAnsi="Times New Roman" w:cs="Times New Roman"/>
                <w:i/>
                <w:sz w:val="18"/>
              </w:rPr>
              <w:t>b)</w:t>
            </w:r>
          </w:p>
          <w:p w14:paraId="1EC4CB83" w14:textId="77777777" w:rsidR="002644DE" w:rsidRPr="00486A44" w:rsidRDefault="002644DE" w:rsidP="002644DE">
            <w:pPr>
              <w:spacing w:after="0" w:line="240" w:lineRule="auto"/>
              <w:rPr>
                <w:rFonts w:ascii="Times New Roman" w:eastAsia="Calibri" w:hAnsi="Times New Roman" w:cs="Times New Roman"/>
                <w:i/>
                <w:sz w:val="20"/>
              </w:rPr>
            </w:pPr>
          </w:p>
          <w:p w14:paraId="7EC03003" w14:textId="77777777" w:rsidR="002644DE" w:rsidRPr="00486A44" w:rsidRDefault="002644DE" w:rsidP="002644DE">
            <w:pPr>
              <w:spacing w:after="0" w:line="240" w:lineRule="auto"/>
              <w:rPr>
                <w:rFonts w:ascii="Times New Roman" w:eastAsia="Calibri" w:hAnsi="Times New Roman" w:cs="Times New Roman"/>
                <w:i/>
                <w:sz w:val="20"/>
              </w:rPr>
            </w:pPr>
          </w:p>
          <w:p w14:paraId="2DFED19C" w14:textId="77777777" w:rsidR="002644DE" w:rsidRPr="00486A44"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23BC2484" w14:textId="77777777" w:rsidR="002644DE" w:rsidRPr="00486A44" w:rsidRDefault="002644DE" w:rsidP="002644DE">
            <w:pPr>
              <w:rPr>
                <w:rFonts w:ascii="Times New Roman" w:eastAsia="Calibri" w:hAnsi="Times New Roman" w:cs="Times New Roman"/>
                <w:i/>
                <w:sz w:val="20"/>
              </w:rPr>
            </w:pPr>
          </w:p>
          <w:p w14:paraId="03D1A370" w14:textId="77777777" w:rsidR="002E7A93" w:rsidRDefault="006B543E">
            <w:pPr>
              <w:pStyle w:val="Default"/>
              <w:spacing w:after="240"/>
              <w:jc w:val="both"/>
              <w:rPr>
                <w:rFonts w:ascii="Times New Roman" w:eastAsia="Calibri" w:hAnsi="Times New Roman" w:cs="Times New Roman"/>
                <w:color w:val="auto"/>
                <w:sz w:val="20"/>
                <w:szCs w:val="20"/>
              </w:rPr>
            </w:pPr>
            <w:r>
              <w:rPr>
                <w:rFonts w:ascii="Times New Roman" w:eastAsia="Calibri" w:hAnsi="Times New Roman" w:cs="Times New Roman"/>
                <w:color w:val="auto"/>
                <w:sz w:val="20"/>
                <w:szCs w:val="20"/>
              </w:rPr>
              <w:t xml:space="preserve">Áno. Návrh dodržiava povinnosť rovnakého zaobchádzania a nevedie k priamej ani nepriamej diskriminácii žiadnej skupiny obyvateľstva. Metodické pravidlá </w:t>
            </w:r>
            <w:proofErr w:type="spellStart"/>
            <w:r>
              <w:rPr>
                <w:rFonts w:ascii="Times New Roman" w:eastAsia="Calibri" w:hAnsi="Times New Roman" w:cs="Times New Roman"/>
                <w:color w:val="auto"/>
                <w:sz w:val="20"/>
                <w:szCs w:val="20"/>
              </w:rPr>
              <w:t>farmako</w:t>
            </w:r>
            <w:proofErr w:type="spellEnd"/>
            <w:r>
              <w:rPr>
                <w:rFonts w:ascii="Times New Roman" w:eastAsia="Calibri" w:hAnsi="Times New Roman" w:cs="Times New Roman"/>
                <w:color w:val="auto"/>
                <w:sz w:val="20"/>
                <w:szCs w:val="20"/>
              </w:rPr>
              <w:t>-ekonomického hodnotenia sa uplatňujú rovnako na všetky hodnotené lieky bez ohľadu na charakteristiky pacientov, pre ktorých sú určené.</w:t>
            </w:r>
          </w:p>
          <w:p w14:paraId="1C77BE1B" w14:textId="3531ADB3" w:rsidR="002E7A93" w:rsidRPr="002D4901" w:rsidRDefault="006B543E" w:rsidP="002D4901">
            <w:pPr>
              <w:pStyle w:val="Default"/>
              <w:jc w:val="both"/>
              <w:rPr>
                <w:rFonts w:ascii="Times New Roman" w:hAnsi="Times New Roman"/>
                <w:sz w:val="20"/>
              </w:rPr>
            </w:pPr>
            <w:r>
              <w:rPr>
                <w:rFonts w:ascii="Times New Roman" w:eastAsia="Calibri" w:hAnsi="Times New Roman" w:cs="Times New Roman"/>
                <w:color w:val="auto"/>
                <w:sz w:val="20"/>
                <w:szCs w:val="20"/>
              </w:rPr>
              <w:t>Rozdielny vplyv zníženia diskontnej sadzby na lieky s dlhodobým prínosom (napr. lieky v pediatrických indikáciách) a na lieky s kratším časovým horizontom prínosov (napr. lieky určené pre starších pacientov) vyplýva z podstaty diskontovania budúcich zdravotných prínosov. Zníženie diskontnej sadzby sa uplatňuje rovnako na všetky lieky; jeho účelom nie je zhoršiť postavenie liekov určených pre starších pacientov, ale zmierniť relatívne znevýhodnenie liekov, ktorých prínos sa prejavuje v dlhšom časovom horizonte, ktoré by pri zachovaní súčasnej diskontnej sadzby pretrvávalo. Nejde preto o nepriame znevýhodnenie žiadnej skupiny obyvateľstva na základe veku.</w:t>
            </w:r>
          </w:p>
        </w:tc>
      </w:tr>
      <w:tr w:rsidR="002644DE" w:rsidRPr="00486A44" w14:paraId="391E4E03" w14:textId="77777777" w:rsidTr="000800FC">
        <w:trPr>
          <w:trHeight w:val="345"/>
          <w:jc w:val="center"/>
        </w:trPr>
        <w:tc>
          <w:tcPr>
            <w:tcW w:w="132" w:type="pct"/>
            <w:tcBorders>
              <w:bottom w:val="single" w:sz="4" w:space="0" w:color="auto"/>
            </w:tcBorders>
            <w:shd w:val="clear" w:color="auto" w:fill="F2F2F2"/>
            <w:vAlign w:val="center"/>
          </w:tcPr>
          <w:p w14:paraId="71949EE2"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6DA04906" w14:textId="77777777" w:rsidR="002644DE" w:rsidRPr="00486A44" w:rsidRDefault="002644DE" w:rsidP="002644DE">
            <w:pPr>
              <w:spacing w:after="0" w:line="240" w:lineRule="auto"/>
              <w:rPr>
                <w:rFonts w:ascii="Times New Roman" w:eastAsia="Calibri" w:hAnsi="Times New Roman" w:cs="Times New Roman"/>
                <w:i/>
                <w:sz w:val="20"/>
                <w:szCs w:val="20"/>
              </w:rPr>
            </w:pPr>
            <w:r>
              <w:rPr>
                <w:rFonts w:ascii="Times New Roman" w:eastAsia="Calibri" w:hAnsi="Times New Roman" w:cs="Times New Roman"/>
                <w:i/>
                <w:sz w:val="20"/>
                <w:szCs w:val="20"/>
              </w:rPr>
              <w:t xml:space="preserve">4.3.2 Môže návrh viesť k zväčšovaniu nerovností medzi ženami a mužmi? </w:t>
            </w:r>
            <w:r>
              <w:rPr>
                <w:rFonts w:ascii="Times New Roman" w:eastAsia="Calibri" w:hAnsi="Times New Roman" w:cs="Times New Roman"/>
                <w:i/>
                <w:sz w:val="20"/>
                <w:szCs w:val="24"/>
              </w:rPr>
              <w:t xml:space="preserve">Podporuje návrh rovnosť príležitostí? </w:t>
            </w:r>
            <w:r>
              <w:rPr>
                <w:rFonts w:ascii="Times New Roman" w:eastAsia="Calibri" w:hAnsi="Times New Roman" w:cs="Times New Roman"/>
                <w:i/>
                <w:sz w:val="20"/>
                <w:szCs w:val="20"/>
              </w:rPr>
              <w:t>Má návrh odlišný vplyv na ženy a mužov? Popíšte vplyvy.</w:t>
            </w:r>
          </w:p>
        </w:tc>
      </w:tr>
      <w:tr w:rsidR="002644DE" w:rsidRPr="00486A44" w14:paraId="29A0EF44" w14:textId="77777777" w:rsidTr="000800FC">
        <w:tblPrEx>
          <w:tblBorders>
            <w:top w:val="none" w:sz="0" w:space="0" w:color="auto"/>
            <w:bottom w:val="none" w:sz="0" w:space="0" w:color="auto"/>
          </w:tblBorders>
        </w:tblPrEx>
        <w:trPr>
          <w:trHeight w:val="372"/>
          <w:jc w:val="center"/>
        </w:trPr>
        <w:tc>
          <w:tcPr>
            <w:tcW w:w="132" w:type="pct"/>
            <w:vAlign w:val="center"/>
          </w:tcPr>
          <w:p w14:paraId="5AA3930B" w14:textId="77777777" w:rsidR="002644DE" w:rsidRPr="00486A44" w:rsidRDefault="002644DE" w:rsidP="002644DE">
            <w:pPr>
              <w:spacing w:after="0" w:line="240" w:lineRule="auto"/>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d)</w:t>
            </w:r>
          </w:p>
        </w:tc>
        <w:tc>
          <w:tcPr>
            <w:tcW w:w="1880" w:type="pct"/>
          </w:tcPr>
          <w:p w14:paraId="504CF18D" w14:textId="77777777" w:rsidR="002644DE" w:rsidRPr="00486A44" w:rsidRDefault="002644D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sz w:val="18"/>
                <w:szCs w:val="18"/>
              </w:rPr>
              <w:t>Popíšte riziká návrhu, ktoré môžu viesť k zväčšovaniu nerovností:</w:t>
            </w:r>
          </w:p>
        </w:tc>
        <w:tc>
          <w:tcPr>
            <w:tcW w:w="2988" w:type="pct"/>
          </w:tcPr>
          <w:p w14:paraId="32DB7EEC" w14:textId="4DE180D8" w:rsidR="002644DE" w:rsidRPr="00486A44" w:rsidRDefault="00CD71F6" w:rsidP="002644DE">
            <w:pPr>
              <w:spacing w:after="0" w:line="240" w:lineRule="auto"/>
              <w:jc w:val="both"/>
              <w:rPr>
                <w:rFonts w:ascii="Times New Roman" w:eastAsia="Calibri" w:hAnsi="Times New Roman" w:cs="Times New Roman"/>
                <w:sz w:val="20"/>
              </w:rPr>
            </w:pPr>
            <w:r>
              <w:rPr>
                <w:rFonts w:ascii="Times New Roman" w:eastAsia="Calibri" w:hAnsi="Times New Roman" w:cs="Times New Roman"/>
                <w:i/>
                <w:iCs/>
                <w:sz w:val="20"/>
              </w:rPr>
              <w:t xml:space="preserve">Bez vplyvu. Návrh upravuje metodické požiadavky na </w:t>
            </w:r>
            <w:proofErr w:type="spellStart"/>
            <w:r>
              <w:rPr>
                <w:rFonts w:ascii="Times New Roman" w:eastAsia="Calibri" w:hAnsi="Times New Roman" w:cs="Times New Roman"/>
                <w:i/>
                <w:iCs/>
                <w:sz w:val="20"/>
              </w:rPr>
              <w:t>farmako</w:t>
            </w:r>
            <w:proofErr w:type="spellEnd"/>
            <w:r>
              <w:rPr>
                <w:rFonts w:ascii="Times New Roman" w:eastAsia="Calibri" w:hAnsi="Times New Roman" w:cs="Times New Roman"/>
                <w:i/>
                <w:iCs/>
                <w:sz w:val="20"/>
              </w:rPr>
              <w:t>-ekonomický rozbor lieku a neobsahuje opatrenia s odlišným vplyvom na ženy a mužov.</w:t>
            </w:r>
          </w:p>
        </w:tc>
      </w:tr>
      <w:tr w:rsidR="002644DE" w:rsidRPr="00486A44" w14:paraId="34A8C93B" w14:textId="77777777" w:rsidTr="000800FC">
        <w:tblPrEx>
          <w:tblBorders>
            <w:top w:val="none" w:sz="0" w:space="0" w:color="auto"/>
            <w:bottom w:val="none" w:sz="0" w:space="0" w:color="auto"/>
          </w:tblBorders>
        </w:tblPrEx>
        <w:trPr>
          <w:trHeight w:val="371"/>
          <w:jc w:val="center"/>
        </w:trPr>
        <w:tc>
          <w:tcPr>
            <w:tcW w:w="132" w:type="pct"/>
            <w:vAlign w:val="center"/>
          </w:tcPr>
          <w:p w14:paraId="1E07BAC7"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e)</w:t>
            </w:r>
          </w:p>
        </w:tc>
        <w:tc>
          <w:tcPr>
            <w:tcW w:w="1880" w:type="pct"/>
          </w:tcPr>
          <w:p w14:paraId="29952B2D" w14:textId="77777777" w:rsidR="002644DE" w:rsidRPr="00486A44" w:rsidRDefault="002644D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5AA630BE" w14:textId="5F18CFFC" w:rsidR="002644DE" w:rsidRPr="00486A44" w:rsidRDefault="00CD71F6"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iCs/>
                <w:sz w:val="18"/>
                <w:szCs w:val="18"/>
              </w:rPr>
              <w:t>Bez vplyvu.</w:t>
            </w:r>
          </w:p>
        </w:tc>
      </w:tr>
      <w:tr w:rsidR="002644DE" w:rsidRPr="00486A44" w14:paraId="3A09D27D"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4A3CBEF7"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f)</w:t>
            </w:r>
          </w:p>
        </w:tc>
        <w:tc>
          <w:tcPr>
            <w:tcW w:w="1880" w:type="pct"/>
            <w:tcBorders>
              <w:bottom w:val="single" w:sz="4" w:space="0" w:color="auto"/>
            </w:tcBorders>
          </w:tcPr>
          <w:p w14:paraId="1776DE1A" w14:textId="77777777" w:rsidR="002644DE" w:rsidRPr="00486A44" w:rsidRDefault="002644D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46335327" w14:textId="55EFD781" w:rsidR="002644DE" w:rsidRPr="00486A44" w:rsidRDefault="00CD71F6"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iCs/>
                <w:sz w:val="18"/>
                <w:szCs w:val="18"/>
              </w:rPr>
              <w:t>Bez vplyvu.</w:t>
            </w:r>
          </w:p>
        </w:tc>
      </w:tr>
      <w:tr w:rsidR="002644DE" w:rsidRPr="00486A44" w14:paraId="62984D23"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25DCDEA7"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25566CF5" w14:textId="77777777" w:rsidR="002644DE" w:rsidRPr="00486A44" w:rsidRDefault="002644D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7F9EC6FF" w14:textId="77777777" w:rsidR="002644DE" w:rsidRPr="00486A44" w:rsidRDefault="002644DE" w:rsidP="002644DE">
            <w:pPr>
              <w:spacing w:after="0" w:line="240" w:lineRule="auto"/>
              <w:jc w:val="both"/>
              <w:rPr>
                <w:rFonts w:ascii="Times New Roman" w:eastAsia="Times New Roman" w:hAnsi="Times New Roman" w:cs="Times New Roman"/>
                <w:color w:val="000000"/>
                <w:sz w:val="27"/>
                <w:szCs w:val="27"/>
              </w:rPr>
            </w:pPr>
            <w:r>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Pr>
                <w:rFonts w:ascii="Times New Roman" w:eastAsia="Times New Roman" w:hAnsi="Times New Roman" w:cs="Times New Roman"/>
                <w:i/>
                <w:iCs/>
                <w:color w:val="000000"/>
                <w:sz w:val="18"/>
                <w:szCs w:val="18"/>
              </w:rPr>
              <w:t>Medzi oblasti podpory rovnosti žien a mužov okrem iného patria:</w:t>
            </w:r>
          </w:p>
          <w:p w14:paraId="0945163B" w14:textId="77777777" w:rsidR="002644DE" w:rsidRPr="00486A44"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podpora slobodného výberu povolania a ekonomickej činnosti</w:t>
            </w:r>
          </w:p>
          <w:p w14:paraId="3A7296FF" w14:textId="77777777" w:rsidR="002644DE" w:rsidRPr="00486A44"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 xml:space="preserve">podpora vyrovnávania ekonomickej nezávislosti, </w:t>
            </w:r>
          </w:p>
          <w:p w14:paraId="59178C00" w14:textId="77777777" w:rsidR="002644DE" w:rsidRPr="00486A44"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 xml:space="preserve">zosúladenie pracovného, súkromného a rodinného života, </w:t>
            </w:r>
          </w:p>
          <w:p w14:paraId="7762D442" w14:textId="77777777" w:rsidR="002644DE" w:rsidRPr="00486A44"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 xml:space="preserve">podpora rovnosti príležitostí pri participácii na rozhodovaní, </w:t>
            </w:r>
          </w:p>
          <w:p w14:paraId="2575D646" w14:textId="77777777" w:rsidR="002644DE" w:rsidRPr="00486A44"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 xml:space="preserve">boj proti domácemu násiliu,  násiliu na ženách  a obchodovaniu s ľuďmi, </w:t>
            </w:r>
          </w:p>
          <w:p w14:paraId="34A9FD4B" w14:textId="77777777" w:rsidR="002644DE" w:rsidRPr="00486A44"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7866F31F" w14:textId="77777777" w:rsidR="002644DE" w:rsidRPr="00486A44"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Pr>
                <w:rFonts w:ascii="Times New Roman" w:eastAsia="Calibri" w:hAnsi="Times New Roman" w:cs="Times New Roman"/>
                <w:i/>
                <w:sz w:val="18"/>
                <w:szCs w:val="18"/>
                <w:lang w:eastAsia="sk-SK"/>
              </w:rPr>
              <w:lastRenderedPageBreak/>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2089D40A" w14:textId="6D2B4B59" w:rsidR="002644DE" w:rsidRPr="00486A44" w:rsidRDefault="00CD71F6" w:rsidP="002644DE">
            <w:pPr>
              <w:spacing w:after="0" w:line="240" w:lineRule="auto"/>
              <w:rPr>
                <w:rFonts w:ascii="Times New Roman" w:eastAsia="Calibri" w:hAnsi="Times New Roman" w:cs="Times New Roman"/>
                <w:sz w:val="20"/>
              </w:rPr>
            </w:pPr>
            <w:r>
              <w:rPr>
                <w:rFonts w:ascii="Times New Roman" w:eastAsia="Calibri" w:hAnsi="Times New Roman" w:cs="Times New Roman"/>
                <w:i/>
                <w:iCs/>
                <w:sz w:val="20"/>
              </w:rPr>
              <w:lastRenderedPageBreak/>
              <w:t>Bez vplyvu.</w:t>
            </w:r>
          </w:p>
        </w:tc>
      </w:tr>
    </w:tbl>
    <w:p w14:paraId="07D418D3" w14:textId="77777777" w:rsidR="002644DE" w:rsidRPr="00486A44" w:rsidRDefault="002644DE" w:rsidP="002644DE">
      <w:pPr>
        <w:spacing w:after="0" w:line="240" w:lineRule="auto"/>
        <w:rPr>
          <w:rFonts w:ascii="Times New Roman" w:eastAsia="Calibri" w:hAnsi="Times New Roman" w:cs="Times New Roman"/>
          <w:b/>
          <w:sz w:val="24"/>
          <w:lang w:eastAsia="sk-SK"/>
        </w:rPr>
        <w:sectPr w:rsidR="002644DE" w:rsidRPr="00486A44"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486A44" w14:paraId="0AFCE732" w14:textId="77777777" w:rsidTr="000800FC">
        <w:trPr>
          <w:jc w:val="center"/>
        </w:trPr>
        <w:tc>
          <w:tcPr>
            <w:tcW w:w="5000" w:type="pct"/>
            <w:gridSpan w:val="3"/>
            <w:shd w:val="clear" w:color="auto" w:fill="D9D9D9"/>
          </w:tcPr>
          <w:p w14:paraId="6EC919B6" w14:textId="77777777" w:rsidR="002644DE" w:rsidRPr="00486A44" w:rsidRDefault="002644DE" w:rsidP="002644DE">
            <w:pPr>
              <w:spacing w:after="0" w:line="240" w:lineRule="auto"/>
              <w:rPr>
                <w:rFonts w:ascii="Times New Roman" w:eastAsia="Calibri" w:hAnsi="Times New Roman" w:cs="Times New Roman"/>
                <w:b/>
                <w:sz w:val="24"/>
                <w:lang w:eastAsia="sk-SK"/>
              </w:rPr>
            </w:pPr>
            <w:r>
              <w:rPr>
                <w:rFonts w:ascii="Times New Roman" w:eastAsia="Calibri" w:hAnsi="Times New Roman" w:cs="Times New Roman"/>
                <w:b/>
                <w:sz w:val="24"/>
                <w:lang w:eastAsia="sk-SK"/>
              </w:rPr>
              <w:lastRenderedPageBreak/>
              <w:t>4.4 Identifikujte, popíšte a kvantifikujte vplyvy na zamestnanosť a na trh práce.</w:t>
            </w:r>
          </w:p>
          <w:p w14:paraId="33EC4AC3" w14:textId="77777777" w:rsidR="002644DE" w:rsidRPr="00486A44" w:rsidRDefault="002644DE" w:rsidP="002644DE">
            <w:pPr>
              <w:spacing w:after="0" w:line="240" w:lineRule="auto"/>
              <w:jc w:val="both"/>
              <w:rPr>
                <w:rFonts w:ascii="Times New Roman" w:eastAsia="Calibri" w:hAnsi="Times New Roman" w:cs="Times New Roman"/>
                <w:i/>
                <w:lang w:eastAsia="sk-SK"/>
              </w:rPr>
            </w:pPr>
            <w:r>
              <w:rPr>
                <w:rFonts w:ascii="Times New Roman" w:eastAsia="Calibri" w:hAnsi="Times New Roman" w:cs="Times New Roman"/>
                <w:i/>
                <w:lang w:eastAsia="sk-SK"/>
              </w:rPr>
              <w:t xml:space="preserve">V prípade kladnej odpovede pripojte </w:t>
            </w:r>
            <w:r>
              <w:rPr>
                <w:rFonts w:ascii="Times New Roman" w:eastAsia="Calibri" w:hAnsi="Times New Roman" w:cs="Times New Roman"/>
                <w:b/>
                <w:i/>
                <w:lang w:eastAsia="sk-SK"/>
              </w:rPr>
              <w:t>odôvodnenie</w:t>
            </w:r>
            <w:r>
              <w:rPr>
                <w:rFonts w:ascii="Times New Roman" w:eastAsia="Calibri" w:hAnsi="Times New Roman" w:cs="Times New Roman"/>
                <w:i/>
                <w:lang w:eastAsia="sk-SK"/>
              </w:rPr>
              <w:t xml:space="preserve"> v súlade s Metodickým postupom pre analýzu sociálnych vplyvov.</w:t>
            </w:r>
          </w:p>
        </w:tc>
      </w:tr>
      <w:tr w:rsidR="002644DE" w:rsidRPr="00486A44" w14:paraId="2E078E81" w14:textId="77777777" w:rsidTr="000800FC">
        <w:trPr>
          <w:trHeight w:val="287"/>
          <w:jc w:val="center"/>
        </w:trPr>
        <w:tc>
          <w:tcPr>
            <w:tcW w:w="129" w:type="pct"/>
            <w:tcBorders>
              <w:top w:val="nil"/>
              <w:bottom w:val="single" w:sz="4" w:space="0" w:color="auto"/>
            </w:tcBorders>
            <w:shd w:val="clear" w:color="auto" w:fill="F2F2F2"/>
            <w:vAlign w:val="center"/>
          </w:tcPr>
          <w:p w14:paraId="233E202A"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2164AB2D" w14:textId="77777777" w:rsidR="002644DE" w:rsidRPr="00486A44" w:rsidRDefault="002644DE" w:rsidP="002644DE">
            <w:pPr>
              <w:spacing w:after="0" w:line="240" w:lineRule="auto"/>
              <w:rPr>
                <w:rFonts w:ascii="Times New Roman" w:eastAsia="Calibri" w:hAnsi="Times New Roman" w:cs="Times New Roman"/>
                <w:i/>
                <w:sz w:val="20"/>
                <w:szCs w:val="20"/>
              </w:rPr>
            </w:pPr>
            <w:r>
              <w:rPr>
                <w:rFonts w:ascii="Times New Roman" w:eastAsia="Calibri" w:hAnsi="Times New Roman" w:cs="Times New Roman"/>
                <w:i/>
                <w:sz w:val="20"/>
                <w:szCs w:val="20"/>
              </w:rPr>
              <w:t>Uľahčuje návrh vznik nových pracovných miest? Ak áno, ako? Ak je to možné, doplňte kvantifikáciu.</w:t>
            </w:r>
          </w:p>
        </w:tc>
      </w:tr>
      <w:tr w:rsidR="002644DE" w:rsidRPr="00486A44" w14:paraId="3E321B43" w14:textId="77777777" w:rsidTr="000800FC">
        <w:trPr>
          <w:trHeight w:val="567"/>
          <w:jc w:val="center"/>
        </w:trPr>
        <w:tc>
          <w:tcPr>
            <w:tcW w:w="129" w:type="pct"/>
            <w:tcBorders>
              <w:top w:val="nil"/>
              <w:bottom w:val="single" w:sz="4" w:space="0" w:color="auto"/>
            </w:tcBorders>
            <w:shd w:val="clear" w:color="auto" w:fill="FFFFFF"/>
            <w:vAlign w:val="center"/>
          </w:tcPr>
          <w:p w14:paraId="72F2A455"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619736EE" w14:textId="77777777" w:rsidR="002644DE" w:rsidRPr="00486A44" w:rsidRDefault="002644D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01233197" w14:textId="30F68D38" w:rsidR="002644DE" w:rsidRPr="00486A44" w:rsidRDefault="00CD71F6"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i/>
                <w:iCs/>
                <w:sz w:val="20"/>
                <w:szCs w:val="18"/>
              </w:rPr>
              <w:t xml:space="preserve">Bez vplyvu. Návrh upravuje metodické požiadavky na vypracovanie a hodnotenie </w:t>
            </w:r>
            <w:proofErr w:type="spellStart"/>
            <w:r>
              <w:rPr>
                <w:rFonts w:ascii="Times New Roman" w:eastAsia="Calibri" w:hAnsi="Times New Roman" w:cs="Times New Roman"/>
                <w:i/>
                <w:iCs/>
                <w:sz w:val="20"/>
                <w:szCs w:val="18"/>
              </w:rPr>
              <w:t>farmako</w:t>
            </w:r>
            <w:proofErr w:type="spellEnd"/>
            <w:r>
              <w:rPr>
                <w:rFonts w:ascii="Times New Roman" w:eastAsia="Calibri" w:hAnsi="Times New Roman" w:cs="Times New Roman"/>
                <w:i/>
                <w:iCs/>
                <w:sz w:val="20"/>
                <w:szCs w:val="18"/>
              </w:rPr>
              <w:t>-ekonomického rozboru lieku a nemá vplyv na vznik ani zánik pracovných miest, dopyt po práci, fungovanie trhu práce ani na jednotlivé skupiny zamestnancov.</w:t>
            </w:r>
          </w:p>
        </w:tc>
      </w:tr>
      <w:tr w:rsidR="002644DE" w:rsidRPr="00486A44" w14:paraId="22D3B60D" w14:textId="77777777" w:rsidTr="000800FC">
        <w:trPr>
          <w:trHeight w:val="270"/>
          <w:jc w:val="center"/>
        </w:trPr>
        <w:tc>
          <w:tcPr>
            <w:tcW w:w="129" w:type="pct"/>
            <w:tcBorders>
              <w:bottom w:val="single" w:sz="4" w:space="0" w:color="auto"/>
            </w:tcBorders>
            <w:shd w:val="clear" w:color="auto" w:fill="F2F2F2"/>
            <w:vAlign w:val="center"/>
          </w:tcPr>
          <w:p w14:paraId="234CB608"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50F003EF" w14:textId="77777777" w:rsidR="002644DE" w:rsidRPr="00486A44" w:rsidRDefault="002644DE" w:rsidP="002644DE">
            <w:pPr>
              <w:spacing w:after="0" w:line="240" w:lineRule="auto"/>
              <w:rPr>
                <w:rFonts w:ascii="Times New Roman" w:eastAsia="Calibri" w:hAnsi="Times New Roman" w:cs="Times New Roman"/>
                <w:i/>
                <w:sz w:val="20"/>
                <w:szCs w:val="20"/>
              </w:rPr>
            </w:pPr>
            <w:r>
              <w:rPr>
                <w:rFonts w:ascii="Times New Roman" w:eastAsia="Calibri" w:hAnsi="Times New Roman" w:cs="Times New Roman"/>
                <w:i/>
                <w:sz w:val="20"/>
                <w:szCs w:val="20"/>
              </w:rPr>
              <w:t>Vedie návrh k zániku pracovných miest?</w:t>
            </w:r>
            <w:r>
              <w:rPr>
                <w:rFonts w:ascii="Times New Roman" w:eastAsia="Calibri" w:hAnsi="Times New Roman" w:cs="Times New Roman"/>
                <w:sz w:val="20"/>
                <w:szCs w:val="20"/>
              </w:rPr>
              <w:t xml:space="preserve"> </w:t>
            </w:r>
            <w:r>
              <w:rPr>
                <w:rFonts w:ascii="Times New Roman" w:eastAsia="Calibri" w:hAnsi="Times New Roman" w:cs="Times New Roman"/>
                <w:i/>
                <w:sz w:val="20"/>
                <w:szCs w:val="20"/>
              </w:rPr>
              <w:t>Ak áno, ako a akých? Ak je to možné, doplňte kvantifikáciu</w:t>
            </w:r>
          </w:p>
        </w:tc>
      </w:tr>
      <w:tr w:rsidR="002644DE" w:rsidRPr="00486A44" w14:paraId="38FE6A4B" w14:textId="77777777" w:rsidTr="000800FC">
        <w:trPr>
          <w:trHeight w:val="454"/>
          <w:jc w:val="center"/>
        </w:trPr>
        <w:tc>
          <w:tcPr>
            <w:tcW w:w="129" w:type="pct"/>
            <w:tcBorders>
              <w:bottom w:val="single" w:sz="4" w:space="0" w:color="auto"/>
            </w:tcBorders>
            <w:shd w:val="clear" w:color="auto" w:fill="FFFFFF"/>
            <w:vAlign w:val="center"/>
          </w:tcPr>
          <w:p w14:paraId="2EFBDC7A"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0F46004D" w14:textId="77777777" w:rsidR="002644DE" w:rsidRPr="00486A44" w:rsidRDefault="002644D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0B86447F" w14:textId="7D9468CB" w:rsidR="002644DE" w:rsidRPr="00486A44" w:rsidRDefault="00CD71F6"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i/>
                <w:iCs/>
                <w:sz w:val="20"/>
                <w:szCs w:val="18"/>
              </w:rPr>
              <w:t>Bez vplyvu.</w:t>
            </w:r>
          </w:p>
        </w:tc>
      </w:tr>
      <w:tr w:rsidR="002644DE" w:rsidRPr="00486A44" w14:paraId="2A94D346" w14:textId="77777777" w:rsidTr="000800FC">
        <w:trPr>
          <w:trHeight w:val="248"/>
          <w:jc w:val="center"/>
        </w:trPr>
        <w:tc>
          <w:tcPr>
            <w:tcW w:w="129" w:type="pct"/>
            <w:tcBorders>
              <w:bottom w:val="single" w:sz="4" w:space="0" w:color="auto"/>
            </w:tcBorders>
            <w:shd w:val="clear" w:color="auto" w:fill="F2F2F2"/>
            <w:vAlign w:val="center"/>
          </w:tcPr>
          <w:p w14:paraId="134094E4"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2F9CB9E8" w14:textId="77777777" w:rsidR="002644DE" w:rsidRPr="00486A44" w:rsidRDefault="002644DE"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i/>
                <w:sz w:val="20"/>
                <w:szCs w:val="20"/>
              </w:rPr>
              <w:t>Ovplyvňuje návrh dopyt po práci? Ak áno, ako?</w:t>
            </w:r>
          </w:p>
        </w:tc>
      </w:tr>
      <w:tr w:rsidR="002644DE" w:rsidRPr="00486A44" w14:paraId="2D67D2BF" w14:textId="77777777" w:rsidTr="000800FC">
        <w:trPr>
          <w:trHeight w:val="209"/>
          <w:jc w:val="center"/>
        </w:trPr>
        <w:tc>
          <w:tcPr>
            <w:tcW w:w="129" w:type="pct"/>
            <w:tcBorders>
              <w:bottom w:val="single" w:sz="4" w:space="0" w:color="auto"/>
            </w:tcBorders>
            <w:shd w:val="clear" w:color="auto" w:fill="FFFFFF"/>
            <w:vAlign w:val="center"/>
          </w:tcPr>
          <w:p w14:paraId="2A79DDAD"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203A06FF" w14:textId="77777777" w:rsidR="002644DE" w:rsidRPr="00486A44" w:rsidRDefault="002644D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6D2B339C" w14:textId="41853094" w:rsidR="002644DE" w:rsidRPr="00486A44" w:rsidRDefault="00CD71F6"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i/>
                <w:iCs/>
                <w:sz w:val="20"/>
                <w:szCs w:val="18"/>
              </w:rPr>
              <w:t>Bez vplyvu.</w:t>
            </w:r>
          </w:p>
        </w:tc>
      </w:tr>
      <w:tr w:rsidR="002644DE" w:rsidRPr="00486A44" w14:paraId="5031D3B0" w14:textId="77777777" w:rsidTr="000800FC">
        <w:trPr>
          <w:trHeight w:val="208"/>
          <w:jc w:val="center"/>
        </w:trPr>
        <w:tc>
          <w:tcPr>
            <w:tcW w:w="129" w:type="pct"/>
            <w:tcBorders>
              <w:bottom w:val="single" w:sz="4" w:space="0" w:color="auto"/>
            </w:tcBorders>
            <w:shd w:val="clear" w:color="auto" w:fill="F2F2F2"/>
            <w:vAlign w:val="center"/>
          </w:tcPr>
          <w:p w14:paraId="030CB299"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192C3675" w14:textId="77777777" w:rsidR="002644DE" w:rsidRPr="00486A44" w:rsidRDefault="002644DE"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i/>
                <w:sz w:val="20"/>
                <w:szCs w:val="20"/>
              </w:rPr>
              <w:t>Má návrh dosah na fungovanie trhu práce?</w:t>
            </w:r>
            <w:r>
              <w:rPr>
                <w:rFonts w:ascii="Times New Roman" w:eastAsia="Calibri" w:hAnsi="Times New Roman" w:cs="Times New Roman"/>
                <w:sz w:val="20"/>
                <w:szCs w:val="20"/>
              </w:rPr>
              <w:t xml:space="preserve"> </w:t>
            </w:r>
            <w:r>
              <w:rPr>
                <w:rFonts w:ascii="Times New Roman" w:eastAsia="Calibri" w:hAnsi="Times New Roman" w:cs="Times New Roman"/>
                <w:i/>
                <w:sz w:val="20"/>
                <w:szCs w:val="20"/>
              </w:rPr>
              <w:t>Ak áno, aký?</w:t>
            </w:r>
          </w:p>
        </w:tc>
      </w:tr>
      <w:tr w:rsidR="002644DE" w:rsidRPr="00486A44" w14:paraId="3458C4F2" w14:textId="77777777" w:rsidTr="000800FC">
        <w:trPr>
          <w:trHeight w:val="794"/>
          <w:jc w:val="center"/>
        </w:trPr>
        <w:tc>
          <w:tcPr>
            <w:tcW w:w="129" w:type="pct"/>
            <w:tcBorders>
              <w:bottom w:val="single" w:sz="4" w:space="0" w:color="auto"/>
            </w:tcBorders>
            <w:shd w:val="clear" w:color="auto" w:fill="FFFFFF"/>
            <w:vAlign w:val="center"/>
          </w:tcPr>
          <w:p w14:paraId="2292E5B9"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7883BB6D" w14:textId="77777777" w:rsidR="002644DE" w:rsidRPr="00486A44" w:rsidRDefault="002644D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Pr>
                <w:rFonts w:ascii="Times New Roman" w:eastAsia="Calibri" w:hAnsi="Times New Roman" w:cs="Times New Roman"/>
                <w:sz w:val="18"/>
                <w:szCs w:val="18"/>
              </w:rPr>
              <w:t xml:space="preserve"> </w:t>
            </w:r>
            <w:r>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70BA40E7" w14:textId="2DA568EC" w:rsidR="002644DE" w:rsidRPr="00486A44" w:rsidRDefault="00CD71F6"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i/>
                <w:iCs/>
                <w:sz w:val="20"/>
                <w:szCs w:val="18"/>
              </w:rPr>
              <w:t>Bez vplyvu.</w:t>
            </w:r>
          </w:p>
        </w:tc>
      </w:tr>
      <w:tr w:rsidR="002644DE" w:rsidRPr="00486A44" w14:paraId="6B1BEFF7" w14:textId="77777777" w:rsidTr="000800FC">
        <w:trPr>
          <w:trHeight w:val="324"/>
          <w:jc w:val="center"/>
        </w:trPr>
        <w:tc>
          <w:tcPr>
            <w:tcW w:w="129" w:type="pct"/>
            <w:tcBorders>
              <w:bottom w:val="single" w:sz="4" w:space="0" w:color="auto"/>
            </w:tcBorders>
            <w:shd w:val="clear" w:color="auto" w:fill="F2F2F2"/>
            <w:vAlign w:val="center"/>
          </w:tcPr>
          <w:p w14:paraId="4C884876"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2350BAD3" w14:textId="77777777" w:rsidR="002644DE" w:rsidRPr="00486A44" w:rsidRDefault="002644DE"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i/>
                <w:sz w:val="20"/>
                <w:szCs w:val="20"/>
              </w:rPr>
              <w:t>Má návrh špecifické negatívne dôsledky pre isté skupiny profesií, skupín zamestnancov či živnostníkov?</w:t>
            </w:r>
            <w:r>
              <w:rPr>
                <w:rFonts w:ascii="Times New Roman" w:eastAsia="Calibri" w:hAnsi="Times New Roman" w:cs="Times New Roman"/>
                <w:sz w:val="20"/>
                <w:szCs w:val="20"/>
              </w:rPr>
              <w:t xml:space="preserve"> </w:t>
            </w:r>
            <w:r>
              <w:rPr>
                <w:rFonts w:ascii="Times New Roman" w:eastAsia="Calibri" w:hAnsi="Times New Roman" w:cs="Times New Roman"/>
                <w:i/>
                <w:sz w:val="20"/>
                <w:szCs w:val="20"/>
              </w:rPr>
              <w:t>Ak áno, aké a pre ktoré skupiny?</w:t>
            </w:r>
          </w:p>
        </w:tc>
      </w:tr>
      <w:tr w:rsidR="002644DE" w:rsidRPr="00486A44" w14:paraId="0EC7C118" w14:textId="77777777" w:rsidTr="000800FC">
        <w:trPr>
          <w:trHeight w:val="216"/>
          <w:jc w:val="center"/>
        </w:trPr>
        <w:tc>
          <w:tcPr>
            <w:tcW w:w="129" w:type="pct"/>
            <w:tcBorders>
              <w:bottom w:val="single" w:sz="4" w:space="0" w:color="auto"/>
            </w:tcBorders>
            <w:shd w:val="clear" w:color="auto" w:fill="FFFFFF"/>
            <w:vAlign w:val="center"/>
          </w:tcPr>
          <w:p w14:paraId="29D1C33A"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F3B6282"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543EF848" w14:textId="3DB6E054" w:rsidR="002644DE" w:rsidRPr="00486A44" w:rsidRDefault="00CD71F6"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i/>
                <w:iCs/>
                <w:sz w:val="20"/>
                <w:szCs w:val="18"/>
              </w:rPr>
              <w:t>Bez vplyvu.</w:t>
            </w:r>
          </w:p>
        </w:tc>
      </w:tr>
      <w:tr w:rsidR="002644DE" w:rsidRPr="00486A44" w14:paraId="72656D5E" w14:textId="77777777" w:rsidTr="000800FC">
        <w:trPr>
          <w:trHeight w:val="219"/>
          <w:jc w:val="center"/>
        </w:trPr>
        <w:tc>
          <w:tcPr>
            <w:tcW w:w="129" w:type="pct"/>
            <w:tcBorders>
              <w:bottom w:val="single" w:sz="4" w:space="0" w:color="auto"/>
            </w:tcBorders>
            <w:shd w:val="clear" w:color="auto" w:fill="F2F2F2"/>
            <w:vAlign w:val="center"/>
          </w:tcPr>
          <w:p w14:paraId="20476E84"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6F678BA7" w14:textId="77777777" w:rsidR="002644DE" w:rsidRPr="00486A44" w:rsidRDefault="002644DE"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i/>
                <w:sz w:val="20"/>
                <w:szCs w:val="20"/>
              </w:rPr>
              <w:t>Ovplyvňuje návrh špecifické vekové skupiny zamestnancov? Ak áno, aké? Akým spôsobom?</w:t>
            </w:r>
          </w:p>
        </w:tc>
      </w:tr>
      <w:tr w:rsidR="002644DE" w:rsidRPr="002644DE" w14:paraId="6846A322" w14:textId="77777777" w:rsidTr="000800FC">
        <w:trPr>
          <w:trHeight w:val="497"/>
          <w:jc w:val="center"/>
        </w:trPr>
        <w:tc>
          <w:tcPr>
            <w:tcW w:w="129" w:type="pct"/>
            <w:tcBorders>
              <w:bottom w:val="single" w:sz="4" w:space="0" w:color="auto"/>
            </w:tcBorders>
            <w:shd w:val="clear" w:color="auto" w:fill="FFFFFF"/>
            <w:vAlign w:val="center"/>
          </w:tcPr>
          <w:p w14:paraId="382197F9" w14:textId="77777777" w:rsidR="002644DE" w:rsidRPr="00486A44" w:rsidRDefault="002644DE" w:rsidP="002644DE">
            <w:pPr>
              <w:spacing w:after="0" w:line="240" w:lineRule="auto"/>
              <w:rPr>
                <w:rFonts w:ascii="Times New Roman" w:eastAsia="Calibri" w:hAnsi="Times New Roman" w:cs="Times New Roman"/>
                <w:i/>
                <w:sz w:val="18"/>
                <w:szCs w:val="18"/>
              </w:rPr>
            </w:pPr>
            <w:r>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7BD009CA" w14:textId="77777777" w:rsidR="002644DE" w:rsidRPr="00486A44" w:rsidRDefault="002644D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77147E85" w14:textId="2BC8D201" w:rsidR="002644DE" w:rsidRPr="002644DE" w:rsidRDefault="00CD71F6"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i/>
                <w:iCs/>
                <w:sz w:val="20"/>
                <w:szCs w:val="18"/>
              </w:rPr>
              <w:t>Bez vplyvu.</w:t>
            </w:r>
          </w:p>
        </w:tc>
      </w:tr>
    </w:tbl>
    <w:p w14:paraId="78ED4210" w14:textId="77777777" w:rsidR="00324D5E" w:rsidRDefault="00324D5E" w:rsidP="002644DE">
      <w:pPr>
        <w:spacing w:after="0" w:line="240" w:lineRule="auto"/>
        <w:outlineLvl w:val="0"/>
        <w:rPr>
          <w:rFonts w:ascii="Times New Roman" w:eastAsia="Times New Roman" w:hAnsi="Times New Roman" w:cs="Times New Roman"/>
          <w:b/>
          <w:sz w:val="28"/>
          <w:szCs w:val="28"/>
          <w:lang w:eastAsia="sk-SK"/>
        </w:rPr>
      </w:pPr>
    </w:p>
    <w:p w14:paraId="410C6389" w14:textId="77777777" w:rsidR="00324D5E" w:rsidRDefault="00324D5E" w:rsidP="00324D5E">
      <w:pPr>
        <w:rPr>
          <w:rFonts w:ascii="Times New Roman" w:eastAsia="Times New Roman" w:hAnsi="Times New Roman" w:cs="Times New Roman"/>
          <w:sz w:val="28"/>
          <w:szCs w:val="28"/>
          <w:lang w:eastAsia="sk-SK"/>
        </w:rPr>
      </w:pPr>
    </w:p>
    <w:p w14:paraId="13536533" w14:textId="77777777" w:rsidR="009D3C5B" w:rsidRDefault="00324D5E" w:rsidP="00324D5E">
      <w:pPr>
        <w:tabs>
          <w:tab w:val="left" w:pos="1368"/>
        </w:tabs>
      </w:pPr>
      <w:r>
        <w:rPr>
          <w:rFonts w:ascii="Times New Roman" w:eastAsia="Times New Roman" w:hAnsi="Times New Roman" w:cs="Times New Roman"/>
          <w:sz w:val="28"/>
          <w:szCs w:val="28"/>
          <w:lang w:eastAsia="sk-SK"/>
        </w:rPr>
        <w:tab/>
      </w:r>
    </w:p>
    <w:sectPr w:rsidR="009D3C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25F27" w14:textId="77777777" w:rsidR="00F90409" w:rsidRDefault="00F90409" w:rsidP="002644DE">
      <w:pPr>
        <w:spacing w:after="0" w:line="240" w:lineRule="auto"/>
      </w:pPr>
      <w:r>
        <w:separator/>
      </w:r>
    </w:p>
  </w:endnote>
  <w:endnote w:type="continuationSeparator" w:id="0">
    <w:p w14:paraId="23BA8E21" w14:textId="77777777" w:rsidR="00F90409" w:rsidRDefault="00F90409"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neric1-Regular">
    <w:altName w:val="Times New Roman"/>
    <w:panose1 w:val="00000000000000000000"/>
    <w:charset w:val="00"/>
    <w:family w:val="roman"/>
    <w:notTrueType/>
    <w:pitch w:val="default"/>
    <w:sig w:usb0="00000001"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126256"/>
      <w:docPartObj>
        <w:docPartGallery w:val="Page Numbers (Bottom of Page)"/>
        <w:docPartUnique/>
      </w:docPartObj>
    </w:sdtPr>
    <w:sdtEndPr/>
    <w:sdtContent>
      <w:p w14:paraId="3041C01A" w14:textId="77777777" w:rsidR="00E049F8" w:rsidRDefault="00E049F8">
        <w:pPr>
          <w:pStyle w:val="Pta"/>
          <w:jc w:val="right"/>
        </w:pPr>
        <w:r>
          <w:fldChar w:fldCharType="begin"/>
        </w:r>
        <w:r>
          <w:instrText>PAGE   \* MERGEFORMAT</w:instrText>
        </w:r>
        <w:r>
          <w:fldChar w:fldCharType="separate"/>
        </w:r>
        <w:r w:rsidR="00324D5E">
          <w:rPr>
            <w:noProof/>
          </w:rPr>
          <w:t>3</w:t>
        </w:r>
        <w:r>
          <w:fldChar w:fldCharType="end"/>
        </w:r>
      </w:p>
    </w:sdtContent>
  </w:sdt>
  <w:p w14:paraId="65737099" w14:textId="77777777" w:rsidR="002644DE" w:rsidRPr="001D6749" w:rsidRDefault="002644DE">
    <w:pPr>
      <w:pStyle w:val="Pta"/>
      <w:jc w:val="right"/>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346288"/>
      <w:docPartObj>
        <w:docPartGallery w:val="Page Numbers (Bottom of Page)"/>
        <w:docPartUnique/>
      </w:docPartObj>
    </w:sdtPr>
    <w:sdtEndPr/>
    <w:sdtContent>
      <w:p w14:paraId="3E50B3F9" w14:textId="77777777" w:rsidR="00324D5E" w:rsidRDefault="00324D5E">
        <w:pPr>
          <w:pStyle w:val="Pta"/>
          <w:jc w:val="right"/>
        </w:pPr>
        <w:r>
          <w:fldChar w:fldCharType="begin"/>
        </w:r>
        <w:r>
          <w:instrText>PAGE   \* MERGEFORMAT</w:instrText>
        </w:r>
        <w:r>
          <w:fldChar w:fldCharType="separate"/>
        </w:r>
        <w:r>
          <w:rPr>
            <w:noProof/>
          </w:rPr>
          <w:t>6</w:t>
        </w:r>
        <w:r>
          <w:fldChar w:fldCharType="end"/>
        </w:r>
      </w:p>
    </w:sdtContent>
  </w:sdt>
  <w:p w14:paraId="39152DED" w14:textId="77777777" w:rsidR="002644DE" w:rsidRPr="001D6749" w:rsidRDefault="002644DE">
    <w:pPr>
      <w:pStyle w:val="Pta"/>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CA316" w14:textId="77777777" w:rsidR="00F90409" w:rsidRDefault="00F90409" w:rsidP="002644DE">
      <w:pPr>
        <w:spacing w:after="0" w:line="240" w:lineRule="auto"/>
      </w:pPr>
      <w:r>
        <w:separator/>
      </w:r>
    </w:p>
  </w:footnote>
  <w:footnote w:type="continuationSeparator" w:id="0">
    <w:p w14:paraId="3858071E" w14:textId="77777777" w:rsidR="00F90409" w:rsidRDefault="00F90409"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57904" w14:textId="77777777"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A4F9F" w14:textId="77777777"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3307459F"/>
    <w:multiLevelType w:val="hybridMultilevel"/>
    <w:tmpl w:val="BADE464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4DA0403F"/>
    <w:multiLevelType w:val="hybridMultilevel"/>
    <w:tmpl w:val="CA46526C"/>
    <w:lvl w:ilvl="0" w:tplc="041B0017">
      <w:start w:val="1"/>
      <w:numFmt w:val="lowerLetter"/>
      <w:lvlText w:val="%1)"/>
      <w:lvlJc w:val="left"/>
      <w:pPr>
        <w:ind w:left="1011" w:hanging="360"/>
      </w:pPr>
      <w:rPr>
        <w:rFonts w:hint="default"/>
      </w:rPr>
    </w:lvl>
    <w:lvl w:ilvl="1" w:tplc="041B0003" w:tentative="1">
      <w:start w:val="1"/>
      <w:numFmt w:val="bullet"/>
      <w:lvlText w:val="o"/>
      <w:lvlJc w:val="left"/>
      <w:pPr>
        <w:ind w:left="1731" w:hanging="360"/>
      </w:pPr>
      <w:rPr>
        <w:rFonts w:ascii="Courier New" w:hAnsi="Courier New" w:cs="Courier New" w:hint="default"/>
      </w:rPr>
    </w:lvl>
    <w:lvl w:ilvl="2" w:tplc="041B0005" w:tentative="1">
      <w:start w:val="1"/>
      <w:numFmt w:val="bullet"/>
      <w:lvlText w:val=""/>
      <w:lvlJc w:val="left"/>
      <w:pPr>
        <w:ind w:left="2451" w:hanging="360"/>
      </w:pPr>
      <w:rPr>
        <w:rFonts w:ascii="Wingdings" w:hAnsi="Wingdings" w:hint="default"/>
      </w:rPr>
    </w:lvl>
    <w:lvl w:ilvl="3" w:tplc="041B0001" w:tentative="1">
      <w:start w:val="1"/>
      <w:numFmt w:val="bullet"/>
      <w:lvlText w:val=""/>
      <w:lvlJc w:val="left"/>
      <w:pPr>
        <w:ind w:left="3171" w:hanging="360"/>
      </w:pPr>
      <w:rPr>
        <w:rFonts w:ascii="Symbol" w:hAnsi="Symbol" w:hint="default"/>
      </w:rPr>
    </w:lvl>
    <w:lvl w:ilvl="4" w:tplc="041B0003" w:tentative="1">
      <w:start w:val="1"/>
      <w:numFmt w:val="bullet"/>
      <w:lvlText w:val="o"/>
      <w:lvlJc w:val="left"/>
      <w:pPr>
        <w:ind w:left="3891" w:hanging="360"/>
      </w:pPr>
      <w:rPr>
        <w:rFonts w:ascii="Courier New" w:hAnsi="Courier New" w:cs="Courier New" w:hint="default"/>
      </w:rPr>
    </w:lvl>
    <w:lvl w:ilvl="5" w:tplc="041B0005" w:tentative="1">
      <w:start w:val="1"/>
      <w:numFmt w:val="bullet"/>
      <w:lvlText w:val=""/>
      <w:lvlJc w:val="left"/>
      <w:pPr>
        <w:ind w:left="4611" w:hanging="360"/>
      </w:pPr>
      <w:rPr>
        <w:rFonts w:ascii="Wingdings" w:hAnsi="Wingdings" w:hint="default"/>
      </w:rPr>
    </w:lvl>
    <w:lvl w:ilvl="6" w:tplc="041B0001" w:tentative="1">
      <w:start w:val="1"/>
      <w:numFmt w:val="bullet"/>
      <w:lvlText w:val=""/>
      <w:lvlJc w:val="left"/>
      <w:pPr>
        <w:ind w:left="5331" w:hanging="360"/>
      </w:pPr>
      <w:rPr>
        <w:rFonts w:ascii="Symbol" w:hAnsi="Symbol" w:hint="default"/>
      </w:rPr>
    </w:lvl>
    <w:lvl w:ilvl="7" w:tplc="041B0003" w:tentative="1">
      <w:start w:val="1"/>
      <w:numFmt w:val="bullet"/>
      <w:lvlText w:val="o"/>
      <w:lvlJc w:val="left"/>
      <w:pPr>
        <w:ind w:left="6051" w:hanging="360"/>
      </w:pPr>
      <w:rPr>
        <w:rFonts w:ascii="Courier New" w:hAnsi="Courier New" w:cs="Courier New" w:hint="default"/>
      </w:rPr>
    </w:lvl>
    <w:lvl w:ilvl="8" w:tplc="041B0005" w:tentative="1">
      <w:start w:val="1"/>
      <w:numFmt w:val="bullet"/>
      <w:lvlText w:val=""/>
      <w:lvlJc w:val="left"/>
      <w:pPr>
        <w:ind w:left="6771" w:hanging="360"/>
      </w:pPr>
      <w:rPr>
        <w:rFonts w:ascii="Wingdings" w:hAnsi="Wingdings" w:hint="default"/>
      </w:rPr>
    </w:lvl>
  </w:abstractNum>
  <w:abstractNum w:abstractNumId="9" w15:restartNumberingAfterBreak="0">
    <w:nsid w:val="58667F9E"/>
    <w:multiLevelType w:val="hybridMultilevel"/>
    <w:tmpl w:val="1C845018"/>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3"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555120252">
    <w:abstractNumId w:val="3"/>
  </w:num>
  <w:num w:numId="2" w16cid:durableId="1473787287">
    <w:abstractNumId w:val="5"/>
  </w:num>
  <w:num w:numId="3" w16cid:durableId="836264242">
    <w:abstractNumId w:val="1"/>
  </w:num>
  <w:num w:numId="4" w16cid:durableId="2071004271">
    <w:abstractNumId w:val="14"/>
  </w:num>
  <w:num w:numId="5" w16cid:durableId="1507599337">
    <w:abstractNumId w:val="10"/>
  </w:num>
  <w:num w:numId="6" w16cid:durableId="1034036773">
    <w:abstractNumId w:val="11"/>
  </w:num>
  <w:num w:numId="7" w16cid:durableId="1586458676">
    <w:abstractNumId w:val="4"/>
  </w:num>
  <w:num w:numId="8" w16cid:durableId="1109618061">
    <w:abstractNumId w:val="7"/>
  </w:num>
  <w:num w:numId="9" w16cid:durableId="124585787">
    <w:abstractNumId w:val="6"/>
  </w:num>
  <w:num w:numId="10" w16cid:durableId="2048749244">
    <w:abstractNumId w:val="0"/>
  </w:num>
  <w:num w:numId="11" w16cid:durableId="192379788">
    <w:abstractNumId w:val="12"/>
  </w:num>
  <w:num w:numId="12" w16cid:durableId="681247207">
    <w:abstractNumId w:val="13"/>
  </w:num>
  <w:num w:numId="13" w16cid:durableId="1971129497">
    <w:abstractNumId w:val="15"/>
  </w:num>
  <w:num w:numId="14" w16cid:durableId="1315570377">
    <w:abstractNumId w:val="2"/>
  </w:num>
  <w:num w:numId="15" w16cid:durableId="325256065">
    <w:abstractNumId w:val="9"/>
  </w:num>
  <w:num w:numId="16" w16cid:durableId="304235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32098"/>
    <w:rsid w:val="00040412"/>
    <w:rsid w:val="0004421C"/>
    <w:rsid w:val="00120C5E"/>
    <w:rsid w:val="00121381"/>
    <w:rsid w:val="00132FC3"/>
    <w:rsid w:val="0018105D"/>
    <w:rsid w:val="00181F5B"/>
    <w:rsid w:val="001D51E4"/>
    <w:rsid w:val="001E30A4"/>
    <w:rsid w:val="0021775B"/>
    <w:rsid w:val="00236490"/>
    <w:rsid w:val="002644DE"/>
    <w:rsid w:val="002B5A19"/>
    <w:rsid w:val="002B6CDC"/>
    <w:rsid w:val="002D4901"/>
    <w:rsid w:val="002E7A93"/>
    <w:rsid w:val="003040D0"/>
    <w:rsid w:val="00324D5E"/>
    <w:rsid w:val="00360615"/>
    <w:rsid w:val="00395947"/>
    <w:rsid w:val="00486A44"/>
    <w:rsid w:val="004B3336"/>
    <w:rsid w:val="00507705"/>
    <w:rsid w:val="0054165B"/>
    <w:rsid w:val="005C1884"/>
    <w:rsid w:val="00651DD8"/>
    <w:rsid w:val="00660CDD"/>
    <w:rsid w:val="006B543E"/>
    <w:rsid w:val="006E32CA"/>
    <w:rsid w:val="00731DC7"/>
    <w:rsid w:val="00753141"/>
    <w:rsid w:val="00767325"/>
    <w:rsid w:val="007831F6"/>
    <w:rsid w:val="007901EF"/>
    <w:rsid w:val="007E13E9"/>
    <w:rsid w:val="007E2641"/>
    <w:rsid w:val="007F7E1B"/>
    <w:rsid w:val="00806FE4"/>
    <w:rsid w:val="00810428"/>
    <w:rsid w:val="00812DD6"/>
    <w:rsid w:val="008255AD"/>
    <w:rsid w:val="008801B5"/>
    <w:rsid w:val="008830D4"/>
    <w:rsid w:val="0088642A"/>
    <w:rsid w:val="008945E3"/>
    <w:rsid w:val="008C24DA"/>
    <w:rsid w:val="008C7D68"/>
    <w:rsid w:val="008E6231"/>
    <w:rsid w:val="00910D93"/>
    <w:rsid w:val="00940B5C"/>
    <w:rsid w:val="00965EE2"/>
    <w:rsid w:val="00986ACF"/>
    <w:rsid w:val="009A5A34"/>
    <w:rsid w:val="009D3C5B"/>
    <w:rsid w:val="009E09F7"/>
    <w:rsid w:val="009F40F6"/>
    <w:rsid w:val="00A456E5"/>
    <w:rsid w:val="00A55B93"/>
    <w:rsid w:val="00A57232"/>
    <w:rsid w:val="00A9416F"/>
    <w:rsid w:val="00AA4684"/>
    <w:rsid w:val="00B17127"/>
    <w:rsid w:val="00B33DD6"/>
    <w:rsid w:val="00B46DB7"/>
    <w:rsid w:val="00B57329"/>
    <w:rsid w:val="00BA3808"/>
    <w:rsid w:val="00BB5468"/>
    <w:rsid w:val="00BC291B"/>
    <w:rsid w:val="00C427E9"/>
    <w:rsid w:val="00C43707"/>
    <w:rsid w:val="00C44AA9"/>
    <w:rsid w:val="00C51D31"/>
    <w:rsid w:val="00C77444"/>
    <w:rsid w:val="00CA06A8"/>
    <w:rsid w:val="00CC79D0"/>
    <w:rsid w:val="00CD71F6"/>
    <w:rsid w:val="00CE194C"/>
    <w:rsid w:val="00CE1CB2"/>
    <w:rsid w:val="00D34ABC"/>
    <w:rsid w:val="00D469F9"/>
    <w:rsid w:val="00DA1001"/>
    <w:rsid w:val="00DE7D73"/>
    <w:rsid w:val="00DF3F55"/>
    <w:rsid w:val="00E017E1"/>
    <w:rsid w:val="00E049F8"/>
    <w:rsid w:val="00E14434"/>
    <w:rsid w:val="00EB23B7"/>
    <w:rsid w:val="00EE573F"/>
    <w:rsid w:val="00EF1C57"/>
    <w:rsid w:val="00EF2DEA"/>
    <w:rsid w:val="00F0568F"/>
    <w:rsid w:val="00F22FD1"/>
    <w:rsid w:val="00F90409"/>
    <w:rsid w:val="00F938ED"/>
    <w:rsid w:val="00FC5C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8D1B9"/>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customStyle="1" w:styleId="Default">
    <w:name w:val="Default"/>
    <w:rsid w:val="00E017E1"/>
    <w:pPr>
      <w:autoSpaceDE w:val="0"/>
      <w:autoSpaceDN w:val="0"/>
      <w:adjustRightInd w:val="0"/>
      <w:spacing w:after="0" w:line="240" w:lineRule="auto"/>
    </w:pPr>
    <w:rPr>
      <w:rFonts w:ascii="Generic1-Regular" w:eastAsiaTheme="minorEastAsia" w:hAnsi="Generic1-Regular" w:cs="Generic1-Regular"/>
      <w:color w:val="000000"/>
      <w:sz w:val="24"/>
      <w:szCs w:val="24"/>
      <w:lang w:eastAsia="sk-SK"/>
    </w:rPr>
  </w:style>
  <w:style w:type="paragraph" w:styleId="Revzia">
    <w:name w:val="Revision"/>
    <w:hidden/>
    <w:uiPriority w:val="99"/>
    <w:semiHidden/>
    <w:rsid w:val="00940B5C"/>
    <w:pPr>
      <w:spacing w:after="0" w:line="240" w:lineRule="auto"/>
    </w:pPr>
  </w:style>
  <w:style w:type="paragraph" w:styleId="Textbubliny">
    <w:name w:val="Balloon Text"/>
    <w:basedOn w:val="Normlny"/>
    <w:link w:val="TextbublinyChar"/>
    <w:uiPriority w:val="99"/>
    <w:semiHidden/>
    <w:unhideWhenUsed/>
    <w:rsid w:val="001D51E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D51E4"/>
    <w:rPr>
      <w:rFonts w:ascii="Segoe UI" w:hAnsi="Segoe UI" w:cs="Segoe UI"/>
      <w:sz w:val="18"/>
      <w:szCs w:val="18"/>
    </w:rPr>
  </w:style>
  <w:style w:type="paragraph" w:styleId="Odsekzoznamu">
    <w:name w:val="List Paragraph"/>
    <w:basedOn w:val="Normlny"/>
    <w:uiPriority w:val="34"/>
    <w:qFormat/>
    <w:rsid w:val="0004421C"/>
    <w:pPr>
      <w:ind w:left="720"/>
      <w:contextualSpacing/>
    </w:pPr>
  </w:style>
  <w:style w:type="character" w:styleId="Odkaznakomentr">
    <w:name w:val="annotation reference"/>
    <w:basedOn w:val="Predvolenpsmoodseku"/>
    <w:uiPriority w:val="99"/>
    <w:semiHidden/>
    <w:unhideWhenUsed/>
    <w:rsid w:val="00B17127"/>
    <w:rPr>
      <w:sz w:val="16"/>
      <w:szCs w:val="16"/>
    </w:rPr>
  </w:style>
  <w:style w:type="paragraph" w:styleId="Textkomentra">
    <w:name w:val="annotation text"/>
    <w:basedOn w:val="Normlny"/>
    <w:link w:val="TextkomentraChar"/>
    <w:uiPriority w:val="99"/>
    <w:semiHidden/>
    <w:unhideWhenUsed/>
    <w:rsid w:val="00B17127"/>
    <w:pPr>
      <w:spacing w:line="240" w:lineRule="auto"/>
    </w:pPr>
    <w:rPr>
      <w:sz w:val="20"/>
      <w:szCs w:val="20"/>
    </w:rPr>
  </w:style>
  <w:style w:type="character" w:customStyle="1" w:styleId="TextkomentraChar">
    <w:name w:val="Text komentára Char"/>
    <w:basedOn w:val="Predvolenpsmoodseku"/>
    <w:link w:val="Textkomentra"/>
    <w:uiPriority w:val="99"/>
    <w:semiHidden/>
    <w:rsid w:val="00B17127"/>
    <w:rPr>
      <w:sz w:val="20"/>
      <w:szCs w:val="20"/>
    </w:rPr>
  </w:style>
  <w:style w:type="paragraph" w:styleId="Predmetkomentra">
    <w:name w:val="annotation subject"/>
    <w:basedOn w:val="Textkomentra"/>
    <w:next w:val="Textkomentra"/>
    <w:link w:val="PredmetkomentraChar"/>
    <w:uiPriority w:val="99"/>
    <w:semiHidden/>
    <w:unhideWhenUsed/>
    <w:rsid w:val="00B17127"/>
    <w:rPr>
      <w:b/>
      <w:bCs/>
    </w:rPr>
  </w:style>
  <w:style w:type="character" w:customStyle="1" w:styleId="PredmetkomentraChar">
    <w:name w:val="Predmet komentára Char"/>
    <w:basedOn w:val="TextkomentraChar"/>
    <w:link w:val="Predmetkomentra"/>
    <w:uiPriority w:val="99"/>
    <w:semiHidden/>
    <w:rsid w:val="00B17127"/>
    <w:rPr>
      <w:b/>
      <w:bCs/>
      <w:sz w:val="20"/>
      <w:szCs w:val="20"/>
    </w:rPr>
  </w:style>
  <w:style w:type="paragraph" w:styleId="Hlavika">
    <w:name w:val="header"/>
    <w:basedOn w:val="Normlny"/>
    <w:link w:val="HlavikaChar"/>
    <w:uiPriority w:val="99"/>
    <w:unhideWhenUsed/>
    <w:rsid w:val="00E049F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04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077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B7CCB251706C946A2A537085AD9BAC9" ma:contentTypeVersion="3" ma:contentTypeDescription="Umožňuje vytvoriť nový dokument." ma:contentTypeScope="" ma:versionID="590238c3d0d15c495f57f366a5c0eaef">
  <xsd:schema xmlns:xsd="http://www.w3.org/2001/XMLSchema" xmlns:xs="http://www.w3.org/2001/XMLSchema" xmlns:p="http://schemas.microsoft.com/office/2006/metadata/properties" xmlns:ns2="6705262f-3e15-439e-9543-588af1f6cd77" targetNamespace="http://schemas.microsoft.com/office/2006/metadata/properties" ma:root="true" ma:fieldsID="89ccb23c9397f8b01299e9a4377c3f3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1"/>
    <f:field ref="objvalidfrom" date="" text="" edit="true"/>
    <f:field ref="objvalidto" date="" text=""/>
    <f:field ref="FSCFOLIO_1_1001_FieldReleasedVersionDate" text=""/>
    <f:field ref="FSCFOLIO_1_1001_FieldReleasedVersionNr" text=""/>
    <f:field ref="CCAPRECONFIG_15_1001_Objektname" text="05c_Analýza sociálnych vplyvov"/>
    <f:field ref="objname" text="05c_Analýza sociálnych vplyvov" edit="true"/>
    <f:field ref="objsubject" text="" edit="true"/>
    <f:field ref="objcreatedby" text="Bohácseková, Soňa, Mgr."/>
    <f:field ref="objcreatedat" date="2026-10-07T12:54:39" text="7.10.2026 12:54:39"/>
    <f:field ref="objchangedby" text="Kidala, Viktor, Mgr. "/>
    <f:field ref="objmodifiedat" date="2026-10-07T13:44:24" text="7.10.2026 13:44:2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CD8B8F-71AF-4481-A02B-6745AEE97737}">
  <ds:schemaRefs>
    <ds:schemaRef ds:uri="http://schemas.microsoft.com/sharepoint/v3/contenttype/forms"/>
  </ds:schemaRefs>
</ds:datastoreItem>
</file>

<file path=customXml/itemProps2.xml><?xml version="1.0" encoding="utf-8"?>
<ds:datastoreItem xmlns:ds="http://schemas.openxmlformats.org/officeDocument/2006/customXml" ds:itemID="{18969510-D55A-44AB-A1B2-7C6509210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65C846E3-CD07-4A4E-A996-EDEEDE8212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2618</Words>
  <Characters>14925</Characters>
  <Application>Microsoft Office Word</Application>
  <DocSecurity>0</DocSecurity>
  <Lines>124</Lines>
  <Paragraphs>35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Melich Michal</dc:creator>
  <cp:keywords/>
  <dc:description/>
  <cp:lastModifiedBy>Melich Michal</cp:lastModifiedBy>
  <cp:revision>4</cp:revision>
  <cp:lastPrinted>2026-04-23T05:34:00Z</cp:lastPrinted>
  <dcterms:created xsi:type="dcterms:W3CDTF">2026-10-06T12:45:00Z</dcterms:created>
  <dcterms:modified xsi:type="dcterms:W3CDTF">2026-10-07T08:33:00Z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3. 11. 2020</vt:lpwstr>
  </property>
  <property name="FSC#COOSYSTEM@1.1:Container" pid="151" fmtid="{D5CDD505-2E9C-101B-9397-08002B2CF9AE}">
    <vt:lpwstr>COO.2289.100.3.5085939</vt:lpwstr>
  </property>
  <property name="FSC#FSCFOLIO@1.1001:docpropproject" pid="152" fmtid="{D5CDD505-2E9C-101B-9397-08002B2CF9AE}">
    <vt:lpwstr/>
  </property>
  <property name="ContentTypeId" pid="153" fmtid="{D5CDD505-2E9C-101B-9397-08002B2CF9AE}">
    <vt:lpwstr>0x0101008B7CCB251706C946A2A537085AD9BAC9</vt:lpwstr>
  </property>
  <property name="FSC#SKMZ@103.510:mz_zaznam_jeden_adresat" pid="154" fmtid="{D5CDD505-2E9C-101B-9397-08002B2CF9AE}">
    <vt:lpwstr/>
  </property>
  <property name="FSC#SKMZ@103.510:mz_zaznam_hlavny_adresat" pid="155" fmtid="{D5CDD505-2E9C-101B-9397-08002B2CF9AE}">
    <vt:lpwstr/>
  </property>
  <property name="FSC#SKMZ@103.510:mz_zaznam_vnut_adresati_01" pid="156" fmtid="{D5CDD505-2E9C-101B-9397-08002B2CF9AE}">
    <vt:lpwstr/>
  </property>
  <property name="FSC#SKMZ@103.510:mz_zaznam_vnut_adresati_02" pid="157" fmtid="{D5CDD505-2E9C-101B-9397-08002B2CF9AE}">
    <vt:lpwstr/>
  </property>
  <property name="FSC#SKMZ@103.510:mz_zaznam_vnut_adresati_03" pid="158" fmtid="{D5CDD505-2E9C-101B-9397-08002B2CF9AE}">
    <vt:lpwstr/>
  </property>
  <property name="FSC#SKMZ@103.510:mz_zaznam_vnut_adresati_04" pid="159" fmtid="{D5CDD505-2E9C-101B-9397-08002B2CF9AE}">
    <vt:lpwstr/>
  </property>
  <property name="FSC#SKMZ@103.510:mz_zaznam_vnut_adresati_05" pid="160" fmtid="{D5CDD505-2E9C-101B-9397-08002B2CF9AE}">
    <vt:lpwstr/>
  </property>
  <property name="FSC#SKMZ@103.510:mz_zaznam_vnut_adresati_06" pid="161" fmtid="{D5CDD505-2E9C-101B-9397-08002B2CF9AE}">
    <vt:lpwstr/>
  </property>
  <property name="FSC#SKMZ@103.510:mz_zaznam_vnut_adresati_07" pid="162" fmtid="{D5CDD505-2E9C-101B-9397-08002B2CF9AE}">
    <vt:lpwstr/>
  </property>
  <property name="FSC#SKMZ@103.510:mz_zaznam_vnut_adresati_08" pid="163" fmtid="{D5CDD505-2E9C-101B-9397-08002B2CF9AE}">
    <vt:lpwstr/>
  </property>
  <property name="FSC#SKMZ@103.510:mz_zaznam_vnut_adresati_09" pid="164" fmtid="{D5CDD505-2E9C-101B-9397-08002B2CF9AE}">
    <vt:lpwstr/>
  </property>
  <property name="FSC#SKMZ@103.510:mz_zaznam_vnut_adresati_10" pid="165" fmtid="{D5CDD505-2E9C-101B-9397-08002B2CF9AE}">
    <vt:lpwstr/>
  </property>
  <property name="FSC#SKMZ@103.510:mz_zaznam_vnut_adresati_11" pid="166" fmtid="{D5CDD505-2E9C-101B-9397-08002B2CF9AE}">
    <vt:lpwstr/>
  </property>
  <property name="FSC#SKMZ@103.510:mz_zaznam_vnut_adresati_12" pid="167" fmtid="{D5CDD505-2E9C-101B-9397-08002B2CF9AE}">
    <vt:lpwstr/>
  </property>
  <property name="FSC#SKMZ@103.510:mz_zaznam_vnut_adresati_13" pid="168" fmtid="{D5CDD505-2E9C-101B-9397-08002B2CF9AE}">
    <vt:lpwstr/>
  </property>
  <property name="FSC#SKMZ@103.510:mz_zaznam_vnut_adresati_14" pid="169" fmtid="{D5CDD505-2E9C-101B-9397-08002B2CF9AE}">
    <vt:lpwstr/>
  </property>
  <property name="FSC#SKMZ@103.510:mz_zaznam_vnut_adresati_15" pid="170" fmtid="{D5CDD505-2E9C-101B-9397-08002B2CF9AE}">
    <vt:lpwstr/>
  </property>
  <property name="FSC#SKMZ@103.510:mz_zaznam_vnut_adresati_16" pid="171" fmtid="{D5CDD505-2E9C-101B-9397-08002B2CF9AE}">
    <vt:lpwstr/>
  </property>
  <property name="FSC#SKMZ@103.510:mz_zaznam_vnut_adresati_17" pid="172" fmtid="{D5CDD505-2E9C-101B-9397-08002B2CF9AE}">
    <vt:lpwstr/>
  </property>
  <property name="FSC#SKMZ@103.510:mz_zaznam_vnut_adresati_18" pid="173" fmtid="{D5CDD505-2E9C-101B-9397-08002B2CF9AE}">
    <vt:lpwstr/>
  </property>
  <property name="FSC#SKMZ@103.510:mz_zaznam_vnut_adresati_19" pid="174" fmtid="{D5CDD505-2E9C-101B-9397-08002B2CF9AE}">
    <vt:lpwstr/>
  </property>
  <property name="FSC#SKMZ@103.510:mz_zaznam_vnut_adresati_20" pid="175" fmtid="{D5CDD505-2E9C-101B-9397-08002B2CF9AE}">
    <vt:lpwstr/>
  </property>
  <property name="FSC#SKMZ@103.510:mz_zaznam_vnut_adresati_21" pid="176" fmtid="{D5CDD505-2E9C-101B-9397-08002B2CF9AE}">
    <vt:lpwstr/>
  </property>
  <property name="FSC#SKMZ@103.510:mz_zaznam_vnut_adresati_22" pid="177" fmtid="{D5CDD505-2E9C-101B-9397-08002B2CF9AE}">
    <vt:lpwstr/>
  </property>
  <property name="FSC#SKMZ@103.510:mz_zaznam_vnut_adresati_23" pid="178" fmtid="{D5CDD505-2E9C-101B-9397-08002B2CF9AE}">
    <vt:lpwstr/>
  </property>
  <property name="FSC#SKMZ@103.510:mz_zaznam_vnut_adresati_24" pid="179" fmtid="{D5CDD505-2E9C-101B-9397-08002B2CF9AE}">
    <vt:lpwstr/>
  </property>
  <property name="FSC#SKMZ@103.510:mz_zaznam_vnut_adresati_25" pid="180" fmtid="{D5CDD505-2E9C-101B-9397-08002B2CF9AE}">
    <vt:lpwstr/>
  </property>
  <property name="FSC#SKMZ@103.510:mz_zaznam_vnut_adresati_26" pid="181" fmtid="{D5CDD505-2E9C-101B-9397-08002B2CF9AE}">
    <vt:lpwstr/>
  </property>
  <property name="FSC#SKMZ@103.510:mz_zaznam_vnut_adresati_27" pid="182" fmtid="{D5CDD505-2E9C-101B-9397-08002B2CF9AE}">
    <vt:lpwstr/>
  </property>
  <property name="FSC#SKMZ@103.510:mz_zaznam_vnut_adresati_28" pid="183" fmtid="{D5CDD505-2E9C-101B-9397-08002B2CF9AE}">
    <vt:lpwstr/>
  </property>
  <property name="FSC#SKMZ@103.510:mz_zaznam_vnut_adresati_29" pid="184" fmtid="{D5CDD505-2E9C-101B-9397-08002B2CF9AE}">
    <vt:lpwstr/>
  </property>
  <property name="FSC#SKMZ@103.510:mz_zaznam_vnut_adresati_30" pid="185" fmtid="{D5CDD505-2E9C-101B-9397-08002B2CF9AE}">
    <vt:lpwstr/>
  </property>
  <property name="FSC#SKMZ@103.510:mz_zaznam_vnut_adresati_31" pid="186" fmtid="{D5CDD505-2E9C-101B-9397-08002B2CF9AE}">
    <vt:lpwstr/>
  </property>
  <property name="FSC#SKMZ@103.510:mz_zaznam_vnut_adresati_32" pid="187" fmtid="{D5CDD505-2E9C-101B-9397-08002B2CF9AE}">
    <vt:lpwstr/>
  </property>
  <property name="FSC#SKMZ@103.510:mz_zaznam_vnut_adresati_33" pid="188" fmtid="{D5CDD505-2E9C-101B-9397-08002B2CF9AE}">
    <vt:lpwstr/>
  </property>
  <property name="FSC#SKMZ@103.510:mz_zaznam_vnut_adresati_34" pid="189" fmtid="{D5CDD505-2E9C-101B-9397-08002B2CF9AE}">
    <vt:lpwstr/>
  </property>
  <property name="FSC#SKMZ@103.510:mz_zaznam_vnut_adresati_35" pid="190" fmtid="{D5CDD505-2E9C-101B-9397-08002B2CF9AE}">
    <vt:lpwstr/>
  </property>
  <property name="FSC#SKMZ@103.510:mz_zaznam_vnut_adresati_36" pid="191" fmtid="{D5CDD505-2E9C-101B-9397-08002B2CF9AE}">
    <vt:lpwstr/>
  </property>
  <property name="FSC#SKMZ@103.510:mz_zaznam_vnut_adresati_37" pid="192" fmtid="{D5CDD505-2E9C-101B-9397-08002B2CF9AE}">
    <vt:lpwstr/>
  </property>
  <property name="FSC#SKMZ@103.510:mz_zaznam_vnut_adresati_38" pid="193" fmtid="{D5CDD505-2E9C-101B-9397-08002B2CF9AE}">
    <vt:lpwstr/>
  </property>
  <property name="FSC#SKMZ@103.510:mz_zaznam_vnut_adresati_39" pid="194" fmtid="{D5CDD505-2E9C-101B-9397-08002B2CF9AE}">
    <vt:lpwstr/>
  </property>
  <property name="FSC#SKMZ@103.510:mz_zaznam_vnut_adresati_40" pid="195" fmtid="{D5CDD505-2E9C-101B-9397-08002B2CF9AE}">
    <vt:lpwstr/>
  </property>
  <property name="FSC#SKMZ@103.510:mz_zaznam_vnut_adresati_41" pid="196" fmtid="{D5CDD505-2E9C-101B-9397-08002B2CF9AE}">
    <vt:lpwstr/>
  </property>
  <property name="FSC#SKMZ@103.510:mz_zaznam_vnut_adresati_42" pid="197" fmtid="{D5CDD505-2E9C-101B-9397-08002B2CF9AE}">
    <vt:lpwstr/>
  </property>
  <property name="FSC#SKMZ@103.510:mz_zaznam_vnut_adresati_43" pid="198" fmtid="{D5CDD505-2E9C-101B-9397-08002B2CF9AE}">
    <vt:lpwstr/>
  </property>
  <property name="FSC#SKMZ@103.510:mz_zaznam_vnut_adresati_44" pid="199" fmtid="{D5CDD505-2E9C-101B-9397-08002B2CF9AE}">
    <vt:lpwstr/>
  </property>
  <property name="FSC#SKMZ@103.510:mz_zaznam_vnut_adresati_45" pid="200" fmtid="{D5CDD505-2E9C-101B-9397-08002B2CF9AE}">
    <vt:lpwstr/>
  </property>
  <property name="FSC#SKMZ@103.510:mz_zaznam_vnut_adresati_46" pid="201" fmtid="{D5CDD505-2E9C-101B-9397-08002B2CF9AE}">
    <vt:lpwstr/>
  </property>
  <property name="FSC#SKMZ@103.510:mz_zaznam_vnut_adresati_47" pid="202" fmtid="{D5CDD505-2E9C-101B-9397-08002B2CF9AE}">
    <vt:lpwstr/>
  </property>
  <property name="FSC#SKMZ@103.510:mz_zaznam_vnut_adresati_48" pid="203" fmtid="{D5CDD505-2E9C-101B-9397-08002B2CF9AE}">
    <vt:lpwstr/>
  </property>
  <property name="FSC#SKMZ@103.510:mz_zaznam_vnut_adresati_49" pid="204" fmtid="{D5CDD505-2E9C-101B-9397-08002B2CF9AE}">
    <vt:lpwstr/>
  </property>
  <property name="FSC#SKMZ@103.510:mz_zaznam_vnut_adresati_50" pid="205" fmtid="{D5CDD505-2E9C-101B-9397-08002B2CF9AE}">
    <vt:lpwstr/>
  </property>
  <property name="FSC#SKMZ@103.510:mz_zaznam_vnut_adresati_51" pid="206" fmtid="{D5CDD505-2E9C-101B-9397-08002B2CF9AE}">
    <vt:lpwstr/>
  </property>
  <property name="FSC#SKMZ@103.510:mz_EnumStupenKlasifikacie" pid="207" fmtid="{D5CDD505-2E9C-101B-9397-08002B2CF9AE}">
    <vt:lpwstr/>
  </property>
  <property name="FSC#SKMZ@103.510:mz_OpravneneOsoby" pid="208" fmtid="{D5CDD505-2E9C-101B-9397-08002B2CF9AE}">
    <vt:lpwstr/>
  </property>
  <property name="FSC#SKMZ@103.510:mz_OpravneneOsoby_en" pid="209" fmtid="{D5CDD505-2E9C-101B-9397-08002B2CF9AE}">
    <vt:lpwstr/>
  </property>
  <property name="FSC#SKMZ@103.510:mz_Vlastnik" pid="210" fmtid="{D5CDD505-2E9C-101B-9397-08002B2CF9AE}">
    <vt:lpwstr/>
  </property>
  <property name="FSC#SKMZ@103.510:mz_Vlastnik_en" pid="211" fmtid="{D5CDD505-2E9C-101B-9397-08002B2CF9AE}">
    <vt:lpwstr/>
  </property>
  <property name="FSC#SKMZ@103.510:mz_SpracEmail" pid="212" fmtid="{D5CDD505-2E9C-101B-9397-08002B2CF9AE}">
    <vt:lpwstr/>
  </property>
  <property name="FSC#SKMZ@103.510:mz_skratkaou" pid="213" fmtid="{D5CDD505-2E9C-101B-9397-08002B2CF9AE}">
    <vt:lpwstr>OL</vt:lpwstr>
  </property>
  <property name="FSC#SKMZ@103.510:mz_zaznam_adresat_mail" pid="214" fmtid="{D5CDD505-2E9C-101B-9397-08002B2CF9AE}">
    <vt:lpwstr/>
  </property>
  <property name="FSC#SKMZ@103.510:mz_zaznam_adresat_mail_1" pid="215" fmtid="{D5CDD505-2E9C-101B-9397-08002B2CF9AE}">
    <vt:lpwstr/>
  </property>
  <property name="FSC#SKMZ@103.510:mz_zaznam_adresat_mail_2" pid="216" fmtid="{D5CDD505-2E9C-101B-9397-08002B2CF9AE}">
    <vt:lpwstr/>
  </property>
  <property name="FSC#SKMZ@103.510:mz_zaznam_adresat_mail_3" pid="217" fmtid="{D5CDD505-2E9C-101B-9397-08002B2CF9AE}">
    <vt:lpwstr/>
  </property>
  <property name="FSC#SKMZ@103.510:mz_zaznam_adresat_mail_4" pid="218" fmtid="{D5CDD505-2E9C-101B-9397-08002B2CF9AE}">
    <vt:lpwstr/>
  </property>
  <property name="FSC#SKMZ@103.510:mz_zaznam_adresat_mail_5" pid="219" fmtid="{D5CDD505-2E9C-101B-9397-08002B2CF9AE}">
    <vt:lpwstr/>
  </property>
  <property name="FSC#SKMZ@103.510:mz_zaznam_adresat_mail_6" pid="220" fmtid="{D5CDD505-2E9C-101B-9397-08002B2CF9AE}">
    <vt:lpwstr/>
  </property>
  <property name="FSC#SKMZ@103.510:mz_zaznam_adresat_mail_7" pid="221" fmtid="{D5CDD505-2E9C-101B-9397-08002B2CF9AE}">
    <vt:lpwstr/>
  </property>
  <property name="FSC#SKMZ@103.510:mz_zaznam_adresat_mail_8" pid="222" fmtid="{D5CDD505-2E9C-101B-9397-08002B2CF9AE}">
    <vt:lpwstr/>
  </property>
  <property name="FSC#SKMZ@103.510:mz_zaznam_adresat_mail_9" pid="223" fmtid="{D5CDD505-2E9C-101B-9397-08002B2CF9AE}">
    <vt:lpwstr/>
  </property>
  <property name="FSC#SKMZ@103.510:mz_zaznam_adresat_mail_10" pid="224" fmtid="{D5CDD505-2E9C-101B-9397-08002B2CF9AE}">
    <vt:lpwstr/>
  </property>
  <property name="FSC#SKMZ@103.510:mz_zaznam_adresat_mail_11" pid="225" fmtid="{D5CDD505-2E9C-101B-9397-08002B2CF9AE}">
    <vt:lpwstr/>
  </property>
  <property name="FSC#SKMZ@103.510:mz_zaznam_adresat_mail_12" pid="226" fmtid="{D5CDD505-2E9C-101B-9397-08002B2CF9AE}">
    <vt:lpwstr/>
  </property>
  <property name="FSC#SKMZ@103.510:mz_zaznam_adresat_mail_13" pid="227" fmtid="{D5CDD505-2E9C-101B-9397-08002B2CF9AE}">
    <vt:lpwstr/>
  </property>
  <property name="FSC#SKMZ@103.510:mz_zaznam_adresat_mail_14" pid="228" fmtid="{D5CDD505-2E9C-101B-9397-08002B2CF9AE}">
    <vt:lpwstr/>
  </property>
  <property name="FSC#SKMZ@103.510:mz_zaznam_adresat_mail_15" pid="229" fmtid="{D5CDD505-2E9C-101B-9397-08002B2CF9AE}">
    <vt:lpwstr/>
  </property>
  <property name="FSC#SKMZ@103.510:a_veduciOd" pid="230" fmtid="{D5CDD505-2E9C-101B-9397-08002B2CF9AE}">
    <vt:lpwstr/>
  </property>
  <property name="FSC#SKEDITIONREG@103.510:a_acceptor" pid="231" fmtid="{D5CDD505-2E9C-101B-9397-08002B2CF9AE}">
    <vt:lpwstr/>
  </property>
  <property name="FSC#SKEDITIONREG@103.510:a_clearedat" pid="232" fmtid="{D5CDD505-2E9C-101B-9397-08002B2CF9AE}">
    <vt:lpwstr/>
  </property>
  <property name="FSC#SKEDITIONREG@103.510:a_clearedby" pid="233" fmtid="{D5CDD505-2E9C-101B-9397-08002B2CF9AE}">
    <vt:lpwstr/>
  </property>
  <property name="FSC#SKEDITIONREG@103.510:a_comm" pid="234" fmtid="{D5CDD505-2E9C-101B-9397-08002B2CF9AE}">
    <vt:lpwstr/>
  </property>
  <property name="FSC#SKEDITIONREG@103.510:a_decisionattachments" pid="235" fmtid="{D5CDD505-2E9C-101B-9397-08002B2CF9AE}">
    <vt:lpwstr/>
  </property>
  <property name="FSC#SKEDITIONREG@103.510:a_deliveredat" pid="236" fmtid="{D5CDD505-2E9C-101B-9397-08002B2CF9AE}">
    <vt:lpwstr/>
  </property>
  <property name="FSC#SKEDITIONREG@103.510:a_delivery" pid="237" fmtid="{D5CDD505-2E9C-101B-9397-08002B2CF9AE}">
    <vt:lpwstr/>
  </property>
  <property name="FSC#SKEDITIONREG@103.510:a_extension" pid="238" fmtid="{D5CDD505-2E9C-101B-9397-08002B2CF9AE}">
    <vt:lpwstr/>
  </property>
  <property name="FSC#SKEDITIONREG@103.510:a_filenumber" pid="239" fmtid="{D5CDD505-2E9C-101B-9397-08002B2CF9AE}">
    <vt:lpwstr/>
  </property>
  <property name="FSC#SKEDITIONREG@103.510:a_fileresponsible" pid="240" fmtid="{D5CDD505-2E9C-101B-9397-08002B2CF9AE}">
    <vt:lpwstr/>
  </property>
  <property name="FSC#SKEDITIONREG@103.510:a_fileresporg" pid="241" fmtid="{D5CDD505-2E9C-101B-9397-08002B2CF9AE}">
    <vt:lpwstr/>
  </property>
  <property name="FSC#SKEDITIONREG@103.510:a_fileresporg_email_OU" pid="242" fmtid="{D5CDD505-2E9C-101B-9397-08002B2CF9AE}">
    <vt:lpwstr/>
  </property>
  <property name="FSC#SKEDITIONREG@103.510:a_fileresporg_emailaddress" pid="243" fmtid="{D5CDD505-2E9C-101B-9397-08002B2CF9AE}">
    <vt:lpwstr/>
  </property>
  <property name="FSC#SKEDITIONREG@103.510:a_fileresporg_fax" pid="244" fmtid="{D5CDD505-2E9C-101B-9397-08002B2CF9AE}">
    <vt:lpwstr/>
  </property>
  <property name="FSC#SKEDITIONREG@103.510:a_fileresporg_fax_OU" pid="245" fmtid="{D5CDD505-2E9C-101B-9397-08002B2CF9AE}">
    <vt:lpwstr/>
  </property>
  <property name="FSC#SKEDITIONREG@103.510:a_fileresporg_function" pid="246" fmtid="{D5CDD505-2E9C-101B-9397-08002B2CF9AE}">
    <vt:lpwstr/>
  </property>
  <property name="FSC#SKEDITIONREG@103.510:a_fileresporg_function_OU" pid="247" fmtid="{D5CDD505-2E9C-101B-9397-08002B2CF9AE}">
    <vt:lpwstr/>
  </property>
  <property name="FSC#SKEDITIONREG@103.510:a_fileresporg_head" pid="248" fmtid="{D5CDD505-2E9C-101B-9397-08002B2CF9AE}">
    <vt:lpwstr/>
  </property>
  <property name="FSC#SKEDITIONREG@103.510:a_fileresporg_head_OU" pid="249" fmtid="{D5CDD505-2E9C-101B-9397-08002B2CF9AE}">
    <vt:lpwstr/>
  </property>
  <property name="FSC#SKEDITIONREG@103.510:a_fileresporg_OU" pid="250" fmtid="{D5CDD505-2E9C-101B-9397-08002B2CF9AE}">
    <vt:lpwstr/>
  </property>
  <property name="FSC#SKEDITIONREG@103.510:a_fileresporg_phone" pid="251" fmtid="{D5CDD505-2E9C-101B-9397-08002B2CF9AE}">
    <vt:lpwstr/>
  </property>
  <property name="FSC#SKEDITIONREG@103.510:a_fileresporg_phone_OU" pid="252" fmtid="{D5CDD505-2E9C-101B-9397-08002B2CF9AE}">
    <vt:lpwstr/>
  </property>
  <property name="FSC#SKEDITIONREG@103.510:a_incattachments" pid="253" fmtid="{D5CDD505-2E9C-101B-9397-08002B2CF9AE}">
    <vt:lpwstr/>
  </property>
  <property name="FSC#SKEDITIONREG@103.510:a_incnr" pid="254" fmtid="{D5CDD505-2E9C-101B-9397-08002B2CF9AE}">
    <vt:lpwstr/>
  </property>
  <property name="FSC#SKEDITIONREG@103.510:a_objcreatedstr" pid="255" fmtid="{D5CDD505-2E9C-101B-9397-08002B2CF9AE}">
    <vt:lpwstr/>
  </property>
  <property name="FSC#SKEDITIONREG@103.510:a_ordernumber" pid="256" fmtid="{D5CDD505-2E9C-101B-9397-08002B2CF9AE}">
    <vt:lpwstr/>
  </property>
  <property name="FSC#SKEDITIONREG@103.510:a_oursign" pid="257" fmtid="{D5CDD505-2E9C-101B-9397-08002B2CF9AE}">
    <vt:lpwstr/>
  </property>
  <property name="FSC#SKEDITIONREG@103.510:a_sendersign" pid="258" fmtid="{D5CDD505-2E9C-101B-9397-08002B2CF9AE}">
    <vt:lpwstr/>
  </property>
  <property name="FSC#SKEDITIONREG@103.510:a_shortou" pid="259" fmtid="{D5CDD505-2E9C-101B-9397-08002B2CF9AE}">
    <vt:lpwstr/>
  </property>
  <property name="FSC#SKEDITIONREG@103.510:a_testsalutation" pid="260" fmtid="{D5CDD505-2E9C-101B-9397-08002B2CF9AE}">
    <vt:lpwstr/>
  </property>
  <property name="FSC#SKEDITIONREG@103.510:a_validfrom" pid="261" fmtid="{D5CDD505-2E9C-101B-9397-08002B2CF9AE}">
    <vt:lpwstr/>
  </property>
  <property name="FSC#SKEDITIONREG@103.510:as_activity" pid="262" fmtid="{D5CDD505-2E9C-101B-9397-08002B2CF9AE}">
    <vt:lpwstr/>
  </property>
  <property name="FSC#SKEDITIONREG@103.510:as_docdate" pid="263" fmtid="{D5CDD505-2E9C-101B-9397-08002B2CF9AE}">
    <vt:lpwstr/>
  </property>
  <property name="FSC#SKEDITIONREG@103.510:as_establishdate" pid="264" fmtid="{D5CDD505-2E9C-101B-9397-08002B2CF9AE}">
    <vt:lpwstr/>
  </property>
  <property name="FSC#SKEDITIONREG@103.510:as_fileresphead" pid="265" fmtid="{D5CDD505-2E9C-101B-9397-08002B2CF9AE}">
    <vt:lpwstr/>
  </property>
  <property name="FSC#SKEDITIONREG@103.510:as_filerespheadfnct" pid="266" fmtid="{D5CDD505-2E9C-101B-9397-08002B2CF9AE}">
    <vt:lpwstr/>
  </property>
  <property name="FSC#SKEDITIONREG@103.510:as_fileresponsible" pid="267" fmtid="{D5CDD505-2E9C-101B-9397-08002B2CF9AE}">
    <vt:lpwstr/>
  </property>
  <property name="FSC#SKEDITIONREG@103.510:as_filesubj" pid="268" fmtid="{D5CDD505-2E9C-101B-9397-08002B2CF9AE}">
    <vt:lpwstr/>
  </property>
  <property name="FSC#SKEDITIONREG@103.510:as_objname" pid="269" fmtid="{D5CDD505-2E9C-101B-9397-08002B2CF9AE}">
    <vt:lpwstr/>
  </property>
  <property name="FSC#SKEDITIONREG@103.510:as_ou" pid="270" fmtid="{D5CDD505-2E9C-101B-9397-08002B2CF9AE}">
    <vt:lpwstr/>
  </property>
  <property name="FSC#SKEDITIONREG@103.510:as_owner" pid="271" fmtid="{D5CDD505-2E9C-101B-9397-08002B2CF9AE}">
    <vt:lpwstr>Mgr. Mário Fraňo</vt:lpwstr>
  </property>
  <property name="FSC#SKEDITIONREG@103.510:as_phonelink" pid="272" fmtid="{D5CDD505-2E9C-101B-9397-08002B2CF9AE}">
    <vt:lpwstr/>
  </property>
  <property name="FSC#SKEDITIONREG@103.510:oz_externAdr" pid="273" fmtid="{D5CDD505-2E9C-101B-9397-08002B2CF9AE}">
    <vt:lpwstr/>
  </property>
  <property name="FSC#SKEDITIONREG@103.510:a_depositperiod" pid="274" fmtid="{D5CDD505-2E9C-101B-9397-08002B2CF9AE}">
    <vt:lpwstr/>
  </property>
  <property name="FSC#SKEDITIONREG@103.510:a_disposestate" pid="275" fmtid="{D5CDD505-2E9C-101B-9397-08002B2CF9AE}">
    <vt:lpwstr/>
  </property>
  <property name="FSC#SKEDITIONREG@103.510:a_fileresponsiblefnct" pid="276" fmtid="{D5CDD505-2E9C-101B-9397-08002B2CF9AE}">
    <vt:lpwstr/>
  </property>
  <property name="FSC#SKEDITIONREG@103.510:a_fileresporg_position" pid="277" fmtid="{D5CDD505-2E9C-101B-9397-08002B2CF9AE}">
    <vt:lpwstr/>
  </property>
  <property name="FSC#SKEDITIONREG@103.510:a_fileresporg_position_OU" pid="278" fmtid="{D5CDD505-2E9C-101B-9397-08002B2CF9AE}">
    <vt:lpwstr/>
  </property>
  <property name="FSC#SKEDITIONREG@103.510:a_osobnecislosprac" pid="279" fmtid="{D5CDD505-2E9C-101B-9397-08002B2CF9AE}">
    <vt:lpwstr/>
  </property>
  <property name="FSC#SKEDITIONREG@103.510:a_registrysign" pid="280" fmtid="{D5CDD505-2E9C-101B-9397-08002B2CF9AE}">
    <vt:lpwstr/>
  </property>
  <property name="FSC#SKEDITIONREG@103.510:a_subfileatt" pid="281" fmtid="{D5CDD505-2E9C-101B-9397-08002B2CF9AE}">
    <vt:lpwstr/>
  </property>
  <property name="FSC#SKEDITIONREG@103.510:as_filesubjall" pid="282" fmtid="{D5CDD505-2E9C-101B-9397-08002B2CF9AE}">
    <vt:lpwstr/>
  </property>
  <property name="FSC#SKEDITIONREG@103.510:CreatedAt" pid="283" fmtid="{D5CDD505-2E9C-101B-9397-08002B2CF9AE}">
    <vt:lpwstr>7. 10. 2026, 12:54</vt:lpwstr>
  </property>
  <property name="FSC#SKEDITIONREG@103.510:curruserrolegroup" pid="284" fmtid="{D5CDD505-2E9C-101B-9397-08002B2CF9AE}">
    <vt:lpwstr>Odbor legislatívny</vt:lpwstr>
  </property>
  <property name="FSC#SKEDITIONREG@103.510:currusersubst" pid="285" fmtid="{D5CDD505-2E9C-101B-9397-08002B2CF9AE}">
    <vt:lpwstr>Mgr.  Viktor Kidala</vt:lpwstr>
  </property>
  <property name="FSC#SKEDITIONREG@103.510:emailsprac" pid="286" fmtid="{D5CDD505-2E9C-101B-9397-08002B2CF9AE}">
    <vt:lpwstr/>
  </property>
  <property name="FSC#SKEDITIONREG@103.510:ms_VyskladaniePoznamok" pid="287" fmtid="{D5CDD505-2E9C-101B-9397-08002B2CF9AE}">
    <vt:lpwstr/>
  </property>
  <property name="FSC#SKEDITIONREG@103.510:oumlname_fnct" pid="288" fmtid="{D5CDD505-2E9C-101B-9397-08002B2CF9AE}">
    <vt:lpwstr/>
  </property>
  <property name="FSC#SKEDITIONREG@103.510:sk_org_city" pid="289" fmtid="{D5CDD505-2E9C-101B-9397-08002B2CF9AE}">
    <vt:lpwstr>Bratislava 37</vt:lpwstr>
  </property>
  <property name="FSC#SKEDITIONREG@103.510:sk_org_dic" pid="290" fmtid="{D5CDD505-2E9C-101B-9397-08002B2CF9AE}">
    <vt:lpwstr/>
  </property>
  <property name="FSC#SKEDITIONREG@103.510:sk_org_email" pid="291" fmtid="{D5CDD505-2E9C-101B-9397-08002B2CF9AE}">
    <vt:lpwstr/>
  </property>
  <property name="FSC#SKEDITIONREG@103.510:sk_org_fax" pid="292" fmtid="{D5CDD505-2E9C-101B-9397-08002B2CF9AE}">
    <vt:lpwstr/>
  </property>
  <property name="FSC#SKEDITIONREG@103.510:sk_org_fullname" pid="293" fmtid="{D5CDD505-2E9C-101B-9397-08002B2CF9AE}">
    <vt:lpwstr>Ministerstvo zdravotníctva Slovenskej republiky</vt:lpwstr>
  </property>
  <property name="FSC#SKEDITIONREG@103.510:sk_org_ico" pid="294" fmtid="{D5CDD505-2E9C-101B-9397-08002B2CF9AE}">
    <vt:lpwstr>00165565</vt:lpwstr>
  </property>
  <property name="FSC#SKEDITIONREG@103.510:sk_org_phone" pid="295" fmtid="{D5CDD505-2E9C-101B-9397-08002B2CF9AE}">
    <vt:lpwstr/>
  </property>
  <property name="FSC#SKEDITIONREG@103.510:sk_org_shortname" pid="296" fmtid="{D5CDD505-2E9C-101B-9397-08002B2CF9AE}">
    <vt:lpwstr/>
  </property>
  <property name="FSC#SKEDITIONREG@103.510:sk_org_state" pid="297" fmtid="{D5CDD505-2E9C-101B-9397-08002B2CF9AE}">
    <vt:lpwstr/>
  </property>
  <property name="FSC#SKEDITIONREG@103.510:sk_org_street" pid="298" fmtid="{D5CDD505-2E9C-101B-9397-08002B2CF9AE}">
    <vt:lpwstr>Limbova 2</vt:lpwstr>
  </property>
  <property name="FSC#SKEDITIONREG@103.510:sk_org_zip" pid="299" fmtid="{D5CDD505-2E9C-101B-9397-08002B2CF9AE}">
    <vt:lpwstr>837 52</vt:lpwstr>
  </property>
  <property name="FSC#SKEDITIONREG@103.510:viz_clearedat" pid="300" fmtid="{D5CDD505-2E9C-101B-9397-08002B2CF9AE}">
    <vt:lpwstr/>
  </property>
  <property name="FSC#SKEDITIONREG@103.510:viz_clearedby" pid="301" fmtid="{D5CDD505-2E9C-101B-9397-08002B2CF9AE}">
    <vt:lpwstr/>
  </property>
  <property name="FSC#SKEDITIONREG@103.510:viz_comm" pid="302" fmtid="{D5CDD505-2E9C-101B-9397-08002B2CF9AE}">
    <vt:lpwstr/>
  </property>
  <property name="FSC#SKEDITIONREG@103.510:viz_decisionattachments" pid="303" fmtid="{D5CDD505-2E9C-101B-9397-08002B2CF9AE}">
    <vt:lpwstr/>
  </property>
  <property name="FSC#SKEDITIONREG@103.510:viz_deliveredat" pid="304" fmtid="{D5CDD505-2E9C-101B-9397-08002B2CF9AE}">
    <vt:lpwstr/>
  </property>
  <property name="FSC#SKEDITIONREG@103.510:viz_delivery" pid="305" fmtid="{D5CDD505-2E9C-101B-9397-08002B2CF9AE}">
    <vt:lpwstr/>
  </property>
  <property name="FSC#SKEDITIONREG@103.510:viz_extension" pid="306" fmtid="{D5CDD505-2E9C-101B-9397-08002B2CF9AE}">
    <vt:lpwstr/>
  </property>
  <property name="FSC#SKEDITIONREG@103.510:viz_filenumber" pid="307" fmtid="{D5CDD505-2E9C-101B-9397-08002B2CF9AE}">
    <vt:lpwstr/>
  </property>
  <property name="FSC#SKEDITIONREG@103.510:viz_fileresponsible" pid="308" fmtid="{D5CDD505-2E9C-101B-9397-08002B2CF9AE}">
    <vt:lpwstr/>
  </property>
  <property name="FSC#SKEDITIONREG@103.510:viz_fileresporg" pid="309" fmtid="{D5CDD505-2E9C-101B-9397-08002B2CF9AE}">
    <vt:lpwstr/>
  </property>
  <property name="FSC#SKEDITIONREG@103.510:viz_fileresporg_email_OU" pid="310" fmtid="{D5CDD505-2E9C-101B-9397-08002B2CF9AE}">
    <vt:lpwstr/>
  </property>
  <property name="FSC#SKEDITIONREG@103.510:viz_fileresporg_emailaddress" pid="311" fmtid="{D5CDD505-2E9C-101B-9397-08002B2CF9AE}">
    <vt:lpwstr/>
  </property>
  <property name="FSC#SKEDITIONREG@103.510:viz_fileresporg_fax" pid="312" fmtid="{D5CDD505-2E9C-101B-9397-08002B2CF9AE}">
    <vt:lpwstr/>
  </property>
  <property name="FSC#SKEDITIONREG@103.510:viz_fileresporg_fax_OU" pid="313" fmtid="{D5CDD505-2E9C-101B-9397-08002B2CF9AE}">
    <vt:lpwstr/>
  </property>
  <property name="FSC#SKEDITIONREG@103.510:viz_fileresporg_function" pid="314" fmtid="{D5CDD505-2E9C-101B-9397-08002B2CF9AE}">
    <vt:lpwstr/>
  </property>
  <property name="FSC#SKEDITIONREG@103.510:viz_fileresporg_function_OU" pid="315" fmtid="{D5CDD505-2E9C-101B-9397-08002B2CF9AE}">
    <vt:lpwstr/>
  </property>
  <property name="FSC#SKEDITIONREG@103.510:viz_fileresporg_head" pid="316" fmtid="{D5CDD505-2E9C-101B-9397-08002B2CF9AE}">
    <vt:lpwstr/>
  </property>
  <property name="FSC#SKEDITIONREG@103.510:viz_fileresporg_head_OU" pid="317" fmtid="{D5CDD505-2E9C-101B-9397-08002B2CF9AE}">
    <vt:lpwstr/>
  </property>
  <property name="FSC#SKEDITIONREG@103.510:viz_fileresporg_longname" pid="318" fmtid="{D5CDD505-2E9C-101B-9397-08002B2CF9AE}">
    <vt:lpwstr/>
  </property>
  <property name="FSC#SKEDITIONREG@103.510:viz_fileresporg_mesto" pid="319" fmtid="{D5CDD505-2E9C-101B-9397-08002B2CF9AE}">
    <vt:lpwstr/>
  </property>
  <property name="FSC#SKEDITIONREG@103.510:viz_fileresporg_odbor" pid="320" fmtid="{D5CDD505-2E9C-101B-9397-08002B2CF9AE}">
    <vt:lpwstr/>
  </property>
  <property name="FSC#SKEDITIONREG@103.510:viz_fileresporg_odbor_function" pid="321" fmtid="{D5CDD505-2E9C-101B-9397-08002B2CF9AE}">
    <vt:lpwstr/>
  </property>
  <property name="FSC#SKEDITIONREG@103.510:viz_fileresporg_odbor_head" pid="322" fmtid="{D5CDD505-2E9C-101B-9397-08002B2CF9AE}">
    <vt:lpwstr/>
  </property>
  <property name="FSC#SKEDITIONREG@103.510:viz_fileresporg_OU" pid="323" fmtid="{D5CDD505-2E9C-101B-9397-08002B2CF9AE}">
    <vt:lpwstr/>
  </property>
  <property name="FSC#SKEDITIONREG@103.510:viz_fileresporg_phone" pid="324" fmtid="{D5CDD505-2E9C-101B-9397-08002B2CF9AE}">
    <vt:lpwstr/>
  </property>
  <property name="FSC#SKEDITIONREG@103.510:viz_fileresporg_phone_OU" pid="325" fmtid="{D5CDD505-2E9C-101B-9397-08002B2CF9AE}">
    <vt:lpwstr/>
  </property>
  <property name="FSC#SKEDITIONREG@103.510:viz_fileresporg_position" pid="326" fmtid="{D5CDD505-2E9C-101B-9397-08002B2CF9AE}">
    <vt:lpwstr/>
  </property>
  <property name="FSC#SKEDITIONREG@103.510:viz_fileresporg_position_OU" pid="327" fmtid="{D5CDD505-2E9C-101B-9397-08002B2CF9AE}">
    <vt:lpwstr/>
  </property>
  <property name="FSC#SKEDITIONREG@103.510:viz_fileresporg_psc" pid="328" fmtid="{D5CDD505-2E9C-101B-9397-08002B2CF9AE}">
    <vt:lpwstr/>
  </property>
  <property name="FSC#SKEDITIONREG@103.510:viz_fileresporg_sekcia" pid="329" fmtid="{D5CDD505-2E9C-101B-9397-08002B2CF9AE}">
    <vt:lpwstr/>
  </property>
  <property name="FSC#SKEDITIONREG@103.510:viz_fileresporg_sekcia_function" pid="330" fmtid="{D5CDD505-2E9C-101B-9397-08002B2CF9AE}">
    <vt:lpwstr/>
  </property>
  <property name="FSC#SKEDITIONREG@103.510:viz_fileresporg_sekcia_head" pid="331" fmtid="{D5CDD505-2E9C-101B-9397-08002B2CF9AE}">
    <vt:lpwstr/>
  </property>
  <property name="FSC#SKEDITIONREG@103.510:viz_fileresporg_stat" pid="332" fmtid="{D5CDD505-2E9C-101B-9397-08002B2CF9AE}">
    <vt:lpwstr/>
  </property>
  <property name="FSC#SKEDITIONREG@103.510:viz_fileresporg_ulica" pid="333" fmtid="{D5CDD505-2E9C-101B-9397-08002B2CF9AE}">
    <vt:lpwstr/>
  </property>
  <property name="FSC#SKEDITIONREG@103.510:viz_fileresporgknazov" pid="334" fmtid="{D5CDD505-2E9C-101B-9397-08002B2CF9AE}">
    <vt:lpwstr/>
  </property>
  <property name="FSC#SKEDITIONREG@103.510:viz_filesubj" pid="335" fmtid="{D5CDD505-2E9C-101B-9397-08002B2CF9AE}">
    <vt:lpwstr/>
  </property>
  <property name="FSC#SKEDITIONREG@103.510:viz_incattachments" pid="336" fmtid="{D5CDD505-2E9C-101B-9397-08002B2CF9AE}">
    <vt:lpwstr/>
  </property>
  <property name="FSC#SKEDITIONREG@103.510:viz_incnr" pid="337" fmtid="{D5CDD505-2E9C-101B-9397-08002B2CF9AE}">
    <vt:lpwstr/>
  </property>
  <property name="FSC#SKEDITIONREG@103.510:viz_intletterrecivers" pid="338" fmtid="{D5CDD505-2E9C-101B-9397-08002B2CF9AE}">
    <vt:lpwstr/>
  </property>
  <property name="FSC#SKEDITIONREG@103.510:viz_objcreatedstr" pid="339" fmtid="{D5CDD505-2E9C-101B-9397-08002B2CF9AE}">
    <vt:lpwstr/>
  </property>
  <property name="FSC#SKEDITIONREG@103.510:viz_ordernumber" pid="340" fmtid="{D5CDD505-2E9C-101B-9397-08002B2CF9AE}">
    <vt:lpwstr/>
  </property>
  <property name="FSC#SKEDITIONREG@103.510:viz_oursign" pid="341" fmtid="{D5CDD505-2E9C-101B-9397-08002B2CF9AE}">
    <vt:lpwstr/>
  </property>
  <property name="FSC#SKEDITIONREG@103.510:viz_responseto_createdby" pid="342" fmtid="{D5CDD505-2E9C-101B-9397-08002B2CF9AE}">
    <vt:lpwstr/>
  </property>
  <property name="FSC#SKEDITIONREG@103.510:viz_sendersign" pid="343" fmtid="{D5CDD505-2E9C-101B-9397-08002B2CF9AE}">
    <vt:lpwstr/>
  </property>
  <property name="FSC#SKEDITIONREG@103.510:viz_shortfileresporg" pid="344" fmtid="{D5CDD505-2E9C-101B-9397-08002B2CF9AE}">
    <vt:lpwstr/>
  </property>
  <property name="FSC#SKEDITIONREG@103.510:viz_tel_number" pid="345" fmtid="{D5CDD505-2E9C-101B-9397-08002B2CF9AE}">
    <vt:lpwstr/>
  </property>
  <property name="FSC#SKEDITIONREG@103.510:viz_tel_number2" pid="346" fmtid="{D5CDD505-2E9C-101B-9397-08002B2CF9AE}">
    <vt:lpwstr/>
  </property>
  <property name="FSC#SKEDITIONREG@103.510:viz_testsalutation" pid="347" fmtid="{D5CDD505-2E9C-101B-9397-08002B2CF9AE}">
    <vt:lpwstr/>
  </property>
  <property name="FSC#SKEDITIONREG@103.510:viz_validfrom" pid="348" fmtid="{D5CDD505-2E9C-101B-9397-08002B2CF9AE}">
    <vt:lpwstr/>
  </property>
  <property name="FSC#SKEDITIONREG@103.510:zaznam_jeden_adresat" pid="349" fmtid="{D5CDD505-2E9C-101B-9397-08002B2CF9AE}">
    <vt:lpwstr/>
  </property>
  <property name="FSC#SKEDITIONREG@103.510:zaznam_vnut_adresati_1" pid="350" fmtid="{D5CDD505-2E9C-101B-9397-08002B2CF9AE}">
    <vt:lpwstr/>
  </property>
  <property name="FSC#SKEDITIONREG@103.510:zaznam_vnut_adresati_2" pid="351" fmtid="{D5CDD505-2E9C-101B-9397-08002B2CF9AE}">
    <vt:lpwstr/>
  </property>
  <property name="FSC#SKEDITIONREG@103.510:zaznam_vnut_adresati_3" pid="352" fmtid="{D5CDD505-2E9C-101B-9397-08002B2CF9AE}">
    <vt:lpwstr/>
  </property>
  <property name="FSC#SKEDITIONREG@103.510:zaznam_vnut_adresati_4" pid="353" fmtid="{D5CDD505-2E9C-101B-9397-08002B2CF9AE}">
    <vt:lpwstr/>
  </property>
  <property name="FSC#SKEDITIONREG@103.510:zaznam_vnut_adresati_5" pid="354" fmtid="{D5CDD505-2E9C-101B-9397-08002B2CF9AE}">
    <vt:lpwstr/>
  </property>
  <property name="FSC#SKEDITIONREG@103.510:zaznam_vnut_adresati_6" pid="355" fmtid="{D5CDD505-2E9C-101B-9397-08002B2CF9AE}">
    <vt:lpwstr/>
  </property>
  <property name="FSC#SKEDITIONREG@103.510:zaznam_vnut_adresati_7" pid="356" fmtid="{D5CDD505-2E9C-101B-9397-08002B2CF9AE}">
    <vt:lpwstr/>
  </property>
  <property name="FSC#SKEDITIONREG@103.510:zaznam_vnut_adresati_8" pid="357" fmtid="{D5CDD505-2E9C-101B-9397-08002B2CF9AE}">
    <vt:lpwstr/>
  </property>
  <property name="FSC#SKEDITIONREG@103.510:zaznam_vnut_adresati_9" pid="358" fmtid="{D5CDD505-2E9C-101B-9397-08002B2CF9AE}">
    <vt:lpwstr/>
  </property>
  <property name="FSC#SKEDITIONREG@103.510:zaznam_vnut_adresati_10" pid="359" fmtid="{D5CDD505-2E9C-101B-9397-08002B2CF9AE}">
    <vt:lpwstr/>
  </property>
  <property name="FSC#SKEDITIONREG@103.510:zaznam_vnut_adresati_11" pid="360" fmtid="{D5CDD505-2E9C-101B-9397-08002B2CF9AE}">
    <vt:lpwstr/>
  </property>
  <property name="FSC#SKEDITIONREG@103.510:zaznam_vnut_adresati_12" pid="361" fmtid="{D5CDD505-2E9C-101B-9397-08002B2CF9AE}">
    <vt:lpwstr/>
  </property>
  <property name="FSC#SKEDITIONREG@103.510:zaznam_vnut_adresati_13" pid="362" fmtid="{D5CDD505-2E9C-101B-9397-08002B2CF9AE}">
    <vt:lpwstr/>
  </property>
  <property name="FSC#SKEDITIONREG@103.510:zaznam_vnut_adresati_14" pid="363" fmtid="{D5CDD505-2E9C-101B-9397-08002B2CF9AE}">
    <vt:lpwstr/>
  </property>
  <property name="FSC#SKEDITIONREG@103.510:zaznam_vnut_adresati_15" pid="364" fmtid="{D5CDD505-2E9C-101B-9397-08002B2CF9AE}">
    <vt:lpwstr/>
  </property>
  <property name="FSC#SKEDITIONREG@103.510:zaznam_vnut_adresati_16" pid="365" fmtid="{D5CDD505-2E9C-101B-9397-08002B2CF9AE}">
    <vt:lpwstr/>
  </property>
  <property name="FSC#SKEDITIONREG@103.510:zaznam_vnut_adresati_17" pid="366" fmtid="{D5CDD505-2E9C-101B-9397-08002B2CF9AE}">
    <vt:lpwstr/>
  </property>
  <property name="FSC#SKEDITIONREG@103.510:zaznam_vnut_adresati_18" pid="367" fmtid="{D5CDD505-2E9C-101B-9397-08002B2CF9AE}">
    <vt:lpwstr/>
  </property>
  <property name="FSC#SKEDITIONREG@103.510:zaznam_vnut_adresati_19" pid="368" fmtid="{D5CDD505-2E9C-101B-9397-08002B2CF9AE}">
    <vt:lpwstr/>
  </property>
  <property name="FSC#SKEDITIONREG@103.510:zaznam_vnut_adresati_20" pid="369" fmtid="{D5CDD505-2E9C-101B-9397-08002B2CF9AE}">
    <vt:lpwstr/>
  </property>
  <property name="FSC#SKEDITIONREG@103.510:zaznam_vnut_adresati_21" pid="370" fmtid="{D5CDD505-2E9C-101B-9397-08002B2CF9AE}">
    <vt:lpwstr/>
  </property>
  <property name="FSC#SKEDITIONREG@103.510:zaznam_vnut_adresati_22" pid="371" fmtid="{D5CDD505-2E9C-101B-9397-08002B2CF9AE}">
    <vt:lpwstr/>
  </property>
  <property name="FSC#SKEDITIONREG@103.510:zaznam_vnut_adresati_23" pid="372" fmtid="{D5CDD505-2E9C-101B-9397-08002B2CF9AE}">
    <vt:lpwstr/>
  </property>
  <property name="FSC#SKEDITIONREG@103.510:zaznam_vnut_adresati_24" pid="373" fmtid="{D5CDD505-2E9C-101B-9397-08002B2CF9AE}">
    <vt:lpwstr/>
  </property>
  <property name="FSC#SKEDITIONREG@103.510:zaznam_vnut_adresati_25" pid="374" fmtid="{D5CDD505-2E9C-101B-9397-08002B2CF9AE}">
    <vt:lpwstr/>
  </property>
  <property name="FSC#SKEDITIONREG@103.510:zaznam_vnut_adresati_26" pid="375" fmtid="{D5CDD505-2E9C-101B-9397-08002B2CF9AE}">
    <vt:lpwstr/>
  </property>
  <property name="FSC#SKEDITIONREG@103.510:zaznam_vnut_adresati_27" pid="376" fmtid="{D5CDD505-2E9C-101B-9397-08002B2CF9AE}">
    <vt:lpwstr/>
  </property>
  <property name="FSC#SKEDITIONREG@103.510:zaznam_vnut_adresati_28" pid="377" fmtid="{D5CDD505-2E9C-101B-9397-08002B2CF9AE}">
    <vt:lpwstr/>
  </property>
  <property name="FSC#SKEDITIONREG@103.510:zaznam_vnut_adresati_29" pid="378" fmtid="{D5CDD505-2E9C-101B-9397-08002B2CF9AE}">
    <vt:lpwstr/>
  </property>
  <property name="FSC#SKEDITIONREG@103.510:zaznam_vnut_adresati_30" pid="379" fmtid="{D5CDD505-2E9C-101B-9397-08002B2CF9AE}">
    <vt:lpwstr/>
  </property>
  <property name="FSC#SKEDITIONREG@103.510:zaznam_vnut_adresati_31" pid="380" fmtid="{D5CDD505-2E9C-101B-9397-08002B2CF9AE}">
    <vt:lpwstr/>
  </property>
  <property name="FSC#SKEDITIONREG@103.510:zaznam_vnut_adresati_32" pid="381" fmtid="{D5CDD505-2E9C-101B-9397-08002B2CF9AE}">
    <vt:lpwstr/>
  </property>
  <property name="FSC#SKEDITIONREG@103.510:zaznam_vnut_adresati_33" pid="382" fmtid="{D5CDD505-2E9C-101B-9397-08002B2CF9AE}">
    <vt:lpwstr/>
  </property>
  <property name="FSC#SKEDITIONREG@103.510:zaznam_vnut_adresati_34" pid="383" fmtid="{D5CDD505-2E9C-101B-9397-08002B2CF9AE}">
    <vt:lpwstr/>
  </property>
  <property name="FSC#SKEDITIONREG@103.510:zaznam_vnut_adresati_35" pid="384" fmtid="{D5CDD505-2E9C-101B-9397-08002B2CF9AE}">
    <vt:lpwstr/>
  </property>
  <property name="FSC#SKEDITIONREG@103.510:zaznam_vnut_adresati_36" pid="385" fmtid="{D5CDD505-2E9C-101B-9397-08002B2CF9AE}">
    <vt:lpwstr/>
  </property>
  <property name="FSC#SKEDITIONREG@103.510:zaznam_vnut_adresati_37" pid="386" fmtid="{D5CDD505-2E9C-101B-9397-08002B2CF9AE}">
    <vt:lpwstr/>
  </property>
  <property name="FSC#SKEDITIONREG@103.510:zaznam_vnut_adresati_38" pid="387" fmtid="{D5CDD505-2E9C-101B-9397-08002B2CF9AE}">
    <vt:lpwstr/>
  </property>
  <property name="FSC#SKEDITIONREG@103.510:zaznam_vnut_adresati_39" pid="388" fmtid="{D5CDD505-2E9C-101B-9397-08002B2CF9AE}">
    <vt:lpwstr/>
  </property>
  <property name="FSC#SKEDITIONREG@103.510:zaznam_vnut_adresati_40" pid="389" fmtid="{D5CDD505-2E9C-101B-9397-08002B2CF9AE}">
    <vt:lpwstr/>
  </property>
  <property name="FSC#SKEDITIONREG@103.510:zaznam_vnut_adresati_41" pid="390" fmtid="{D5CDD505-2E9C-101B-9397-08002B2CF9AE}">
    <vt:lpwstr/>
  </property>
  <property name="FSC#SKEDITIONREG@103.510:zaznam_vnut_adresati_42" pid="391" fmtid="{D5CDD505-2E9C-101B-9397-08002B2CF9AE}">
    <vt:lpwstr/>
  </property>
  <property name="FSC#SKEDITIONREG@103.510:zaznam_vnut_adresati_43" pid="392" fmtid="{D5CDD505-2E9C-101B-9397-08002B2CF9AE}">
    <vt:lpwstr/>
  </property>
  <property name="FSC#SKEDITIONREG@103.510:zaznam_vnut_adresati_44" pid="393" fmtid="{D5CDD505-2E9C-101B-9397-08002B2CF9AE}">
    <vt:lpwstr/>
  </property>
  <property name="FSC#SKEDITIONREG@103.510:zaznam_vnut_adresati_45" pid="394" fmtid="{D5CDD505-2E9C-101B-9397-08002B2CF9AE}">
    <vt:lpwstr/>
  </property>
  <property name="FSC#SKEDITIONREG@103.510:zaznam_vnut_adresati_46" pid="395" fmtid="{D5CDD505-2E9C-101B-9397-08002B2CF9AE}">
    <vt:lpwstr/>
  </property>
  <property name="FSC#SKEDITIONREG@103.510:zaznam_vnut_adresati_47" pid="396" fmtid="{D5CDD505-2E9C-101B-9397-08002B2CF9AE}">
    <vt:lpwstr/>
  </property>
  <property name="FSC#SKEDITIONREG@103.510:zaznam_vnut_adresati_48" pid="397" fmtid="{D5CDD505-2E9C-101B-9397-08002B2CF9AE}">
    <vt:lpwstr/>
  </property>
  <property name="FSC#SKEDITIONREG@103.510:zaznam_vnut_adresati_49" pid="398" fmtid="{D5CDD505-2E9C-101B-9397-08002B2CF9AE}">
    <vt:lpwstr/>
  </property>
  <property name="FSC#SKEDITIONREG@103.510:zaznam_vnut_adresati_50" pid="399" fmtid="{D5CDD505-2E9C-101B-9397-08002B2CF9AE}">
    <vt:lpwstr/>
  </property>
  <property name="FSC#SKEDITIONREG@103.510:zaznam_vnut_adresati_51" pid="400" fmtid="{D5CDD505-2E9C-101B-9397-08002B2CF9AE}">
    <vt:lpwstr/>
  </property>
  <property name="FSC#SKEDITIONREG@103.510:zaznam_vnut_adresati_52" pid="401" fmtid="{D5CDD505-2E9C-101B-9397-08002B2CF9AE}">
    <vt:lpwstr/>
  </property>
  <property name="FSC#SKEDITIONREG@103.510:zaznam_vnut_adresati_53" pid="402" fmtid="{D5CDD505-2E9C-101B-9397-08002B2CF9AE}">
    <vt:lpwstr/>
  </property>
  <property name="FSC#SKEDITIONREG@103.510:zaznam_vnut_adresati_54" pid="403" fmtid="{D5CDD505-2E9C-101B-9397-08002B2CF9AE}">
    <vt:lpwstr/>
  </property>
  <property name="FSC#SKEDITIONREG@103.510:zaznam_vnut_adresati_55" pid="404" fmtid="{D5CDD505-2E9C-101B-9397-08002B2CF9AE}">
    <vt:lpwstr/>
  </property>
  <property name="FSC#SKEDITIONREG@103.510:zaznam_vnut_adresati_56" pid="405" fmtid="{D5CDD505-2E9C-101B-9397-08002B2CF9AE}">
    <vt:lpwstr/>
  </property>
  <property name="FSC#SKEDITIONREG@103.510:zaznam_vnut_adresati_57" pid="406" fmtid="{D5CDD505-2E9C-101B-9397-08002B2CF9AE}">
    <vt:lpwstr/>
  </property>
  <property name="FSC#SKEDITIONREG@103.510:zaznam_vnut_adresati_58" pid="407" fmtid="{D5CDD505-2E9C-101B-9397-08002B2CF9AE}">
    <vt:lpwstr/>
  </property>
  <property name="FSC#SKEDITIONREG@103.510:zaznam_vnut_adresati_59" pid="408" fmtid="{D5CDD505-2E9C-101B-9397-08002B2CF9AE}">
    <vt:lpwstr/>
  </property>
  <property name="FSC#SKEDITIONREG@103.510:zaznam_vnut_adresati_60" pid="409" fmtid="{D5CDD505-2E9C-101B-9397-08002B2CF9AE}">
    <vt:lpwstr/>
  </property>
  <property name="FSC#SKEDITIONREG@103.510:zaznam_vnut_adresati_61" pid="410" fmtid="{D5CDD505-2E9C-101B-9397-08002B2CF9AE}">
    <vt:lpwstr/>
  </property>
  <property name="FSC#SKEDITIONREG@103.510:zaznam_vnut_adresati_62" pid="411" fmtid="{D5CDD505-2E9C-101B-9397-08002B2CF9AE}">
    <vt:lpwstr/>
  </property>
  <property name="FSC#SKEDITIONREG@103.510:zaznam_vnut_adresati_63" pid="412" fmtid="{D5CDD505-2E9C-101B-9397-08002B2CF9AE}">
    <vt:lpwstr/>
  </property>
  <property name="FSC#SKEDITIONREG@103.510:zaznam_vnut_adresati_64" pid="413" fmtid="{D5CDD505-2E9C-101B-9397-08002B2CF9AE}">
    <vt:lpwstr/>
  </property>
  <property name="FSC#SKEDITIONREG@103.510:zaznam_vnut_adresati_65" pid="414" fmtid="{D5CDD505-2E9C-101B-9397-08002B2CF9AE}">
    <vt:lpwstr/>
  </property>
  <property name="FSC#SKEDITIONREG@103.510:zaznam_vnut_adresati_66" pid="415" fmtid="{D5CDD505-2E9C-101B-9397-08002B2CF9AE}">
    <vt:lpwstr/>
  </property>
  <property name="FSC#SKEDITIONREG@103.510:zaznam_vnut_adresati_67" pid="416" fmtid="{D5CDD505-2E9C-101B-9397-08002B2CF9AE}">
    <vt:lpwstr/>
  </property>
  <property name="FSC#SKEDITIONREG@103.510:zaznam_vnut_adresati_68" pid="417" fmtid="{D5CDD505-2E9C-101B-9397-08002B2CF9AE}">
    <vt:lpwstr/>
  </property>
  <property name="FSC#SKEDITIONREG@103.510:zaznam_vnut_adresati_69" pid="418" fmtid="{D5CDD505-2E9C-101B-9397-08002B2CF9AE}">
    <vt:lpwstr/>
  </property>
  <property name="FSC#SKEDITIONREG@103.510:zaznam_vnut_adresati_70" pid="419" fmtid="{D5CDD505-2E9C-101B-9397-08002B2CF9AE}">
    <vt:lpwstr/>
  </property>
  <property name="FSC#SKEDITIONREG@103.510:zaznam_vonk_adresati_1" pid="420" fmtid="{D5CDD505-2E9C-101B-9397-08002B2CF9AE}">
    <vt:lpwstr/>
  </property>
  <property name="FSC#SKEDITIONREG@103.510:zaznam_vonk_adresati_2" pid="421" fmtid="{D5CDD505-2E9C-101B-9397-08002B2CF9AE}">
    <vt:lpwstr/>
  </property>
  <property name="FSC#SKEDITIONREG@103.510:zaznam_vonk_adresati_3" pid="422" fmtid="{D5CDD505-2E9C-101B-9397-08002B2CF9AE}">
    <vt:lpwstr/>
  </property>
  <property name="FSC#SKEDITIONREG@103.510:zaznam_vonk_adresati_4" pid="423" fmtid="{D5CDD505-2E9C-101B-9397-08002B2CF9AE}">
    <vt:lpwstr/>
  </property>
  <property name="FSC#SKEDITIONREG@103.510:zaznam_vonk_adresati_5" pid="424" fmtid="{D5CDD505-2E9C-101B-9397-08002B2CF9AE}">
    <vt:lpwstr/>
  </property>
  <property name="FSC#SKEDITIONREG@103.510:zaznam_vonk_adresati_6" pid="425" fmtid="{D5CDD505-2E9C-101B-9397-08002B2CF9AE}">
    <vt:lpwstr/>
  </property>
  <property name="FSC#SKEDITIONREG@103.510:zaznam_vonk_adresati_7" pid="426" fmtid="{D5CDD505-2E9C-101B-9397-08002B2CF9AE}">
    <vt:lpwstr/>
  </property>
  <property name="FSC#SKEDITIONREG@103.510:zaznam_vonk_adresati_8" pid="427" fmtid="{D5CDD505-2E9C-101B-9397-08002B2CF9AE}">
    <vt:lpwstr/>
  </property>
  <property name="FSC#SKEDITIONREG@103.510:zaznam_vonk_adresati_9" pid="428" fmtid="{D5CDD505-2E9C-101B-9397-08002B2CF9AE}">
    <vt:lpwstr/>
  </property>
  <property name="FSC#SKEDITIONREG@103.510:zaznam_vonk_adresati_10" pid="429" fmtid="{D5CDD505-2E9C-101B-9397-08002B2CF9AE}">
    <vt:lpwstr/>
  </property>
  <property name="FSC#SKEDITIONREG@103.510:zaznam_vonk_adresati_11" pid="430" fmtid="{D5CDD505-2E9C-101B-9397-08002B2CF9AE}">
    <vt:lpwstr/>
  </property>
  <property name="FSC#SKEDITIONREG@103.510:zaznam_vonk_adresati_12" pid="431" fmtid="{D5CDD505-2E9C-101B-9397-08002B2CF9AE}">
    <vt:lpwstr/>
  </property>
  <property name="FSC#SKEDITIONREG@103.510:zaznam_vonk_adresati_13" pid="432" fmtid="{D5CDD505-2E9C-101B-9397-08002B2CF9AE}">
    <vt:lpwstr/>
  </property>
  <property name="FSC#SKEDITIONREG@103.510:zaznam_vonk_adresati_14" pid="433" fmtid="{D5CDD505-2E9C-101B-9397-08002B2CF9AE}">
    <vt:lpwstr/>
  </property>
  <property name="FSC#SKEDITIONREG@103.510:zaznam_vonk_adresati_15" pid="434" fmtid="{D5CDD505-2E9C-101B-9397-08002B2CF9AE}">
    <vt:lpwstr/>
  </property>
  <property name="FSC#SKEDITIONREG@103.510:zaznam_vonk_adresati_16" pid="435" fmtid="{D5CDD505-2E9C-101B-9397-08002B2CF9AE}">
    <vt:lpwstr/>
  </property>
  <property name="FSC#SKEDITIONREG@103.510:zaznam_vonk_adresati_17" pid="436" fmtid="{D5CDD505-2E9C-101B-9397-08002B2CF9AE}">
    <vt:lpwstr/>
  </property>
  <property name="FSC#SKEDITIONREG@103.510:zaznam_vonk_adresati_18" pid="437" fmtid="{D5CDD505-2E9C-101B-9397-08002B2CF9AE}">
    <vt:lpwstr/>
  </property>
  <property name="FSC#SKEDITIONREG@103.510:zaznam_vonk_adresati_19" pid="438" fmtid="{D5CDD505-2E9C-101B-9397-08002B2CF9AE}">
    <vt:lpwstr/>
  </property>
  <property name="FSC#SKEDITIONREG@103.510:zaznam_vonk_adresati_20" pid="439" fmtid="{D5CDD505-2E9C-101B-9397-08002B2CF9AE}">
    <vt:lpwstr/>
  </property>
  <property name="FSC#SKEDITIONREG@103.510:zaznam_vonk_adresati_21" pid="440" fmtid="{D5CDD505-2E9C-101B-9397-08002B2CF9AE}">
    <vt:lpwstr/>
  </property>
  <property name="FSC#SKEDITIONREG@103.510:zaznam_vonk_adresati_22" pid="441" fmtid="{D5CDD505-2E9C-101B-9397-08002B2CF9AE}">
    <vt:lpwstr/>
  </property>
  <property name="FSC#SKEDITIONREG@103.510:zaznam_vonk_adresati_23" pid="442" fmtid="{D5CDD505-2E9C-101B-9397-08002B2CF9AE}">
    <vt:lpwstr/>
  </property>
  <property name="FSC#SKEDITIONREG@103.510:zaznam_vonk_adresati_24" pid="443" fmtid="{D5CDD505-2E9C-101B-9397-08002B2CF9AE}">
    <vt:lpwstr/>
  </property>
  <property name="FSC#SKEDITIONREG@103.510:zaznam_vonk_adresati_25" pid="444" fmtid="{D5CDD505-2E9C-101B-9397-08002B2CF9AE}">
    <vt:lpwstr/>
  </property>
  <property name="FSC#SKEDITIONREG@103.510:zaznam_vonk_adresati_26" pid="445" fmtid="{D5CDD505-2E9C-101B-9397-08002B2CF9AE}">
    <vt:lpwstr/>
  </property>
  <property name="FSC#SKEDITIONREG@103.510:zaznam_vonk_adresati_27" pid="446" fmtid="{D5CDD505-2E9C-101B-9397-08002B2CF9AE}">
    <vt:lpwstr/>
  </property>
  <property name="FSC#SKEDITIONREG@103.510:zaznam_vonk_adresati_28" pid="447" fmtid="{D5CDD505-2E9C-101B-9397-08002B2CF9AE}">
    <vt:lpwstr/>
  </property>
  <property name="FSC#SKEDITIONREG@103.510:zaznam_vonk_adresati_29" pid="448" fmtid="{D5CDD505-2E9C-101B-9397-08002B2CF9AE}">
    <vt:lpwstr/>
  </property>
  <property name="FSC#SKEDITIONREG@103.510:zaznam_vonk_adresati_30" pid="449" fmtid="{D5CDD505-2E9C-101B-9397-08002B2CF9AE}">
    <vt:lpwstr/>
  </property>
  <property name="FSC#SKEDITIONREG@103.510:zaznam_vonk_adresati_31" pid="450" fmtid="{D5CDD505-2E9C-101B-9397-08002B2CF9AE}">
    <vt:lpwstr/>
  </property>
  <property name="FSC#SKEDITIONREG@103.510:zaznam_vonk_adresati_32" pid="451" fmtid="{D5CDD505-2E9C-101B-9397-08002B2CF9AE}">
    <vt:lpwstr/>
  </property>
  <property name="FSC#SKEDITIONREG@103.510:zaznam_vonk_adresati_33" pid="452" fmtid="{D5CDD505-2E9C-101B-9397-08002B2CF9AE}">
    <vt:lpwstr/>
  </property>
  <property name="FSC#SKEDITIONREG@103.510:zaznam_vonk_adresati_34" pid="453" fmtid="{D5CDD505-2E9C-101B-9397-08002B2CF9AE}">
    <vt:lpwstr/>
  </property>
  <property name="FSC#SKEDITIONREG@103.510:zaznam_vonk_adresati_35" pid="454" fmtid="{D5CDD505-2E9C-101B-9397-08002B2CF9AE}">
    <vt:lpwstr/>
  </property>
  <property name="FSC#SKEDITIONREG@103.510:Stazovatel" pid="455" fmtid="{D5CDD505-2E9C-101B-9397-08002B2CF9AE}">
    <vt:lpwstr/>
  </property>
  <property name="FSC#SKEDITIONREG@103.510:ProtiKomu" pid="456" fmtid="{D5CDD505-2E9C-101B-9397-08002B2CF9AE}">
    <vt:lpwstr/>
  </property>
  <property name="FSC#SKEDITIONREG@103.510:EvCisloStaz" pid="457" fmtid="{D5CDD505-2E9C-101B-9397-08002B2CF9AE}">
    <vt:lpwstr/>
  </property>
  <property name="FSC#SKEDITIONREG@103.510:jod_AttrDateSkutocnyDatumVydania" pid="458" fmtid="{D5CDD505-2E9C-101B-9397-08002B2CF9AE}">
    <vt:lpwstr/>
  </property>
  <property name="FSC#SKEDITIONREG@103.510:jod_AttrNumCisloZmeny" pid="459" fmtid="{D5CDD505-2E9C-101B-9397-08002B2CF9AE}">
    <vt:lpwstr/>
  </property>
  <property name="FSC#SKEDITIONREG@103.510:jod_AttrStrRegCisloZaznamu" pid="460" fmtid="{D5CDD505-2E9C-101B-9397-08002B2CF9AE}">
    <vt:lpwstr/>
  </property>
  <property name="FSC#SKEDITIONREG@103.510:jod_cislodoc" pid="461" fmtid="{D5CDD505-2E9C-101B-9397-08002B2CF9AE}">
    <vt:lpwstr/>
  </property>
  <property name="FSC#SKEDITIONREG@103.510:jod_druh" pid="462" fmtid="{D5CDD505-2E9C-101B-9397-08002B2CF9AE}">
    <vt:lpwstr/>
  </property>
  <property name="FSC#SKEDITIONREG@103.510:jod_lu" pid="463" fmtid="{D5CDD505-2E9C-101B-9397-08002B2CF9AE}">
    <vt:lpwstr/>
  </property>
  <property name="FSC#SKEDITIONREG@103.510:jod_nazov" pid="464" fmtid="{D5CDD505-2E9C-101B-9397-08002B2CF9AE}">
    <vt:lpwstr/>
  </property>
  <property name="FSC#SKEDITIONREG@103.510:jod_typ" pid="465" fmtid="{D5CDD505-2E9C-101B-9397-08002B2CF9AE}">
    <vt:lpwstr/>
  </property>
  <property name="FSC#SKEDITIONREG@103.510:jod_zh" pid="466" fmtid="{D5CDD505-2E9C-101B-9397-08002B2CF9AE}">
    <vt:lpwstr/>
  </property>
  <property name="FSC#SKEDITIONREG@103.510:jod_sAttrDatePlatnostDo" pid="467" fmtid="{D5CDD505-2E9C-101B-9397-08002B2CF9AE}">
    <vt:lpwstr/>
  </property>
  <property name="FSC#SKEDITIONREG@103.510:jod_sAttrDatePlatnostOd" pid="468" fmtid="{D5CDD505-2E9C-101B-9397-08002B2CF9AE}">
    <vt:lpwstr/>
  </property>
  <property name="FSC#SKEDITIONREG@103.510:jod_sAttrDateUcinnostDoc" pid="469" fmtid="{D5CDD505-2E9C-101B-9397-08002B2CF9AE}">
    <vt:lpwstr/>
  </property>
  <property name="FSC#SKEDITIONREG@103.510:a_telephone" pid="470" fmtid="{D5CDD505-2E9C-101B-9397-08002B2CF9AE}">
    <vt:lpwstr/>
  </property>
  <property name="FSC#SKEDITIONREG@103.510:a_email" pid="471" fmtid="{D5CDD505-2E9C-101B-9397-08002B2CF9AE}">
    <vt:lpwstr/>
  </property>
  <property name="FSC#SKEDITIONREG@103.510:a_nazovOU" pid="472" fmtid="{D5CDD505-2E9C-101B-9397-08002B2CF9AE}">
    <vt:lpwstr/>
  </property>
  <property name="FSC#SKEDITIONREG@103.510:a_veduciOU" pid="473" fmtid="{D5CDD505-2E9C-101B-9397-08002B2CF9AE}">
    <vt:lpwstr/>
  </property>
  <property name="FSC#SKEDITIONREG@103.510:a_nadradeneOU" pid="474" fmtid="{D5CDD505-2E9C-101B-9397-08002B2CF9AE}">
    <vt:lpwstr/>
  </property>
  <property name="FSC#SKEDITIONREG@103.510:a_veduciOd" pid="475" fmtid="{D5CDD505-2E9C-101B-9397-08002B2CF9AE}">
    <vt:lpwstr/>
  </property>
  <property name="FSC#SKEDITIONREG@103.510:a_komu" pid="476" fmtid="{D5CDD505-2E9C-101B-9397-08002B2CF9AE}">
    <vt:lpwstr/>
  </property>
  <property name="FSC#SKEDITIONREG@103.510:a_nasecislo" pid="477" fmtid="{D5CDD505-2E9C-101B-9397-08002B2CF9AE}">
    <vt:lpwstr/>
  </property>
  <property name="FSC#SKEDITIONREG@103.510:a_riaditelOdboru" pid="478" fmtid="{D5CDD505-2E9C-101B-9397-08002B2CF9AE}">
    <vt:lpwstr/>
  </property>
  <property name="FSC#SKEDITIONREG@103.510:zaz_fileresporg_addrstreet" pid="479" fmtid="{D5CDD505-2E9C-101B-9397-08002B2CF9AE}">
    <vt:lpwstr/>
  </property>
  <property name="FSC#SKEDITIONREG@103.510:zaz_fileresporg_addrzipcode" pid="480" fmtid="{D5CDD505-2E9C-101B-9397-08002B2CF9AE}">
    <vt:lpwstr/>
  </property>
  <property name="FSC#SKEDITIONREG@103.510:zaz_fileresporg_addrcity" pid="481" fmtid="{D5CDD505-2E9C-101B-9397-08002B2CF9AE}">
    <vt:lpwstr/>
  </property>
  <property name="FSC#COOELAK@1.1001:Subject" pid="482" fmtid="{D5CDD505-2E9C-101B-9397-08002B2CF9AE}">
    <vt:lpwstr/>
  </property>
  <property name="FSC#COOELAK@1.1001:FileReference" pid="483" fmtid="{D5CDD505-2E9C-101B-9397-08002B2CF9AE}">
    <vt:lpwstr/>
  </property>
  <property name="FSC#COOELAK@1.1001:FileRefYear" pid="484" fmtid="{D5CDD505-2E9C-101B-9397-08002B2CF9AE}">
    <vt:lpwstr/>
  </property>
  <property name="FSC#COOELAK@1.1001:FileRefOrdinal" pid="485" fmtid="{D5CDD505-2E9C-101B-9397-08002B2CF9AE}">
    <vt:lpwstr/>
  </property>
  <property name="FSC#COOELAK@1.1001:FileRefOU" pid="486" fmtid="{D5CDD505-2E9C-101B-9397-08002B2CF9AE}">
    <vt:lpwstr/>
  </property>
  <property name="FSC#COOELAK@1.1001:Organization" pid="487" fmtid="{D5CDD505-2E9C-101B-9397-08002B2CF9AE}">
    <vt:lpwstr/>
  </property>
  <property name="FSC#COOELAK@1.1001:Owner" pid="488" fmtid="{D5CDD505-2E9C-101B-9397-08002B2CF9AE}">
    <vt:lpwstr>Mgr. Mário Fraňo</vt:lpwstr>
  </property>
  <property name="FSC#COOELAK@1.1001:OwnerExtension" pid="489" fmtid="{D5CDD505-2E9C-101B-9397-08002B2CF9AE}">
    <vt:lpwstr/>
  </property>
  <property name="FSC#COOELAK@1.1001:OwnerFaxExtension" pid="490" fmtid="{D5CDD505-2E9C-101B-9397-08002B2CF9AE}">
    <vt:lpwstr/>
  </property>
  <property name="FSC#COOELAK@1.1001:DispatchedBy" pid="491" fmtid="{D5CDD505-2E9C-101B-9397-08002B2CF9AE}">
    <vt:lpwstr/>
  </property>
  <property name="FSC#COOELAK@1.1001:DispatchedAt" pid="492" fmtid="{D5CDD505-2E9C-101B-9397-08002B2CF9AE}">
    <vt:lpwstr/>
  </property>
  <property name="FSC#COOELAK@1.1001:ApprovedBy" pid="493" fmtid="{D5CDD505-2E9C-101B-9397-08002B2CF9AE}">
    <vt:lpwstr/>
  </property>
  <property name="FSC#COOELAK@1.1001:ApprovedAt" pid="494" fmtid="{D5CDD505-2E9C-101B-9397-08002B2CF9AE}">
    <vt:lpwstr/>
  </property>
  <property name="FSC#COOELAK@1.1001:Department" pid="495" fmtid="{D5CDD505-2E9C-101B-9397-08002B2CF9AE}">
    <vt:lpwstr>OL (Odbor legislatívny)</vt:lpwstr>
  </property>
  <property name="FSC#COOELAK@1.1001:CreatedAt" pid="496" fmtid="{D5CDD505-2E9C-101B-9397-08002B2CF9AE}">
    <vt:lpwstr>07.10.2026</vt:lpwstr>
  </property>
  <property name="FSC#COOELAK@1.1001:OU" pid="497" fmtid="{D5CDD505-2E9C-101B-9397-08002B2CF9AE}">
    <vt:lpwstr>OL (Odbor legislatívny)</vt:lpwstr>
  </property>
  <property name="FSC#COOELAK@1.1001:Priority" pid="498" fmtid="{D5CDD505-2E9C-101B-9397-08002B2CF9AE}">
    <vt:lpwstr> ()</vt:lpwstr>
  </property>
  <property name="FSC#COOELAK@1.1001:ObjBarCode" pid="499" fmtid="{D5CDD505-2E9C-101B-9397-08002B2CF9AE}">
    <vt:lpwstr>*COO.2289.100.3.5085939*</vt:lpwstr>
  </property>
  <property name="FSC#COOELAK@1.1001:RefBarCode" pid="500" fmtid="{D5CDD505-2E9C-101B-9397-08002B2CF9AE}">
    <vt:lpwstr/>
  </property>
  <property name="FSC#COOELAK@1.1001:FileRefBarCode" pid="501" fmtid="{D5CDD505-2E9C-101B-9397-08002B2CF9AE}">
    <vt:lpwstr>**</vt:lpwstr>
  </property>
  <property name="FSC#COOELAK@1.1001:ExternalRef" pid="502" fmtid="{D5CDD505-2E9C-101B-9397-08002B2CF9AE}">
    <vt:lpwstr/>
  </property>
  <property name="FSC#COOELAK@1.1001:IncomingNumber" pid="503" fmtid="{D5CDD505-2E9C-101B-9397-08002B2CF9AE}">
    <vt:lpwstr/>
  </property>
  <property name="FSC#COOELAK@1.1001:IncomingSubject" pid="504" fmtid="{D5CDD505-2E9C-101B-9397-08002B2CF9AE}">
    <vt:lpwstr/>
  </property>
  <property name="FSC#COOELAK@1.1001:ProcessResponsible" pid="505" fmtid="{D5CDD505-2E9C-101B-9397-08002B2CF9AE}">
    <vt:lpwstr/>
  </property>
  <property name="FSC#COOELAK@1.1001:ProcessResponsiblePhone" pid="506" fmtid="{D5CDD505-2E9C-101B-9397-08002B2CF9AE}">
    <vt:lpwstr/>
  </property>
  <property name="FSC#COOELAK@1.1001:ProcessResponsibleMail" pid="507" fmtid="{D5CDD505-2E9C-101B-9397-08002B2CF9AE}">
    <vt:lpwstr/>
  </property>
  <property name="FSC#COOELAK@1.1001:ProcessResponsibleFax" pid="508" fmtid="{D5CDD505-2E9C-101B-9397-08002B2CF9AE}">
    <vt:lpwstr/>
  </property>
  <property name="FSC#COOELAK@1.1001:ApproverFirstName" pid="509" fmtid="{D5CDD505-2E9C-101B-9397-08002B2CF9AE}">
    <vt:lpwstr/>
  </property>
  <property name="FSC#COOELAK@1.1001:ApproverSurName" pid="510" fmtid="{D5CDD505-2E9C-101B-9397-08002B2CF9AE}">
    <vt:lpwstr/>
  </property>
  <property name="FSC#COOELAK@1.1001:ApproverTitle" pid="511" fmtid="{D5CDD505-2E9C-101B-9397-08002B2CF9AE}">
    <vt:lpwstr/>
  </property>
  <property name="FSC#COOELAK@1.1001:ExternalDate" pid="512" fmtid="{D5CDD505-2E9C-101B-9397-08002B2CF9AE}">
    <vt:lpwstr/>
  </property>
  <property name="FSC#COOELAK@1.1001:SettlementApprovedAt" pid="513" fmtid="{D5CDD505-2E9C-101B-9397-08002B2CF9AE}">
    <vt:lpwstr/>
  </property>
  <property name="FSC#COOELAK@1.1001:BaseNumber" pid="514" fmtid="{D5CDD505-2E9C-101B-9397-08002B2CF9AE}">
    <vt:lpwstr/>
  </property>
  <property name="FSC#COOELAK@1.1001:CurrentUserRolePos" pid="515" fmtid="{D5CDD505-2E9C-101B-9397-08002B2CF9AE}">
    <vt:lpwstr>referent 7</vt:lpwstr>
  </property>
  <property name="FSC#COOELAK@1.1001:CurrentUserEmail" pid="516" fmtid="{D5CDD505-2E9C-101B-9397-08002B2CF9AE}">
    <vt:lpwstr>viktor.kidala@health.gov.sk</vt:lpwstr>
  </property>
  <property name="FSC#ELAKGOV@1.1001:PersonalSubjGender" pid="517" fmtid="{D5CDD505-2E9C-101B-9397-08002B2CF9AE}">
    <vt:lpwstr/>
  </property>
  <property name="FSC#ELAKGOV@1.1001:PersonalSubjFirstName" pid="518" fmtid="{D5CDD505-2E9C-101B-9397-08002B2CF9AE}">
    <vt:lpwstr/>
  </property>
  <property name="FSC#ELAKGOV@1.1001:PersonalSubjSurName" pid="519" fmtid="{D5CDD505-2E9C-101B-9397-08002B2CF9AE}">
    <vt:lpwstr/>
  </property>
  <property name="FSC#ELAKGOV@1.1001:PersonalSubjSalutation" pid="520" fmtid="{D5CDD505-2E9C-101B-9397-08002B2CF9AE}">
    <vt:lpwstr/>
  </property>
  <property name="FSC#ELAKGOV@1.1001:PersonalSubjAddress" pid="521" fmtid="{D5CDD505-2E9C-101B-9397-08002B2CF9AE}">
    <vt:lpwstr/>
  </property>
  <property name="FSC#ATSTATECFG@1.1001:Office" pid="522" fmtid="{D5CDD505-2E9C-101B-9397-08002B2CF9AE}">
    <vt:lpwstr/>
  </property>
  <property name="FSC#ATSTATECFG@1.1001:Agent" pid="523" fmtid="{D5CDD505-2E9C-101B-9397-08002B2CF9AE}">
    <vt:lpwstr/>
  </property>
  <property name="FSC#ATSTATECFG@1.1001:AgentPhone" pid="524" fmtid="{D5CDD505-2E9C-101B-9397-08002B2CF9AE}">
    <vt:lpwstr/>
  </property>
  <property name="FSC#ATSTATECFG@1.1001:DepartmentFax" pid="525" fmtid="{D5CDD505-2E9C-101B-9397-08002B2CF9AE}">
    <vt:lpwstr/>
  </property>
  <property name="FSC#ATSTATECFG@1.1001:DepartmentEmail" pid="526" fmtid="{D5CDD505-2E9C-101B-9397-08002B2CF9AE}">
    <vt:lpwstr/>
  </property>
  <property name="FSC#ATSTATECFG@1.1001:SubfileDate" pid="527" fmtid="{D5CDD505-2E9C-101B-9397-08002B2CF9AE}">
    <vt:lpwstr/>
  </property>
  <property name="FSC#ATSTATECFG@1.1001:SubfileSubject" pid="528" fmtid="{D5CDD505-2E9C-101B-9397-08002B2CF9AE}">
    <vt:lpwstr/>
  </property>
  <property name="FSC#ATSTATECFG@1.1001:DepartmentZipCode" pid="529" fmtid="{D5CDD505-2E9C-101B-9397-08002B2CF9AE}">
    <vt:lpwstr/>
  </property>
  <property name="FSC#ATSTATECFG@1.1001:DepartmentCountry" pid="530" fmtid="{D5CDD505-2E9C-101B-9397-08002B2CF9AE}">
    <vt:lpwstr/>
  </property>
  <property name="FSC#ATSTATECFG@1.1001:DepartmentCity" pid="531" fmtid="{D5CDD505-2E9C-101B-9397-08002B2CF9AE}">
    <vt:lpwstr/>
  </property>
  <property name="FSC#ATSTATECFG@1.1001:DepartmentStreet" pid="532" fmtid="{D5CDD505-2E9C-101B-9397-08002B2CF9AE}">
    <vt:lpwstr/>
  </property>
  <property name="FSC#ATSTATECFG@1.1001:DepartmentDVR" pid="533" fmtid="{D5CDD505-2E9C-101B-9397-08002B2CF9AE}">
    <vt:lpwstr/>
  </property>
  <property name="FSC#ATSTATECFG@1.1001:DepartmentUID" pid="534" fmtid="{D5CDD505-2E9C-101B-9397-08002B2CF9AE}">
    <vt:lpwstr/>
  </property>
  <property name="FSC#ATSTATECFG@1.1001:SubfileReference" pid="535" fmtid="{D5CDD505-2E9C-101B-9397-08002B2CF9AE}">
    <vt:lpwstr/>
  </property>
  <property name="FSC#ATSTATECFG@1.1001:Clause" pid="536" fmtid="{D5CDD505-2E9C-101B-9397-08002B2CF9AE}">
    <vt:lpwstr/>
  </property>
  <property name="FSC#ATSTATECFG@1.1001:ApprovedSignature" pid="537" fmtid="{D5CDD505-2E9C-101B-9397-08002B2CF9AE}">
    <vt:lpwstr/>
  </property>
  <property name="FSC#ATSTATECFG@1.1001:BankAccount" pid="538" fmtid="{D5CDD505-2E9C-101B-9397-08002B2CF9AE}">
    <vt:lpwstr/>
  </property>
  <property name="FSC#ATSTATECFG@1.1001:BankAccountOwner" pid="539" fmtid="{D5CDD505-2E9C-101B-9397-08002B2CF9AE}">
    <vt:lpwstr/>
  </property>
  <property name="FSC#ATSTATECFG@1.1001:BankInstitute" pid="540" fmtid="{D5CDD505-2E9C-101B-9397-08002B2CF9AE}">
    <vt:lpwstr/>
  </property>
  <property name="FSC#ATSTATECFG@1.1001:BankAccountID" pid="541" fmtid="{D5CDD505-2E9C-101B-9397-08002B2CF9AE}">
    <vt:lpwstr/>
  </property>
  <property name="FSC#ATSTATECFG@1.1001:BankAccountIBAN" pid="542" fmtid="{D5CDD505-2E9C-101B-9397-08002B2CF9AE}">
    <vt:lpwstr/>
  </property>
  <property name="FSC#ATSTATECFG@1.1001:BankAccountBIC" pid="543" fmtid="{D5CDD505-2E9C-101B-9397-08002B2CF9AE}">
    <vt:lpwstr/>
  </property>
  <property name="FSC#ATSTATECFG@1.1001:BankName" pid="544" fmtid="{D5CDD505-2E9C-101B-9397-08002B2CF9AE}">
    <vt:lpwstr/>
  </property>
  <property name="FSC#COOELAK@1.1001:ObjectAddressees" pid="545" fmtid="{D5CDD505-2E9C-101B-9397-08002B2CF9AE}">
    <vt:lpwstr/>
  </property>
  <property name="FSC#COOELAK@1.1001:replyreference" pid="546" fmtid="{D5CDD505-2E9C-101B-9397-08002B2CF9AE}">
    <vt:lpwstr/>
  </property>
  <property name="FSC#SKCONV@103.510:docname" pid="547" fmtid="{D5CDD505-2E9C-101B-9397-08002B2CF9AE}">
    <vt:lpwstr/>
  </property>
  <property name="FSC#SKEDITIONREG@103.510:zaz_addressee_iban" pid="548" fmtid="{D5CDD505-2E9C-101B-9397-08002B2CF9AE}">
    <vt:lpwstr/>
  </property>
  <property name="FSC#CCAPRECONFIGG@15.1001:DepartmentON" pid="549" fmtid="{D5CDD505-2E9C-101B-9397-08002B2CF9AE}">
    <vt:lpwstr/>
  </property>
  <property name="FSC#CCAPRECONFIGG@15.1001:DepartmentWebsite" pid="550" fmtid="{D5CDD505-2E9C-101B-9397-08002B2CF9AE}">
    <vt:lpwstr/>
  </property>
  <property name="FSC#COOELAK@1.1001:OfficeHours" pid="551" fmtid="{D5CDD505-2E9C-101B-9397-08002B2CF9AE}">
    <vt:lpwstr/>
  </property>
  <property name="FSC#COOELAK@1.1001:FileRefOULong" pid="552" fmtid="{D5CDD505-2E9C-101B-9397-08002B2CF9AE}">
    <vt:lpwstr/>
  </property>
</Properties>
</file>