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251/2012 Z. z. o energetike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LP/2026/320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483/183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483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297</w:t>
      </w:r>
      <w:r w:rsidR="00754CB0">
        <w:rPr>
          <w:rFonts w:ascii="Times New Roman" w:eastAsia="Times New Roman" w:hAnsi="Times New Roman" w:cs="Times New Roman"/>
          <w:sz w:val="24"/>
          <w:szCs w:val="24"/>
        </w:rPr>
        <w:t>/67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33/</w:t>
      </w:r>
      <w:r w:rsidR="008E0404">
        <w:rPr>
          <w:rFonts w:ascii="Times New Roman" w:eastAsia="Times New Roman" w:hAnsi="Times New Roman" w:cs="Times New Roman"/>
          <w:sz w:val="24"/>
          <w:szCs w:val="24"/>
        </w:rPr>
        <w:t xml:space="preserve">24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153</w:t>
      </w:r>
      <w:r w:rsidR="004A48F0">
        <w:rPr>
          <w:rFonts w:ascii="Times New Roman" w:eastAsia="Times New Roman" w:hAnsi="Times New Roman" w:cs="Times New Roman"/>
          <w:sz w:val="24"/>
          <w:szCs w:val="24"/>
        </w:rPr>
        <w:t>/92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Zákon č. 251/2012 Z. z. neobsahuje explicitnú definíciu pojmu „aktívny odberateľ“, preto do zákona žiadame doplniť do §2 definíciu: „aktívnym odberateľom je koncový odberateľ elektriny alebo skupina koncových odberateľov, ktorí spotrebúvajú, uskladňujú alebo dodávajú elektrinu vyrobenú vo vlastnom zariadení alebo sa zúčastňujú na poskytovaní flexibility alebo služieb energetickej efektívnosti, ak tieto činnosti nepredstavujú ich hlavnú podnikateľskú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§2 Základné ustanovenia zákona č. 251/2012 Z. z. neobsahuje explicitnú definíciu pojmu „aktívny odberateľ“, napriek tomu, že tento subjekt predstavuje samostatnú kategóriu účastníka trhu zavedeného smernicou (EÚ) 2019/944.</w:t>
              <w:br/>
            </w:r>
            <w:r>
              <w:rPr>
                <w:b w:val="off"/>
                <w:color w:val="000000"/>
                <w:rFonts w:ascii="Times New Roman" w:hAnsi="Times New Roman" w:cs="Times New Roman" w:eastAsia="Times New Roman"/>
                <w:sz w:val="24"/>
              </w:rPr>
              <w:t>Podľa čl. 2 bod 8 smernice je aktívny odberateľ definovaný ako koncový zákazník alebo skupina zákazníkov, ktorí vyrábajú, spotrebúvajú, uskladňujú alebo dodávajú elektrinu a zúčastňujú sa na flexibilite, pričom tieto činnosti nepredstavujú ich hlavnú podnikateľskú činnosť.</w:t>
              <w:br/>
            </w:r>
            <w:r>
              <w:rPr>
                <w:b w:val="off"/>
                <w:color w:val="000000"/>
                <w:rFonts w:ascii="Times New Roman" w:hAnsi="Times New Roman" w:cs="Times New Roman" w:eastAsia="Times New Roman"/>
                <w:sz w:val="24"/>
              </w:rPr>
              <w:t>Absencia tejto definície v § 2 zákona spôsobuje:</w:t>
              <w:br/>
            </w:r>
            <w:r>
              <w:rPr>
                <w:b w:val="off"/>
                <w:color w:val="000000"/>
                <w:rFonts w:ascii="Times New Roman" w:hAnsi="Times New Roman" w:cs="Times New Roman" w:eastAsia="Times New Roman"/>
                <w:sz w:val="24"/>
              </w:rPr>
              <w:t>•	zníženie právnej istoty,</w:t>
              <w:br/>
            </w:r>
            <w:r>
              <w:rPr>
                <w:b w:val="off"/>
                <w:color w:val="000000"/>
                <w:rFonts w:ascii="Times New Roman" w:hAnsi="Times New Roman" w:cs="Times New Roman" w:eastAsia="Times New Roman"/>
                <w:sz w:val="24"/>
              </w:rPr>
              <w:t>•	nejednoznačný výklad rozsahu práv a povinností,</w:t>
              <w:br/>
            </w:r>
            <w:r>
              <w:rPr>
                <w:b w:val="off"/>
                <w:color w:val="000000"/>
                <w:rFonts w:ascii="Times New Roman" w:hAnsi="Times New Roman" w:cs="Times New Roman" w:eastAsia="Times New Roman"/>
                <w:sz w:val="24"/>
              </w:rPr>
              <w:t>•	neúplnú transpozíciu smernice v oblasti vymedzenia subjektov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Kto sa považuje za aktívneho odberateľa je upravené v § 4 ods. 6, nie je vhodné duplicitne uvádzať definíciu aj v § 2, ktorá by neobsahovala všetky podmienky pre vymedzenie aktívneho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22, § 3a</w:t>
              <w:br/>
            </w:r>
            <w:r>
              <w:rPr>
                <w:b w:val="off"/>
                <w:color w:val="000000"/>
                <w:rFonts w:ascii="Times New Roman" w:hAnsi="Times New Roman" w:cs="Times New Roman" w:eastAsia="Times New Roman"/>
                <w:sz w:val="24"/>
              </w:rPr>
              <w:t>Žiadame definovať prahovú hodnotu čistoty vodíka odkazom na technickú normu (napr. ISO 14687 / EN 17124) alebo splnomocniť na jej určenie vykonávacím predpisom (vyhláškou). Súčasne výslovne upraviť vzťah pojmu „vodík“ k zmiešavaniu (blendingu) vodíka v plynárenskej sieti a k derivátom vodíka.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„vysoký stupeň čistoty“ nie je v návrhu definovaný, čo spôsobuje právnu neistotu pre výrobcov aj prevádzkovateľov. Je v napätí s § 2 písm. d) bod 16, podľa ktorého dodávka vodíka zahŕňa aj tekuté organické nosiče vodíka (LOHC), kvapalný vodík a deriváty (amoniak, metanol). Smernica vodík podľa čistoty nedefinuje.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bode 16 je ustanovené, čo za dodávku vodíka považované nie je.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45, § 16 ods. 3</w:t>
              <w:br/>
            </w:r>
            <w:r>
              <w:rPr>
                <w:b w:val="off"/>
                <w:color w:val="000000"/>
                <w:rFonts w:ascii="Times New Roman" w:hAnsi="Times New Roman" w:cs="Times New Roman" w:eastAsia="Times New Roman"/>
                <w:sz w:val="24"/>
              </w:rPr>
              <w:t>Žiadame čl. I bod 45 upraviť nasledovne: „V § 16 sa vypúšťa odsek 3.“ Zároveň žiadame primerane upraviť text ostatných odsekov v § 16 zákona č. 251/2012 Z. z. o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16 ods. 3 zákona o energetike ustanovuje povinnosti nad rámec nevyhnutný pre transpozíciu relevantných smerníc EÚ (tzv. čiastočný gold‑plating). Právo EÚ vyžaduje vedenie oddelenej evidencie najmä vo vzťahu k činnostiam, na ktoré sa vzťahujú pravidlá unbundlingu, nie však v takto detailnom členení, najmä pokiaľ ide o explicitné rozlíšenie podľa typu odberateľov. Vypustenie § 16 ods. 3 je zároveň v súlade s vládnymi iniciatívami zameranými na znižovanie administratívnej záťaže a zlepšovanie podnikateľského prostredia. Existujúca povinnosť pritom napriek administratívnej záťaži nemá prínos pre reguláciu trhu. S prihliadnutím na špecifiká výroby a využitia vodíka je navyše otázne, do akej miery bude vodík reálne využívaný na dodávku pre odberateľov v domácnosti, čo ešte viac oslabuje opodstatnenosť predmetného členenia evidencie. Navrhované bod preto navrhujeme preformulovať tak, že dôjde k vypusteniu povinnosti stanovenej v ustanovení § 16 ods. 3 zákona o energetike tak, aby bolo znenie primárnej legislatívy v súlade s princípmi proporcionality a minimalizácie regulačnej záťaže.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Navrhovaný novelizačný bod 45 (úprava § 16 ods. 3) bude vypustená z návrhu, t. j. vypustenie doplnenia týkajúcej sa vodíkovej časti. Odsek 3 bude ponechaní v znení platnom ZoE.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130, § 82n ods. 1 písm. c) a d), § 82r a § 82v</w:t>
              <w:br/>
            </w:r>
            <w:r>
              <w:rPr>
                <w:b w:val="off"/>
                <w:color w:val="000000"/>
                <w:rFonts w:ascii="Times New Roman" w:hAnsi="Times New Roman" w:cs="Times New Roman" w:eastAsia="Times New Roman"/>
                <w:sz w:val="24"/>
              </w:rPr>
              <w:t>Žiadame transponovať povinnosť prevádzkovateľa siete posilniť alebo rozšíriť kapacitu siete podľa čl. 38 ods. 2 a čl. 42 ods. 2 smernice (EÚ) 2024/1788, a to za podmienok, ktoré sú technicky a ekonomicky uskutočniteľné; bližšie kritériá uskutočniteľnosti určí ÚRSO vo svojej metodike. Dôvody odmietnutia pripojenia (vrátane technických limitov siete, bezpečnosti a spoľahlivosti prevádzky a existujúcich zmluvných záväzkov) vymedziť objektívnym, transparentným a nediskriminačným spôsobom tak, aby odmietnutie nebolo možné oprieť o nepreukázané budúce kapacitné obmedzenia; pričom prevádzkovateľ siete je oprávnený zohľadniť preukázateľný predvídateľný vývoj zaťaženia siete, plánované investície a existujúce kapacitné alebo zmluvné záväzky.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umožňuje odmietnuť prístup pre nedostatok kapacity, ale netransponuje protiváhu z čl. 38 ods. 2 a čl. 42 ods. 2 smernice (EÚ) 2024/1788 – povinnosť kapacitu za stanovených podmienok posilniť. Pre rozvíjajúci sa trh je reálne pripojenie výrobcov vodíka kľúčové; bez tejto povinnosti hrozí faktické blokovanie nových projektov.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návrhu zákona do § 82n bol doplnený nový odsek 10.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148, § 96r (a § 15 ods. 17 – posledná veta)</w:t>
              <w:br/>
            </w:r>
            <w:r>
              <w:rPr>
                <w:b w:val="off"/>
                <w:color w:val="000000"/>
                <w:rFonts w:ascii="Times New Roman" w:hAnsi="Times New Roman" w:cs="Times New Roman" w:eastAsia="Times New Roman"/>
                <w:sz w:val="24"/>
              </w:rPr>
              <w:t>Zachovanie (grandfathering) dohodnutého prístupu pre prepravnú a distribučnú sieť do 31. 12. 2032 výslovne vymedziť ako prechodný a časovo ohraničený režim,  v súlade s čl. 37 ods. 3 smernice EÚ 2024/1788 a recitálmi 84 a 85, pričom podmienky jeho uplatňovania je potrebné formulovať jednoznačne a spôsobom zabezpečujúcim právnu istotu účastníkov trhu. V časti zásobníkov vodíka  zachovať doslovný súlad s čl. 37 ods. 3 smernice, najmä pokiaľ ide o kapacitu pridelenú pred 5.8.2026.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Recitály 84 a 85 smernice (EÚ) 2024/1788 priznávajú členským štátom možnosť využívať do 31. 12. 2032 režim dohodnutého prístupu s cieľom zabezpečiť flexibilitu v nábehovej fáze trhu a právnu istotu existujúcich zmluvných vzťahov. Túto právomoc rešpektujeme.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dôvodovej správe navrhujeme zdôvodniť nevyužitie (netranspozíciu) fakultatívnej výnimky podľa čl. 51 smernice (EÚ) 2024/1788, vrátane konštatovania, že k 4. 8. 2024 na území SR neexistovala vodíková sieť patriaca vertikálne integrovanému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51 smernice (EÚ) 2024/1788 je fakultatívnym ustanovením viazaným na existenciu vodíkových sietí spĺňajúcich jeho podmienky k 4. 8. 2024. Keďže k tomuto dátumu na území SR takáto sieť patriaca vertikálne integrovanému podniku neexistovala, ustanovenie nemá pre slovenské podmienky praktickú pôsobnosť a jeho netranspozícia nevytvára regulačnú medzeru.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do zákona splnomocňovacie ustanovenie pre vydanie vykonávacieho predpisu, ktorý vymedzí pojem „obnoviteľný vodík“ a jeho vzťah k palivám z obnoviteľných zdrojov nebiologického pôvodu (RFNBO) a ustanoví podmienky a nákladové pravidlá vtláčania (blendingu) vodíka do plynárenskej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správne dopĺňa definície nízkouhlíkových plynov a palív (čl. 2 ods. 11 až 13), no pojem „obnoviteľný vodík“ sa opiera len o existujúcu úpravu OZE. Pre trh je dôležitá jednoznačná terminológia a jasný režim zmiešavania vodíka so zemným plynom.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,,obnoviteľný vodík“ sa nachádza v zákone č. 309/2009 v § 2 ods. 6 písm. n): ,,obnoviteľným vodíkom vodík, ktorého energetický obsah pochádza z obnoviteľných zdrojov energie a spĺňa kritériá ustanovené v osobitnom predpise,3aea)".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36, § 14a ods. 4</w:t>
              <w:br/>
            </w:r>
            <w:r>
              <w:rPr>
                <w:b w:val="off"/>
                <w:color w:val="000000"/>
                <w:rFonts w:ascii="Times New Roman" w:hAnsi="Times New Roman" w:cs="Times New Roman" w:eastAsia="Times New Roman"/>
                <w:sz w:val="24"/>
              </w:rPr>
              <w:t>Navrhujeme spresniť kritérium, že priamy vodíkovod „nezvýhodňuje niektorého účastníka trhu“ – nahradiť ho objektívnymi, transparentnými a nediskriminačnými kritériami a zabezpečiť, aby podmienky neblokovali výstavbu priamych vodíkovodov v lokalitách bez existujúcej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34 vyžaduje len objektívne, transparentné a nediskriminačné kritériá. Vágna podmienka „nezvýhodnenia“ dáva priestor na svojvoľné zamietnutie. Priame vodíkovody sú v ranej fáze rozvoja trhu (vodíkové údolia) často jedinou možnosťou dopravy vodíka.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Úprava priameho vodíkovodu upravená.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130, § 82n, § 82r, § 82v a § 82u</w:t>
              <w:br/>
            </w:r>
            <w:r>
              <w:rPr>
                <w:b w:val="off"/>
                <w:color w:val="000000"/>
                <w:rFonts w:ascii="Times New Roman" w:hAnsi="Times New Roman" w:cs="Times New Roman" w:eastAsia="Times New Roman"/>
                <w:sz w:val="24"/>
              </w:rPr>
              <w:t>Navrhujeme zaviesť prahy a proporcionalitu: zjednodušený režim povinností (havarijné plány, 10-ročné posúdenie energetickej efektívnosti, plány rozvoja, inteligentné meranie, dispečing) pre malé, lokálne a pilotné vodíkové siete a výrobcov; plne využiť výnimky podľa čl. 51 a 52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de facto predkomerčnom trhu v SR ukladá návrh plný rozsah povinností od začiatku. Administratívna a nákladová záťaž môže odradiť prvých investorov a spomaliť rozvoj vodíkového hospodárstva, ktorý je deklarovaným cieľom reformy.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štandardné požiadavky v rámci práv a povinností na podnikanie na trhu s plynom a novom trhu s vodíkom.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novelizačnému bodu 85, § 45l (§ 82ab v čl. I)</w:t>
              <w:br/>
            </w:r>
            <w:r>
              <w:rPr>
                <w:b w:val="off"/>
                <w:color w:val="000000"/>
                <w:rFonts w:ascii="Times New Roman" w:hAnsi="Times New Roman" w:cs="Times New Roman" w:eastAsia="Times New Roman"/>
                <w:sz w:val="24"/>
              </w:rPr>
              <w:t>Navrhujeme doplniť do zákona rámcové splnomocňovacie ustanovenie pre ÚRSO na vydanie všeobecne záväzného právneho predpisu, ktorým sa ustanovia podrobnosti cenovej regulácie vodíkovej infraštruktúry vrátane zásad alokácie nákladov, zamedzenia krížových dotácií a návratnosti nákladov ranej infraštruktúry; samotnú metodiku zverejniť v sekundárnej legislatíve s dostatočným predstihom pred začiatkom regulovaného obdobia od 1. 1. 2033.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Cenová regulácia sa prvýkrát vykoná až na rok 2033. Investori potrebujú predvídateľný regulačný a tarifný rámec už vo fáze rozhodovania o investícii; neistota o návratnosti nákladov je bariérou financovania.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Splnomocnenie na vydanie všeobecného záväzného právneho predpisu, ktorý ustanoví rozsah a spôsob vykonávania cenovej regulácie je dané v § 40 ods. 1 ZoR.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2,pís. d ods. bod 16</w:t>
              <w:br/>
            </w:r>
            <w:r>
              <w:rPr>
                <w:b w:val="off"/>
                <w:color w:val="000000"/>
                <w:rFonts w:ascii="Times New Roman" w:hAnsi="Times New Roman" w:cs="Times New Roman" w:eastAsia="Times New Roman"/>
                <w:sz w:val="24"/>
              </w:rPr>
              <w:t>k 15	§ 2, pís. d, bod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nové znenie o zásadnú pripomienku, aby sa z definície jednoznačne vyňal predaj čpavku a metanolu na neenergetické/chemické účely. </w:t>
              <w:br/>
            </w:r>
            <w:r>
              <w:rPr>
                <w:b w:val="off"/>
                <w:color w:val="000000"/>
                <w:rFonts w:ascii="Times New Roman" w:hAnsi="Times New Roman" w:cs="Times New Roman" w:eastAsia="Times New Roman"/>
                <w:sz w:val="24"/>
              </w:rPr>
              <w:t>Navrhované znenie § 2 písm. d) bodu 16: „dodávkou vodíka predaj vodíka odberateľovi vodíka, a to aj vo forme tekutých organických nosičov vodíka, kvapalného vodíka alebo derivátov vodíka vrátane amoniaku alebo metanolu, ak sú dodávané do vodíkovej sústavy alebo určené na premenu na vodík vtláčaný do vodíkovej siete; dodávkou vodíka nie je predaj amoniaku, metanolu ani iných derivátov vodíka, ktoré nie sú dodávané do vodíkovej sústavy ani určené na takúto premenu, najmä ich predaj na použitie ako chemickej suroviny, na výrobu hnojív alebo na iné priemyselné účely.“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Uvádzame náš návrh znenia a súčasne sme otvorení návrhu na znenie zo strany MH SR, ktoré by definovalo, že komoditný predaj čpavku nepodlieha režimu zákona o energetike.</w:t>
              <w:br/>
            </w:r>
            <w:r>
              <w:rPr>
                <w:b w:val="off"/>
                <w:color w:val="000000"/>
                <w:rFonts w:ascii="Times New Roman" w:hAnsi="Times New Roman" w:cs="Times New Roman" w:eastAsia="Times New Roman"/>
                <w:sz w:val="24"/>
              </w:rPr>
              <w:t>Doplnenie objektívneho kritéria (väzba na dodávku do vodíkovej sústavy, resp. na premenu na vodík vtláčaný do siete) a výslovnej výnimky pre neenergetické použitie zodpovedá § 3a návrhu, podľa ktorého sa za vodík považuje len vodík vysokého stupňa čistoty; amoniak a metanol sú preto relevantné len ako nosiče vodíka, nie ako samostatná chemická komodita. Prevažujúce použitie amoniaku a metanolu je neenergetické (najmä výroba hnojív a priemyselná chémia). Smernica (EÚ) 2024/1788 a nariadenie (EÚ) 2024/1789 regulujú vodík ako energetický nosič vo vodíkovom systéme, nie trh s amoniakom; podriadenie komoditného predaja čpavku režimu zákona o energetike (povolenie na dodávku vodíka a povinnosti dodávateľa) by bolo nad rámec účelu týchto predpisov a v rozpore so zásadou proporcionality. Dodávka vodíka navyše nie je zaradená medzi cenovo regulované činnosti podľa § 11 ods. 2 písm. j) až n) zákona č. 250/2012 Z. z., ktorými sú výlučne sieťové a prístupové činnosti; navrhované spresnenie preto nezasahuje do rozsahu cenovej regulácie a len odstraňuje výkladovú neistotu na úrovni vymedzenia podnikania v energetike.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Definícia dodávky vodíka doplnená.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3a a 3b</w:t>
              <w:br/>
            </w:r>
            <w:r>
              <w:rPr>
                <w:b w:val="off"/>
                <w:color w:val="000000"/>
                <w:rFonts w:ascii="Times New Roman" w:hAnsi="Times New Roman" w:cs="Times New Roman" w:eastAsia="Times New Roman"/>
                <w:sz w:val="24"/>
              </w:rPr>
              <w:t xml:space="preserve">k § 3a / § 3b	</w:t>
              <w:br/>
            </w:r>
            <w:r>
              <w:rPr>
                <w:b w:val="off"/>
                <w:color w:val="000000"/>
                <w:rFonts w:ascii="Times New Roman" w:hAnsi="Times New Roman" w:cs="Times New Roman" w:eastAsia="Times New Roman"/>
                <w:sz w:val="24"/>
              </w:rPr>
              <w:t>Navrhujeme do § 3a doplniť nový odsek, resp. vložiť nový § 3b, v znení: „Amoniak, metanol, tekuté organické nosiče vodíka a iné deriváty vodíka sa považujú za vodík alebo za jeho formu podľa tohto zákona len vtedy, ak slúžia ako nosič vodíka vysokého stupňa čistoty určeného na uvoľnenie alebo na použitie ako vodík vo vodíkovej sústave. Výroba, uskladňovanie, manipulácia a predaj amoniaku, metanolu a iných derivátov vodíka na neenergetické účely, najmä ako chemickej suroviny alebo na výrobu hnojív, nie sú činnosťou podľa tohto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Zastrešujúca výkladová klauzula naviazaná na § 3a odstraňuje výkladovú neistotu naprieč všetkými vstupnými bránami režimu (dodávka, výroba, uskladňovanie, skvapalňovanie vodíka a prevádzkovanie vodíkového terminálu) jediným ustanovením a zabezpečuje, že komoditné nakladanie s amoniakom a metanolom na chemické/hnojivové účely zostáva mimo zákona. Je v súlade so smernicou (EÚ) 2024/1788 a nariadením (EÚ) 2024/1789, ktoré regulujú vodík ako energetický nosič vo vodíkovej sústave, a so zásadou proporcionality.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písm. a) ods. bod 14</w:t>
              <w:br/>
            </w:r>
            <w:r>
              <w:rPr>
                <w:b w:val="off"/>
                <w:color w:val="000000"/>
                <w:rFonts w:ascii="Times New Roman" w:hAnsi="Times New Roman" w:cs="Times New Roman" w:eastAsia="Times New Roman"/>
                <w:sz w:val="24"/>
              </w:rPr>
              <w:t>k 13	§ 3 písm. a) bod 14 (251/2012)</w:t>
              <w:br/>
            </w:r>
            <w:r>
              <w:rPr>
                <w:b w:val="off"/>
                <w:color w:val="000000"/>
                <w:rFonts w:ascii="Times New Roman" w:hAnsi="Times New Roman" w:cs="Times New Roman" w:eastAsia="Times New Roman"/>
                <w:sz w:val="24"/>
              </w:rPr>
              <w:t>Aktuálne znenie definície (§ 3 písm. a) bod 14 zákona č. 251/2012 Z. z.): „vodíkovým terminálom zariadenie používané na vykládku a premenu kvapalného vodíka alebo kvapalného amoniaku na plynný vodík, ktorý možno vtlačiť do vodíkovej siete alebo siete, ...“. Navrhujeme doplniť na koniec definície vetu: „Vodíkovým terminálom nie je zariadenie na vykládku, uskladnenie alebo manipuláciu s amoniakom alebo metanolom, ktoré tieto látky nepremieňa na plynný vodík vtláčaný do vodíkovej siete alebo siete.“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vodíkového terminálu výslovne odkazuje na kvapalný amoniak a je samostatnou vstupnou bránou do regulácie, nezávislou od definície dodávky vodíka: prevádzkovanie vodíkového terminálu je podnikaním v energetike vyžadujúcim povolenie (§ 4 ods. 1 písm. j) a § 6 ods. 2 písm. l) návrhu) a prístup do vodíkového terminálu je cenovo regulovanou činnosťou podľa § 11 ods. 2 písm. n) zákona č. 250/2012 Z. z. Navrhované spresnenie zabezpečuje, že zariadenie nakladajúce s amoniakom na chemické alebo hnojivové účely, ktoré ho nepremieňa na vodík vtláčaný do siete, nie je vodíkovým terminálom, a teda nepodlieha povoleniu ani cenovej regulácii.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16</w:t>
              <w:br/>
            </w:r>
            <w:r>
              <w:rPr>
                <w:b w:val="off"/>
                <w:color w:val="000000"/>
                <w:rFonts w:ascii="Times New Roman" w:hAnsi="Times New Roman" w:cs="Times New Roman" w:eastAsia="Times New Roman"/>
                <w:sz w:val="24"/>
              </w:rPr>
              <w:t>Zaradenie: K čl. I bod 16 (V § 3 písm. a) šiestom bode).</w:t>
              <w:br/>
            </w:r>
            <w:r>
              <w:rPr>
                <w:b w:val="off"/>
                <w:color w:val="000000"/>
                <w:rFonts w:ascii="Times New Roman" w:hAnsi="Times New Roman" w:cs="Times New Roman" w:eastAsia="Times New Roman"/>
                <w:sz w:val="24"/>
              </w:rPr>
              <w:t>Navrhovaná úprava: Žiadame do § 3 doplniť definíciu pojmu „vertikálne integrovaný vodíkový podnik“.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Bod 16 dopĺňa do § 3 písm. a) šiesteho bodu pojem „vertikálne integrovaný vodíkový podnik“, ktorý nie je definovaný v platnom zákone ani v návrhu. Vodíkové podniky a skupiny vodíkových podnikov pritom návrh súčasne začleňuje do definície vertikálne integrovaného plynárenského podniku v § 3 písm. a) bode 12, ktorá zodpovedá čl. 2 bod 43 smernice (EÚ) 2024/1788, kde je  „vertikálne integrovaný podnik“ vymedzený jednotne pre plynárenské aj vodíkové podniky. Odkaz na nedefinovaný pojem je v rozpore s požiadavkou určitosti a zrozumiteľnosti právneho predpisu. Vada má priamy vecný dosah: pojem vertikálne integrovaného vodíkového podniku určuje osobný rozsah povinností oddelenia podľa § 82o a ďalších ustanovení vodíkovej časti zákona, takže jeho neurčitosť vyvoláva neistotu o tom, na koho sa tieto povinnosti vzťahujú.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doplnenia pojmu ,,vertikálne integrovaného vodíkového podniku“ do § 3 písm. a) šiesteho bodu bude vypustená z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Zaradenie: K čl. I — žiadame za bod 35 (V § 11 ods. 4) vložiť nový novelizačný bod, ktorým sa mení § 11 ods. 16 písm. d); doterajšie novelizačné body v čl. I sa primerane prečíslujú.</w:t>
              <w:br/>
            </w:r>
            <w:r>
              <w:rPr>
                <w:b w:val="off"/>
                <w:color w:val="000000"/>
                <w:rFonts w:ascii="Times New Roman" w:hAnsi="Times New Roman" w:cs="Times New Roman" w:eastAsia="Times New Roman"/>
                <w:sz w:val="24"/>
              </w:rPr>
              <w:t>Navrhovaná úprava: Na úvod § 11 ods. 16 písm. d) sa dopĺňa veta tak, že písmeno d) znie:</w:t>
              <w:br/>
            </w:r>
            <w:r>
              <w:rPr>
                <w:b w:val="off"/>
                <w:color w:val="000000"/>
                <w:rFonts w:ascii="Times New Roman" w:hAnsi="Times New Roman" w:cs="Times New Roman" w:eastAsia="Times New Roman"/>
                <w:sz w:val="24"/>
              </w:rPr>
              <w:t>„viesť evidenciu a pravidelne, výhradne vo vlastnom informačnom systéme, aktualizovať informácie o technických zariadeniach používaných na výkon povolenej činnosti, vrátane orientačnej priestorovej polohy týchto technických zariadení a ich ochranných alebo bezpečnostných pásiem a zabezpečiť, aby technické zariadenia používané na výkon povolenej činnosti spĺňali požiadavky na kvalitu, bezpečnosť a ochranu zdravia pri práci, ako aj bezpečnosť technických zariadení a požiadavky na ochranu životného prostredia; v odvetví plynárenstva musia technické zariadenia používané na výkon povolenej činnosti taktiež byť v súlade s technickými pravidlami pre plyn, ktoré sú registrované pri príslušnej komore zriadenej zákonom, okrem tých zariadení, na ktoré sa vzťahujú osobitné predpisy z oblasti štátnej banskej správy; technickým pravidlom pre plyn je pravidlo vyjadrujúce stav technického poznania a techniky v odvetví plynárenstva.“</w:t>
              <w:br/>
            </w:r>
            <w:r>
              <w:rPr>
                <w:b w:val="off"/>
                <w:color w:val="000000"/>
                <w:rFonts w:ascii="Times New Roman" w:hAnsi="Times New Roman" w:cs="Times New Roman" w:eastAsia="Times New Roman"/>
                <w:sz w:val="24"/>
              </w:rPr>
              <w:t>ODÔVODNENIE: Zákon o energetike vyššie uvedenú povinnosť explicitne nestanovuje, no údaje o technických zariadeniach používaných na výkon povolenej činnosti musí držiteľ povolenia pravidelne poskytovať napr. Úradu pre reguláciu sieťových odvetví. Snahou mnohých subjektov, či už verejného, alebo súkromného sektora je tieto informácie získavať a prevádzkovať vlastné informačné systémy, no máme za to, že s poukazom na potrebu zabezpečiť spoľahlivú prevádzku a bezpečnosť technických zariadení, z ktorých mnohé sú zároveň prvkami kritickej infraštruktúry, by mal takéto informácie o technických zariadeniach spravovať výhradne držiteľ povolenia, ktorý ich využíva na jemu podľa zákona o energetike povolenú činnosť.</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36</w:t>
              <w:br/>
            </w:r>
            <w:r>
              <w:rPr>
                <w:b w:val="off"/>
                <w:color w:val="000000"/>
                <w:rFonts w:ascii="Times New Roman" w:hAnsi="Times New Roman" w:cs="Times New Roman" w:eastAsia="Times New Roman"/>
                <w:sz w:val="24"/>
              </w:rPr>
              <w:t>Zaradenie: K čl. I bod 36 (Za § 14 sa vkladá § 14a), k § 14a ods. 3. a ods. 4</w:t>
              <w:br/>
            </w:r>
            <w:r>
              <w:rPr>
                <w:b w:val="off"/>
                <w:color w:val="000000"/>
                <w:rFonts w:ascii="Times New Roman" w:hAnsi="Times New Roman" w:cs="Times New Roman" w:eastAsia="Times New Roman"/>
                <w:sz w:val="24"/>
              </w:rPr>
              <w:t>Navrhovaná úprava: § 14a ods. 3 a ods. 4 žiadame nahradiť týmto znením:</w:t>
              <w:br/>
            </w:r>
            <w:r>
              <w:rPr>
                <w:b w:val="off"/>
                <w:color w:val="000000"/>
                <w:rFonts w:ascii="Times New Roman" w:hAnsi="Times New Roman" w:cs="Times New Roman" w:eastAsia="Times New Roman"/>
                <w:sz w:val="24"/>
              </w:rPr>
              <w:t>„(3) Podmienkou na vydanie súhlasu na výstavbu priameho vodíkovodu je preukázanie, že</w:t>
              <w:br/>
            </w:r>
            <w:r>
              <w:rPr>
                <w:b w:val="off"/>
                <w:color w:val="000000"/>
                <w:rFonts w:ascii="Times New Roman" w:hAnsi="Times New Roman" w:cs="Times New Roman" w:eastAsia="Times New Roman"/>
                <w:sz w:val="24"/>
              </w:rPr>
              <w:t>a) výrobca vodíka alebo odberateľ vodíka požiadal prevádzkovateľa vodíkovej prepravnej siete alebo prevádzkovateľa vodíkovej distribučnej siete o pripojenie do siete alebo o prístup do siete,</w:t>
              <w:br/>
            </w:r>
            <w:r>
              <w:rPr>
                <w:b w:val="off"/>
                <w:color w:val="000000"/>
                <w:rFonts w:ascii="Times New Roman" w:hAnsi="Times New Roman" w:cs="Times New Roman" w:eastAsia="Times New Roman"/>
                <w:sz w:val="24"/>
              </w:rPr>
              <w:t>b) prevádzkovateľ vodíkovej prepravnej siete alebo prevádzkovateľ vodíkovej distribučnej siete pripojenie alebo prístup podľa písmena a) písomne odmietol za podmienok podľa tohto zákona alebo písomne potvrdil, že doprava vodíka prostredníctvom vodíkovej prepravnej siete alebo vodíkovej distribučnej siete nie je možná a</w:t>
              <w:br/>
            </w:r>
            <w:r>
              <w:rPr>
                <w:b w:val="off"/>
                <w:color w:val="000000"/>
                <w:rFonts w:ascii="Times New Roman" w:hAnsi="Times New Roman" w:cs="Times New Roman" w:eastAsia="Times New Roman"/>
                <w:sz w:val="24"/>
              </w:rPr>
              <w:t>c) pred úradom bolo začaté konanie o urovnaní sporu o pripojení alebo o prístupe do vodíkovej prepravnej siete alebo vodíkovej distribučnej siete a toto konanie nebolo zastavené na podnet niektorého z účastníkov konania.</w:t>
              <w:br/>
            </w:r>
            <w:r>
              <w:rPr>
                <w:b w:val="off"/>
                <w:color w:val="000000"/>
                <w:rFonts w:ascii="Times New Roman" w:hAnsi="Times New Roman" w:cs="Times New Roman" w:eastAsia="Times New Roman"/>
                <w:sz w:val="24"/>
              </w:rPr>
              <w:t>(4) Úrad súhlas s výstavbou priameho vodíkovodu vydá, ak sa preukáže splnenie podmienok podľa odseku 3 a výstavba priameho vodíkovodu nezvýhodňuje niektorého účastníka trhu s vodíkom."</w:t>
              <w:br/>
            </w:r>
            <w:r>
              <w:rPr>
                <w:b w:val="off"/>
                <w:color w:val="000000"/>
                <w:rFonts w:ascii="Times New Roman" w:hAnsi="Times New Roman" w:cs="Times New Roman" w:eastAsia="Times New Roman"/>
                <w:sz w:val="24"/>
              </w:rPr>
              <w:t>Odôvodnenie: Podmienky v navrhovanom § 14a ods. 3 sú stanovené alternatívne a nemožnosť dopravy môže žiadateľ potvrdiť prakticky sám, bez toho, aby o pripojenie alebo prístup vôbec požiadal prevádzkovateľa siete. Priamy vodíkovod by sa tak dal povoliť bez reálneho uplatnenia prístupu do siete, hoci podľa čl. 35 ods. 1 smernice „členské štáty zabezpečia zavedenie systému pre regulovaný prístup tretích strán do vodíkových sietí". Priamy vodíkovod má byť až subsidiárnym riešením pre prípad, že prístup do siete bol reálne uplatnený a preukázateľne odmietnutý alebo objektívne nie je možný; opačné nastavenie obchádza prístup tretích strán, znižuje využitie regulovanej vodíkovej siete a ohrozuje jej financovateľnosť a primeranosť taríf pre ostatných užívateľov.</w:t>
              <w:br/>
            </w:r>
            <w:r>
              <w:rPr>
                <w:b w:val="off"/>
                <w:color w:val="000000"/>
                <w:rFonts w:ascii="Times New Roman" w:hAnsi="Times New Roman" w:cs="Times New Roman" w:eastAsia="Times New Roman"/>
                <w:sz w:val="24"/>
              </w:rPr>
              <w:t>Plynový ekvivalent v § 14 ods. 3 to rieši kumulatívne — popri preukázaní odmietnutia prístupu vyžaduje aj začatie konania o urovnaní sporu o prístupe pred úradom. Rovnaký prístup pripúšťa pre priame plynovody aj čl. 34 ods. 3 smernice (povolenie možno viazať na odmietnutie prístupu podľa čl. 38 alebo na začatie konania na urovnanie sporu podľa čl. 79). Navrhované znenie preto z podanej žiadosti o pripojenie alebo prístup robí spoločnú podmienku, odmietnutie aj nemožnosť dopravy viaže na písomný súhlas prevádzkovateľa siete a dopĺňa podmienku konania o urovnaní sporu pred úradom.</w:t>
              <w:br/>
            </w:r>
            <w:r>
              <w:rPr>
                <w:b w:val="off"/>
                <w:color w:val="000000"/>
                <w:rFonts w:ascii="Times New Roman" w:hAnsi="Times New Roman" w:cs="Times New Roman" w:eastAsia="Times New Roman"/>
                <w:sz w:val="24"/>
              </w:rPr>
              <w:t>V nadväznosti na zmenu odseku 3 na kumulatívne podmienky sa v odseku 4 vypúšťa slovo „niektorej“, aby úrad mohol súhlas vydať len pri preukázaní splnenia všetkých podmienok podľa odseku 3.</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výstavby priameho vodíkovodu bude totožná s úpravou výstavby priameho plynovodu.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Zaradenie: K čl. I — žiadame za bod 110 vložiť dva nové novelizačné body: zmena a doplnenie § 64 ods. 3 a § 64 ods. 5. Doterajšie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znenie:</w:t>
              <w:br/>
            </w:r>
            <w:r>
              <w:rPr>
                <w:b w:val="off"/>
                <w:color w:val="000000"/>
                <w:rFonts w:ascii="Times New Roman" w:hAnsi="Times New Roman" w:cs="Times New Roman" w:eastAsia="Times New Roman"/>
                <w:sz w:val="24"/>
              </w:rPr>
              <w:t>§ 64 ods. 3: „…je prevádzkovateľ distribučnej siete povinný písomne oznámiť dotknutým účastníkom trhu s plynom, pre ktorých distribúciu plynu uskutočňuje, začiatok obmedzenia, skončenie obmedzenia alebo prerušenia distribúcie plynu 15 dní vopred; táto lehota môže byť kratšia, ak sa na tom dohodne prevádzkovateľ distribučnej siete s dotknutým účastníkom trhu s plynom."</w:t>
              <w:br/>
            </w:r>
            <w:r>
              <w:rPr>
                <w:b w:val="off"/>
                <w:color w:val="000000"/>
                <w:rFonts w:ascii="Times New Roman" w:hAnsi="Times New Roman" w:cs="Times New Roman" w:eastAsia="Times New Roman"/>
                <w:sz w:val="24"/>
              </w:rPr>
              <w:t>§ 64 ods. 5: „…má dotknutý účastník trhu s plynom právo uplatniť nárok na náhradu škody a ušlého zisku len vtedy, ak prevádzkovateľ distribučnej siete nesplnil oznamovaciu povinnosť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Nový bod: „V § 64 odsek 3 znie:</w:t>
              <w:br/>
            </w:r>
            <w:r>
              <w:rPr>
                <w:b w:val="off"/>
                <w:color w:val="000000"/>
                <w:rFonts w:ascii="Times New Roman" w:hAnsi="Times New Roman" w:cs="Times New Roman" w:eastAsia="Times New Roman"/>
                <w:sz w:val="24"/>
              </w:rPr>
              <w:t>„(3) V prípade obmedzenia alebo prerušenia distribúcie plynu z dôvodov uvedených v odseku 2 písm. a) je prevádzkovateľ distribučnej siete povinný miestne obvyklým spôsobom alebo elektronicky a zverejnením na svojom webovom sídle oznámiť odberateľom plynu začiatok plánovaného obmedzenia alebo prerušenia distribúcie plynu a dobu trvania obmedzenia alebo prerušenia, a to najmenej 15 dní pred plánovaným začatím."</w:t>
              <w:br/>
            </w:r>
            <w:r>
              <w:rPr>
                <w:b w:val="off"/>
                <w:color w:val="000000"/>
                <w:rFonts w:ascii="Times New Roman" w:hAnsi="Times New Roman" w:cs="Times New Roman" w:eastAsia="Times New Roman"/>
                <w:sz w:val="24"/>
              </w:rPr>
              <w:t>Nový bod: V § 64 ods. 5 sa slová „dotknutý účastník trhu s plynom" nahrádzajú slovami „dotknutý odberateľ plynu".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Prevádzkovatelia distribučných sústav a distribučných sietí majú dnes oznamovaciu povinnosť pri plánovanom obmedzení alebo prerušení distribúcie upravenú rozdielne. V elektroenergetike § 31 ods. 2 písm. t) zákona č. 251/2012 Z. z. ukladá prevádzkovateľovi distribučnej sústavy oznámiť plánované obmedzenie alebo prerušenie distribúcie elektriny miestne obvyklým spôsobom alebo elektronicky a zverejnením na webovom sídle priamo odberateľom elektriny, najmenej 15 dní pred plánovaným začatím; v plynárenstve § 64 ods. 3 vyžaduje individuálne písomné oznámenie dotknutým účastníkom trhu s plynom. Navrhovaná úprava zjednocuje spôsob oznamovania pri plánovaných prácach s elektroenergetikou, čím sa pre odberateľov zabezpečí rovnaká a prehľadná forma informovania naprieč distribútormi energií a zníži sa administratívna záťaž prevádzkovateľa pri individuálnom písomnom oznamovaní. Keďže oznámenie podľa odseku 3 sa po novom adresuje odberateľom plynu, v nadväznosti na to sa v odseku 5 zosúlaďuje okruh osôb oprávnených na náhradu škody pri nesplnení tejto oznamovacej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Zaradenie: K čl. I - žiadame pred bod 115 (§ 70 sa dopĺňa odsekmi 5 až 7) vložiť nový novelizačný bod, ktorým sa v § 70 ods. 3 písm. b) na konci dopĺňajú slová „a vykonanie úprav odberného plynového zariadenia“; doterajšie novelizačné body v čl. I sa primerane prečíslujú.</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Znenie § 70 ods. 3 písm. b) po doplnení:</w:t>
              <w:br/>
            </w:r>
            <w:r>
              <w:rPr>
                <w:b w:val="off"/>
                <w:color w:val="000000"/>
                <w:rFonts w:ascii="Times New Roman" w:hAnsi="Times New Roman" w:cs="Times New Roman" w:eastAsia="Times New Roman"/>
                <w:sz w:val="24"/>
              </w:rPr>
              <w:t>„umožniť prevádzkovateľovi prepravnej siete alebo prevádzkovateľovi distribučnej siete montáž určeného meradla vrátane telemetrického zariadenia na prenos údajov a umožniť prevádzkovateľovi prepravnej siete a prevádzkovateľovi distribučnej siete prístup k určenému meradlu a k telemetrickému zariadeniu a vykonanie úprav odberného plynového zariadenia.“</w:t>
              <w:br/>
            </w:r>
            <w:r>
              <w:rPr>
                <w:b w:val="off"/>
                <w:color w:val="000000"/>
                <w:rFonts w:ascii="Times New Roman" w:hAnsi="Times New Roman" w:cs="Times New Roman" w:eastAsia="Times New Roman"/>
                <w:sz w:val="24"/>
              </w:rPr>
              <w:t>ODÔVODNENIE: V súvislosti so zabezpečovaním spoľahlivej a bezpečnej prevádzky distribučnej siete je v niektorých prípadoch nevyhnutné vykonať úpravy na odbernom plynovom zariadení resp. plynárenskom zariadení, ktoré nie sú vo vlastníctve prevádzkovateľa siete. Aplikačná prax priniesla potrebu zakotvenia tejto výslovnej povinnosti do ustanovení zákona o energetike. Úpravu OPZ/plynového zariadenia by prevádzkovateľ siete realizoval na vlastné náklady, no bez existencie explicitne stanovenej povinnosti odberateľa umožniť jej realizáciu sa prevádzkovateľ siete nevie účinne domáhať práva na realizáciu úpravy plynového zariadenia/odberného plynového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Ide o zásah do vlastníckych práv. </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Zaradenie: K čl. I — žiadame za bod 115 (§ 70 sa dopĺňa odsekmi 5 až 7) vložiť nový novelizačný bod, ktorým sa § 70 dopĺňa odsekom 8; doterajšie novelizačné body v čl. I sa primerane prečíslujú.</w:t>
              <w:br/>
            </w:r>
            <w:r>
              <w:rPr>
                <w:b w:val="off"/>
                <w:color w:val="000000"/>
                <w:rFonts w:ascii="Times New Roman" w:hAnsi="Times New Roman" w:cs="Times New Roman" w:eastAsia="Times New Roman"/>
                <w:sz w:val="24"/>
              </w:rPr>
              <w:t>Navrhované znenie § 70 ods. 8:</w:t>
              <w:br/>
            </w:r>
            <w:r>
              <w:rPr>
                <w:b w:val="off"/>
                <w:color w:val="000000"/>
                <w:rFonts w:ascii="Times New Roman" w:hAnsi="Times New Roman" w:cs="Times New Roman" w:eastAsia="Times New Roman"/>
                <w:sz w:val="24"/>
              </w:rPr>
              <w:t>„(8) Pri výkone práv podľa odseku 5 písm. c), d) a e) možno záruku pôvodu obnoviteľného plynu podľa osobitného predpisuxxx vydať len na množstvo obnoviteľného plynu preukázateľne vpustené do distribučnej siete a zmerané určeným meradlom v súlade s technickými podmienkami a prevádzkovým poriadkom prevádzkovateľa distribučnej siete, ktorý na základe rozhodnutia ministerstva plní úlohy plynárenského dispečingu na vymedzenom území.“</w:t>
              <w:br/>
            </w:r>
            <w:r>
              <w:rPr>
                <w:b w:val="off"/>
                <w:color w:val="000000"/>
                <w:rFonts w:ascii="Times New Roman" w:hAnsi="Times New Roman" w:cs="Times New Roman" w:eastAsia="Times New Roman"/>
                <w:sz w:val="24"/>
              </w:rPr>
              <w:t>Poznámka pod čiarou k odkazu (XXX): § 12 zákona č. 309/2009 Z. z. v znení neskorších predpisov (číslo odkazu sa doplní podľa poradia poznámok v zákone).</w:t>
              <w:br/>
            </w:r>
            <w:r>
              <w:rPr>
                <w:b w:val="off"/>
                <w:color w:val="000000"/>
                <w:rFonts w:ascii="Times New Roman" w:hAnsi="Times New Roman" w:cs="Times New Roman" w:eastAsia="Times New Roman"/>
                <w:sz w:val="24"/>
              </w:rPr>
              <w:t>ODÔVODNENIE: Je potrebné zabezpečiť, aby biometán vyrobený kdekoľvek na Slovensku mal uniformné resp. normované kvalitatívne vlastnosti a existovali jednotné požiadavky na meranie jeho množstva a kvality. Inštitút záruk pôvodu by toho mal byť garanciou, a teda záruky pôvodu by mali byť vydávané jedine na obnoviteľný plyn spĺňajúci jednotné technické podmienky. V opačnom prípade hrozí, že by záruky pôvodu mohli byť v SR vydávané aj na „obnoviteľné plyny“, ktorých kvalitatívne vlastnosti by v zahraničí neobstáli a Slovenská republika by tak čelila podozreniam z podvodov v oblasti obnoviteľných zdrojov energií resp. ich exportu (cez záruky pôvodu) do zahraničia, kde sa v dobrej viere započítavajú voči spotrebe plynných fosílnych palív.</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Zaradenie: K čl. I — žiadame za bod 116 (Za § 70a sa vkladá § 70b) vložiť nový novelizačný bod, ktorým sa v § 72 ods. 9 písm. b) na konci dopĺňajú slová „ako aj vykonanie úprav tohto plynového zariadenia“; doterajšie novelizačné body v čl. I sa primerane prečíslujú.</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„b) umožniť prevádzkovateľovi distribučnej siete nevyhnutný prístup k tomuto plynovému zariadeniu ako aj vykonanie úprav tohto plynového zariadenia.“</w:t>
              <w:br/>
            </w:r>
            <w:r>
              <w:rPr>
                <w:b w:val="off"/>
                <w:color w:val="000000"/>
                <w:rFonts w:ascii="Times New Roman" w:hAnsi="Times New Roman" w:cs="Times New Roman" w:eastAsia="Times New Roman"/>
                <w:sz w:val="24"/>
              </w:rPr>
              <w:t xml:space="preserve">ODÔVODNENIE: V súvislosti so zabezpečovaním spoľahlivej a bezpečnej prevádzky distribučnej siete je v niektorých prípadoch nevyhnutné vykonať úpravy na odbernom plynovom zariadení resp. plynárenskom zariadení, ktoré nie sú vo vlastníctve prevádzkovateľa siete. </w:t>
              <w:br/>
            </w:r>
            <w:r>
              <w:rPr>
                <w:b w:val="off"/>
                <w:color w:val="000000"/>
                <w:rFonts w:ascii="Times New Roman" w:hAnsi="Times New Roman" w:cs="Times New Roman" w:eastAsia="Times New Roman"/>
                <w:sz w:val="24"/>
              </w:rPr>
              <w:t>Osoba vlastníka alebo správcu plynového zariadenia nemusí byť totožná s osobou odberateľa plynu, v dôsledku čoho je nevyhnutné upraviť nielen § 70 ods. 3 písm. b), ale aj ustanovenie § 72 ods. 9 písm. b).</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 Ide o zásah do vlastníckych práv.</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K čl. I bod 118</w:t>
              <w:br/>
            </w:r>
            <w:r>
              <w:rPr>
                <w:b w:val="off"/>
                <w:color w:val="000000"/>
                <w:rFonts w:ascii="Times New Roman" w:hAnsi="Times New Roman" w:cs="Times New Roman" w:eastAsia="Times New Roman"/>
                <w:sz w:val="24"/>
              </w:rPr>
              <w:t>Zaradenie: K čl. I bod 118 (Za § 75 sa vkladajú § 75a a § 75b), k § 75a ods. 1.</w:t>
              <w:br/>
            </w:r>
            <w:r>
              <w:rPr>
                <w:b w:val="off"/>
                <w:color w:val="000000"/>
                <w:rFonts w:ascii="Times New Roman" w:hAnsi="Times New Roman" w:cs="Times New Roman" w:eastAsia="Times New Roman"/>
                <w:sz w:val="24"/>
              </w:rPr>
              <w:t xml:space="preserve">Aktuálne znenie druhej a tretej vety v návrhu zákona: </w:t>
              <w:br/>
            </w:r>
            <w:r>
              <w:rPr>
                <w:b w:val="off"/>
                <w:color w:val="000000"/>
                <w:rFonts w:ascii="Times New Roman" w:hAnsi="Times New Roman" w:cs="Times New Roman" w:eastAsia="Times New Roman"/>
                <w:sz w:val="24"/>
              </w:rPr>
              <w:t>„Pre vypracovanie návrhu plánu vyraďovania podľa prvej vety si prevádzkovateľ distribučnej siete vyžiada súčinnosť od prevádzkovateľa vodíkovej distribučnej siete, prevádzkovateľom distribučnej sústavy a prevádzkovateľom centrálneho zásobovania teplom nachádzajúcich sa na časti vymedzeného územia a pred predložením návrhu plánu vyraďovania úradu na schválenie ho s týmito prevádzkovateľmi prerokuje. O prerokovaní návrhu plánu vyraďovania spracuje prevádzkovateľ distribučnej siete záznam, ktorý predkladá úradu spolu s návrhom plánu vyraďovania.“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„Návrh plánu vyraďovania vypracuje prevádzkovateľ distribučnej siete v spolupráci s prevádzkovateľmi vodíkovej distribučnej siete, prevádzkovateľmi distribučnej sústavy a prevádzkovateľmi systémov diaľkového vykurovania a chladenia pôsobiacimi na dotknutej časti vymedzeného územia.“</w:t>
              <w:br/>
            </w:r>
            <w:r>
              <w:rPr>
                <w:b w:val="off"/>
                <w:color w:val="000000"/>
                <w:rFonts w:ascii="Times New Roman" w:hAnsi="Times New Roman" w:cs="Times New Roman" w:eastAsia="Times New Roman"/>
                <w:sz w:val="24"/>
              </w:rPr>
              <w:t>ODÔVODNENIE: Podľa čl. 57 ods. 1 smernice (EÚ) 2024/1788 sa plány vyraďovania vypracúvajú „v úzkej spolupráci s prevádzkovateľmi vodíkových distribučných sietí, prevádzkovateľmi distribučných sietí pre elektrinu a prevádzkovateľmi diaľkového vykurovania a chladenia". Podľa čl. 57 ods. 2 písm. d) prevádzkovateľ distribučnej siete pri vypracúvaní plánu vedie konzultačný proces otvorený príslušným zainteresovaným stranám a výsledky konzultácií spolu s plánom predkladá príslušnému vnútroštátnemu orgánu. Smernica teda počíta s dvoma prvkami: priebežnou spoluprácou pri tvorbe plánu a konzultáciou so zainteresovanými stranami s dokumentovaným výsledkom.</w:t>
              <w:br/>
            </w:r>
            <w:r>
              <w:rPr>
                <w:b w:val="off"/>
                <w:color w:val="000000"/>
                <w:rFonts w:ascii="Times New Roman" w:hAnsi="Times New Roman" w:cs="Times New Roman" w:eastAsia="Times New Roman"/>
                <w:sz w:val="24"/>
              </w:rPr>
              <w:t>Navrhovaný § 75a však popri verejnej konzultácii so záznamom podľa odseku 2 zavádza v odseku 1 aj samostatné formálne prerokovanie s dotknutými prevádzkovateľmi a osobitný záznam z tohto prerokovania. Ide o duplicitnú administratívnu záťaž a osobitný procesný krok, ktorý smernica nevyžaduje.</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118</w:t>
              <w:br/>
            </w:r>
            <w:r>
              <w:rPr>
                <w:b w:val="off"/>
                <w:color w:val="000000"/>
                <w:rFonts w:ascii="Times New Roman" w:hAnsi="Times New Roman" w:cs="Times New Roman" w:eastAsia="Times New Roman"/>
                <w:sz w:val="24"/>
              </w:rPr>
              <w:t>Zaradenie: K čl. I bod 118 (Za § 75 sa vkladajú § 75a a § 75b), k § 75a ods. 3.</w:t>
              <w:br/>
            </w:r>
            <w:r>
              <w:rPr>
                <w:b w:val="off"/>
                <w:color w:val="000000"/>
                <w:rFonts w:ascii="Times New Roman" w:hAnsi="Times New Roman" w:cs="Times New Roman" w:eastAsia="Times New Roman"/>
                <w:sz w:val="24"/>
              </w:rPr>
              <w:t>Navrhovaná úprava: V § 75a ods. 3 sa druhá veta a tretia veta nahrádzajú nasledovným znením:</w:t>
              <w:br/>
            </w:r>
            <w:r>
              <w:rPr>
                <w:b w:val="off"/>
                <w:color w:val="000000"/>
                <w:rFonts w:ascii="Times New Roman" w:hAnsi="Times New Roman" w:cs="Times New Roman" w:eastAsia="Times New Roman"/>
                <w:sz w:val="24"/>
              </w:rPr>
              <w:t>„Ak návrh plánu vyraďovania nespĺňa požiadavky podľa prvej vety, úrad ho neschváli alebo si vyžiada jeho zmeny. Pri schvaľovaní plánu vyraďovania úrad vyhodnotí a zohľadní odôvodnené potreby užívateľov siete, ktorí sú zraniteľnými odberateľmi alebo závislými odberateľmi."</w:t>
              <w:br/>
            </w:r>
            <w:r>
              <w:rPr>
                <w:b w:val="off"/>
                <w:color w:val="000000"/>
                <w:rFonts w:ascii="Times New Roman" w:hAnsi="Times New Roman" w:cs="Times New Roman" w:eastAsia="Times New Roman"/>
                <w:sz w:val="24"/>
              </w:rPr>
              <w:t>Odôvodnenie: Podľa čl. 57 ods. 3 smernice (EÚ) 2024/1788 relevantný vnútroštátny orgán posúdi súlad plánu so zásadami podľa čl. 57 ods. 2, plán schváli alebo zamietne a môže požadovať jeho zmeny. Smernica orgánu nezveruje právomoc pri schválení jednostranne stanoviť vlastné podmienky a termíny vyraďovania mimo obsahu predloženého plánu; harmonogram je obsahovou náležitosťou plánu, ktorý vypracúva prevádzkovateľ na základe modelovania vývoja dopytu. Ak úrad považuje termíny v pláne za nevyhovujúce, smernica mu dáva nástroj v podobe vyžiadania zmien plánu, nie vlastnej normotvorby nad rámec plánu. Jednostranné určenie termínov úradom by mohlo vyvolať predčasné vyraďovanie aktív s dôsledkom uviaznutých nákladov a zodpovednostných rizík prevádzkovateľa voči užívateľom siete, s ktorými má uzavreté zmluvy o prístupe a distribúcii.</w:t>
              <w:br/>
            </w:r>
            <w:r>
              <w:rPr>
                <w:b w:val="off"/>
                <w:color w:val="000000"/>
                <w:rFonts w:ascii="Times New Roman" w:hAnsi="Times New Roman" w:cs="Times New Roman" w:eastAsia="Times New Roman"/>
                <w:sz w:val="24"/>
              </w:rPr>
              <w:t>Tretia veta odseku 3 sa preformulovala tak, aby ochrana zraniteľných a závislých odberateľov nebola naviazaná na vypúšťanú právomoc úradu stanoviť podmienky a opatrenia, ale priamo na schvaľovanie plánu. Tým zostáva zachovaná v súlade s čl. 57 ods. 4 v spojení s čl. 13 smernice, podľa ktorých vypracovanie plánov vyraďovania uľahčuje ochranu koncových odberateľov a zohľadňuje ich práva.</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118</w:t>
              <w:br/>
            </w:r>
            <w:r>
              <w:rPr>
                <w:b w:val="off"/>
                <w:color w:val="000000"/>
                <w:rFonts w:ascii="Times New Roman" w:hAnsi="Times New Roman" w:cs="Times New Roman" w:eastAsia="Times New Roman"/>
                <w:sz w:val="24"/>
              </w:rPr>
              <w:t>Zaradenie: K čl. I bod 118 (Za § 75 sa vkladajú § 75a a § 75b), k § 75a ods. 3, v spojení s bodom 147 (V § 95 ods. 2 písm. k)).</w:t>
              <w:br/>
            </w:r>
            <w:r>
              <w:rPr>
                <w:b w:val="off"/>
                <w:color w:val="000000"/>
                <w:rFonts w:ascii="Times New Roman" w:hAnsi="Times New Roman" w:cs="Times New Roman" w:eastAsia="Times New Roman"/>
                <w:sz w:val="24"/>
              </w:rPr>
              <w:t>Navrhovaná úprava: V § 75a ods. 3 sa dopĺňa nová veta: „Náležitosti plánu vyraďovania ustanovené všeobecne záväzným právnym predpisom vydaným podľa § 95 ods. 2 písm. k) nesmú prekročiť rámec zásad pre plány vyraďovania distribučných sietí z prevádzky podľa právne záväzného aktu Európskej únie.“</w:t>
              <w:br/>
            </w:r>
            <w:r>
              <w:rPr>
                <w:b w:val="off"/>
                <w:color w:val="000000"/>
                <w:rFonts w:ascii="Times New Roman" w:hAnsi="Times New Roman" w:cs="Times New Roman" w:eastAsia="Times New Roman"/>
                <w:sz w:val="24"/>
              </w:rPr>
              <w:t>ODÔVODNENIE: Bod 147 deleguje obsahové náležitosti plánu vyraďovania na vykonávací predpis úradu, pričom zásady, ktorým majú plány zodpovedať, vymedzuje čl. 57 ods. 2 písm. a) až i) smernice (EÚ) 2024/1788, no zákon ich neuvádza ani na ne neodkazuje. Splnomocňovacie ustanovenie tak nemá v zákone žiadny obsahový rámec, ktorý by vykonávací predpis limitoval. Vykonávacím predpisom možno upravovať len v medziach zákona a na jeho vykonanie. Ukotvenie limitu priamo v zákone zabráni rozšíreniu povinností prevádzkovateľa distribučnej siete nad rámec smernice na podzákonnej úrovni a zabezpečí predvídateľnosť rozsahu plánovaných povinností.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Obsahové náležitosti je potrebné definovať už v zákone.</w:t>
              <w:br/>
            </w:r>
            <w:r>
              <w:rPr>
                <w:b w:val="off"/>
                <w:color w:val="000000"/>
                <w:rFonts w:ascii="Times New Roman" w:hAnsi="Times New Roman" w:cs="Times New Roman" w:eastAsia="Times New Roman"/>
                <w:sz w:val="24"/>
              </w:rPr>
              <w:t>Znenie odseku 3 v § 75a bude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K čl. I bodu 118</w:t>
              <w:br/>
            </w:r>
            <w:r>
              <w:rPr>
                <w:b w:val="off"/>
                <w:color w:val="000000"/>
                <w:rFonts w:ascii="Times New Roman" w:hAnsi="Times New Roman" w:cs="Times New Roman" w:eastAsia="Times New Roman"/>
                <w:sz w:val="24"/>
              </w:rPr>
              <w:t>Zaradenie: K čl. I bodu 118 — úvodnú vetu bodu žiadame upraviť na „Za § 75 sa vkladajú § 75a až § 75c, ktoré vrátane nadpisov znejú:“ a doplniť nový § 75c.</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 75c Odmietnutie pripojenia a ukončenie distribúcie pri vyraďovaní siete z prevádzky </w:t>
              <w:br/>
            </w:r>
            <w:r>
              <w:rPr>
                <w:b w:val="off"/>
                <w:color w:val="000000"/>
                <w:rFonts w:ascii="Times New Roman" w:hAnsi="Times New Roman" w:cs="Times New Roman" w:eastAsia="Times New Roman"/>
                <w:sz w:val="24"/>
              </w:rPr>
              <w:t>Prevádzkovateľ distribučnej siete môže odmietnuť pripojenie do distribučnej siete alebo prístup do distribučnej siete alebo ukončiť distribúciu plynu do odberného miesta, ak ide o distribučnú sieť alebo jej časť, ktorej vyradenie z prevádzky je určené v pláne vyraďovania schválenom úradom podľa § 75a ods. 3.</w:t>
              <w:br/>
            </w:r>
            <w:r>
              <w:rPr>
                <w:b w:val="off"/>
                <w:color w:val="000000"/>
                <w:rFonts w:ascii="Times New Roman" w:hAnsi="Times New Roman" w:cs="Times New Roman" w:eastAsia="Times New Roman"/>
                <w:sz w:val="24"/>
              </w:rPr>
              <w:t>ODÔVODNENIE: Podľa čl. 38 ods. 4 písm. b) smernice (EÚ) 2024/1788 členský štát zabezpečí, aby prevádzkovatelia distribučných sietí mohli odmietnuť prístup alebo pripojenie užívateľom siete alebo ich odpojiť, najmä na účely splnenia cieľa klimatickej neutrality podľa čl. 2 ods. 1 nariadenia (EÚ) 2021/1119, ak relevantný vnútroštátny orgán schválil plán vyraďovania podľa čl. 57 ods. 3. Návrh tento inštitút netransponoval vôbec, hoci formulácia „členský štát zabezpečuje“ indikuje povinnú transpozíciu. Bez tohto inštitútu je schválený plán vyraďovania právne nevykonateľný: prevádzkovateľ je podľa § 64 ods. 7 povinný distribuovať a pripájať, takže jediný odberateľ na vyraďovanej vetve môže zablokovať vyradenie celej časti siete a náklady jej ďalšej prevádzky ponesú všetci užívatelia siete.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 xml:space="preserve">Zaradenie: K čl. I — žiadame vložiť nový novelizačný bod za bod 118, ktorý znie: „V § 77 ods. 1 prvej vete sa za slová „v spolupráci s úradom“ vkladajú slová „na základe analýzy nákladov a prínosov, v ktorej sa určia čisté prínosy pre odberateľov“. </w:t>
              <w:br/>
            </w:r>
            <w:r>
              <w:rPr>
                <w:b w:val="off"/>
                <w:color w:val="000000"/>
                <w:rFonts w:ascii="Times New Roman" w:hAnsi="Times New Roman" w:cs="Times New Roman" w:eastAsia="Times New Roman"/>
                <w:sz w:val="24"/>
              </w:rPr>
              <w:t>Doterajšie novelizačné body v čl. I sa primerane prečíslujú.</w:t>
              <w:br/>
            </w:r>
            <w:r>
              <w:rPr>
                <w:b w:val="off"/>
                <w:color w:val="000000"/>
                <w:rFonts w:ascii="Times New Roman" w:hAnsi="Times New Roman" w:cs="Times New Roman" w:eastAsia="Times New Roman"/>
                <w:sz w:val="24"/>
              </w:rPr>
              <w:t>Znenie § 77 ods. 1 prvej vety po úprave: „Ministerstvo v spolupráci s úradom na základe analýzy nákladov a prínosov, v ktorej sa určia čisté prínosy pre odberateľov, určí kategórie koncových odberateľov plynu, pre ktoré je preukázaná opodstatnenosť využitia inteligentných meracích systémov."</w:t>
              <w:br/>
            </w:r>
            <w:r>
              <w:rPr>
                <w:b w:val="off"/>
                <w:color w:val="000000"/>
                <w:rFonts w:ascii="Times New Roman" w:hAnsi="Times New Roman" w:cs="Times New Roman" w:eastAsia="Times New Roman"/>
                <w:sz w:val="24"/>
              </w:rPr>
              <w:t>ODÔVODNENIE: Podľa čl. 17 ods. 2 smernice (EÚ) 2024/1788 členské štáty pristúpia k zavádzaniu inteligentných meracích systémov v sieti zemného plynu až po posúdení nákladov a prínosov vykonanom v súlade so zásadami prílohy II smernice, v ktorom sa určia čisté prínosy pre odberateľov, pričom posúdenie možno vykonať samostatne pre jednotlivé kategórie odberateľov. Platné znenie § 77 ods. 1 hovorí len o „preukázanej opodstatnenosti“ bez väzby na formalizované posúdenie podľa prílohy II, takže určenie kategórií nie je právne podmienené pozitívnym výsledkom takéhoto posúdenia. Povinnosť prevádzkovateľa distribučnej siete inštalovať inteligentné meracie systémy podľa § 64 ods. 7 písm. l) v spojení s § 77 by tak mohla vzniknúť aj pre kategórie bez preukázaných čistých prínosov, čo by bolo v rozpore so smernicou a vyvolalo by neoprávnené náklady premietané do distribučných taríf. Pojem analýza nákladov a prínosov je v zákone č. 251/2012 Z. z. zaužívaný. Návrh novelizuje § 77 v bode 119 len doplnením odsekov 4 a 5, preto je potrebný samostatný novelizačný bod k odseku 1. Rovnaký limit sa následne uplatní aj na vykonávací predpis podľa § 95 ods. 1 písm. k).</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119</w:t>
              <w:br/>
            </w:r>
            <w:r>
              <w:rPr>
                <w:b w:val="off"/>
                <w:color w:val="000000"/>
                <w:rFonts w:ascii="Times New Roman" w:hAnsi="Times New Roman" w:cs="Times New Roman" w:eastAsia="Times New Roman"/>
                <w:sz w:val="24"/>
              </w:rPr>
              <w:t>Zaradenie: K čl. I bod 119 (§ 77 sa dopĺňa odsekmi 4 a 5) — žiadame zmeniť navrhované znenie § 77 ods. 4.</w:t>
              <w:br/>
            </w:r>
            <w:r>
              <w:rPr>
                <w:b w:val="off"/>
                <w:color w:val="000000"/>
                <w:rFonts w:ascii="Times New Roman" w:hAnsi="Times New Roman" w:cs="Times New Roman" w:eastAsia="Times New Roman"/>
                <w:sz w:val="24"/>
              </w:rPr>
              <w:t>Navrhované znenie § 77 ods. 4:</w:t>
              <w:br/>
            </w:r>
            <w:r>
              <w:rPr>
                <w:b w:val="off"/>
                <w:color w:val="000000"/>
                <w:rFonts w:ascii="Times New Roman" w:hAnsi="Times New Roman" w:cs="Times New Roman" w:eastAsia="Times New Roman"/>
                <w:sz w:val="24"/>
              </w:rPr>
              <w:t>„(4) Koncový odberateľ plynu, ktorého odberné miesto nespadá do určených kategórií koncových odberateľov plynu s opodstatneným využitím inteligentných meracích systémov podľa odseku 1 má právo na inštaláciu inteligentného meracieho systému, ak je to technicky realizovateľné, na žiadosť. Náklady na inštaláciu inteligentného meracieho systému podľa prvej vety uhrádza koncový odberateľ plynu v rozsahu podľa prevádzkového poriadku prevádzkovateľa distribučnej siete. Ak koncový odberateľ plynu splní podmienky na inštaláciu inteligentného meracieho systému, je prevádzkovateľ distribučnej siete povinný zabezpečiť inštaláciu inteligentného meracieho systému do štyroch mesiacov od podania žiadosti koncového odberateľa plynu. Prevádzkovateľ distribučnej siete je pred inštaláciou inteligentného meracieho systému povinný informovať koncového odberateľa plynu o všetkých funkciách a možnostiach interoperability inteligentného meracieho systému, možnostiach využitia inteligentného meracieho systému koncovým odberateľom plynu a o nákladoch, ktoré je koncový odberateľ plynu povinný v súvislosti s inštaláciou inteligentného meracieho systému uhradiť. Povinnosť prevádzkovateľa distribučnej siete podľa § 76 ods. 10 týmto nie je dotknutá.“</w:t>
              <w:br/>
            </w:r>
            <w:r>
              <w:rPr>
                <w:b w:val="off"/>
                <w:color w:val="000000"/>
                <w:rFonts w:ascii="Times New Roman" w:hAnsi="Times New Roman" w:cs="Times New Roman" w:eastAsia="Times New Roman"/>
                <w:sz w:val="24"/>
              </w:rPr>
              <w:t>ODÔVODNENIE: Nie vždy je odberné miesto pripravené na inštaláciu inteligentného merania, a to napr. z dôvodov nevyhovujúcich rozmerov skrinky, rozostupov hrdiel plynomerov, plynomer môže byť umiestnený vo vnútorných priestoroch bez možnosti príjmu GSM signálu a pod. V predmetnom ustanovení preto navrhujeme precizovanie inštalácie inteligentných meracích systémov s dôrazom na technickú realizovateľnosť.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K čl. I bod 130</w:t>
              <w:br/>
            </w:r>
            <w:r>
              <w:rPr>
                <w:b w:val="off"/>
                <w:color w:val="000000"/>
                <w:rFonts w:ascii="Times New Roman" w:hAnsi="Times New Roman" w:cs="Times New Roman" w:eastAsia="Times New Roman"/>
                <w:sz w:val="24"/>
              </w:rPr>
              <w:t>Zaradenie: K čl. I bod 130 (Za § 82m sa vkladajú § 82n až § 82af), k § 82o ods. 1.</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„(1) Prevádzkovateľ vodíkovej distribučnej siete, ktorý je súčasťou vertikálne integrovaného podniku, musí byť z hľadiska právnej subjektivity, organizácie a rozhodovania nezávislý od iných činností, ktoré nesúvisia s distribúciou vodíka, ak úrad nerozhodol o udelení výnimky z povinnosti oddelenia prevádzkovateľa vodíkovej distribučnej siete. Pre zabezpečenie nezávislosti prevádzkovateľa vodíkovej distribučnej siete sa § 65 ods. 2 a 3 použijú primerane.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Prevádzkovateľ vodíkovej distribučnej siete, ktorý je súčasťou vertikálne integrovaného podniku, musí byť z hľadiska právnej formy, organizácie a rozhodovania nezávislý od iných činností, ktoré súvisia s prevádzkovaním vodíkového terminálu, skvapalňovaním vodíka, výrobou, dodávkou, prepravou a uskladňovaním vodíka, ak úrad nerozhodol o udelení výnimky z povinnosti oddelenia prevádzkovateľa vodíkovej distribučnej siete. Pre zabezpečenie nezávislosti prevádzkovateľa vodíkovej distribučnej siete sa § 65 ods. 2 a 3 použijú primerane.“</w:t>
              <w:br/>
            </w:r>
            <w:r>
              <w:rPr>
                <w:b w:val="off"/>
                <w:color w:val="000000"/>
                <w:rFonts w:ascii="Times New Roman" w:hAnsi="Times New Roman" w:cs="Times New Roman" w:eastAsia="Times New Roman"/>
                <w:sz w:val="24"/>
              </w:rPr>
              <w:t xml:space="preserve">ODÔVODNENIE: Článok 46 ods. 1 smernice (EÚ) 2024/1788 vyžaduje, aby bol prevádzkovateľ vodíkovej distribučnej siete nezávislý aspoň z hľadiska svojej právnej formy, organizácie a rozhodovania. Pojem právna subjektivita je obsahovo prísnejší — pri doslovnom výklade ako spôsobilosti na práva a povinnosti vyžaduje samostatnú právnickú osobu, zatiaľ čo nezávislosť právnej formy, organizácie a rozhodovania možno dosiahnuť aj organizačným a rozhodovacím oddelením v rámci existujúceho, už právne oddeleného prevádzkovateľa distribučnej siete. Ide preto o transpozíciu nad rámec smernice bez odôvodnenia. Pojem právna subjektivita je síce použitý aj v § 65 ods. 1 a § 67a ods. 1 platného zákona, tam však nemá praktický dopad, pretože dotknutí prevádzkovatelia sú samostatnými právnickými osobami z iných dôvodov. Pri distribúcii vodíka v nábehovej fáze trhu je voľba pojmu naopak rozhodujúca pre otázku, či treba pre siete v rozsahu jednotiek kilometrov zakladať samostatnú obchodnú spoločnosť. Smernica pritom vedome rozlišuje: pri preprave vodíka výslovne vyžaduje, aby prevádzkovateľ nebol súčasťou podniku vykonávajúceho iné sieťové činnosti (čl. 68 ods. 1 v spojení s čl. 60), pri distribúcii takúto požiadavku nestanovuje. Prebratie prísnejšieho pojmu z plynovej úpravy preto nie je terminologická jednota, ale vecným sprísnením s priamym dopadom na rozvoj vodíkovej distribúcie, v rozpore s cieľom smernice podporiť rozvoj miestnych vodíkových klastrov. </w:t>
              <w:br/>
            </w:r>
            <w:r>
              <w:rPr>
                <w:b w:val="off"/>
                <w:color w:val="000000"/>
                <w:rFonts w:ascii="Times New Roman" w:hAnsi="Times New Roman" w:cs="Times New Roman" w:eastAsia="Times New Roman"/>
                <w:sz w:val="24"/>
              </w:rPr>
              <w:t>Navrhované znenie zároveň spresňuje, od ktorých činností má byť prevádzkovateľ vodíkovej distribučnej siete nezávislý. Pôvodná dvojito záporná formulácia (nezávislosť od činností, ktoré nesúvisia s distribúciou vodíka) je nejednoznačná. Cieľom oddelenia podľa čl. 46 smernice (EÚ) 2024/1788 je pritom zabezpečiť nezávislosť distribučnej siete od ostatných činností vo vertikálne integrovanom podniku, najmä od výroby a dodávky vodíka ako súťažných činností. Pozitívny výpočet činností (prevádzka vodíkového terminálu, skvapalňovanie vodíka, výroba, dodávka, preprava a uskladňovanie vodíka) preto robí rozsah povinného oddelenia jasným a jednoznačným a zameriava ho na činnosti, ktoré sú z hľadiska zabránenia diskriminácie a krížových dotácií relevantné, v súlade s účelom čl. 46 smernice.</w:t>
              <w:br/>
            </w:r>
            <w:r>
              <w:rPr>
                <w:b w:val="off"/>
                <w:color w:val="000000"/>
                <w:rFonts w:ascii="Times New Roman" w:hAnsi="Times New Roman" w:cs="Times New Roman" w:eastAsia="Times New Roman"/>
                <w:sz w:val="24"/>
              </w:rPr>
              <w:t>Ak predkladateľ na pojme trvá, žiadame ako minimálne riešenie doplniť do § 82o ods. 1 vetu: „Nezávislosť podľa prvej vety nezakladá povinnosť, aby bol prevádzkovateľ vodíkovej distribučnej siete právnickou osobou odlišnou od prevádzkovateľa distribučnej siete plynu.“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130</w:t>
              <w:br/>
            </w:r>
            <w:r>
              <w:rPr>
                <w:b w:val="off"/>
                <w:color w:val="000000"/>
                <w:rFonts w:ascii="Times New Roman" w:hAnsi="Times New Roman" w:cs="Times New Roman" w:eastAsia="Times New Roman"/>
                <w:sz w:val="24"/>
              </w:rPr>
              <w:t>Zaradenie: K čl. I bod 130 (Za § 82m sa vkladajú § 82n až § 82af), k § 82o ods. 1 — doplnenie novej vety.</w:t>
              <w:br/>
            </w:r>
            <w:r>
              <w:rPr>
                <w:b w:val="off"/>
                <w:color w:val="000000"/>
                <w:rFonts w:ascii="Times New Roman" w:hAnsi="Times New Roman" w:cs="Times New Roman" w:eastAsia="Times New Roman"/>
                <w:sz w:val="24"/>
              </w:rPr>
              <w:t xml:space="preserve">Navrhované doplnenie (nová veta na konci § 82o ods. 1): </w:t>
              <w:br/>
            </w:r>
            <w:r>
              <w:rPr>
                <w:b w:val="off"/>
                <w:color w:val="000000"/>
                <w:rFonts w:ascii="Times New Roman" w:hAnsi="Times New Roman" w:cs="Times New Roman" w:eastAsia="Times New Roman"/>
                <w:sz w:val="24"/>
              </w:rPr>
              <w:t>„Prevádzkovateľ vodíkovej distribučnej siete si môže prenajať alebo formou lízingu získať aktíva vodíkovej siete od vlastníka distribučnej siete, prevádzkovateľa distribučnej siete alebo prevádzkovateľa vodíkovej distribučnej siete v rámci toho istého podniku; takýto nájom alebo lízing nesmie viesť ku krížovým dotáciám medzi prevádzkovateľmi.“</w:t>
              <w:br/>
            </w:r>
            <w:r>
              <w:rPr>
                <w:b w:val="off"/>
                <w:color w:val="000000"/>
                <w:rFonts w:ascii="Times New Roman" w:hAnsi="Times New Roman" w:cs="Times New Roman" w:eastAsia="Times New Roman"/>
                <w:sz w:val="24"/>
              </w:rPr>
              <w:t>ODÔVODNENIE: Článok 46 ods. 1 tretia a štvrtá veta smernice (EÚ) 2024/1788 umožňuje členským štátom stanoviť, že prevádzkovatelia vodíkových distribučných sietí si môžu prenajať alebo lízingom získať aktíva vodíkovej siete od iných vlastníkov alebo prevádzkovateľov v rámci toho istého podniku, pričom takýto nájom nesmie viesť ku krížovým dotáciám. Návrh túto implementačnú možnosť nevyužíva, hoci je kľúčová pre zmenu účelu existujúcich plynovodov na distribúciu vodíka: nájomný model umožňuje ponechať vlastníctvo aktív v pôvodnej štruktúre a súčasne splniť požiadavku oddelenia regulačných báz aktív. Bez nájomnej opcie by každá zmena účelu potrubia vyžadovala prevod vlastníctva aktív, čo zvyšuje transakčné náklady a daňové dopady bez akéhokoľvek prínosu pre užívateľov sietí. Zákaz krížových dotácií v navrhovanom znení plne chráni odberateľov plynu aj vodíka.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130</w:t>
              <w:br/>
            </w:r>
            <w:r>
              <w:rPr>
                <w:b w:val="off"/>
                <w:color w:val="000000"/>
                <w:rFonts w:ascii="Times New Roman" w:hAnsi="Times New Roman" w:cs="Times New Roman" w:eastAsia="Times New Roman"/>
                <w:sz w:val="24"/>
              </w:rPr>
              <w:t>Zaradenie: K čl. I bod 130 (Za § 82m sa vkladajú § 82n až § 82af), k § 82o ods. 8 písm. b).</w:t>
              <w:br/>
            </w:r>
            <w:r>
              <w:rPr>
                <w:b w:val="off"/>
                <w:color w:val="000000"/>
                <w:rFonts w:ascii="Times New Roman" w:hAnsi="Times New Roman" w:cs="Times New Roman" w:eastAsia="Times New Roman"/>
                <w:sz w:val="24"/>
              </w:rPr>
              <w:t xml:space="preserve">Aktuálne znenie: </w:t>
              <w:br/>
            </w:r>
            <w:r>
              <w:rPr>
                <w:b w:val="off"/>
                <w:color w:val="000000"/>
                <w:rFonts w:ascii="Times New Roman" w:hAnsi="Times New Roman" w:cs="Times New Roman" w:eastAsia="Times New Roman"/>
                <w:sz w:val="24"/>
              </w:rPr>
              <w:t>„b) k vodíkovej distribučnej sieti nie je pripojený zásobník vodíka ani vodíkový terminál ani žiadny účastník trhu s vodíkom o pripojenie takýchto vodíkových zariadení nežiada alebo je zásobník vodíka alebo vodíkový terminál pripojený k inej pripojenej vodíkovej distribučnej sieti, ktorej prevádzkovateľovi bola udelená výnimka z povinnosti oddelenia prevádzkovateľa vodíkovej distribučnej siete,“</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„b) k vodíkovej distribučnej sieti nie je priamo pripojený zásobník vodíka ani vodíkový terminál, alebo je každý priamo pripojený zásobník vodíka alebo vodíkový terminál pripojený aj k inej vodíkovej sieti, na ktorú sa nevzťahuje výnimka z povinnosti oddelenia podľa odseku 7,“</w:t>
              <w:br/>
            </w:r>
            <w:r>
              <w:rPr>
                <w:b w:val="off"/>
                <w:color w:val="000000"/>
                <w:rFonts w:ascii="Times New Roman" w:hAnsi="Times New Roman" w:cs="Times New Roman" w:eastAsia="Times New Roman"/>
                <w:sz w:val="24"/>
              </w:rPr>
              <w:t xml:space="preserve">ODÔVODNENIE: Článok 52 ods. 1 písm. b) smernice (EÚ) 2024/1788 pripúšťa, aby geograficky obmedzená vodíková sieť, ktorej prevádzkovateľ žiada výnimku, mala pripojený zásobník vodíka alebo vodíkový terminál vtedy, ak je tento zásobník alebo terminál pripojený aj k vodíkovej sieti, na ktorú sa výnimka nevzťahuje. Návrh zákona podmienku invertoval — vyžaduje, aby bol zásobník alebo terminál pripojený len k sieti, ktorej prevádzkovateľovi výnimka udelená bola — čím obracia transpozíciu proti zmyslu smernice: práve pripojenie cez neoslobodenú, plne regulovanú sieť garantuje prístup tretích strán k zásobníku alebo terminálu, a preto smernica takéto usporiadanie pripúšťa. </w:t>
              <w:br/>
            </w:r>
            <w:r>
              <w:rPr>
                <w:b w:val="off"/>
                <w:color w:val="000000"/>
                <w:rFonts w:ascii="Times New Roman" w:hAnsi="Times New Roman" w:cs="Times New Roman" w:eastAsia="Times New Roman"/>
                <w:sz w:val="24"/>
              </w:rPr>
              <w:t>Návrh navyše dopĺňa podmienku, že žiadny účastník trhu o pripojenie takýchto zariadení „nežiada“, ktorú čl. 52 ods. 1 písm. b) neobsahuje; smernica viaže podmienku na existujúce priame pripojenia, nie na podané žiadosti. Ide o nesprávnu transpozíciu, ktorá by mohla zmariť udelenie výnimky aj v prípadoch, ktoré smernica výslovne predpokladá.</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130</w:t>
              <w:br/>
            </w:r>
            <w:r>
              <w:rPr>
                <w:b w:val="off"/>
                <w:color w:val="000000"/>
                <w:rFonts w:ascii="Times New Roman" w:hAnsi="Times New Roman" w:cs="Times New Roman" w:eastAsia="Times New Roman"/>
                <w:sz w:val="24"/>
              </w:rPr>
              <w:t>Zaradenie: K čl. I bod 130 (Za § 82m sa vkladajú § 82n až § 82af), k § 82o ods. 11.</w:t>
              <w:br/>
            </w:r>
            <w:r>
              <w:rPr>
                <w:b w:val="off"/>
                <w:color w:val="000000"/>
                <w:rFonts w:ascii="Times New Roman" w:hAnsi="Times New Roman" w:cs="Times New Roman" w:eastAsia="Times New Roman"/>
                <w:sz w:val="24"/>
              </w:rPr>
              <w:t xml:space="preserve">Aktuálne znenie návrhu zákona: </w:t>
              <w:br/>
            </w:r>
            <w:r>
              <w:rPr>
                <w:b w:val="off"/>
                <w:color w:val="000000"/>
                <w:rFonts w:ascii="Times New Roman" w:hAnsi="Times New Roman" w:cs="Times New Roman" w:eastAsia="Times New Roman"/>
                <w:sz w:val="24"/>
              </w:rPr>
              <w:t>„Ak výrobca vodíka alebo odberateľ vodíka mimo domácnosti požiada prevádzkovateľa vodíkovej distribučnej siete, ktorému úrad udelil výnimku z povinnosti oddelenia prevádzkovateľa vodíkovej distribučnej siete o pripojenie alebo prístup do vodíkovej distribučnej siete, je prevádzkovateľ vodíkovej distribučnej siete povinný najneskôr do 10 pracovných dní informovať úrad o spôsobe vybavenia žiadosti o dojednanie zmluvy o pripojení alebo žiadosti o dojednanie zmluvy úplne nevyhovie. Prevádzkovateľ vodíkovej distribučnej siete je najneskôr do 10 pracovných dní povinný uverejniť na svojom webovom sídle informáciu o tom, že dostal žiadosť o dojednanie zmluvy o pripojení alebo zmluvy o prístupe do vodíkovej distribučnej siete a veľkosti požadovanej distribučnej kapacity vodíkovej distribučnej siete; povinnosť zachovávať dôvernosť informácii podľa § 94 tým nie je dotknutá.“</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„Ak výrobca vodíka alebo odberateľ vodíka mimo domácnosti požiada prevádzkovateľa vodíkovej distribučnej siete, ktorému úrad udelil výnimku z povinnosti oddelenia prevádzkovateľa vodíkovej distribučnej siete o pripojenie alebo prístup do vodíkovej distribučnej siete, je prevádzkovateľ vodíkovej distribučnej siete povinný najneskôr do 10 pracovných dní odo dňa vybavenia žiadosti informovať úrad o spôsobe jej vybavenia. Prevádzkovateľ vodíkovej distribučnej siete najneskôr do 10 pracovných dní odo dňa doručenia žiadosti uverejní na svojom webovom sídle informáciu o doručení žiadosti podľa prvej vety; pri uverejnení zachováva dôvernosť citlivých obchodných informácií.“</w:t>
              <w:br/>
            </w:r>
            <w:r>
              <w:rPr>
                <w:b w:val="off"/>
                <w:color w:val="000000"/>
                <w:rFonts w:ascii="Times New Roman" w:hAnsi="Times New Roman" w:cs="Times New Roman" w:eastAsia="Times New Roman"/>
                <w:sz w:val="24"/>
              </w:rPr>
              <w:t>ODÔVODNENIE: Prvá veta navrhovaného odseku 11 je gramaticky neúplná a normatívne nezrozumiteľná — z textu nemožno zistiť, aká povinnosť a v akej situácii vzniká. Článok 52 smernice (EÚ) 2024/1788 v poslednom pododseku vyžaduje, aby sa žiadosti výrobcov vodíka o prístup a žiadosti priemyselných odberateľov o pripojenie oznamovali regulačnému orgánu, zverejňovali a vybavovali v súlade s čl. 42, pričom pri zverejňovaní sa zachováva dôvernosť citlivých obchodných informácií. Návrh osobitnú požiadavku dôvernosti citlivých obchodných informácií podľa čl. 52 netransponoval a namiesto nej ukladá povinné zverejnenie veľkosti požadovanej distribučnej kapacity, ktorá môže byť citlivou obchodnou informáciou; všeobecný odkaz na § 94 túto osobitnú ochranu nenahrádza. Navrhované znenie zosúlaďuje ustanovenie a robí ho vykonateľným.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130</w:t>
              <w:br/>
            </w:r>
            <w:r>
              <w:rPr>
                <w:b w:val="off"/>
                <w:color w:val="000000"/>
                <w:rFonts w:ascii="Times New Roman" w:hAnsi="Times New Roman" w:cs="Times New Roman" w:eastAsia="Times New Roman"/>
                <w:sz w:val="24"/>
              </w:rPr>
              <w:t>Zaradenie: K čl. I bod 130 (Za § 82m sa vkladajú § 82n až § 82af), k § 82ab ods. 1.</w:t>
              <w:br/>
            </w:r>
            <w:r>
              <w:rPr>
                <w:b w:val="off"/>
                <w:color w:val="000000"/>
                <w:rFonts w:ascii="Times New Roman" w:hAnsi="Times New Roman" w:cs="Times New Roman" w:eastAsia="Times New Roman"/>
                <w:sz w:val="24"/>
              </w:rPr>
              <w:t>Navrhovaná úprava: V § 82ab ods. 1 prvej vete sa za slová „Ministerstvo v spolupráci s úradom určí“ vkladajú slová „na základe analýzy nákladov a prínosov vykonanej v súlade so zásadami prílohy II k smernici (EÚ) 2024/1788, v ktorej sa určia čisté prínosy pre odberateľov,“.</w:t>
              <w:br/>
            </w:r>
            <w:r>
              <w:rPr>
                <w:b w:val="off"/>
                <w:color w:val="000000"/>
                <w:rFonts w:ascii="Times New Roman" w:hAnsi="Times New Roman" w:cs="Times New Roman" w:eastAsia="Times New Roman"/>
                <w:sz w:val="24"/>
              </w:rPr>
              <w:t>ODÔVODNENIE: Podľa čl. 18 ods. 2 smernice (EÚ) 2024/1788 povinné zavádzanie inteligentných meracích systémov vo vodíkovej sústave podlieha posúdeniu nákladov a prínosov aspoň pre odberateľov v domácnosti, ktoré sa vykoná v súlade so zásadami stanovenými v prílohe II. Navrhované znenie § 82ab ods. 1 podmieňuje určenie kategórií odberateľov a zavedenie inteligentných meracích systémov len „preukázanou opodstatnenosťou“ určenou ministerstvom v spolupráci s úradom, bez väzby na formalizované posúdenie podľa prílohy II a bez určenia čistých prínosov pre odberateľov. Ide o rovnakú vadu ako pri plynovom ekvivalente v § 77 ods. 1; v spojení s § 82aa ods. 1 a s povinnosťou prevádzkovateľa vodíkovej distribučnej siete inštalovať inteligentné meracie systémy podľa § 82n ods. 7 písm. l) a § 82ab by povinnosť mohla vzniknúť aj pre kategórie bez preukázaných čistých prínosov, čo by bolo v rozpore so smernicou a vyvolalo by neoprávnené náklady premietané do taríf za distribúciu vodíka. Dôvodová správa k § 82ab sama odkazuje na čl. 18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130</w:t>
              <w:br/>
            </w:r>
            <w:r>
              <w:rPr>
                <w:b w:val="off"/>
                <w:color w:val="000000"/>
                <w:rFonts w:ascii="Times New Roman" w:hAnsi="Times New Roman" w:cs="Times New Roman" w:eastAsia="Times New Roman"/>
                <w:sz w:val="24"/>
              </w:rPr>
              <w:t>Zaradenie: K čl. I bod 130 (Za § 82m sa vkladajú § 82n až § 82af), k § 82ac ods. 5 a nový ods. 8.</w:t>
              <w:br/>
            </w:r>
            <w:r>
              <w:rPr>
                <w:b w:val="off"/>
                <w:color w:val="000000"/>
                <w:rFonts w:ascii="Times New Roman" w:hAnsi="Times New Roman" w:cs="Times New Roman" w:eastAsia="Times New Roman"/>
                <w:sz w:val="24"/>
              </w:rPr>
              <w:t>Navrhovaná úprava: V § 82ac ods. 5 sa na konci pripájajú tieto vety:</w:t>
              <w:br/>
            </w:r>
            <w:r>
              <w:rPr>
                <w:b w:val="off"/>
                <w:color w:val="000000"/>
                <w:rFonts w:ascii="Times New Roman" w:hAnsi="Times New Roman" w:cs="Times New Roman" w:eastAsia="Times New Roman"/>
                <w:sz w:val="24"/>
              </w:rPr>
              <w:t>„Držiteľ povolenia je oprávnený podať návrh na zápis poznámky do katastra nehnuteľností, týkajúci sa stavby v ochrannom pásme zhotovenej bez súhlasu držiteľa povolenia alebo v rozpore s týmto súhlasom. Ak takáto stavba nie je evidovaná v katastri nehnuteľností, zápis poznámky sa vykoná k nehnuteľnosti, na ktorej sa stavba nachádza. Poznámka obsahuje informáciu o tom, že stavba sa nachádza v ochrannom pásme a bola zhotovená bez súhlasu alebo v rozpore s podmienkami určenými držiteľom povolenia.“</w:t>
              <w:br/>
            </w:r>
            <w:r>
              <w:rPr>
                <w:b w:val="off"/>
                <w:color w:val="000000"/>
                <w:rFonts w:ascii="Times New Roman" w:hAnsi="Times New Roman" w:cs="Times New Roman" w:eastAsia="Times New Roman"/>
                <w:sz w:val="24"/>
              </w:rPr>
              <w:t>§ 82ac sa dopĺňa odsekom 8, ktorý znie: „(8) Držiteľ povolenia nezodpovedá za škodu, ktorá vznikne prevádzkovou činnosťou ani vtedy, ak poškodený nemá súhlas podľa odseku 5 alebo odseku 6, alebo konal v rozpore s podmienkami určenými držiteľom povolenia.“</w:t>
              <w:br/>
            </w:r>
            <w:r>
              <w:rPr>
                <w:b w:val="off"/>
                <w:color w:val="000000"/>
                <w:rFonts w:ascii="Times New Roman" w:hAnsi="Times New Roman" w:cs="Times New Roman" w:eastAsia="Times New Roman"/>
                <w:sz w:val="24"/>
              </w:rPr>
              <w:t>ODÔVODNENIE: Ustanovenie § 82ac (ochranné pásmo vodíkového zariadenia) bolo prevzaté z plynárenského § 79 zákona č. 251/2012 Z. z., avšak len čiastočne. Pri prevzatí v odseku 5 vypadla veta o oprávnení držiteľa povolenia podať návrh na zápis poznámky do katastra nehnuteľností pri stavbe zhotovenej v ochrannom pásme bez súhlasu alebo v rozpore s ním a úplne chýba odsek 8 vylučujúci zodpovednosť držiteľa povolenia za škodu, ak poškodený nemal súhlas podľa odseku 5 alebo 6 alebo konal v rozpore s určenými podmienkami. Vodíkové zariadenia predstavujú z hľadiska prevádzkových rizík porovnateľnú situáciu ako plynárenské zariadenia, preto niet vecného dôvodu na nižšiu úroveň ochrany. Navrhované doplnenie zosúlaďuje vodíkový režim ochranného pásma s plynárenským (§ 79 ods. 5 a ods. 8) a poskytuje prevádzkovateľovi rovnaký nástroj evidencie nepovolených stavieb v ochrannom pásme v katastri aj rovnaké vylúčenie zodpovednosti za škodu spôsobenú konaním poškodeného v rozpore s režimom ochranného pásma.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bodu 130</w:t>
              <w:br/>
            </w:r>
            <w:r>
              <w:rPr>
                <w:b w:val="off"/>
                <w:color w:val="000000"/>
                <w:rFonts w:ascii="Times New Roman" w:hAnsi="Times New Roman" w:cs="Times New Roman" w:eastAsia="Times New Roman"/>
                <w:sz w:val="24"/>
              </w:rPr>
              <w:t>Zaradenie: K čl. I bodu 130 (Za § 82m sa vkladajú § 82n až § 82af), k § 82ad ods. 4 a nový ods. 5.</w:t>
              <w:br/>
            </w:r>
            <w:r>
              <w:rPr>
                <w:b w:val="off"/>
                <w:color w:val="000000"/>
                <w:rFonts w:ascii="Times New Roman" w:hAnsi="Times New Roman" w:cs="Times New Roman" w:eastAsia="Times New Roman"/>
                <w:sz w:val="24"/>
              </w:rPr>
              <w:t>Navrhovaná úprava: V § 82ad ods. 4 sa na konci pripájajú tieto vety:</w:t>
              <w:br/>
            </w:r>
            <w:r>
              <w:rPr>
                <w:b w:val="off"/>
                <w:color w:val="000000"/>
                <w:rFonts w:ascii="Times New Roman" w:hAnsi="Times New Roman" w:cs="Times New Roman" w:eastAsia="Times New Roman"/>
                <w:sz w:val="24"/>
              </w:rPr>
              <w:t>„Držiteľ povolenia je oprávnený podať návrh na zápis poznámky do katastra nehnuteľností, týkajúci sa stavby v bezpečnostnom pásme zhotovenej bez súhlasu držiteľa povolenia alebo v rozpore s týmto súhlasom. Ak takáto stavba nie je evidovaná v katastri nehnuteľností, zápis poznámky sa vykoná k nehnuteľnosti, na ktorej sa stavba nachádza. Poznámka obsahuje informáciu o tom, že stavba sa nachádza v bezpečnostnom pásme a bola zhotovená bez súhlasu držiteľa povolenia alebo v rozpore s podmienkami určenými držiteľom povolenia.“</w:t>
              <w:br/>
            </w:r>
            <w:r>
              <w:rPr>
                <w:b w:val="off"/>
                <w:color w:val="000000"/>
                <w:rFonts w:ascii="Times New Roman" w:hAnsi="Times New Roman" w:cs="Times New Roman" w:eastAsia="Times New Roman"/>
                <w:sz w:val="24"/>
              </w:rPr>
              <w:t>§ 82ad sa dopĺňa odsekom 5, ktorý znie: „(5) Držiteľ povolenia nezodpovedá za škodu, ktorá vznikne prevádzkovou činnosťou ani vtedy, ak poškodený nemá súhlas podľa odseku 4 alebo stavba je zhotovená v rozpore s podmienkami určenými držiteľom povolenia.“</w:t>
              <w:br/>
            </w:r>
            <w:r>
              <w:rPr>
                <w:b w:val="off"/>
                <w:color w:val="000000"/>
                <w:rFonts w:ascii="Times New Roman" w:hAnsi="Times New Roman" w:cs="Times New Roman" w:eastAsia="Times New Roman"/>
                <w:sz w:val="24"/>
              </w:rPr>
              <w:t>ODÔVODNENIE: Ustanovenie § 82ad (bezpečnostné pásmo vodíkového zariadenia) bolo prevzaté z plynárenského § 80 zákona č. 251/2012 Z. z. tiež len čiastočne. V odseku 4 vypadla veta o zápise poznámky do katastra nehnuteľností pri stavbe v bezpečnostnom pásme zhotovenej bez súhlasu alebo v rozpore s ním a úplne chýba odsek 5 vylučujúci zodpovednosť držiteľa povolenia za škodu, ak poškodený nemal súhlas podľa odseku 4 alebo stavba bola zhotovená v rozpore s určenými podmienkami. Z rovnakých dôvodov ako pri ochrannom pásme (porovnateľné prevádzkové riziko vodíkových a plynárenských zariadení) navrhované doplnenie zosúlaďuje vodíkový režim bezpečnostného pásma s plynárenským (§ 80 ods. 4 a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bodu 68</w:t>
              <w:br/>
            </w:r>
            <w:r>
              <w:rPr>
                <w:b w:val="off"/>
                <w:color w:val="000000"/>
                <w:rFonts w:ascii="Times New Roman" w:hAnsi="Times New Roman" w:cs="Times New Roman" w:eastAsia="Times New Roman"/>
                <w:sz w:val="24"/>
              </w:rPr>
              <w:t>Zaradenie: K čl. III bodu 68 (V § 40 sa odsek 1 dopĺňa písmenom r)).</w:t>
              <w:br/>
            </w:r>
            <w:r>
              <w:rPr>
                <w:b w:val="off"/>
                <w:color w:val="000000"/>
                <w:rFonts w:ascii="Times New Roman" w:hAnsi="Times New Roman" w:cs="Times New Roman" w:eastAsia="Times New Roman"/>
                <w:sz w:val="24"/>
              </w:rPr>
              <w:t>Navrhovaná úprava: V § 40 ods. 1 písm. r) sa na konci pripája veta: „Postup podľa písmena r) zabezpečí úplné zahrnutie ekonomicky oprávnených nákladov vrátane zostatkovej hodnoty distribučných sietí alebo ich častí vyradených z prevádzky podľa schváleného plánu vyraďovania pred koncom ich plánovanej životnosti.“</w:t>
              <w:br/>
            </w:r>
            <w:r>
              <w:rPr>
                <w:b w:val="off"/>
                <w:color w:val="000000"/>
                <w:rFonts w:ascii="Times New Roman" w:hAnsi="Times New Roman" w:cs="Times New Roman" w:eastAsia="Times New Roman"/>
                <w:sz w:val="24"/>
              </w:rPr>
              <w:t>ODÔVODNENIE: Podľa čl. 57 ods. 6 smernice (EÚ) 2024/1788 regulačný orgán pri aktívach vyraďovaných pred koncom pôvodne plánovaného životného cyklu vypracuje usmernenia pre štrukturálny prístup k ich odpisovaniu a k stanovovaniu taríf v súlade s čl. 78 ods. 7, podľa ktorého tarify a metodiky ich určovania musia umožňovať realizáciu investícií potrebných na zabezpečenie životaschopnosti sietí. Náklady vyraďovania plynovej distribučnej siete vrátane zostatkovej hodnoty predčasne vyraďovaných aktív musia byť plne pokryté v rámci regulovaných taríf. Navrhované splnomocnenie deleguje postup zahrnutia týchto nákladov na vykonávací predpis bez akejkoľvek zákonnej garancie ich návratnosti; bez nej hrozí prevádzkovateľovi vznik uviaznutých nákladov, čo by odporovalo cieľu smernice umožniť riadené a transparentné vyraďovanie a ohrozilo by financovateľnosť procesu, ktorý zákon prevádzkovateľovi sám ukladá.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Aktuálna navrhovaná úprava rieši príslušné požiadavky. </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bodu 85</w:t>
              <w:br/>
            </w:r>
            <w:r>
              <w:rPr>
                <w:b w:val="off"/>
                <w:color w:val="000000"/>
                <w:rFonts w:ascii="Times New Roman" w:hAnsi="Times New Roman" w:cs="Times New Roman" w:eastAsia="Times New Roman"/>
                <w:sz w:val="24"/>
              </w:rPr>
              <w:t>Zaradenie: K čl. III bodu 85 (Za § 45k sa vkladá § 45l), k § 45l ods. 2.</w:t>
              <w:br/>
            </w:r>
            <w:r>
              <w:rPr>
                <w:b w:val="off"/>
                <w:color w:val="000000"/>
                <w:rFonts w:ascii="Times New Roman" w:hAnsi="Times New Roman" w:cs="Times New Roman" w:eastAsia="Times New Roman"/>
                <w:sz w:val="24"/>
              </w:rPr>
              <w:t xml:space="preserve">Aktuálne znenie druhej vety: </w:t>
              <w:br/>
            </w:r>
            <w:r>
              <w:rPr>
                <w:b w:val="off"/>
                <w:color w:val="000000"/>
                <w:rFonts w:ascii="Times New Roman" w:hAnsi="Times New Roman" w:cs="Times New Roman" w:eastAsia="Times New Roman"/>
                <w:sz w:val="24"/>
              </w:rPr>
              <w:t>„Úrad vykoná cenovú reguláciu pripojenia a prístupu do vodíkovej prepravnej siete, vodíkovej distribučnej siete alebo zásobníka vodíka prvýkrát na rok nasledujúci po roku, na prepravu vodíka, distribúciu vodíka alebo uskladňovanie vodíka podľa osobitného predpisu.57)“</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„Úrad vykoná cenovú reguláciu pripojenia a prístupu do vodíkovej prepravnej siete, vodíkovej distribučnej siete alebo zásobníka vodíka prvýkrát na rok nasledujúci po roku, v ktorom bolo vydané prvé povolenie na prepravu vodíka, distribúciu vodíka alebo uskladňovanie vodíka podľa osobitného predpisu.57)“</w:t>
              <w:br/>
            </w:r>
            <w:r>
              <w:rPr>
                <w:b w:val="off"/>
                <w:color w:val="000000"/>
                <w:rFonts w:ascii="Times New Roman" w:hAnsi="Times New Roman" w:cs="Times New Roman" w:eastAsia="Times New Roman"/>
                <w:sz w:val="24"/>
              </w:rPr>
              <w:t>ODÔVODNENIE: Druhá veta navrhovaného § 45l ods. 2 je gramaticky neúplná a normatívne nevykonateľná — chýba v nej vymedzenie rozhodnej skutočnosti, od ktorej sa odvíja prvý rok cenovej regulácie. Z kontextu prvej vety odseku 2, ktorá odkladá cenovú reguláciu pre prípad, že nebolo vydané žiadne povolenie, vyplýva, že rozhodnou skutočnosťou má byť vydanie prvého povolenia na príslušnú činnosť. Určenie začiatku cenovej regulácie je pre prevádzkovateľov vodíkovej infraštruktúry zásadným parametrom investičného rozhodovania a nemôže zostať predmetom výkladovej neistoty.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ustanovenia upravené.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Terminologické zosúladenie záruky pôvodu v § 10a ods. 1 písm. b):</w:t>
              <w:br/>
            </w:r>
            <w:r>
              <w:rPr>
                <w:b w:val="off"/>
                <w:color w:val="000000"/>
                <w:rFonts w:ascii="Times New Roman" w:hAnsi="Times New Roman" w:cs="Times New Roman" w:eastAsia="Times New Roman"/>
                <w:sz w:val="24"/>
              </w:rPr>
              <w:t xml:space="preserve">Navrhujeme zmeniť novelizačný bod 4 Čl. II, ktorým sa za § 10 vkladá § 10a, tak, že v § 10a ods. 1 písm. b) sa slová „záruky pôvodu nízkouhlíkového plynu“ nahrádzajú slovami „záruky pôvodu nízkouhlíkového paliva“. </w:t>
              <w:br/>
            </w:r>
            <w:r>
              <w:rPr>
                <w:b w:val="off"/>
                <w:color w:val="000000"/>
                <w:rFonts w:ascii="Times New Roman" w:hAnsi="Times New Roman" w:cs="Times New Roman" w:eastAsia="Times New Roman"/>
                <w:sz w:val="24"/>
              </w:rPr>
              <w:t>Súčasne navrhujeme primerane zosúladiť terminológiu v celom Čl. II tak, aby sa vo väzbe na § 12aa a § 12ab dôsledne používal pojem „záruka pôvodu nízkouhlíkového paliva“, ak ide o certifikačný nástroj upravený v § 12ab.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10a ods. 1 písm. b) odkazuje na záruku pôvodu nízkouhlíkového plynu, zatiaľ čo nadpis a obsah § 12aa a nový § 12ab pracujú so zárukou pôvodu nízkouhlíkového paliva. Z dôvodu právnej istoty, jednoznačnosti práv a povinností výrobcov a prevádzkovateľa registra a predchádzania výkladovým sporom je potrebné terminológiu zosúladiť.</w:t>
              <w:br/>
            </w:r>
            <w:r>
              <w:rPr>
                <w:b w:val="off"/>
                <w:color w:val="000000"/>
                <w:rFonts w:ascii="Times New Roman" w:hAnsi="Times New Roman" w:cs="Times New Roman" w:eastAsia="Times New Roman"/>
                <w:sz w:val="24"/>
              </w:rPr>
              <w:t>Pripomienka: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Predmetné ustanovenia budú upravené a terminológia zosúladená. V súvislosti s registrom obnoviteľných plynov a zárukami pôvodu bude použitý pojem „nízkouhlíkový plyn“ namiesto pojmu „nízkouhlíkové palivo“, keďže definícia nízkouhlíkových palív zahŕňa aj kvapalné nízkouhlíkové palivá.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 Z. z.</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Spresnenie merania, poskytovania údajov a znášania nákladov v § 10a ods. 2 písm. d):</w:t>
              <w:br/>
            </w:r>
            <w:r>
              <w:rPr>
                <w:b w:val="off"/>
                <w:color w:val="000000"/>
                <w:rFonts w:ascii="Times New Roman" w:hAnsi="Times New Roman" w:cs="Times New Roman" w:eastAsia="Times New Roman"/>
                <w:sz w:val="24"/>
              </w:rPr>
              <w:t>Navrhujeme zmeniť novelizačný bod 4 Čl. II, ktorým sa za § 10 vkladá § 10a, tak, že v § 10a ods. 2 písm. d) sa za slová „odovzdávania potrebných údajov prevádzkovateľovi distribučnej siete alebo prevádzkovateľovi vodíkovej distribučnej siete“ vkladajú slová „v rozsahu, štruktúre, kvalite, periodicite a technickom formáte určenom technickými podmienkami alebo prevádzkovým poriadkom príslušného prevádzkovateľa siete; náklady spojené s kontinuálnym meraním množstva a kvality nízkouhlíkového plynu, vyhodnocovaním údajov, prenosom údajov, overovaním meradiel a odstránením nefunkčnosti merania znáša výrobca nízkouhlíkového plynu“.</w:t>
              <w:br/>
            </w:r>
            <w:r>
              <w:rPr>
                <w:b w:val="off"/>
                <w:color w:val="000000"/>
                <w:rFonts w:ascii="Times New Roman" w:hAnsi="Times New Roman" w:cs="Times New Roman" w:eastAsia="Times New Roman"/>
                <w:sz w:val="24"/>
              </w:rPr>
              <w:t>Uvedené možno legislatívno-technicky zapracovať aj ako samostatnú vetu na konci § 10a ods. 2 písm. 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Kontinuálne meranie množstva a kvality nízkouhlíkového plynu je nevyhnutnou podmienkou bezpečnej a spoľahlivej prevádzky distribučnej siete. Návrh však dostatočne neurčuje rozsah, periodicitu a technický formát údajov ani znášanie nákladov. Keďže ide o povinnosť výrobcu a údaje sú potrebné pre distribúciu a evidenciu v registri, náklady a zodpovednosť za ich zabezpečenie majú byť jednoznačne na strane výrobcu nízkouhlíkového plynu.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Doplnenie prevádzkových nástrojov PDS pri nesplnení povinností výrobcu nízkouhlíkového plynu:</w:t>
              <w:br/>
            </w:r>
            <w:r>
              <w:rPr>
                <w:b w:val="off"/>
                <w:color w:val="000000"/>
                <w:rFonts w:ascii="Times New Roman" w:hAnsi="Times New Roman" w:cs="Times New Roman" w:eastAsia="Times New Roman"/>
                <w:sz w:val="24"/>
              </w:rPr>
              <w:t>Navrhujeme zmeniť novelizačný bod 4 Čl. II, ktorým sa za § 10 vkladá § 10a, tak, že za § 10a ods. 2 sa vkladá nový odsek 3, ktorý znie:</w:t>
              <w:br/>
            </w:r>
            <w:r>
              <w:rPr>
                <w:b w:val="off"/>
                <w:color w:val="000000"/>
                <w:rFonts w:ascii="Times New Roman" w:hAnsi="Times New Roman" w:cs="Times New Roman" w:eastAsia="Times New Roman"/>
                <w:sz w:val="24"/>
              </w:rPr>
              <w:t>„(3) Prevádzkovateľ distribučnej siete alebo prevádzkovateľ vodíkovej distribučnej siete je oprávnený odmietnuť, prerušiť alebo obmedziť distribúciu nízkouhlíkového plynu, ak výrobca nízkouhlíkového plynu nesplní povinnosti podľa odseku 2 alebo ak nízkouhlíkový plyn dodávaný do distribučnej siete alebo vodíkovej distribučnej siete nespĺňa kvalitatívne parametre podľa technických podmienok príslušného prevádzkovateľa siete a tým je alebo môže byť ohrozená bezpečnosť, spoľahlivosť alebo kvalita distribúcie plynu.“</w:t>
              <w:br/>
            </w:r>
            <w:r>
              <w:rPr>
                <w:b w:val="off"/>
                <w:color w:val="000000"/>
                <w:rFonts w:ascii="Times New Roman" w:hAnsi="Times New Roman" w:cs="Times New Roman" w:eastAsia="Times New Roman"/>
                <w:sz w:val="24"/>
              </w:rPr>
              <w:t>Doterajšie odseky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zavádza sankciu voči výrobcovi nízkouhlíkového plynu za porušenie povinností podľa § 10a ods. 2, avšak samotná sankcia nepostačuje ako okamžitý prevádzkový nástroj PDS. Prevádzkovateľ distribučnej siete musí mať výslovné oprávnenie bezodkladne chrániť bezpečnosť a spoľahlivosť distribučnej siete v prípade nesúladu kvality plynu, nefunkčného merania alebo neposkytovania potrebných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Obmedzenie zodpovednosti prevádzkovateľa registra za materiálnu správnosť údajov v § 11b:</w:t>
              <w:br/>
            </w:r>
            <w:r>
              <w:rPr>
                <w:b w:val="off"/>
                <w:color w:val="000000"/>
                <w:rFonts w:ascii="Times New Roman" w:hAnsi="Times New Roman" w:cs="Times New Roman" w:eastAsia="Times New Roman"/>
                <w:sz w:val="24"/>
              </w:rPr>
              <w:t>Navrhujeme za novelizačný bod 6 Čl. II vložiť nový novelizačný bod, ktorý znie:</w:t>
              <w:br/>
            </w:r>
            <w:r>
              <w:rPr>
                <w:b w:val="off"/>
                <w:color w:val="000000"/>
                <w:rFonts w:ascii="Times New Roman" w:hAnsi="Times New Roman" w:cs="Times New Roman" w:eastAsia="Times New Roman"/>
                <w:sz w:val="24"/>
              </w:rPr>
              <w:t>„V § 11b ods. 3 sa na konci pripájajú tieto vety:</w:t>
              <w:br/>
            </w:r>
            <w:r>
              <w:rPr>
                <w:b w:val="off"/>
                <w:color w:val="000000"/>
                <w:rFonts w:ascii="Times New Roman" w:hAnsi="Times New Roman" w:cs="Times New Roman" w:eastAsia="Times New Roman"/>
                <w:sz w:val="24"/>
              </w:rPr>
              <w:t>„Prevádzkovateľ registra nezodpovedá za materiálnu správnosť, pravdivosť a úplnosť údajov o pôvode, druhu, udržateľnosti, úspore emisií skleníkových plynov a iných vlastnostiach obnoviteľného plynu alebo nízkouhlíkového paliva, ktoré mu poskytol výrobca obnoviteľného plynu, výrobca nízkouhlíkového paliva, odborne spôsobilá osoba, dobrovoľný certifikačný systém alebo iný príslušný subjekt. Za správnosť a úplnosť týchto údajov zodpovedá osoba, ktorá údaje poskytla.“</w:t>
              <w:br/>
            </w:r>
            <w:r>
              <w:rPr>
                <w:b w:val="off"/>
                <w:color w:val="000000"/>
                <w:rFonts w:ascii="Times New Roman" w:hAnsi="Times New Roman" w:cs="Times New Roman" w:eastAsia="Times New Roman"/>
                <w:sz w:val="24"/>
              </w:rPr>
              <w:t>Alternatívne navrhujeme rovnakú úpravu doplniť ako nový odsek § 11b.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registra na nízkouhlíkové palivá môže viesť k výkladu, že prevádzkovateľ registra vecne posudzuje a garantuje údaje, ktoré nevie z pozície prevádzkovateľa distribučnej siete priamo overiť, najmä údaje o pôvode, udržateľnosti a emisných úsporách. Prevádzkovateľ registra má zabezpečovať evidenčné, administratívne a technické vedenie registra; materiálna zodpovednosť za obsah údajov musí zostať na výrobcovi, žiadateľovi alebo príslušnom certifikačnom subjekte.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relevantné. Ak zákon vyžaduje spoľahlivosť záruk, tak je prevádzkovateľ registra povinný ju zabezpečiť. Na druhej strane zákon nevyžaduje od prevádzkovateľa materiálnu správnosť   o pôvode, druhu, udržateľnosti, úspore emisií skleníkových plynov a iných vlastnostiach obnoviteľného plynu alebo nízkouhlíkového paliva, ktoré mu poskytol výrobca obnoviteľného plynu, výrobca nízkouhlíkového paliva, odborne spôsobilá osoba, dobrovoľný certifikačný systém alebo iný príslušný subjekt. To má byť ošetrené zmluvou.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 Z. z.</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Spresnenie oprávnených nákladov prevádzkovateľa registra v § 11b ods. 5:</w:t>
              <w:br/>
            </w:r>
            <w:r>
              <w:rPr>
                <w:b w:val="off"/>
                <w:color w:val="000000"/>
                <w:rFonts w:ascii="Times New Roman" w:hAnsi="Times New Roman" w:cs="Times New Roman" w:eastAsia="Times New Roman"/>
                <w:sz w:val="24"/>
              </w:rPr>
              <w:t>Navrhujeme za novelizačný bod 6 Čl. II vložiť nový novelizačný bod, ktorý znie:</w:t>
              <w:br/>
            </w:r>
            <w:r>
              <w:rPr>
                <w:b w:val="off"/>
                <w:color w:val="000000"/>
                <w:rFonts w:ascii="Times New Roman" w:hAnsi="Times New Roman" w:cs="Times New Roman" w:eastAsia="Times New Roman"/>
                <w:sz w:val="24"/>
              </w:rPr>
              <w:t>„V § 11b ods. 5 prvej vete sa za slová „spojené so zriadením a prevádzkou registra obnoviteľných plynov a nízkouhlíkových palív“ vkladajú slová „vrátane nákladov na zriadenie, úpravu, rozšírenie, rozvoj, údržbu a prevádzku informačného systému, kybernetickú bezpečnosť, integrácie na iné informačné systémy, správu účtov účastníkov trhu, výkon kontrolných činností, personálne zabezpečenie, školenia, prípravu a zmeny prevádzkového poriadku a plnenie povinností podľa technických noriem“.“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registra o nízkouhlíkové palivá vyvolá nové IT, procesné, personálne a kontrolné náklady. Navrhovaná všeobecná formulácia oprávnených nákladov nemusí postačovať na jednoznačné regulačné uznanie všetkých nákladov, ktoré vzniknú prevádzkovateľovi registra pri implementácii a prevádzke rozšíreného systému. Z dôvodu právnej istoty je potrebné ich výslovne vymedziť.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návrh rozšírenia nákladov je obsiahnutý v aktuálnom znení. Zákon nemôže vymenúvať všetky náklady po položkách.</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 Z. z.</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Doplnenie nízkouhlíkového paliva v § 12aa ods. 2:</w:t>
              <w:br/>
            </w:r>
            <w:r>
              <w:rPr>
                <w:b w:val="off"/>
                <w:color w:val="000000"/>
                <w:rFonts w:ascii="Times New Roman" w:hAnsi="Times New Roman" w:cs="Times New Roman" w:eastAsia="Times New Roman"/>
                <w:sz w:val="24"/>
              </w:rPr>
              <w:t>Navrhujeme zmeniť novelizačný bod 13 Čl. II tak, že v § 12aa ods. 2 úvodnej vete sa slová „pre každú megawatthodinu obnoviteľného plynu“ nahrádzajú slovami „pre každú megawatthodinu obnoviteľného plynu alebo nízkouhlíkového paliva“. Súčasne navrhujeme za novelizačný bod 15 Čl. II vložiť nový novelizačný bod, ktorý znie: „V § 12aa ods. 2 písm. c) sa za slová „obnoviteľného plynu“ vkladajú slová „alebo nízkouhlíkového paliva“.“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12aa ods. 2 rozširuje režim záruk pôvodu aj na nízkouhlíkové palivá. Úvodná veta však musí jednoznačne vyjadrovať, že záruka pôvodu sa vydáva nielen pre každú megawatthodinu obnoviteľného plynu, ale aj pre každú megawatthodinu nízkouhlíkového paliva. Rovnako je potrebné zosúladiť podmienky vydania záruky pôvodu v písmene c), aby nevznikli pochybnosti, či sa podmienky podľa odseku 5 vzťahujú aj na nízkouhlíkové palivá.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Predmetné ustanovenia budú upravené a terminológia zosúladená. V súvislosti s registrom obnoviteľných plynov a zárukami pôvodu bude použitý pojem „nízkouhlíkový plyn“ namiesto pojmu „nízkouhlíkové palivo“, keďže definícia nízkouhlíkových palív zahŕňa aj kvapalné nízkouhlíkové palivá.</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 Z. z.</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Doplnenie podpory obnoviteľného plynu formou kompenzácie rozdielu trhovej ceny biometánu a zemného plynu:</w:t>
              <w:br/>
            </w:r>
            <w:r>
              <w:rPr>
                <w:b w:val="off"/>
                <w:color w:val="000000"/>
                <w:rFonts w:ascii="Times New Roman" w:hAnsi="Times New Roman" w:cs="Times New Roman" w:eastAsia="Times New Roman"/>
                <w:sz w:val="24"/>
              </w:rPr>
              <w:t>Navrhujeme doplnenie nových novelizačných bodov v Čl. II návrhu zákona, a to nového novelizačného bodu za novelizačný bod 1 a nového novelizačného bodu na konci Čl. II, takto:</w:t>
              <w:br/>
            </w:r>
            <w:r>
              <w:rPr>
                <w:b w:val="off"/>
                <w:color w:val="000000"/>
                <w:rFonts w:ascii="Times New Roman" w:hAnsi="Times New Roman" w:cs="Times New Roman" w:eastAsia="Times New Roman"/>
                <w:sz w:val="24"/>
              </w:rPr>
              <w:t>Za novelizačný bod 1 sa vkladá nový novelizačný bod, ktorý znie:</w:t>
              <w:br/>
            </w:r>
            <w:r>
              <w:rPr>
                <w:b w:val="off"/>
                <w:color w:val="000000"/>
                <w:rFonts w:ascii="Times New Roman" w:hAnsi="Times New Roman" w:cs="Times New Roman" w:eastAsia="Times New Roman"/>
                <w:sz w:val="24"/>
              </w:rPr>
              <w:t>„V § 3a odsek 2 znie:</w:t>
              <w:br/>
            </w:r>
            <w:r>
              <w:rPr>
                <w:b w:val="off"/>
                <w:color w:val="000000"/>
                <w:rFonts w:ascii="Times New Roman" w:hAnsi="Times New Roman" w:cs="Times New Roman" w:eastAsia="Times New Roman"/>
                <w:sz w:val="24"/>
              </w:rPr>
              <w:t>„(2) Výrobca elektriny v zariadení na kombinovanú výrobu bez ohľadu na jeho celkový inštalovaný výkon, ktorý najmenej 60 % z vyrobeného tepla dodá centralizovaným zásobovaním teplom a doručí zúčtovateľovi podpory potvrdenie o pôvode elektriny vyrobenej vysoko účinnou kombinovanou výrobou a potvrdenie o pôvode elektriny z obnoviteľných zdrojov energie preukazujúce spotrebu biometánu v zariadení na kombinovanú výrobu, má právo na doplatok na množstvo elektriny vyrobenej vysoko účinnou kombinovanou výrobou z biometánu určené podľa § 19 ods. 1 písm. a). Výška doplatku podľa prvej vety sa určí tak, aby výrobcovi elektriny v zariadení na kombinovanú výrobu bol kompenzovaný rozdiel trhovej ceny biometánu a trhovej ceny zemného plynu zvýšenej o trhovú cenu emisných kvót. Podrobnosti výpočtu určí ministerstvo všeobecne záväzným právnym predpisom podľa § 19 ods. 1 písm. p). Pri výpočte doplatku sa vychádza z ceny elektriny určenej úradom podľa § 6 ods. 7. Množstvo biometánu preukazujúce spotrebu biometánu pri podpore elektriny nemôže presiahnuť výšku spotreby plynných palív použitých na výrobu elektriny.““</w:t>
              <w:br/>
            </w:r>
            <w:r>
              <w:rPr>
                <w:b w:val="off"/>
                <w:color w:val="000000"/>
                <w:rFonts w:ascii="Times New Roman" w:hAnsi="Times New Roman" w:cs="Times New Roman" w:eastAsia="Times New Roman"/>
                <w:sz w:val="24"/>
              </w:rPr>
              <w:t>Na konci Čl. II sa dopĺňa nový novelizačný bod, ktorý znie:</w:t>
              <w:br/>
            </w:r>
            <w:r>
              <w:rPr>
                <w:b w:val="off"/>
                <w:color w:val="000000"/>
                <w:rFonts w:ascii="Times New Roman" w:hAnsi="Times New Roman" w:cs="Times New Roman" w:eastAsia="Times New Roman"/>
                <w:sz w:val="24"/>
              </w:rPr>
              <w:t>„V § 19 ods. 1 sa dopĺňa písmeno p), ktoré znie:</w:t>
              <w:br/>
            </w:r>
            <w:r>
              <w:rPr>
                <w:b w:val="off"/>
                <w:color w:val="000000"/>
                <w:rFonts w:ascii="Times New Roman" w:hAnsi="Times New Roman" w:cs="Times New Roman" w:eastAsia="Times New Roman"/>
                <w:sz w:val="24"/>
              </w:rPr>
              <w:t>„p) spôsob výpočtu doplatku podľa § 3a ods. 2.““</w:t>
              <w:br/>
            </w:r>
            <w:r>
              <w:rPr>
                <w:b w:val="off"/>
                <w:color w:val="000000"/>
                <w:rFonts w:ascii="Times New Roman" w:hAnsi="Times New Roman" w:cs="Times New Roman" w:eastAsia="Times New Roman"/>
                <w:sz w:val="24"/>
              </w:rPr>
              <w:t>Nasledujúce novelizačné body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systém kompenzácie vyššej ceny biometánu voči cene zemného plynu so zohľadnením ceny emisných kvót v teplárenstve prinesie významné synergie z hľadiska plnenia cieľov podielu OZE v sektore vykurovania a chladenia, splnenia definície účinného systému centralizovaného zásobovania teplom, podpory výrobcov biometánu v Slovenskej republike a zachovania vysoko účinnej kombinovanej výroby v teplárenstve. Ide o najrýchlejšie implementovateľný systém podpory biometánu, ktorý predstavuje parametrickú zmenu zapracovateľnú do súčasných pravidiel prevádzkovej podpory. Využívanie biometánu by bolo pre systémy centralizovaného zásobovania teplom možnosťou, nie povinnosťou, pričom podpora by prispela k tomu, aby biometán vyrobený v Slovenskej republike zostal využitý na dekarbonizáciu slovenského teplárenstva.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Reguláciu v oblasti podpory priamym určovaním cien má v kompetencií ÚRSO.</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 Z. z.</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Spresnenie zrušenia a vyradenia záruky pôvodu obnoviteľného plynu a nízkouhlíkového paliva po uplynutí jej platnosti:</w:t>
              <w:br/>
            </w:r>
            <w:r>
              <w:rPr>
                <w:b w:val="off"/>
                <w:color w:val="000000"/>
                <w:rFonts w:ascii="Times New Roman" w:hAnsi="Times New Roman" w:cs="Times New Roman" w:eastAsia="Times New Roman"/>
                <w:sz w:val="24"/>
              </w:rPr>
              <w:t>Navrhujeme zmeniť novelizačný bod 19 Čl. II, ktorým sa mení § 12aa ods. 7 a ods. 9 až 16, tak, aby sa nevzťahoval na odsek 9, a za novelizačný bod 19 vložiť nový novelizačný bod, ktorý znie:</w:t>
              <w:br/>
            </w:r>
            <w:r>
              <w:rPr>
                <w:b w:val="off"/>
                <w:color w:val="000000"/>
                <w:rFonts w:ascii="Times New Roman" w:hAnsi="Times New Roman" w:cs="Times New Roman" w:eastAsia="Times New Roman"/>
                <w:sz w:val="24"/>
              </w:rPr>
              <w:t>„§ 12aa ods. 9 znie:</w:t>
              <w:br/>
            </w:r>
            <w:r>
              <w:rPr>
                <w:b w:val="off"/>
                <w:color w:val="000000"/>
                <w:rFonts w:ascii="Times New Roman" w:hAnsi="Times New Roman" w:cs="Times New Roman" w:eastAsia="Times New Roman"/>
                <w:sz w:val="24"/>
              </w:rPr>
              <w:t>„(9) Prevádzkovateľ registra zruší záruku pôvodu obnoviteľného plynu alebo nízkouhlíkového paliva po jej uplatnení dodávateľom plynu, dodávateľom paliva, koncovým odberateľom plynu alebo koncovým odberateľom paliva alebo ju zruší najneskôr po uplynutí 18 mesiacov od dátumu výroby obnoviteľného plynu alebo nízkouhlíkového paliva, pokiaľ záruka pôvodu nebola uplatnená.““</w:t>
              <w:br/>
            </w:r>
            <w:r>
              <w:rPr>
                <w:b w:val="off"/>
                <w:color w:val="000000"/>
                <w:rFonts w:ascii="Times New Roman" w:hAnsi="Times New Roman" w:cs="Times New Roman" w:eastAsia="Times New Roman"/>
                <w:sz w:val="24"/>
              </w:rPr>
              <w:t>Alternatívne navrhujeme tento novelizačný bod formulovať takto:</w:t>
              <w:br/>
            </w:r>
            <w:r>
              <w:rPr>
                <w:b w:val="off"/>
                <w:color w:val="000000"/>
                <w:rFonts w:ascii="Times New Roman" w:hAnsi="Times New Roman" w:cs="Times New Roman" w:eastAsia="Times New Roman"/>
                <w:sz w:val="24"/>
              </w:rPr>
              <w:t>„§ 12aa ods. 9 znie:</w:t>
              <w:br/>
            </w:r>
            <w:r>
              <w:rPr>
                <w:b w:val="off"/>
                <w:color w:val="000000"/>
                <w:rFonts w:ascii="Times New Roman" w:hAnsi="Times New Roman" w:cs="Times New Roman" w:eastAsia="Times New Roman"/>
                <w:sz w:val="24"/>
              </w:rPr>
              <w:t>„(9) Prevádzkovateľ registra zruší záruku pôvodu obnoviteľného plynu alebo nízkouhlíkového paliva po jej uplatnení dodávateľom plynu, dodávateľom paliva, koncovým odberateľom plynu alebo koncovým odberateľom paliva. Ak záruka pôvodu obnoviteľného plynu alebo nízkouhlíkového paliva nebola uplatnená do 12 mesiacov od dátumu výroby obnoviteľného plynu alebo nízkouhlíkového paliva, prevádzkovateľ registra ju vyradí ako exspirovanú a eviduje jej vyradenie najneskôr do 6 mesiacov po skončení jej platnosti; po vyradení záruky pôvodu nie je možné s ňou ďalej nakladať.““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Záruku pôvodu je možné použiť len v zákonom určenej lehote 12 mesiacov od dátumu výroby. Pôvodné znenie § 12aa ods. 9 nie je dostatočne jednoznačné, keďže môže viesť k výkladu, že vydávajúci orgán má po uplynutí použiteľnosti držať záruky pôvodu na účte ako aktívne až do uplynutia 18 mesiacov. Po uplynutí lehoty použiteľnosti má byť záruka pôvodu vedená ako neuplatniteľná a nemá byť možné s ňou ďalej nakladať. Spresnenie je potrebné aj vzhľadom na rozšírenie úpravy na nízkouhlíkové palivá.</w:t>
              <w:br/>
            </w:r>
            <w:r>
              <w:rPr>
                <w:b w:val="off"/>
                <w:color w:val="000000"/>
                <w:rFonts w:ascii="Times New Roman" w:hAnsi="Times New Roman" w:cs="Times New Roman" w:eastAsia="Times New Roman"/>
                <w:sz w:val="24"/>
              </w:rPr>
              <w:t>Rovnaký prístup ako v nami navrhovanom alternatívnom znení zvolila aj Česká republika v § 45a ods. 3 písm. g) zákona č. 165/2012 Sb. o podporovaných zdrojích energie a o změně některých zákonů, podľa ktorého sa záruka pôvodu po uplynutí doby jej platnosti vyradí ako exspirovaná a ďalej sa s ňou nenakladá.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Aktuálna úprava zodpovedá ustanoveniu podľa § 8b ods. 10. OKTE neeviduje problém.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47 ods. ods. 6</w:t>
              <w:br/>
            </w:r>
            <w:r>
              <w:rPr>
                <w:b w:val="off"/>
                <w:color w:val="000000"/>
                <w:rFonts w:ascii="Times New Roman" w:hAnsi="Times New Roman" w:cs="Times New Roman" w:eastAsia="Times New Roman"/>
                <w:sz w:val="24"/>
              </w:rPr>
              <w:t xml:space="preserve">V § 47 ods. 6 Navrhujeme vypustiť „a účastník trhu s plynom sa zaväzuje zaplatiť za uskladňovacie a súvisiace služby". </w:t>
              <w:br/>
            </w:r>
            <w:r>
              <w:rPr>
                <w:b w:val="off"/>
                <w:color w:val="000000"/>
                <w:rFonts w:ascii="Times New Roman" w:hAnsi="Times New Roman" w:cs="Times New Roman" w:eastAsia="Times New Roman"/>
                <w:sz w:val="24"/>
              </w:rPr>
              <w:t xml:space="preserve">Navrhované znenie § 47 ods. 6 bude znieť: </w:t>
              <w:br/>
            </w:r>
            <w:r>
              <w:rPr>
                <w:b w:val="off"/>
                <w:color w:val="000000"/>
                <w:rFonts w:ascii="Times New Roman" w:hAnsi="Times New Roman" w:cs="Times New Roman" w:eastAsia="Times New Roman"/>
                <w:sz w:val="24"/>
              </w:rPr>
              <w:t xml:space="preserve">(6) Zmluvou o prístupe do zásobníka a uskladňovaní plynu sa zaväzuje prevádzkovateľ zásobníka po splnení podmienok uvedených v prevádzkovom poriadku prevádzkovateľa zásobníka prideliť účastníkovi trhu s plynom dohodnutú pevnú uskladňovaciu kapacitu alebo prerušiteľnú uskladňovaciu kapacitu a zabezpečiť uskladňovanie plynu počas celého zmluvného obdobia do úrovne dohodnutej pevnej uskladňovacej kapacity alebo prerušiteľnej uskladňovacej kapacity; v prípade zmluvy o prístupe do zásobníka a uskladňovaní plynu s prerušiteľnou uskladňovacou kapacitou môže prevádzkovateľ zásobníka za dohodnutých podmienok uskladňovaciu kapacitu prerušiť alebo znížiť.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„Pôvodná formulácia nezodpovedá súčasnému vývoju energetických trhov, na ktorých sa vyskytujú aj záporné ceny energetických komodít a služieb. Podstatnými náležitosťami zmluvy o prístupe do zásobníka a uskladňovaní plynu sú pridelenie uskladňovacej kapacity a poskytovanie uskladňovacích služieb, pričom spôsob cenového a finančného vysporiadania má zostať predmetom zmluvnej dohody strán.“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vypustení predmetnej časti by zákonná definícia zmluvy (dvojstranný právny úkon) obsahovala iba povinnosť jednej strany. Existencia záporných cien nemusí nevyhnutne vyžadovať odstránenie platobného záväzku.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 ods. ods. 6</w:t>
              <w:br/>
            </w:r>
            <w:r>
              <w:rPr>
                <w:b w:val="off"/>
                <w:color w:val="000000"/>
                <w:rFonts w:ascii="Times New Roman" w:hAnsi="Times New Roman" w:cs="Times New Roman" w:eastAsia="Times New Roman"/>
                <w:sz w:val="24"/>
              </w:rPr>
              <w:t xml:space="preserve">V § 67 ods. 6 navrhujeme pred slovné spojenie „15 dní“ doplniť slovo „minimálne“ </w:t>
              <w:br/>
            </w:r>
            <w:r>
              <w:rPr>
                <w:b w:val="off"/>
                <w:color w:val="000000"/>
                <w:rFonts w:ascii="Times New Roman" w:hAnsi="Times New Roman" w:cs="Times New Roman" w:eastAsia="Times New Roman"/>
                <w:sz w:val="24"/>
              </w:rPr>
              <w:t>Aktuálne znenie:</w:t>
              <w:br/>
            </w:r>
            <w:r>
              <w:rPr>
                <w:b w:val="off"/>
                <w:color w:val="000000"/>
                <w:rFonts w:ascii="Times New Roman" w:hAnsi="Times New Roman" w:cs="Times New Roman" w:eastAsia="Times New Roman"/>
                <w:sz w:val="24"/>
              </w:rPr>
              <w:t xml:space="preserve">Navrhované znenie  § 67 ods. 3 bude znieť: </w:t>
              <w:br/>
            </w:r>
            <w:r>
              <w:rPr>
                <w:b w:val="off"/>
                <w:color w:val="000000"/>
                <w:rFonts w:ascii="Times New Roman" w:hAnsi="Times New Roman" w:cs="Times New Roman" w:eastAsia="Times New Roman"/>
                <w:sz w:val="24"/>
              </w:rPr>
              <w:t xml:space="preserve">(3) V prípade obmedzenia alebo prerušenia uskladňovania plynu z dôvodov uvedených v odseku 2 písm. a) je prevádzkovateľ zásobníka povinný písomne oznámiť dotknutým účastníkom trhu s plynom, pre ktorých uskladňuje plyn, začiatok, ukončenie obmedzenia alebo prerušenia uskladňovania plynu minimálne 15 dní vopred; táto lehota môže byť kratšia, ak sa na tom dohodne prevádzkovateľ zásobníka s dotknutým účastníkom trhu s plynom.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Doplnenie slova „minimálne“ spresňuje charakter oznamovacej lehoty a odstraňuje možné výkladové nejasnosti. Ide o legislatívno-technickú úpravu, ktorá jednoznačne ustanovuje, že 15 dní predstavuje najkratšiu lehotu na oznámenie plánovaného obmedzenia alebo prerušenia uskladňovania plynu, pokiaľ sa zmluvné strany nedohodnú na kratšej lehote.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bode 130</w:t>
              <w:br/>
            </w:r>
            <w:r>
              <w:rPr>
                <w:b w:val="off"/>
                <w:color w:val="000000"/>
                <w:rFonts w:ascii="Times New Roman" w:hAnsi="Times New Roman" w:cs="Times New Roman" w:eastAsia="Times New Roman"/>
                <w:sz w:val="24"/>
              </w:rPr>
              <w:t>V novelizačnom bode 130  (za § 82m sa vkladajú § 82n až § 82af, ktoré vrátane nadpisov znejú) navrhujeme zmeniť § 82s ods.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Prevádzkovateľ zásobníka vodíka, ktorý je súčasťou vertikálne integrovaného podniku musí byť z hľadiska právnej subjektivity, organizácie a rozhodovania nezávislý od činností, ktoré súvisia s prevádzkovaním vodíkového terminálu, skvapalňovaním vodíka, výrobou, dodávkou, prepravou a distribúciou vodíka, ak úrad nerozhodol o udelení výnimky z povinnosti oddelenia prevádzkovateľa zásobníka vodíka. Pre zabezpečenie nezávislosti prevádzkovateľa zásobníka vodíka sa § 67a ods. 2 a 3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Predložený pozmeňujúci návrh upravuje rozsah povinnosti oddelenia (unbundlingu) prevádzkovateľa vodíkového zásobníka, ktorý je súčasťou vertikálne integrovaného podniku. Oproti pôvodnému návrhu MHSR sa povinnosť nezávislosti vzťahuje výlučne na činnosti priamo súvisiace s vodíkovou hodnotovou reťazou (prevádzka vodíkového terminálu, skvapalnenie, výroba, dodávka, preprava a distribúcia vodíka). Navrhovaná úprava zachováva princíp proporcionality tým, že nerozširuje povinnosti unbundlingu nad rámec toho, čo smernica skutočne vyžaduje a umožňuje efektívne využitie existujúcich podzemných zásobníkov zemného plynu pre zatiaľ sa len rozvíjajúci trh s vodíkom.</w:t>
              <w:br/>
            </w:r>
            <w:r>
              <w:rPr>
                <w:b w:val="off"/>
                <w:color w:val="000000"/>
                <w:rFonts w:ascii="Times New Roman" w:hAnsi="Times New Roman" w:cs="Times New Roman" w:eastAsia="Times New Roman"/>
                <w:sz w:val="24"/>
              </w:rPr>
              <w:t xml:space="preserve">Navrhovaná úprava je plne konformná so smernicou Európskeho parlamentu a Rady (EÚ) 2024/1788 z 13. júna 2024 o spoločných pravidlách pre vnútorné trhy s obnoviteľným plynom, so zemným plynom a s vodíkom (ďalej len „smernica"), a to z nasledujúcich dôvodov: </w:t>
              <w:br/>
            </w:r>
            <w:r>
              <w:rPr>
                <w:b w:val="off"/>
                <w:color w:val="000000"/>
                <w:rFonts w:ascii="Times New Roman" w:hAnsi="Times New Roman" w:cs="Times New Roman" w:eastAsia="Times New Roman"/>
                <w:sz w:val="24"/>
              </w:rPr>
              <w:t xml:space="preserve">•	Súlad s preambulou smernice - článkami 61 a 62 </w:t>
              <w:br/>
            </w:r>
            <w:r>
              <w:rPr>
                <w:b w:val="off"/>
                <w:color w:val="000000"/>
                <w:rFonts w:ascii="Times New Roman" w:hAnsi="Times New Roman" w:cs="Times New Roman" w:eastAsia="Times New Roman"/>
                <w:sz w:val="24"/>
              </w:rPr>
              <w:t>Článok 61 preambuly smernice výslovne zakotvuje, že účinným oddelením sa myslí oddelenie sietí od výrobných a dodávateľských činností, ktorým sa zabezpečí odstránenie rizika diskriminácie nielen pri prevádzke siete, ale aj v oblasti stimulov pre vertikálne integrované podniky adekvátne investovať do svojich sietí.</w:t>
              <w:br/>
            </w:r>
            <w:r>
              <w:rPr>
                <w:b w:val="off"/>
                <w:color w:val="000000"/>
                <w:rFonts w:ascii="Times New Roman" w:hAnsi="Times New Roman" w:cs="Times New Roman" w:eastAsia="Times New Roman"/>
                <w:sz w:val="24"/>
              </w:rPr>
              <w:t xml:space="preserve">Článok 62 preambuly smernice ďalej uvádza, že účinným oddelením sa zabezpečí odstránenie stimulu pre vertikálne integrované podniky diskriminovať konkurentov v prístupe k sieti a pri investíciách. </w:t>
              <w:br/>
            </w:r>
            <w:r>
              <w:rPr>
                <w:b w:val="off"/>
                <w:color w:val="000000"/>
                <w:rFonts w:ascii="Times New Roman" w:hAnsi="Times New Roman" w:cs="Times New Roman" w:eastAsia="Times New Roman"/>
                <w:sz w:val="24"/>
              </w:rPr>
              <w:t>Z citovaných ustanovení preambuly  vyplýva, že povinnosť unbundlingu spočíva v predchádzaní konfliktu záujmov medzi prevádzkovateľom siete (aj zásobníka) a subjektmi, ktoré sú aktívne vo výrobe alebo dodávke príslušnej komodity. Práve na tomto princípe je postavený pozmeňujúci návrh: prevádzka podzemného zásobníka zemného plynu nepredstavuje činnosť, ktorá by mohla generovať konflikt záujmov vo vzťahu k prevádzke vodíkového zásobníka. Sú to navzájom odlišné komodity, pričom v zásobníkovej infraštruktúre – na rozdiel od výrobných alebo dodávateľských aktivít – neexistuje riziko, že by plynový zásobník zneužil svoju pozíciu v neprospech užívateľov vodíkového zásobníka.</w:t>
              <w:br/>
            </w:r>
            <w:r>
              <w:rPr>
                <w:b w:val="off"/>
                <w:color w:val="000000"/>
                <w:rFonts w:ascii="Times New Roman" w:hAnsi="Times New Roman" w:cs="Times New Roman" w:eastAsia="Times New Roman"/>
                <w:sz w:val="24"/>
              </w:rPr>
              <w:t>•	Súlad s preambulou smernice – článkom 82</w:t>
              <w:br/>
            </w:r>
            <w:r>
              <w:rPr>
                <w:b w:val="off"/>
                <w:color w:val="000000"/>
                <w:rFonts w:ascii="Times New Roman" w:hAnsi="Times New Roman" w:cs="Times New Roman" w:eastAsia="Times New Roman"/>
                <w:sz w:val="24"/>
              </w:rPr>
              <w:t>Spoločná prevádzka vodíkových sietí a sietí zemného plynu alebo elektriny môže vytvárať synergické efekty, a preto by mala byť povolená. Súčasne sa vyžaduje, aby činnosti prevádzky vodíkovej prepravnej siete (nie zásobníka) boli organizované v samostatnej právnej entite s cieľom zabezpečiť transparentnosť v oblasti financovania a využívania prístupových taríf. Výnimky z tejto požiadavky právneho horizontálneho unbundlingu by sa mali udeľovať len dočasne, a to na základe kladnej analýzy nákladov a prínosov a posúdenia vplyvu zo strany regulačných orgánov.   Spoločná prevádzka vodíkovej a plynovej infraštruktúry v rámci jednej entity je smernicou v princípe akceptovaná – a to nielen prípustná, ale aktívne uznaná ako možnosť generujúca synergie. Prísnejší (horizontálny) unbundling sa vzťahuje na prevádzkovateľov vodíkových prepravných sietí, nie na zásobníky, a aj v prípade prepravných sietí je možné udeliť výnimku na základe analýzy nákladov a prínosov.  Povinnosť sa zameriava na transparentnosť financovania a prístupových taríf, čo je možné dosiahnuť aj bez úplného organizačného oddelenia – napríklad prostredníctvom oddeleného vedenia účtov.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bod 93</w:t>
              <w:br/>
            </w:r>
            <w:r>
              <w:rPr>
                <w:b w:val="off"/>
                <w:color w:val="000000"/>
                <w:rFonts w:ascii="Times New Roman" w:hAnsi="Times New Roman" w:cs="Times New Roman" w:eastAsia="Times New Roman"/>
                <w:sz w:val="24"/>
              </w:rPr>
              <w:t xml:space="preserve">Čl. I. bod 93 </w:t>
              <w:br/>
            </w:r>
            <w:r>
              <w:rPr>
                <w:b w:val="off"/>
                <w:color w:val="000000"/>
                <w:rFonts w:ascii="Times New Roman" w:hAnsi="Times New Roman" w:cs="Times New Roman" w:eastAsia="Times New Roman"/>
                <w:sz w:val="24"/>
              </w:rPr>
              <w:t xml:space="preserve">Navrhovaný odsek 13 navrhujeme ako nedôvodný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Ide o administratívnu šikanu prevádzkovateľa distribučnej sústavy, ktorý by takto musel v návrhu zmluvy o  pripojení odosielanom žiadateľovi o pripojenie okrem samotného uvedenia technických podmienok pripojenie uvádzať aj ich zdôvodnenie  prečo pre dané pripojenie stanovil také technické podmienky pripojenia aké stanovil. Technici prevádzkovateľa distribučnej sústavy tak budú navyše zaťažení prípravou takýchto odôvodnení, čo výrazne predĺži čas vybavenia žiadostí o pripojenie. Takéto odôvodnenie by pritom malo byť podľa navrhovaného znenia zároveň akési „riadne“, čo v praxi bude znamenať permanentnú neistotu prevádzkovateľa distribučnej sústavy, či nám uvedené zdôvodnenie je alebo nie je „riadne“. </w:t>
              <w:br/>
            </w:r>
            <w:r>
              <w:rPr>
                <w:b w:val="off"/>
                <w:color w:val="000000"/>
                <w:rFonts w:ascii="Times New Roman" w:hAnsi="Times New Roman" w:cs="Times New Roman" w:eastAsia="Times New Roman"/>
                <w:sz w:val="24"/>
              </w:rPr>
              <w:t xml:space="preserve">Čo sa týka požiadavky „technickej uskutočniteľnosti“ technických podmienok pripojenia, táto je nadbytočná. Vyplýva totiž zo samotných základov záväzkového práva. Podľa § 37 ods. 2 Občianskeho zákonníka totiž platí, že: „Právny úkon, ktorého predmetom je plnenie nemožné, je neplatný.“. Technicky neuskutočniteľné technické podmienky pripojenia sú tak nemožným plnením. </w:t>
              <w:br/>
            </w:r>
            <w:r>
              <w:rPr>
                <w:b w:val="off"/>
                <w:color w:val="000000"/>
                <w:rFonts w:ascii="Times New Roman" w:hAnsi="Times New Roman" w:cs="Times New Roman" w:eastAsia="Times New Roman"/>
                <w:sz w:val="24"/>
              </w:rPr>
              <w:t xml:space="preserve">Ako prevádzkovateľ distribučnej sústavy sme sa pritom nestretli so situáciou, kedy by sme žiadateľovi o pripojenie stanovovali splniť nemožné (technicky neuskutočniteľné technické podmienky pripojenia). Taká zmluva o pripojení by totiž bola od počiatku neplatná. </w:t>
              <w:br/>
            </w:r>
            <w:r>
              <w:rPr>
                <w:b w:val="off"/>
                <w:color w:val="000000"/>
                <w:rFonts w:ascii="Times New Roman" w:hAnsi="Times New Roman" w:cs="Times New Roman" w:eastAsia="Times New Roman"/>
                <w:sz w:val="24"/>
              </w:rPr>
              <w:t>Alternatívne k vypusteniu tohto odseku 13, navrhujeme jeho vhodnú úpravu tak, aby toto ustanovenie nepredstavovalo nedôvodnú zvýšenú administratívnu záťaž pre prevádzkovateľa sústavy v podobe odôvodňovania technických podmienok pripojenia v zmluve o pripojení a ani nadbytočnú duplicitu k vyššie uvedenej právnej úprave Občianskeho zákonníka.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11 ods. 1 a 8</w:t>
              <w:br/>
            </w:r>
            <w:r>
              <w:rPr>
                <w:b w:val="off"/>
                <w:color w:val="000000"/>
                <w:rFonts w:ascii="Times New Roman" w:hAnsi="Times New Roman" w:cs="Times New Roman" w:eastAsia="Times New Roman"/>
                <w:sz w:val="24"/>
              </w:rPr>
              <w:t xml:space="preserve">Pripomienky nad rámec novely: </w:t>
              <w:br/>
            </w:r>
            <w:r>
              <w:rPr>
                <w:b w:val="off"/>
                <w:color w:val="000000"/>
                <w:rFonts w:ascii="Times New Roman" w:hAnsi="Times New Roman" w:cs="Times New Roman" w:eastAsia="Times New Roman"/>
                <w:sz w:val="24"/>
              </w:rPr>
              <w:t xml:space="preserve">Ustanovenie verejnému záujmu </w:t>
              <w:br/>
            </w:r>
            <w:r>
              <w:rPr>
                <w:b w:val="off"/>
                <w:color w:val="000000"/>
                <w:rFonts w:ascii="Times New Roman" w:hAnsi="Times New Roman" w:cs="Times New Roman" w:eastAsia="Times New Roman"/>
                <w:sz w:val="24"/>
              </w:rPr>
              <w:t xml:space="preserve">Zákon o energetike </w:t>
              <w:br/>
            </w:r>
            <w:r>
              <w:rPr>
                <w:b w:val="off"/>
                <w:color w:val="000000"/>
                <w:rFonts w:ascii="Times New Roman" w:hAnsi="Times New Roman" w:cs="Times New Roman" w:eastAsia="Times New Roman"/>
                <w:sz w:val="24"/>
              </w:rPr>
              <w:t xml:space="preserve">čl. I § 11 ods. 1 a 8 </w:t>
              <w:br/>
            </w:r>
            <w:r>
              <w:rPr>
                <w:b w:val="off"/>
                <w:color w:val="000000"/>
                <w:rFonts w:ascii="Times New Roman" w:hAnsi="Times New Roman" w:cs="Times New Roman" w:eastAsia="Times New Roman"/>
                <w:sz w:val="24"/>
              </w:rPr>
              <w:t xml:space="preserve">V § 11 ods. 1 navrhujeme vypustiť slová „a vo verejnom záujme“ a v § 11 ods. 8 vložiť novú prvú vetu, ktorá znie: „Držiteľ povolenia alebo ním poverená fyzická osoba alebo právnická osoba pri výkone oprávnení podľa odseku 1 koná vo verejnom záujme.“.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Elektrické vedenia a elektroenergetické zariadenia distribučnej sústavy alebo prenosovej sústavy sú strategickými stavbami, nesúcimi zásadný ekonomický či hospodársky význam pre rozvoj ekonomiky, priemyslu, zamestnanosti, a to najmä v menej rozvinutých regiónoch.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 Prostriedky na výstavbu elektroenergetických zariadení sú poskytované aj z verejných zdrojov, ako napríklad z Plánu obnovy a odolnosti SR. Zákon č. 251/2012 Z.z. upravuje povinnosť prevádzkovateľov regionálnych distribučných sústav alebo prevádzkovateľa prenosovej sústavy SR vypracovávať plán rozvoja sústavy, ktorý obsahuje zoznam plánovanej obnovy a rozšírenia sústavy a v ktorom sú pretavené požiadavky a pripomienky účastníkov trhu s elektrinou. Nejedná sa teda o jednostranný, súkromnoprávny dokument vydávaný zo strany prevádzkovateľa sústavy, ale naopak, o dokument, v procese tvorby ktorého je zaangažovaná široká verejnosť, podliehajúci vecnej regulácii. Plán rozvoja sústavy je vypracovaný na základe reálnych pož na pripojenie k distribučnej sústave od všetkých odberateľov – štátne orgány, fyzické osoby a právnické osoby a zákonných požiadaviek na zabezpečenie spoľahlivosti a kvality distribúcie a prenosu elektrickej energie. Problematické a často krát neriešiteľné v rámci prípravy stavieb je samotné majetkoprávne vysporiadanie stavby. Zákon priznáva prevádzkovateľom regionálnych distribučných sústav alebo prevádzkovateľovi prenosovej sústavy sumu oprávnení na vstup a výkon činností na cudzích pozemkoch mimo zastavaného územia obcí. S cieľom eliminovať Navrhovaná zmena jednoznačným spôsobom, vylučujúc tak nejednoznačnosť výkladu a postupu stavebných úradov v </w:t>
              <w:br/>
            </w:r>
            <w:r>
              <w:rPr>
                <w:b w:val="off"/>
                <w:color w:val="000000"/>
                <w:rFonts w:ascii="Times New Roman" w:hAnsi="Times New Roman" w:cs="Times New Roman" w:eastAsia="Times New Roman"/>
                <w:sz w:val="24"/>
              </w:rPr>
              <w:t>procesoch povoľovania stavieb, klasifikuje oprávnenia prevádzkovateľov distribučných a prenosovej sústavy ako oprávnenia vo verejnom záujme.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Možné ďalekosiahle dôsledky pri umožnení zriaďovať na cudzích pozemkoch aj v zastavanom území obce elekroenergetické a plynárenské alebo vodíkové zariadenia. Podľa § 120 Občianskeho zákonníka stavby nie sú súčasťou pozemku.</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43 Zákona o energetike upraviť znenie ods. 15</w:t>
              <w:br/>
            </w:r>
            <w:r>
              <w:rPr>
                <w:b w:val="off"/>
                <w:color w:val="000000"/>
                <w:rFonts w:ascii="Times New Roman" w:hAnsi="Times New Roman" w:cs="Times New Roman" w:eastAsia="Times New Roman"/>
                <w:sz w:val="24"/>
              </w:rPr>
              <w:t xml:space="preserve">Čierne stavby: </w:t>
              <w:br/>
            </w:r>
            <w:r>
              <w:rPr>
                <w:b w:val="off"/>
                <w:color w:val="000000"/>
                <w:rFonts w:ascii="Times New Roman" w:hAnsi="Times New Roman" w:cs="Times New Roman" w:eastAsia="Times New Roman"/>
                <w:sz w:val="24"/>
              </w:rPr>
              <w:t xml:space="preserve">V § 43 Zákona o energetike upraviť znenie ods. 15 nasledovne: </w:t>
              <w:br/>
            </w:r>
            <w:r>
              <w:rPr>
                <w:b w:val="off"/>
                <w:color w:val="000000"/>
                <w:rFonts w:ascii="Times New Roman" w:hAnsi="Times New Roman" w:cs="Times New Roman" w:eastAsia="Times New Roman"/>
                <w:sz w:val="24"/>
              </w:rPr>
              <w:t xml:space="preserve">„(15) Stavby, konštrukcie, skládky, výsadbu trvalých porastov, práce a činnosti vykonané v ochrannom pásme alebo na podperných bodoch vonkajšieho nadzemného elektrického vedenia s napätím do 1 kV vrátane je povinný odstrániť na vlastné náklady ten, kto ich bez súhlasu zriadil, vysadil, vykonal, dal zriadiť, dal vysadiť alebo dal vykonať. Ak nie je známe, kto stavby, konštrukcie, skládky, výsadbu trvalých porastov, práce a činnosti v ochrannom pásme alebo na podperných bodoch vonkajšieho nadzemného elektrického vedenia s napätím do 1 kV vrátane zriadil, vysadil alebo vykonal bez súhlasu prevádzkovateľa sústavy alebo v rozpore s týmto súhlasom, môže ich prevádzkovateľ sústavy sám odstrániť. Rovnako môže prevádzkovateľ sústavy sám odstrániť stavby, konštrukcie, skládky, výsadbu trvalých porastov, práce a činnosti v ochrannom pásme alebo na podperných bodoch vonkajšieho nadzemného elektrického vedenia s napätím do 1 kV vrátane zriadené, vysadené alebo vykonané bez jeho súhlasu alebo v rozpore s ním, ak tak ani po opakovanej výzve neurobil ten, kto je povinný ich odstrániť podľa prvej vety; v takom prípade sa na podnik alebo prevádzkovateľa siete alebo ich zamestnancov alebo nimi poverené osoby nevzťahujú ustanovenia o  zodpovednosti podľa osobitných predpisov xy. Prevádzkovateľ sústavy má nárok na náhradu nákladov spojených s odstránením týchto stavieb, konštrukcií, skládok a trvalých porastov, voči ich vlastníkovi alebo voči osobe, ktorá ich uskutočnila bez súhlasu prevádzkovateľa sústavy. </w:t>
              <w:br/>
            </w:r>
            <w:r>
              <w:rPr>
                <w:b w:val="off"/>
                <w:color w:val="000000"/>
                <w:rFonts w:ascii="Times New Roman" w:hAnsi="Times New Roman" w:cs="Times New Roman" w:eastAsia="Times New Roman"/>
                <w:sz w:val="24"/>
              </w:rPr>
              <w:t xml:space="preserve">xy ust. zákona č. 300/2005 Z.z. Trestný zákon, zákona č. 372/1990 Zb., § 420a zákona č. 40/1964 Zb.“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energetike či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MS SR ako gestor Trestného zákona nesúhlasí s navrhovanou právnou úpravou. </w:t>
              <w:br/>
            </w:r>
            <w:r>
              <w:rPr>
                <w:b w:val="off"/>
                <w:color w:val="000000"/>
                <w:rFonts w:ascii="Times New Roman" w:hAnsi="Times New Roman" w:cs="Times New Roman" w:eastAsia="Times New Roman"/>
                <w:sz w:val="24"/>
              </w:rPr>
              <w:t xml:space="preserve">Aktuálne znenie § 43 ods. 15 zákona o energetike je dostatočným právnym základom na to, aby bolo jednoznačné, že ak nejaký zákon dovoľuje svojpomoc, tak ide o právom dovolené konanie, a právom dovolené konanie nemôže byť súčasne trestným činom, či konaním zakladajúcim občianskoprávnu zodpovednosť. Ak svojpomoc prekračuje zákonom dovolené rámec, a teda nastal exces, tak je absolútne neprípustné vylučovať akýkoľvek typ zodpovednosti. Exces je konaním v rozpore s právom vždy zakladá zodpovednosť, a to vrátane trestnej zodpovednosti, ak miera protiprávnosti dosiahne intenzitu trestného činu.  </w:t>
              <w:br/>
            </w:r>
            <w:r>
              <w:rPr>
                <w:b w:val="off"/>
                <w:color w:val="000000"/>
                <w:rFonts w:ascii="Times New Roman" w:hAnsi="Times New Roman" w:cs="Times New Roman" w:eastAsia="Times New Roman"/>
                <w:sz w:val="24"/>
              </w:rPr>
              <w:t>Rozpor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Úprava stavebného zákona</w:t>
              <w:br/>
            </w:r>
            <w:r>
              <w:rPr>
                <w:b w:val="off"/>
                <w:color w:val="000000"/>
                <w:rFonts w:ascii="Times New Roman" w:hAnsi="Times New Roman" w:cs="Times New Roman" w:eastAsia="Times New Roman"/>
                <w:sz w:val="24"/>
              </w:rPr>
              <w:t xml:space="preserve">Úprava stavebného zákona </w:t>
              <w:br/>
            </w:r>
            <w:r>
              <w:rPr>
                <w:b w:val="off"/>
                <w:color w:val="000000"/>
                <w:rFonts w:ascii="Times New Roman" w:hAnsi="Times New Roman" w:cs="Times New Roman" w:eastAsia="Times New Roman"/>
                <w:sz w:val="24"/>
              </w:rPr>
              <w:t xml:space="preserve">K Stavebnému zákonu 26/2025 Z.z. </w:t>
              <w:br/>
            </w:r>
            <w:r>
              <w:rPr>
                <w:b w:val="off"/>
                <w:color w:val="000000"/>
                <w:rFonts w:ascii="Times New Roman" w:hAnsi="Times New Roman" w:cs="Times New Roman" w:eastAsia="Times New Roman"/>
                <w:sz w:val="24"/>
              </w:rPr>
              <w:t xml:space="preserve">Navrhujeme doplniť v § 18 ods. 5 nové písmeno l), ktoré znie: </w:t>
              <w:br/>
            </w:r>
            <w:r>
              <w:rPr>
                <w:b w:val="off"/>
                <w:color w:val="000000"/>
                <w:rFonts w:ascii="Times New Roman" w:hAnsi="Times New Roman" w:cs="Times New Roman" w:eastAsia="Times New Roman"/>
                <w:sz w:val="24"/>
              </w:rPr>
              <w:t xml:space="preserve">„(l) dopĺňanie elektrických vedení prenosovej sústavy alebo distribučnej sústavy vrátane doplnenia súčastí podľa osobitného predpisu xy, bez ohľadu na výšku napätia, ak sa nepresiahne pôvodná zastavaná plocha alebo priemet vedenia na pozemok. </w:t>
              <w:br/>
            </w:r>
            <w:r>
              <w:rPr>
                <w:b w:val="off"/>
                <w:color w:val="000000"/>
                <w:rFonts w:ascii="Times New Roman" w:hAnsi="Times New Roman" w:cs="Times New Roman" w:eastAsia="Times New Roman"/>
                <w:sz w:val="24"/>
              </w:rPr>
              <w:t xml:space="preserve">xy ust. § 2 písm. b) bod 5 zákona č. 251/2012 Z.z.“ </w:t>
              <w:br/>
            </w:r>
            <w:r>
              <w:rPr>
                <w:b w:val="off"/>
                <w:color w:val="000000"/>
                <w:rFonts w:ascii="Times New Roman" w:hAnsi="Times New Roman" w:cs="Times New Roman" w:eastAsia="Times New Roman"/>
                <w:sz w:val="24"/>
              </w:rPr>
              <w:t xml:space="preserve">Odôvodnenie: V zmysle zákona č. 251/2012 Z. z. sú súčasťou distribučných sústav aj informačné a telekomunikačné zariadenia a elektronické komunikačné siete (EKS), ktorých základným účelom je zabezpečenie prevádzkovania distribučnej sústavy. Pri vykonávaní stavebných úprav distribučných vedení sa PDS stretáva s interpretáciou ustanovení zákona č. 50/1976 Zb. zo strany stavebných úradov, ktoré takéto stavebné úpravy už existujúcich vedení považujú za novú stavbu podliehajúcu povoľovacím procesom vzťahujúcim sa na EKS. Takáto interpretácia a následný postup stavebných úradov popiera technologický a technický vývoj v oblasti budovania infraštruktúry, kde jednotlivé technologické prvky dokážu plniť viaceré funkcie, teda potierajú multiúčelové využitie prvkov infraštruktúry prinášajúce benefity o.i. v alokácii finančných prostriedkov potrebných na rozvoj technickej infraštruktúry územia.  V snahe umožniť zjednodušený režim budovania Energooptiky ako explicitnej a integrálnej súčasti distribučných sústav navrhujeme doplnenie pripravovaného Stavebného zákona (LP/2024/397) v časti upravujúcom postup pri povoľovaní stavebných úprav existujúcich vedení v pôvodnej trase, čím by sa odstránili možné interpretačné rozdiely na strane stavebných úradov. </w:t>
              <w:br/>
            </w:r>
            <w:r>
              <w:rPr>
                <w:b w:val="off"/>
                <w:color w:val="000000"/>
                <w:rFonts w:ascii="Times New Roman" w:hAnsi="Times New Roman" w:cs="Times New Roman" w:eastAsia="Times New Roman"/>
                <w:sz w:val="24"/>
              </w:rPr>
              <w:t xml:space="preserve">Vyššie uvedený legislatívny návrh má za cieľ prispieť k napĺňaniu cieľov Memoranda o spolupráci uzatvoreného medzi MH SR, MIRRI SR a prevádzkovateľmi distribučných sústav na Slovensku ako aj Memoranda o porozumení uzatvoreného medzi prevádzkovateľmi distribučných sústav a ZMOSom pri efektívnom budovaní technickej infraštruktúry napomáhajúcom rozvoju územia SR. </w:t>
              <w:br/>
            </w:r>
            <w:r>
              <w:rPr>
                <w:b w:val="off"/>
                <w:color w:val="000000"/>
                <w:rFonts w:ascii="Times New Roman" w:hAnsi="Times New Roman" w:cs="Times New Roman" w:eastAsia="Times New Roman"/>
                <w:sz w:val="24"/>
              </w:rPr>
              <w:t xml:space="preserve">Navrhujeme v Stavebnom zákone v § 72 ods. 1 doplniť nový bod j), ktorý znie: </w:t>
              <w:br/>
            </w:r>
            <w:r>
              <w:rPr>
                <w:b w:val="off"/>
                <w:color w:val="000000"/>
                <w:rFonts w:ascii="Times New Roman" w:hAnsi="Times New Roman" w:cs="Times New Roman" w:eastAsia="Times New Roman"/>
                <w:sz w:val="24"/>
              </w:rPr>
              <w:t xml:space="preserve">„(j)  sa už ukončená stavba alebo stavebná činnosť uskutočnila podľa územného rozhodnutia, stavebného povolenia alebo na základe ohlásenia podľa predchádzajúcich právnych predpisov účinných v čase realizácie stavby.“ </w:t>
              <w:br/>
            </w:r>
            <w:r>
              <w:rPr>
                <w:b w:val="off"/>
                <w:color w:val="000000"/>
                <w:rFonts w:ascii="Times New Roman" w:hAnsi="Times New Roman" w:cs="Times New Roman" w:eastAsia="Times New Roman"/>
                <w:sz w:val="24"/>
              </w:rPr>
              <w:t xml:space="preserve">Navrhujeme v Stavebnom zákone v § 74 doplniť o nový odsek 11, ktorý znie nasledovne: </w:t>
              <w:br/>
            </w:r>
            <w:r>
              <w:rPr>
                <w:b w:val="off"/>
                <w:color w:val="000000"/>
                <w:rFonts w:ascii="Times New Roman" w:hAnsi="Times New Roman" w:cs="Times New Roman" w:eastAsia="Times New Roman"/>
                <w:sz w:val="24"/>
              </w:rPr>
              <w:t xml:space="preserve">„(11) Orgán štátneho stavebného dohľadu je povinný do 30 dní od kedy sa dozvie o možných dôvodoch na výkon štátneho stavebného dohľadu týkajúci sa stavieb technickej infraštruktúry alebo ich stavebných úprav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78.“) </w:t>
              <w:br/>
            </w:r>
            <w:r>
              <w:rPr>
                <w:b w:val="off"/>
                <w:color w:val="000000"/>
                <w:rFonts w:ascii="Times New Roman" w:hAnsi="Times New Roman" w:cs="Times New Roman" w:eastAsia="Times New Roman"/>
                <w:sz w:val="24"/>
              </w:rPr>
              <w:t xml:space="preserve">Odôvodnenie: PDS nie je subjektom, do kompetencie ktorého patrí posudzovanie legálnosti tej-ktorej stavby. V záujme dodržania zákonnosti postupu voči vlastníkovi „čiernej stavby“ (rozumej neoprávnenej a/alebo nepovolenej stavby) PDS iniciuje výkon štátneho stavebného dohľadu, v rámci ktorého môže byť konštatovaná nezákonnosť takejto stavby a výsledok (záznam) ktorého je podkladom pre ďalšie procesné úkony, predovšetkým podkladom pre návrh na začatie konania o nariadení odstránenia stavby. PDS sa vo svojej činnosti stretávajú s neochotou jednotlivých prvostupňových stavebných úradov riešiť podania PDS na výkon štátneho stavebného dohľadu, príp. tieto sú zo strany stavebných úradov vykonávané v neprimerane dlhých lehotách, častokrát bez konkrétnych záverov z kontrolnej činnosti v teréne. </w:t>
              <w:br/>
            </w:r>
            <w:r>
              <w:rPr>
                <w:b w:val="off"/>
                <w:color w:val="000000"/>
                <w:rFonts w:ascii="Times New Roman" w:hAnsi="Times New Roman" w:cs="Times New Roman" w:eastAsia="Times New Roman"/>
                <w:sz w:val="24"/>
              </w:rPr>
              <w:t xml:space="preserve">Pre zefektívnenie a zrýchlenie dohľadu zo strany orgánov štátnej správy preto navrhujeme zapracovať do inštitútu štátneho stavebného dohľadu procesné prvky ako zákonné lehoty s presne vymedzeným kompetenčným rozhraním medzi štátnou stavebnou inšpekciou a jednotlivými stavebnými úradmi. Presunom výkonu štátneho stavebného dohľadu z obcí na stavebný inšpektorát </w:t>
              <w:br/>
            </w:r>
            <w:r>
              <w:rPr>
                <w:b w:val="off"/>
                <w:color w:val="000000"/>
                <w:rFonts w:ascii="Times New Roman" w:hAnsi="Times New Roman" w:cs="Times New Roman" w:eastAsia="Times New Roman"/>
                <w:sz w:val="24"/>
              </w:rPr>
              <w:t xml:space="preserve">(pozn.: PDS oceňujú presun tejto kompetencie na regionálne úrady územného plánovania a výstavby v zmysle vládneho návrhu Stavebného zákona) sa dosiahne aktívne riešenie podaní na výkon štátneho stavebného dohľadu, najmä v prípadoch, kedy stavebníka „čiernej stavby“ nie je jednoduché identifikovať, napr. aj z dôvodov, že takéto stavebné činnosti sú vykonávané pre obec, príp. v mene obce v režime rôznych zmlúv o rekonštrukcii obecných zariadení ako je obecný rozhlas, obecné kamery a pod., kedy výsledkom takejto stavebnej činnosti je zriadenie samostatnej elektronickej komunikačnej siete s koncovými domovými prípojkami umiestnenými na podperných bodoch distribučných sústav bez akéhokoľvek zmluvného vzťahu s PDS upravujúceho režim užívania častí DS, častokrát bez vedomosti PDS a bez dodržania základných bezpečnostných a technických pravidiel ohrozujúcich bezpečnosť a spoľahlivosť distribúcie elektriny. </w:t>
              <w:br/>
            </w:r>
            <w:r>
              <w:rPr>
                <w:b w:val="off"/>
                <w:color w:val="000000"/>
                <w:rFonts w:ascii="Times New Roman" w:hAnsi="Times New Roman" w:cs="Times New Roman" w:eastAsia="Times New Roman"/>
                <w:sz w:val="24"/>
              </w:rPr>
              <w:t xml:space="preserve">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navrhujeme zavedenie správnej lehoty na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 </w:t>
              <w:br/>
            </w:r>
            <w:r>
              <w:rPr>
                <w:b w:val="off"/>
                <w:color w:val="000000"/>
                <w:rFonts w:ascii="Times New Roman" w:hAnsi="Times New Roman" w:cs="Times New Roman" w:eastAsia="Times New Roman"/>
                <w:sz w:val="24"/>
              </w:rPr>
              <w:t>Navrhujeme vyprecizovať obsah štátneho stavebného dohľadu, aby zahŕňal aj možnosť kontroly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pri zistení, že ide o nepovolenú stavbu alebo stavebnú činnosť, podkladom pre ďalšie procesne nadväzujúce kroky, a teda vytvárajú logický predpoklad pre napĺňanie verejného záujmu na ochrane života, zdravia a majetku v stavebnej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zákona, ktorý nie je v kompetencií MH SR by si vyžiadalo viac času na prerokovanie s gestorom uvedeného zákona (MD SR). Tiež by bolo vhodné aby navrhovaná zmena/doplnenie prešla riadnym pripomienkovým konaním.</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Úprava zákona o elektronických komunikáciách</w:t>
              <w:br/>
            </w:r>
            <w:r>
              <w:rPr>
                <w:b w:val="off"/>
                <w:color w:val="000000"/>
                <w:rFonts w:ascii="Times New Roman" w:hAnsi="Times New Roman" w:cs="Times New Roman" w:eastAsia="Times New Roman"/>
                <w:sz w:val="24"/>
              </w:rPr>
              <w:t xml:space="preserve">Úprava zákona o elektronických komunikáciách </w:t>
              <w:br/>
            </w:r>
            <w:r>
              <w:rPr>
                <w:b w:val="off"/>
                <w:color w:val="000000"/>
                <w:rFonts w:ascii="Times New Roman" w:hAnsi="Times New Roman" w:cs="Times New Roman" w:eastAsia="Times New Roman"/>
                <w:sz w:val="24"/>
              </w:rPr>
              <w:t xml:space="preserve">Navrhujeme v zákone č. 452/2021 Z. z. zmeniť znenie § 23 ods. 10 nasledovne: </w:t>
              <w:br/>
            </w:r>
            <w:r>
              <w:rPr>
                <w:b w:val="off"/>
                <w:color w:val="000000"/>
                <w:rFonts w:ascii="Times New Roman" w:hAnsi="Times New Roman" w:cs="Times New Roman" w:eastAsia="Times New Roman"/>
                <w:sz w:val="24"/>
              </w:rPr>
              <w:t xml:space="preserve">„(10) Ak tak po predchádzajúcej výzve podniku alebo prevádzkovateľa siete neurobí vlastník alebo užívateľ vedenia, telekomunikačného zariadenia alebo inej veci, podnik alebo prevádzkovateľ siete je oprávnený odstrániť vedenia, telekomunikačné zariadenia alebo iné veci, ktoré boli bez súhlasu podniku, prevádzkovateľa siete alebo iného právneho titulu  a) umiestnené na alebo vo fyzickej infraštruktúre podniku alebo prevádzkovateľa siete,  </w:t>
              <w:br/>
            </w:r>
            <w:r>
              <w:rPr>
                <w:b w:val="off"/>
                <w:color w:val="000000"/>
                <w:rFonts w:ascii="Times New Roman" w:hAnsi="Times New Roman" w:cs="Times New Roman" w:eastAsia="Times New Roman"/>
                <w:sz w:val="24"/>
              </w:rPr>
              <w:t xml:space="preserve">b)	umiestnené na alebo v pridruženom prostriedku,  </w:t>
              <w:br/>
            </w:r>
            <w:r>
              <w:rPr>
                <w:b w:val="off"/>
                <w:color w:val="000000"/>
                <w:rFonts w:ascii="Times New Roman" w:hAnsi="Times New Roman" w:cs="Times New Roman" w:eastAsia="Times New Roman"/>
                <w:sz w:val="24"/>
              </w:rPr>
              <w:t xml:space="preserve">c)	akokoľvek inak pripevnené k vedeniu alebo telekomunikačnému zariadeniu, alebo inej veci; v takom prípade sa na podnik alebo prevádzkovateľa siete alebo ich zamestnancov alebo nimi poverené osoby nevzťahujú ustanovenia o  zodpovednosti podľa osobitných predpisov xy. </w:t>
              <w:br/>
            </w:r>
            <w:r>
              <w:rPr>
                <w:b w:val="off"/>
                <w:color w:val="000000"/>
                <w:rFonts w:ascii="Times New Roman" w:hAnsi="Times New Roman" w:cs="Times New Roman" w:eastAsia="Times New Roman"/>
                <w:sz w:val="24"/>
              </w:rPr>
              <w:t>xy ust. zákona č. 300/2005 Z.z. Trestný zákon , zákona č. 372/1990 Zb., § 420a zákona č. 40/1964 Zb.“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zákona, ktorý nie je v kompetencií MH SR by si vyžiadalo viac času na prerokovanie s gestorom uvedeného zákona (MD SR). Tiež by bolo vhodné aby navrhovaná zmena/doplnenie prešla riadnym pripomienkovým konaním.</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121</w:t>
              <w:br/>
            </w:r>
            <w:r>
              <w:rPr>
                <w:b w:val="off"/>
                <w:color w:val="000000"/>
                <w:rFonts w:ascii="Times New Roman" w:hAnsi="Times New Roman" w:cs="Times New Roman" w:eastAsia="Times New Roman"/>
                <w:sz w:val="24"/>
              </w:rPr>
              <w:t>Zaradenie: K čl. I bod 121 (V § 82a sa za odsek 5 vkladajú nové odseky 6 až 9), k § 82a ods. 9.</w:t>
              <w:br/>
            </w:r>
            <w:r>
              <w:rPr>
                <w:b w:val="off"/>
                <w:color w:val="000000"/>
                <w:rFonts w:ascii="Times New Roman" w:hAnsi="Times New Roman" w:cs="Times New Roman" w:eastAsia="Times New Roman"/>
                <w:sz w:val="24"/>
              </w:rPr>
              <w:t>Navrhovaná úprava: V § 82a ods. 9 sa slová „do odberného miesta koncového odberateľa plynu“ nahrádzajú slovami „do odberného miesta koncového odberateľa vodíka“ a slová „cenu za dodaný plyn“ sa nahrádzajú slovami „cenu za dodaný vodík“.</w:t>
              <w:br/>
            </w:r>
            <w:r>
              <w:rPr>
                <w:b w:val="off"/>
                <w:color w:val="000000"/>
                <w:rFonts w:ascii="Times New Roman" w:hAnsi="Times New Roman" w:cs="Times New Roman" w:eastAsia="Times New Roman"/>
                <w:sz w:val="24"/>
              </w:rPr>
              <w:t>ODÔVODNENIE: Ustanovenie upravuje zmluvu o združenej dodávke vodíka; odkazy na odberné miesto koncového odberateľa plynu a na cenu za dodaný plyn sú pravdepodobne preklepy z prevzatia plynovej úpravy a robia ustanovenie vnútorne rozporným — záväzok dodávateľa vodíka by smeroval k odbernému miestu iného druhu odberateľa a odplata by sa viazala na inú komoditu, než je predmet zmluvy.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130</w:t>
              <w:br/>
            </w:r>
            <w:r>
              <w:rPr>
                <w:b w:val="off"/>
                <w:color w:val="000000"/>
                <w:rFonts w:ascii="Times New Roman" w:hAnsi="Times New Roman" w:cs="Times New Roman" w:eastAsia="Times New Roman"/>
                <w:sz w:val="24"/>
              </w:rPr>
              <w:t>Zaradenie: K čl. I bod 130 (Za § 82m sa vkladajú § 82n až § 82af), k § 82o ods. 2.</w:t>
              <w:br/>
            </w:r>
            <w:r>
              <w:rPr>
                <w:b w:val="off"/>
                <w:color w:val="000000"/>
                <w:rFonts w:ascii="Times New Roman" w:hAnsi="Times New Roman" w:cs="Times New Roman" w:eastAsia="Times New Roman"/>
                <w:sz w:val="24"/>
              </w:rPr>
              <w:t>Navrhovaná úprava: V § 82o ods. 2 sa na konci pripája veta: „Požiadavka odbornej praxe podľa § 65 ods. 4 písm. b) sa považuje za splnenú aj odbornou praxou vo vodíkovom hospodárstve.“</w:t>
              <w:br/>
            </w:r>
            <w:r>
              <w:rPr>
                <w:b w:val="off"/>
                <w:color w:val="000000"/>
                <w:rFonts w:ascii="Times New Roman" w:hAnsi="Times New Roman" w:cs="Times New Roman" w:eastAsia="Times New Roman"/>
                <w:sz w:val="24"/>
              </w:rPr>
              <w:t>ODÔVODNENIE: § 82o ods. 2 odkazuje na primerané použitie § 65 ods. 4 a 5, pričom § 65 ods. 4 písm. b) vyžaduje odbornú prax v plynárenstve najmenej päť rokov. Pri prevzatí plynovej úpravy zostáva nejasné, či sa pre osobu povinnú zabezpečiť súlad u prevádzkovateľa vodíkovej distribučnej siete vyžaduje prax v plynárenstve, vo vodíkovom hospodárstve, alebo oboje; v nábehovej fáze trhu päťročnú prax vo vodíkovom hospodárstve nemá pravdepodobne nikto. Výslovné uznanie oboch odborov odstráni výkladovú neistotu pri obsadzovaní tejto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130</w:t>
              <w:br/>
            </w:r>
            <w:r>
              <w:rPr>
                <w:b w:val="off"/>
                <w:color w:val="000000"/>
                <w:rFonts w:ascii="Times New Roman" w:hAnsi="Times New Roman" w:cs="Times New Roman" w:eastAsia="Times New Roman"/>
                <w:sz w:val="24"/>
              </w:rPr>
              <w:t>Zaradenie: K čl. I bod 130 (Za § 82m sa vkladajú § 82n až § 82af), k § 82o ods. 9.</w:t>
              <w:br/>
            </w:r>
            <w:r>
              <w:rPr>
                <w:b w:val="off"/>
                <w:color w:val="000000"/>
                <w:rFonts w:ascii="Times New Roman" w:hAnsi="Times New Roman" w:cs="Times New Roman" w:eastAsia="Times New Roman"/>
                <w:sz w:val="24"/>
              </w:rPr>
              <w:t>Navrhovaná úprava: V § 82o ods. 9 sa za slovo „vykonať“ vkladajú slová „a uverejniť“.</w:t>
              <w:br/>
            </w:r>
            <w:r>
              <w:rPr>
                <w:b w:val="off"/>
                <w:color w:val="000000"/>
                <w:rFonts w:ascii="Times New Roman" w:hAnsi="Times New Roman" w:cs="Times New Roman" w:eastAsia="Times New Roman"/>
                <w:sz w:val="24"/>
              </w:rPr>
              <w:t>ODÔVODNENIE: Podľa čl. 52 ods. 2 druhého pododseku smernice (EÚ) 2024/1788 regulačný orgán každých sedem rokov posúdi vplyv udelenej výnimky a uverejní ho. Návrh ukladá úradu vyhodnotenie len vykonať; povinnosť uverejnenia chýba, čo je neúplná transpozícia a oslabuje transparentnosť režimu výnimiek voči účastníkom trhu.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 Z. z.</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Úprava § 12aa ods. 4 pri palivách nevpušťaných do distribučnej siete:</w:t>
              <w:br/>
            </w:r>
            <w:r>
              <w:rPr>
                <w:b w:val="off"/>
                <w:color w:val="000000"/>
                <w:rFonts w:ascii="Times New Roman" w:hAnsi="Times New Roman" w:cs="Times New Roman" w:eastAsia="Times New Roman"/>
                <w:sz w:val="24"/>
              </w:rPr>
              <w:t>Navrhujeme zmeniť novelizačný bod 16 Čl. II tak, aby § 12aa ods. 4 znel:</w:t>
              <w:br/>
            </w:r>
            <w:r>
              <w:rPr>
                <w:b w:val="off"/>
                <w:color w:val="000000"/>
                <w:rFonts w:ascii="Times New Roman" w:hAnsi="Times New Roman" w:cs="Times New Roman" w:eastAsia="Times New Roman"/>
                <w:sz w:val="24"/>
              </w:rPr>
              <w:t>„(4) Ak obnoviteľný plyn alebo nízkouhlíkové palivo nie je vpúšťané do distribučnej siete alebo je vpúšťané do nadväzujúcej distribučnej siete, kde je aj spotrebované, výrobca obnoviteľného plynu alebo nízkouhlíkového paliva preukazuje množstvo energie obnoviteľného plynu alebo nízkouhlíkového paliva, na ktoré sa má vydať záruka pôvodu obnoviteľného plynu alebo nízkouhlíkového paliva, spôsobom, ktorý umožňuje objektívnu kontrolu vyrobeného množstva energie pri vydaní záruky pôvodu obnoviteľného plynu alebo nízkouhlíkového paliva a počas jej platnosti. Prevádzkovateľ registra je oprávnený požadovať predloženie overenia vyrobeného množstva energie vydaného odborne spôsobilou osobou alebo iným nezávislým certifikačným subjektom. Ak má prevádzkovateľ registra pochybnosti o dopyte po obnoviteľnom plyne alebo nízkouhlíkovom palive, môže požadovať od výrobcu obnoviteľného plynu alebo nízkouhlíkového paliva aj preukázanie tohto dopytu. Spôsob preukázania množstva energie obnoviteľného plynu alebo nízkouhlíkového paliva podľa prvej vety upraví prevádzkovateľ registra vo svojom prevádzkovom poriadku.“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12aa ods. 4 je potrebné gramaticky a vecne spresniť, najmä vzhľadom na doplnenie nízkouhlíkového paliva. Pri palivách, ktoré nie sú vpúšťané do distribučnej siete, prevádzkovateľ registra nemá vlastné prevádzkové ani meracie údaje o fyzických tokoch. Preto musí byť jednoznačne upravený spôsob objektívneho preukázania množstva energie a možnosť vyžadovať nezávislé overenie.</w:t>
              <w:br/>
            </w:r>
            <w:r>
              <w:rPr>
                <w:b w:val="off"/>
                <w:color w:val="000000"/>
                <w:rFonts w:ascii="Times New Roman" w:hAnsi="Times New Roman" w:cs="Times New Roman" w:eastAsia="Times New Roman"/>
                <w:sz w:val="24"/>
              </w:rPr>
              <w:t>Pripomienka: obyčajná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novelizácia zákona č. 309/2009</w:t>
              <w:br/>
            </w:r>
            <w:r>
              <w:rPr>
                <w:b w:val="off"/>
                <w:color w:val="000000"/>
                <w:rFonts w:ascii="Times New Roman" w:hAnsi="Times New Roman" w:cs="Times New Roman" w:eastAsia="Times New Roman"/>
                <w:sz w:val="24"/>
              </w:rPr>
              <w:t>Pripomienka k Čl. II - novelizácia zákona č. 309/2009 Z. z. o podpore obnoviteľných zdrojov energie a vysoko účinnej kombinovanej výroby a o zmene a doplnení niektorých zákonov v znení neskorších predpisov:</w:t>
              <w:br/>
            </w:r>
            <w:r>
              <w:rPr>
                <w:b w:val="off"/>
                <w:color w:val="000000"/>
                <w:rFonts w:ascii="Times New Roman" w:hAnsi="Times New Roman" w:cs="Times New Roman" w:eastAsia="Times New Roman"/>
                <w:sz w:val="24"/>
              </w:rPr>
              <w:t>Legislatívno-technická oprava § 12ab ods. 2:</w:t>
              <w:br/>
            </w:r>
            <w:r>
              <w:rPr>
                <w:b w:val="off"/>
                <w:color w:val="000000"/>
                <w:rFonts w:ascii="Times New Roman" w:hAnsi="Times New Roman" w:cs="Times New Roman" w:eastAsia="Times New Roman"/>
                <w:sz w:val="24"/>
              </w:rPr>
              <w:t>Navrhujeme zmeniť novelizačný bod 21 Čl. II, ktorým sa za § 12aa vkladá § 12ab, tak, že v § 12ab ods. 2 sa vykonajú tieto legislatívno-technické opravy:</w:t>
              <w:br/>
            </w:r>
            <w:r>
              <w:rPr>
                <w:b w:val="off"/>
                <w:color w:val="000000"/>
                <w:rFonts w:ascii="Times New Roman" w:hAnsi="Times New Roman" w:cs="Times New Roman" w:eastAsia="Times New Roman"/>
                <w:sz w:val="24"/>
              </w:rPr>
              <w:t>1. písmeno označené ako „d) druh nízkouhlíkového paliva podľa § 2 ods. 6 písm. v),“ označiť ako písmeno „b)“,</w:t>
              <w:br/>
            </w:r>
            <w:r>
              <w:rPr>
                <w:b w:val="off"/>
                <w:color w:val="000000"/>
                <w:rFonts w:ascii="Times New Roman" w:hAnsi="Times New Roman" w:cs="Times New Roman" w:eastAsia="Times New Roman"/>
                <w:sz w:val="24"/>
              </w:rPr>
              <w:t>2. odkaz „§ 2 ods. 6 písm. v)“ nahradiť odkazom „§ 2 ods. 6 písm. 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12ab ods. 2 je nesprávne označené poradie písmen, keď po písmene a) nasleduje písmeno d). Zároveň je nesprávny vnútorný odkaz na § 2 ods. 6 písm. v), keďže definícia nízkouhlíkového paliva je podľa návrhu obsiahnutá v § 2 ods. 6 písm. y). Ide o legislatívno-technickú úpravu potrebnú na odstránenie vnútornej nekonzistentnosti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17a ods. 5 ZÁSADNÁ</w:t>
              <w:br/>
            </w:r>
            <w:r>
              <w:rPr>
                <w:b w:val="off"/>
                <w:color w:val="000000"/>
                <w:rFonts w:ascii="Times New Roman" w:hAnsi="Times New Roman" w:cs="Times New Roman" w:eastAsia="Times New Roman"/>
                <w:sz w:val="24"/>
              </w:rPr>
              <w:t>Navrhujeme na konci poslednej vety za slovo vodíka dať bodkočiarku a doplniť text „to neplatí, ak ide o opakovanú reklamáciu podanú tým istým koncovým odberateľom elektriny, koncovým odberateľom plynu alebo koncovým odberateľom vodíka v tej istej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navrhovaného znenia § 17a ods. 5 má odberateľ možnosť opakovane podávať reklamácie v tej istej veci bez zjavného obmedzenia. Takto koncipovaná úprava vytvára neprimeraný priestor pre zneužívanie práv zo strany odberateľov, najmä vo forme účelového podávania opakovaných (reťazových) reklamácií s cieľom oddialiť alebo sa vyhnúť plneniu svojich zmluvných alebo zákonných povinností.</w:t>
              <w:br/>
            </w:r>
            <w:r>
              <w:rPr>
                <w:b w:val="off"/>
                <w:color w:val="000000"/>
                <w:rFonts w:ascii="Times New Roman" w:hAnsi="Times New Roman" w:cs="Times New Roman" w:eastAsia="Times New Roman"/>
                <w:sz w:val="24"/>
              </w:rPr>
              <w:t>Absencia explicitného obmedzenia opakovaného uplatňovania totožnej reklamácie môže viesť k právnej neistote, neúmernému administratívnemu zaťaženiu dodávateľov a narušeniu rovnováhy práv a povinností zmluvných strán. Zároveň takýto stav oslabuje princíp právnej istoty a efektívnej ochrany oprávnených záujmov dodávateľov.</w:t>
              <w:br/>
            </w:r>
            <w:r>
              <w:rPr>
                <w:b w:val="off"/>
                <w:color w:val="000000"/>
                <w:rFonts w:ascii="Times New Roman" w:hAnsi="Times New Roman" w:cs="Times New Roman" w:eastAsia="Times New Roman"/>
                <w:sz w:val="24"/>
              </w:rPr>
              <w:t>Navrhovaná úprava preto sleduje legitímny cieľ zabrániť špekulatívnemu konaniu a zneužívaniu práva na reklamáciu, a to elimináciou možnosti opakovaného podávania reklamácií v identickej veci bez nových relevantných skutočností. Ustanovenie zároveň podporuje efektívnosť reklamačného procesu a prispieva k vyváženej ochrane práv oboch strán právneho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70b ods. 1 ZÁSADNÁ</w:t>
              <w:br/>
            </w:r>
            <w:r>
              <w:rPr>
                <w:b w:val="off"/>
                <w:color w:val="000000"/>
                <w:rFonts w:ascii="Times New Roman" w:hAnsi="Times New Roman" w:cs="Times New Roman" w:eastAsia="Times New Roman"/>
                <w:sz w:val="24"/>
              </w:rPr>
              <w:t>Navrhujeme vypustiť slovné spojenie „alebo inak určenej“.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Doplnené slovné spojenie „alebo inak určenej“ je neurčité a právne neuchopiteľné, keďže nijakým spôsobom nedefinuje, akým mechanizmom alebo na základe akého právneho titulu má byť takáto osoba určená. Absencia jasných pravidiel pre určenie tejto osoby môže v aplikačnej praxi viesť k výkladovým nejasnostiam, sporom a k potenciálnemu zneužívaniu prístupu k údajom koncového odberateľa.</w:t>
              <w:br/>
            </w:r>
            <w:r>
              <w:rPr>
                <w:b w:val="off"/>
                <w:color w:val="000000"/>
                <w:rFonts w:ascii="Times New Roman" w:hAnsi="Times New Roman" w:cs="Times New Roman" w:eastAsia="Times New Roman"/>
                <w:sz w:val="24"/>
              </w:rPr>
              <w:t xml:space="preserve"> Zároveň je potrebné poukázať na to, že v ďalších ustanoveniach sa konzistentne používa pojem „splnomocnená osoba“, ktorý jednoznačne predpokladá existenciu riadne udeleného splnomocnenia ako právneho základu pre konanie v mene odberateľa. Ponechanie alternatívneho označenia „inak určená osoba“ narúša terminologickú jednotnosť právnej úpravy a oslabuje právnu istotu.</w:t>
              <w:br/>
            </w:r>
            <w:r>
              <w:rPr>
                <w:b w:val="off"/>
                <w:color w:val="000000"/>
                <w:rFonts w:ascii="Times New Roman" w:hAnsi="Times New Roman" w:cs="Times New Roman" w:eastAsia="Times New Roman"/>
                <w:sz w:val="24"/>
              </w:rPr>
              <w:t>Vypustenie predmetného slovného spojenia preto prispeje k odstráneniu nejednoznačnosti, posilní právnu istotu a zabezpečí konzistentný výklad ustanovenia v súlade so systematikou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Slovné vyjadrenie ,,inak určenej“ je použité aj v § 37a ods. 1 platného a účinného ZoE.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10 [§ 2 písm. c) druhý bod] – O:</w:t>
              <w:br/>
            </w:r>
            <w:r>
              <w:rPr>
                <w:b w:val="off"/>
                <w:color w:val="000000"/>
                <w:rFonts w:ascii="Times New Roman" w:hAnsi="Times New Roman" w:cs="Times New Roman" w:eastAsia="Times New Roman"/>
                <w:sz w:val="24"/>
              </w:rPr>
              <w:t>V bode 10 navrhujeme slová „plynného paliva z obsahom“ nahradiť slovami „plynného paliva s obsahom “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37 (§ 15 ods. 1) – O:</w:t>
              <w:br/>
            </w:r>
            <w:r>
              <w:rPr>
                <w:b w:val="off"/>
                <w:color w:val="000000"/>
                <w:rFonts w:ascii="Times New Roman" w:hAnsi="Times New Roman" w:cs="Times New Roman" w:eastAsia="Times New Roman"/>
                <w:sz w:val="24"/>
              </w:rPr>
              <w:t>V označení odseku navrhujeme číslo „(15)“ nahradiť číslom „(1)“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73 (§ 17d ods. 6) – O:</w:t>
              <w:br/>
            </w:r>
            <w:r>
              <w:rPr>
                <w:b w:val="off"/>
                <w:color w:val="000000"/>
                <w:rFonts w:ascii="Times New Roman" w:hAnsi="Times New Roman" w:cs="Times New Roman" w:eastAsia="Times New Roman"/>
                <w:sz w:val="24"/>
              </w:rPr>
              <w:t>Bod 73 navrhujeme uviesť v znení:</w:t>
              <w:br/>
            </w:r>
            <w:r>
              <w:rPr>
                <w:b w:val="off"/>
                <w:color w:val="000000"/>
                <w:rFonts w:ascii="Times New Roman" w:hAnsi="Times New Roman" w:cs="Times New Roman" w:eastAsia="Times New Roman"/>
                <w:sz w:val="24"/>
              </w:rPr>
              <w:t>„V § 17d ods. 6 sa slovo ,,alebo“ nahrádza čiarkou a za slová ,,dodávateľa plynu“ sa vkladajú slová ,,alebo dodávateľa vodíka“ a za slová ,,plynu v domácnosti“ sa vkladajú slová ,,alebo odberateľom vodíka v domácnosti“.“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97 (§ 40a ods. 2) – O:</w:t>
              <w:br/>
            </w:r>
            <w:r>
              <w:rPr>
                <w:b w:val="off"/>
                <w:color w:val="000000"/>
                <w:rFonts w:ascii="Times New Roman" w:hAnsi="Times New Roman" w:cs="Times New Roman" w:eastAsia="Times New Roman"/>
                <w:sz w:val="24"/>
              </w:rPr>
              <w:t>V § 40a ods. 2 štvrtej vete slová „nie povinný“ navrhujeme nahradiť slovami „nie je povinný“.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130 [§ 82r ods. 1 písm. e)] – O:</w:t>
              <w:br/>
            </w:r>
            <w:r>
              <w:rPr>
                <w:b w:val="off"/>
                <w:color w:val="000000"/>
                <w:rFonts w:ascii="Times New Roman" w:hAnsi="Times New Roman" w:cs="Times New Roman" w:eastAsia="Times New Roman"/>
                <w:sz w:val="24"/>
              </w:rPr>
              <w:t>V § 82r ods. 1 písm. e) navrhujeme slovo „stráž“ nahradiť slovom „strát“.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bodu 130 [§ 82v ods. 6 písm. n)] – O:</w:t>
              <w:br/>
            </w:r>
            <w:r>
              <w:rPr>
                <w:b w:val="off"/>
                <w:color w:val="000000"/>
                <w:rFonts w:ascii="Times New Roman" w:hAnsi="Times New Roman" w:cs="Times New Roman" w:eastAsia="Times New Roman"/>
                <w:sz w:val="24"/>
              </w:rPr>
              <w:t>V § 82v ods. 6 písm. n) navrhujeme slová „je ministerstvu“ nahradiť slovami „ich ministerstvu“.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Článok II (zákon o obnoviteľných zdrojoch energie), §14a ods. 1 až ods. 3,  §14cc a §14g všeobecne</w:t>
              <w:br/>
            </w:r>
            <w:r>
              <w:rPr>
                <w:b w:val="off"/>
                <w:color w:val="000000"/>
                <w:rFonts w:ascii="Times New Roman" w:hAnsi="Times New Roman" w:cs="Times New Roman" w:eastAsia="Times New Roman"/>
                <w:sz w:val="24"/>
              </w:rPr>
              <w:t>Navrhujeme aby sa povinnosti podľa §14a ods. 1 písm. a) vzťahovali aj na právnické alebo fyzické osoby, ktoré v zmysle zákona č. 98/2004 Z.z. o spotrebnej dani z minerálnych olejov uvoľňujú do daňového voľného obehu biodiesel (palivo B100, ktoré je 100%  metylesterom mastných kyselín s KN kódom 3826 00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právna úprava neobsahuje jasné pravidlá pre subjekty, ktoré uvoľňujú do daňového voľného obehu výlučne 100% biodiesel (palivo B100). Palivo B100 nespĺňa definíciu motorovej nafty a aplikácia ustanovení §14a ods. 2 písm. a) na palivo B100 je možná len pomocou analogického výkladu. Zapracovanie pripomienky a systematická úprava viacerých ustanovení zákona povedie k zrovnoprávneniu postavenia paliva B100 a HVO100, ktoré sú obe 100% udržateľnou pohonnou látkou a spĺňajú definíciu biopaliva.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poznámky pod čiarou k odkazom 3af) a 3ag).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1.	V čl. I. úvodnej vete navrhujeme vypustiť čiarku za slovami „Zákon č. 251/2012 Z. z.“ a na konci úvodnej vety doplniť novelizáciu zákona o energetike zákonom č. 116/2026 Z. z. </w:t>
              <w:br/>
            </w:r>
            <w:r>
              <w:rPr>
                <w:b w:val="off"/>
                <w:color w:val="000000"/>
                <w:rFonts w:ascii="Times New Roman" w:hAnsi="Times New Roman" w:cs="Times New Roman" w:eastAsia="Times New Roman"/>
                <w:sz w:val="24"/>
              </w:rPr>
              <w:t xml:space="preserve">2.	V čl. I bode 1 navrhujeme v prvom riadku vypustiť čiarku za slovami „alebo vodíkovej siete“. </w:t>
              <w:br/>
            </w:r>
            <w:r>
              <w:rPr>
                <w:b w:val="off"/>
                <w:color w:val="000000"/>
                <w:rFonts w:ascii="Times New Roman" w:hAnsi="Times New Roman" w:cs="Times New Roman" w:eastAsia="Times New Roman"/>
                <w:sz w:val="24"/>
              </w:rPr>
              <w:t>3.	V čl. I bode 10 navrhujeme uviesť správnu predložku v slovnom spojení „plynného paliva s obsahom recyklovaného uhlíka8b)“.</w:t>
              <w:br/>
            </w:r>
            <w:r>
              <w:rPr>
                <w:b w:val="off"/>
                <w:color w:val="000000"/>
                <w:rFonts w:ascii="Times New Roman" w:hAnsi="Times New Roman" w:cs="Times New Roman" w:eastAsia="Times New Roman"/>
                <w:sz w:val="24"/>
              </w:rPr>
              <w:t xml:space="preserve">4.	V čl. I bode 11 navrhujeme presunúť slovo „vypúšťa“ za slová „v celom texte“. </w:t>
              <w:br/>
            </w:r>
            <w:r>
              <w:rPr>
                <w:b w:val="off"/>
                <w:color w:val="000000"/>
                <w:rFonts w:ascii="Times New Roman" w:hAnsi="Times New Roman" w:cs="Times New Roman" w:eastAsia="Times New Roman"/>
                <w:sz w:val="24"/>
              </w:rPr>
              <w:t xml:space="preserve">5.	V čl. I bode 13 navrhujeme nahradiť slovo „ktoré“ slovom „ktorý“. </w:t>
              <w:br/>
            </w:r>
            <w:r>
              <w:rPr>
                <w:b w:val="off"/>
                <w:color w:val="000000"/>
                <w:rFonts w:ascii="Times New Roman" w:hAnsi="Times New Roman" w:cs="Times New Roman" w:eastAsia="Times New Roman"/>
                <w:sz w:val="24"/>
              </w:rPr>
              <w:t xml:space="preserve">6.	V čl. I bode 15 navrhujeme vložiť čiarku za slovo „odberateľom“. </w:t>
              <w:br/>
            </w:r>
            <w:r>
              <w:rPr>
                <w:b w:val="off"/>
                <w:color w:val="000000"/>
                <w:rFonts w:ascii="Times New Roman" w:hAnsi="Times New Roman" w:cs="Times New Roman" w:eastAsia="Times New Roman"/>
                <w:sz w:val="24"/>
              </w:rPr>
              <w:t>7.	V čl. I bode 17 navrhujeme presunúť slovo „vypúšťa“ za slová „dvanástom bode sa“.</w:t>
              <w:br/>
            </w:r>
            <w:r>
              <w:rPr>
                <w:b w:val="off"/>
                <w:color w:val="000000"/>
                <w:rFonts w:ascii="Times New Roman" w:hAnsi="Times New Roman" w:cs="Times New Roman" w:eastAsia="Times New Roman"/>
                <w:sz w:val="24"/>
              </w:rPr>
              <w:t>8.	V čl. I bode 19 navrhujeme presunúť slovo „vypúšťa“ za slová „a siedmom bode sa“.</w:t>
              <w:br/>
            </w:r>
            <w:r>
              <w:rPr>
                <w:b w:val="off"/>
                <w:color w:val="000000"/>
                <w:rFonts w:ascii="Times New Roman" w:hAnsi="Times New Roman" w:cs="Times New Roman" w:eastAsia="Times New Roman"/>
                <w:sz w:val="24"/>
              </w:rPr>
              <w:t>9.	V čl. I bode 23 odporúčame nahradiť za slovami „V § 4 ods. 1 písm. c)“ čiarku spojkou „a“.</w:t>
              <w:br/>
            </w:r>
            <w:r>
              <w:rPr>
                <w:b w:val="off"/>
                <w:color w:val="000000"/>
                <w:rFonts w:ascii="Times New Roman" w:hAnsi="Times New Roman" w:cs="Times New Roman" w:eastAsia="Times New Roman"/>
                <w:sz w:val="24"/>
              </w:rPr>
              <w:t>10.	V čl. I bode 32 navrhujeme nahradiť na konci ustanovenia slovo „zariadenie“ slovom „zariadenia“.</w:t>
              <w:br/>
            </w:r>
            <w:r>
              <w:rPr>
                <w:b w:val="off"/>
                <w:color w:val="000000"/>
                <w:rFonts w:ascii="Times New Roman" w:hAnsi="Times New Roman" w:cs="Times New Roman" w:eastAsia="Times New Roman"/>
                <w:sz w:val="24"/>
              </w:rPr>
              <w:t xml:space="preserve">11.	V čl. I bode 37 odporúčame správne označiť odsek číslovkou „1“, nie „15“. </w:t>
              <w:br/>
            </w:r>
            <w:r>
              <w:rPr>
                <w:b w:val="off"/>
                <w:color w:val="000000"/>
                <w:rFonts w:ascii="Times New Roman" w:hAnsi="Times New Roman" w:cs="Times New Roman" w:eastAsia="Times New Roman"/>
                <w:sz w:val="24"/>
              </w:rPr>
              <w:t>12.	V čl. I bode 51 navrhujeme nahradiť slovo „uzatvoria“ slovom „uzatvorí“.</w:t>
              <w:br/>
            </w:r>
            <w:r>
              <w:rPr>
                <w:b w:val="off"/>
                <w:color w:val="000000"/>
                <w:rFonts w:ascii="Times New Roman" w:hAnsi="Times New Roman" w:cs="Times New Roman" w:eastAsia="Times New Roman"/>
                <w:sz w:val="24"/>
              </w:rPr>
              <w:t>13.	V čl. I bode 56 odporúčame v ods. 16 bode a) nahradiť v predposlednom riadku slovo „zmluvu“ slovom „zmluvy“ a v písm. b) vložiť v šiestom riadku za slová „o práve odstúpiť“ predložku „od“.</w:t>
              <w:br/>
            </w:r>
            <w:r>
              <w:rPr>
                <w:b w:val="off"/>
                <w:color w:val="000000"/>
                <w:rFonts w:ascii="Times New Roman" w:hAnsi="Times New Roman" w:cs="Times New Roman" w:eastAsia="Times New Roman"/>
                <w:sz w:val="24"/>
              </w:rPr>
              <w:t>14.	V čl. I bode 57 navrhujeme vložiť pred slová „alebo dodaný vodík“ úvodzovky.</w:t>
              <w:br/>
            </w:r>
            <w:r>
              <w:rPr>
                <w:b w:val="off"/>
                <w:color w:val="000000"/>
                <w:rFonts w:ascii="Times New Roman" w:hAnsi="Times New Roman" w:cs="Times New Roman" w:eastAsia="Times New Roman"/>
                <w:sz w:val="24"/>
              </w:rPr>
              <w:t xml:space="preserve">15.	V čl. I bode 73 a 74 navrhujeme vložiť za slová „sa slovo ,,alebo“ nahrádza čiarkou“ čiarku a následne za vloženou čiarkou vypustiť slovo „sa“ (v bode 73) a slovo „a“ (v bode 74). </w:t>
              <w:br/>
            </w:r>
            <w:r>
              <w:rPr>
                <w:b w:val="off"/>
                <w:color w:val="000000"/>
                <w:rFonts w:ascii="Times New Roman" w:hAnsi="Times New Roman" w:cs="Times New Roman" w:eastAsia="Times New Roman"/>
                <w:sz w:val="24"/>
              </w:rPr>
              <w:t xml:space="preserve">16.	V čl. I bode 92 odporúčame za slová „za slovom „siete““ vložiť slová „v mieste jeho tretieho výskytu“.  </w:t>
              <w:br/>
            </w:r>
            <w:r>
              <w:rPr>
                <w:b w:val="off"/>
                <w:color w:val="000000"/>
                <w:rFonts w:ascii="Times New Roman" w:hAnsi="Times New Roman" w:cs="Times New Roman" w:eastAsia="Times New Roman"/>
                <w:sz w:val="24"/>
              </w:rPr>
              <w:t xml:space="preserve">17.	V čl. I bode 97 (§ 40a) navrhujeme v ods. 2 vložiť za slová „prevádzkovateľ distribučnej sústavy nie“ slovo „je“. </w:t>
              <w:br/>
            </w:r>
            <w:r>
              <w:rPr>
                <w:b w:val="off"/>
                <w:color w:val="000000"/>
                <w:rFonts w:ascii="Times New Roman" w:hAnsi="Times New Roman" w:cs="Times New Roman" w:eastAsia="Times New Roman"/>
                <w:sz w:val="24"/>
              </w:rPr>
              <w:t>18.	V čl. I obsahuje bod 99 znenie poznámky pod čiarou k odkazu 70. Ide pravdepodobne o omyl, vzhľadom na to, že odkaz 70 nasleduje až po odkazoch 70b a 70c a mal by byť pred nimi.</w:t>
              <w:br/>
            </w:r>
            <w:r>
              <w:rPr>
                <w:b w:val="off"/>
                <w:color w:val="000000"/>
                <w:rFonts w:ascii="Times New Roman" w:hAnsi="Times New Roman" w:cs="Times New Roman" w:eastAsia="Times New Roman"/>
                <w:sz w:val="24"/>
              </w:rPr>
              <w:t xml:space="preserve">19.	V čl. I bode 100 navrhujeme v prvom riadku § 47 ods. 7 vypustiť slová „a skvapalňovanie plynu“. </w:t>
              <w:br/>
            </w:r>
            <w:r>
              <w:rPr>
                <w:b w:val="off"/>
                <w:color w:val="000000"/>
                <w:rFonts w:ascii="Times New Roman" w:hAnsi="Times New Roman" w:cs="Times New Roman" w:eastAsia="Times New Roman"/>
                <w:sz w:val="24"/>
              </w:rPr>
              <w:t xml:space="preserve">20.	V čl. I bode 110 odporúčame v § 63b ods. 2 písm. a) nahradiť slovo „ich“ slovom „jeho“; v ods. 2 písm. d) vypustiť slová „a skvapalňovaní plynu“ a „a skvapalňovania plynu“ a posledný riadok ods. 2 písm. d) „umožniť prevádzkovateľovi prepravnej siete montáž určeného meradla“ uvádzať ako nové písmeno e) a nasledujúce písmená primerane preoznačiť.    </w:t>
              <w:br/>
            </w:r>
            <w:r>
              <w:rPr>
                <w:b w:val="off"/>
                <w:color w:val="000000"/>
                <w:rFonts w:ascii="Times New Roman" w:hAnsi="Times New Roman" w:cs="Times New Roman" w:eastAsia="Times New Roman"/>
                <w:sz w:val="24"/>
              </w:rPr>
              <w:t>21.	V čl. I bode 115 navrhujeme v § 70 ods. 7 opraviť vnútorný odkaz za slovami „a povinnosti prevádzkovateľa zásobníka podľa“ na § 67 ods. 6. písm. a) až c), g) a k).</w:t>
              <w:br/>
            </w:r>
            <w:r>
              <w:rPr>
                <w:b w:val="off"/>
                <w:color w:val="000000"/>
                <w:rFonts w:ascii="Times New Roman" w:hAnsi="Times New Roman" w:cs="Times New Roman" w:eastAsia="Times New Roman"/>
                <w:sz w:val="24"/>
              </w:rPr>
              <w:t xml:space="preserve">22.	V čl. I bode 118 odporúčame v § 75a ods. 1 nahradiť v siedmom riadku slovo „prevádzkovateľom“ slovom „prevádzkovateľa“ v oboch miestach jeho výskytu.  </w:t>
              <w:br/>
            </w:r>
            <w:r>
              <w:rPr>
                <w:b w:val="off"/>
                <w:color w:val="000000"/>
                <w:rFonts w:ascii="Times New Roman" w:hAnsi="Times New Roman" w:cs="Times New Roman" w:eastAsia="Times New Roman"/>
                <w:sz w:val="24"/>
              </w:rPr>
              <w:t xml:space="preserve">23.	V čl. I bode 121 navrhujeme v §82a ods. 6 vložiť čiarku v predposlednom riadku za slová „uskladňovacou kapacitou“ a v ods. 9 nahradiť slová „plynu“ a „plyn“ slovami „vodíka“ a „vodík“.  </w:t>
              <w:br/>
            </w:r>
            <w:r>
              <w:rPr>
                <w:b w:val="off"/>
                <w:color w:val="000000"/>
                <w:rFonts w:ascii="Times New Roman" w:hAnsi="Times New Roman" w:cs="Times New Roman" w:eastAsia="Times New Roman"/>
                <w:sz w:val="24"/>
              </w:rPr>
              <w:t xml:space="preserve">24.	V čl. I bode 128 odporúčame vložiť na koniec textu ustanovenia bodku.  </w:t>
              <w:br/>
            </w:r>
            <w:r>
              <w:rPr>
                <w:b w:val="off"/>
                <w:color w:val="000000"/>
                <w:rFonts w:ascii="Times New Roman" w:hAnsi="Times New Roman" w:cs="Times New Roman" w:eastAsia="Times New Roman"/>
                <w:sz w:val="24"/>
              </w:rPr>
              <w:t xml:space="preserve">25.	V čl. I bode 130 navrhujeme v § 82n ods. 2 úvodnej vete vložiť čiarku za slová „nevyhnutný čas“; v ods. 2 písm. b) nahradiť slovo „ohrozenia“ slovom „ohrozenie“; v ods. 6) písm. f) nahradiť na konci textu ustanovenia slovo „sieti“ slovom „siete“; v ods. 7 písm. m) upozorňujeme na skutočnosť, že v 82a ods. 10 sa nehovorí o žiadnom vyjadrení, takže vnútorný odkaz naň je nesprávny a v ods. 7 písm. o) je potrebné nahradiť slová „zmenu povolania, ktoré majú za následok“ slovami „zmenu povolenia, ktoré má za následok“.   </w:t>
              <w:br/>
            </w:r>
            <w:r>
              <w:rPr>
                <w:b w:val="off"/>
                <w:color w:val="000000"/>
                <w:rFonts w:ascii="Times New Roman" w:hAnsi="Times New Roman" w:cs="Times New Roman" w:eastAsia="Times New Roman"/>
                <w:sz w:val="24"/>
              </w:rPr>
              <w:t xml:space="preserve">26.	V čl. I bode 130 odporúčame v § 82o ods. 2 vložiť čiarku za slová „a zabezpečí“; v ods. 3 písm. b) vložiť čiarku za slová „za predchádzajúci rok“; v ods. 6 písm. a) za slovami „predchádzajúci rok vypracovanú“ nahradiť slovo „osobu“ slovom „osobou“; v ods. 8 úvodnej vete vložiť čiarku za slová „vodíkovej distribučnej siete“; v ods. 8 písm. a) vložiť čiarku za slová „alebo chce prevádzkovať“; v ods. 8 písm. b) vložiť čiarku za slová „ani vodíkový terminál“; v ods. 8 upraviť znenie písmena d) v dikcii „vodíková distribučná sieť nie je, ani nebude pripojená k inej vodíkovej sieti, s výnimkou vodíkovej distribučnej siete, ktorej prevádzkovateľovi bola udelená výnimka z povinnosti oddelenia prevádzkovateľa vodíkovej distribučnej siete.“; v ods. 9 vložiť čiarku za slová „rozhodnutia o udelení výnimky“ a slovo „Slovenska“ nahradiť slovami „Slovenskej republiky“ a v ods. 11 vložiť na konci prvej vety za slová „o spôsobe vybavenia žiadosti o dojednanie zmluvy o pripojení alebo žiadosti o dojednanie zmluvy“ slová „o prístupe do vodíkovej distribučnej siete, ak žiadosti o dojednanie zmluvy o pripojení alebo žiadosti o dojednanie zmluvy o prístupe do vodíkovej distribučnej siete“.    </w:t>
              <w:br/>
            </w:r>
            <w:r>
              <w:rPr>
                <w:b w:val="off"/>
                <w:color w:val="000000"/>
                <w:rFonts w:ascii="Times New Roman" w:hAnsi="Times New Roman" w:cs="Times New Roman" w:eastAsia="Times New Roman"/>
                <w:sz w:val="24"/>
              </w:rPr>
              <w:t xml:space="preserve">27.	V čl. I bode 130 navrhujeme v § 82p ods. 1 nahradiť slová „vyžiada súčinnosť s prevádzkovateľom distribučnej siete, prevádzkovateľom distribučnej sústavy a s prevádzkovateľmi centrálneho zásobovania teplom“ slovami „vyžiada súčinnosť prevádzkovateľa distribučnej siete, prevádzkovateľa distribučnej sústavy a prevádzkovateľa centrálneho zásobovania teplom“; v ods. 2 umiestniť odkaz na poznámku pod čiarou č. 79e za čiarku a v ods. 4 vypustiť v siedmom riadku slová „plán rozvoja vodíkovej distribučnej siete“. </w:t>
              <w:br/>
            </w:r>
            <w:r>
              <w:rPr>
                <w:b w:val="off"/>
                <w:color w:val="000000"/>
                <w:rFonts w:ascii="Times New Roman" w:hAnsi="Times New Roman" w:cs="Times New Roman" w:eastAsia="Times New Roman"/>
                <w:sz w:val="24"/>
              </w:rPr>
              <w:t>28.	V čl. I bode 130 odporúčame v § 82r ods. 1 písm. e) nahradiť slovo „stráž“ slovom „strát“ a vypustiť čiarku za slovami „vlastnú spotrebu“; v ods. 2 úvodnej vete vložiť čiarku za slová „okrem prípadov“; v ods. 3 nahradiť medzi slovami „začiatok“ a „ukončenie“ čiarku spojkou „a“ a v ods. 4 presunúť pozíciu slova „povinný“ za slová „prevádzkovateľ zásobníka vodíka“.</w:t>
              <w:br/>
            </w:r>
            <w:r>
              <w:rPr>
                <w:b w:val="off"/>
                <w:color w:val="000000"/>
                <w:rFonts w:ascii="Times New Roman" w:hAnsi="Times New Roman" w:cs="Times New Roman" w:eastAsia="Times New Roman"/>
                <w:sz w:val="24"/>
              </w:rPr>
              <w:t xml:space="preserve">29.	V čl. I bode 130 navrhujeme v § 82v ods. 2 úvodnej vete vložiť čiarku za slová „na náhradu škody“ a za slová „na nevyhnutný čas“; v ods. 3 nahradiť slovo „poskytovanie“ slovom „poskytovania“ v oboch miestach jeho výskytu v texte, nahradiť slová „uvedených v“ slovom „podľa“, vložiť čiarku za slová „odseku 2 písm. a), za slovami „služby vodíkového termínálu, začiatok“ nahradiť čiarku spojkou „alebo“; v ods. 5 nahradiť slovo „poskytovanie“ slovom „poskytovania“ a nahradiť slová „uvedeného v“ slovom „podľa“; v ods. 6 písm. n) nahradiť slovo „spracovávať“ slovom „vypracovávať“ a nahradiť české zámeno „je“ slovenským „ich“ a v ods. 6 písm. r) nahradiť slovo „poskytovanie“ slovom „poskytovaním“.   </w:t>
              <w:br/>
            </w:r>
            <w:r>
              <w:rPr>
                <w:b w:val="off"/>
                <w:color w:val="000000"/>
                <w:rFonts w:ascii="Times New Roman" w:hAnsi="Times New Roman" w:cs="Times New Roman" w:eastAsia="Times New Roman"/>
                <w:sz w:val="24"/>
              </w:rPr>
              <w:t xml:space="preserve">30.	V čl. I bode 130 odporúčame v § 82w ods. 1 písm. e) uvádzať vo vnútornom odkaze slová „§ 82a“ iba raz, lebo ide o dva odseky toho istého §; v ods. 2 písm. c) nahradiť slová „v súlade s“ slovom „podľa“; v ods. 2 písm. g) umiestniť slová „týkajúcich sa derivátov týkajúcich sa vodíka“ hneď na úvod ustanovenia za slová „uchovávať údaje o obchodoch“, vypustiť čiarku za slovami „jeho ďalšieho predaja“ a slovo „Komisií“ nahradiť slovom „Komisii“ a v ods. 2 písm. h) úvodnej vete vložiť za slová „pričom osobné údaje“ slová „odberateľa vodíka“, v bodoch 2., 3. a 5. uvádzať rozsah v nominatíve, teda nahradiť slovo „adresu“ slovom „adresa“, v bode 3 vložiť za slová „ak ich“ slovo „odberateľ“ a ustanovenia bodov 5 a 6 spojiť do jedného bodu 5 v znení „adresa a číslo odberného miesta odberateľa vodíka,“.  </w:t>
              <w:br/>
            </w:r>
            <w:r>
              <w:rPr>
                <w:b w:val="off"/>
                <w:color w:val="000000"/>
                <w:rFonts w:ascii="Times New Roman" w:hAnsi="Times New Roman" w:cs="Times New Roman" w:eastAsia="Times New Roman"/>
                <w:sz w:val="24"/>
              </w:rPr>
              <w:t xml:space="preserve">31.	V čl. I bode 130 navrhujeme v § 82y v ods. 1 nahradiť slová „na ktoré“ slovami „na ktorý“ a na dvoch miestach nahradiť slovo „vodíku“ slovom „vodíka“; v ods. 3 nahradiť slovo „uzatvorenie“ slovom „uzatvorení“; v ods. 4 špecifikovať nešťastne zvolené slovo „ktokoľvek“ v kontradikcii k osobe, ktorá má právo vykonať opätovné otvorenie hlavného uzáveru vodíka a v ods. 6 odstrániť kvôli nadbytočnosti slovo „toto“ v písm. c) a slovo „tomto“ v písm. d).    </w:t>
              <w:br/>
            </w:r>
            <w:r>
              <w:rPr>
                <w:b w:val="off"/>
                <w:color w:val="000000"/>
                <w:rFonts w:ascii="Times New Roman" w:hAnsi="Times New Roman" w:cs="Times New Roman" w:eastAsia="Times New Roman"/>
                <w:sz w:val="24"/>
              </w:rPr>
              <w:t xml:space="preserve">32.	V čl. I bode 130 odporúčame v § 82z ods. 5 vložiť čiarku za slová „v lehote 90 dní“.  </w:t>
              <w:br/>
            </w:r>
            <w:r>
              <w:rPr>
                <w:b w:val="off"/>
                <w:color w:val="000000"/>
                <w:rFonts w:ascii="Times New Roman" w:hAnsi="Times New Roman" w:cs="Times New Roman" w:eastAsia="Times New Roman"/>
                <w:sz w:val="24"/>
              </w:rPr>
              <w:t xml:space="preserve">33.	V čl. I bode 130 navrhujeme v § 82aa ods. 1 uvádzať vnútorný odkaz v tvare „§ 82ab </w:t>
              <w:br/>
            </w:r>
            <w:r>
              <w:rPr>
                <w:b w:val="off"/>
                <w:color w:val="000000"/>
                <w:rFonts w:ascii="Times New Roman" w:hAnsi="Times New Roman" w:cs="Times New Roman" w:eastAsia="Times New Roman"/>
                <w:sz w:val="24"/>
              </w:rPr>
              <w:t xml:space="preserve">ods. 1“; v ods. 3 vypustiť nadbytočné slová „o dodávke“ a špecifikovať, komu treba umožniť prístup k nameraným údajom alebo k údajom určeným použitím typových diagramov dodávky vodíka; v ods. 5 opraviť vnútorný odkaz na „§ 76 ods. 8“ a v ods. 6 upraviť slovosled druhej vety v znení „Prevádzkovateľ vodíkovej prepravnej siete alebo prevádzkovateľ vodíkovej distribučnej siete je povinný pri výmene určeného meradla informovať...“.    </w:t>
              <w:br/>
            </w:r>
            <w:r>
              <w:rPr>
                <w:b w:val="off"/>
                <w:color w:val="000000"/>
                <w:rFonts w:ascii="Times New Roman" w:hAnsi="Times New Roman" w:cs="Times New Roman" w:eastAsia="Times New Roman"/>
                <w:sz w:val="24"/>
              </w:rPr>
              <w:t>34.	V čl. I bode 130 odporúčame v § 82ac ods. 2 v druhej úvodnej vete nahradiť slovo „vodíkovodu“ v mieste jeho druhého výskytu slovom „vodíkového“ a v ods. 2 písm. h nahradiť slovo „zariadení“ slovom „zariadenia“.</w:t>
              <w:br/>
            </w:r>
            <w:r>
              <w:rPr>
                <w:b w:val="off"/>
                <w:color w:val="000000"/>
                <w:rFonts w:ascii="Times New Roman" w:hAnsi="Times New Roman" w:cs="Times New Roman" w:eastAsia="Times New Roman"/>
                <w:sz w:val="24"/>
              </w:rPr>
              <w:t xml:space="preserve">35.	V čl. I bode 130 odporúčame v § 82ad ods. 2 písm. b) a c) vypustiť spojku „a“ a v ods. 2 písm. h) nahradiť druhú čiarku spojkou „a“.  </w:t>
              <w:br/>
            </w:r>
            <w:r>
              <w:rPr>
                <w:b w:val="off"/>
                <w:color w:val="000000"/>
                <w:rFonts w:ascii="Times New Roman" w:hAnsi="Times New Roman" w:cs="Times New Roman" w:eastAsia="Times New Roman"/>
                <w:sz w:val="24"/>
              </w:rPr>
              <w:t>36.	V čl. I bode 132 odporúčame uviesť vnútorný odkaz v správnom poradí koncových písmen („§ 82n ods. 7 písm. a), c), e) až i), l), n),“).</w:t>
              <w:br/>
            </w:r>
            <w:r>
              <w:rPr>
                <w:b w:val="off"/>
                <w:color w:val="000000"/>
                <w:rFonts w:ascii="Times New Roman" w:hAnsi="Times New Roman" w:cs="Times New Roman" w:eastAsia="Times New Roman"/>
                <w:sz w:val="24"/>
              </w:rPr>
              <w:t xml:space="preserve">37.	V čl. I bode 133 navrhujeme uviesť vnútorný odkaz v správnom tvare („§ 82n ods. 6 </w:t>
              <w:br/>
            </w:r>
            <w:r>
              <w:rPr>
                <w:b w:val="off"/>
                <w:color w:val="000000"/>
                <w:rFonts w:ascii="Times New Roman" w:hAnsi="Times New Roman" w:cs="Times New Roman" w:eastAsia="Times New Roman"/>
                <w:sz w:val="24"/>
              </w:rPr>
              <w:t>písm. e) až h), l) až n),“).</w:t>
              <w:br/>
            </w:r>
            <w:r>
              <w:rPr>
                <w:b w:val="off"/>
                <w:color w:val="000000"/>
                <w:rFonts w:ascii="Times New Roman" w:hAnsi="Times New Roman" w:cs="Times New Roman" w:eastAsia="Times New Roman"/>
                <w:sz w:val="24"/>
              </w:rPr>
              <w:t xml:space="preserve">38.	V čl. I bode 138 odporúčame vypustiť slovo „sa“ kvôli jeho duplicite. Správne má byť „sa na konci pripájajú“. </w:t>
              <w:br/>
            </w:r>
            <w:r>
              <w:rPr>
                <w:b w:val="off"/>
                <w:color w:val="000000"/>
                <w:rFonts w:ascii="Times New Roman" w:hAnsi="Times New Roman" w:cs="Times New Roman" w:eastAsia="Times New Roman"/>
                <w:sz w:val="24"/>
              </w:rPr>
              <w:t xml:space="preserve">39.	V čl. I bode 142 navrhujeme za slová „V § 94 ods. 2 a 3“ vložiť slová „úvodnej vete“. </w:t>
              <w:br/>
            </w:r>
            <w:r>
              <w:rPr>
                <w:b w:val="off"/>
                <w:color w:val="000000"/>
                <w:rFonts w:ascii="Times New Roman" w:hAnsi="Times New Roman" w:cs="Times New Roman" w:eastAsia="Times New Roman"/>
                <w:sz w:val="24"/>
              </w:rPr>
              <w:t>40.	V čl. I bode 145 odporúčame v bode 1 nahradiť slovo „kritéria“ slovom „kritériá“; v bode 2 vložiť čiarku za slová „koncových odberateľov vodíka“ a v bode 8 upraviť znenie bodu na „podrobnosti o bezpečnosti inteligentného meracieho systému, dátovej komunikácie  a súkromia koncových odberateľov vodíka.“ alebo na „podrobnosti o bezpečnosti inteligentného meracieho systému, dátovej komunikácii  a súkromí koncových odberateľov vodíka.“.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41.	V čl. II na začiatku úvodnej vety navrhujeme vypustiť čiarku za slovami „Zákon </w:t>
              <w:br/>
            </w:r>
            <w:r>
              <w:rPr>
                <w:b w:val="off"/>
                <w:color w:val="000000"/>
                <w:rFonts w:ascii="Times New Roman" w:hAnsi="Times New Roman" w:cs="Times New Roman" w:eastAsia="Times New Roman"/>
                <w:sz w:val="24"/>
              </w:rPr>
              <w:t xml:space="preserve">č. 309/2009 Z. z .“. </w:t>
              <w:br/>
            </w:r>
            <w:r>
              <w:rPr>
                <w:b w:val="off"/>
                <w:color w:val="000000"/>
                <w:rFonts w:ascii="Times New Roman" w:hAnsi="Times New Roman" w:cs="Times New Roman" w:eastAsia="Times New Roman"/>
                <w:sz w:val="24"/>
              </w:rPr>
              <w:t xml:space="preserve">42.	V čl. II bode 4 ods. 1 písm. a) odporúčame nahradiť slovo „distribúcií“ slovom „distribúcii“. </w:t>
              <w:br/>
            </w:r>
            <w:r>
              <w:rPr>
                <w:b w:val="off"/>
                <w:color w:val="000000"/>
                <w:rFonts w:ascii="Times New Roman" w:hAnsi="Times New Roman" w:cs="Times New Roman" w:eastAsia="Times New Roman"/>
                <w:sz w:val="24"/>
              </w:rPr>
              <w:t xml:space="preserve">43.	V čl. II bode 9 navrhujeme nahradiť slová „nízkouhlíkových palív“ slovami „nízkouhlíkovými palivami“.  </w:t>
              <w:br/>
            </w:r>
            <w:r>
              <w:rPr>
                <w:b w:val="off"/>
                <w:color w:val="000000"/>
                <w:rFonts w:ascii="Times New Roman" w:hAnsi="Times New Roman" w:cs="Times New Roman" w:eastAsia="Times New Roman"/>
                <w:sz w:val="24"/>
              </w:rPr>
              <w:t xml:space="preserve">44.	V čl. II bode 16 odporúčame v štvrtom riadku nahradiť slová „nízkouhlíkové palivo“ slovami „nízkouhlíkového paliva“ a za nimi vložiť čiarku a v štvrtom riadku od konca vypustiť čiarku za slovami „po obnoviteľnom plyne“ a vložiť ju za slová „alebo nízkouhlíkovom palive“. </w:t>
              <w:br/>
            </w:r>
            <w:r>
              <w:rPr>
                <w:b w:val="off"/>
                <w:color w:val="000000"/>
                <w:rFonts w:ascii="Times New Roman" w:hAnsi="Times New Roman" w:cs="Times New Roman" w:eastAsia="Times New Roman"/>
                <w:sz w:val="24"/>
              </w:rPr>
              <w:t xml:space="preserve">45.	V čl. II bode 21 navrhujeme v ods. 1 vložiť v druhom riadku čiarku za slová „nízkouhlíkového vodíka“ a v ods. 2 označiť ustanovenie písm. d) v mieste jeho prvého výskytu správne písmenom „b)“ a v ňom opraviť zjavne nesprávny vnútorný odkaz. </w:t>
              <w:br/>
            </w:r>
            <w:r>
              <w:rPr>
                <w:b w:val="off"/>
                <w:color w:val="000000"/>
                <w:rFonts w:ascii="Times New Roman" w:hAnsi="Times New Roman" w:cs="Times New Roman" w:eastAsia="Times New Roman"/>
                <w:sz w:val="24"/>
              </w:rPr>
              <w:t xml:space="preserve">46.	V čl. II bode 24 odporúčame vložiť na koniec textu ustanovenia čiarku. </w:t>
              <w:br/>
            </w:r>
            <w:r>
              <w:rPr>
                <w:b w:val="off"/>
                <w:color w:val="000000"/>
                <w:rFonts w:ascii="Times New Roman" w:hAnsi="Times New Roman" w:cs="Times New Roman" w:eastAsia="Times New Roman"/>
                <w:sz w:val="24"/>
              </w:rPr>
              <w:t>47.	V čl. II bode 27 navrhujeme nahradiť slovo „paliva“ slovom „palivá“.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48.	V čl. III úvodnej vete odporúčame nahradiť za slovami „zákona č. 259/2025 Z. z.“ spojku „a“ čiarkou a za slová „zákona č. 260/2025 Z. z.“ vložiť slová „a zákona č. 116/2026 Z. z.“.</w:t>
              <w:br/>
            </w:r>
            <w:r>
              <w:rPr>
                <w:b w:val="off"/>
                <w:color w:val="000000"/>
                <w:rFonts w:ascii="Times New Roman" w:hAnsi="Times New Roman" w:cs="Times New Roman" w:eastAsia="Times New Roman"/>
                <w:sz w:val="24"/>
              </w:rPr>
              <w:t>49.	V čl. III bode 11 navrhujeme v poznámke pod čiarou č. 14c uviesť úplný názov nariadenia EP a Rady 2024/1789, čiže za slová „zemným plynom a vodíkom“ vložiť čiarku a slová „ktorým sa menia nariadenia (EÚ) č. 1227/2011, (EÚ) 2017/1938, (EÚ) 2019/942 a (EÚ) 2022/869 a rozhodnutie (EÚ) 2017/684 a ktorým sa zrušuje nariadenie (ES) č. 715/2009“.</w:t>
              <w:br/>
            </w:r>
            <w:r>
              <w:rPr>
                <w:b w:val="off"/>
                <w:color w:val="000000"/>
                <w:rFonts w:ascii="Times New Roman" w:hAnsi="Times New Roman" w:cs="Times New Roman" w:eastAsia="Times New Roman"/>
                <w:sz w:val="24"/>
              </w:rPr>
              <w:t>50.	V čl. III bode 15 odporúčame vložiť v poznámke pod čiarou č. 17d za názov tretieho právneho predpisu bodku a publikačný zdroj „(Ú. v. EÚ L, 2026/855, 16. 4. 2026 )“.</w:t>
              <w:br/>
            </w:r>
            <w:r>
              <w:rPr>
                <w:b w:val="off"/>
                <w:color w:val="000000"/>
                <w:rFonts w:ascii="Times New Roman" w:hAnsi="Times New Roman" w:cs="Times New Roman" w:eastAsia="Times New Roman"/>
                <w:sz w:val="24"/>
              </w:rPr>
              <w:t xml:space="preserve">51.	V čl. III bode 22 navrhujeme nahradiť v druhom riadku bodu 3 slovo „trh“ slovom „trhu“. </w:t>
              <w:br/>
            </w:r>
            <w:r>
              <w:rPr>
                <w:b w:val="off"/>
                <w:color w:val="000000"/>
                <w:rFonts w:ascii="Times New Roman" w:hAnsi="Times New Roman" w:cs="Times New Roman" w:eastAsia="Times New Roman"/>
                <w:sz w:val="24"/>
              </w:rPr>
              <w:t xml:space="preserve">52.	V čl. III bode 25 odporúčame vložiť v štvrtom riadku bodu 9 čiarku za slová „ poskytovať flexibilitu“.  </w:t>
              <w:br/>
            </w:r>
            <w:r>
              <w:rPr>
                <w:b w:val="off"/>
                <w:color w:val="000000"/>
                <w:rFonts w:ascii="Times New Roman" w:hAnsi="Times New Roman" w:cs="Times New Roman" w:eastAsia="Times New Roman"/>
                <w:sz w:val="24"/>
              </w:rPr>
              <w:t xml:space="preserve">53.	V čl. III bode 27 navrhujeme vložiť čiarku v druhom riadku bodu 12 za slová „trhu s vodíkom“ a v štvrtom riadku bodu 12 za slová „odberateľmi vodíka“, taktiež vložiť v predposlednom riadku bodu 13 za slová „zariadenia užívateľov“ predložku „do“.  </w:t>
              <w:br/>
            </w:r>
            <w:r>
              <w:rPr>
                <w:b w:val="off"/>
                <w:color w:val="000000"/>
                <w:rFonts w:ascii="Times New Roman" w:hAnsi="Times New Roman" w:cs="Times New Roman" w:eastAsia="Times New Roman"/>
                <w:sz w:val="24"/>
              </w:rPr>
              <w:t xml:space="preserve">54.	V čl. III bode 28 odporúčame vložiť čiarku v bode 16 za slová „prekážok prístupu“ a v bode 19 za slová „plynu z obnoviteľných zdrojov“. </w:t>
              <w:br/>
            </w:r>
            <w:r>
              <w:rPr>
                <w:b w:val="off"/>
                <w:color w:val="000000"/>
                <w:rFonts w:ascii="Times New Roman" w:hAnsi="Times New Roman" w:cs="Times New Roman" w:eastAsia="Times New Roman"/>
                <w:sz w:val="24"/>
              </w:rPr>
              <w:t xml:space="preserve">55.	V čl. III bode 56 odporúčame nahradiť slová „uvedených v“ slovom „podľa“. </w:t>
              <w:br/>
            </w:r>
            <w:r>
              <w:rPr>
                <w:b w:val="off"/>
                <w:color w:val="000000"/>
                <w:rFonts w:ascii="Times New Roman" w:hAnsi="Times New Roman" w:cs="Times New Roman" w:eastAsia="Times New Roman"/>
                <w:sz w:val="24"/>
              </w:rPr>
              <w:t>56.	V čl. III bode 85 odporúčame upraviť druhú vetu v § 45l ods. 2, keďže navrhované znenie postráda akýkoľvek zmysel.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57.	V čl. VI odporúčame vypustiť slovo „dňom“.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Vo všeobecnej časti dôvodovej správy sa uvádza, že „Cenovú a vecnú reguláciu v odvetví elektroenergetiky a plynárenstva upravuje ZoR, ktorý ďalej vymedzuje postavenie a pôsobnosť Úradu pre reguláciu sieťových odvetví (ďalej len „ÚRSO“) ako jediného a samostatného regulátora pre sieťové odvetvia a povinnosti regulovaných subjektov.“. Zároveň  vo všeobecnej dôvodovej správy v súvislosti s návrhom novely zákona č. 250/2012 Z. z. o regulácii v sieťových odvetviach v znení neskorších predpisov časti „Návrh novely ZoR prináša najmä tieto zmeny:“ sa uvádzajú aj tieto zmeny: „rozšírenie doterajších právomocí ÚRSO v súvislosti s vyššie uvedenými zmenami v ZoR a požiadavkami smernice (EÚ) 2024/1788“ a „rozšírenie doterajšieho rozsahu vecnej a cenovej regulácie v kontexte vodíkového hospodárstva, najmä v kontexte následného prechodu na režim regulovaného prístupu k vodíkovým sieťam od 1. januára 2033.“.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žiadame v predloženom materiáli jednoznačne uviesť, že navrhované rozšírenie právomocí Úradu pre reguláciu sieťových odvetví a rozšírenie rozsahu vecnej a cenovej regulácie v oblasti vodíkového hospodárstva nezakladajú negatívny vplyv na rozpočet verejnej správy v kapitole Úradu pre reguláciu sieťových odvetví. Zároveň žiadame túto skutočnosť uviesť v doložke vybraných vplyvov v časti 10. Poznámky. Ak návrh zákona zakladá vplyv na rozpočet verejnej správy, žiadame do predloženého materiálu doplniť Analýzu vplyvov na rozpočet verejnej správy, na zamestnanosť vo verejnej správe a financovanie návrhu, v rámci ktorej budú všetky vplyvy uvedené ako zabezpečené v rámci schválených limitov dotknutého subjektu.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predloženom materiáli doplnené, že rozšírenie právomoci ÚRSO nezakladajú negatívny vplyv na rozpočet verejnej správy. Taktiež doplnené aj v doložke vybraných vplyvov v časti 10. Poznámky.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3 slová „sieti alebo“ nahradiť slovami „sieti alebo vo“, body 3 a 64 zosúladiť s bodom 35.2 prílohy č. 1 Legislatívnych pravidiel vlády SR, v bode 5 § 2 písm. a) dvanástom bode podbode 12.10 slovo „poskytovanie“ nahradiť slovom „poskytovaní“, v bode 10 § 2 písm. c) za slovom „vodíka“ vypustiť čiarku, v bode 13 úvodnej vete slovo „ktoré“ nahradiť slovom „ktorý“, v bode 18 slová „čiarka nahrádza bodkočiarkou a pripájajú sa“ nahradiť slovami „pripája bodkočiarka a“, v bode 36 § 14a ods. 3 úvodnej vete vypustiť dvojbodku, v bode 37 § 15 ods. 1 označenie odseku „(15)“ nahradiť označením „(1)“, v bode 73 za slovo „čiarkou“ vložiť čiarku a vypustiť slovo „a“, v bode 74 slová „čiarkou a“ nahradiť slovami „čiarkou,“, v bode 77 slovo „použije“ nahradiť slovom „použijú“, v bode 80 slová „čiarkou a“ nahradiť slovami „čiarkou,“, v bode 88 slová „sa vkladajú“ nahradiť slovom „vkladajú“, body 96 a 99 spojiť do novelizačného bodu 96, ktorého úvodná veta znie: „96. Poznámky pod čiarkou k odkazom 69 a 70 znejú:“, v poznámke pod čiarou k odkazu 70 vypustiť slová „o metrológii a o  zmene a doplnení niektorých zákonov.“ a bod 99 vypustiť, v bode 97 § 40a ods. 2 prvej vete slová „druhý bod“ nahradiť slovami „druhého bodu“, v nadväznosti na bod 101 v novom novelizačnom bode upraviť vnútorný odkaz v § 82g ods. 7 platného zákona, v bode 103 za slovo „slová“ vložiť dvojbodku, v bode 106 vypustiť slovo „podľa“ ako nadbytočné (2x), v bode 118 § 75a  nadpise slovo „Plány“  nahradiť slovom „Plán“, v odseku 1 prvej vete za slovo „plyne“ vložiť čiarku, v druhej vete slovo „na“ nahradiť slovom „v“ a vetu skontrolovať gramaticky, v odseku 3 tretej vete slovo „stanovení“ nahradiť slovom „určení“, v bode 119 § 77 ods. 4 prvej vete slovo „žiadosť“ nahradiť slovami „základe žiadosti“, v bode 128 vypustiť slovo „podľa“ ako nadbytočné (2x), v bode 130 § 82n ods. 2 úvodnej vete vypustiť slovo „ďalej“, v písmene c) slová „havárie alebo poruchy“ nahradiť slovami „haváriu alebo poruchu“, v písmenách e) a g) za slová „dodávky vodíka“ vložiť čiarku a slová „a ak“ nahradiť slovom „ak“, v odseku 3 za slovami „odseku 1 písm. a)“ vypustiť čiarku, v odseku 7 písm. o) slová „zmenu povolania“ nahradiť slovami „zmenu povolenia“, v § 82o ods. 2 prvej vete slovo „ustanoví“ nahradiť slovom „určí“ a slovo „ustanovená“ nahradiť slovom „určená“, v odseku 5 slová „Program súladu určí“ nahradiť slovami „V Programe súladu sa určia“, v odseku 6 písm. a) slovo „osobu“ nahradiť slovom „osobou“, v odseku 9 slovo „Slovenska“ nahradiť slovami „Slovenskej republiky“, v odseku 11 číslo „10“ nahradiť slovom „desiatich“ (2x) a slovo „uverejniť“ nahradiť slovom „zverejniť“, v § 82p ods. 4 druhej vete za slová „ods.17 až 19 alebo“ vložiť slovo „ak“, v § 82s ods. 1 druhej vete za slovom „prvej“ vložiť slovo „časti“, v odseku 3 prvej vete  slovo „ ustanoví“ nahradiť slovom „určí“ a slovo „ustanovená“ nahradiť slovom „určená“, v § 82v ods. 2 písm. c) slová „havárie alebo poruchy“ nahradiť slovami „haváriu alebo poruchu“, v § 82v ods. 6  písm. n) slovo „je“ nahradiť slovom „ju“, v § 82w ods. 3 slovo  „zmluvy“  nahradiť slovom „zmluvu“ (2x), v bode 132 druhom riadku slová „i), n), l)“ nahradiť slovami „i), l), n)“, v bode 145 úvodnej vete slovo „q)“ a v označení písmena slovo „q)“ nahradiť slovom „r)“ vzhľadom na novelu zákona č. 116/2026 Z. z., v bode 148 § 96r vypustiť slovo „najneskôr“ ako nadbytočné, v čl. II úvodnej vete vypustiť slová „zákona č. 250/2012 Z. z., zákona č. 251/2012 Z. z.“ ako nadbytočné, v bode 3 vypustiť slovo „do“ ako nadbytočné (2x), v bode 14 za slovo „paliva““ vložiť čiarku a slová „za slová „obnoviteľného plynu“ vložiť slová „alebo nízkouhlíkového paliva“, v bode 22 slová „za slová „Európskej únie“ vkladajú slová“ nahradiť slovami „na konci pripájajú tieto slová:“, v bode 25 vypustiť slová „s obsahom“ ako nadbytočné, v bode 27 vypustiť slová „palivá z“ ako nadbytočné, v čl. III úvodnej vete slová „zákona č. 259/2025 Z. z. a zákona č. 260/2025 Z. z.“ nahradiť slovami „zákona č. 259/2025 Z. z., zákona č. 260/2025 Z. z. a zákona č. 116/2025 Z. z.“, v bode 1 na konci pripojiť úvodzovky hore a bodku, v bode 5 za slovom „siete“ vypustiť čiarku, v bode 6 slová „a za slovom“ nahradiť slovami „a za slovo“, v bode 10 slovo „pripájajú“ nahradiť slovami „pripája čiarka a“ s za slovom „sietí“ vypustiť čiarku, v bode 11 § 9 ods. 1 písm. c) jedenástom bode odkaz „14c)“ nahradiť odkazom „16)“ (2x), v dvanástom bode odkaz „14d)“ nahradiť odkazom „16a)“, v úvodnej vete k poznámkam pod čiarou k odkazu 14c slová „odkazu 14c znie“ nahradiť slovami „odkazom 16 a 16a znejú“, v označení poznámky pod čiarou k odkazu 14c slová „14c)“ nahradiť slovami „16)“ a v označení poznámky pod čiarou k odkazu 14d slová „14d)“ nahradiť slovami „16a)“, v bode 28 § 10 písm. c) devätnástom bode čiarku nahradiť bodkou, v bode 31 úvodnej vete slovo „ktoré“ nahradiť slovom „ktorý“ a v § 10 písm. f) dvadsiatom štvrtom bode za slovom „prístupu“ čiarku nahradiť bodkou, v bodoch 37, 38 a 43 slovo „pripájajú“ nahradiť slovami „pripája čiarka a“, bod 73 uviesť v tomto znení: „73. V § 40 ods. 4 písm. f) sa za slovo „plynu“ vkladá čiarka a slová „uskladňovania vodíka“, v čl. VI vypustiť slovo „dňom“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130 (§ 82z ods. 4 a k § 82ac ods. 4)</w:t>
              <w:br/>
            </w:r>
            <w:r>
              <w:rPr>
                <w:b w:val="off"/>
                <w:color w:val="000000"/>
                <w:rFonts w:ascii="Times New Roman" w:hAnsi="Times New Roman" w:cs="Times New Roman" w:eastAsia="Times New Roman"/>
                <w:sz w:val="24"/>
              </w:rPr>
              <w:t>V § 82z ods. 4 odporúčame za slovo „vlastník“ a v § 82ac ods. 4 za slovo „Vlastník“ vložiť slová „alebo správca“. Za niektoré právnické osoby (napr. štát, obec, vyšší územný celok) zabezpečujú výkon ich vlastníckych práv iné subjekty (napr. správca majetku štátu, správca majetku obce, správca majetku vyššieho územného celku). Z uvedeného dôvodu odporúčame do príslušných ustanovení doplniť slovo „správca“.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Odporúčame návrh zákona upraviť legislatívno-technicky, a to napríklad v čl. I</w:t>
              <w:br/>
            </w:r>
            <w:r>
              <w:rPr>
                <w:b w:val="off"/>
                <w:color w:val="000000"/>
                <w:rFonts w:ascii="Times New Roman" w:hAnsi="Times New Roman" w:cs="Times New Roman" w:eastAsia="Times New Roman"/>
                <w:sz w:val="24"/>
              </w:rPr>
              <w:t xml:space="preserve">-	bode 3 za slová „sieti alebo“ vložiť slovo „vo“, </w:t>
              <w:br/>
            </w:r>
            <w:r>
              <w:rPr>
                <w:b w:val="off"/>
                <w:color w:val="000000"/>
                <w:rFonts w:ascii="Times New Roman" w:hAnsi="Times New Roman" w:cs="Times New Roman" w:eastAsia="Times New Roman"/>
                <w:sz w:val="24"/>
              </w:rPr>
              <w:t>-	bode 13 slovo „ktoré“ nahradiť slovom „ktorý“,</w:t>
              <w:br/>
            </w:r>
            <w:r>
              <w:rPr>
                <w:b w:val="off"/>
                <w:color w:val="000000"/>
                <w:rFonts w:ascii="Times New Roman" w:hAnsi="Times New Roman" w:cs="Times New Roman" w:eastAsia="Times New Roman"/>
                <w:sz w:val="24"/>
              </w:rPr>
              <w:t xml:space="preserve">-	bode 17 slová „slovo „zemného“ vypúšťa““ nahradiť slovami „vypúšťa slovo „zemného“ a súčasne novelizačný bod spojiť s novelizačnými bodmi 19, 105 a 117, ktoré obsahujú rovnakú úpravu, </w:t>
              <w:br/>
            </w:r>
            <w:r>
              <w:rPr>
                <w:b w:val="off"/>
                <w:color w:val="000000"/>
                <w:rFonts w:ascii="Times New Roman" w:hAnsi="Times New Roman" w:cs="Times New Roman" w:eastAsia="Times New Roman"/>
                <w:sz w:val="24"/>
              </w:rPr>
              <w:t xml:space="preserve">-	bode 18 v citácii za slovo „vodíka“ vložiť čiarku, </w:t>
              <w:br/>
            </w:r>
            <w:r>
              <w:rPr>
                <w:b w:val="off"/>
                <w:color w:val="000000"/>
                <w:rFonts w:ascii="Times New Roman" w:hAnsi="Times New Roman" w:cs="Times New Roman" w:eastAsia="Times New Roman"/>
                <w:sz w:val="24"/>
              </w:rPr>
              <w:t>-	bode 37 označenie odseku „(15)“ nahradiť označením „(1)“,</w:t>
              <w:br/>
            </w:r>
            <w:r>
              <w:rPr>
                <w:b w:val="off"/>
                <w:color w:val="000000"/>
                <w:rFonts w:ascii="Times New Roman" w:hAnsi="Times New Roman" w:cs="Times New Roman" w:eastAsia="Times New Roman"/>
                <w:sz w:val="24"/>
              </w:rPr>
              <w:t>-	bode 57 pred slová „alebo dodaný vodík“ vložiť úvodné úvodzovky,</w:t>
              <w:br/>
            </w:r>
            <w:r>
              <w:rPr>
                <w:b w:val="off"/>
                <w:color w:val="000000"/>
                <w:rFonts w:ascii="Times New Roman" w:hAnsi="Times New Roman" w:cs="Times New Roman" w:eastAsia="Times New Roman"/>
                <w:sz w:val="24"/>
              </w:rPr>
              <w:t xml:space="preserve">-	bode 73 za slovom "čiarkou" slovo "sa" nahradiť čiarkou, </w:t>
              <w:br/>
            </w:r>
            <w:r>
              <w:rPr>
                <w:b w:val="off"/>
                <w:color w:val="000000"/>
                <w:rFonts w:ascii="Times New Roman" w:hAnsi="Times New Roman" w:cs="Times New Roman" w:eastAsia="Times New Roman"/>
                <w:sz w:val="24"/>
              </w:rPr>
              <w:t xml:space="preserve">-       bode 80 za slovom „čiarkou“ slovo „a“ nahradiť čiarkou a vypustiť slovo „koncový“ vo všetkých tvaroch z dôvodu nadbytočnosti, </w:t>
              <w:br/>
            </w:r>
            <w:r>
              <w:rPr>
                <w:b w:val="off"/>
                <w:color w:val="000000"/>
                <w:rFonts w:ascii="Times New Roman" w:hAnsi="Times New Roman" w:cs="Times New Roman" w:eastAsia="Times New Roman"/>
                <w:sz w:val="24"/>
              </w:rPr>
              <w:t>-	bode 128 vypustiť slová „podľa § 47 ods. 3,5“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130</w:t>
              <w:br/>
            </w:r>
            <w:r>
              <w:rPr>
                <w:b w:val="off"/>
                <w:color w:val="000000"/>
                <w:rFonts w:ascii="Times New Roman" w:hAnsi="Times New Roman" w:cs="Times New Roman" w:eastAsia="Times New Roman"/>
                <w:sz w:val="24"/>
              </w:rPr>
              <w:t xml:space="preserve">Odporúčame novelizačný bod 130 rozdeliť do viacerých novelizačných bodov, ktoré vzhľadom na to, že § 82y až 82af majú byť obsahom druhej hlavy piatej časti zákona, ktorá v aktuálne platnom znení zákona nie je rozčlenená na hlavy, budú reflektovať túto navrhovanú úpravu. </w:t>
              <w:br/>
            </w:r>
            <w:r>
              <w:rPr>
                <w:b w:val="off"/>
                <w:color w:val="000000"/>
                <w:rFonts w:ascii="Times New Roman" w:hAnsi="Times New Roman" w:cs="Times New Roman" w:eastAsia="Times New Roman"/>
                <w:sz w:val="24"/>
              </w:rPr>
              <w:t>Na základe uvedeného tak odporúčame piatu časť rozčleniť na dve hlavy, t. j. doterajšie § 82a až 82m spolu s novými § 82n až 82x zaradiť do prvej hlavy piatej časti, a následne v novom novelizačnom bode bude upravené vloženie novej druhej hlavy do piatej časti, ktorá bude obsahovať § 82y až 82af. Súčasne odporúčame slová „HLAVA DRUHÁ“ nahradiť slovami „DRUHÁ HLAVA“.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12 odporúčame v úvodnej vete slovo ,,ktoré" nahradiť slovom ,,ktorý".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37 odporúčame menený odsek označiť v súlade s úvodnou vetu ako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bode 51 odporúčame slovo ,,uzatvoria" nahradiť slovom ,,uzatvorí".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úvodnej vete čl. I odporúčame vypustiť čiarku za slovami ,,Zákon č. 251/2012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úvodnej vete čl. II odporúčame vypustiť čiarku za slovami ,,Zákon č. 309/2009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úvodnej vete čl. III odporúčame vypustiť čiarku za slovami ,,Zákon č. 250/2012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100 (§ 47 nový odsek 7)</w:t>
              <w:br/>
            </w:r>
            <w:r>
              <w:rPr>
                <w:b w:val="off"/>
                <w:color w:val="000000"/>
                <w:rFonts w:ascii="Times New Roman" w:hAnsi="Times New Roman" w:cs="Times New Roman" w:eastAsia="Times New Roman"/>
                <w:sz w:val="24"/>
              </w:rPr>
              <w:t xml:space="preserve">V čl. I  § 47 novom odseku 7 odporúčame vypustiť slová „a skvapaľňovanie plynu“  alebo ich gramatickú úpravu. </w:t>
              <w:br/>
            </w:r>
            <w:r>
              <w:rPr>
                <w:b w:val="off"/>
                <w:color w:val="000000"/>
                <w:rFonts w:ascii="Times New Roman" w:hAnsi="Times New Roman" w:cs="Times New Roman" w:eastAsia="Times New Roman"/>
                <w:sz w:val="24"/>
              </w:rPr>
              <w:t>Odôvodnenie: Odporúčame úpravu pre jednoznačnosť v tom smere, či v kontexte obsahu ustanovenia a definície zariadenia má ísť,  podobne ako v § 47 ods. 6,  o zmluvu o prístupe do zariadenia na skvapalňovanie plynu a skvapaľňovaní plynu  alebo o zmluvu o prístupe do zariadenia na skvapaľňovanie plynu. Dôvodová  správa uvádza zmluvu o prístupe do zariadenia na skvapaľňovanie plynu.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úvodným vetám čl. I, II a III</w:t>
              <w:br/>
            </w:r>
            <w:r>
              <w:rPr>
                <w:b w:val="off"/>
                <w:color w:val="000000"/>
                <w:rFonts w:ascii="Times New Roman" w:hAnsi="Times New Roman" w:cs="Times New Roman" w:eastAsia="Times New Roman"/>
                <w:sz w:val="24"/>
              </w:rPr>
              <w:t xml:space="preserve">Odporúčame v úvodnej vete čl. I za slovami „Zákon č. 251/2012 Z. z.“, v úvodnej vete čl. II </w:t>
              <w:br/>
            </w:r>
            <w:r>
              <w:rPr>
                <w:b w:val="off"/>
                <w:color w:val="000000"/>
                <w:rFonts w:ascii="Times New Roman" w:hAnsi="Times New Roman" w:cs="Times New Roman" w:eastAsia="Times New Roman"/>
                <w:sz w:val="24"/>
              </w:rPr>
              <w:t xml:space="preserve">za slovami „Zákon č. 309/2009 Z. z.“ a v úvodnej vete čl. III za slovami „Zákon </w:t>
              <w:br/>
            </w:r>
            <w:r>
              <w:rPr>
                <w:b w:val="off"/>
                <w:color w:val="000000"/>
                <w:rFonts w:ascii="Times New Roman" w:hAnsi="Times New Roman" w:cs="Times New Roman" w:eastAsia="Times New Roman"/>
                <w:sz w:val="24"/>
              </w:rPr>
              <w:t xml:space="preserve">č. 250/2012 Z. z.“ vypustiť čiarku.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77</w:t>
              <w:br/>
            </w:r>
            <w:r>
              <w:rPr>
                <w:b w:val="off"/>
                <w:color w:val="000000"/>
                <w:rFonts w:ascii="Times New Roman" w:hAnsi="Times New Roman" w:cs="Times New Roman" w:eastAsia="Times New Roman"/>
                <w:sz w:val="24"/>
              </w:rPr>
              <w:t>Odporúčame v čl. I bode 77 navrhovanom § 17e ods. 5 slovo „použije“ nahradiť slovom „použijú“.</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99</w:t>
              <w:br/>
            </w:r>
            <w:r>
              <w:rPr>
                <w:b w:val="off"/>
                <w:color w:val="000000"/>
                <w:rFonts w:ascii="Times New Roman" w:hAnsi="Times New Roman" w:cs="Times New Roman" w:eastAsia="Times New Roman"/>
                <w:sz w:val="24"/>
              </w:rPr>
              <w:t xml:space="preserve">Odporúčame v čl. I bode 99 navrhovanej poznámke pod čiarou k odkazu 70 vypustiť slová </w:t>
              <w:br/>
            </w:r>
            <w:r>
              <w:rPr>
                <w:b w:val="off"/>
                <w:color w:val="000000"/>
                <w:rFonts w:ascii="Times New Roman" w:hAnsi="Times New Roman" w:cs="Times New Roman" w:eastAsia="Times New Roman"/>
                <w:sz w:val="24"/>
              </w:rPr>
              <w:t>„o metrológii a o zmene a doplnení niektorých zákonov.“.</w:t>
              <w:br/>
            </w:r>
            <w:r>
              <w:rPr>
                <w:b w:val="off"/>
                <w:color w:val="000000"/>
                <w:rFonts w:ascii="Times New Roman" w:hAnsi="Times New Roman" w:cs="Times New Roman" w:eastAsia="Times New Roman"/>
                <w:sz w:val="24"/>
              </w:rPr>
              <w:t>Odôvodnenie: Legislatívno-technická pripomienka, vzhľadom na čl. I bod 96.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130</w:t>
              <w:br/>
            </w:r>
            <w:r>
              <w:rPr>
                <w:b w:val="off"/>
                <w:color w:val="000000"/>
                <w:rFonts w:ascii="Times New Roman" w:hAnsi="Times New Roman" w:cs="Times New Roman" w:eastAsia="Times New Roman"/>
                <w:sz w:val="24"/>
              </w:rPr>
              <w:t>Odporúčame v čl. I bode 130 navrhovanom § 82r ods. 1 písm. e) slovo „stráž“ nahradiť slovom „strát“.</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úvodnej vete čl. III</w:t>
              <w:br/>
            </w:r>
            <w:r>
              <w:rPr>
                <w:b w:val="off"/>
                <w:color w:val="000000"/>
                <w:rFonts w:ascii="Times New Roman" w:hAnsi="Times New Roman" w:cs="Times New Roman" w:eastAsia="Times New Roman"/>
                <w:sz w:val="24"/>
              </w:rPr>
              <w:t>Odporúčame v čl.  III doplniť úvodnú vetu o skrátenú citáciu zákona č. 116/2026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60</w:t>
              <w:br/>
            </w:r>
            <w:r>
              <w:rPr>
                <w:b w:val="off"/>
                <w:color w:val="000000"/>
                <w:rFonts w:ascii="Times New Roman" w:hAnsi="Times New Roman" w:cs="Times New Roman" w:eastAsia="Times New Roman"/>
                <w:sz w:val="24"/>
              </w:rPr>
              <w:t>Odporúčame v čl. III bode 60 navrhovanom doplnení § 29 ods. 14 za slovami „veľkoobchodnom trhu s vodíkom“ vypustiť bodku.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čl. II</w:t>
              <w:br/>
            </w:r>
            <w:r>
              <w:rPr>
                <w:b w:val="off"/>
                <w:color w:val="000000"/>
                <w:rFonts w:ascii="Times New Roman" w:hAnsi="Times New Roman" w:cs="Times New Roman" w:eastAsia="Times New Roman"/>
                <w:sz w:val="24"/>
              </w:rPr>
              <w:t>Čl. I a čl. II vlastného materiálu odporúčame zosúladiť po legislatívno-technickej stránke, a to napríklad:</w:t>
              <w:br/>
            </w:r>
            <w:r>
              <w:rPr>
                <w:b w:val="off"/>
                <w:color w:val="000000"/>
                <w:rFonts w:ascii="Times New Roman" w:hAnsi="Times New Roman" w:cs="Times New Roman" w:eastAsia="Times New Roman"/>
                <w:sz w:val="24"/>
              </w:rPr>
              <w:t>- v čl. I v bode 37 upraviť označenie odseku 1,</w:t>
              <w:br/>
            </w:r>
            <w:r>
              <w:rPr>
                <w:b w:val="off"/>
                <w:color w:val="000000"/>
                <w:rFonts w:ascii="Times New Roman" w:hAnsi="Times New Roman" w:cs="Times New Roman" w:eastAsia="Times New Roman"/>
                <w:sz w:val="24"/>
              </w:rPr>
              <w:t>- v čl. I v § 40a ods. 2 za slovo „nie“ vložiť slovo „je“,</w:t>
              <w:br/>
            </w:r>
            <w:r>
              <w:rPr>
                <w:b w:val="off"/>
                <w:color w:val="000000"/>
                <w:rFonts w:ascii="Times New Roman" w:hAnsi="Times New Roman" w:cs="Times New Roman" w:eastAsia="Times New Roman"/>
                <w:sz w:val="24"/>
              </w:rPr>
              <w:t>- v čl. I v § 82v ods. 3 slovo „poskytovanie“ nahradiť slovom „poskytovania“,</w:t>
              <w:br/>
            </w:r>
            <w:r>
              <w:rPr>
                <w:b w:val="off"/>
                <w:color w:val="000000"/>
                <w:rFonts w:ascii="Times New Roman" w:hAnsi="Times New Roman" w:cs="Times New Roman" w:eastAsia="Times New Roman"/>
                <w:sz w:val="24"/>
              </w:rPr>
              <w:t>- v čl. I v § 82v ods. 6 písm. r) čiarku na konci nahradiť bodkou,</w:t>
              <w:br/>
            </w:r>
            <w:r>
              <w:rPr>
                <w:b w:val="off"/>
                <w:color w:val="000000"/>
                <w:rFonts w:ascii="Times New Roman" w:hAnsi="Times New Roman" w:cs="Times New Roman" w:eastAsia="Times New Roman"/>
                <w:sz w:val="24"/>
              </w:rPr>
              <w:t>- v čl. II v § 10a ods. 1 písm. a) slovo „distribúcií“ nahradiť slovom „distribúcii“.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legislatívno-technické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celému materiálu – doplnenie nového článku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spojitosti s predloženým návrhom zákona poukazujeme na právnu nekompatibilitu navrhovaného právneho stavu, podľa ktorého sa na vykonávanie činnosti: </w:t>
              <w:br/>
            </w:r>
            <w:r>
              <w:rPr>
                <w:b w:val="off"/>
                <w:color w:val="000000"/>
                <w:rFonts w:ascii="Times New Roman" w:hAnsi="Times New Roman" w:cs="Times New Roman" w:eastAsia="Times New Roman"/>
                <w:sz w:val="24"/>
              </w:rPr>
              <w:t>-	skvapalňovanie plynu a</w:t>
              <w:br/>
            </w:r>
            <w:r>
              <w:rPr>
                <w:b w:val="off"/>
                <w:color w:val="000000"/>
                <w:rFonts w:ascii="Times New Roman" w:hAnsi="Times New Roman" w:cs="Times New Roman" w:eastAsia="Times New Roman"/>
                <w:sz w:val="24"/>
              </w:rPr>
              <w:t>-	preprava, distribúcia vodíka, výroba, uskladňovanie, skvapalňovanie a dodávka vodíka a prevádzkovanie vodíkového terminálu vyžaduje osobitné povolenie Úradu pre reguláciu sieťových odvetví, so živnostenským zákonom, podľa ktorého nejde o činnosť vylúčenú z tohto dôvodu z pôsobnosti živnostenského zákona a preto žiadame o doplnenie článku v návrhu zákona, ktorým by sa novelizoval aj živnostenský zákon a odstránila namietaná právna nekompatibilita.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Za súčasného právneho stavu ide v prípade podnikateľských činností v energetike : „skvapalňovanie plynu“ a „preprava, distribúcia vodíka, výroba, uskladňovanie, skvapalňovanie a dodávka vodíka a prevádzkovanie vodíkového terminálu“ o voľné živnosti, na ktoré sa vyžaduje získať osobitné osvedčenie o živnostenskom oprávnení od miestne príslušného živnostenského (okresného) úradu v prípade, ak ide o činnosť, ktorú je možné vykonávať podnikateľským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návrhu zákona sa bude vyžadovať na prevádzkovanie týchto vymenovaných podnikateľských činností v energetike osobitné povolenie Úradu pre reguláciu sieťových odvetví.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Uvádzaný nesúlad je možné odstrániť formou doplnenia § 3 ods.2 písm. d) zákona č.455/1991 Zb. o živnostenskom podnikaní (živnostenský zákon) v znení neskorších predpisov o slová „skvapalňovanie plynu a preprava, distribúcia vodíka, výroba, uskladňovanie, skvapalňovanie a dodávka vodíka a prevádzkovanie vodíkového terminálu“ – v rámci osobitného článku predloženého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zmeny je súčasne potrebné v prechodných ustanoveniach živnostenského zákona definovať spôsob, akým sa navrhovateľ chce vysporiadať s platnosťou už vydaných živnostenských oprávnení na uvedené predmety podnikania.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spolupráci s MV SR doplnený novelizačný článok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 xml:space="preserve">V čl. I bode 10 odporúčame slová „z obsahom recyklovaného uhlíka“ nahradiť slovami „s obsahom recyklovaného uhlíka“. </w:t>
              <w:br/>
            </w:r>
            <w:r>
              <w:rPr>
                <w:b w:val="off"/>
                <w:color w:val="000000"/>
                <w:rFonts w:ascii="Times New Roman" w:hAnsi="Times New Roman" w:cs="Times New Roman" w:eastAsia="Times New Roman"/>
                <w:sz w:val="24"/>
              </w:rPr>
              <w:t>Odôvodnenie: Gramatické zosúladenie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 xml:space="preserve">V čl. I bode 13 odporúčame slovo „ktoré“ nahradiť slovom „ktorý“. </w:t>
              <w:br/>
            </w:r>
            <w:r>
              <w:rPr>
                <w:b w:val="off"/>
                <w:color w:val="000000"/>
                <w:rFonts w:ascii="Times New Roman" w:hAnsi="Times New Roman" w:cs="Times New Roman" w:eastAsia="Times New Roman"/>
                <w:sz w:val="24"/>
              </w:rPr>
              <w:t>Odôvodnenie: Gramatické zosúladenie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w:t>
              <w:br/>
            </w:r>
            <w:r>
              <w:rPr>
                <w:b w:val="off"/>
                <w:color w:val="000000"/>
                <w:rFonts w:ascii="Times New Roman" w:hAnsi="Times New Roman" w:cs="Times New Roman" w:eastAsia="Times New Roman"/>
                <w:sz w:val="24"/>
              </w:rPr>
              <w:t xml:space="preserve">V čl. I bode 51 odporúčame slovo „uzatvoria“ nahradiť slovom „uzatvorí“.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73</w:t>
              <w:br/>
            </w:r>
            <w:r>
              <w:rPr>
                <w:b w:val="off"/>
                <w:color w:val="000000"/>
                <w:rFonts w:ascii="Times New Roman" w:hAnsi="Times New Roman" w:cs="Times New Roman" w:eastAsia="Times New Roman"/>
                <w:sz w:val="24"/>
              </w:rPr>
              <w:t xml:space="preserve">V čl. I bode 73 odporúčame slová „nahrádza čiarkou sa za slová“ nahradiť slovami „nahrádza čiarkou a za slová“. </w:t>
              <w:br/>
            </w:r>
            <w:r>
              <w:rPr>
                <w:b w:val="off"/>
                <w:color w:val="000000"/>
                <w:rFonts w:ascii="Times New Roman" w:hAnsi="Times New Roman" w:cs="Times New Roman" w:eastAsia="Times New Roman"/>
                <w:sz w:val="24"/>
              </w:rPr>
              <w:t>Odôvodnenie: Gramatické zosúladenie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109</w:t>
              <w:br/>
            </w:r>
            <w:r>
              <w:rPr>
                <w:b w:val="off"/>
                <w:color w:val="000000"/>
                <w:rFonts w:ascii="Times New Roman" w:hAnsi="Times New Roman" w:cs="Times New Roman" w:eastAsia="Times New Roman"/>
                <w:sz w:val="24"/>
              </w:rPr>
              <w:t xml:space="preserve">V čl. I bode 109 odporúčame slová „V§ 63a“ nahradiť slovami „V § 63a“.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V bode 3 odporúčame doplniť publikačný zdroj nasledovne:</w:t>
              <w:br/>
            </w:r>
            <w:r>
              <w:rPr>
                <w:b w:val="off"/>
                <w:color w:val="000000"/>
                <w:rFonts w:ascii="Times New Roman" w:hAnsi="Times New Roman" w:cs="Times New Roman" w:eastAsia="Times New Roman"/>
                <w:sz w:val="24"/>
              </w:rPr>
              <w:t xml:space="preserve">- v písmene a): (Ú. v. EÚ C 202, 7.6.2016), </w:t>
              <w:br/>
            </w:r>
            <w:r>
              <w:rPr>
                <w:b w:val="off"/>
                <w:color w:val="000000"/>
                <w:rFonts w:ascii="Times New Roman" w:hAnsi="Times New Roman" w:cs="Times New Roman" w:eastAsia="Times New Roman"/>
                <w:sz w:val="24"/>
              </w:rPr>
              <w:t>- v písmene b) prvom bode: (Ú. v. EÚ L 2024/1788, 15.7.2024),</w:t>
              <w:br/>
            </w:r>
            <w:r>
              <w:rPr>
                <w:b w:val="off"/>
                <w:color w:val="000000"/>
                <w:rFonts w:ascii="Times New Roman" w:hAnsi="Times New Roman" w:cs="Times New Roman" w:eastAsia="Times New Roman"/>
                <w:sz w:val="24"/>
              </w:rPr>
              <w:t>- v písmene b) druhom bode: (Ú. v. EÚ L 2024/1789,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K čl. II, bodu 23 </w:t>
              <w:br/>
            </w:r>
            <w:r>
              <w:rPr>
                <w:b w:val="off"/>
                <w:color w:val="000000"/>
                <w:rFonts w:ascii="Times New Roman" w:hAnsi="Times New Roman" w:cs="Times New Roman" w:eastAsia="Times New Roman"/>
                <w:sz w:val="24"/>
              </w:rPr>
              <w:t xml:space="preserve">Žiadame vypustiť uvedený bod.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Kritériá trvalej udržateľnosti podľa smernice (EÚ) 2018/2001 sa vzťahujú len na palivá definované v uvedenej smernici a sú implementované vyhláškou Ministerstva životného prostredia SR č. 31/2026 Z. z. Tieto kritériá z uvedeného dôvodu nepokrývajú nízkouhlíkové palivá, resp. celú množinu týchto palív. Nízkouhlíkový vodík a syntetické palivá nespadajú do pôsobnosti smernice (EÚ) 2018/2001, preto pre ne nie je možné vydať potvrdenie o udržateľnosti. V odôvodnení č. 14 smernice 2024/1788 sa uvádza: „Vzhľadom na skutočnosť, že nízkouhlíkové palivá a nízkouhlíkový vodík nie sú obnoviteľnými palivami, nebolo možné zahrnúť s nimi súvisiacu terminológiu a certifikáciu do rozsahu pôsobnosti smernice (EÚ) 2018/2001.“.  Použitie spojenia „nízkouhlíkové palivo“ v poslednej vete § 14b ods. 1 tak, ako sa navrhuje, zároveň už z podstaty svojej definície nezapadá do vety, ktorá za ním pokračuje („ktorá je vyrobená z biomasy a z obnoviteľných zdrojov nebiologického pôvodu, alebo palivo s obsahom recyklovaného uhlíka“).  </w:t>
              <w:br/>
            </w:r>
            <w:r>
              <w:rPr>
                <w:b w:val="off"/>
                <w:color w:val="000000"/>
                <w:rFonts w:ascii="Times New Roman" w:hAnsi="Times New Roman" w:cs="Times New Roman" w:eastAsia="Times New Roman"/>
                <w:sz w:val="24"/>
              </w:rPr>
              <w:t>Zároveň sa nazdávame, že pojem „uvedenie na trh“  v súvislosti s nízkouhlíkovými palivami nie je pokrytý definíciou v § 14a ods. 2 zákona č. 309/2009 Z. z. a preto ani nie je možné ho v tomto kontexte použiť.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Novelizačný bod č. 23 bol upravený nasledovne: V § 14b ods. 1 sa za slová ,,skleníkových plynov podľa § 19b ods. 1 písm. a)“ vkladajú slová ,,alebo súlad s kritériami pre nízkouhlíkové palivá“.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Bol zavedený nový pojem "kritériá pre nízkouhlíkové palivá", ktorým sa rozširuje pôvodné znenie ustanovenia. V dôsledku tejto zmeny sa kritéria trvalej udržateľnosti nebudú vzťahovať na nízkouhlíkové palivá, čím sa zohľadňuje požiadavka predkladateľa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II, bodu 24</w:t>
              <w:br/>
            </w:r>
            <w:r>
              <w:rPr>
                <w:b w:val="off"/>
                <w:color w:val="000000"/>
                <w:rFonts w:ascii="Times New Roman" w:hAnsi="Times New Roman" w:cs="Times New Roman" w:eastAsia="Times New Roman"/>
                <w:sz w:val="24"/>
              </w:rPr>
              <w:t xml:space="preserve">Žiadame vypustiť navrhované doplnenie textu a namiesto toho vytvoriť samostatný odsek a odkázať na príslušný vykonávací predpis, tzn. nariadenie Komisie (EÚ) 2025/2359.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Ministerstvo životného prostredia SR nikde takúto metodiku neuvádza a nemá to ani vo svojej pôsobnosti. Nazdávame sa, že v texte návrhu je potrebné odkázať sa priamo na delegované nariadenie Komisie (EÚ) 2025/2359, napríklad nasledovne: „(9) Metodika na posudzovanie úspor emisií skleníkových plynov z nízkouhlíkových palív je určená osobitným predpisom.z)“, pričom poznámka pod čiarou k odkazu z) znie: „Delegované nariadenie Komisie (EÚ) 2025/2359 z 8. júla 2025, ktorým sa dopĺňa smernica Európskeho parlamentu a Rady (EÚ) 2024/1788 špecifikovaním metodiky na posudzovanie úspor emisií skleníkových plynov z nízkouhlíkových palív (Text s významom pre EHP) (Ú. v. EÚ L, 21. 11. 2025).“.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Predmetný novelizačný bod bol upravený nasledovne:</w:t>
              <w:br/>
            </w:r>
            <w:r>
              <w:rPr>
                <w:b w:val="off"/>
                <w:color w:val="000000"/>
                <w:rFonts w:ascii="Times New Roman" w:hAnsi="Times New Roman" w:cs="Times New Roman" w:eastAsia="Times New Roman"/>
                <w:sz w:val="24"/>
              </w:rPr>
              <w:t>„V § 14b ods. 6 sa za prvú vetu vkladá nová druhá veta, ktorá znie „Metodika na posudzovanie úspor emisií skleníkových plynov z nízkouhlíkových palív je určená osobitným predpisom.“.</w:t>
              <w:br/>
            </w:r>
            <w:r>
              <w:rPr>
                <w:b w:val="off"/>
                <w:color w:val="000000"/>
                <w:rFonts w:ascii="Times New Roman" w:hAnsi="Times New Roman" w:cs="Times New Roman" w:eastAsia="Times New Roman"/>
                <w:sz w:val="24"/>
              </w:rPr>
              <w:t>Osobitný predpis – odkaz na Delegované nariadenie 2025/2359</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II, bodu 25</w:t>
              <w:br/>
            </w:r>
            <w:r>
              <w:rPr>
                <w:b w:val="off"/>
                <w:color w:val="000000"/>
                <w:rFonts w:ascii="Times New Roman" w:hAnsi="Times New Roman" w:cs="Times New Roman" w:eastAsia="Times New Roman"/>
                <w:sz w:val="24"/>
              </w:rPr>
              <w:t xml:space="preserve">V nadväznosti na návrh na doplnenie textu v § 14ga ods. 1 zákona č. 309/2009 Z. z. žiadame riadne uviesť, že údaje týkajúce sa nízkouhlíkových palív, ich kontrolu, ako aj kontrolu relevantných certifikačných orgánov, bude zabezpečovať Ministerstvo hospodárstva SR, prípadne iná určená organizácia (pripomienka súvisí aj s potrebou úplnej transpozície čl. 9 ods. 9 smernice 2024/1788). Tiež je potrebné uviesť, kto je zodpovedný za správnosť údajov vložených do databázy únie, ktoré sa týkajú nízkouhlíkových palív.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odôvodnení č. 14 smernice 2024/1788 sa uvádza: „Vzhľadom na skutočnosť, že nízkouhlíkové palivá a nízkouhlíkový vodík nie sú obnoviteľnými palivami, nebolo možné zahrnúť s nimi súvisiacu terminológiu a certifikáciu do rozsahu pôsobnosti smernice (EÚ) 2018/2001.“.  Zároveň čl. 9 ods. 1 smernice 2024/1788 uvádza: „Obnoviteľný plyn sa certifikuje v súlade s článkami 29, 29a a 30 smernice (EÚ) 2018/2001. Nízkouhlíkové palivá sa certifikujú v súlade s týmto článkom.“. Dovolíme si tiež upozorniť, že udržateľnou pohonnou látkou môže byť podľa zákona č. 309/2009 Z. z. len látka podľa § 2 ods. 4 písm. a) piaty až siedmy bod zákona, kam nemožno paušálne zaradiť celú množinu nízkouhlíkových palív. Z uvedených dôvodov je potrebné prehodnotiť, akým spôsobom sa bude vykonávať implementácia čl. 9 smernice 2024/1788, keďže existujúce ustanovenia zákona č. 309/2009 Z. z. a vykonávacej vyhlášky MŽP SR č. 31/2026 Z. z. nie sú kompatibilné s doplneným textom v návrhu zákona týkajúcim sa nízkouhlíkových palív. Smernica 2024/1788 uvádza, že nízkouhlíkové palivá majú dosahovať úsporu emisií skleníkových plynov 70 % a zároveň spĺňať metodiku ustanovenú vo vykonávacom predpise k smernici, tzn. delegovanom nariadení Komisie (EÚ) 2025/2359. Toto by mali overiť dobrovoľné schémy, ktoré sú uznané na dané účely Európskou komisiou. Nazdávame sa, že vložením ďalšieho typu paliva do textu § 14ga ods. 1 zákona sa nepriamo zasiahnu kompetencie MŽP SR a SHMÚ (tzn. spôsob kontroly certifikačných orgánov a hospodárskych subjektov, prístup do databázy únie, atď.). Z tohto dôvodu je potrebné jasne určiť, kto a akým spôsobom bude informácie a povinnosti spojené s nízkouhlíkovými palivami kontrolovať.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cieľom posilniť právnu istotu a vytvoriť predpoklady pre riadny výkon úloh vyplývajúcich z navrhovanej právnej úpravy</w:t>
              <w:br/>
            </w:r>
            <w:r>
              <w:rPr>
                <w:b w:val="off"/>
                <w:color w:val="000000"/>
                <w:rFonts w:ascii="Times New Roman" w:hAnsi="Times New Roman" w:cs="Times New Roman" w:eastAsia="Times New Roman"/>
                <w:sz w:val="24"/>
              </w:rPr>
              <w:t>bude návrh zákona doplnený o nový novelizačný bod, ktorým sa doplní nový paragraf 14eb upravujúci spoluprácu Ministerstva hospodárstva Slovenskej republiky, prevádzkovateľa registra, Slovenského hydrometeorologického ústavu a Ministerstva životného prostredia Slovenskej republiky.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II, bodu 26</w:t>
              <w:br/>
            </w:r>
            <w:r>
              <w:rPr>
                <w:b w:val="off"/>
                <w:color w:val="000000"/>
                <w:rFonts w:ascii="Times New Roman" w:hAnsi="Times New Roman" w:cs="Times New Roman" w:eastAsia="Times New Roman"/>
                <w:sz w:val="24"/>
              </w:rPr>
              <w:t xml:space="preserve">Žiadame uviesť, že prevádzkovateľ registra, na ktorý sa predmetný text odkazuje, zároveň dohliada na správnosť údajov vložených do databázy únie, keďže zabezpečuje ich vzájomné prepojenie a prenos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ide o samostatný prístupový bod do databázy únie a zároveň v prípade nízkouhlíkových palív ide o úplne iný typ paliva, ako ten, na ktorý odkazuje smernica 2018/2001, nevzťahuje sa na ne § 14ea písm. l) zákona č. 309/2009 Z. z., tzn. nemôže za ne zodpovedať Slovenský hydrometeorologický ústav (nedohliada na certifikačné orgány, ktoré by kontrolovali a certifikovali reťazec výroby nízkouhlíkových palív). SHMÚ nemá dosah na údaje, ktoré sa takýmto spôsobom prenášajú medzi registrom a databázou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cieľom posilniť právnu istotu a vytvoriť predpoklady pre riadny výkon úloh vyplývajúcich z navrhovanej právnej úpravy</w:t>
              <w:br/>
            </w:r>
            <w:r>
              <w:rPr>
                <w:b w:val="off"/>
                <w:color w:val="000000"/>
                <w:rFonts w:ascii="Times New Roman" w:hAnsi="Times New Roman" w:cs="Times New Roman" w:eastAsia="Times New Roman"/>
                <w:sz w:val="24"/>
              </w:rPr>
              <w:t>bude návrh zákona doplnený o nový novelizačný bod, ktorým sa doplní nový paragraf 14eb upravujúci spoluprácu Ministerstva hospodárstva Slovenskej republiky, prevádzkovateľa registra, Slovenského hydrometeorologického ústavu a Ministerstva životného prostredia Slovenskej republiky.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II, bodu 27</w:t>
              <w:br/>
            </w:r>
            <w:r>
              <w:rPr>
                <w:b w:val="off"/>
                <w:color w:val="000000"/>
                <w:rFonts w:ascii="Times New Roman" w:hAnsi="Times New Roman" w:cs="Times New Roman" w:eastAsia="Times New Roman"/>
                <w:sz w:val="24"/>
              </w:rPr>
              <w:t xml:space="preserve">Žiadame vypustiť navrhované doplnenie textu a namiesto toho vytvoriť samostatný odsek a uviesť odkaz na príslušné osobitné predpisy.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Čl. 9 ods. 7 smernice 2024/1788 uvádza, že ak schéma, ktorá sa zaoberá nízkouhlíkovými palivami, preukazuje kvalitu údajov a súlad s metodikou podľa nariadenia Komisie (EÚ) 2025/2359 a spĺňa primerané normy spoľahlivosti, transparentnosti a nezávislého auditu v súlade s nariadením 2022/996, môže ju Európska komisia schváliť. Hospodársky subjekt nepreukazuje kritériá trvalej udržateľnosti, keďže tie platia pre palivá uvedené v smernici 2018/2001 (a tým pádom vo vyhláške MŽP SR č. 31/2026 Z. z.). V takom prípade by sa kumulatívne mala splniť podmienka dodržania viacerých osobitných predpisov, pričom navrhujeme napr. nasledovné znenie nového odseku:</w:t>
              <w:br/>
            </w:r>
            <w:r>
              <w:rPr>
                <w:b w:val="off"/>
                <w:color w:val="000000"/>
                <w:rFonts w:ascii="Times New Roman" w:hAnsi="Times New Roman" w:cs="Times New Roman" w:eastAsia="Times New Roman"/>
                <w:sz w:val="24"/>
              </w:rPr>
              <w:t>„(19) Právnická osoba alebo fyzická osoba, ktorá preukazuje súlad s osobitným predpisom,x) je povinná poskytnúť ministerstvu (resp. inej organizácii poverenej Ministerstvom hospodárstva SR) presné údaje a dôkazy získané v súlade s dobrovoľným certifikačným systémom uznaným Európskou komisiou. Na tento účel používa zodpovedajúci systém hmotnostnej bilancie podľa osobitného predpisu.y)“, pričom poznámka pod čiarou k odkazu x) znie: „Delegované nariadenie Komisie (EÚ) 2025/2359 z 8. júla 2025, ktorým sa dopĺňa smernica Európskeho parlamentu a Rady (EÚ) 2024/1788 špecifikovaním metodiky na posudzovanie úspor emisií skleníkových plynov z nízkouhlíkových palív (Text s významom pre EHP) (Ú. v. EÚ L, 21. 11. 2025).“ a k odkazu y) znie: „Vyhláška Ministerstva životného prostredia Slovenskej republiky č. 31/2026 Z. z. z 12. februára 2026, ktorou sa ustanovujú kritériá trvalej udržateľnosti.“.</w:t>
              <w:br/>
            </w:r>
            <w:r>
              <w:rPr>
                <w:b w:val="off"/>
                <w:color w:val="000000"/>
                <w:rFonts w:ascii="Times New Roman" w:hAnsi="Times New Roman" w:cs="Times New Roman" w:eastAsia="Times New Roman"/>
                <w:sz w:val="24"/>
              </w:rPr>
              <w:t>Vzhľadom na to, že vyhláška MŽP SR č. 31/2026 Z. z. implementuje text smernice 2018/2001, s pojmom „nízkouhlíkové palivá“ nepracuje a preto sa na takéto palivá nemôže priamo uplatniť § 4 vyhlášky (systém hmotnostnej bilancie). Ten explicitne vymenúva biopalivá, biokvapaliny, palivá z biomasy, palivá z obnoviteľných zdrojov nebiologického pôvodu a palivá s obsahom recyklovaného uhlíka. Preto navrhujeme v texte nového odseku použiť slovo „zodpovedajúci“, aby sa uvedený systém hmotnostnej bilancie primerane aplikoval aj na nízkouhlíkové palivá, tak, ako to vyžaduje smernica 2024/1788.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Predmetné ustanovenie upravené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(17) Právnická osoba alebo fyzická osoba preukazuje splnenie kritérií trvalej udržateľnosti pre palivá z obnoviteľných zdrojov a palivá s obsahom recyklovaného uhlíka alebo splnenie kritérií pre nízkouhlíkové palivá nezávislým a transparentným auditom v súlade s osobitným predpisom.17q) Na tento účel sa primerane použijú ustanovenia osobitného predpisu o systéme hmotnostnej bilancie.17ka)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II, nad rámec návrhu</w:t>
              <w:br/>
            </w:r>
            <w:r>
              <w:rPr>
                <w:b w:val="off"/>
                <w:color w:val="000000"/>
                <w:rFonts w:ascii="Times New Roman" w:hAnsi="Times New Roman" w:cs="Times New Roman" w:eastAsia="Times New Roman"/>
                <w:sz w:val="24"/>
              </w:rPr>
              <w:t xml:space="preserve">Žiadame v nadpise § 15a zákona č. 309/2009 Z. z. zohľadniť, že v prípade doplnenia nízkouhlíkových palív sa zákon bude zaoberať aj štátnym dozorom v oblasti nízkouhlíkových palív a v prípade relevantných zmien v texte návrhu sa budú tieto zmeny reflektovať aj v texte § 15a zákona. Zároveň text zákona č. 309/2009 Z. z. obsahuje aj ustanovenia týkajúce sa palív z obnoviteľných zdrojov nebiologického pôvodu a palív s obsahom recyklovaného uhlíka, preto žiadame, aby text nadpisu primerane zohľadnil už existujúce kompetencie.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ďalšej kategórie palív (nízkouhlíkové palivá) do zákona, ako aj už existujúce kompetencie nie sú zohľadnené v nadpise § 15a zákona č. 309/2009 Z. z., resp. texte § 15a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životné prostredie</w:t>
              <w:br/>
            </w:r>
            <w:r>
              <w:rPr>
                <w:b w:val="off"/>
                <w:color w:val="000000"/>
                <w:rFonts w:ascii="Times New Roman" w:hAnsi="Times New Roman" w:cs="Times New Roman" w:eastAsia="Times New Roman"/>
                <w:sz w:val="24"/>
              </w:rPr>
              <w:t>Pripomienka k Analýze vplyvov na životné prostredie – väzba na zákon o ochrane ovzdušia</w:t>
              <w:br/>
            </w:r>
            <w:r>
              <w:rPr>
                <w:b w:val="off"/>
                <w:color w:val="000000"/>
                <w:rFonts w:ascii="Times New Roman" w:hAnsi="Times New Roman" w:cs="Times New Roman" w:eastAsia="Times New Roman"/>
                <w:sz w:val="24"/>
              </w:rPr>
              <w:t>V časti 5.1.1 Vplyvy na ovzdušie odporúčame doplniť odkaz na zákon č. 146/2023 Z. z. o ochrane ovzdušia a o zmene a doplnení niektorých zákonov v znení neskorších predpisov a uviesť, že deklarované zníženie emisií NOx, SO₂ a tuhých častíc predstavuje potenciálny príspevok k plneniu cieľov ochrany ovzdušia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Materiál uvádza pozitívne vplyvy na kvalitu ovzdušia, avšak neidentifikuje ich vo vzťahu k platnému právnemu rámcu ochrany ovzdušia v Slovenskej republike.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životné prostredie</w:t>
              <w:br/>
            </w:r>
            <w:r>
              <w:rPr>
                <w:b w:val="off"/>
                <w:color w:val="000000"/>
                <w:rFonts w:ascii="Times New Roman" w:hAnsi="Times New Roman" w:cs="Times New Roman" w:eastAsia="Times New Roman"/>
                <w:sz w:val="24"/>
              </w:rPr>
              <w:t>Pripomienka k tvrdeniu o eliminácii emisií</w:t>
              <w:br/>
            </w:r>
            <w:r>
              <w:rPr>
                <w:b w:val="off"/>
                <w:color w:val="000000"/>
                <w:rFonts w:ascii="Times New Roman" w:hAnsi="Times New Roman" w:cs="Times New Roman" w:eastAsia="Times New Roman"/>
                <w:sz w:val="24"/>
              </w:rPr>
              <w:t>V časti 5.1.1 Vplyvy na ovzdušie odporúčame upraviť text nasledovne:</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„...eliminuje lokálne emisie oxidu dusíka (NOx), oxidu siričitého (SO₂) a pevných častíc (PM)...“</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„...významne znižuje lokálne emisie oxidu siričitého (SO₂) a tuhých znečisťujúcich látok a v závislosti od použitej technológie môže viesť aj k zníženiu emisií oxidov dusíka (NOx)...“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spaľovaní vodíka môže za určitých prevádzkových podmienok dochádzať k tvorbe oxidov dusíka (NOx). Tvrdenie o úplnej eliminácii emisií NOx preto nie je všeobecne správne a môže byť zavádzajúce.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životné prostredie</w:t>
              <w:br/>
            </w:r>
            <w:r>
              <w:rPr>
                <w:b w:val="off"/>
                <w:color w:val="000000"/>
                <w:rFonts w:ascii="Times New Roman" w:hAnsi="Times New Roman" w:cs="Times New Roman" w:eastAsia="Times New Roman"/>
                <w:sz w:val="24"/>
              </w:rPr>
              <w:t>Pripomienka k absencii hodnotenia vplyvov na kvalitu ovzdušia</w:t>
              <w:br/>
            </w:r>
            <w:r>
              <w:rPr>
                <w:b w:val="off"/>
                <w:color w:val="000000"/>
                <w:rFonts w:ascii="Times New Roman" w:hAnsi="Times New Roman" w:cs="Times New Roman" w:eastAsia="Times New Roman"/>
                <w:sz w:val="24"/>
              </w:rPr>
              <w:t>Odporúčame doplniť kvantifikáciu alebo kvalifikovaný odhad očakávaného zníženia emisií znečisťujúcich látok do ovzdušia (najmä NOx, PM10, PM2,5 a SO₂), prípadne uviesť, že takéto údaje nie sú v súčasnosti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Materiál deklaruje pozitívny vplyv na ovzdušie, avšak bez akéhokoľvek odhadu rozsahu očakávaného zníženia emisií.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Všeobecne k čl. II, nad rámec návrhu</w:t>
              <w:br/>
            </w:r>
            <w:r>
              <w:rPr>
                <w:b w:val="off"/>
                <w:color w:val="000000"/>
                <w:rFonts w:ascii="Times New Roman" w:hAnsi="Times New Roman" w:cs="Times New Roman" w:eastAsia="Times New Roman"/>
                <w:sz w:val="24"/>
              </w:rPr>
              <w:t>Odporúčame upraviť § 1 zákona č. 309/2009 Z. z. tak, aby predmet úpravy zahŕňal doplnenie nízkouhlíkových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Nazdávame sa, že nízkouhlíkové palivá nie sú súčasťou predmetu úpravy zákona č. 309/2009 Z. z. Odporúčame v tomto zmysle upraviť § 1 zákona č. 309/2009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Nízkouhlíkové palivá nemajú ustanovený spôsob ani podmienky podpory.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Všeobecne k čl. II, nad rámec návrhu</w:t>
              <w:br/>
            </w:r>
            <w:r>
              <w:rPr>
                <w:b w:val="off"/>
                <w:color w:val="000000"/>
                <w:rFonts w:ascii="Times New Roman" w:hAnsi="Times New Roman" w:cs="Times New Roman" w:eastAsia="Times New Roman"/>
                <w:sz w:val="24"/>
              </w:rPr>
              <w:t xml:space="preserve">Odporúčame upraviť odkaz na vyhlášku Ministerstva životného prostredia SR č. 271/2011 Z. z. </w:t>
              <w:br/>
            </w:r>
            <w:r>
              <w:rPr>
                <w:b w:val="off"/>
                <w:color w:val="000000"/>
                <w:rFonts w:ascii="Times New Roman" w:hAnsi="Times New Roman" w:cs="Times New Roman" w:eastAsia="Times New Roman"/>
                <w:sz w:val="24"/>
              </w:rPr>
              <w:t>Odôvodnenie: Vyhláška MŽP SR č. 271/2011 Z. z. bola zrušená a nahradená vyhláškou MŽP SR č. 31/2026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K čl. II, bodu 4 </w:t>
              <w:br/>
            </w:r>
            <w:r>
              <w:rPr>
                <w:b w:val="off"/>
                <w:color w:val="000000"/>
                <w:rFonts w:ascii="Times New Roman" w:hAnsi="Times New Roman" w:cs="Times New Roman" w:eastAsia="Times New Roman"/>
                <w:sz w:val="24"/>
              </w:rPr>
              <w:t xml:space="preserve">Odporúčame v návrhu § 10a ods. 2 písm. f) upraviť a doplniť text tak, aby sa zabezpečila úplná transpozícia čl. 9 ods. 4 smernice 2024/1788.  </w:t>
              <w:br/>
            </w:r>
            <w:r>
              <w:rPr>
                <w:b w:val="off"/>
                <w:color w:val="000000"/>
                <w:rFonts w:ascii="Times New Roman" w:hAnsi="Times New Roman" w:cs="Times New Roman" w:eastAsia="Times New Roman"/>
                <w:sz w:val="24"/>
              </w:rPr>
              <w:t xml:space="preserve">Odôvodnenie: V texte návrhu chýba spojenie „za každého dodávateľa paliva“, aby bola implementácia čl. 9 ods. 4 smernice 2024/1788 úplná. Zároveň čl. 9 ods. 4 smernice hovorí o nízkouhlíkových palivách, nie iba o nízkouhlíkovom plyne, ako to uvádza text návrhu § 10 ods. 2 písm. f). Tieto nezrovnalosti je potrebné odstrániť. </w:t>
              <w:br/>
            </w:r>
            <w:r>
              <w:rPr>
                <w:b w:val="off"/>
                <w:color w:val="000000"/>
                <w:rFonts w:ascii="Times New Roman" w:hAnsi="Times New Roman" w:cs="Times New Roman" w:eastAsia="Times New Roman"/>
                <w:sz w:val="24"/>
              </w:rPr>
              <w:t>Zároveň si dovoľujeme upozorniť, že čl. 9 ods. 4 smernice ukladá povinnosť zverejňovať údaje na prevádzkovateľov, dodávateľov alebo príslušné orgány, preto sa nazdávame, že súvisí s údajmi o samotnom použití paliva na území SR a nie jeho výrobou. V prípade výrobcu nie je predpoklad použitia paliva na území SR automaticky splnený.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82w (Práva a povinnosti dodávateľa vodíka) bol odsek 2 doplnený písmenom m), ktoré znie: ,, m) zverejniť na svojom webovom sídle informácie o geografickom pôvode a druhu palív použitých pre výrobu nízkouhlíkového plynu67aa) a raz za kalendárny rok tieto informácie aktualizovať“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67aa) znie: ,,67aa) § 2 ods. 6 písm. w) zákona č. 309/2009 v znení zákona č. ...../2026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čl. II, nad rámec návrhu</w:t>
              <w:br/>
            </w:r>
            <w:r>
              <w:rPr>
                <w:b w:val="off"/>
                <w:color w:val="000000"/>
                <w:rFonts w:ascii="Times New Roman" w:hAnsi="Times New Roman" w:cs="Times New Roman" w:eastAsia="Times New Roman"/>
                <w:sz w:val="24"/>
              </w:rPr>
              <w:t>Odporúčame doplniť ustanovenie, ktorým sa zabezpečí plnenie povinností popísaných v čl. 9 ods. 9 smernice 2024/1788.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texte návrhu sa nikde toto ustanovenie neuvádza a keďže ide o určenie kompetencie pre národnú autoritu, malo by byť toto ustanovenie uvedené v zákone, aby bola jeho implementácia úplná.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Dohľad nad certifikačnými orgánmi bude vykonávať SHMÚ v súlade s platným znením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K čl. II, nad rámec návrhu </w:t>
              <w:br/>
            </w:r>
            <w:r>
              <w:rPr>
                <w:b w:val="off"/>
                <w:color w:val="000000"/>
                <w:rFonts w:ascii="Times New Roman" w:hAnsi="Times New Roman" w:cs="Times New Roman" w:eastAsia="Times New Roman"/>
                <w:sz w:val="24"/>
              </w:rPr>
              <w:t>Odporúčame upraviť § 14 ods. 1 písm. d) nasledovne:</w:t>
              <w:br/>
            </w:r>
            <w:r>
              <w:rPr>
                <w:b w:val="off"/>
                <w:color w:val="000000"/>
                <w:rFonts w:ascii="Times New Roman" w:hAnsi="Times New Roman" w:cs="Times New Roman" w:eastAsia="Times New Roman"/>
                <w:sz w:val="24"/>
              </w:rPr>
              <w:t>„d) metodicky usmerňuje právnické osoby a fyzické osoby, na ktoré sa vzťahuje povinnosť podľa § 14a ods. 1, pri uvádzaní pohonných látok s obsahom pokročilých udržateľných pohonných látok, palív z obnoviteľných zdrojov nebiologického pôvodu, palív s obsahom recyklovaného uhlíka a nízkouhlíkových palív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zmenou dochádza k spresneniu a rozšíreniu vecného rozsahu metodickej usmerňovacej pôsobnosti ministerstva pri uvádzaní pohonných látok na trh. Nahradením pojmu „pokročilé biopalivá“ širším pojmom „pokročilé udržateľné pohonné látky“ a vymenovaním ďalších druhov palív sa reflektuje potreba zahrnúť do regulačného rámca aj ďalšie druhy palív, ktoré prispievajú k plneniu cieľov v oblasti dekarbonizácie dopravy a znižovania emisií skleníkových plynov.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K čl. II, bodu 1 </w:t>
              <w:br/>
            </w:r>
            <w:r>
              <w:rPr>
                <w:b w:val="off"/>
                <w:color w:val="000000"/>
                <w:rFonts w:ascii="Times New Roman" w:hAnsi="Times New Roman" w:cs="Times New Roman" w:eastAsia="Times New Roman"/>
                <w:sz w:val="24"/>
              </w:rPr>
              <w:t>Odporúčame definovať, resp. vyjasniť alebo zosúladiť pojmy „recyklované palivá s obsahom uhlíka“ a „syntetické palivá“.</w:t>
              <w:br/>
            </w:r>
            <w:r>
              <w:rPr>
                <w:b w:val="off"/>
                <w:color w:val="000000"/>
                <w:rFonts w:ascii="Times New Roman" w:hAnsi="Times New Roman" w:cs="Times New Roman" w:eastAsia="Times New Roman"/>
                <w:sz w:val="24"/>
              </w:rPr>
              <w:t>Odporúčame na konci definície v písmene w), x) a y) (3. odrážka) uviesť odkaz na delegované nariadenie Komisie (EÚ) 2023/1185 z 10. februára 2023, ktorým sa dopĺňa smernica Európskeho parlamentu a Rady (EÚ) 2018/2001 stanovením minimálnej prahovej hodnoty pre úspory emisií skleníkových plynov z fosílnych palív vyrobených z odpadu a spresnením metodiky posudzovania úspor emisií skleníkových plynov z kvapalných a plynných palív v doprave z obnoviteľných zdrojov nebiologického pôvodu a z fosílnych palív vyrobených z odpadu (Ú. v. EÚ L 157, 20. 6. 2023).</w:t>
              <w:br/>
            </w:r>
            <w:r>
              <w:rPr>
                <w:b w:val="off"/>
                <w:color w:val="000000"/>
                <w:rFonts w:ascii="Times New Roman" w:hAnsi="Times New Roman" w:cs="Times New Roman" w:eastAsia="Times New Roman"/>
                <w:sz w:val="24"/>
              </w:rPr>
              <w:t xml:space="preserve">V prípade syntetických palív odporúčame preformulovať bod 1, písm. y), 3. odrážku tak, aby tvoril definíciu. </w:t>
              <w:br/>
            </w:r>
            <w:r>
              <w:rPr>
                <w:b w:val="off"/>
                <w:color w:val="000000"/>
                <w:rFonts w:ascii="Times New Roman" w:hAnsi="Times New Roman" w:cs="Times New Roman" w:eastAsia="Times New Roman"/>
                <w:sz w:val="24"/>
              </w:rPr>
              <w:t>Zároveň odporúčame zosúladiť použitú terminológiu a nahradiť slovo „referenčného“ slovom „porovnateľného“.</w:t>
              <w:br/>
            </w:r>
            <w:r>
              <w:rPr>
                <w:b w:val="off"/>
                <w:color w:val="000000"/>
                <w:rFonts w:ascii="Times New Roman" w:hAnsi="Times New Roman" w:cs="Times New Roman" w:eastAsia="Times New Roman"/>
                <w:sz w:val="24"/>
              </w:rPr>
              <w:t>Odôvodnenie: V písmene w) sa vyskytujú spojenia „recyklovaných palivách s obsahom uhlíka“ a „syntetické plynné palivá“, ich samostatná definícia však v texte chýba. V prípade syntetických palív odporúčame preformulovať bod 1, písm. y), 3. odrážku tak, aby tvoril takúto definíciu. V prípade recyklovaných palív s obsahom uhlíka sa myslí už zavedená definícia “palivo s obsahom recyklovaného uhlíka”? Ak áno, je potrebné používať už zavedenú definíciu. V texte je potrebné upresniť odkaz na relevantný vykonávací predpis, ktorý obsahuje hodnotu pre porovnateľné fosílne palivo spomínanú v definícii v písm. w), x) a y) (3. odrážka), a zároveň je potrebné jednotne používať už zavedenú terminológiu, tzn. používať slovo „porovnateľné“ namiesto slova „referenčné“.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Definície boli upravené v súlade s požiadavkou predkladateľa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Predkladaný návrh zákona obsahuje splnomocňovacie ustanovenia, konkrétne v oblasti zavádzania a prevádzky inteligentných meracích systémov v Čl. I predkladaného návrhu zákona a o postupe zahrnutia nákladov vrátane odpisov vyraďovaných distribučných sietí z prevádzky v Čl. II predkladaného návrhu zákona. Predkladateľ zároveň deklaruje aj v doložke vybraných vplyvov úpravu vykonávacích predpisov v oblasti pravidiel pre fungovanie vnútorného trhu s elektrinou a pravidlá pre fungovanie vnútorného trhu s plynom a úpravu základných ustanovení potrebných pre účely činnosti distribúcie vodíka v kontexte prípravných krokov pre vytvorenie podmienok pre rozvoj vodíkového hospodárstva v Slovenskej republike. V tejto súvislosti si dovolíme upozorniť na § 7 ods. 1 písm. h) zákona č. 400/2015 Z. z. o tvorbe právnych predpisov a o Zbierke zákonov Slovenskej republiky a o zmene a doplnení niektorých zákonov v znení neskorších predpisov, ktorý ustanovuje, že „návrh právneho predpisu predkladaný do pripomienkového konania okrem paragrafového znenia obsahuje najmä návrh vykonávacieho právneho predpisu, ak právny predpis obsahuje splnomocňovacie ustanovenie na jeho vydanie“. Spolu s návrhom zákona preto žiadame predložiť aj vykonávacie právne predpisy.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Súčasťou predkladaného materiálu je návrh vykonávacieho predpisu k zavádzaniu a prevádzke</w:t>
              <w:br/>
            </w:r>
            <w:r>
              <w:rPr>
                <w:b w:val="off"/>
                <w:color w:val="000000"/>
                <w:rFonts w:ascii="Times New Roman" w:hAnsi="Times New Roman" w:cs="Times New Roman" w:eastAsia="Times New Roman"/>
                <w:sz w:val="24"/>
              </w:rPr>
              <w:t xml:space="preserve"> inteligentných meracích systémov v elektroenergetike. Prípravu vykonávacieho predpisu vo vzťahu k inteligentným meracím systémom v oblasti vodíkového hospodárstva predpokladáme až v neskoršom období, vzhľadom na postupný rozvoj trhu s vodíkom.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Z prílohy č. 2 k zákonu č. 251/2012 Z. z. o energetike v znení neskorších predpisov v zmysle bodu 62.14. prílohy č. 1 k Legislatívnym pravidlám vlády SR navrhujeme vypustiť body, v ktorých sa nachádzajú už neúčinné sekundárne právne akty, konkrétne:</w:t>
              <w:br/>
            </w:r>
            <w:r>
              <w:rPr>
                <w:b w:val="off"/>
                <w:color w:val="000000"/>
                <w:rFonts w:ascii="Times New Roman" w:hAnsi="Times New Roman" w:cs="Times New Roman" w:eastAsia="Times New Roman"/>
                <w:sz w:val="24"/>
              </w:rPr>
              <w:t>-	Bod 1, v ktorom sa nachádza smernica Európskeho parlamentu a Rady 2009/73/ES z 13. júla 2009 o spoločných pravidlách pre vnútorný trh so zemným plynom, ktorou sa zrušuje smernica 2003/55/ES (Ú. v. EÚ L 211, 14.8.2009),</w:t>
              <w:br/>
            </w:r>
            <w:r>
              <w:rPr>
                <w:b w:val="off"/>
                <w:color w:val="000000"/>
                <w:rFonts w:ascii="Times New Roman" w:hAnsi="Times New Roman" w:cs="Times New Roman" w:eastAsia="Times New Roman"/>
                <w:sz w:val="24"/>
              </w:rPr>
              <w:t>-	Bod 3, v ktorom sa nachádza smernica  Európskeho parlamentu a Rady 2012/27/EÚ z  25. októbra 2012 o energetickej efektívnosti, ktorou sa menia a dopĺňajú smernice 2009/125/ES a 2010/30/EÚ a ktorou sa zrušujú smernice 2004/8/ES a 2006/32/ES (Ú. v. EÚ L 315, 14.11.2012),</w:t>
              <w:br/>
            </w:r>
            <w:r>
              <w:rPr>
                <w:b w:val="off"/>
                <w:color w:val="000000"/>
                <w:rFonts w:ascii="Times New Roman" w:hAnsi="Times New Roman" w:cs="Times New Roman" w:eastAsia="Times New Roman"/>
                <w:sz w:val="24"/>
              </w:rPr>
              <w:t>-	Bod 4, v ktorom sa nachádza smernica Európskeho parlamentu a Rady 2014/94/EÚ z 22. októbra 2014 o zavádzaní infraštruktúry pre alternatívne palivá (Ú. v. EÚ L 307, 28.10.2014),</w:t>
              <w:br/>
            </w:r>
            <w:r>
              <w:rPr>
                <w:b w:val="off"/>
                <w:color w:val="000000"/>
                <w:rFonts w:ascii="Times New Roman" w:hAnsi="Times New Roman" w:cs="Times New Roman" w:eastAsia="Times New Roman"/>
                <w:sz w:val="24"/>
              </w:rPr>
              <w:t>-	Bod 6, v ktorom sa nachádza smernica Európskeho parlamentu a Rady (EÚ) 2018/2002 z 11. decembra 2018, ktorou sa mení smernica 2012/27/EÚ o energetickej efektívnosti (Ú. v. EÚ L 328, 21.12.2018),</w:t>
              <w:br/>
            </w:r>
            <w:r>
              <w:rPr>
                <w:b w:val="off"/>
                <w:color w:val="000000"/>
                <w:rFonts w:ascii="Times New Roman" w:hAnsi="Times New Roman" w:cs="Times New Roman" w:eastAsia="Times New Roman"/>
                <w:sz w:val="24"/>
              </w:rPr>
              <w:t>-	Bod 7, v ktorom sa nachádza smernica Európskeho parlamentu a Rady (EÚ) 2019/692 zo 17. apríla 2019, ktorou sa mení smernica 2009/73/ES o spoločných pravidlách pre vnútorný trh so zemným plynom (Ú. v. EÚ L 117, 3.5.2019).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Upozorňujeme na nesúlad transpozície čl. 67 ods. 3 písm. c) smernice (EÚ) 2024/1788 a ustanovenia § 82l ods. 11 zákona č. 251/2012 Z. z.. Smernica ustanovuje povinnosť podávania správ dozornému orgánu a vydávania odporúčaní zo strany subjektov zodpovedných za zabezpečenie súladu týkajúcich sa programu súladu a jeho plnenia, pričom transpozičné opatrenie § 82l ods. 11 v písm. c) ustanovuje túto povinnosť zo strany osoby zodpovednej za zabezpečenie súladu voči prevádzkovateľovi vodíkovej prepravnej siete. V písmene d) predmetného ustanovenia je zároveň stanovená povinnosť podávať správu písomne alebo ústne aj dozornej komisii. Z povahy čl. 67 ods. 3 písm. c) smernice (EÚ) 2024/1788 tak máme za to, že takáto transpozícia je nesúladná, a žiadame transpozičné opatrenie prepracovať.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zhodnú úpravu s programom súladu a osobou povinnou zabezpečiť súlad v odvetví zemného plynu.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3.	Upozorňujeme na nesprávnu transpozíciu čl. 67 ods. 6 smernice (EÚ) 2024/1788 prostredníctvom § 82l ods. 4 zákona č. 251/2012 Z. z., a to pokiaľ ide o proces schvaľovania. V zmysle predmetného článku smernice podmienky týkajúce sa mandátu alebo zamestnávania zodpovedného subjektu podliehajú schváleniu regulačným orgánom. V podmienkach Slovenskej republiky je týmto regulačným orgánom Úrad pre reguláciu sieťových odvetví. Ustanovenie § 82l ods. 4 však nesprávne ustanovuje túto povinnosť schvaľovania dozornej komisii, ktorá má postavenie dozorného a nie regulačného orgánu. V nadväznosti na uvedené, žiadame prepracovať transpozičné opatrenie a zabezpečiť správnu transpozíciu čl. 67 ods. 6 smernice (EÚ) 2024/1788.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Schválenie podmienok mandátu (zmlúv) je podmienené predchádzajúcim súhlasom (schválením) úradu.</w:t>
              <w:br/>
            </w:r>
            <w:r>
              <w:rPr>
                <w:b w:val="off"/>
                <w:color w:val="000000"/>
                <w:rFonts w:ascii="Times New Roman" w:hAnsi="Times New Roman" w:cs="Times New Roman" w:eastAsia="Times New Roman"/>
                <w:sz w:val="24"/>
              </w:rPr>
              <w:t>V § 82l ods. 4 sa uvádza, že: ustanovenie zmluvy medzi prevádzkovateľom vodíkovej prepravnej siete a osobou povinnou zabezpečiť súlad, ktorého znenie úrad neschváli v konaní o vydanie predchádzajúceho súhlasu, je neplatné.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4.	Z prílohy č. 2 k zákonu č. 309/2009 Z. z. o podpore obnoviteľných zdrojov energie a vysoko účinnej kombinovanej výroby v znení neskorších predpisov v zmysle bodu 62.14. prílohy č. 1 k Legislatívnym pravidlám vlády SR navrhujeme vypustiť body, v ktorých sa nachádzajú už neúčinné sekundárne právne akty, konkrétne:</w:t>
              <w:br/>
            </w:r>
            <w:r>
              <w:rPr>
                <w:b w:val="off"/>
                <w:color w:val="000000"/>
                <w:rFonts w:ascii="Times New Roman" w:hAnsi="Times New Roman" w:cs="Times New Roman" w:eastAsia="Times New Roman"/>
                <w:sz w:val="24"/>
              </w:rPr>
              <w:t>- Bod 2, v ktorom sa nachádza smernica  Európskeho parlamentu a Rady 2012/27/EÚ z  25. októbra 2012 o energetickej efektívnosti, ktorou sa menia a dopĺňajú smernice 2009/125/ES a 2010/30/EÚ a ktorou sa zrušujú smernice 2004/8/ES a 2006/32/ES (Ú. v. EÚ L 315, 14.11.2012),</w:t>
              <w:br/>
            </w:r>
            <w:r>
              <w:rPr>
                <w:b w:val="off"/>
                <w:color w:val="000000"/>
                <w:rFonts w:ascii="Times New Roman" w:hAnsi="Times New Roman" w:cs="Times New Roman" w:eastAsia="Times New Roman"/>
                <w:sz w:val="24"/>
              </w:rPr>
              <w:t>-	Bod 3, v ktorom sa nachádza smernica Rady (EÚ) 2015/652 z 20. apríla 2015, ktorou sa stanovujú metodiky výpočtu a požiadavky na predkladanie správ podľa smernice Európskeho parlamentu a Rady 98/70/ES týkajúcej sa kvality benzínu a naftových palív (Ú. v. EÚ L 107, 25.4.2015),</w:t>
              <w:br/>
            </w:r>
            <w:r>
              <w:rPr>
                <w:b w:val="off"/>
                <w:color w:val="000000"/>
                <w:rFonts w:ascii="Times New Roman" w:hAnsi="Times New Roman" w:cs="Times New Roman" w:eastAsia="Times New Roman"/>
                <w:sz w:val="24"/>
              </w:rPr>
              <w:t>-	Bod 5, v ktorom sa nachádza smernica Európskeho parlamentu a Rady (EÚ) 2018/2002 z 11. decembra 2018, ktorou sa mení smernica 2012/27/EÚ o energetickej efektívnosti (Ú. v. EÚ L 328, 21.12.2018).</w:t>
              <w:br/>
            </w:r>
            <w:r>
              <w:rPr>
                <w:b w:val="off"/>
                <w:color w:val="000000"/>
                <w:rFonts w:ascii="Times New Roman" w:hAnsi="Times New Roman" w:cs="Times New Roman" w:eastAsia="Times New Roman"/>
                <w:sz w:val="24"/>
              </w:rPr>
              <w:t>Zároveň žiadame do transpozičnej prílohy zákona č. 309/2009 Z. z. o podpore obnoviteľných zdrojov energie a vysoko účinnej kombinovanej výroby v znení neskorších predpisov doplniť bod, ktorý bude obsahovať smernicu Európskeho parlamentu a Rady (EÚ) 2024/1788 z 13. júna 2024 o spoločných pravidlách pre vnútorné trhy s obnoviteľným plynom, so zemným plynom a s vodíkom, ktorou sa mení smernica (EÚ) 2023/1791 a zrušuje smernica 2009/73/ES (prepracované znenie) (Ú. v. EÚ L, 2024/1788,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5.	Z prílohy k zákonu č. 250/2012 Z. z. o regulácii v sieťových odvetviach v znení neskorších predpisov v zmysle bodu 62.14. prílohy č. 1 k Legislatívnym pravidlám vlády SR navrhujeme vypustiť body, v ktorých sa nachádzajú už neúčinné sekundárne právne akty, konkrétne:</w:t>
              <w:br/>
            </w:r>
            <w:r>
              <w:rPr>
                <w:b w:val="off"/>
                <w:color w:val="000000"/>
                <w:rFonts w:ascii="Times New Roman" w:hAnsi="Times New Roman" w:cs="Times New Roman" w:eastAsia="Times New Roman"/>
                <w:sz w:val="24"/>
              </w:rPr>
              <w:t>-	Bod 1, v ktorom sa nachádza smernica Európskeho parlamentu a Rady 2009/73/ES z 13. júla 2009 o spoločných pravidlách pre vnútorný trh so zemným plynom, ktorou sa zrušuje smernica 2003/55/ES (Ú. v. EÚ L 211, 14.8.2009),</w:t>
              <w:br/>
            </w:r>
            <w:r>
              <w:rPr>
                <w:b w:val="off"/>
                <w:color w:val="000000"/>
                <w:rFonts w:ascii="Times New Roman" w:hAnsi="Times New Roman" w:cs="Times New Roman" w:eastAsia="Times New Roman"/>
                <w:sz w:val="24"/>
              </w:rPr>
              <w:t>-	Bod 2, v ktorom sa nachádza smernica  Európskeho parlamentu a Rady 2012/27/EÚ z  25. októbra 2012 o energetickej efektívnosti, ktorou sa menia a dopĺňajú smernice 2009/125/ES a 2010/30/EÚ a ktorou sa zrušujú smernice 2004/8/ES a 2006/32/ES (Ú. v. EÚ L 315, 14.11.2012),</w:t>
              <w:br/>
            </w:r>
            <w:r>
              <w:rPr>
                <w:b w:val="off"/>
                <w:color w:val="000000"/>
                <w:rFonts w:ascii="Times New Roman" w:hAnsi="Times New Roman" w:cs="Times New Roman" w:eastAsia="Times New Roman"/>
                <w:sz w:val="24"/>
              </w:rPr>
              <w:t>-	Bod 3, v ktorom sa nachádza smernica Európskeho parlamentu a Rady (EÚ) 2019/692 zo 17. apríla 2019, ktorou sa mení smernica 2009/73/ES o spoločných pravidlách pre vnútorný trh so zemným plynom (Ú. v. EÚ L 117, 3.5.2019),</w:t>
              <w:br/>
            </w:r>
            <w:r>
              <w:rPr>
                <w:b w:val="off"/>
                <w:color w:val="000000"/>
                <w:rFonts w:ascii="Times New Roman" w:hAnsi="Times New Roman" w:cs="Times New Roman" w:eastAsia="Times New Roman"/>
                <w:sz w:val="24"/>
              </w:rPr>
              <w:t>-	Bod 5, v ktorom sa nachádza smernica Európskeho parlamentu a Rady (EÚ) 2018/2002 z 11. decembra 2018, ktorou sa mení smernica 2012/27/EÚ o energetickej efektívnosti (Ú. v. EÚ L 328, 21.12.2018).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68: Žiadame upraviť znenie novelizačného bodu vzhľadom na skutočnosť, že § 17c zákona č. 251/2012 Z. z. o energetike v znení účinnom od 1.7.2026 má 13 odsekov a preto nie je možné doplniť odsek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100: V navrhovanom § 47 ods. 7 žiadame vypustiť duplicitné slová „skvapalňovanie plynu“.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130: Pred ustanovením navrhovaného § 82y žiadame odstrániť slová „HLAVA DRUHÁ“.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hľadiska systematiky zákona bol upravený nadpis piatej časti.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145: Žiadame upraviť znenie novelizačného bodu vzhľadom na skutočnosť, že § 95 ods. 1 zákona č. 251/2012 Z. z. o energetike v znení účinnom od 1.7.2026 už obsahuje písm. q).</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III bodu 11: V poznámke pod čiarou k odkazu 14c žiadame upraviť názov nariadenia nasledovne: „nariadenie  Európskeho parlamentu a Rady (EÚ) 2024/1789 z 13. júna 2024 o vnútornom trhu s obnoviteľným plynom, zemným plynom a vodíkom, ktorým sa menia nariadenia (EÚ) č. 1227/2011, (EÚ) 2017/1938, (EÚ) 2019/942 a (EÚ) 2022/869 a rozhodnutie (EÚ) 2017/684 a ktorým sa zrušuje nariadenie (ES) č. 715/2009 (prepracované znenie) (Ú. v. EÚ L, 2024/1789,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III bodu 15: V poznámke pod čiarou k odkazu 17d žiadame za názov delegovaného nariadenia (EÚ) 2024/1366 v súlade s bodom 62.11. prílohy č. 1 Legislatívnych pravidiel vlády Slovenskej republiky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III bodu 15: V poznámke pod čiarou k odkazu 17d žiadame za názov vykonávacieho nariadenia (EÚ) 2026/855 doplniť publikačný zdroj nasledovne: „(Ú. v. EÚ L, 2026/855, 16.4.2026)“.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III bodu 68: Žiadame upraviť znenie novelizačného bodu vzhľadom na skutočnosť, že § 40 ods. 1 zákona č. 250/2012 Z. z. o regulácii v sieťových odvetviach v znení účinnom od 1.7.2026 obsahuje písm. a) až p). Vzhľadom na uvedené by malo byť doplnené písm. q), nie písm. 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 V ľavej časti záhlavia tabuľky zhody žiadame upraviť názov smernice (EÚ) 2024/1788 nasledovne: „smernica Európskeho parlamentu a Rady (EÚ) 2024/1788 z 13. júna 2024 o spoločných pravidlách pre vnútorné trhy s obnoviteľným plynom, so zemným plynom a s vodíkom, ktorou sa mení smernica (EÚ) 2023/1791 a zrušuje smernica 2009/73/ES (prepracované znenie) (Ú. v. EÚ L, 2024/1788,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 V celej predkladanej tabuľke zhody so smernicou (EÚ) 2024/1788 žiadame v druhom stĺpci tabuľky uvádzať celý text smernice, vrátane nadpisov jednotlivých článkov.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 V celej predkladanej tabuľke zhody so smernicou (EÚ) 2024/1788 žiadame v šiestom stĺpci tabuľky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 V celej predkladanej tabuľke zhody so smernicou (EÚ) 2024/1788 žiadame v deviatom stĺpci tabuľky v súlade s prílohou č. 3 Legislatívnych pravidiel vlády Slovenskej republiky uvádzať poznámku „GP-N“, prípadne „GP-A“.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 Do tabuľky zhody žiadame doplniť čl. 1 smernice (EÚ) 2024/1788.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 Pri preukazovaní čl. 2 smernice (EÚ) 2024/1788 žiadame nahradiť označenie „P:“ v prvom stĺpci tabuľky označením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 Pri preukazovaní transpozície čl. 2 bodu 6 smernice (EÚ) 2024/1788 žiadame v ôsmom stĺpci tabuľky vysvetliť, či vodíkovým podnikom môže byť podľa vnútroštátnej právnej úpravy aj fyzická osoba.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 Žiadame preukázať transpozíciu čl. 2 bodu 18 smernice (EÚ) 2024/1788 v časti, ktorá určuje, že prevádzkovateľ prepravnej siete je zodpovedný za prevádzku, zabezpečenie údržby a v prípade potreby rozvoj prepravnej siete v danej oblasti, prípadne jej prepojenia s inými sieťami a za zabezpečenie dlhodobej schopnosti siete uspokojovať primeraný dopyt po preprave zemného plynu.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 Žiadame preukázať transpozíciu čl. 2 bodu 20 smernice (EÚ) 2024/1788 v časti, ktorá určuje, že prevádzkovateľ distribučnej siete je zodpovedný za prevádzku, zabezpečenie údržby a v prípade potreby rozvoj distribučnej siete v danej oblasti, prípadne jej prepojenia s inými sieťami a za zabezpečenie dlhodobej schopnosti siete uspokojovať primeraný dopyt po distribúcii zemného plynu.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 Pri preukazovaní transpozície čl. 2 bodu 25 smernice (EÚ) 2024/1788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 Žiadame preukázať transpozíciu čl. 2 bodu 26 smernice (EÚ) 2024/1788 v časti, ktorá určuje, že prevádzkovateľ vodíkovej prepravnej siete je zodpovedný za prevádzku, zabezpečenie údržby a v prípade potreby rozvoj vodíkovej prepravnej siete v danej oblasti, prípadne jej prepojenia s inými vodíkovými sieťami, a za zabezpečenie dlhodobej schopnosti siete uspokojovať primeraný dopyt po preprave vodíka.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 Žiadame preukázať transpozíciu čl. 2 bodu 27 smernice (EÚ) 2024/1788 v časti, ktorá určuje, že prevádzkovateľ vodíkovej distribučnej siete je zodpovedný za prevádzku, zabezpečenie údržby a v prípade potreby rozvoj vodíkovej distribučnej siete v danej oblasti, prípadne jej prepojenia s inými vodíkovými sieťami, a za zabezpečenie dlhodobej schopnosti siete uspokojovať primeraný dopyt po distribúcii vodíka.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 Žiadame preukázať transpozíciu čl. 2 bodu 30 smernice (EÚ) 2024/1788 v časti, ktorá určuje, že dodávateľ poslednej inštancie je určený na to, aby prevzal dodávanie zemného plynu odberateľom od dodávateľa, ktorý ukončil prevádzku.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 Žiadame preukázať transpozíciu čl. 2 bodu 34 smernice (EÚ) 2024/1788 do vnútroštátneho právneho poriadku. Máme za to, že uvádzané transpozičné opatrenia nie sú dostatočné na preukázanie úplnej transpozície. Smernica (EÚ) 2024/1788 ustanovuje, že prevádzkovateľ zariadenia LNG je osoba, ktorá vykonáva skvapalňovanie zemného plynu alebo dovoz, vykládku a spätné splyňovanie LNG a je zodpovedná za prevádzku zariadenia LNG, pričom slovenská právna úprava hovorí len o skvapalňovaní plynu.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15. Pri preukazovaní transpozície čl. 2 bodu 38 smernice (EÚ) 2024/1788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16. Žiadame preukázať transpozíciu čl. 2 bodu 41 smernice (EÚ) 2024/1788 v časti, ktorá určuje, že priamy plynovod dopĺňa prepojenú sieť.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17. Žiadame preukázať transpozíciu čl. 2 bodu 51 smernice (EÚ) 2024/1788. Máme za to, že uvádzané transpozičné opatrenia nie sú dostatočné na preukázanie úplnej transpozície pojmu „veľkoobchodný odberateľ“.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Súčasnú úpravu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18. Pri preukazovaní transpozície čl. 2 bodu 52 smernice (EÚ) 2024/1788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19. Žiadame preukázať transpozíciu čl. 2 bodu 56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Pravidlá trhu s plynom (vyhláška 208/2023 Z. z.) ustanovuje 3 typy zmlúv – dlhodobú s trvaním viac ako 12 mesiacov, ročnú a krátkodobú. Samostatné definovanie týchto typov zmlúv v zákone nepovažujeme za účelné.</w:t>
              <w:br/>
            </w:r>
            <w:r>
              <w:rPr>
                <w:b w:val="off"/>
                <w:color w:val="000000"/>
                <w:rFonts w:ascii="Times New Roman" w:hAnsi="Times New Roman" w:cs="Times New Roman" w:eastAsia="Times New Roman"/>
                <w:sz w:val="24"/>
              </w:rPr>
              <w:t>Doplnené označenie "N" v tabuľke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20. Pri preukazovaní transpozície čl. 2 bodu 57 a 58 smernice (EÚ) 2024/1788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21. Pri preukazovaní transpozície čl. 2 bodu 61, 62 a 63 smernice (EÚ) 2024/1788 žiadame v ôsmom stĺpci tabuľky vysvetliť, či musia užívatelia siete dodržiavať rezervačné postupy.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22. Pri preukazovaní transpozície čl. 2 bodu 66, 67, 69, 72, 73, 74, 76 a 77 smernice (EÚ) 2024/1788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23. Žiadame preukázať transpozíciu čl. 3 ods. 6 a 7 smernice (EÚ) 2024/1788. Zároveň žiadame v treťom stĺpci predkladanej tabuľky zhody uvádzať označenie „N“, nakoľko tieto ustanovenia predstavujú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24. Žiadame preukázať transpozíciu čl. 4 ods. 2 smernice (EÚ) 2024/1788 v časti, ktorá určuje členským štátom povinnosť zabezpečiť ochranu odberateľov postihnutých energetickou chudobou a zraniteľných odberateľov.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25. Pri preukazovaní transpozície čl. 4 ods. 3 smernice (EÚ) 2024/1788 žiadame v treťom stĺpci predkladanej tabuľky zhody uvádzať označenie „D“, nakoľko toto ustanovenie predstavuje ustanovenie s dobrovoľnou transpozíciou. Zároveň upozorňujeme, že čl. 4 ods. 5 nadväzuje na toto ustanovenie a tak je tiež ustanovením s dobrovoľnou transpozíciou. Z ustanovení uvádzaných v predkladanej tabuľke zhody nie je zrejmé, či predmetnú dobrovoľnú transpozíciu chceme alebo nechceme realizovať.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26. Pri preukazovaní transpozície čl. 4 ods. 6 smernice (EÚ) 2024/1788 žiadame v ôsmom stĺpci tabuľky vysvetliť akého prechodného obdobia sa týkajú transpozičné ustanovenia uvádzané v šiestom stĺpci tabuľky.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27. Žiadame preukázať transpozíciu čl. 4 ods. 7 smernice (EÚ) 2024/1788. Máme za to, že uvádzané transpozičné opatrenia nie sú dostatočné na preukázanie úplnej transpozície. Smernica (EÚ) 2024/1788 určuje podmienky verejného zásahu, pričom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28. Žiadame preukázať transpozíciu čl. 4 ods. 8 smernice (EÚ) 2024/1788  v časti, ktorá určuje, že členské štáty majú oznámiť Komisii prijaté opatrenia do mesiaca od prijatia. Zároveň žiadame preukázať aj obsahové náležitosti predmetného oznámenia.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29. Žiadame preukázať transpozíciu čl. 4 ods. 9 smernice (EÚ) 2024/1788 v časti, ktorá určuje, že členské štáty predkladajú Komisii ako časť integrovaných národných energetických a klimatických správ o pokroku správy o vykonávaní čl. 4 smernice (EÚ) 2024/1788 a nevyhnutnosti a primeranosti verejných zásahov.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Súčasnú úpravu považuje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30. Pri preukazovaní transpozície čl. 5 ods. 6 smernice (EÚ) 2024/1788 žiadame v treťom stĺpci predkladanej tabuľky zhody uvádzať označenie „D“, nakoľko toto ustanovenie predstavuje ustanovenie s dobrovoľnou transpozíciou. V prípade ak predkladateľ má v úmysle transponovať predmetné ustanovenie žiadame preukázať transpozíciu podmienok, za ktorých sa môžu realizovať verejné zásahy.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31. Pri preukazovaní transpozície čl. 5 ods. 7 smernice (EÚ) 2024/1788 žiadame v treťom stĺpci predkladanej tabuľky zhody uvádzať označenie „D“, nakoľko toto ustanovenie predstavuje ustanovenie s dobrovoľnou transpozíciou. V prípade ak predkladateľ má v úmysle transponovať predmetné ustanovenie žiadame preukázať transpozíciu podmienok, za ktorých sa môžu realizovať stanovenie ceny za dodávku zemného plynu, ktorá je nižšia ako náklady.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32. Žiadame preukázať transpozíciu čl. 6 ods. 6 smernice (EÚ) 2024/1788 v časti, ktorá určuje, že členské štáty pri ukladaní povinnosti služby vo verejnom záujme vedú konzultácie s príslušnými zainteresovanými stranami v skorej fáze.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33. Transpozíciu čl. 8 ods. 5 smernice (EÚ) 2024/1788 žiadame preukazovať § 12 ods. 8 zákona č. 251/2012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34. Žiadame preukázať transpozíciu čl. 8 ods. 6 a 7 smernice (EÚ) 2024/1788. Zároveň žiadame v treťom stĺpci predkladanej tabuľky zhody uvádzať označenie „N“, nakoľko tieto ustanovenia predstavujú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Nariadenie 2018/1999 podľa nášho názoru priamo určuje členským štátom zaoberať sa procesom povolenia v súvislosti s dosahovaním cieľov.</w:t>
              <w:br/>
            </w:r>
            <w:r>
              <w:rPr>
                <w:b w:val="off"/>
                <w:color w:val="000000"/>
                <w:rFonts w:ascii="Times New Roman" w:hAnsi="Times New Roman" w:cs="Times New Roman" w:eastAsia="Times New Roman"/>
                <w:sz w:val="24"/>
              </w:rPr>
              <w:t>Doplnené označenie "N".</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35. Žiadame preukázať transpozíciu čl. 8 ods. 9 smernice (EÚ) 2024/1788 v časti, ktorá určuje, že kontaktné miesta na žiadosť žiadateľa a bezplatne počas celého postupu na udelenie povolenia poskytujú žiadateľovi usmernenie a podporu.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36. Žiadame preukázať transpozíciu čl. 8 ods. 11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37. Žiadame preukázať transpozíciu čl. 8 ods. 12 smernice (EÚ) 2024/1788 v časti, ktorá určuje, že dôvody zamietnutí sa zasielajú pre informáciu Komisii.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38. Žiadame preukázať transpozíciu čl. 8 ods. 14 a 15 smernice (EÚ) 2024/1788. Zároveň žiadame v treťom stĺpci predkladanej tabuľky zhody uvádzať označenie „N“, nakoľko tieto ustanovenia predstavujú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39. Žiadame preukázať transpozíciu čl. 9 ods. 3 smernice (EÚ) 2024/1788,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40. Pri preukazovaní čl. 10 ods. 2 smernice (EÚ) 2024/1788 žiadame v piatom stĺpci, prípadne aj štvrtom stĺpci tabuľky zhody doplniť informáciu, v ktorom právnom predpise sa nachádza písm. o), ktoré určuje kvalitu zemného plynu a jeho odorizáciu.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41. Pri preukazovaní transpozície čl. 11 ods. 2 smernice (EÚ) 2024/1788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42. Žiadame preukázať transpozíciu čl. 11 ods. 3 smernice (EÚ) 2024/1788 v časti, ktorá určuje, že zmluva má obsahovať spôsob začatia postupu na mimosúdne urovnanie sporov, informácie o právach spotrebiteľa vrátane jasných a zrozumiteľných informácií o vybavovaní sťažností, a ako a kde možno podať sťažnosť a jasné, objektívne, verejne dostupné a overiteľné záväzky zo strany dodávateľa, ak sa environmentálne vlastnosti propagujú ako základný prvok.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43. Pri preukazovaní transpozície čl. 11 ods. 4 smernice (EÚ) 2024/1788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44. Žiadame preukázať transpozíciu čl. 11 ods. 8 smernice (EÚ) 2024/1788 v časti, ktorá určuje, že dodávatelia ponúkajú koncovým odberateľom spravodlivé a transparentné všeobecné podmienky, ktoré poskytujú jasným a jednoznačným jazykom a ktoré nesmú obsahovať mimozmluvné prekážky výkonu práv odberateľa, napríklad nadmernú zmluvnú dokumentáciu a ochranu pred nespravodlivými alebo zavádzajúcimi spôsobmi predaja.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45. Žiadame preukázať transpozíciu čl. 11 ods. 11 smernice (EÚ) 2024/1788. Smernica 2024/1788 ustanovuje dodávateľom povinnosť poskytnúť koncovým odberateľom záverečné vyúčtovanie po každej zmene dodávateľa najneskôr do šiestich týždňov po takejto zmene. V slovenskej právnej úprave, ktorou sa preukazuje transpozícia tohto ustanovenia nie je uvedená žiadna lehota.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bude doplnená do vyhlášky Úradu pre reguláciu sieťových odvetví  č. 208/2023 Z. z., ktorou sa ustanovujú pravidlá pre fungovanie vnútorného trhu s plynom, obsahové náležitosti prevádzkového poriadku prevádzkovateľa siete a prevádzkovateľa zásobníka a rozsah obchodných podmienok, ktoré sú súčasťou prevádzkového poriadku prevádzkovateľa siete v znení neskorších predpisov (pravidlá trhu s elektrinou stanovujú túto lehotu pre elektrinu).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46. Žiadame preukázať transpozíciu čl. 12 ods. 3 smernice (EÚ) 2024/1788. Ustanovenia uvádzané v šiestom stĺpci predkladanej tabuľky zhody považujeme za nesúvisiace. Zároveň žiadame ustanovenie v predkladanej tabuľke zhody na základe prílohy č. 3 Legislatívnych pravidiel vlády Slovenskej republiky rozdeliť do samostatných riadkov. Prvá veta predstavuje ustanovenie s bežnou transpozíciou, ďalšie ustanovenia sú však ustanoveniami s dobrovoľnou transpozíciou a preto žiadame do tretieho stĺpca doplniť poznámku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47. Žiadame preukázať transpozíciu čl. 13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48. Žiadame preukázať transpozíciu čl. 14 ods. 1 písm. e) a i) smernice (EÚ) 2024/1788.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Aktuálne znenie úpravy považujeme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49. Pri preukazovaní transpozície čl. 14 ods. 6 smernice (EÚ) 2024/1788 žiadame v siedmom stĺpci predkladanej tabuľky zhody uvádzať poznámku „Ú“.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50. Žiadame preukázať transpozíciu čl. 15 ods. 2 smernice (EÚ) 2024/1788 v časti, ktorá určuje, že aktívni odberatelia sú oprávnení poveriť tretiu stranu správou zariadení, ktoré sú potrebné na vykonávanie ich činností, vrátane inštalácie, prevádzky, spracúvania údajov a údržby, bez toho, aby sa táto tretia strana považovala za aktívneho odberateľa, povinní uhrádzať transparentné a nediskriminačné sieťové poplatky odrážajúce náklady a sú finančne zodpovední za odchýlky, ktoré spôsobia v sieti zemného plynu.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špecifických podmienok v prípade plynu nepovažujeme v súčasnosti úpravu podľa smernice za realizovateľnú.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51. Žiadame preukázať transpozíciu čl. 15 ods. 4 smernice (EÚ) 2024/1788. Smernica 2024/1788 ustanovuje, že aktívni odberatelia, ktorí vlastnia zariadenie na uskladňovanie obnoviteľného plynu nemajú podliehať dvojitému spoplatneniu vrátane sieťových poplatkov za uskladnený obnoviteľný plyn, ktorý zostal v ich priestoroch. V slovenskej právnej úprave, ktorou sa preukazuje transpozícia tohto ustanovenia, uvedené absentuje. Zároveň žiadame v ôsmom stĺpci tabuľky vysvetliť podmienku výkonu do 1 MW uvádzanú v slovenskej právnej úprave v šiestom stĺpci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52. Pri preukazovaní transpozície čl. 16 ods. 1 smernice (EÚ) 2024/1788 žiadame v štvrtom stĺpci predkladanej tabuľky zhody uviesť poznámku „1“, keďže sa transpozícia preukazuje ustanovením, ktoré je novelizované predkladaným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53. Pri preukazovaní transpozície čl. 16 ods. 2 smernice (EÚ) 2024/1788 žiadame v štvrtom stĺpci predkladanej tabuľky zhody uviesť poznámku „1“, keďže sa transpozícia preukazuje ustanovením, ktoré je novelizované predkladaným návrhom zákona. Zároveň žiadame zosúladiť text uvádzaný v šiestom stĺpci predkladanej tabuľky zhody s predkladaným návrhom zákona. Upozorňujeme aj na skutočnosť, že znenie § 17f ods. 3  zákona č. 251/2012 Z. z. podľa predkladaného návrhu zákona nie je totožné s konsolidovaným znením zákona predloženého do legislatívneho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54. Žiadame preukázať transpozíciu čl. 16 ods. 4 smernice (EÚ) 2024/1788. Ustanovenia uvádzané v šiestom stĺpci predkladanej tabuľky zhody považujeme za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55. Žiadame preukázať transpozíciu čl. 16 ods. 5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56. Žiadame preukázať transpozíciu čl. 17 ods. 4 smernice (EÚ) 2024/1788. Smernica (EÚ) 2024/1788 ustanovuje, že členské štáty zabezpečia, aby sa po konzultácii so spotrebiteľskými subjektmi a inými príslušnými organizáciami poskytovali odberateľom jasné a zrozumiteľné informácie a poradenstvo o výhodách inteligentných meracích zariadení. S tým, že informácie zahŕňajú poradenstvo o tom, ako môžu skupiny odberateľov využívať svoje inteligentné meracie systémy na zlepšenie svojej energetickej efektívnosti a riešia osobitné potreby odberateľov postihnutých energetickou chudobou alebo zraniteľných odberateľov ako sú osoby so zrakovým alebo sluchovým postihnutím a osoby s nízkou úrovňou gramotnosti.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57. Žiadame preukázať transpozíciu čl. 17 ods. 6 smernice (EÚ) 2024/1788 v časti, ktorá určuje, že členské štáty oznámia Komisii výsledok aktualizovaného posúdenia nákladov a prínosov. V slovenskej  právnej úprave, ktorou sa preukazuje transpozícia tohto ustanovenia, uvedená povinnosť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58. Žiadame preukázať transpozíciu čl. 17 ods. 7 smernice (EÚ) 2024/1788.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Aktuálne prechodné ustanovenie považujeme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59. Žiadame preukázať transpozíciu čl. 17 ods. 8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Aktuálne je účinné prechodné ustanovenie § 96h zákona č. 251/2012 Z. z.</w:t>
              <w:br/>
            </w:r>
            <w:r>
              <w:rPr>
                <w:b w:val="off"/>
                <w:color w:val="000000"/>
                <w:rFonts w:ascii="Times New Roman" w:hAnsi="Times New Roman" w:cs="Times New Roman" w:eastAsia="Times New Roman"/>
                <w:sz w:val="24"/>
              </w:rPr>
              <w:t>Označenie "N"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60. Transpozíciu čl. 18 ods. 2 smernice (EÚ) 2024/1788 žiadame preukazovať § 82ab zákona č. 251/2012 Z. z. v znení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61. Žiadame preukázať transpozíciu čl. 18 ods. 3 smernice (EÚ) 2024/1788. Smernica (EÚ) 2024/1788 ustanovuje, že členské štáty pri zohľadnení používania primeraných noriem zaisťujú bezpečnosť inteligentných meracích systémov a príslušnej dátovej komunikácie a súkromie koncových odberateľov, pričom predkladateľ transpozíciu týchto ustanovení preukazuje len splnomocňovacím ustanovením, čo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62. Transpozíciu čl. 18 ods. 6 smernice (EÚ) 2024/1788 žiadame preukazovať aj § 77 ods. 4 zákona č. 251/2012 Z. z. v znení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63. Žiadame preukázať transpozíciu čl. 18 ods. 6 smernice (EÚ) 2024/1788 v časti, ktorá určuje, že členské štáty oznámia Komisii výsledok aktualizovaného posúdenia nákladov a prínosov. V slovenskej  právnej úprave, ktorou sa preukazuje transpozícia tohto ustanovenia, uvedená povinnosť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64. Žiadame preukázať transpozíciu čl. 19 smernice (EÚ) 2024/1788 v časti, ktorá určuje požiadavky bezpečnosti inteligentných meracích systémov a dátovej komunikácie a súkromie koncových odberateľov a ochranu ich údajov a súkromia. V slovenskej  právnej úprave, ktorou sa preukazuje transpozícia tohto ustanovenia, uvedená povinnosť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65. Pri preukazovaní transpozície čl. 19 a 20 smernice (EÚ) 2024/1788 žiadame predkladateľa vysvetliť, ako je zabezpečené posúdenie nákladov a prínosov zavedenia inteligentných meracích systémov. Oba tieto články smernice (EÚ) 2024/1788 požiadavky v nich uvedené určujú na základe negatívneho alebo pozitívneho výsledku posúdenia nákladov a prínosov zavedenia inteligentných meracích systémov, pričom slovenská právna úprava takéto rozdelenie neobsahuje.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66. Žiadame preukázať transpozíciu čl. 20 ods. 2 smernice (EÚ) 2024/1788 v časti, ktorá určuje, že v ponuke pre odberateľa majú byť uvedené a jasne opísané funkcie a interoperabilita, a že sa majú pravidelne a v každom prípade aspoň každé dva roky prehodnocovať a uverejňovať súvisiace náklady a monitorovať vývoj týchto nákladov v nadväznosti na technologický pokrok a potenciálnu modernizáciu meracích systémov. V slovenskej  právnej úprave, ktorou sa preukazuje transpozícia tohto ustanovenia, uvedená povinnosť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67. Pri preukazovaní transpozície čl. 21 ods. 1 smernice (EÚ) 2024/1788 žiadame ustanovenie v predkladanej tabuľke zhody na základe prílohy č. 3 Legislatívnych pravidiel vlády Slovenskej republiky rozdeliť do samostatných riadkov. Prvá veta predstavuje ustanovenie s bežnou transpozíciou, druhá a tretia veta sú však ustanoveniami s dobrovoľnou transpozíciou a preto žiadame do tretieho stĺpca doplniť poznámku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68. Žiadame preukázať transpozíciu čl. 21 ods. 2 smernice (EÚ) 2024/1788 v časti, ktorá určuje, že členské štáty majú zabezpečiť aby koncoví odberatelia dokázali svoje bežné meracie zariadenia ľahko odčítať. V slovenskej  právnej úprave, ktorou sa preukazuje transpozícia tohto ustanovenia, uvedená povinnosť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69. Pri preukazovaní transpozície čl. 22 ods. 3 smernice (EÚ) 2024/1788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70. Žiadame preukázať transpozíciu čl. 21 ods. 4 smernice (EÚ) 2024/1788 v časti, ktorá určuje, že členské štáty schvália a certifikujú strany zodpovedné za spracovanie údajov, alebo prípadne vykonávajú dohľad nad týmito stranami. V slovenskej  právnej úprave, ktorou sa preukazuje transpozícia tohto ustanovenia, uvedená povinnosť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71. Pri preukazovaní transpozície čl. 21 ods. 4 smernice (EÚ) 2024/1788 žiadame ustanovenie v predkladanej tabuľke zhody na základe prílohy č. 3 Legislatívnych pravidiel vlády Slovenskej republiky rozdeliť do samostatných riadkov. Druhý a tretí pododsek predstavujú ustanovenia s dobrovoľnou transpozíciou a preto žiadame do tretieho stĺpca doplniť poznámku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72. Žiadame preukázať transpozíciu čl. 21 ods. 5 smernice (EÚ) 2024/1788. Smernica (EÚ) 2024/1788 ustanovuje, že sa koncovým odberateľom nesmú účtovať žiadne dodatočné náklady za prístup k vlastným údajom, a že členské štáty zabezpečia, aby všetky poplatky uložené regulovanými subjektmi, ktoré poskytujú dátové služby, boli primerané a riadne odôvodnené. V slovenskej  právnej úprave, ktorou sa preukazuje transpozícia tohto ustanovenia, uvedená povinnosť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73. Pri preukazovaní čl. 23 ods. 2 smernice (EÚ) 2024/1788 žiadame vypustiť text v štvrtom, piatom a šiestom stĺpci tabuľky zhody. V treťom a siedmom stĺpci tabuľky žiadame uvádzať poznámku „n. a.“ nakoľko ide o ustanovenie, ktoré obsahuje povinnosť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74. Žiadame preukázať transpozíciu čl. 24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75. Žiadame preukázať transpozíciu čl. 25 ods. 1 smernice (EÚ) 2024/1788. Máme za to, že uvádzané transpozičné opatrenia nie sú dostatočné na preukázanie úplnej transpozície. Smernica (EÚ) 2024/1788 ustanovuje, že členské štáty majú zabezpečiť, aby koncoví odberatelia mali prístup k jednoduchým, spravodlivým, opodstatneným, transparentným, nezávislým, nákladovo efektívnym a účinným mimosúdnym mechanizmom na urovnanie sporov týkajúcich sa práv a povinností prostredníctvom nezávislého mechanizmu, ako je ombudsman pre energetiku alebo spotrebiteľský orgán, alebo prostredníctvom regulačného orgánu, pričom transpozičné opatrenie uvádzané v šiestom stĺpci predkladanej tabuľky zhody určuje kompetenciu úradu pri riešení sporov iných subjektov, nie koncových odberateľov. Zároveň smernica (EÚ) 2024/1788 ustanovuje, že mimosúdne mechanizmy musia v opodstatnených prípadoch poskytovať systémy náhrady a kompenzácie.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76. Pri preukazovaní transpozície čl. 25 ods. 4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77. Žiadame preukázať transpozíciu čl. 26 ods. 1 smernice (EÚ) 2024/1788 v časti, ktorá určuje, že členské štáty prijmú náležité opatrenia na ochranu koncových odberateľov a zabezpečia najmä, aby existovali dostatočné záruky na ochranu zraniteľných odberateľov a odberateľov postihnutých energetickou chudobou, a vymedzia pojem zraniteľní odberatelia, pričom do vymedzenia môžu zahrnúť aspekt energetickej chudoby. V slovenskej  právnej úprave, ktorou sa preukazuje transpozícia tohto ustanovenia, uvedená povinnosť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78. Žiadame preukázať transpozíciu čl. 28 ods. 2 smernice (EÚ) 2024/1788. Máme za to, že uvádzané transpozičné opatrenia nie sú dostatočné na preukázanie úplnej transpozície. Smernica (EÚ) 2024/1788 ustanovuje, že členské štáty majú zabezpečiť, aby dodávatelia nevypovedali zmluvy s odberateľmi, alebo aby odberateľov neodpojili z dôvodov, v súvislosti s ktorými príslušný dodávateľ rieši sťažnosť alebo ktoré sú predmetom mimosúdneho urovnania sporov. Slovenská právna úprava však túto situáciu rieši len v prípade, ak by odberateľovi hrozilo odpojenie pred tým, ak je vyriešená sťažnosť alebo mimosúdne urovnanie sporu, čo nepovažujeme za preukázanie úplnej transpozície. Členský štát by mal toto opatrenie zabezpečiť všeobecným ustanovením, nie kompetenciou správneho orgánu.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79. Žiadame preukázať transpozíciu čl. 28 ods. 3 smernice (EÚ) 2024/1788. Máme za to, že uvádzané transpozičné opatrenia nie sú dostatočné na preukázanie úplnej transpozície. Smernica (EÚ) 2024/1788 ustanovuje, že členské štáty majú prijať opatrenia v snahe umožniť odberateľom, aby predišli odpojeniu. V slovenskej  právnej úprave, ktorou sa preukazuje transpozícia tohto ustanovenia, uvedená povinnosť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80. Pri preukazovaní transpozície čl. 29 ods. 5 smernice (EÚ) 2024/1788 žiadame v treťom stĺpci tabuľky zhody uvádzať označenie „N“, nakoľko ide o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81. Žiadame preukázať transpozíciu čl. 31 ods. 1 smernice (EÚ) 2024/1788. Máme za to, že uvádzané transpozičné opatrenia nie sú dostatočné na preukázanie úplnej transpozície. Smernica (EÚ) 2024/1788 ustanovuje, že členské štáty zabezpečia zavedenie systému pre prístup tretích strán do prepravnej a distribučnej siete a do zariadení LNG na základe uverejnených taríf, ktorý je platný pre všetkých odberateľov vrátane dodávateľských podnikov a uplatňuje sa objektívne a bez diskriminácie medzi užívateľmi siete a zverejnenie taríf pred nadobudnutím ich účinnosti, pričom predkladateľ transpozíciu týchto ustanovení preukazuje základnými zmluvnými vzťahmi na trhu s plynom, čo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82. Žiadame preukázať transpozíciu čl. 31 ods. 2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83. Žiadame preukázať transpozíciu čl. 31 ods. 3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určenú lehotu nepovažujeme za nevyhnutné transponovať toto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84. Žiadame preukázať transpozíciu čl. 33 ods. 1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85. Pri preukazovaní transpozície čl. 33 ods. 2 smernice (EÚ) 2024/1788 žiadame v štvrtom stĺpci predkladanej tabuľky zhody uviesť poznámku „1“, keďže sa transpozícia preukazuje aj ustanovením, ktoré je novelizované predkladaným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86. Pri preukazovaní transpozície čl. 33 ods. 3 a 4 smernice (EÚ) 2024/1788 žiadame predkladateľa jasne uviesť, ktorú transpozíciu s možnosťou voľby sa Slovenská republika rozhodla zvoliť. Zvolenú transpozíciu s možnosťou voľby žiadame náležite preukázať v šiestom stĺpci predkladanej tabuľky zhody. Zároveň pri preukazovaní transpozície čl. 33 ods. 4 žiadame do tretieho stĺpca tabuľky doplniť označenie „O“.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87. Pri preukazovaní transpozície čl. 35 ods. 1, 2 a 3 smernice (EÚ) 2024/1788 žiadame v treťom stĺpci predkladanej tabuľky zhody uvádzať označenie „N“, nakoľko tieto ustanovenia predstavujú ustanovenia s bežnou transpozíciou. Keďže sa tieto ustanovenia do 31.12.2032 nemusia uplatňovať žiadame do siedmeho stĺpca predkladanej tabuľky zhody doplniť poznámku „Ž“.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88. Žiadame preukázať transpozíciu čl. 36 ods. 2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89. Žiadame preukázať transpozíciu čl. 37 ods. 1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90. Pri preukazovaní transpozície čl. 37 ods. 3 smernice (EÚ) 2024/1788 žiadame v treťom stĺpci predkladanej tabuľky zhody uvádzať označenie „D“, nakoľko toto ustanovenie predstavuje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91. Žiadame preukázať transpozíciu čl. 38 ods. 2 smernice (EÚ) 2024/1788.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92. Žiadame preukázať transpozíciu čl. 38 ods. 4 smernice (EÚ) 2024/1788.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93. Žiadame preukázať transpozíciu čl. 39 ods. 1 smernice (EÚ) 2024/1788 v časti, ktorá sa týka prevádzkovateľa zariadenia LNG pre zemný plyn. V slovenskej právnej úprave, ktorou sa preukazuje transpozícia sú uvedené len povinnosti prevádzkovateľa prepravnej siete a zásobníka, nie povinnosti prevádzkovateľa zariadenia na skvapalňovanie plynu.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94. Pri preukazovaní transpozície čl. 39 ods. 3 smernice (EÚ) 2024/1788 žiadame vyplniť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95. Pri preukazovaní transpozície čl. 39 ods. 6 a 7 smernice (EÚ) 2024/1788 žiadame do siedmeho stĺpca tabuľky doplniť poznámku „n.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96. Žiadame preukázať transpozíciu čl. 39 ods. 8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97. Žiadame preukázať transpozíciu čl. 39 ods. 9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98. Žiadame preukázať transpozíciu čl. 41 ods. 3 smernice (EÚ) 2024/1788. Zároveň žiadame v treťom stĺpci predkladanej tabuľky zhody uvádzať označenie „N“,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99. Žiadame preukázať transpozíciu čl. 44 ods. 6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100. Žiadame preukázať transpozíciu čl. 44 ods. 7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101. Žiadame preukázať transpozíciu čl. 44 ods. 8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102. Žiadame preukázať transpozíciu čl. 45 ods. 1 smernice (EÚ) 2024/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103. Žiadame preukázať transpozíciu čl. 45 ods. 2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104. Upozorňujeme, že ustanovenie čl. 46 ods. 4 smernice (EÚ) 2024/1788 predstavuje dobrovoľnú transpozíciu,  pričom z uvádzaných transpozičných opatrení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105. Pri preukazovaní transpozície čl. 48 ods. 1 smernice (EÚ) 2024/1788, žiadame uvádzať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106. Žiadame preukázať transpozíciu čl. 50 ods. 1 písm. c) až h) smernice (EÚ) 2024/1788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107. Žiadame preukázať transpozíciu čl. 50 ods. 2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108. Žiadame preukázať transpozíciu čl. 50 ods. 3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109. Žiadame preukázať transpozíciu čl. 50 ods. 4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110. Pri preukazovaní transpozície čl. 51 ods. 1 až 4 smernice (EÚ) 2024/1788, žiadame uvádzať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111. Žiadame preukázať transpozíciu čl. 55 ods. 2 písm. c) a g) smernice (EÚ) 2024/1788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112. Žiadame preukázať transpozíciu čl. 55 ods. 7 písm. c) smernice (EÚ) 2024/1788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113. Žiadame preukázať transpozíciu čl. 55 ods. 7 druhého pododseku smernice (EÚ) 2024/1788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114. Žiadame preukázať transpozíciu čl. 56 ods. 2 smernice (EÚ) 2024/1788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115. Pri preukazovaní transpozície čl. 56 ods. 6 a 7 smernice (EÚ) 2024/1788, žiadame uvádzať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116. Žiadame preukázať transpozíciu čl. 57 ods. 1 smernice (EÚ) 2024/1788 do vnútroštátneho právneho poriadku, a to pokiaľ ide o zohľadnenie zníženého využívania zemného plynu na vykurovanie a chladenie. Zároveň, nie je zrejmé, či sa v navrhovanej právnej úprave navrhuje aj možnosť vypracovania spoločného plánu v zmysle čl. 57 ods.  1 smernice. Žiadame túto transpozíciu buď preukázať relevantnými transpozičnými opatreniami, alebo v ôsmom stĺpci tabuľky zhody vysvetliť, prečo sa táto časť transpozície nerealizuje.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117. Žiadame preukázať transpozíciu čl. 57 ods. 2 smernice (EÚ) 2024/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118. Pri preukazovaní transpozície čl. 57 ods. 5 a 6 smernice (EÚ) 2024/1788, žiadame uvádzať v siedmom stĺpci tabuľky zhody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119. Žiadame preukázať transpozíciu čl. 58 ods. 1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120. Z predloženej tabuľky zhody nie je zrejmé, či dochádza k uplatneniu a transpozícii čl. 35 ods. 1 smernice (EÚ) 2024/1788 do vnútroštátneho právneho poriadku, a v nadväznosti na to, zároveň, aj k transpozícii čl. 59 smernice (EÚ) 2024/1788. Žiadame náležite vyplniť tabuľku zhody, v prípade transpozície správne vyplniť stĺpce 3 až 7 tabuľky zhody, a v prípade, že nie je zámerom transpozíciu realizovať, uviesť vysvetlenie do ôsmeho stĺpca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121. Žiadame preukázať transpozíciu čl. 63 ods. 1 písm. c) smernice (EÚ) 2024/1788 do vnútroštátneho právneho poriadku, a to pokiaľ ide o požiadavku na schválenie podmienok poskytovania služieb vertikálne integrovanému podniku zo strany regulačného orgánu.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122. Žiadame preukázať transpozíciu čl. 64 ods. 9 smernice (EÚ) 2024/1788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123. Žiadame preukázať transpozíciu čl. 65 ods. 2 smernice (EÚ) 2024/1788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Aktuálnu úpravu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124. Žiadame preukázať transpozíciu čl. 65 ods. 6 smernice (EÚ) 2024/1788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125. Žiadame preukázať transpozíciu čl. 66 ods. 2 smernice (EÚ) 2024/1788 do vnútroštátneho právneho poriadku. Na preukázanie úplnej a správnej transpozície predmetného článku smernice nepostačuje ustanovenie, ktoré ustanovuje, že počet a zloženie dozorného orgánu upravia stanovy, nakoľko tieto skutočnosti by mali byť súčasťou všeobecne záväzných právnych predpisov, a nie interných predpisov inštitúcie.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126. Žiadame preukázať transpozíciu čl. 67 ods. 5 smernice (EÚ) 2024/1788 do vnútroštátneho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127. Z ustanovenia čl. 68 ods. 1 smernice (EÚ) 2024/1788 a navrhovanej účinnosti predloženého návrhu zákona je zrejmé, že transpozícia nebude realizovaná v stanovenej lehote. Pri preukazovaní transpozície predmetného článku smernice žiadame uviesť v ôsmom stĺpci tabuľky zhody doplňujúce vysvetlenia, ako a kedy bude transpozícia zabezpečená. Z povahy uvádzaného transpozičného opatrenia to nevyplýva.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128. Čl. 68 ods. 3 smernice (EÚ) 2024/1788 predstavuje dobrovoľnú transpozíciu, pričom z uvádzaných transpozičných opatrení nie je zrejmé, či je zámer dobrovoľnú transpozíciu realizovať. V prípade, že je zámer transponovať predmetné ustanovenie smernice, žiadame uvádzať relevantné transpozičné opatrenia v tabuľke zhody. V prípade, že sa dobrovoľná transpozícia nerealizuje, žiadame ponechať stĺpce 4 – 6 prázdne,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129. Z predloženej tabuľky zhody vyplýva, že nedochádza k transpozícii čl. 69 smernice (EÚ) 2024/1788 do vnútroštátneho právneho poriadku. Žiadame preto uviesť v ôsmom stĺpci tabuľky zhody doplňujúce vysvetlenia, prečo sa transpozícia nerealizuje.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130. Žiadame preukázať transpozíciu čl. 71 ods. 1 až 4 smernice (EÚ) 2024/1788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Domnievame sa, že aktuálna úprava procesu certifikácie jednotlivých prevádzkovateľov zodpovedá požiadavkám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131. Žiadame preukázať transpozíciu čl. 72 ods. 3 smernice (EÚ) 2024/1788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132. Žiadame preukázať transpozíciu čl. 72 ods. 5 písm. b) smernice (EÚ) 2024/1788 do vnútroštátneho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133. Žiadame preukázať transpozíciu čl. 72 ods. 8 smernice (EÚ) 2024/1788 do vnútroštátneho právneho poriadku a to pokiaľ ide o lehotu 50 pracovných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134. Žiadame preukázať transpozíciu čl. 73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135. Žiadame preukázať transpozíciu čl. 74 ods. 1 a 2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136. Žiadame preukázať transpozíciu čl. 76 ods. 4 smernice (EÚ) 2024/1788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137. Žiadame preukázať transpozíciu čl. 76 ods. 5 smernice (EÚ) 2024/1788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138. Žiadame preukázať transpozíciu čl. 77 písm. d) smernice (EÚ) 2024/1788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139. Žiadame preukázať transpozíciu čl. 77 písm. e) smernice (EÚ) 2024/1788 do vnútroštátneho právneho poriadku, a to pokiaľ ide o odstraňovanie prekážok, ktoré by mohli brániť pripojeniu a prístupu účastníkov vstupujúcich na trhy s plynom a vodíkom z obnoviteľných zdrojov.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140. Žiadame prepracovať tabuľku zhody v časti týkajúcej sa transpozície čl. 78 smernice (EÚ) 2024/1788. Tabuľka zhody je v tejto časti neprehľadná, jednotlivé odseky nie sú preukazované samostatne, z jednotlivých transpozičných opatrení nie je zrejmé, na preukazovanie ktorých časti predmetného článku smernice slúžia. Na viacerých miestach sú uvádzané nesúvisiace transpozičné opatrenia, pričom relevantné sa uvádzajú až o 8 strán ďalej. Žiadame náležite upraviť tabuľku zhody v tejto časti a pri jednotlivých častiach čl. 78 smernice (EÚ) 2024/1788 uvádzať len relevantné transpozičné opatrenia na preukázanie úplnej a správnej transpozície. Bez vykonania zmien nie je možné úplnosť a správnosť transpozície vyhodnotiť.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141. Žiadame preukázať transpozíciu čl. 79 ods. 1 smernice (EÚ) 2024/1788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142. Žiadame preukázať transpozíciu čl. 79 ods. 5 až 8 smernice (EÚ) 2024/1788 do vnútroštátneho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143. Žiadame preukázať transpozíciu čl. 80 ods. 2 smernice (EÚ) 2024/1788 do vnútroštátneho právneho poriadku, a to v časti týkajúcej sa spolupráce medzi regiónmi s cieľom rozvoja skutočnej hospodárskej súťaže a zvýšenia bezpečnosti dodávok bez diskriminácie medzi dodávateľskými podnikmi v rôznych členských štátoch.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Súčasná úprava podľa nášho názoru zabezpečuje transpozíciu príslušného ustanovenia čl. 80.</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144. Pri preukazovaní transpozície čl. 94 ods. 1 smernice (EÚ) 2024/1788 žiadame uvádzať ako relevantné transpozičné opatrenie aj body transpozičných príloh predkladaných návrhov zákona, v ktorých sa uvádza smernica (EÚ) 2024/1788.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145. Pri preukazovaní transpozície čl. 94 ods. 2 smernice (EÚ) 2024/1788 žiadame uvádzať ako relevantné transpozičné opatrenie aj relevantné ustanovenie zákona č. 575/2001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146. Žiadame preukázať transpozíciu prílohy I k smernici (EÚ) 2024/1788 do vnútroštátneho právneho poriadku, nakoľko ide o  bežnú transpozíciu. Zároveň, žiadame upraviť označenie prílohy v prvom stĺpci tabuľky zhody nasledovne: „príloha I k smernici (EÚ) 2024/1788“.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2024/1788</w:t>
              <w:br/>
            </w:r>
            <w:r>
              <w:rPr>
                <w:b w:val="off"/>
                <w:color w:val="000000"/>
                <w:rFonts w:ascii="Times New Roman" w:hAnsi="Times New Roman" w:cs="Times New Roman" w:eastAsia="Times New Roman"/>
                <w:sz w:val="24"/>
              </w:rPr>
              <w:t>147. Žiadame preukázať transpozíciu prílohy II k smernici (EÚ) 2024/1788 do vnútroštátneho právneho poriadku, nakoľko ide o  bežnú transpozíciu. Zároveň, žiadame upraviť označenie prílohy v prvom stĺpci tabuľky zhody nasledovne: „príloha II k smernici (EÚ) 2024/1788“.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žiadame za názov smernice (EÚ) 2024/1788 doplniť publikačný zdroj nasledovne: „(Ú. v. EÚ L, 2024/1788,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treťom bode doložky zlučiteľnosti žiadame za názov nariadenia (EÚ) 2024/1789 doplniť publikačný zdroj nasledovne: „(Ú. v. EÚ L, 2024/1789,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druhom odseku všeobecnej časti dôvodovej žiadame upraviť citáciu smernice (EÚ) 2024/1788 nasledovne: „smernica Európskeho parlamentu a Rady (EÚ) 2024/1788 z 13. júna 2024 o spoločných pravidlách pre vnútorné trhy s obnoviteľným plynom, so zemným plynom a s vodíkom, ktorou sa mení smernica (EÚ) 2023/1791 a zrušuje smernica 2009/73/ES (prepracované znenie) (Ú. v. EÚ L, 2024/1788, 15.7.2024)“. Zároveň žiadame zaviesť skrátenú citáciu v súlade s bodom 62.9. prílohy č. 1 Legislatívnych pravidiel vlády Slovenskej republiky nasledovne: „(ďalej len „smernica (EÚ) 2024/1788“).“.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druhom odseku všeobecnej časti dôvodovej žiadame upraviť citáciu nariadenia (EÚ) 2024/1789 nasledovne: „nariadenie  Európskeho parlamentu a Rady (EÚ) 2024/1789 z 13. júna 2024 o vnútornom trhu s obnoviteľným plynom, zemným plynom a vodíkom, ktorým sa menia nariadenia (EÚ) č. 1227/2011, (EÚ) 2017/1938, (EÚ) 2019/942 a (EÚ) 2022/869 a rozhodnutie (EÚ) 2017/684 a ktorým sa zrušuje nariadenie (ES) č. 715/2009 (prepracované znenie) (Ú. v. EÚ L, 2024/1789,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3.	V druhom odseku všeobecnej časti dôvodovej žiadame upraviť citáciu smernice (EÚ) 2018/2001 v platnom znení nasledovne: „smernica  Európskeho parlamentu a Rady (EÚ) 2018/2001 z 11. decembra 2018 o podpore využívania energie z obnoviteľných zdrojov (prepracované znenie) (Ú. v. EÚ L 328, 21.12.2018)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Čl. I bodu 11 žiadame uviesť úplnú citáciu smernice 2009/73/ES nasledovne: „smernica Európskeho parlamentu a Rady 2009/73/ES z 13. júla 2009 o spoločných pravidlách pre vnútorný trh so zemným plynom, ktorou sa zrušuje smernica 2003/55/ES (Ú. v. EÚ L 211, 14.8.2009)“. Zároveň žiadame zaviesť skrátenú citáciu v súlade s bodom 62.9. prílohy č. 1 Legislatívnych pravidiel vlády Slovenskej republiky nasledovne: „(ďalej len „2009/73/ES“).“. Zavedenú skrátenú citáciu žiadame následne používať v celom texte osobitnej časti dôvodovej správy. Žiadame predkladateľa aj prehodnotiť odkazovanie na predmetnú smernicu v osobitnej časti dôvodovej správy, keďže ide o už neúčinný sekundárny právny akt.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 bodu 130 (§ 82w) žiadame upraviť citáciu nariadenia (EÚ) č. 1227/2011 v platnom znení nasledovne: „nariadenie Európskeho parlamentu a Rady (EÚ) č. 1227/2011 z  25. októbra 2011 o integrite a transparentnosti veľkoobchodného trhu s energiou (Ú. v. EÚ L 326, 8.12.2011)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Do osobitnej časti dôvodovej správy žiadame doplniť vecné odôvodnenie ustanovení navrhovaných v Čl. I bode 130 predkladaného návrhu zákona. Konkrétne navrhovaný § 82y, § 82z a § 82ac až § 82af zákona č. 251/2012 Z. z. o energetike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4.	V osobitnej časti dôvodovej správy k Čl. III bodu 15 žiadame upraviť citáciu vykonávacieho nariadenia (EÚ) 2026/855 nasledovne: „vykonávacie nariadenie Komisie (EÚ) 2026/855 zo 14. apríla 2026 o požiadavkách interoperability a nediskriminačných a transparentných postupoch prístupu k údajom potrebným na zmenu dodávateľa zo strany odberateľa (Ú. v. EÚ L, 2026/855, 16.4.2026)“.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5.	V osobitnej časti dôvodovej správy k Čl. III bodu 15 žiadame uviesť upraviť citáciu vykonávacieho nariadenia (EÚ) 2023/1162 nasledovne: „vykonávacie nariadenie Komisie (EÚ) 2023/1162 zo 6. júna 2023 o požiadavkách interoperability a nediskriminačných a transparentných postupoch prístupu k údajom z merania a o spotrebe (Ú. v. EÚ L 154, 15.6.2023).“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upraviť názov smernice (EÚ) 2024/1788 nasledovne: „smernica Európskeho parlamentu a Rady (EÚ) 2024/1788 z 13. júna 2024 o spoločných pravidlách pre vnútorné trhy s obnoviteľným plynom, so zemným plynom a s vodíkom, ktorou sa mení smernica (EÚ) 2023/1791 a zrušuje smernica 2009/73/ES (prepracované znenie) (Ú. v. EÚ L, 2024/1788, 15.7.2024)“. Zároveň žiadame zaviesť skrátenú citáciu v súlade s bodom 62.9. prílohy č. 1 Legislatívnych pravidiel vlády Slovenskej republiky nasledovne: „(ďalej len „smernica (EÚ) 2024/1788“).“.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prvom bode doložky vybraných vplyvov žiadame upraviť názov nariadenia (EÚ) 2024/1789 nasledovne: „nariadenie  Európskeho parlamentu a Rady (EÚ) 2024/1789 z 13. júna 2024 o vnútornom trhu s obnoviteľným plynom, zemným plynom a vodíkom, ktorým sa menia nariadenia (EÚ) č. 1227/2011, (EÚ) 2017/1938, (EÚ) 2019/942 a (EÚ) 2022/869 a rozhodnutie (EÚ) 2017/684 a ktorým sa zrušuje nariadenie (ES) č. 715/2009 (prepracované znenie) (Ú. v. EÚ L, 2024/1789,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3.	V druhom bode doložky vybraných vplyvov žiadame uviesť úplnú citáciu smernice 2009/73/ES nasledovne: „smernica Európskeho parlamentu a Rady 2009/73/ES z 13. júla 2009 o spoločných pravidlách pre vnútorný trh so zemným plynom, ktorou sa zrušuje smernica 2003/55/ES (Ú. v. EÚ L 211, 14.8.2009)“.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4.	V druhom bode doložky vybraných vplyvov žiadame uviesť úplnú citáciu nariadenia (ES) č. 715/2009 nasledovne: „nariadenie Európskeho parlamentu a Rady (ES) č. 715/2009 z 13. júla 2009 o podmienkach prístupu do prepravných sietí pre zemný plyn, ktorým sa zrušuje nariadenie (ES) č. 1775/2005 (Ú. v. EÚ L 211, 14.8.2009)“.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5.	V druhom bode doložky vybraných vplyvov žiadame uviesť úplnú citáciu smernice (EÚ) 2023/2413 nasledovne: „smernica Európskeho parlamentu a Rady (EÚ) 2023/2413 z 18. októbra 2023, ktorou sa mení smernica (EÚ) 2018/2001, nariadenie (EÚ) 2018/1999 a smernica 98/70/ES, pokiaľ ide o podporu energie z obnoviteľných zdrojov, a ktorou sa zrušuje smernica Rady (EÚ) 2015/652 (Ú. v. EÚ L, 2023/2413, 31.10.2023)“.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OKTE</w:t>
              <w:br/>
            </w:r>
            <w:r>
              <w:rPr>
                <w:b w:val="off"/>
                <w:color w:val="000000"/>
                <w:rFonts w:ascii="Times New Roman" w:hAnsi="Times New Roman" w:cs="Times New Roman" w:eastAsia="Times New Roman"/>
                <w:sz w:val="24"/>
              </w:rPr>
              <w:t>OKTE,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251/2012 Z.z. o energetike; § 37</w:t>
              <w:br/>
            </w:r>
            <w:r>
              <w:rPr>
                <w:b w:val="off"/>
                <w:color w:val="000000"/>
                <w:rFonts w:ascii="Times New Roman" w:hAnsi="Times New Roman" w:cs="Times New Roman" w:eastAsia="Times New Roman"/>
                <w:sz w:val="24"/>
              </w:rPr>
              <w:t>Navrhujeme do § 37 ods. 4 doplniť nové písm. f), ktoré znie: "evidenciu kreditov na účely plnenia referenćných hodnôt pri uvádzaní pohonných látok na trh, vrátane ic prevodov, uplatnenia a zrušenia v elektronickej podobe podľa osobitného predpisu(68ab)"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Odvôvodnenie: Podľa platného znenia § 37 ods. 6 písm. v) zákona o energetike je OKTE povinný viesť evidenciu kreditov na účely plnenia referenčných hodnôt pri uvádzaní pohonných látok na trh a zabezpečovať ich evidenciu vrátane ich prevodov, uplatnenia a zrušenia v elektronickej podobe podľa osobitného predpisu, s odkazom na § 14c až 14cb zákona č. 309/2009 Z.z. v znení neskorších predpisov (ďalej len „evidencia kreditov“).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2 písm. c) zákona č. 250/2012 Z.z. o regulácii v sieťových odvetviach (ďalej len „zákon o regulácii“) sa regulovanou činnosťou rozumie výkon činnosti organizátora krátkodobého trhu s elektrinou. V zmysle § 11 ods. 1 písm. g) zákona o regulácii cenovej regulácii v elektroenergetike podlieha výkon činnosti organizátora krátkodobého trhu s elektrinou. Rozsah činností vykonávaných organizátorom krátkodobého trhu s elektrinou upravuje § 37 ods. 4 zákona o energetike, ale činnosť evidencie kreditov nie je v rozsahu činností zahrnutá.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zabezpečí, že činnosť evidencie kreditov bude v zákone o energetike zahrnutá medzi činnosti vykonávané organizátorom krátkodobého trhu s elektrinou a ako taká bude podliehať regulácii v zmysle zákona o regulácii.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	Obyčajná pripomienka k Analýze vplyvov na podnikateľské prostredie:</w:t>
              <w:br/>
            </w:r>
            <w:r>
              <w:rPr>
                <w:b w:val="off"/>
                <w:color w:val="000000"/>
                <w:rFonts w:ascii="Times New Roman" w:hAnsi="Times New Roman" w:cs="Times New Roman" w:eastAsia="Times New Roman"/>
                <w:sz w:val="24"/>
              </w:rPr>
              <w:t>Odporúčame dopracovať bod 3.3 Analýzy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Metodického postupu pre analýzu vplyvov na podnikateľské prostredie v bode 3.3 Analýzy vplyvov na podnikateľské prostredie predkladateľ na základe odpovedí na uvedené otázky vyberie, aký vplyv má predkladaný materiál na konkurencieschopnosť (zvyšuje, nemení, znižuje konkurencieschopnosť) a napíše zdôvodnenie obsahujúce zároveň aj odpovede na otázky uvedené v texte. Predkladateľ väčšinu otázok však ponecháva bez odpovede.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II.	Obyčajná pripomienka k vlastnému materiálu</w:t>
              <w:br/>
            </w:r>
            <w:r>
              <w:rPr>
                <w:b w:val="off"/>
                <w:color w:val="000000"/>
                <w:rFonts w:ascii="Times New Roman" w:hAnsi="Times New Roman" w:cs="Times New Roman" w:eastAsia="Times New Roman"/>
                <w:sz w:val="24"/>
              </w:rPr>
              <w:t>K článku I. Zákon č. 251/2012 Z. z., o energetike a o zmene a doplnení niektorých zákonov v znení neskorších predpisov (zákon č. 251/2012)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článku I. bodu 94 návrhu zákona je potrebné spresniť poznámku pod čiarou k odkazu č. 50 nasledovne: „50) čl. 107 a 108 Zmluvy o fungovaní Európskej únie (Ú. v. EÚ C 326, 26.10.2012), zákon č. 358/2015 Z. z. o úprave niektorých vzťahov v oblasti štátnej pomoci a minimálnej pomoci a o zmene a doplnení niektorých zákonov (zákon o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novelizáciou zákona č. 251/2012 je zároveň potrebné upraviť § 24a, ktorý sa týka financovania povinnosti uloženej vo všeobecnom hospodárskom záujme tak, aby z neho bolo zrejmé, že ustanovením § 24a zákona 251/2012 nie sú dotknuté osobitné predpisy v oblasti štátnej pomoci. Pre osobitné predpisy v oblasti štátnej pomoci je potrebné uviesť čl. 106 ods. 2 Zmluvy o fungovaní Európskej únie (Ú. v. EÚ C 326, 26.10.2012), ROZHODNUTIE KOMISIE(EÚ) 2025/2630 zo 16. decembra 2025 o uplatňovaní článku 106 ods. 2 Zmluvy o fungovaní Európskej únie na štátnu pomoc vo forme náhrady za služby vo verejnom záujme udeľovanej niektorým podnikom povereným poskytovaním služieb všeobecného hospodárskeho záujmu a ktorým sa zrušuje rozhodnutie 2012/21/EÚ a zákon č. 358/2015 Z. z. o úprave niektorých vzťahov v oblasti štátnej pomoci a minimálnej pomoci a o zmene a doplnení niektorých zákonov (zákon o štátnej pomoci).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 24a je nad rámec predkladaného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III.	Obyčajná pripomienka k vlastnému materiálu</w:t>
              <w:br/>
            </w:r>
            <w:r>
              <w:rPr>
                <w:b w:val="off"/>
                <w:color w:val="000000"/>
                <w:rFonts w:ascii="Times New Roman" w:hAnsi="Times New Roman" w:cs="Times New Roman" w:eastAsia="Times New Roman"/>
                <w:sz w:val="24"/>
              </w:rPr>
              <w:t xml:space="preserve">K článku II. Zákon č. 309/2009 Z. z., o podpore obnoviteľných zdrojov energie a vysoko účinnej kombinovanej výroby a o zmene a doplnení niektorých zákonov v znení neskorších predpisov (zákon č. 309/2009)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novelizáciou zákona č. 309/2009 je potrebné spresniť poznámku pod čiarou k odkazu č. 17aba) nasledovne: „17aba) čl. 107 a 108 Zmluvy o fungovaní Európskej únie (Ú. v. EÚ C 326, 26.10.2012), zákon č. 358/2015 Z. z. o úprave niektorých vzťahov v oblasti štátnej pomoci a minimálnej pomoci a o zmene a doplnení niektorých zákonov (zákon o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spresniť ustanovenia § 3, §3a ods. 6 a § 3c zákona č. 309/2009 tak, aby z nich bolo zrejmé, že týmito ustanoveniami nie sú dotknuté osobitné predpisy v oblasti štátnej pomoci. Pre osobitné predpisy v oblasti štátnej pomoci je možné uviesť poznámku pod čiarou k odkazu č. 17aba). V tomto kontexte je potrebné posúdiť z hľadiska pravidiel štátnej pomoci aj ustanovenie § 6a Kompenzácia podnikateľom zákona č. 309/2009. Alternatívne je možné uviesť ustanovenie, že týmto zákonom č. 309/2009 nie sú dotknuté osobitné predpisy v oblasti štátnej pomoci v rámci spoločných ustanovení § 17a zákona č. 309/2009.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navrhovaných ustanovení je nad rámec predkladaného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16</w:t>
              <w:br/>
            </w:r>
            <w:r>
              <w:rPr>
                <w:b w:val="off"/>
                <w:color w:val="000000"/>
                <w:rFonts w:ascii="Times New Roman" w:hAnsi="Times New Roman" w:cs="Times New Roman" w:eastAsia="Times New Roman"/>
                <w:sz w:val="24"/>
              </w:rPr>
              <w:t>Žiadame do § 3 doplniť definíciu pojmu „vertikálne integrovaný vodíkový podnik“.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Bod 16 dopĺňa do § 3 písm. a) šiesteho bodu pojem „vertikálne integrovaný vodíkový podnik“, ktorý nie je definovaný v platnom zákone ani v návrhu. Vodíkové podniky a skupiny vodíkových podnikov pritom návrh súčasne začleňuje do definície vertikálne integrovaného plynárenského podniku v § 3 písm. a) bode 12, ktorá zodpovedá čl. 2 bod 43 smernice (EÚ) 2024/1788, kde je  „vertikálne integrovaný podnik“ vymedzený jednotne pre plynárenské aj vodíkové podniky. Odkaz na nedefinovaný pojem je v rozpore s požiadavkou určitosti a zrozumiteľnosti právneho predpisu. Vada má priamy vecný dosah: pojem vertikálne integrovaného vodíkového podniku určuje osobný rozsah povinností oddelenia podľa § 82o a ďalších ustanovení vodíkovej časti zákona, takže jeho neurčitosť vyvoláva neistotu o tom, na koho sa tieto povinnosti vzťahujú.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doplnenia pojmu ,,vertikálne integrovaného vodíkového podniku“ do § 3 písm. a) šiesteho bodu bude vypustená z návrhu zákona. </w:t>
              <w:br/>
            </w:r>
            <w:r>
              <w:rPr>
                <w:b w:val="off"/>
                <w:color w:val="000000"/>
                <w:rFonts w:ascii="Times New Roman" w:hAnsi="Times New Roman" w:cs="Times New Roman" w:eastAsia="Times New Roman"/>
                <w:sz w:val="24"/>
              </w:rPr>
              <w:t xml:space="preserve"> Po vysvetlení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Žiadame za bod 35 (V § 11 ods. 4) vložiť nový novelizačný bod, ktorým sa mení § 11 ods. 16 písm. d); doterajšie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úvod § 11 ods. 16 písm. d) sa dopĺňa veta tak, že písmeno d) znie:</w:t>
              <w:br/>
            </w:r>
            <w:r>
              <w:rPr>
                <w:b w:val="off"/>
                <w:color w:val="000000"/>
                <w:rFonts w:ascii="Times New Roman" w:hAnsi="Times New Roman" w:cs="Times New Roman" w:eastAsia="Times New Roman"/>
                <w:sz w:val="24"/>
              </w:rPr>
              <w:t>„viesť evidenciu a pravidelne, výhradne vo vlastnom informačnom systéme, aktualizovať informácie o technických zariadeniach používaných na výkon povolenej činnosti, vrátane orientačnej priestorovej polohy týchto technických zariadení a ich ochranných alebo bezpečnostných pásiem a zabezpečiť, aby technické zariadenia používané na výkon povolenej činnosti spĺňali požiadavky na kvalitu, bezpečnosť a ochranu zdravia pri práci, ako aj bezpečnosť technických zariadení a požiadavky na ochranu životného prostredia; v odvetví plynárenstva musia technické zariadenia používané na výkon povolenej činnosti taktiež byť v súlade s technickými pravidlami pre plyn, ktoré sú registrované pri príslušnej komore zriadenej zákonom, okrem tých zariadení, na ktoré sa vzťahujú osobitné predpisy z oblasti štátnej banskej správy; technickým pravidlom pre plyn je pravidlo vyjadrujúce stav technického poznania a techniky v odvetví plynárenstva.“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 o energetike vyššie uvedenú povinnosť explicitne nestanovuje, no údaje o technických zariadeniach používaných na výkon povolenej činnosti musí držiteľ povolenia pravidelne poskytovať napr. Úradu pre reguláciu sieťových odvetví. Snahou mnohých subjektov, či už verejného, alebo súkromného sektora je tieto informácie získavať a prevádzkovať vlastné informačné systémy, no máme za to, že s poukazom na potrebu zabezpečiť spoľahlivú prevádzku a bezpečnosť technických zariadení, z ktorých mnohé sú zároveň prvkami kritickej infraštruktúry, by mal takéto informácie o technických zariadeniach spravovať výhradne držiteľ povolenia, ktorý ich využíva na jemu podľa zákona o energetike povolenú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navrhujeme vložiť nového body, ktoré upravia § 11 ods. 1 a 8</w:t>
              <w:br/>
            </w:r>
            <w:r>
              <w:rPr>
                <w:b w:val="off"/>
                <w:color w:val="000000"/>
                <w:rFonts w:ascii="Times New Roman" w:hAnsi="Times New Roman" w:cs="Times New Roman" w:eastAsia="Times New Roman"/>
                <w:sz w:val="24"/>
              </w:rPr>
              <w:t xml:space="preserve">V § 11 ods. 1 navrhujeme vypustiť slová „a vo verejnom záujme“ a v § 11 ods. 8 vložiť novú prvú vetu, ktorá znie: „Držiteľ povolenia alebo ním poverená fyzická osoba alebo právnická osoba pri výkone oprávnení podľa odseku 1 koná vo verejnom záujme.“.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Elektrické vedenia a elektroenergetické zariadenia distribučnej sústavy alebo prenosovej sústavy sú strategickými stavbami, nesúcimi zásadný ekonomický či hospodársky význam pre rozvoj ekonomiky, priemyslu, zamestnanosti, a to najmä v menej rozvinutých regiónoch.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 Prostriedky na výstavbu elektroenergetických zariadení sú poskytované aj z verejných zdrojov, ako napríklad z Plánu obnovy a odolnosti SR. Zákon č. 251/2012 Z.z. upravuje povinnosť prevádzkovateľov regionálnych distribučných sústav alebo prevádzkovateľa prenosovej sústavy SR vypracovávať plán rozvoja sústavy, ktorý obsahuje zoznam plánovanej obnovy a rozšírenia sústavy a v ktorom sú pretavené požiadavky a pripomienky účastníkov trhu s elektrinou. Nejedná sa teda o jednostranný, súkromnoprávny dokument vydávaný zo strany prevádzkovateľa sústavy, ale naopak, o dokument, v procese tvorby ktorého je zaangažovaná široká verejnosť, podliehajúci vecnej regulácii. Plán rozvoja sústavy je vypracovaný na základe reálnych požiadaviek na pripojenie k distribučnej sústave od všetkých odberateľov – štátne orgány, fyzické osoby a právnické osoby a zákonných požiadaviek na zabezpečenie spoľahlivosti a kvality distribúcie a prenosu elektrickej energie. Problematické a často krát neriešiteľné v rámci prípravy stavieb je samotné majetkoprávne vysporiadanie stavby. Zákon priznáva prevádzkovateľom regionálnych distribučných sústav alebo prevádzkovateľovi prenosovej sústavy sumu oprávnení na vstup a výkon činností na cudzích pozemkoch mimo zastavaného územia obcí. S cieľom eliminovať Navrhovaná zmena jednoznačným spôsobom, vylučujúc tak nejednoznačnosť výkladu a postupu stavebných úradov v procesoch povoľovania stavieb, klasifikuje oprávnenia prevádzkovateľov distribučných a prenosovej sústavy ako oprávnenia vo verejnom záujme.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Možné ďalekosiahle dôsledky pri umožnení zriaďovať na cudzích pozemkoch aj v zastavanom území obce elekroenergetické a plynárenské alebo vodíkové zariadenia. Podľa § 120 Občianskeho zákonníka stavby nie sú súčasťou pozemku.</w:t>
              <w:br/>
            </w:r>
            <w:r>
              <w:rPr>
                <w:b w:val="off"/>
                <w:color w:val="000000"/>
                <w:rFonts w:ascii="Times New Roman" w:hAnsi="Times New Roman" w:cs="Times New Roman" w:eastAsia="Times New Roman"/>
                <w:sz w:val="24"/>
              </w:rPr>
              <w:t>Po vysvetlení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36</w:t>
              <w:br/>
            </w:r>
            <w:r>
              <w:rPr>
                <w:b w:val="off"/>
                <w:color w:val="000000"/>
                <w:rFonts w:ascii="Times New Roman" w:hAnsi="Times New Roman" w:cs="Times New Roman" w:eastAsia="Times New Roman"/>
                <w:sz w:val="24"/>
              </w:rPr>
              <w:t>V § 14a ods. 3 a ods. 4 žiadame nahradiť týmto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Podmienkou na vydanie súhlasu na výstavbu priameho vodíkovodu je preukázanie, že</w:t>
              <w:br/>
            </w:r>
            <w:r>
              <w:rPr>
                <w:b w:val="off"/>
                <w:color w:val="000000"/>
                <w:rFonts w:ascii="Times New Roman" w:hAnsi="Times New Roman" w:cs="Times New Roman" w:eastAsia="Times New Roman"/>
                <w:sz w:val="24"/>
              </w:rPr>
              <w:t>a) výrobca vodíka alebo odberateľ vodíka požiadal prevádzkovateľa vodíkovej prepravnej siete alebo prevádzkovateľa vodíkovej distribučnej siete o pripojenie do siete alebo o prístup do siete,</w:t>
              <w:br/>
            </w:r>
            <w:r>
              <w:rPr>
                <w:b w:val="off"/>
                <w:color w:val="000000"/>
                <w:rFonts w:ascii="Times New Roman" w:hAnsi="Times New Roman" w:cs="Times New Roman" w:eastAsia="Times New Roman"/>
                <w:sz w:val="24"/>
              </w:rPr>
              <w:t>b) prevádzkovateľ vodíkovej prepravnej siete alebo prevádzkovateľ vodíkovej distribučnej siete pripojenie alebo prístup podľa písmena a) písomne odmietol za podmienok podľa tohto zákona alebo písomne potvrdil, že doprava vodíka prostredníctvom vodíkovej prepravnej siete alebo vodíkovej distribučnej siete nie je možná a</w:t>
              <w:br/>
            </w:r>
            <w:r>
              <w:rPr>
                <w:b w:val="off"/>
                <w:color w:val="000000"/>
                <w:rFonts w:ascii="Times New Roman" w:hAnsi="Times New Roman" w:cs="Times New Roman" w:eastAsia="Times New Roman"/>
                <w:sz w:val="24"/>
              </w:rPr>
              <w:t>c) pred úradom bolo začaté konanie o urovnaní sporu o pripojení alebo o prístupe do vodíkovej prepravnej siete alebo vodíkovej distribučnej siete a toto konanie nebolo zastavené na podnet niektorého z účastníkov konania.</w:t>
              <w:br/>
            </w:r>
            <w:r>
              <w:rPr>
                <w:b w:val="off"/>
                <w:color w:val="000000"/>
                <w:rFonts w:ascii="Times New Roman" w:hAnsi="Times New Roman" w:cs="Times New Roman" w:eastAsia="Times New Roman"/>
                <w:sz w:val="24"/>
              </w:rPr>
              <w:t>(4) Úrad súhlas s výstavbou priameho vodíkovodu vydá, ak sa preukáže splnenie podmienok podľa odseku 3 a výstavba priameho vodíkovodu nezvýhodňuje niektorého účastníka trhu s vodíkom."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Podmienky v navrhovanom § 14a ods. 3 sú stanovené alternatívne a nemožnosť dopravy môže žiadateľ potvrdiť prakticky sám, bez toho, aby o pripojenie alebo prístup vôbec požiadal prevádzkovateľa siete. Priamy vodíkovod by sa tak dal povoliť bez reálneho uplatnenia prístupu do siete, hoci podľa čl. 35 ods. 1 smernice „členské štáty zabezpečia zavedenie systému pre regulovaný prístup tretích strán do vodíkových sietí". Priamy vodíkovod má byť až subsidiárnym riešením pre prípad, že prístup do siete bol reálne uplatnený a preukázateľne odmietnutý alebo objektívne nie je možný; opačné nastavenie obchádza prístup tretích strán, znižuje využitie regulovanej vodíkovej siete a ohrozuje jej financovateľnosť a primeranosť taríf pre ostatných užívateľov.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Plynový ekvivalent v § 14 ods. 3 to rieši kumulatívne — popri preukázaní odmietnutia prístupu vyžaduje aj začatie konania o urovnaní sporu o prístupe pred úradom. Rovnaký prístup pripúšťa pre priame plynovody aj čl. 34 ods. 3 smernice (povolenie možno viazať na odmietnutie prístupu podľa čl. 38 alebo na začatie konania na urovnanie sporu podľa čl. 79). Navrhované znenie preto z podanej žiadosti o pripojenie alebo prístup robí spoločnú podmienku, odmietnutie aj nemožnosť dopravy viaže na písomný súhlas prevádzkovateľa siete a dopĺňa podmienku konania o urovnaní sporu pred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zmenu odseku 3 na kumulatívne podmienky sa v odseku 4 vypúšťa slovo „niektorej“, aby úrad mohol súhlas vydať len pri preukázaní splnenia všetkých podmienok podľa odseku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výstavby priameho vodíkovodu bude totožná s úpravou výstavby priameho plynovodu.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66. vkladá nový bod  67.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67. V § 17b ods. 4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zraniteľný odberateľ odoberá elektrinu alebo plyn za cenu nepodliehajúcu cenovej regulácii, právo na dodávku elektriny alebo dodávku plynu za cenu regulovanú úradom podľa osobitného predpisu2) si uplatní tak, že požiada dodávateľa elektriny alebo dodávateľa plynu o uzatvorenie zmluvy o združenej dodávke elektriny za cenu regulovanú úradom alebo zmluvy o združenej dodávke plynu za cenu regulovanú úradom, pričom dodávateľ elektriny alebo dodávateľ plynu je povinný takúto zmluvu uzavrieť najneskôr do 30 kalendárnych dní od doručenia požiadavky odberateľa elektriny alebo odberateľa plynu. Podmienkou nadobudnutia účinnosti zmluvy podľa prvej vety je predchádzajúce ukončenie zmluvy o dodávke elektriny alebo zmluvy o združenej dodávke elektriny s pôvodným dodávateľom elektriny alebo zmluvy o dodávke plynu alebo zmluvy o združenej dodávke plynu s pôvodným dodávateľom plynu, na základe ktorej zraniteľný odberateľ elektriny odoberá elektrinu alebo zraniteľný odberateľ plynu odoberá plyn za cenu nepodliehajúcu cenovej regulácii. Účinnosť zmluvy podľa prvej vety nastane prvým dňom nasledujúcim po dni ukončenia zmluvy o dodávke elektriny alebo zmluvy o združenej dodávke elektriny alebo zmluvy o dodávke plynu alebo zmluvy o združenej dodávke plynu, na základe ktorej zraniteľný odberateľ odoberá elektrinu alebo plyn za cenu nepodliehajúcu cenovej regulácii. Povinnosť uzatvoriť zmluvu podľa prvej vety nevznikne dodávateľovi elektriny alebo dodávateľovi plynu, ktorý nemá úradom vydané právoplatné rozhodnutie určujúce maximálne ceny dodávky elektriny alebo maximálne ceny dodávky plynu podľa osobitného predpisu2)“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spôsob prechodu zraniteľného odberateľa z neregulovaného režimu do režimu regulovaného podľa § 17b ods. 4 zákona o 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mechanizmus bol do zákona o energetike zavedený zákonom č. 143/2024 Z. z. na základe pozmeňujúcich a doplňujúcich návrhov Výboru Národnej rady Slovenskej republiky pre hospodárske záležitosti. Už v priebehu legislatívneho procesu dodávatelia elektriny a plynu upozorňovali na možné negatívne dôsledky navrhovanej úpravy a v spoločnom stanovisku adresovanom Ministerstvu hospodárstva Slovenskej republiky poukázali najmä na riziká spojené s predčasným ukončovaním existujúcich zmluvných vzťahov a s tým súvisiace ekonomické dopady na dodávateľov.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Dodávatelia následne navrhli zmenu predmetnej právnej úpravy aj v rámci medzirezortného pripomienkového konania k návrhu novely zákona o energetike vedenému pod číslom LP/2025/96. Pripomienka však nebola akceptovaná z dôvodu, že presahovala rámec predmetu navrhovanej novely.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odstupom času možno konštatovať, že obavy dodávateľov vyjadrené počas predchádzajúcich legislatívnych procesov boli opodstatnené. Aplikačná prax potvrdila, že súčasný mechanizmus prechodu z neregulovaného režimu do režimu regulovaného spôsobuje dodávateľom negatívne ekonomické dôsledky, ktoré súvisia najmä s predčasným ukončovaním zmlúv, na základe ktorých už boli zabezpečené príslušné objemy elektriny alebo plynu na celé obdobie ich trvania.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pôvodnému zámeru zákonodarcu, ktorým bolo umožniť zraniteľným odberateľom flexibilnejší prechod do regulovaného režimu v porovnaní s predchádzajúcou právnou úpravou, podľa ktorej bolo potrebné požiadať o uzatvorenie zmluvy s regulovanou cenou do 31. marca príslušného roka s účinnosťou od 1. januára nasledujúceho kalendárneho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 však toho názoru, že súčasné znenie § 17b ods. 4 zákona o energetike neprimerane zasahuje do existujúcich zmluvných vzťahov, keď umožňuje prechod zraniteľného odberateľa do regulovaného režimu bez potreby rešpektovania zmluvne dohodnutej doby trvania zmluvy alebo iného spôsobu jej ukončenia. V dôsledku toho dochádza k preneseniu ekonomických dôsledkov rozhodnutia odberateľa výlučne na dodávateľa.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štandardnej zmene dodávateľa elektriny alebo plynu je odberateľ povinný rešpektovať podmienky ukončenia existujúceho zmluvného vzťahu. Obdobný princíp by mal platiť aj pri prechode z neregulovaného režimu do režimu regulovaného. Skutočnosť, že motiváciou odberateľa je získanie výhodnejšej ceny prostredníctvom regulovaného produktu, sama osebe neodôvodňuje odlišný prístup k ukončeniu existujúceho zmluvného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Dodávateľ pri uzatváraní zmluvy zabezpečuje nákup elektriny alebo plynu na celé predpokladané obdobie jej trvania. Ak dôjde k predčasnému ukončeniu zmluvy v dôsledku uplatnenia práva podľa § 17b ods. 4 zákona o energetike, dodávateľ je nútený nakúpenú komoditu odpredať alebo inak vysporiadať svoju obchodnú pozíciu za aktuálnych trhových podmienok, čo môže viesť k vzniku finančných strát.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tak vytvára nevyvážené rozdelenie rizík medzi účastníkmi zmluvného vzťahu, oslabuje význam zmluvne dohodnutej doby trvania zmluvy a znižuje predvídateľnosť odberateľského portfólia dodávateľov, ktorá je nevyhnutná pre efektívne plánovanie nákupu komodít a riadenie obchodných pozícií.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zachováva právo zraniteľného odberateľa na dodávku elektriny alebo plynu za regulovanú cenu, pričom len podmieňuje účinnosť regulovanej zmluvy riadnym skončením existujúceho zmluvného vzťahu. Takéto riešenie primerane vyvažuje ochranu zraniteľných odberateľov s legitímnymi záujmami dodávateľov a podporuje právnu istotu a stabilitu zmluvných vzťahov na trhu s energiami.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neposlednom rade, navrhovaná úprava ošetruje situácie, v ktorých by dodávateľovi elektriny alebo dodávateľovi plynu mohla vzniknúť zákonná povinnosť uzatvoriť zmluvu o dodávke za cenu podliehajúcu cenovej regulácii napriek tomu, že tento dodávateľ nemá úradom schválené maximálne ceny dodávky elektriny zraniteľným odberateľom regulované úradom alebo maximálne ceny dodávky plynu zraniteľným odberateľom regulované úradom.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Po vysvetlení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93</w:t>
              <w:br/>
            </w:r>
            <w:r>
              <w:rPr>
                <w:b w:val="off"/>
                <w:color w:val="000000"/>
                <w:rFonts w:ascii="Times New Roman" w:hAnsi="Times New Roman" w:cs="Times New Roman" w:eastAsia="Times New Roman"/>
                <w:sz w:val="24"/>
              </w:rPr>
              <w:t xml:space="preserve">Navrhovaný odsek 13 navrhujeme ako nedôvodný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administratívnu šikanu prevádzkovateľa distribučnej sústavy, ktorý by takto musel v návrhu zmluvy o  pripojení odosielanom žiadateľovi o pripojenie okrem samotného uvedenia technických podmienok pripojenie uvádzať aj ich zdôvodnenie  prečo pre dané pripojenie stanovil také technické podmienky pripojenia aké stanovil. Technici prevádzkovateľa distribučnej sústavy tak budú navyše zaťažení prípravou takýchto odôvodnení, čo výrazne predĺži čas vybavenia žiadostí o pripojenie. Takéto odôvodnenie by pritom malo byť podľa navrhovaného znenia zároveň akési „riadne“, čo v praxi bude znamenať permanentnú neistotu prevádzkovateľa distribučnej sústavy, či nám uvedené zdôvodnenie je alebo nie je „riadne“.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požiadavky „technickej uskutočniteľnosti“ technických podmienok pripojenia, táto je nadbytočná. Vyplýva totiž zo samotných základov záväzkového práva. Podľa § 37 ods. 2 Občianskeho zákonníka totiž platí, že: „Právny úkon, ktorého predmetom je plnenie nemožné, je neplatný.“. Technicky neuskutočniteľné technické podmienky pripojenia sú tak nemožným plnením.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prevádzkovateľ distribučnej sústavy sme sa pritom nestretli so situáciou, kedy by sme žiadateľovi o pripojenie stanovovali splniť nemožné (technicky neuskutočniteľné technické podmienky pripojenia). Taká zmluva o pripojení by totiž bola od počiatku neplatná.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navrhujeme vložiť nový novelizačný bod, ktorým sa upraví znenie § 43 Zákona o energetike ods. 15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Stavby, konštrukcie, skládky, výsadbu trvalých porastov, práce a činnosti vykonané v ochrannom pásme alebo na podperných bodoch vonkajšieho nadzemného elektrického vedenia s napätím do 1 kV vrátane je povinný odstrániť na vlastné náklady ten, kto ich bez súhlasu zriadil, vysadil, vykonal, dal zriadiť, dal vysadiť alebo dal vykonať. Ak nie je známe, kto stavby, konštrukcie, skládky, výsadbu trvalých porastov, práce a činnosti v ochrannom pásme alebo na podperných bodoch vonkajšieho nadzemného elektrického vedenia s napätím do 1 kV vrátane zriadil, vysadil alebo vykonal bez súhlasu prevádzkovateľa sústavy alebo v rozpore s týmto súhlasom, môže ich prevádzkovateľ sústavy sám odstrániť. Rovnako môže prevádzkovateľ sústavy sám odstrániť stavby, konštrukcie, skládky, výsadbu trvalých porastov, práce a činnosti v ochrannom pásme alebo na podperných bodoch vonkajšieho nadzemného elektrického vedenia s napätím do 1 kV vrátane zriadené, vysadené alebo vykonané bez jeho súhlasu alebo v rozpore s ním, ak tak ani po opakovanej výzve neurobil ten, kto je povinný ich odstrániť podľa prvej vety; v takom prípade sa na podnik alebo prevádzkovateľa siete alebo ich zamestnancov alebo nimi poverené osoby nevzťahujú ustanovenia o  zodpovednosti podľa osobitných predpisov xy. Prevádzkovateľ sústavy má nárok na náhradu nákladov spojených s odstránením týchto stavieb, konštrukcií, skládok a trvalých porastov, voči ich vlastníkovi alebo voči osobe, ktorá ich uskutočnila bez súhlasu prevádzkovateľa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xy ust. zákona č. 300/2005 Z.z. Trestný zákon, zákona č. 372/1990 Zb., § 420a zákona č. 40/1964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energetike či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MS SR ako gestor Trestného zákona nesúhlasí s navrhovanou právnou úpravou. </w:t>
              <w:br/>
            </w:r>
            <w:r>
              <w:rPr>
                <w:b w:val="off"/>
                <w:color w:val="000000"/>
                <w:rFonts w:ascii="Times New Roman" w:hAnsi="Times New Roman" w:cs="Times New Roman" w:eastAsia="Times New Roman"/>
                <w:sz w:val="24"/>
              </w:rPr>
              <w:t xml:space="preserve">Aktuálne znenie § 43 ods. 15 zákona o energetike je dostatočným právnym základom na to, aby bolo každému jasné, že ak nejaký zákon dovoľuje svojpomoc, tak ide o právom dovolené konanie, a právom dovolené konanie nemôže byť súčasne trestným činom, či konaním zakladajúcim občianskoprávnu zodpovednosť. Ak svojpomoc prekračuje zákonom dovolené rámec, a teda nastal exces,  je absolútne neprípustné vylučovať akýkoľvek typ zodpovednosti. Exces je konaním v rozpore s právom vždy zakladá zodpovednosť, a to vrátane trestnej zodpovednosti, ak miera protiprávnosti dosiahne intenzitu trestného činu.  </w:t>
              <w:br/>
            </w:r>
            <w:r>
              <w:rPr>
                <w:b w:val="off"/>
                <w:color w:val="000000"/>
                <w:rFonts w:ascii="Times New Roman" w:hAnsi="Times New Roman" w:cs="Times New Roman" w:eastAsia="Times New Roman"/>
                <w:sz w:val="24"/>
              </w:rPr>
              <w:t>Vylučovanie zodpovednosti navrhovaným spôsobom popiera všetko to, čo robí náš právny poriadok spôsobilým obstáť v kontexte čl. 1 ods. 1 Ústavy Slovenskej republiky.</w:t>
              <w:br/>
            </w:r>
            <w:r>
              <w:rPr>
                <w:b w:val="off"/>
                <w:color w:val="000000"/>
                <w:rFonts w:ascii="Times New Roman" w:hAnsi="Times New Roman" w:cs="Times New Roman" w:eastAsia="Times New Roman"/>
                <w:sz w:val="24"/>
              </w:rPr>
              <w:t>Po vysvetlení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Žiadame za bod 110 vložiť dva nové novelizačné body: zmena a doplnenie § 64 ods. 3 a § 64 ods. 5. Doterajšie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znenie:</w:t>
              <w:br/>
            </w:r>
            <w:r>
              <w:rPr>
                <w:b w:val="off"/>
                <w:color w:val="000000"/>
                <w:rFonts w:ascii="Times New Roman" w:hAnsi="Times New Roman" w:cs="Times New Roman" w:eastAsia="Times New Roman"/>
                <w:sz w:val="24"/>
              </w:rPr>
              <w:t>§ 64 ods. 3: „…je prevádzkovateľ distribučnej siete povinný písomne oznámiť dotknutým účastníkom trhu s plynom, pre ktorých distribúciu plynu uskutočňuje, začiatok obmedzenia, skončenie obmedzenia alebo prerušenia distribúcie plynu 15 dní vopred; táto lehota môže byť kratšia, ak sa na tom dohodne prevádzkovateľ distribučnej siete s dotknutým účastníkom trhu s plynom."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64 ods. 5: „…má dotknutý účastník trhu s plynom právo uplatniť nárok na náhradu škody a ušlého zisku len vtedy, ak prevádzkovateľ distribučnej siete nesplnil oznamovaciu povinnosť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Nový bod: „V § 64 odsek 3 znie:</w:t>
              <w:br/>
            </w:r>
            <w:r>
              <w:rPr>
                <w:b w:val="off"/>
                <w:color w:val="000000"/>
                <w:rFonts w:ascii="Times New Roman" w:hAnsi="Times New Roman" w:cs="Times New Roman" w:eastAsia="Times New Roman"/>
                <w:sz w:val="24"/>
              </w:rPr>
              <w:t>„(3) V prípade obmedzenia alebo prerušenia distribúcie plynu z dôvodov uvedených v odseku 2 písm. a) je prevádzkovateľ distribučnej siete povinný miestne obvyklým spôsobom alebo elektronicky a zverejnením na svojom webovom sídle oznámiť odberateľom plynu začiatok plánovaného obmedzenia alebo prerušenia distribúcie plynu a dobu trvania obmedzenia alebo prerušenia, a to najmenej 15 dní pred plánovaným začatím."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bod: V § 64 ods. 5 sa slová „dotknutý účastník trhu s plynom" nahrádzajú slovami „dotknutý odberateľ plynu".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Prevádzkovatelia distribučných sústav a distribučných sietí majú dnes oznamovaciu povinnosť pri plánovanom obmedzení alebo prerušení distribúcie upravenú rozdielne. V elektroenergetike § 31 ods. 2 písm. t) zákona č. 251/2012 Z. z. ukladá prevádzkovateľovi distribučnej sústavy oznámiť plánované obmedzenie alebo prerušenie distribúcie elektriny miestne obvyklým spôsobom alebo elektronicky a zverejnením na webovom sídle priamo odberateľom elektriny, najmenej 15 dní pred plánovaným začatím; v plynárenstve § 64 ods. 3 vyžaduje individuálne písomné oznámenie dotknutým účastníkom trhu s plynom. Navrhovaná úprava zjednocuje spôsob oznamovania pri plánovaných prácach s elektroenergetikou, čím sa pre odberateľov zabezpečí rovnaká a prehľadná forma informovania naprieč distribútormi energií a zníži sa administratívna záťaž prevádzkovateľa pri individuálnom písomnom oznamovaní. Keďže oznámenie podľa odseku 3 sa po novom adresuje odberateľom plynu, v nadväznosti na to sa v odseku 5 zosúlaďuje okruh osôb oprávnených na náhradu škody pri nesplnení tejto oznamovacej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Žiadame do návrhu vložiť nový novelizačný bod, ktorým sa v § 70 ods. 3 písm. b) na konci dopĺňajú slová „a vykonanie úprav odberného plynového zariadenia“; doterajšie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Znenie § 70 ods. 3 písm. b) po doplnení:</w:t>
              <w:br/>
            </w:r>
            <w:r>
              <w:rPr>
                <w:b w:val="off"/>
                <w:color w:val="000000"/>
                <w:rFonts w:ascii="Times New Roman" w:hAnsi="Times New Roman" w:cs="Times New Roman" w:eastAsia="Times New Roman"/>
                <w:sz w:val="24"/>
              </w:rPr>
              <w:t>„umožniť prevádzkovateľovi prepravnej siete alebo prevádzkovateľovi distribučnej siete montáž určeného meradla vrátane telemetrického zariadenia na prenos údajov a umožniť prevádzkovateľovi prepravnej siete a prevádzkovateľovi distribučnej siete prístup k určenému meradlu a k telemetrickému zariadeniu a vykonanie úprav odberného plynového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so zabezpečovaním spoľahlivej a bezpečnej prevádzky distribučnej siete je v niektorých prípadoch nevyhnutné vykonať úpravy na odbernom plynovom zariadení resp. plynárenskom zariadení, ktoré nie sú vo vlastníctve prevádzkovateľa siete. Aplikačná prax priniesla potrebu zakotvenia tejto výslovnej povinnosti do ustanovení zákona o energetike. Úpravu OPZ/plynového zariadenia by prevádzkovateľ siete realizoval na vlastné náklady, no bez existencie explicitne stanovenej povinnosti odberateľa umožniť jej realizáciu sa prevádzkovateľ siete nevie účinne domáhať práva na realizáciu úpravy plynového zariadenia/odberného plynového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 Ide o zásah do vlastníckych práv.</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Žiadame do návrhu vložiť nový novelizačný bod, ktorým sa § 70 dopĺňa odsekom 8; doterajšie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70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Pri výkone práv podľa odseku 5 písm. c), d) a e) možno záruku pôvodu obnoviteľného plynu podľa osobitného predpisuxxx vydať len na množstvo obnoviteľného plynu preukázateľne vpustené do distribučnej siete a zmerané určeným meradlom v súlade s technickými podmienkami a prevádzkovým poriadkom prevádzkovateľa distribučnej siete, ktorý na základe rozhodnutia ministerstva plní úlohy plynárenského dispečingu na vymedzenom území.“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(XXX): § 12 zákona č. 309/2009 Z. z. v znení neskorších predpisov (číslo odkazu sa doplní podľa poradia poznámok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zabezpečiť, aby biometán vyrobený kdekoľvek na Slovensku mal uniformné resp. normované kvalitatívne vlastnosti a existovali jednotné požiadavky na meranie jeho množstva a kvality. Inštitút záruk pôvodu by toho mal byť garanciou, a teda záruky pôvodu by mali byť vydávané jedine na obnoviteľný plyn spĺňajúci jednotné technické podmienky. V opačnom prípade hrozí, že by záruky pôvodu mohli byť v SR vydávané aj na „obnoviteľné plyny“, ktorých kvalitatívne vlastnosti by v zahraničí neobstáli a Slovenská republika by tak čelila podozreniam z podvodov v oblasti obnoviteľných zdrojov energií resp. ich exportu (cez záruky pôvodu) do zahraničia, kde sa v dobrej viere započítavajú voči spotrebe plynných fosílnych palív.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Žiadame do návrhu vložiť nový novelizačný bod, ktorým sa v § 72 ods. 9 písm. b) na konci dopĺňajú slová „ako aj vykonanie úprav tohto plynového zariadenia“; doterajšie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w:t>
              <w:br/>
            </w:r>
            <w:r>
              <w:rPr>
                <w:b w:val="off"/>
                <w:color w:val="000000"/>
                <w:rFonts w:ascii="Times New Roman" w:hAnsi="Times New Roman" w:cs="Times New Roman" w:eastAsia="Times New Roman"/>
                <w:sz w:val="24"/>
              </w:rPr>
              <w:t>„b) umožniť prevádzkovateľovi distribučnej siete nevyhnutný prístup k tomuto plynovému zariadeniu ako aj vykonanie úprav tohto plynového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súvislosti so zabezpečovaním spoľahlivej a bezpečnej prevádzky distribučnej siete je v niektorých prípadoch nevyhnutné vykonať úpravy na odbernom plynovom zariadení resp. plynárenskom zariadení, ktoré nie sú vo vlastníctve prevádzkovateľa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Osoba vlastníka alebo správcu plynového zariadenia nemusí byť totožná s osobou odberateľa plynu, v dôsledku čoho je nevyhnutné upraviť nielen § 70 ods. 3 písm. b), ale aj ustanovenie § 72 ods. 9 písm.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 Ide o zásah do vlastníckych práv.</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118</w:t>
              <w:br/>
            </w:r>
            <w:r>
              <w:rPr>
                <w:b w:val="off"/>
                <w:color w:val="000000"/>
                <w:rFonts w:ascii="Times New Roman" w:hAnsi="Times New Roman" w:cs="Times New Roman" w:eastAsia="Times New Roman"/>
                <w:sz w:val="24"/>
              </w:rPr>
              <w:t>V § 75a ods. 1.navrhujeme druhú a tretiu vetu nahradiť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plánu vyraďovania vypracuje prevádzkovateľ distribučnej siete v spolupráci s prevádzkovateľmi vodíkovej distribučnej siete, prevádzkovateľmi distribučnej sústavy a prevádzkovateľmi systémov diaľkového vykurovania a chladenia pôsobiacimi na dotknutej časti vymedzeného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 57 ods. 1 smernice (EÚ) 2024/1788 sa plány vyraďovania vypracúvajú „v úzkej spolupráci s prevádzkovateľmi vodíkových distribučných sietí, prevádzkovateľmi distribučných sietí pre elektrinu a prevádzkovateľmi diaľkového vykurovania a chladenia". Podľa čl. 57 ods. 2 písm. d) prevádzkovateľ distribučnej siete pri vypracúvaní plánu vedie konzultačný proces otvorený príslušným zainteresovaným stranám a výsledky konzultácií spolu s plánom predkladá príslušnému vnútroštátnemu orgánu. Smernica teda počíta s dvoma prvkami: priebežnou spoluprácou pri tvorbe plánu a konzultáciou so zainteresovanými stranami s dokumentovaným výsledkom.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 75a však popri verejnej konzultácii so záznamom podľa odseku 2 zavádza v odseku 1 aj samostatné formálne prerokovanie s dotknutými prevádzkovateľmi a osobitný záznam z tohto prerokovania. Ide o duplicitnú administratívnu záťaž a osobitný procesný krok, ktorý smernica nevyžaduje.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118</w:t>
              <w:br/>
            </w:r>
            <w:r>
              <w:rPr>
                <w:b w:val="off"/>
                <w:color w:val="000000"/>
                <w:rFonts w:ascii="Times New Roman" w:hAnsi="Times New Roman" w:cs="Times New Roman" w:eastAsia="Times New Roman"/>
                <w:sz w:val="24"/>
              </w:rPr>
              <w:t>V § 75a ods. 3.navrhujeme druhú a tretiu vetu nahradiť nasledovne</w:t>
              <w:br/>
            </w:r>
            <w:r>
              <w:rPr>
                <w:b w:val="off"/>
                <w:color w:val="000000"/>
                <w:rFonts w:ascii="Times New Roman" w:hAnsi="Times New Roman" w:cs="Times New Roman" w:eastAsia="Times New Roman"/>
                <w:sz w:val="24"/>
              </w:rPr>
              <w:t>„Ak návrh plánu vyraďovania nespĺňa požiadavky podľa prvej vety, úrad ho neschváli alebo si vyžiada jeho zmeny. Pri schvaľovaní plánu vyraďovania úrad vyhodnotí a zohľadní odôvodnené potreby užívateľov siete, ktorí sú zraniteľnými odberateľmi alebo závislými odberateľmi."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 57 ods. 3 smernice (EÚ) 2024/1788 relevantný vnútroštátny orgán posúdi súlad plánu so zásadami podľa čl. 57 ods. 2, plán schváli alebo zamietne a môže požadovať jeho zmeny. Smernica orgánu nezveruje právomoc pri schválení jednostranne stanoviť vlastné podmienky a termíny vyraďovania mimo obsahu predloženého plánu; harmonogram je obsahovou náležitosťou plánu, ktorý vypracúva prevádzkovateľ na základe modelovania vývoja dopytu. Ak úrad považuje termíny v pláne za nevyhovujúce, smernica mu dáva nástroj v podobe vyžiadania zmien plánu, nie vlastnej normotvorby nad rámec plánu. Jednostranné určenie termínov úradom by mohlo vyvolať predčasné vyraďovanie aktív s dôsledkom uviaznutých nákladov a zodpovednostných rizík prevádzkovateľa voči užívateľom siete, s ktorými má uzavreté zmluvy o prístupe a distribúcii.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Tretia veta odseku 3 sa preformulovala tak, aby ochrana zraniteľných a závislých odberateľov nebola naviazaná na vypúšťanú právomoc úradu stanoviť podmienky a opatrenia, ale priamo na schvaľovanie plánu. Tým zostáva zachovaná v súlade s čl. 57 ods. 4 v spojení s čl. 13 smernice, podľa ktorých vypracovanie plánov vyraďovania uľahčuje ochranu koncových odberateľov a zohľadňuje ich 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118</w:t>
              <w:br/>
            </w:r>
            <w:r>
              <w:rPr>
                <w:b w:val="off"/>
                <w:color w:val="000000"/>
                <w:rFonts w:ascii="Times New Roman" w:hAnsi="Times New Roman" w:cs="Times New Roman" w:eastAsia="Times New Roman"/>
                <w:sz w:val="24"/>
              </w:rPr>
              <w:t>V § 75a ods. 3 sa dopĺňa nová veta: „Náležitosti plánu vyraďovania ustanovené všeobecne záväzným právnym predpisom vydaným podľa § 95 ods. 2 písm. k) nesmú prekročiť rámec zásad pre plány vyraďovania distribučných sietí z prevádzky podľa právne záväzného aktu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Bod 147 deleguje obsahové náležitosti plánu vyraďovania na vykonávací predpis úradu, pričom zásady, ktorým majú plány zodpovedať, vymedzuje čl. 57 ods. 2 písm. a) až i) smernice (EÚ) 2024/1788, no zákon ich neuvádza ani na ne neodkazuje. Splnomocňovacie ustanovenie tak nemá v zákone žiadny obsahový rámec, ktorý by vykonávací predpis limitoval. Vykonávacím predpisom možno upravovať len v medziach zákona a na jeho vykonanie. Ukotvenie limitu priamo v zákone zabráni rozšíreniu povinností prevádzkovateľa distribučnej siete nad rámec smernice na podzákonnej úrovni a zabezpečí predvídateľnosť rozsahu plánovaných povinností.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Obsahové náležitosti je potrebné definovať už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odseku 3 v § 75a upravené.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118</w:t>
              <w:br/>
            </w:r>
            <w:r>
              <w:rPr>
                <w:b w:val="off"/>
                <w:color w:val="000000"/>
                <w:rFonts w:ascii="Times New Roman" w:hAnsi="Times New Roman" w:cs="Times New Roman" w:eastAsia="Times New Roman"/>
                <w:sz w:val="24"/>
              </w:rPr>
              <w:t>Úvodnú vetu bodu žiadame upraviť na „Za § 75 sa vkladajú § 75a až § 75c, ktoré vrátane nadpisov znejú:“ a doplniť nový § 75c.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75c Odmietnutie pripojenia a ukončenie distribúcie pri vyraďovaní siete z prevádzky </w:t>
              <w:br/>
            </w:r>
            <w:r>
              <w:rPr>
                <w:b w:val="off"/>
                <w:color w:val="000000"/>
                <w:rFonts w:ascii="Times New Roman" w:hAnsi="Times New Roman" w:cs="Times New Roman" w:eastAsia="Times New Roman"/>
                <w:sz w:val="24"/>
              </w:rPr>
              <w:t>Prevádzkovateľ distribučnej siete môže odmietnuť pripojenie do distribučnej siete alebo prístup do distribučnej siete alebo ukončiť distribúciu plynu do odberného miesta, ak ide o distribučnú sieť alebo jej časť, ktorej vyradenie z prevádzky je určené v pláne vyraďovania schválenom úradom podľa § 75a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 38 ods. 4 písm. b) smernice (EÚ) 2024/1788 členský štát zabezpečí, aby prevádzkovatelia distribučných sietí mohli odmietnuť prístup alebo pripojenie užívateľom siete alebo ich odpojiť, najmä na účely splnenia cieľa klimatickej neutrality podľa čl. 2 ods. 1 nariadenia (EÚ) 2021/1119, ak relevantný vnútroštátny orgán schválil plán vyraďovania podľa čl. 57 ods. 3. Návrh tento inštitút netransponoval vôbec, hoci formulácia „členský štát zabezpečuje“ indikuje povinnú transpozíciu. Bez tohto inštitútu je schválený plán vyraďovania právne nevykonateľný: prevádzkovateľ je podľa § 64 ods. 7 povinný distribuovať a pripájať, takže jediný odberateľ na vyraďovanej vetve môže zablokovať vyradenie celej časti siete a náklady jej ďalšej prevádzky ponesú všetci užívatelia siete.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 xml:space="preserve">Žiadame vložiť nový novelizačný bod za bod 118, ktorý znie: „V § 77 ods. 1 prvej vete sa za slová „v spolupráci s úradom“ vkladajú slová „na základe analýzy nákladov a prínosov, v ktorej sa určia čisté prínosy pre odberateľov“. </w:t>
              <w:br/>
            </w:r>
            <w:r>
              <w:rPr>
                <w:b w:val="off"/>
                <w:color w:val="000000"/>
                <w:rFonts w:ascii="Times New Roman" w:hAnsi="Times New Roman" w:cs="Times New Roman" w:eastAsia="Times New Roman"/>
                <w:sz w:val="24"/>
              </w:rPr>
              <w:t>Doterajšie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77 ods. 1 prvej vety po úprave: „Ministerstvo v spolupráci s úradom na základe analýzy nákladov a prínosov, v ktorej sa určia čisté prínosy pre odberateľov, určí kategórie koncových odberateľov plynu, pre ktoré je preukázaná opodstatnenosť využitia inteligentných meracích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 17 ods. 2 smernice (EÚ) 2024/1788 členské štáty pristúpia k zavádzaniu inteligentných meracích systémov v sieti zemného plynu až po posúdení nákladov a prínosov vykonanom v súlade so zásadami prílohy II smernice, v ktorom sa určia čisté prínosy pre odberateľov, pričom posúdenie možno vykonať samostatne pre jednotlivé kategórie odberateľov. Platné znenie § 77 ods. 1 hovorí len o „preukázanej opodstatnenosti“ bez väzby na formalizované posúdenie podľa prílohy II, takže určenie kategórií nie je právne podmienené pozitívnym výsledkom takéhoto posúdenia. Povinnosť prevádzkovateľa distribučnej siete inštalovať inteligentné meracie systémy podľa § 64 ods. 7 písm. l) v spojení s § 77 by tak mohla vzniknúť aj pre kategórie bez preukázaných čistých prínosov, čo by bolo v rozpore so smernicou a vyvolalo by neoprávnené náklady premietané do distribučných taríf. Pojem analýza nákladov a prínosov je v zákone č. 251/2012 Z. z. zaužívaný. Návrh novelizuje § 77 v bode 119 len doplnením odsekov 4 a 5, preto je potrebný samostatný novelizačný bod k odseku 1. Rovnaký limit sa následne uplatní aj na vykonávací predpis podľa § 95 ods. 1 písm. 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119</w:t>
              <w:br/>
            </w:r>
            <w:r>
              <w:rPr>
                <w:b w:val="off"/>
                <w:color w:val="000000"/>
                <w:rFonts w:ascii="Times New Roman" w:hAnsi="Times New Roman" w:cs="Times New Roman" w:eastAsia="Times New Roman"/>
                <w:sz w:val="24"/>
              </w:rPr>
              <w:t>Žiadame zmeniť navrhované znenie § 77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77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Koncový odberateľ plynu, ktorého odberné miesto nespadá do určených kategórií koncových odberateľov plynu s opodstatneným využitím inteligentných meracích systémov podľa odseku 1 má právo na inštaláciu inteligentného meracieho systému, ak je to technicky realizovateľné, na žiadosť. Náklady na inštaláciu inteligentného meracieho systému podľa prvej vety uhrádza koncový odberateľ plynu v rozsahu podľa prevádzkového poriadku prevádzkovateľa distribučnej siete. Ak koncový odberateľ plynu splní podmienky na inštaláciu inteligentného meracieho systému, je prevádzkovateľ distribučnej siete povinný zabezpečiť inštaláciu inteligentného meracieho systému do štyroch mesiacov od podania žiadosti koncového odberateľa plynu. Prevádzkovateľ distribučnej siete je pred inštaláciou inteligentného meracieho systému povinný informovať koncového odberateľa plynu o všetkých funkciách a možnostiach interoperability inteligentného meracieho systému, možnostiach využitia inteligentného meracieho systému koncovým odberateľom plynu a o nákladoch, ktoré je koncový odberateľ plynu povinný v súvislosti s inštaláciou inteligentného meracieho systému uhradiť. Povinnosť prevádzkovateľa distribučnej siete podľa § 76 ods. 10 týmto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vždy je odberné miesto pripravené na inštaláciu inteligentného merania, a to napr. z dôvodov nevyhovujúcich rozmerov skrinky, rozostupov hrdiel plynomerov, plynomer môže byť umiestnený vo vnútorných priestoroch bez možnosti príjmu GSM signálu a pod. V predmetnom ustanovení preto navrhujeme precizovanie inštalácie inteligentných meracích systémov s dôrazom na technickú realizovateľnosť.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130</w:t>
              <w:br/>
            </w:r>
            <w:r>
              <w:rPr>
                <w:b w:val="off"/>
                <w:color w:val="000000"/>
                <w:rFonts w:ascii="Times New Roman" w:hAnsi="Times New Roman" w:cs="Times New Roman" w:eastAsia="Times New Roman"/>
                <w:sz w:val="24"/>
              </w:rPr>
              <w:t>§ 82o ods. 1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„(1) Prevádzkovateľ vodíkovej distribučnej siete, ktorý je súčasťou vertikálne integrovaného podniku, musí byť z hľadiska právnej formy, organizácie a rozhodovania nezávislý od iných činností, ktoré súvisia s prevádzkovaním vodíkového terminálu, skvapalňovaním vodíka, výrobou, dodávkou, prepravou a uskladňovaním vodíka, ak úrad nerozhodol o udelení výnimky z povinnosti oddelenia prevádzkovateľa vodíkovej distribučnej siete. Pre zabezpečenie nezávislosti prevádzkovateľa vodíkovej distribučnej siete sa § 65 ods. 2 a 3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Článok 46 ods. 1 smernice (EÚ) 2024/1788 vyžaduje, aby bol prevádzkovateľ vodíkovej distribučnej siete nezávislý aspoň z hľadiska svojej právnej formy, organizácie a rozhodovania. Pojem právna subjektivita je obsahovo prísnejší — pri doslovnom výklade ako spôsobilosti na práva a povinnosti vyžaduje samostatnú právnickú osobu, zatiaľ čo nezávislosť právnej formy, organizácie a rozhodovania možno dosiahnuť aj organizačným a rozhodovacím oddelením v rámci existujúceho, už právne oddeleného prevádzkovateľa distribučnej siete. Ide preto o transpozíciu nad rámec smernice bez odôvodnenia. Pojem právna subjektivita je síce použitý aj v § 65 ods. 1 a § 67a ods. 1 platného zákona, tam však nemá praktický dopad, pretože dotknutí prevádzkovatelia sú samostatnými právnickými osobami z iných dôvodov. Pri distribúcii vodíka v nábehovej fáze trhu je voľba pojmu naopak rozhodujúca pre otázku, či treba pre siete v rozsahu jednotiek kilometrov zakladať samostatnú obchodnú spoločnosť. Smernica pritom vedome rozlišuje: pri preprave vodíka výslovne vyžaduje, aby prevádzkovateľ nebol súčasťou podniku vykonávajúceho iné sieťové činnosti (čl. 68 ods. 1 v spojení s čl. 60), pri distribúcii takúto požiadavku nestanovuje. Prebratie prísnejšieho pojmu z plynovej úpravy preto nie je terminologická jednota, ale vecným sprísnením s priamym dopadom na rozvoj vodíkovej distribúcie, v rozpore s cieľom smernice podporiť rozvoj miestnych vodíkových klastrov.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zároveň spresňuje, od ktorých činností má byť prevádzkovateľ vodíkovej distribučnej siete nezávislý. Pôvodná dvojito záporná formulácia (nezávislosť od činností, ktoré nesúvisia s distribúciou vodíka) je nejednoznačná. Cieľom oddelenia podľa čl. 46 smernice (EÚ) 2024/1788 je pritom zabezpečiť nezávislosť distribučnej siete od ostatných činností vo vertikálne integrovanom podniku, najmä od výroby a dodávky vodíka ako súťažných činností. Pozitívny výpočet činností (prevádzka vodíkového terminálu, skvapalňovanie vodíka, výroba, dodávka, preprava a uskladňovanie vodíka) preto robí rozsah povinného oddelenia jasným a jednoznačným a zameriava ho na činnosti, ktoré sú z hľadiska zabránenia diskriminácie a krížových dotácií relevantné, v súlade s účelom čl. 46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predkladateľ na pojme trvá, žiadame ako minimálne riešenie doplniť do § 82o ods. 1 vetu: „Nezávislosť podľa prvej vety nezakladá povinnosť, aby bol prevádzkovateľ vodíkovej distribučnej siete právnickou osobou odlišnou od prevádzkovateľa distribučnej siete plynu.“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130</w:t>
              <w:br/>
            </w:r>
            <w:r>
              <w:rPr>
                <w:b w:val="off"/>
                <w:color w:val="000000"/>
                <w:rFonts w:ascii="Times New Roman" w:hAnsi="Times New Roman" w:cs="Times New Roman" w:eastAsia="Times New Roman"/>
                <w:sz w:val="24"/>
              </w:rPr>
              <w:t>V § 82o ods. 1 navrhujeme doplnenie novej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(nová veta na konci § 82o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 vodíkovej distribučnej siete si môže prenajať alebo formou lízingu získať aktíva vodíkovej siete od vlastníka distribučnej siete, prevádzkovateľa distribučnej siete alebo prevádzkovateľa vodíkovej distribučnej siete v rámci toho istého podniku; takýto nájom alebo lízing nesmie viesť ku krížovým dotáciám medzi prevádzkovateľmi.“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Článok 46 ods. 1 tretia a štvrtá veta smernice (EÚ) 2024/1788 umožňuje členským štátom stanoviť, že prevádzkovatelia vodíkových distribučných sietí si môžu prenajať alebo lízingom získať aktíva vodíkovej siete od iných vlastníkov alebo prevádzkovateľov v rámci toho istého podniku, pričom takýto nájom nesmie viesť ku krížovým dotáciám. Návrh túto implementačnú možnosť nevyužíva, hoci je kľúčová pre zmenu účelu existujúcich plynovodov na distribúciu vodíka: nájomný model umožňuje ponechať vlastníctvo aktív v pôvodnej štruktúre a súčasne splniť požiadavku oddelenia regulačných báz aktív. Bez nájomnej opcie by každá zmena účelu potrubia vyžadovala prevod vlastníctva aktív, čo zvyšuje transakčné náklady a daňové dopady bez akéhokoľvek prínosu pre užívateľov sietí. Zákaz krížových dotácií v navrhovanom znení plne chráni odberateľov plynu aj vodíka.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130</w:t>
              <w:br/>
            </w:r>
            <w:r>
              <w:rPr>
                <w:b w:val="off"/>
                <w:color w:val="000000"/>
                <w:rFonts w:ascii="Times New Roman" w:hAnsi="Times New Roman" w:cs="Times New Roman" w:eastAsia="Times New Roman"/>
                <w:sz w:val="24"/>
              </w:rPr>
              <w:t>V  § 82o ods. 8 písm. b)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„b) k vodíkovej distribučnej sieti nie je priamo pripojený zásobník vodíka ani vodíkový terminál, alebo je každý priamo pripojený zásobník vodíka alebo vodíkový terminál pripojený aj k inej vodíkovej sieti, na ktorú sa nevzťahuje výnimka z povinnosti oddelenia podľa odseku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Článok 52 ods. 1 písm. b) smernice (EÚ) 2024/1788 pripúšťa, aby geograficky obmedzená vodíková sieť, ktorej prevádzkovateľ žiada výnimku, mala pripojený zásobník vodíka alebo vodíkový terminál vtedy, ak je tento zásobník alebo terminál pripojený aj k vodíkovej sieti, na ktorú sa výnimka nevzťahuje. Návrh zákona podmienku invertoval — vyžaduje, aby bol zásobník alebo terminál pripojený len k sieti, ktorej prevádzkovateľovi výnimka udelená bola — čím obracia transpozíciu proti zmyslu smernice: práve pripojenie cez neoslobodenú, plne regulovanú sieť garantuje prístup tretích strán k zásobníku alebo terminálu, a preto smernica takéto usporiadanie pripúšťa.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navyše dopĺňa podmienku, že žiadny účastník trhu o pripojenie takýchto zariadení „nežiada“, ktorú čl. 52 ods. 1 písm. b) neobsahuje; smernica viaže podmienku na existujúce priame pripojenia, nie na podané žiadosti. Ide o nesprávnu transpozíciu, ktorá by mohla zmariť udelenie výnimky aj v prípadoch, ktoré smernica výslovne predpokladá.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130</w:t>
              <w:br/>
            </w:r>
            <w:r>
              <w:rPr>
                <w:b w:val="off"/>
                <w:color w:val="000000"/>
                <w:rFonts w:ascii="Times New Roman" w:hAnsi="Times New Roman" w:cs="Times New Roman" w:eastAsia="Times New Roman"/>
                <w:sz w:val="24"/>
              </w:rPr>
              <w:t>V  § 82o ods. 11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Ak výrobca vodíka alebo odberateľ vodíka mimo domácnosti požiada prevádzkovateľa vodíkovej distribučnej siete, ktorému úrad udelil výnimku z povinnosti oddelenia prevádzkovateľa vodíkovej distribučnej siete o pripojenie alebo prístup do vodíkovej distribučnej siete, je prevádzkovateľ vodíkovej distribučnej siete povinný najneskôr do 10 pracovných dní odo dňa vybavenia žiadosti informovať úrad o spôsobe jej vybavenia. Prevádzkovateľ vodíkovej distribučnej siete najneskôr do 10 pracovných dní odo dňa doručenia žiadosti uverejní na svojom webovom sídle informáciu o doručení žiadosti podľa prvej vety; pri uverejnení zachováva dôvernosť citlivých obchodných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Prvá veta navrhovaného odseku 11 je gramaticky neúplná a normatívne nezrozumiteľná — z textu nemožno zistiť, aká povinnosť a v akej situácii vzniká. Článok 52 smernice (EÚ) 2024/1788 v poslednom pododseku vyžaduje, aby sa žiadosti výrobcov vodíka o prístup a žiadosti priemyselných odberateľov o pripojenie oznamovali regulačnému orgánu, zverejňovali a vybavovali v súlade s čl. 42, pričom pri zverejňovaní sa zachováva dôvernosť citlivých obchodných informácií. Návrh osobitnú požiadavku dôvernosti citlivých obchodných informácií podľa čl. 52 netransponoval a namiesto nej ukladá povinné zverejnenie veľkosti požadovanej distribučnej kapacity, ktorá môže byť citlivou obchodnou informáciou; všeobecný odkaz na § 94 túto osobitnú ochranu nenahrádza. Navrhované znenie zosúlaďuje ustanovenie a robí ho vykonateľným.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130</w:t>
              <w:br/>
            </w:r>
            <w:r>
              <w:rPr>
                <w:b w:val="off"/>
                <w:color w:val="000000"/>
                <w:rFonts w:ascii="Times New Roman" w:hAnsi="Times New Roman" w:cs="Times New Roman" w:eastAsia="Times New Roman"/>
                <w:sz w:val="24"/>
              </w:rPr>
              <w:t>Navrhovaná úprava: V § 82ab ods. 1 prvej vete sa za slová „Ministerstvo v spolupráci s úradom určí“ vkladajú slová „na základe analýzy nákladov a prínosov vykonanej v súlade so zásadami prílohy II k smernici (EÚ) 2024/1788, v ktorej sa určia čisté prínosy pre odberateľov,“.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 18 ods. 2 smernice (EÚ) 2024/1788 povinné zavádzanie inteligentných meracích systémov vo vodíkovej sústave podlieha posúdeniu nákladov a prínosov aspoň pre odberateľov v domácnosti, ktoré sa vykoná v súlade so zásadami stanovenými v prílohe II. Navrhované znenie § 82ab ods. 1 podmieňuje určenie kategórií odberateľov a zavedenie inteligentných meracích systémov len „preukázanou opodstatnenosťou“ určenou ministerstvom v spolupráci s úradom, bez väzby na formalizované posúdenie podľa prílohy II a bez určenia čistých prínosov pre odberateľov. Ide o rovnakú vadu ako pri plynovom ekvivalente v § 77 ods. 1; v spojení s § 82aa ods. 1 a s povinnosťou prevádzkovateľa vodíkovej distribučnej siete inštalovať inteligentné meracie systémy podľa § 82n ods. 7 písm. l) a § 82ab by povinnosť mohla vzniknúť aj pre kategórie bez preukázaných čistých prínosov, čo by bolo v rozpore so smernicou a vyvolalo by neoprávnené náklady premietané do taríf za distribúciu vodíka. Dôvodová správa k § 82ab sama odkazuje na čl. 18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130</w:t>
              <w:br/>
            </w:r>
            <w:r>
              <w:rPr>
                <w:b w:val="off"/>
                <w:color w:val="000000"/>
                <w:rFonts w:ascii="Times New Roman" w:hAnsi="Times New Roman" w:cs="Times New Roman" w:eastAsia="Times New Roman"/>
                <w:sz w:val="24"/>
              </w:rPr>
              <w:t>Navrhovaná úprava: V § 82ac ods. 5 sa na konci pripájajú tieto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„Držiteľ povolenia je oprávnený podať návrh na zápis poznámky do katastra nehnuteľností, týkajúci sa stavby v ochrannom pásme zhotovenej bez súhlasu držiteľa povolenia alebo v rozpore s týmto súhlasom. Ak takáto stavba nie je evidovaná v katastri nehnuteľností, zápis poznámky sa vykoná k nehnuteľnosti, na ktorej sa stavba nachádza. Poznámka obsahuje informáciu o tom, že stavba sa nachádza v ochrannom pásme a bola zhotovená bez súhlasu alebo v rozpore s podmienkami určenými držiteľom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82ac sa dopĺňa odsekom 8,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Držiteľ povolenia nezodpovedá za škodu, ktorá vznikne prevádzkovou činnosťou ani vtedy, ak poškodený nemá súhlas podľa odseku 5 alebo odseku 6, alebo konal v rozpore s podmienkami určenými držiteľom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82ac (ochranné pásmo vodíkového zariadenia) bolo prevzaté z plynárenského § 79 zákona č. 251/2012 Z. z., avšak len čiastočne. Pri prevzatí v odseku 5 vypadla veta o oprávnení držiteľa povolenia podať návrh na zápis poznámky do katastra nehnuteľností pri stavbe zhotovenej v ochrannom pásme bez súhlasu alebo v rozpore s ním a úplne chýba odsek 8 vylučujúci zodpovednosť držiteľa povolenia za škodu, ak poškodený nemal súhlas podľa odseku 5 alebo 6 alebo konal v rozpore s určenými podmienkami. Vodíkové zariadenia predstavujú z hľadiska prevádzkových rizík porovnateľnú situáciu ako plynárenské zariadenia, preto niet vecného dôvodu na nižšiu úroveň ochrany. Navrhované doplnenie zosúlaďuje vodíkový režim ochranného pásma s plynárenským (§ 79 ods. 5 a ods. 8) a poskytuje prevádzkovateľovi rovnaký nástroj evidencie nepovolených stavieb v ochrannom pásme v katastri aj rovnaké vylúčenie zodpovednosti za škodu spôsobenú konaním poškodeného v rozpore s režimom ochranného pásma.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130</w:t>
              <w:br/>
            </w:r>
            <w:r>
              <w:rPr>
                <w:b w:val="off"/>
                <w:color w:val="000000"/>
                <w:rFonts w:ascii="Times New Roman" w:hAnsi="Times New Roman" w:cs="Times New Roman" w:eastAsia="Times New Roman"/>
                <w:sz w:val="24"/>
              </w:rPr>
              <w:t>V § 82ad ods. 4 sa na konci pripájajú tieto vety:</w:t>
              <w:br/>
            </w:r>
            <w:r>
              <w:rPr>
                <w:b w:val="off"/>
                <w:color w:val="000000"/>
                <w:rFonts w:ascii="Times New Roman" w:hAnsi="Times New Roman" w:cs="Times New Roman" w:eastAsia="Times New Roman"/>
                <w:sz w:val="24"/>
              </w:rPr>
              <w:t>„Držiteľ povolenia je oprávnený podať návrh na zápis poznámky do katastra nehnuteľností, týkajúci sa stavby v bezpečnostnom pásme zhotovenej bez súhlasu držiteľa povolenia alebo v rozpore s týmto súhlasom. Ak takáto stavba nie je evidovaná v katastri nehnuteľností, zápis poznámky sa vykoná k nehnuteľnosti, na ktorej sa stavba nachádza. Poznámka obsahuje informáciu o tom, že stavba sa nachádza v bezpečnostnom pásme a bola zhotovená bez súhlasu držiteľa povolenia alebo v rozpore s podmienkami určenými držiteľom povolenia.“</w:t>
              <w:br/>
            </w:r>
            <w:r>
              <w:rPr>
                <w:b w:val="off"/>
                <w:color w:val="000000"/>
                <w:rFonts w:ascii="Times New Roman" w:hAnsi="Times New Roman" w:cs="Times New Roman" w:eastAsia="Times New Roman"/>
                <w:sz w:val="24"/>
              </w:rPr>
              <w:t xml:space="preserve">§ 82ad sa dopĺňa odsekom 5, ktorý znie: </w:t>
              <w:br/>
            </w:r>
            <w:r>
              <w:rPr>
                <w:b w:val="off"/>
                <w:color w:val="000000"/>
                <w:rFonts w:ascii="Times New Roman" w:hAnsi="Times New Roman" w:cs="Times New Roman" w:eastAsia="Times New Roman"/>
                <w:sz w:val="24"/>
              </w:rPr>
              <w:t>„(5) Držiteľ povolenia nezodpovedá za škodu, ktorá vznikne prevádzkovou činnosťou ani vtedy, ak poškodený nemá súhlas podľa odseku 4 alebo stavba je zhotovená v rozpore s podmienkami určenými držiteľom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82ad (bezpečnostné pásmo vodíkového zariadenia) bolo prevzaté z plynárenského § 80 zákona č. 251/2012 Z. z. tiež len čiastočne. V odseku 4 vypadla veta o zápise poznámky do katastra nehnuteľností pri stavbe v bezpečnostnom pásme zhotovenej bez súhlasu alebo v rozpore s ním a úplne chýba odsek 5 vylučujúci zodpovednosť držiteľa povolenia za škodu, ak poškodený nemal súhlas podľa odseku 4 alebo stavba bola zhotovená v rozpore s určenými podmienkami. Z rovnakých dôvodov ako pri ochrannom pásme (porovnateľné prevádzkové riziko vodíkových a plynárenských zariadení) navrhované doplnenie zosúlaďuje vodíkový režim bezpečnostného pásma s plynárenským (§ 80 ods. 4 a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nového novelizačného bodu</w:t>
              <w:br/>
            </w:r>
            <w:r>
              <w:rPr>
                <w:b w:val="off"/>
                <w:color w:val="000000"/>
                <w:rFonts w:ascii="Times New Roman" w:hAnsi="Times New Roman" w:cs="Times New Roman" w:eastAsia="Times New Roman"/>
                <w:sz w:val="24"/>
              </w:rPr>
              <w:t>Navrhujeme doplnenie nových novelizačných bodov v Čl. II návrhu zákona, a to nového novelizačného bodu za novelizačný bod 1 a nového novelizačného bodu na konci Čl. II,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novelizačný bod 1 sa vkladá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3a odsek 2 znie:</w:t>
              <w:br/>
            </w:r>
            <w:r>
              <w:rPr>
                <w:b w:val="off"/>
                <w:color w:val="000000"/>
                <w:rFonts w:ascii="Times New Roman" w:hAnsi="Times New Roman" w:cs="Times New Roman" w:eastAsia="Times New Roman"/>
                <w:sz w:val="24"/>
              </w:rPr>
              <w:t>„(2) Výrobca elektriny v zariadení na kombinovanú výrobu bez ohľadu na jeho celkový inštalovaný výkon, ktorý najmenej 60 % z vyrobeného tepla dodá centralizovaným zásobovaním teplom a doručí zúčtovateľovi podpory potvrdenie o pôvode elektriny vyrobenej vysoko účinnou kombinovanou výrobou a potvrdenie o pôvode elektriny z obnoviteľných zdrojov energie preukazujúce spotrebu biometánu v zariadení na kombinovanú výrobu, má právo na doplatok na množstvo elektriny vyrobenej vysoko účinnou kombinovanou výrobou z biometánu určené podľa § 19 ods. 1 písm. a). Výška doplatku podľa prvej vety sa určí tak, aby výrobcovi elektriny v zariadení na kombinovanú výrobu bol kompenzovaný rozdiel trhovej ceny biometánu a trhovej ceny zemného plynu zvýšenej o trhovú cenu emisných kvót. Podrobnosti výpočtu určí ministerstvo všeobecne záväzným právnym predpisom podľa § 19 ods. 1 písm. p). Pri výpočte doplatku sa vychádza z ceny elektriny určenej úradom podľa § 6 ods. 7. Množstvo biometánu preukazujúce spotrebu biometánu pri podpore elektriny nemôže presiahnuť výšku spotreby plynných palív použitých na výrobu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Čl. II sa dopĺňa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 ods. 1 sa dopĺňa písmeno p),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 spôsob výpočtu doplatku podľa § 3a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systém kompenzácie vyššej ceny biometánu voči cene zemného plynu so zohľadnením ceny emisných kvót v teplárenstve prinesie významné synergie z hľadiska plnenia cieľov podielu OZE v sektore vykurovania a chladenia, splnenia definície účinného systému centralizovaného zásobovania teplom, podpory výrobcov biometánu v Slovenskej republike a zachovania vysoko účinnej kombinovanej výroby v teplárenstve. Ide o najrýchlejšie implementovateľný systém podpory biometánu, ktorý predstavuje parametrickú zmenu zapracovateľnú do súčasných pravidiel prevádzkovej podpory. Využívanie biometánu by bolo pre systémy centralizovaného zásobovania teplom možnosťou, nie povinnosťou, pričom podpora by prispela k tomu, aby biometán vyrobený v Slovenskej republike zostal využitý na dekarbonizáciu slovenského teplárenstva.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Reguláciu v oblasti podpory priamym určovaním cien má v kompetencii URSO.</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4</w:t>
              <w:br/>
            </w:r>
            <w:r>
              <w:rPr>
                <w:b w:val="off"/>
                <w:color w:val="000000"/>
                <w:rFonts w:ascii="Times New Roman" w:hAnsi="Times New Roman" w:cs="Times New Roman" w:eastAsia="Times New Roman"/>
                <w:sz w:val="24"/>
              </w:rPr>
              <w:t xml:space="preserve">Navrhujeme zmeniť novelizačný bod 4 čl. II, ktorým sa za § 10 vkladá § 10a, tak, že v § 10a ods. 1 písm. b) sa slová „záruky pôvodu nízkouhlíkového plynu“ nahrádzajú slovami „záruky pôvodu nízkouhlíkového paliva“.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primerane zosúladiť terminológiu v celom Čl. II tak, aby sa vo väzbe na § 12aa a § 12ab dôsledne používal pojem „záruka pôvodu nízkouhlíkového paliva“, ak ide o certifikačný nástroj upravený v § 12ab.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10a ods. 1 písm. b) odkazuje na záruku pôvodu nízkouhlíkového plynu, zatiaľ čo nadpis a obsah § 12aa a nový § 12ab pracujú so zárukou pôvodu nízkouhlíkového paliva. Z dôvodu právnej istoty, jednoznačnosti práv a povinností výrobcov a prevádzkovateľa registra a predchádzania výkladovým sporom je potrebné terminológiu zosúladiť.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Predmetné ustanovenia budú upravené a terminológia zosúladená. V súvislosti s registrom obnoviteľných plynov a zárukami pôvodu bude použitý pojem „nízkouhlíkový plyn“ namiesto pojmu „nízkouhlíkové palivo“, keďže definícia nízkouhlíkových palív zahŕňa aj kvapalné nízkouhlíkové palivá.</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4</w:t>
              <w:br/>
            </w:r>
            <w:r>
              <w:rPr>
                <w:b w:val="off"/>
                <w:color w:val="000000"/>
                <w:rFonts w:ascii="Times New Roman" w:hAnsi="Times New Roman" w:cs="Times New Roman" w:eastAsia="Times New Roman"/>
                <w:sz w:val="24"/>
              </w:rPr>
              <w:t>Navrhujeme zmeniť novelizačný bod 4 Čl. II, ktorým sa za § 10 vkladá § 10a, tak, že v § 10a ods. 2 písm. d) sa za slová „odovzdávania potrebných údajov prevádzkovateľovi distribučnej siete alebo prevádzkovateľovi vodíkovej distribučnej siete“ vkladajú slová „v rozsahu, štruktúre, kvalite, periodicite a technickom formáte určenom technickými podmienkami alebo prevádzkovým poriadkom príslušného prevádzkovateľa siete; náklady spojené s kontinuálnym meraním množstva a kvality nízkouhlíkového plynu, vyhodnocovaním údajov, prenosom údajov, overovaním meradiel a odstránením nefunkčnosti merania znáša výrobca nízkouhlíkového plynu“.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možno legislatívno-technicky zapracovať aj ako samostatnú vetu na konci § 10a ods. 2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Kontinuálne meranie množstva a kvality nízkouhlíkového plynu je nevyhnutnou podmienkou bezpečnej a spoľahlivej prevádzky distribučnej siete. Návrh však dostatočne neurčuje rozsah, periodicitu a technický formát údajov ani znášanie nákladov. Keďže ide o povinnosť výrobcu a údaje sú potrebné pre distribúciu a evidenciu v registri, náklady a zodpovednosť za ich zabezpečenie majú byť jednoznačne na strane výrobcu nízkouhlíkového plynu.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4</w:t>
              <w:br/>
            </w:r>
            <w:r>
              <w:rPr>
                <w:b w:val="off"/>
                <w:color w:val="000000"/>
                <w:rFonts w:ascii="Times New Roman" w:hAnsi="Times New Roman" w:cs="Times New Roman" w:eastAsia="Times New Roman"/>
                <w:sz w:val="24"/>
              </w:rPr>
              <w:t>Navrhujeme zmeniť novelizačný bod 4 Čl. II, ktorým sa za § 10 vkladá § 10a, tak, že za § 10a ods. 2 sa vkladá nový odsek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Prevádzkovateľ distribučnej siete alebo prevádzkovateľ vodíkovej distribučnej siete je oprávnený odmietnuť, prerušiť alebo obmedziť distribúciu nízkouhlíkového plynu, ak výrobca nízkouhlíkového plynu nesplní povinnosti podľa odseku 2 alebo ak nízkouhlíkový plyn dodávaný do distribučnej siete alebo vodíkovej distribučnej siete nespĺňa kvalitatívne parametre podľa technických podmienok príslušného prevádzkovateľa siete a tým je alebo môže byť ohrozená bezpečnosť, spoľahlivosť alebo kvalita distribúcie plynu.“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zavádza sankciu voči výrobcovi nízkouhlíkového plynu za porušenie povinností podľa § 10a ods. 2, avšak samotná sankcia nepostačuje ako okamžitý prevádzkový nástroj PDS. Prevádzkovateľ distribučnej siete musí mať výslovné oprávnenie bezodkladne chrániť bezpečnosť a spoľahlivosť distribučnej siete v prípade nesúladu kvality plynu, nefunkčného merania alebo neposkytovania potrebných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nového novelizačného bodu</w:t>
              <w:br/>
            </w:r>
            <w:r>
              <w:rPr>
                <w:b w:val="off"/>
                <w:color w:val="000000"/>
                <w:rFonts w:ascii="Times New Roman" w:hAnsi="Times New Roman" w:cs="Times New Roman" w:eastAsia="Times New Roman"/>
                <w:sz w:val="24"/>
              </w:rPr>
              <w:t>Navrhujeme za novelizačný bod 6 Čl. II vložiť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11b ods. 3 sa na konci pripájajú tieto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 registra nezodpovedá za materiálnu správnosť, pravdivosť a úplnosť údajov o pôvode, druhu, udržateľnosti, úspore emisií skleníkových plynov a iných vlastnostiach obnoviteľného plynu alebo nízkouhlíkového paliva, ktoré mu poskytol výrobca obnoviteľného plynu, výrobca nízkouhlíkového paliva, odborne spôsobilá osoba, dobrovoľný certifikačný systém alebo iný príslušný subjekt. Za správnosť a úplnosť týchto údajov zodpovedá osoba, ktorá údaje poskytla.“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rovnakú úpravu doplniť ako nový odsek § 11b.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registra na nízkouhlíkové palivá môže viesť k výkladu, že prevádzkovateľ registra vecne posudzuje a garantuje údaje, ktoré nevie z pozície prevádzkovateľa distribučnej siete priamo overiť, najmä údaje o pôvode, udržateľnosti a emisných úsporách. Prevádzkovateľ registra má zabezpečovať evidenčné, administratívne a technické vedenie registra; materiálna zodpovednosť za obsah údajov musí zostať na výrobcovi, žiadateľovi alebo príslušnom certifikačnom subjekte.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ustanovenie nie je relevantné. Ak zákon vyžaduje spoľahlivosť záruk, tak je prevádzkovateľ registra povinný ju zabezpečiť. Na druhej strane zákon nevyžaduje od prevádzkovateľa materiálnu správnosť   o pôvode, druhu, udržateľnosti, úspore emisií skleníkových plynov a iných vlastnostiach obnoviteľného plynu alebo nízkouhlíkového paliva, ktoré mu poskytol výrobca obnoviteľného plynu, výrobca nízkouhlíkového paliva, odborne spôsobilá osoba, dobrovoľný certifikačný systém alebo iný príslušný subjekt. To má byť ošetrené zmluvou.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nového novelizačného bodu</w:t>
              <w:br/>
            </w:r>
            <w:r>
              <w:rPr>
                <w:b w:val="off"/>
                <w:color w:val="000000"/>
                <w:rFonts w:ascii="Times New Roman" w:hAnsi="Times New Roman" w:cs="Times New Roman" w:eastAsia="Times New Roman"/>
                <w:sz w:val="24"/>
              </w:rPr>
              <w:t>Navrhujeme za novelizačný bod 6 Čl. II vložiť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11b ods. 5 prvej vete sa za slová „spojené so zriadením a prevádzkou registra obnoviteľných plynov a nízkouhlíkových palív“ vkladajú slová „vrátane nákladov na zriadenie, úpravu, rozšírenie, rozvoj, údržbu a prevádzku informačného systému, kybernetickú bezpečnosť, integrácie na iné informačné systémy, správu účtov účastníkov trhu, výkon kontrolných činností, personálne zabezpečenie, školenia, prípravu a zmeny prevádzkového poriadku a plnenie povinností podľa technických noriem“.“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registra o nízkouhlíkové palivá vyvolá nové IT, procesné, personálne a kontrolné náklady. Navrhovaná všeobecná formulácia oprávnených nákladov nemusí postačovať na jednoznačné regulačné uznanie všetkých nákladov, ktoré vzniknú prevádzkovateľovi registra pri implementácii a prevádzke rozšíreného systému. Z dôvodu právnej istoty je potrebné ich výslovne vymedziť.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návrh rozšírenia nákladov je obsiahnutý v aktuálnom znení. Zákon nemôže vymenúvať všetky náklady po položkách.</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13</w:t>
              <w:br/>
            </w:r>
            <w:r>
              <w:rPr>
                <w:b w:val="off"/>
                <w:color w:val="000000"/>
                <w:rFonts w:ascii="Times New Roman" w:hAnsi="Times New Roman" w:cs="Times New Roman" w:eastAsia="Times New Roman"/>
                <w:sz w:val="24"/>
              </w:rPr>
              <w:t>Navrhujeme zmeniť novelizačný bod 13 Čl. II tak, že v § 12aa ods. 2 úvodnej vete sa slová „pre každú megawatthodinu obnoviteľného plynu“ nahrádzajú slovami „pre každú megawatthodinu obnoviteľného plynu alebo nízkouhlíkového paliva“. Súčasne navrhujeme za novelizačný bod 15 Čl. II vložiť nový novelizačný bod, ktorý znie: „V § 12aa ods. 2 písm. c) sa za slová „obnoviteľného plynu“ vkladajú slová „alebo nízkouhlíkového paliva“.“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12aa ods. 2 rozširuje režim záruk pôvodu aj na nízkouhlíkové palivá. Úvodná veta však musí jednoznačne vyjadrovať, že záruka pôvodu sa vydáva nielen pre každú megawatthodinu obnoviteľného plynu, ale aj pre každú megawatthodinu nízkouhlíkového paliva. Rovnako je potrebné zosúladiť podmienky vydania záruky pôvodu v písmene c), aby nevznikli pochybnosti, či sa podmienky podľa odseku 5 vzťahujú aj na nízkouhlíkové palivá.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Predmetné ustanovenia budú upravené a terminológia zosúladená. V súvislosti s registrom obnoviteľných plynov a zárukami pôvodu bude použitý pojem „nízkouhlíkový plyn“ namiesto pojmu „nízkouhlíkové palivo“, keďže definícia nízkouhlíkových palív zahŕňa aj kvapalné nízkouhlíkové palivá.</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16</w:t>
              <w:br/>
            </w:r>
            <w:r>
              <w:rPr>
                <w:b w:val="off"/>
                <w:color w:val="000000"/>
                <w:rFonts w:ascii="Times New Roman" w:hAnsi="Times New Roman" w:cs="Times New Roman" w:eastAsia="Times New Roman"/>
                <w:sz w:val="24"/>
              </w:rPr>
              <w:t>Navrhujeme zmeniť novelizačný bod 16 Čl. II tak, aby § 12aa ods. 4 znel: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obnoviteľný plyn alebo nízkouhlíkové palivo nie je vpúšťané do distribučnej siete alebo je vpúšťané do nadväzujúcej distribučnej siete, kde je aj spotrebované, výrobca obnoviteľného plynu alebo nízkouhlíkového paliva preukazuje množstvo energie obnoviteľného plynu alebo nízkouhlíkového paliva, na ktoré sa má vydať záruka pôvodu obnoviteľného plynu alebo nízkouhlíkového paliva, spôsobom, ktorý umožňuje objektívnu kontrolu vyrobeného množstva energie pri vydaní záruky pôvodu obnoviteľného plynu alebo nízkouhlíkového paliva a počas jej platnosti. Prevádzkovateľ registra je oprávnený požadovať predloženie overenia vyrobeného množstva energie vydaného odborne spôsobilou osobou alebo iným nezávislým certifikačným subjektom. Ak má prevádzkovateľ registra pochybnosti o dopyte po obnoviteľnom plyne alebo nízkouhlíkovom palive, môže požadovať od výrobcu obnoviteľného plynu alebo nízkouhlíkového paliva aj preukázanie tohto dopytu. Spôsob preukázania množstva energie obnoviteľného plynu alebo nízkouhlíkového paliva podľa prvej vety upraví prevádzkovateľ registra vo svojom prevádzkovom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 12aa ods. 4 je potrebné gramaticky a vecne spresniť, najmä vzhľadom na doplnenie nízkouhlíkového paliva. Pri palivách, ktoré nie sú vpúšťané do distribučnej siete, prevádzkovateľ registra nemá vlastné prevádzkové ani meracie údaje o fyzických tokoch. Preto musí byť jednoznačne upravený spôsob objektívneho preukázania množstva energie a možnosť vyžadovať nezávislé overenie.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19</w:t>
              <w:br/>
            </w:r>
            <w:r>
              <w:rPr>
                <w:b w:val="off"/>
                <w:color w:val="000000"/>
                <w:rFonts w:ascii="Times New Roman" w:hAnsi="Times New Roman" w:cs="Times New Roman" w:eastAsia="Times New Roman"/>
                <w:sz w:val="24"/>
              </w:rPr>
              <w:t>Navrhujeme zmeniť novelizačný bod 19 Čl. II, ktorým sa mení § 12aa ods. 7 a ods. 9 až 16, tak, aby sa nevzťahoval na odsek 9, a za novelizačný bod 19 vložiť nový novelizačný bod, ktorý znie:</w:t>
              <w:br/>
            </w:r>
            <w:r>
              <w:rPr>
                <w:b w:val="off"/>
                <w:color w:val="000000"/>
                <w:rFonts w:ascii="Times New Roman" w:hAnsi="Times New Roman" w:cs="Times New Roman" w:eastAsia="Times New Roman"/>
                <w:sz w:val="24"/>
              </w:rPr>
              <w:t>„§ 12aa ods. 9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Prevádzkovateľ registra zruší záruku pôvodu obnoviteľného plynu alebo nízkouhlíkového paliva po jej uplatnení dodávateľom plynu, dodávateľom paliva, koncovým odberateľom plynu alebo koncovým odberateľom paliva alebo ju zruší najneskôr po uplynutí 18 mesiacov od dátumu výroby obnoviteľného plynu alebo nízkouhlíkového paliva, pokiaľ záruka pôvodu nebola uplatnená.““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tento novelizačný bod formulovať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12aa ods. 9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Prevádzkovateľ registra zruší záruku pôvodu obnoviteľného plynu alebo nízkouhlíkového paliva po jej uplatnení dodávateľom plynu, dodávateľom paliva, koncovým odberateľom plynu alebo koncovým odberateľom paliva. Ak záruka pôvodu obnoviteľného plynu alebo nízkouhlíkového paliva nebola uplatnená do 12 mesiacov od dátumu výroby obnoviteľného plynu alebo nízkouhlíkového paliva, prevádzkovateľ registra ju vyradí ako exspirovanú a eviduje jej vyradenie najneskôr do 6 mesiacov po skončení jej platnosti; po vyradení záruky pôvodu nie je možné s ňou ďalej nakladať.““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Záruku pôvodu je možné použiť len v zákonom určenej lehote 12 mesiacov od dátumu výroby. Pôvodné znenie § 12aa ods. 9 nie je dostatočne jednoznačné, keďže môže viesť k výkladu, že vydávajúci orgán má po uplynutí použiteľnosti držať záruky pôvodu na účte ako aktívne až do uplynutia 18 mesiacov. Po uplynutí lehoty použiteľnosti má byť záruka pôvodu vedená ako neuplatniteľná a nemá byť možné s ňou ďalej nakladať. Spresnenie je potrebné aj vzhľadom na rozšírenie úpravy na nízkouhlíkové palivá.</w:t>
              <w:br/>
            </w:r>
            <w:r>
              <w:rPr>
                <w:b w:val="off"/>
                <w:color w:val="000000"/>
                <w:rFonts w:ascii="Times New Roman" w:hAnsi="Times New Roman" w:cs="Times New Roman" w:eastAsia="Times New Roman"/>
                <w:sz w:val="24"/>
              </w:rPr>
              <w:t>Rovnaký prístup ako v nami navrhovanom alternatívnom znení zvolila aj Česká republika v § 45a ods. 3 písm. g) zákona č. 165/2012 Sb. o podporovaných zdrojích energie a o změně některých zákonů, podľa ktorého sa záruka pôvodu po uplynutí doby jej platnosti vyradí ako exspirovaná a ďalej sa s ňou nenakladá.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Aktuálna úprava zodpovedá ustanoveniu podľa § 8b ods. 10. OKTE neeviduje problém.</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nového novelizačného bodu</w:t>
              <w:br/>
            </w:r>
            <w:r>
              <w:rPr>
                <w:b w:val="off"/>
                <w:color w:val="000000"/>
                <w:rFonts w:ascii="Times New Roman" w:hAnsi="Times New Roman" w:cs="Times New Roman" w:eastAsia="Times New Roman"/>
                <w:sz w:val="24"/>
              </w:rPr>
              <w:t>Navrhujeme aby sa povinnosti podľa §14a ods. 1 písm. a) vzťahovali aj na právnické alebo fyzické osoby, ktoré v zmysle zákona č. 98/2004 Z.z. o spotrebnej dani z minerálnych olejov uvoľňujú do daňového voľného obehu biodiesel (palivo B100, ktoré je 100%  metylesterom mastných kyselín s KN kódom 3826 00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právna úprava neobsahuje jasné pravidlá pre subjekty, ktoré uvoľňujú do daňového voľného obehu výlučne 100% biodiesel (palivo B100). Palivo B100 nespĺňa definíciu motorovej nafty a aplikácia ustanovení §14a ods. 2 písm. a) na palivo B100 je možná len pomocou analogického výkladu. Zapracovanie pripomienky a systematická úprava viacerých ustanovení zákona povedie k zrovnoprávneniu postavenia paliva B100 a HVO100, ktoré sú obe 100% udržateľnou pohonnou látkou a spĺňajú definíciu biopaliva.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nových novelizačných bodov</w:t>
              <w:br/>
            </w:r>
            <w:r>
              <w:rPr>
                <w:b w:val="off"/>
                <w:color w:val="000000"/>
                <w:rFonts w:ascii="Times New Roman" w:hAnsi="Times New Roman" w:cs="Times New Roman" w:eastAsia="Times New Roman"/>
                <w:sz w:val="24"/>
              </w:rPr>
              <w:t>Do čl. II sa vkladajú nové novelizačné body, ktoré sa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5c sa dopĺňa odsekom 7, ktorý znie:</w:t>
              <w:br/>
            </w:r>
            <w:r>
              <w:rPr>
                <w:b w:val="off"/>
                <w:color w:val="000000"/>
                <w:rFonts w:ascii="Times New Roman" w:hAnsi="Times New Roman" w:cs="Times New Roman" w:eastAsia="Times New Roman"/>
                <w:sz w:val="24"/>
              </w:rPr>
              <w:t>„(7) Ponúknutou cenou elektriny je cena elektriny za jednotku množstva elektriny určená výberovým konaním pre zariadenie výrobcu elektriny, ktorý bol úspešný vo výberovom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6 ods. 1 písmeno d) znie:</w:t>
              <w:br/>
            </w:r>
            <w:r>
              <w:rPr>
                <w:b w:val="off"/>
                <w:color w:val="000000"/>
                <w:rFonts w:ascii="Times New Roman" w:hAnsi="Times New Roman" w:cs="Times New Roman" w:eastAsia="Times New Roman"/>
                <w:sz w:val="24"/>
              </w:rPr>
              <w:t>„d) ponúknutou cenou elektriny cena elektriny podľa § 5c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 6 odsek 5 znie: </w:t>
              <w:br/>
            </w:r>
            <w:r>
              <w:rPr>
                <w:b w:val="off"/>
                <w:color w:val="000000"/>
                <w:rFonts w:ascii="Times New Roman" w:hAnsi="Times New Roman" w:cs="Times New Roman" w:eastAsia="Times New Roman"/>
                <w:sz w:val="24"/>
              </w:rPr>
              <w:t>„(5) Úrad zmení cenu elektriny podľa odseku 3 na jeden kalendárny rok korekciou, ktorá zohľadňuje zvýšenie alebo zníženie ceny vstupných surovín, ceny dopravných služieb bezprostredne spojených so zabezpečením dodávky vstupných surovín, ktoré sa použili na výrobu elektriny a ceny emisných kvót, ktoré sa použili na plnenie povinnosti podľa osobitného predpisu.15ad) Ponúknutú cenu elektriny podľa odseku 4 zmení úrad na jeden kalendárny rok korekciou ponúknutej ceny elektriny na nasledujúci kalendárny rok vo výške zverejnenej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14 sa odsek 1 dopĺňa písmenom i), ktoré znie:</w:t>
              <w:br/>
            </w:r>
            <w:r>
              <w:rPr>
                <w:b w:val="off"/>
                <w:color w:val="000000"/>
                <w:rFonts w:ascii="Times New Roman" w:hAnsi="Times New Roman" w:cs="Times New Roman" w:eastAsia="Times New Roman"/>
                <w:sz w:val="24"/>
              </w:rPr>
              <w:t>„i) určuje korekciu ponúknutej ceny elektriny na nasledujúci kalendárny rok postupom podľa § 19 ods. 1 písm. p) a jej hodnotu zverejňuje na webovom sídle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Za § 18o sa vkladá nový § 18p, ktorý vrátane nadpisu znie:</w:t>
              <w:br/>
            </w:r>
            <w:r>
              <w:rPr>
                <w:b w:val="off"/>
                <w:color w:val="000000"/>
                <w:rFonts w:ascii="Times New Roman" w:hAnsi="Times New Roman" w:cs="Times New Roman" w:eastAsia="Times New Roman"/>
                <w:sz w:val="24"/>
              </w:rPr>
              <w:t>„§ 18p</w:t>
              <w:br/>
            </w:r>
            <w:r>
              <w:rPr>
                <w:b w:val="off"/>
                <w:color w:val="000000"/>
                <w:rFonts w:ascii="Times New Roman" w:hAnsi="Times New Roman" w:cs="Times New Roman" w:eastAsia="Times New Roman"/>
                <w:sz w:val="24"/>
              </w:rPr>
              <w:t>Prechodné ustanovenia k úpravám účinným od 1. januára 2027</w:t>
              <w:br/>
            </w:r>
            <w:r>
              <w:rPr>
                <w:b w:val="off"/>
                <w:color w:val="000000"/>
                <w:rFonts w:ascii="Times New Roman" w:hAnsi="Times New Roman" w:cs="Times New Roman" w:eastAsia="Times New Roman"/>
                <w:sz w:val="24"/>
              </w:rPr>
              <w:t>(1) Ministerstvo vydá všeobecne záväzný právny predpis podľa § 19 ods. 1 písm. p) do 30. júna 2027.</w:t>
              <w:br/>
            </w:r>
            <w:r>
              <w:rPr>
                <w:b w:val="off"/>
                <w:color w:val="000000"/>
                <w:rFonts w:ascii="Times New Roman" w:hAnsi="Times New Roman" w:cs="Times New Roman" w:eastAsia="Times New Roman"/>
                <w:sz w:val="24"/>
              </w:rPr>
              <w:t>(2) Ministerstvo prvýkrát určí korekciu ponúknutej ceny elektriny kumulatívne za roky 2026 a  2027 a hodnotu kumulatívnej korekcie zverejní na webovom sídle ministerstva do 31. júla 2027.</w:t>
              <w:br/>
            </w:r>
            <w:r>
              <w:rPr>
                <w:b w:val="off"/>
                <w:color w:val="000000"/>
                <w:rFonts w:ascii="Times New Roman" w:hAnsi="Times New Roman" w:cs="Times New Roman" w:eastAsia="Times New Roman"/>
                <w:sz w:val="24"/>
              </w:rPr>
              <w:t>(2) Úrad vypočíta korekciu ceny elektriny na rok 2027 podľa § 6 ods. 5 v znení účinnom od 1. januára 2027 a jej hodnotu zverejní na webovom sídle úradu do 28. februára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19 sa odsek 1 dopĺňa písmenom p), ktoré znie:</w:t>
              <w:br/>
            </w:r>
            <w:r>
              <w:rPr>
                <w:b w:val="off"/>
                <w:color w:val="000000"/>
                <w:rFonts w:ascii="Times New Roman" w:hAnsi="Times New Roman" w:cs="Times New Roman" w:eastAsia="Times New Roman"/>
                <w:sz w:val="24"/>
              </w:rPr>
              <w:t>„p) podrobnosti výpočtu korekcie ponúknutej ceny elektriny na nasledujúci kalendárny rok podľa § 5c ods. 9 a lehotu oznámenia korekcie ponúknutej ceny elektriny na webovom sídle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19 ods. 2 písmene m) sa vypúšťajú slová „a ponúknutej ceny elektriny“.“.</w:t>
              <w:br/>
            </w:r>
            <w:r>
              <w:rPr>
                <w:b w:val="off"/>
                <w:color w:val="000000"/>
                <w:rFonts w:ascii="Times New Roman" w:hAnsi="Times New Roman" w:cs="Times New Roman" w:eastAsia="Times New Roman"/>
                <w:sz w:val="24"/>
              </w:rPr>
              <w:t>Vyššie uvedené nové novelizačné body sa zaradia medzi jestvujúce novelizačné body vzostupne podľa novelizovaných §§ zákona č. 309/2009 Z. z. Jestvujúce novelizačné body sa po vložení nových novelizačných bodov úmerne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Otázka zvýšenia podielu výroby elektriny z obnoviteľných zdrojov energie a vysoko účinnou kombinovanou výrobou prostredníctvom výberového konania je predmetom štátnej energetickej politiky.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Výberové konanie vyhlasuje a v celosti organizuje ministerstvo hospodárstva, ktoré tak rozhoduje o podpore formou príplatku pre úspešné projekty nových a modernizovaných zariadení výrobcov elektriny. Túto agendu vrátane cenotvorby zveruje zákon do pôsobnosti ministerstva, a preto sa javí ako vhodné a potrebné zveriť do pôsobnosti ministerstva aj otázky, ktoré sú do budúcnosti pre túto formu prevádzkovej podpory a najmä cenotvorbu relevantné.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Pravidlá štátnej pomoci požadujú pravidelnú aktualizáciu nákladov, ktoré sa prevádzkovou podporou kompenzujú, najmä nákladov na vstupné suroviny, ich dopravu a emisné kvóty. Súčasná právna úprava poveruje úlohou aktualizovať náklady prostredníctvom korekcie Úrad pre reguláciu sieťových odvetví. To, vzhľadom na fakt, že úrad tvorí ceny na stanovenie doplatku (feed-in tarify) zodpovedá rozumnému usporiadaniu vzťahov.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 podpory formou príplatku (feed-in prémie) tomu tak nie je, pretože ponúknutá cena je výsledkom súťažného správania uchádzača, ktorého limitovala len maximálna ponúknutá cena určená pri vyhlásení výberového konania ministerstvom, vrátane parametrov, z ktorých sa pri jej určení vychádzalo.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sa navrhuje oddeliť režim cenotvorby korekcie u doplatku a príplatku s tým, že korekciu ponúknutej ceny určí ministerstvo ako orgán zodpovedný za organizovanie výberových konaní. Ďalej sa navrhuje upraviť v zákone rozsah nákladov podliehajúcich aktualizácii prostredníctvom korekcie ponúknutej ceny elektriny a príslušné oprávnenia ministerstva vypočítať korekciu ponúknutej ceny elektriny na jeden kalendárny rok postupom podľa metodiky, ktorú ustanoví ministerstvo vykonávacím predpisom a jej hodnotu každoročne zverejní na webovom sídle ministerstva. Úrad na základe zverejnenej hodnoty korekcie následne zmení ponúknutú cenu elektriny na jeden kalendárny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sa na základe aplikačnej praxe navrhuje na úrovni zákona upresniť, že k nákladom na vstupné suroviny sa pri výpočte korekcií pripočítavajú aj náklady na dopravu vstupných surovín. Navrhované upresnenie sa týka korekcií publikovaných úradom aj korekcií publikovaných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prechodných ustanoveniach sa navrhuje určiť lehota na vydanie vykonávacieho predpisu ministerstva obsahujúcej metodiku výpočtu korekcie ponúknutej ceny elektriny (do 30. júna 2027), lehota pre prvé určenie a zverejnenie hodnoty korekcie ponúknutej ceny elektriny kumulatívne na roky 2026 a 2027 (do 31. júla 2027), a zároveň lehota na úpravu korekcie ceny elektriny na stanovenie doplatku pre rok 2027 vzťahujúca sa na úrad, s ohľadom na upravený rozsah nákladov vstupujúcich do výpočtu korekcie ceny elektriny (do 28. februára 2027). Uvedené termíny podľa prechodných ustanovení sa navrhujú aj s ohľadom na vytvorenie dostatočného časového priestoru po nadobudnutí účinnosti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bolo vysvetlené, že ide o kompetenciu ÚRSO.</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vloženie nových novelizačných bodov</w:t>
              <w:br/>
            </w:r>
            <w:r>
              <w:rPr>
                <w:b w:val="off"/>
                <w:color w:val="000000"/>
                <w:rFonts w:ascii="Times New Roman" w:hAnsi="Times New Roman" w:cs="Times New Roman" w:eastAsia="Times New Roman"/>
                <w:sz w:val="24"/>
              </w:rPr>
              <w:t>Do čl. II sa vkladajú nové novelizačné body,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5c sa dopĺňa odsekmi 8 a 9, ktoré znejú:</w:t>
              <w:br/>
            </w:r>
            <w:r>
              <w:rPr>
                <w:b w:val="off"/>
                <w:color w:val="000000"/>
                <w:rFonts w:ascii="Times New Roman" w:hAnsi="Times New Roman" w:cs="Times New Roman" w:eastAsia="Times New Roman"/>
                <w:sz w:val="24"/>
              </w:rPr>
              <w:t xml:space="preserve">„(8) Osoba, ktorej cenová ponuka bola vo výberovom konaní vyhodnotená ako úspešná môže svoju cenovú ponuku zobrať späť najneskôr do uzatvorenia zmluvy o príplatku podľa § 5b ods. 2, ak späťvzatie cenovej ponuky písomne oznámi ministerstvu. Ak od uverejnenia výsledkov výberového konania neuplynul viac ako rok, ministerstvo bezodkladne určí ďalšie zariadenia výrobcu elektriny, pre ktoré výrobca elektriny získa právo na podporu podľa § 3 ods. 1 písm. e) uverejnením aktualizovaného zoznamu úspešných cenových ponúk podľa výšky ponúknutej ceny elektriny vo výberovom konaní až do vyčerpania súťaženej alokácie celkového inštalovaného výkonu zariadení výrobcov elektriny. </w:t>
              <w:br/>
            </w:r>
            <w:r>
              <w:rPr>
                <w:b w:val="off"/>
                <w:color w:val="000000"/>
                <w:rFonts w:ascii="Times New Roman" w:hAnsi="Times New Roman" w:cs="Times New Roman" w:eastAsia="Times New Roman"/>
                <w:sz w:val="24"/>
              </w:rPr>
              <w:t>(9) Právo na podporu podľa § 3 ods. 1 písm. e) sa vzťahuje na zariadenie výrobcu elektriny, ktoré po uvedení do prevádzky zodpovedá cenovej ponuke vo výberovom konaní. Výrobca elektriny môže v porovnaní s cenovou ponukou znížiť celkový inštalovaný výkon zariadenia výrobcu elektriny o najviac 10 % alebo zmeniť ponúknutú technológiu kombinovanej výroby, pokiaľ jej využitie nevylučujú podmienky účasti vo výberovom konaní uverejnené podľa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 18o sa do vloženého nového § 18p vkladá nový ods.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Výrobca elektriny, ktorý pre svoje zariadenie výrobcu elektriny získal podporu podľa § 3 ods. 1 písm. e) uverejnením aktualizovaného zoznamu úspešných cenových ponúk podľa § 5c ods. 8, je povinný uzatvoriť zmluvu o príplatku podľa § 5b ods. 2 do dvoch mesiacov od uverejnenia aktualizovaného zoznamu úspešných cenových ponúk.“.“.</w:t>
              <w:br/>
            </w:r>
            <w:r>
              <w:rPr>
                <w:b w:val="off"/>
                <w:color w:val="000000"/>
                <w:rFonts w:ascii="Times New Roman" w:hAnsi="Times New Roman" w:cs="Times New Roman" w:eastAsia="Times New Roman"/>
                <w:sz w:val="24"/>
              </w:rPr>
              <w:t>Vyššie uvedené nové novelizačné body sa zaradia medzi jestvujúce novelizačné body vzostupne podľa novelizovaných §§ zákona č. 309/2009 Z. z. Jestvujúce novelizačné body sa po vložení nových novelizačných bodov úmerne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zabezpečenie účelu výberových konaní (aukcií) vyhlasovaných ministerstvom, ktorým je podpora rozvoja výroby elektriny z obnoviteľných zdrojov energie a vysoko účinnej kombinovanej výroby.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môže nastať situácia, že úspešný uchádzač po skončení výberového konania odstúpi od svojej cenovej ponuky ešte pred uzatvorením zmluvy o príplatku. V takom prípade zostáva časť súťaženej alokácie inštalovaného výkonu nevyužitá, hoci vo výberovom konaní boli predložené ďalšie cenové ponuky spĺňajúce stanovené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sa navrhuje umožniť ministerstvu aktualizovať zoznam úspešných cenových ponúk a priznať právo na podporu aj ďalším uchádzačom podľa poradia určeného výškou ponúknutej ceny elektriny, a to až do vyčerpania pôvodne súťaženej alokácie. Takýto postup má byť možný len počas obmedzeného obdobia jedného roka od uverejnenia výsledkov výberového konania. Časové obmedzenie zohľadňuje potrebu zachovať reálnu uskutočniteľnosť podporovaných projektov v rámci lehôt určených na ich výstavbu a uvedenie do prevádzky, ako aj zabezpečiť rovnaké a nediskriminačné podmienky pre všetkých účastníkov výberového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sa v prechodnom ustanovení navrhuje určiť dvojmesačnú lehotu na uzatvorenie zmluvy o príplatku so zúčtovateľom odchýlok pre výrobcov elektriny, ktorí získajú právo na podporu na základe aktualizovaného zoznamu úspešných cenových ponúk. Ak výrobca elektriny v tejto lehote zmluvu neuzatvorí, nárok na podporu príplatkom zanikne podľa § 4 ods. 2 písm. d) zákona (resp. nevznikne pre  nesplnenie zákonných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tiež ustanoviť základné pravidlá pre posudzovanie zariadení výrobcov elektriny po ich uvedení do prevádzky. Právo na podporu sa má vzťahovať len na zariadenia, ktoré svojimi podstatnými parametrami zodpovedajú cenovej ponuke predloženej vo výberovom konaní. Zároveň sa zohľadňujú praktické potreby realizácie projektov tým, že sa umožňuje odchýlka celkového inštalovaného výkonu do 10 % oproti pôvodnej ponuke. Návrh zároveň rešpektuje princíp technologickej neutrality a umožňuje zmenu technológie kombinovanej výroby, pokiaľ nejde o technológiu, ktorej využitie by vylučovali podmienky účasti vo výberovom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bolo vysvetlené, že vzhľadom na potrebu zabezpečenia stability a jednoznačnosti výberového konania nie je možné pripomienku akceptovať.</w:t>
              <w:br/>
            </w:r>
            <w:r>
              <w:rPr>
                <w:b w:val="off"/>
                <w:color w:val="000000"/>
                <w:rFonts w:ascii="Times New Roman" w:hAnsi="Times New Roman" w:cs="Times New Roman" w:eastAsia="Times New Roman"/>
                <w:sz w:val="24"/>
              </w:rPr>
              <w:t xml:space="preserve">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68</w:t>
              <w:br/>
            </w:r>
            <w:r>
              <w:rPr>
                <w:b w:val="off"/>
                <w:color w:val="000000"/>
                <w:rFonts w:ascii="Times New Roman" w:hAnsi="Times New Roman" w:cs="Times New Roman" w:eastAsia="Times New Roman"/>
                <w:sz w:val="24"/>
              </w:rPr>
              <w:t>V § 40 ods. 1 písm. r) sa na konci pripája veta: „Postup podľa písmena r) zabezpečí úplné zahrnutie ekonomicky oprávnených nákladov vrátane zostatkovej hodnoty distribučných sietí alebo ich častí vyradených z prevádzky podľa schváleného plánu vyraďovania pred koncom ich plánovanej životnosti.“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 57 ods. 6 smernice (EÚ) 2024/1788 regulačný orgán pri aktívach vyraďovaných pred koncom pôvodne plánovaného životného cyklu vypracuje usmernenia pre štrukturálny prístup k ich odpisovaniu a k stanovovaniu taríf v súlade s čl. 78 ods. 7, podľa ktorého tarify a metodiky ich určovania musia umožňovať realizáciu investícií potrebných na zabezpečenie životaschopnosti sietí. Náklady vyraďovania plynovej distribučnej siete vrátane zostatkovej hodnoty predčasne vyraďovaných aktív musia byť plne pokryté v rámci regulovaných taríf. Navrhované splnomocnenie deleguje postup zahrnutia týchto nákladov na vykonávací predpis bez akejkoľvek zákonnej garancie ich návratnosti; bez nej hrozí prevádzkovateľovi vznik uviaznutých nákladov, čo by odporovalo cieľu smernice umožniť riadené a transparentné vyraďovanie a ohrozilo by financovateľnosť procesu, ktorý zákon prevádzkovateľovi sám ukladá.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Aktuálna navrhovaná úprava rieši príslušné požiadavky.</w:t>
              <w:br/>
            </w:r>
            <w:r>
              <w:rPr>
                <w:b w:val="off"/>
                <w:color w:val="000000"/>
                <w:rFonts w:ascii="Times New Roman" w:hAnsi="Times New Roman" w:cs="Times New Roman" w:eastAsia="Times New Roman"/>
                <w:sz w:val="24"/>
              </w:rPr>
              <w:t xml:space="preserve"> Na rozporovom konaní po vysvetlení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novelizačný bod 85</w:t>
              <w:br/>
            </w:r>
            <w:r>
              <w:rPr>
                <w:b w:val="off"/>
                <w:color w:val="000000"/>
                <w:rFonts w:ascii="Times New Roman" w:hAnsi="Times New Roman" w:cs="Times New Roman" w:eastAsia="Times New Roman"/>
                <w:sz w:val="24"/>
              </w:rPr>
              <w:t>V  § 45l ods. 2.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„Úrad vykoná cenovú reguláciu pripojenia a prístupu do vodíkovej prepravnej siete, vodíkovej distribučnej siete alebo zásobníka vodíka prvýkrát na rok nasledujúci po roku, v ktorom bolo vydané prvé povolenie na prepravu vodíka, distribúciu vodíka alebo uskladňovanie vodíka podľa osobitného predpisu.57)“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Druhá veta navrhovaného § 45l ods. 2 je gramaticky neúplná a normatívne nevykonateľná — chýba v nej vymedzenie rozhodnej skutočnosti, od ktorej sa odvíja prvý rok cenovej regulácie. Z kontextu prvej vety odseku 2, ktorá odkladá cenovú reguláciu pre prípad, že nebolo vydané žiadne povolenie, vyplýva, že rozhodnou skutočnosťou má byť vydanie prvého povolenia na príslušnú činnosť. Určenie začiatku cenovej regulácie je pre prevádzkovateľov vodíkovej infraštruktúry zásadným parametrom investičného rozhodovania a nemôže zostať predmetom výkladovej neistoty.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dohodnuté znenie § 45l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článku</w:t>
              <w:br/>
            </w:r>
            <w:r>
              <w:rPr>
                <w:b w:val="off"/>
                <w:color w:val="000000"/>
                <w:rFonts w:ascii="Times New Roman" w:hAnsi="Times New Roman" w:cs="Times New Roman" w:eastAsia="Times New Roman"/>
                <w:sz w:val="24"/>
              </w:rPr>
              <w:t>Navrhujeme vložiť do návrhu nový čl. , ktorým sa upraví znenie zákona 25/2025 Z.z. Stavebný zákon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18 ods. 5 nové písmeno l), ktoré znie:</w:t>
              <w:br/>
            </w:r>
            <w:r>
              <w:rPr>
                <w:b w:val="off"/>
                <w:color w:val="000000"/>
                <w:rFonts w:ascii="Times New Roman" w:hAnsi="Times New Roman" w:cs="Times New Roman" w:eastAsia="Times New Roman"/>
                <w:sz w:val="24"/>
              </w:rPr>
              <w:t>„(l)	dopĺňanie elektrických vedení prenosovej sústavy alebo distribučnej sústavy vrátane doplnenia súčastí podľa osobitného predpisu xy, bez ohľadu na výšku napätia, ak sa nepresiahne pôvodná zastavaná plocha alebo priemet vedenia na pozemok.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xy ust. § 2 písm. b) bod 5 zákona č. 251/2012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zákona č. 251/2012 Z. z. sú súčasťou distribučných sústav aj informačné a telekomunikačné zariadenia a elektronické komunikačné siete (EKS), ktorých základným účelom je zabezpečenie prevádzkovania distribučnej sústavy. Pri vykonávaní stavebných úprav distribučných vedení sa PDS stretáva s interpretáciou ustanovení zákona č. 50/1976 Zb. zo strany stavebných úradov, ktoré takéto stavebné úpravy už existujúcich vedení považujú za novú stavbu podliehajúcu povoľovacím procesom vzťahujúcim sa na EKS. Takáto interpretácia a následný postup stavebných úradov popiera technologický a technický vývoj v oblasti budovania infraštruktúry, kde jednotlivé technologické prvky dokážu plniť viaceré funkcie, teda potierajú multiúčelové využitie prvkov infraštruktúry prinášajúce benefity o.i. v alokácii finančných prostriedkov potrebných na rozvoj technickej infraštruktúry územia.  V snahe umožniť zjednodušený režim budovania Energooptiky ako explicitnej a integrálnej súčasti distribučných sústav navrhujeme doplnenie pripravovaného Stavebného zákona (LP/2024/397) v časti upravujúcom postup pri povoľovaní stavebných úprav existujúcich vedení v pôvodnej trase, čím by sa odstránili možné interpretačné rozdiely na strane stavebných úradov.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uvedený legislatívny návrh má za cieľ prispieť k napĺňaniu cieľov Memoranda o spolupráci uzatvoreného medzi MH SR, MIRRI SR a prevádzkovateľmi distribučných sústav na Slovensku ako aj Memoranda o porozumení uzatvoreného medzi prevádzkovateľmi distribučných sústav a ZMOS-om pri efektívnom budovaní technickej infraštruktúry napomáhajúcom rozvoju územia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zákona, ktorý nie je v kompetencií MH SR by si vyžiadalo viac času na prerokovanie s gestorom uvedeného zákona (MD SR). Tiež by bolo vhodné aby navrhovaná zmena/doplnenie prešla riadnym pripomienkovým konaním.</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článku</w:t>
              <w:br/>
            </w:r>
            <w:r>
              <w:rPr>
                <w:b w:val="off"/>
                <w:color w:val="000000"/>
                <w:rFonts w:ascii="Times New Roman" w:hAnsi="Times New Roman" w:cs="Times New Roman" w:eastAsia="Times New Roman"/>
                <w:sz w:val="24"/>
              </w:rPr>
              <w:t>Navrhujeme vložiť do návrhu nový čl. , ktorým sa upraví znenie zákona 25/2025 Z.z. Stavebný zákon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Stavebnom zákone v § 72 ods. 1 doplniť nový bod j), ktorý znie:</w:t>
              <w:br/>
            </w:r>
            <w:r>
              <w:rPr>
                <w:b w:val="off"/>
                <w:color w:val="000000"/>
                <w:rFonts w:ascii="Times New Roman" w:hAnsi="Times New Roman" w:cs="Times New Roman" w:eastAsia="Times New Roman"/>
                <w:sz w:val="24"/>
              </w:rPr>
              <w:t>„(j) 	sa už ukončená stavba alebo stavebná činnosť uskutočnila podľa územného rozhodnutia, stavebného povolenia alebo na základe ohlásenia podľa predchádzajúcich právnych predpisov účinných v čase realizácie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Stavebnom zákone v § 74 doplniť o nový odsek 11, ktorý znie nasledovne:</w:t>
              <w:br/>
            </w:r>
            <w:r>
              <w:rPr>
                <w:b w:val="off"/>
                <w:color w:val="000000"/>
                <w:rFonts w:ascii="Times New Roman" w:hAnsi="Times New Roman" w:cs="Times New Roman" w:eastAsia="Times New Roman"/>
                <w:sz w:val="24"/>
              </w:rPr>
              <w:t>„(11)	 Orgán štátneho stavebného dohľadu je povinný do 30 dní od kedy sa dozvie o možných dôvodoch na výkon štátneho stavebného dohľadu týkajúci sa stavieb technickej infraštruktúry alebo ich stavebných úprav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PDS nie je subjektom, do kompetencie ktorého patrí posudzovanie legálnosti tej-ktorej stavby. V záujme dodržania zákonnosti postupu voči vlastníkovi „čiernej stavby“ (rozumej neoprávnenej a/alebo nepovolenej stavby) PDS iniciuje výkon štátneho stavebného dohľadu, v rámci ktorého môže byť konštatovaná nezákonnosť takejto stavby a výsledok (záznam) ktorého je podkladom pre ďalšie procesné úkony, predovšetkým podkladom pre návrh na začatie konania o nariadení odstránenia stavby. PDS sa vo svojej činnosti stretávajú s neochotou jednotlivých prvostupňových stavebných úradov riešiť podania PDS na výkon štátneho stavebného dohľadu, príp. tieto sú zo strany stavebných úradov vykonávané v neprimerane dlhých lehotách, častokrát bez konkrétnych záverov z kontrolnej činnosti v teréne.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zefektívnenie a zrýchlenie dohľadu zo strany orgánov štátnej správy preto navrhujeme zapracovať do inštitútu štátneho stavebného dohľadu procesné prvky ako zákonné lehoty s presne vymedzeným kompetenčným rozhraním medzi štátnou stavebnou inšpekciou a jednotlivými stavebnými úradmi. Presunom výkonu štátneho stavebného dohľadu z obcí na stavebný inšpektorát (pozn.: PDS oceňujú presun tejto kompetencie na regionálne úrady územného plánovania a výstavby v zmysle vládneho návrhu Stavebného zákona) sa dosiahne aktívne riešenie podaní na výkon štátneho stavebného dohľadu, najmä v prípadoch, kedy stavebníka „čiernej stavby“ nie je jednoduché identifikovať, napr. aj z dôvodov, že takéto stavebné činnosti sú vykonávané pre obec, príp. v mene obce v režime rôznych zmlúv o rekonštrukcii obecných zariadení ako je obecný rozhlas, obecné kamery a pod., kedy výsledkom takejto stavebnej činnosti je zriadenie samostatnej elektronickej komunikačnej siete s koncovými domovými prípojkami umiestnenými na podperných bodoch distribučných sústav bez akéhokoľvek zmluvného vzťahu s PDS upravujúceho režim užívania častí DS, častokrát bez vedomosti PDS a bez dodržania základných bezpečnostných a technických pravidiel ohrozujúcich bezpečnosť a spoľahlivosť distribúcie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navrhujeme zavedenie správnej lehoty na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vyprecizovať obsah štátneho stavebného dohľadu, aby zahŕňal aj možnosť kontroly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pri zistení, že ide o nepovolenú stavbu alebo stavebnú činnosť, podkladom pre ďalšie procesne nadväzujúce kroky, a teda vytvárajú logický predpoklad pre napĺňanie verejného záujmu na ochrane života, zdravia a majetku v stavebnej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zákona, ktorý nie je v kompetencií MH SR by si vyžiadalo viac času na prerokovanie s gestorom uvedeného zákona (MD SR). Tiež by bolo vhodné aby navrhovaná zmena/doplnenie prešla riadnym pripomienkovým konaním.</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článku</w:t>
              <w:br/>
            </w:r>
            <w:r>
              <w:rPr>
                <w:b w:val="off"/>
                <w:color w:val="000000"/>
                <w:rFonts w:ascii="Times New Roman" w:hAnsi="Times New Roman" w:cs="Times New Roman" w:eastAsia="Times New Roman"/>
                <w:sz w:val="24"/>
              </w:rPr>
              <w:t>Navrhujeme vložiť do návrhu nový čl. , ktorým sa upraví znenie zákona č. 452/2021 Z. z.  Zákon o elektronických komunikáciách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zákone č. 452/2021 Z. z. zmeniť znenie § 23 ods. 10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Ak tak po predchádzajúcej výzve podniku alebo prevádzkovateľa siete neurobí vlastník alebo užívateľ vedenia, telekomunikačného zariadenia alebo inej veci, podnik alebo prevádzkovateľ siete je oprávnený odstrániť vedenia, telekomunikačné zariadenia alebo iné veci, ktoré boli bez súhlasu podniku, prevádzkovateľa siete alebo iného právneho titulu </w:t>
              <w:br/>
            </w:r>
            <w:r>
              <w:rPr>
                <w:b w:val="off"/>
                <w:color w:val="000000"/>
                <w:rFonts w:ascii="Times New Roman" w:hAnsi="Times New Roman" w:cs="Times New Roman" w:eastAsia="Times New Roman"/>
                <w:sz w:val="24"/>
              </w:rPr>
              <w:t xml:space="preserve"> a) umiestnené na alebo vo fyzickej infraštruktúre podniku alebo prevádzkovateľa siete, </w:t>
              <w:br/>
            </w:r>
            <w:r>
              <w:rPr>
                <w:b w:val="off"/>
                <w:color w:val="000000"/>
                <w:rFonts w:ascii="Times New Roman" w:hAnsi="Times New Roman" w:cs="Times New Roman" w:eastAsia="Times New Roman"/>
                <w:sz w:val="24"/>
              </w:rPr>
              <w:t xml:space="preserve"> b) umiestnené na alebo v pridruženom prostriedku, </w:t>
              <w:br/>
            </w:r>
            <w:r>
              <w:rPr>
                <w:b w:val="off"/>
                <w:color w:val="000000"/>
                <w:rFonts w:ascii="Times New Roman" w:hAnsi="Times New Roman" w:cs="Times New Roman" w:eastAsia="Times New Roman"/>
                <w:sz w:val="24"/>
              </w:rPr>
              <w:t xml:space="preserve"> c) akokoľvek inak pripevnené k vedeniu alebo telekomunikačnému zariadeniu, alebo inej veci; v takom prípade sa na podnik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xy ust. zákona č. 300/2005 Z.z. Trestný zákon , zákona č. 372/1990 Zb., § 420a zákona č. 40/1964 Zb.“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na úpravu zákona, ktorý nie je v kompetencií MH SR by si vyžiadalo viac času na prerokovanie s gestorom uvedeného zákona (MD SR). Tiež by bolo vhodné aby navrhovaná zmena/doplnenie prešla riadnym pripomienkovým konaním. </w:t>
              <w:br/>
            </w:r>
            <w:r>
              <w:rPr>
                <w:b w:val="off"/>
                <w:color w:val="000000"/>
                <w:rFonts w:ascii="Times New Roman" w:hAnsi="Times New Roman" w:cs="Times New Roman" w:eastAsia="Times New Roman"/>
                <w:sz w:val="24"/>
              </w:rPr>
              <w:t>Po vysvetlení na rozporovom konaní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121</w:t>
              <w:br/>
            </w:r>
            <w:r>
              <w:rPr>
                <w:b w:val="off"/>
                <w:color w:val="000000"/>
                <w:rFonts w:ascii="Times New Roman" w:hAnsi="Times New Roman" w:cs="Times New Roman" w:eastAsia="Times New Roman"/>
                <w:sz w:val="24"/>
              </w:rPr>
              <w:t>V § 82a ods. 9 sa slová „do odberného miesta koncového odberateľa plynu“ nahrádzajú slovami „do odberného miesta koncového odberateľa vodíka“ a slová „cenu za dodaný plyn“ sa nahrádzajú slovami „cenu za dodaný vodík“.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upravuje zmluvu o združenej dodávke vodíka; odkazy na odberné miesto koncového odberateľa plynu a na cenu za dodaný plyn sú pravdepodobne preklepy z prevzatia plynovej úpravy a robia ustanovenie vnútorne rozporným — záväzok dodávateľa vodíka by smeroval k odbernému miestu iného druhu odberateľa a odplata by sa viazala na inú komoditu, než je predmet zmluvy.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130</w:t>
              <w:br/>
            </w:r>
            <w:r>
              <w:rPr>
                <w:b w:val="off"/>
                <w:color w:val="000000"/>
                <w:rFonts w:ascii="Times New Roman" w:hAnsi="Times New Roman" w:cs="Times New Roman" w:eastAsia="Times New Roman"/>
                <w:sz w:val="24"/>
              </w:rPr>
              <w:t>V § 82o ods. 2 sa na konci pripája veta: „Požiadavka odbornej praxe podľa § 65 ods. 4 písm. b) sa považuje za splnenú aj odbornou praxou vo vodíkovom hospodárstve.“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 82o ods. 2 odkazuje na primerané použitie § 65 ods. 4 a 5, pričom § 65 ods. 4 písm. b) vyžaduje odbornú prax v plynárenstve najmenej päť rokov. Pri prevzatí plynovej úpravy zostáva nejasné, či sa pre osobu povinnú zabezpečiť súlad u prevádzkovateľa vodíkovej distribučnej siete vyžaduje prax v plynárenstve, vo vodíkovom hospodárstve, alebo oboje; v nábehovej fáze trhu päťročnú prax vo vodíkovom hospodárstve nemá pravdepodobne nikto. Výslovné uznanie oboch odborov odstráni výkladovú neistotu pri obsadzovaní tejto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130</w:t>
              <w:br/>
            </w:r>
            <w:r>
              <w:rPr>
                <w:b w:val="off"/>
                <w:color w:val="000000"/>
                <w:rFonts w:ascii="Times New Roman" w:hAnsi="Times New Roman" w:cs="Times New Roman" w:eastAsia="Times New Roman"/>
                <w:sz w:val="24"/>
              </w:rPr>
              <w:t>V § 82o ods. 9 sa za slovo „vykonať“ vkladajú slová „a uverejniť“.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čl. 52 ods. 2 druhého pododseku smernice (EÚ) 2024/1788 regulačný orgán každých sedem rokov posúdi vplyv udelenej výnimky a uverejní ho. Návrh ukladá úradu vyhodnotenie len vykonať; povinnosť uverejnenia chýba, čo je neúplná transpozícia a oslabuje transparentnosť režimu výnimiek voči účastníkom trhu.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novelizačný bod 21</w:t>
              <w:br/>
            </w:r>
            <w:r>
              <w:rPr>
                <w:b w:val="off"/>
                <w:color w:val="000000"/>
                <w:rFonts w:ascii="Times New Roman" w:hAnsi="Times New Roman" w:cs="Times New Roman" w:eastAsia="Times New Roman"/>
                <w:sz w:val="24"/>
              </w:rPr>
              <w:t>Navrhujeme zmeniť novelizačný bod 21 Čl. II, ktorým sa za § 12aa vkladá § 12ab, tak, že v § 12ab ods. 2 sa vykonajú tieto legislatívno-technické 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písmeno označené ako „d) druh nízkouhlíkového paliva podľa § 2 ods. 6 písm. v),“ označiť ako písmeno „b)“,</w:t>
              <w:br/>
            </w:r>
            <w:r>
              <w:rPr>
                <w:b w:val="off"/>
                <w:color w:val="000000"/>
                <w:rFonts w:ascii="Times New Roman" w:hAnsi="Times New Roman" w:cs="Times New Roman" w:eastAsia="Times New Roman"/>
                <w:sz w:val="24"/>
              </w:rPr>
              <w:t>2. odkaz „§ 2 ods. 6 písm. v)“ nahradiť odkazom „§ 2 ods. 6 písm. 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12ab ods. 2 je nesprávne označené poradie písmen, keď po písmene a) nasleduje písmeno d). Zároveň je nesprávny vnútorný odkaz na § 2 ods. 6 písm. v), keďže definícia nízkouhlíkového paliva je podľa návrhu obsiahnutá v § 2 ods. 6 písm. y). Ide o legislatívno-technickú úpravu potrebnú na odstránenie vnútornej nekonzistentnosti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93. § 19 ods. 13</w:t>
              <w:br/>
            </w:r>
            <w:r>
              <w:rPr>
                <w:b w:val="off"/>
                <w:color w:val="000000"/>
                <w:rFonts w:ascii="Times New Roman" w:hAnsi="Times New Roman" w:cs="Times New Roman" w:eastAsia="Times New Roman"/>
                <w:sz w:val="24"/>
              </w:rPr>
              <w:t>Navrhujeme vypustiť doplnený odsek 13 v §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doplnenie považujeme za neurčité, bez pridanej hodnoty pre žiadateľa, a preto ho navrhujeme odstrániť. Doplnenie je príliš subjektívne a v aplikačnej praxi môže vyvolávať problémy, nie je totiž jednoznačné, čo sa rozumie pod „riadnym odôvodnením“ a „technicky uskutočniteľným“. Tieto pojmy môžu byť vnímané výrazne subjektívne – pre jedného žiadateľa nemusí byť problém vybudovať si 2 km dlhé odberné elektrické zariadenie z miesta pripojenia, iný môže namietať aj budovanie 300 m odberného elektrického zariadenia ako „technicky neuskutočniteľné“. Takýmto doplnením len zvýšime administratívnu záťaž PDS, počet reklamácií, podaní na ÚRSO a podobne. Zároveň, nevidíme dôvod, aby PDS riadne odôvodnila každú jednu technickú podmienku, ktorú v zmluve či jej prílohách žiadateľovi uvedie – to by zmluva či jej prílohy mali zásadne väčší rozsah, ich spracovanie trvalo podstatne dlhší čas, čím by sa blokovali procesy. V praxi, pokiaľ zákazníkovi nie sú niektoré technické podmienky pripojenia zrejmé, mu nič nebráni komunikovať s PDS ohľadom technických podmienok uvedených v zmluve či jej prílohe, v takom prípade sú mu zo strany PDS podrobne zdôvodnené oprávnené požiadavky – máme za to, že takéto riešenie je v praxi plne postačujúce a nie je skutočne potrebné obsiahlo zdôvodňovať jednotlivé technické podmienky, ktoré PDS ukladá žiadateľovi v zmluve či jej prílohách. Prípady, kedy žiadatelia o pripojenie nerozumejú podmienkam, resp. žiadajú o ich prehodnotenie, sú ojedinelé, nevidíme teda dôvod, aby kvôli niekoľkým prípadom, ktoré vie PDS vyriešiť so žiadateľom ad hoc, bolo nevyhnutné takýmto spôsobom administratívne komplikovať procesy.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2 písm. l)</w:t>
              <w:br/>
            </w:r>
            <w:r>
              <w:rPr>
                <w:b w:val="off"/>
                <w:color w:val="000000"/>
                <w:rFonts w:ascii="Times New Roman" w:hAnsi="Times New Roman" w:cs="Times New Roman" w:eastAsia="Times New Roman"/>
                <w:sz w:val="24"/>
              </w:rPr>
              <w:t>Navrhujeme ustanovenie § 28 ods. 2 písm. l) doplniť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 prenosovej sústavy je povinný:</w:t>
              <w:br/>
            </w:r>
            <w:r>
              <w:rPr>
                <w:b w:val="off"/>
                <w:color w:val="000000"/>
                <w:rFonts w:ascii="Times New Roman" w:hAnsi="Times New Roman" w:cs="Times New Roman" w:eastAsia="Times New Roman"/>
                <w:sz w:val="24"/>
              </w:rPr>
              <w:t>uzatvoriť zmluvu o pripojení do sústavy s každým, kto o to požiada, ak sú splnené technické podmienky a obchodné podmienky pripojenia do sústavy, a pripojiť do prenosovej sústavy elektroenergetické zariadenie alebo odberné elektrické zariadenie v súlade so všeobecne záväzným právnym predpisom vydaným podľa § 95 ods. 2 písm. n). Ak o pripojenie do prenosovej sústavy žiada iný účastník trhu s elektrinou, ako je prevádzkovateľ regionálnej distribučnej sústavy, prevádzkovateľ prenosovej sústavy s takýmto žiadateľom uzatvorí zmluvu o pripojení do sústavy len v prípade, ak žiadateľ prevádzkovateľovi prenosovej sústavy preukáže, že pred podaním žiadosti o pripojenie do prenosovej sústavy požiadal o pridelenie kapacity na pripojenie do regionálnej distribučnej sústavy a prevádzkovateľ regionálnej distribučnej sústavy jeho žiadosť v súlade s § 31 ods. 1 písm. d) odmietol.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Zákon o energetike vyžaduje od prevádzkovateľov sústavy efektívne a hospodárne využitie dostupnej kapacity. Ak prevádzkovateľ prenosovej sústavy poskytol kapacitu v prenosovej sústave pre prevádzkovateľa regionálnej distribučnej sústavy, je hospodárne a efektívne využiť túto dostupnú  kapacitu pre účastníkov trhu s elektrinou najskôr u prevádzkovateľa regionálnej distribučnej kapacity a pokiaľ tento PRDS nedisponuje dostatočnou kapacitou, je dôvodné poskytnúť kapacitu priamo v prenosovej sústave. V opačnom prípade môže nastať situácia, že PRDS vybuduje dostatočnú kapacitu pre účastníkov trhu na základe ich legitímnych požiadaviek, ktoré však nakoniec nemusí byť využitá a PRDS vynaloží zbytočné náklady na prevádzku sústavy  nad rámec potrebnej kapacity pre účastníkov trhu s elektrinou. </w:t>
              <w:br/>
            </w:r>
            <w:r>
              <w:rPr>
                <w:b w:val="off"/>
                <w:color w:val="000000"/>
                <w:rFonts w:ascii="Times New Roman" w:hAnsi="Times New Roman" w:cs="Times New Roman" w:eastAsia="Times New Roman"/>
                <w:sz w:val="24"/>
              </w:rPr>
              <w:t>Efektívne a hospodárne využitie existujúcej kapacity distribučnej sústavy je verejným záujmom, o čom svedčí aj ustanovenie § 31 ods. 2 písm. a) zákona o energetike. Za situácie, kedy distribučná sústava disponuje dostatočnou kapacitou na pripojenie, by bolo zásadne nehospodárne, ak by odberatelia nevyužívali dostupné kapacity distribučnej sústavy, ale čerpali kapacitu prenosovej sústavy. Máme za to, že principiálne je potrebné zabezpečovať kapacitu sústavy na nižšej napäťovej úrovni, nakoľko platí, že čím nižšia napäťová hladina, tým vyššie náklady na zabezpečenie distribúcie sú na strane prevádzkovateľa distribučnej sústavy – a teda pokiaľ táto sústava (nižšej napäťovej hladiny) je už vybudovaná a má dostatočnú kapacitu na pripojenie, nie je s ohľadom na prevádzku prenosovej a distribučnej sústavy hospodárne a ani účelné umožňovať pripojenie na vyššej napäťovej hladine.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2 novelizačné body</w:t>
              <w:br/>
            </w:r>
            <w:r>
              <w:rPr>
                <w:b w:val="off"/>
                <w:color w:val="000000"/>
                <w:rFonts w:ascii="Times New Roman" w:hAnsi="Times New Roman" w:cs="Times New Roman" w:eastAsia="Times New Roman"/>
                <w:sz w:val="24"/>
              </w:rPr>
              <w:t>Do čl. II sa vkladajú nové novelizačné body, ktoré znejú:</w:t>
              <w:br/>
            </w:r>
            <w:r>
              <w:rPr>
                <w:b w:val="off"/>
                <w:color w:val="000000"/>
                <w:rFonts w:ascii="Times New Roman" w:hAnsi="Times New Roman" w:cs="Times New Roman" w:eastAsia="Times New Roman"/>
                <w:sz w:val="24"/>
              </w:rPr>
              <w:t>1.	„§ 5c sa dopĺňa odsekmi 8 a 9,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Osoba, ktorej cenová ponuka bola vo výberovom konaní vyhodnotená ako úspešná môže svoju cenovú ponuku zobrať späť najneskôr do uzatvorenia zmluvy o príplatku podľa § 5b ods. 2, ak späťvzatie cenovej ponuky písomne oznámi ministerstvu. Ak od uverejnenia výsledkov výberového konania neuplynul viac ako rok, ministerstvo bezodkladne určí ďalšie zariadenia výrobcu elektriny, pre ktoré výrobca elektriny získa právo na podporu podľa § 3 ods. 1 písm. e) uverejnením aktualizovaného zoznamu úspešných cenových ponúk podľa výšky ponúknutej ceny elektriny vo výberovom konaní až do vyčerpania súťaženej alokácie celkového inštalovaného výkonu zariadení výrobcov elektriny. </w:t>
              <w:br/>
            </w:r>
            <w:r>
              <w:rPr>
                <w:b w:val="off"/>
                <w:color w:val="000000"/>
                <w:rFonts w:ascii="Times New Roman" w:hAnsi="Times New Roman" w:cs="Times New Roman" w:eastAsia="Times New Roman"/>
                <w:sz w:val="24"/>
              </w:rPr>
              <w:t>(9) Právo na podporu podľa § 3 ods. 1 písm. e) sa vzťahuje na zariadenie výrobcu elektriny, ktoré po uvedení do prevádzky zodpovedá cenovej ponuke vo výberovom konaní. Výrobca elektriny môže v porovnaní s cenovou ponukou znížiť celkový inštalovaný výkon zariadenia výrobcu elektriny o najviac 10 % alebo zmeniť ponúknutú technológiu kombinovanej výroby, pokiaľ jej využitie nevylučujú podmienky účasti vo výberovom konaní uverejnené podľa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 18o sa do vloženého nového § 18p vkladá nový ods.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Výrobca elektriny, ktorý pre svoje zariadenie výrobcu elektriny získal podporu podľa § 3 ods. 1 písm. e) uverejnením aktualizovaného zoznamu úspešných cenových ponúk podľa § 5c ods. 8, je povinný uzatvoriť zmluvu o príplatku podľa § 5b ods. 2 do dvoch mesiacov od uverejnenia aktualizovaného zoznamu úspešných cenových ponúk.“.“.</w:t>
              <w:br/>
            </w:r>
            <w:r>
              <w:rPr>
                <w:b w:val="off"/>
                <w:color w:val="000000"/>
                <w:rFonts w:ascii="Times New Roman" w:hAnsi="Times New Roman" w:cs="Times New Roman" w:eastAsia="Times New Roman"/>
                <w:sz w:val="24"/>
              </w:rPr>
              <w:t>Vyššie uvedené nové novelizačné body sa zaradia medzi jestvujúce novelizačné body vzostupne podľa novelizovaných §§ zákona č. 309/2009 Z. z. Jestvujúce novelizačné body sa po vložení nových novelizačných bodov úmerne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zabezpečenie účelu výberových konaní (aukcií) vyhlasovaných ministerstvom, ktorým je podpora rozvoja výroby elektriny z obnoviteľných zdrojov energie a vysoko účinnej kombinovanej výroby.</w:t>
              <w:br/>
            </w:r>
            <w:r>
              <w:rPr>
                <w:b w:val="off"/>
                <w:color w:val="000000"/>
                <w:rFonts w:ascii="Times New Roman" w:hAnsi="Times New Roman" w:cs="Times New Roman" w:eastAsia="Times New Roman"/>
                <w:sz w:val="24"/>
              </w:rPr>
              <w:t>V praxi môže nastať situácia, že úspešný uchádzač po skončení výberového konania odstúpi od svojej cenovej ponuky ešte pred uzatvorením zmluvy o príplatku. V takom prípade zostáva časť súťaženej alokácie inštalovaného výkonu nevyužitá, hoci vo výberovom konaní boli predložené ďalšie cenové ponuky spĺňajúce stanovené podmienky.</w:t>
              <w:br/>
            </w:r>
            <w:r>
              <w:rPr>
                <w:b w:val="off"/>
                <w:color w:val="000000"/>
                <w:rFonts w:ascii="Times New Roman" w:hAnsi="Times New Roman" w:cs="Times New Roman" w:eastAsia="Times New Roman"/>
                <w:sz w:val="24"/>
              </w:rPr>
              <w:t>Z tohto dôvodu sa navrhuje umožniť ministerstvu aktualizovať zoznam úspešných cenových ponúk a priznať právo na podporu aj ďalším uchádzačom podľa poradia určeného výškou ponúknutej ceny elektriny, a to až do vyčerpania pôvodne súťaženej alokácie. Takýto postup má byť možný len počas obmedzeného obdobia jedného roka od uverejnenia výsledkov výberového konania. Časové obmedzenie zohľadňuje potrebu zachovať reálnu uskutočniteľnosť podporovaných projektov v rámci lehôt určených na ich výstavbu a uvedenie do prevádzky, ako aj zabezpečiť rovnaké a nediskriminačné podmienky pre všetkých účastníkov výberového konania.</w:t>
              <w:br/>
            </w:r>
            <w:r>
              <w:rPr>
                <w:b w:val="off"/>
                <w:color w:val="000000"/>
                <w:rFonts w:ascii="Times New Roman" w:hAnsi="Times New Roman" w:cs="Times New Roman" w:eastAsia="Times New Roman"/>
                <w:sz w:val="24"/>
              </w:rPr>
              <w:t>V nadväznosti na uvedené sa v prechodnom ustanovení navrhuje určiť dvojmesačnú lehotu na uzatvorenie zmluvy o príplatku so zúčtovateľom odchýlok pre výrobcov elektriny, ktorí získajú právo na podporu na základe aktualizovaného zoznamu úspešných cenových ponúk. Ak výrobca elektriny v tejto lehote zmluvu neuzatvorí, nárok na podporu príplatkom zanikne podľa § 4 ods. 2 písm. d) zákona (resp. nevznikne pre  nesplnenie zákonných podmienok).</w:t>
              <w:br/>
            </w:r>
            <w:r>
              <w:rPr>
                <w:b w:val="off"/>
                <w:color w:val="000000"/>
                <w:rFonts w:ascii="Times New Roman" w:hAnsi="Times New Roman" w:cs="Times New Roman" w:eastAsia="Times New Roman"/>
                <w:sz w:val="24"/>
              </w:rPr>
              <w:t>Navrhuje sa tiež ustanoviť základné pravidlá pre posudzovanie zariadení výrobcov elektriny po ich uvedení do prevádzky. Právo na podporu sa má vzťahovať len na zariadenia, ktoré svojimi podstatnými parametrami zodpovedajú cenovej ponuke predloženej vo výberovom konaní. Zároveň sa zohľadňujú praktické potreby realizácie projektov tým, že sa umožňuje odchýlka celkového inštalovaného výkonu do 10 % oproti pôvodnej ponuke. Návrh zároveň rešpektuje princíp technologickej neutrality a umožňuje zmenu technológie kombinovanej výroby, pokiaľ nejde o technológiu, ktorej využitie by vylučovali podmienky účasti vo výberovom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15 § 2 ods. písm. d)</w:t>
              <w:br/>
            </w:r>
            <w:r>
              <w:rPr>
                <w:b w:val="off"/>
                <w:color w:val="000000"/>
                <w:rFonts w:ascii="Times New Roman" w:hAnsi="Times New Roman" w:cs="Times New Roman" w:eastAsia="Times New Roman"/>
                <w:sz w:val="24"/>
              </w:rPr>
              <w:t xml:space="preserve">V § 2 písm. d) bod 19. sa navrhuje vypustiť slová ,,vo vodíkovode“.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Vodíkovod nie je definovaný. Definovaný je len „priamy vodíkovod“, ktorý ale nie je súčasťou vodíkovej siete. Vhodnejšie je vypustiť slová „vo vodíkovode“.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je totožná ako pri plynovodoch. Samotný pojem plynovod taktiež nie je definovaný.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10 - § 2 písm. c) druhý bod</w:t>
              <w:br/>
            </w:r>
            <w:r>
              <w:rPr>
                <w:b w:val="off"/>
                <w:color w:val="000000"/>
                <w:rFonts w:ascii="Times New Roman" w:hAnsi="Times New Roman" w:cs="Times New Roman" w:eastAsia="Times New Roman"/>
                <w:sz w:val="24"/>
              </w:rPr>
              <w:t>V § 2 písm. c) druhom bode sa navrhuje upresnenie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dôvodovej správe sa k tomuto bodu viaže „výrobca plynu a nie „výroba plynu“. Ustanovenie § 2 písm. c) pojednáva o výrobe plynu a nedefinuje výrobcu plynu. V dôvodovej správe odôvodniť, prečo výroba plynu nie je výroba vodíka.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dôvodovej správe osobitnej časti sa k bodu 10 nachádza odôvodnenie, prečo výroba plynu nie je výroba vodíka a to ,, Výroba vodíka nie je výrobou plynu podľa zákona o energetike z dôvodu aby sa na tohto výrobcu nevzťahovali všetky povinnosti výrobcov plynu.“.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15 - § 2 písm. d) bod 20</w:t>
              <w:br/>
            </w:r>
            <w:r>
              <w:rPr>
                <w:b w:val="off"/>
                <w:color w:val="000000"/>
                <w:rFonts w:ascii="Times New Roman" w:hAnsi="Times New Roman" w:cs="Times New Roman" w:eastAsia="Times New Roman"/>
                <w:sz w:val="24"/>
              </w:rPr>
              <w:t>V § 2 písm. d) bod 20 sa vypúšťajú slová “okrem informácie o preplatku alebo nedoplatku a jeho splatnosti“.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vypustiť alebo riadne odôvodniť v dôvodovej správe, prečo sa tieto informácie neuvedú vo vyúčtovaní. Nesúlad s ustanoveniami v § 17f zákona č. 251/2012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je totožná ako pri plyne v platnom zákone o energetike § 2 písm. c) bod 26 a pri elektrine v § 2 písm. b) bod 58, t.j. v prípade elektroenergetiky a plynárenstva definícia obsahuje aj slová “okrem informácie o preplatku alebo nedoplatku a jeho splatnosti“</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21 - § 3 sa písm. d) piaty bod</w:t>
              <w:br/>
            </w:r>
            <w:r>
              <w:rPr>
                <w:b w:val="off"/>
                <w:color w:val="000000"/>
                <w:rFonts w:ascii="Times New Roman" w:hAnsi="Times New Roman" w:cs="Times New Roman" w:eastAsia="Times New Roman"/>
                <w:sz w:val="24"/>
              </w:rPr>
              <w:t>V § 3 písm. d) navrhuje preformulovať piaty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preformulovať, nakoľko text nedáva zmysel.</w:t>
              <w:br/>
            </w:r>
            <w:r>
              <w:rPr>
                <w:b w:val="off"/>
                <w:color w:val="000000"/>
                <w:rFonts w:ascii="Times New Roman" w:hAnsi="Times New Roman" w:cs="Times New Roman" w:eastAsia="Times New Roman"/>
                <w:sz w:val="24"/>
              </w:rPr>
              <w:t>Tu by bol adekvátny tvar pripojeného (zariadenia), ale veta sa rozvíja ďalej po podmieňovacej spojke ak, preto je tam vhodný tvar pripojené (myslí sa zariadenie).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už je zohľadnená vo vlastnom materiáli.</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25 - § 4 ods. 2 druhá veta</w:t>
              <w:br/>
            </w:r>
            <w:r>
              <w:rPr>
                <w:b w:val="off"/>
                <w:color w:val="000000"/>
                <w:rFonts w:ascii="Times New Roman" w:hAnsi="Times New Roman" w:cs="Times New Roman" w:eastAsia="Times New Roman"/>
                <w:sz w:val="24"/>
              </w:rPr>
              <w:t xml:space="preserve">V § 4 ods. 2 druhá veta znie „Dodávka elektriny podľa prvej vety sa nevzťahuje na dodávku elektriny koncovým odberateľom elektriny pripojeným do miestnej distribučnej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Týmto ustanovením je zabránené vlastníkom priemyselných areálov alebo obchodných centier rozpočítavať náklady na dodávku zemného plynu, a v podstate sú prinútení stať sa prevádzkovateľmi distribučnej siete (povolenie na podnikanie v energetike – distribúcia plynu). Táto úprava taktiež zbytočne zvýši administratívnu záťaž nielen účastníkov trhu s plynom ale aj úradu pri vydávaní povolení na podnikanie, následne cenových rozhodnutí a taktiež prevádzkových poriadkov. Tieto subjekty podliehajú evidencii nakoľko sa na nich vzťahuje oznamovacia povinnosť podľa § 4 ods. 9 a v prípade potreby podliehajú kontrole zo strany úradu. V prípade neuznania pripomienky navrhujem preformulovať text aby z neho bolo jednoznačne jasné, že rozpočítanie nie je možné vykonať ak sa jedná o existujúceho prevádzkovateľa distribučnej siete, ktorý už má vydané povolenie na distribúciu plynu.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druhej vety už je v navrhovanom znení ÚRSO vrátane plynu.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41 - § 15 ods. 14</w:t>
              <w:br/>
            </w:r>
            <w:r>
              <w:rPr>
                <w:b w:val="off"/>
                <w:color w:val="000000"/>
                <w:rFonts w:ascii="Times New Roman" w:hAnsi="Times New Roman" w:cs="Times New Roman" w:eastAsia="Times New Roman"/>
                <w:sz w:val="24"/>
              </w:rPr>
              <w:t xml:space="preserve">V 15 ods. 14 druhá veta znie „Prevádzkovateľ ťažobnej siete a prevádzkovateľ distribučnej siete je povinný každoročne do (termín dokedy) zverejniť obchodné podmienky na prístup a využívanie ťažobnej siete a akumulácie plynu v distribučnej sieti.“.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Potrebné doplniť termín predloženia aj vzhľadom na kontrolu a sankcie.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 doplnený termín do 31. októbra.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42 - § 15 ods. 17</w:t>
              <w:br/>
            </w:r>
            <w:r>
              <w:rPr>
                <w:b w:val="off"/>
                <w:color w:val="000000"/>
                <w:rFonts w:ascii="Times New Roman" w:hAnsi="Times New Roman" w:cs="Times New Roman" w:eastAsia="Times New Roman"/>
                <w:sz w:val="24"/>
              </w:rPr>
              <w:t>V 15 ods. 17 sa na konci pripája táto veta „Prevádzkovateľ zásobníka vodíka alebo prevádzkovateľ vodíkového terminálu je povinný každoročne zverejniť do (termín dokedy) obchodné podmienky na prístup a využívanie zásobníka vodíka alebo vodíkového terminálu, prvýkrát najneskôr 30 dní pred začatím uskladňovania vodíka alebo prevádzky vodíkového terminálu.“.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Potrebné doplniť termín predloženia aj vzhľadom na kontrolu a sankcie.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 doplnený termín do 31. októbra.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51 - § 17 ods. 2</w:t>
              <w:br/>
            </w:r>
            <w:r>
              <w:rPr>
                <w:b w:val="off"/>
                <w:color w:val="000000"/>
                <w:rFonts w:ascii="Times New Roman" w:hAnsi="Times New Roman" w:cs="Times New Roman" w:eastAsia="Times New Roman"/>
                <w:sz w:val="24"/>
              </w:rPr>
              <w:t>V § 17 ods. 2 sa na konci pripája táto veta: ,, Ustanovenia odsekov 1 a 3 sa použijú aj vtedy, ak odberateľ vodíka uzatvorí zmluvu o dodávke vodíka alebo zmluvu o združenej dodávke vodíka.“.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Správna formulácia.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90 - § 19 ods. 6</w:t>
              <w:br/>
            </w:r>
            <w:r>
              <w:rPr>
                <w:b w:val="off"/>
                <w:color w:val="000000"/>
                <w:rFonts w:ascii="Times New Roman" w:hAnsi="Times New Roman" w:cs="Times New Roman" w:eastAsia="Times New Roman"/>
                <w:sz w:val="24"/>
              </w:rPr>
              <w:t>V § 19 ods. 6 návrh technických podmienok prevádzkovateľa prepravnej siete alebo prevádzkovateľa distribučnej siete v časti, ktorá upravuje podmienky pripojenia zariadení na výrobu obnoviteľného a nízkouhlíkového plynu do prepravnej siete alebo distribučnej siete, ktorý regulovaný subjekt predkladá úradu na schválenie by mal prejsť verejnou konzultáciu pred jeho predložením na úrad. Mal by sa vytvoriť priestor na vyjadrenie dotknutých účastníkov trhu s plynom.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technických podmienok upravujúce podmienky pripojenia zariadení na výrobu obnoviteľného a nízkouhlíkového plynu do siete by mal podliehať verejnej konzultácii obdobne ako je to pri prevádzkovom poriadku podľa § 19a alebo zjednodušene podľa § 19 ods. 5 prvej a druhej vety zákona č. 251/2012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bodu 41 - § 15 ods. 6 posledná veta</w:t>
              <w:br/>
            </w:r>
            <w:r>
              <w:rPr>
                <w:b w:val="off"/>
                <w:color w:val="000000"/>
                <w:rFonts w:ascii="Times New Roman" w:hAnsi="Times New Roman" w:cs="Times New Roman" w:eastAsia="Times New Roman"/>
                <w:sz w:val="24"/>
              </w:rPr>
              <w:t>V § 15 ods. 6 je potrebné upraviť poslednú vetu tak aby sa nevzťahovala na prevádzkovateľa vodíkovej prepravnej siete, vodíkovej distribučnej siete, zásobníka vodíka alebo vodíkového terminálu možnosť prevzatia vzorového prevádzkového poriadku ako je to umožnené podľa tretej až piatej vety pre prevádzkovateľa  distribučnej siete, ktorý poskytuje služby pre  menej ako 100 000 pripojených odberateľov plynu.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Potrebné upraviť, nakoľko úrad nemá povinnosť vypracovať prevádzkový poriadok pre tieto nové regulované subjekty podľa § 90 písm. d) zákona č. 251/2012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bodu 41 - § 45l ods. 2 posledná veta</w:t>
              <w:br/>
            </w:r>
            <w:r>
              <w:rPr>
                <w:b w:val="off"/>
                <w:color w:val="000000"/>
                <w:rFonts w:ascii="Times New Roman" w:hAnsi="Times New Roman" w:cs="Times New Roman" w:eastAsia="Times New Roman"/>
                <w:sz w:val="24"/>
              </w:rPr>
              <w:t>V § 45l ods. 2 posledná veta znie “Úrad vykoná cenovú reguláciu pripojenia a prístupu do vodíkovej prepravnej siete, vodíkovej distribučnej siete alebo zásobníka vodíka prvýkrát na rok nasledujúci po roku, v ktorom bolo vydané povolenie na prepravu vodíka, distribúciu vodíka alebo uskladňovanie vodíka podľa osobitného predpisu.57)“.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Tiež je potrebné upraviť aj povinnosť vykonať cenovú reguláciu nových činností podľa prvej vety, nakoľko podľa § 14 ods. 5 sa návrhy cien predkladajú každoročne a pre prevádzkovateľa prepravnej siete by sa už táto povinnosť vzťahovala na rok 2027. Tiež je potrebné upraviť priamo v § 14 ods. 5 zákona č. 250/2012 Z. z. termíny na predkladanie návrhov cien podľa § 11 ods. 2 písm. i) až n) novely zákona č. 250/2012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vetou s druhou vetou je potrebné upozorniť predkladateľa, že už bolo vydané povolenie č. 2006P 0071 -8. zmena zo dňa 22.01.2026 na prepravu vodíka pre spoločnosť eustream, a.s. Úrad by mal potom konať už v roku 2027, ale rok 2033 je prvým rokom regulačného obdobia vo vodíkovom hospodárstve.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ustanovenia § 45l ods. 2 upravené.</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3 písm. c) – nad rámec novely</w:t>
              <w:br/>
            </w:r>
            <w:r>
              <w:rPr>
                <w:b w:val="off"/>
                <w:color w:val="000000"/>
                <w:rFonts w:ascii="Times New Roman" w:hAnsi="Times New Roman" w:cs="Times New Roman" w:eastAsia="Times New Roman"/>
                <w:sz w:val="24"/>
              </w:rPr>
              <w:t>V § 3 sa písmeno a) dopĺňa bodom 13, ktorý znie:</w:t>
              <w:br/>
            </w:r>
            <w:r>
              <w:rPr>
                <w:b w:val="off"/>
                <w:color w:val="000000"/>
                <w:rFonts w:ascii="Times New Roman" w:hAnsi="Times New Roman" w:cs="Times New Roman" w:eastAsia="Times New Roman"/>
                <w:sz w:val="24"/>
              </w:rPr>
              <w:t xml:space="preserve">,,13. žiadateľom o pripojenie do distribučnej sústavy alebo distribučnej siete osoba, ktorá žiada o zriadenie nového odberného miesta alebo o zmenu existujúceho pripojenia.“.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zavedenie definície žiadateľa o pripojenie do distribučnej siete na účely prístupu do distribučnej siete, distribúcie plynu a dodávky plynu.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Definíciu žiadateľa o pripojenie v elektroenergetike upravuje vyhláška, ktorou sa ustanovujú pravidlá pre fungovanie vnútorného trhu s elektrinou, na zváženie doplniť definíciu žiadateľa o pripojenie do distribučnej siete vo vyhláške ktorou sa ustanovujú pravidlá pre fungovanie vnútorného trhu s plynom.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Všeobecne k celému materiálu</w:t>
              <w:br/>
            </w:r>
            <w:r>
              <w:rPr>
                <w:b w:val="off"/>
                <w:color w:val="000000"/>
                <w:rFonts w:ascii="Times New Roman" w:hAnsi="Times New Roman" w:cs="Times New Roman" w:eastAsia="Times New Roman"/>
                <w:sz w:val="24"/>
              </w:rPr>
              <w:t>Navrhujeme zaviesť prechodné ustanovenia (obdobne ako v § 45l ods. 2 Čl. III bod 85.) v súvislosti s povinnosťami úradu, ktoré sa týkajú vodíkového hospodárstva, napr. novelizačné body 30 a 32 v 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rok 2033 je prvým rokom cenovej regulácie vodíkového hospodárstva, tak úrad nemôže do tej doby uverejniť, vypracovať povinnosti vyplývajúce z doplnení ohľadom vodíkového hospodárstva.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67 ods. 6 písm. s) – nad rámec novely</w:t>
              <w:br/>
            </w:r>
            <w:r>
              <w:rPr>
                <w:b w:val="off"/>
                <w:color w:val="000000"/>
                <w:rFonts w:ascii="Times New Roman" w:hAnsi="Times New Roman" w:cs="Times New Roman" w:eastAsia="Times New Roman"/>
                <w:sz w:val="24"/>
              </w:rPr>
              <w:t>V § 67 ods. 6 sa vypúšťa písmeno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Nadbytočné, nakoľko uvedenú problematiku rieši  § 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67 ods. 9 – nad rámec novely</w:t>
              <w:br/>
            </w:r>
            <w:r>
              <w:rPr>
                <w:b w:val="off"/>
                <w:color w:val="000000"/>
                <w:rFonts w:ascii="Times New Roman" w:hAnsi="Times New Roman" w:cs="Times New Roman" w:eastAsia="Times New Roman"/>
                <w:sz w:val="24"/>
              </w:rPr>
              <w:t>V § 67 ods. 9 sa za slovom „spôsobom“ vypúšťa čiarka a slová „najmä je povinný určiť podmienky obchodovania s právami na kapacitu v prevádzkovom poriadku prevádzkovateľa zásobníka“ nahrádzajú slovami „v súlade s podmienkami ustanovenými všeobecne záväzným právnym predpisom vydaným podľa § 95 ods. 2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upraviť z dôvodu upresnenia vykonávacieho predpisu, podľa ktorého by mal účastník trhu postupovať a primeranej kontroly na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67 ods. 10 – nad rámec novely</w:t>
              <w:br/>
            </w:r>
            <w:r>
              <w:rPr>
                <w:b w:val="off"/>
                <w:color w:val="000000"/>
                <w:rFonts w:ascii="Times New Roman" w:hAnsi="Times New Roman" w:cs="Times New Roman" w:eastAsia="Times New Roman"/>
                <w:sz w:val="24"/>
              </w:rPr>
              <w:t>V § 67 ods. 10 sa slová „s prevádzkovým poriadkom prevádzkovateľa zásobníka“ nahrádzajú slovami „so všeobecne záväzným právnym predpisov vydaným podľa § 95 ods. 2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upraviť z dôvodu upresnenia vykonávacieho predpisu, podľa ktorého by mal účastník trhu postupovať a primeranej kontroly na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72 ods. 1 – nad rámec novely</w:t>
              <w:br/>
            </w:r>
            <w:r>
              <w:rPr>
                <w:b w:val="off"/>
                <w:color w:val="000000"/>
                <w:rFonts w:ascii="Times New Roman" w:hAnsi="Times New Roman" w:cs="Times New Roman" w:eastAsia="Times New Roman"/>
                <w:sz w:val="24"/>
              </w:rPr>
              <w:t>V § 72 odsek 1 znie:</w:t>
              <w:br/>
            </w:r>
            <w:r>
              <w:rPr>
                <w:b w:val="off"/>
                <w:color w:val="000000"/>
                <w:rFonts w:ascii="Times New Roman" w:hAnsi="Times New Roman" w:cs="Times New Roman" w:eastAsia="Times New Roman"/>
                <w:sz w:val="24"/>
              </w:rPr>
              <w:t>,,(1) Prevádzkovateľ distribučnej siete vybuduje plynárenské zariadenie vrátane hlavného uzáveru plynu, na ktoré sa odberné plynové zariadenie pripája, na hranicu pozemku odberateľa plynu alebo žiadateľa o pripojenie do distribučnej siete alebo na hranicu objektu odberateľa plynu alebo žiadateľa o pripojenie do distribučnej siete, do ktorého je dodávaný plyn. Odberné plynové zariadenie je povinný zriadiť odberateľ plynu alebo žiadateľ o pripojenie do distribučnej siete na vlastné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Spresnenie terminológie a textácie. Odberateľ plynu a žiadateľ o pripojenie nie je to isté. Dopĺňa sa žiadateľ o pripojenie.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dohode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11 ods. 2 písm. g) – nad rámec novely</w:t>
              <w:br/>
            </w:r>
            <w:r>
              <w:rPr>
                <w:b w:val="off"/>
                <w:color w:val="000000"/>
                <w:rFonts w:ascii="Times New Roman" w:hAnsi="Times New Roman" w:cs="Times New Roman" w:eastAsia="Times New Roman"/>
                <w:sz w:val="24"/>
              </w:rPr>
              <w:t>V § 11 ods. 2 písm. g) sa za slovo „plynov“ vkladajú slová „ a nízkouhlíkových palív“.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Súvisí s § 11b zákona č. 309/2009 Z. z. v Čl. II., podľa ktorého cenovej regulácii podlieha poskytovanie služieb súvisiacich s prevádzkou obnoviteľných plynov a po novelizácii aj nízkouhlíkových palív.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40 ods. 4 písm. ah) – nad rámec novely</w:t>
              <w:br/>
            </w:r>
            <w:r>
              <w:rPr>
                <w:b w:val="off"/>
                <w:color w:val="000000"/>
                <w:rFonts w:ascii="Times New Roman" w:hAnsi="Times New Roman" w:cs="Times New Roman" w:eastAsia="Times New Roman"/>
                <w:sz w:val="24"/>
              </w:rPr>
              <w:t>V § 40 ods. 4 písm. ah) sa slová „vedenia evidencie zraniteľných odberateľov elektriny a zraniteľných odberateľov plynu,“ nahrádzajú slovami „vedenia evidencie závislých odberateľov elektriny a závislých odberateľov plynu,“.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NRA nemá veľa možností ako pomôcť energeticky chudobným v rámci cenovej regulácie, možnosti pomôcť energeticky chudobným domácnostiam sú v právomoci členských štátov v rámci sociálnej politiky, nie na NRA.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40 ods. 6– nad rámec novely</w:t>
              <w:br/>
            </w:r>
            <w:r>
              <w:rPr>
                <w:b w:val="off"/>
                <w:color w:val="000000"/>
                <w:rFonts w:ascii="Times New Roman" w:hAnsi="Times New Roman" w:cs="Times New Roman" w:eastAsia="Times New Roman"/>
                <w:sz w:val="24"/>
              </w:rPr>
              <w:t>§ 40 sa dopĺňa odsekom 6, ktorý znie:</w:t>
              <w:br/>
            </w:r>
            <w:r>
              <w:rPr>
                <w:b w:val="off"/>
                <w:color w:val="000000"/>
                <w:rFonts w:ascii="Times New Roman" w:hAnsi="Times New Roman" w:cs="Times New Roman" w:eastAsia="Times New Roman"/>
                <w:sz w:val="24"/>
              </w:rPr>
              <w:t>„(6) Úrad v spolupráci s ministerstvom vydá všeobecne záväzný právny predpis, ktorý ustanoví kritériá pre domácnosti v energetickej chudobe a domácnosti ohrozené energetickou chudobou a podrobnosti pre zber, spracovanie a vyhodnocovanie údajov potrebných pre účely identifikácie dotknutých domácností.“.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Trváme na pôvodnom stanovisku URSO k návrhu § 40 ods. 6 zákona č. 250/2012 Z. z. NRA nemá veľa možností ako pomôcť energeticky chudobným v rámci cenovej regulácie, možnosti pomôcť energeticky chudobným domácnostiam sú v právomoci členských štátov v rámci sociálnej politiky, nie na NRA.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Vysporiadanie k predmetnej pripomienke je v legislatívnom procese LP/2026/131 k návrhu zákona o energetickej efektívnosti.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2 písm. b) devätnásty – nad rámec novely</w:t>
              <w:br/>
            </w:r>
            <w:r>
              <w:rPr>
                <w:b w:val="off"/>
                <w:color w:val="000000"/>
                <w:rFonts w:ascii="Times New Roman" w:hAnsi="Times New Roman" w:cs="Times New Roman" w:eastAsia="Times New Roman"/>
                <w:sz w:val="24"/>
              </w:rPr>
              <w:t>V § 2 písm. b) devätnásty bod znie:</w:t>
              <w:br/>
            </w:r>
            <w:r>
              <w:rPr>
                <w:b w:val="off"/>
                <w:color w:val="000000"/>
                <w:rFonts w:ascii="Times New Roman" w:hAnsi="Times New Roman" w:cs="Times New Roman" w:eastAsia="Times New Roman"/>
                <w:sz w:val="24"/>
              </w:rPr>
              <w:t>„19. Zdieľaním elektriny poskytovanie elektriny vyrobenej v zariadení na výrobu elektriny prevádzkovanom aktívnym odberateľom alebo energetickým spoločenstvom alebo elektriny uskladnenej v zariadení na uskladňovanie elektriny aktívneho odberateľa alebo energetického spoločenstva vyrobenej alebo uskladnenej v ich odbernom mieste alebo odovzdávacom mieste do odberných miest iných aktívnych odberateľov alebo do odberného miesta energetického spoločenstva a odberných miest jeho členov bezodplatne alebo za odplatu, pričom odplatou nie je predaj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Pod-body 19.1 a 19.2 sa vypúšťajú.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Zjednodušenie definície a doplnenie čo sa myslí pod pojmom odplata. </w:t>
              <w:br/>
            </w:r>
            <w:r>
              <w:rPr>
                <w:b w:val="off"/>
                <w:color w:val="000000"/>
                <w:rFonts w:ascii="Times New Roman" w:hAnsi="Times New Roman" w:cs="Times New Roman" w:eastAsia="Times New Roman"/>
                <w:sz w:val="24"/>
              </w:rPr>
              <w:t>Regulované subjekty, ktoré majú od úradu vydané potvrdenie o splnení oznamovacej povinnosti na činnosť organizátora zdieľania, po zriadení skupiny zdieľania elektrinu vyrobenú v zariadeniach na výrobu elektriny ďalším účastníkom skupiny zdieľania ju predávajú so zľavou z ceny elektriny, čím vykonávajú dodávku elektriny.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transpozičné ustanovenie. Navrhovaným znením definície zdieľania elektriny by bolo vylúčené zdieľanie do "svojich" odberných miest aktívneho odberateľa/ členov energetického spoločenstva podľa platného bodu 19.1 a tiež vylúčené zdieľanie elektriny jej poskytnutím za odplatu so zľavou, čo je želaný stav aj v zmysle smernice (zároveň v prípade aktívneho odberateľa dodávka elektriny nie je podnikaním v energetike podľa § 4 ods. 5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7 ods. 4 – nad rámec novely</w:t>
              <w:br/>
            </w:r>
            <w:r>
              <w:rPr>
                <w:b w:val="off"/>
                <w:color w:val="000000"/>
                <w:rFonts w:ascii="Times New Roman" w:hAnsi="Times New Roman" w:cs="Times New Roman" w:eastAsia="Times New Roman"/>
                <w:sz w:val="24"/>
              </w:rPr>
              <w:t xml:space="preserve">V § 7 ods. 4 znie: </w:t>
              <w:br/>
            </w:r>
            <w:r>
              <w:rPr>
                <w:b w:val="off"/>
                <w:color w:val="000000"/>
                <w:rFonts w:ascii="Times New Roman" w:hAnsi="Times New Roman" w:cs="Times New Roman" w:eastAsia="Times New Roman"/>
                <w:sz w:val="24"/>
              </w:rPr>
              <w:t>„(7) Žiadateľ o vydanie povolenia alebo žiadateľ o zmenu povolenia je povinný preukázať technické predpoklady na vykonávanie činností, na ktoré žiada povolenie alebo jeho zmenu; to neplatí, ak ide o žiadateľa, ktorý žiada o vydanie povolenia na dodávku elektriny, dodávku plynu alebo na činnosť výkupcu elektriny. Technické predpoklady podľa prvej vety žiadateľ o vydanie povolenia alebo žiadateľ o zmenu povolenia preukazuje kópiou dokladu o vlastníckom vzťahu alebo nájomnom vzťahu, k stavebnej časti kópiou právoplatného kolaudačného rozhodnutia a funkčnej skúšky, k elektroenergetickému zariadeniu, zariadeniu na výrobu, prepravu, distribúciu a uskladňovanie plynu, zariadeniu na prepravu vodíka, zariadeniu na distribúciu vodíka, zariadeniu na prepravu pohonných látok alebo ropy, zariadeniu na plnenie tlakových nádob alebo zariadeniu na rozvod skvapalneného plynného uhľovodíka a kópiou osvedčenia na výstavbu energetického zariadenia podľa § 12, ak na jeho výstavbu bolo potrebné vydanie osvedčenia na výstavbu energetického zariadenia podľa § 12; žiadateľ o vydanie povolenia alebo žiadateľ o zmenu povolenia zároveň predloží úradu v dvoch vyhotoveniach vyznačenie technologickej časti takéhoto zariadenia na katastrálnej mape územia výkonu požadovanej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úradu pri vydaní alebo zmene povolenia zo strany úradu dokladovať kolaudačné rozhodnutie alebo funkčnú skúšku. Úrad si to musí následne vyžiadať. Doplnením tejto časti bude potrebné kolaudačné rozhodnutie a funkčnú skúšku dokladovať automaticky.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7 ods. 10 – nad rámec novely</w:t>
              <w:br/>
            </w:r>
            <w:r>
              <w:rPr>
                <w:b w:val="off"/>
                <w:color w:val="000000"/>
                <w:rFonts w:ascii="Times New Roman" w:hAnsi="Times New Roman" w:cs="Times New Roman" w:eastAsia="Times New Roman"/>
                <w:sz w:val="24"/>
              </w:rPr>
              <w:t xml:space="preserve">V § 7 odsek 10 znie: </w:t>
              <w:br/>
            </w:r>
            <w:r>
              <w:rPr>
                <w:b w:val="off"/>
                <w:color w:val="000000"/>
                <w:rFonts w:ascii="Times New Roman" w:hAnsi="Times New Roman" w:cs="Times New Roman" w:eastAsia="Times New Roman"/>
                <w:sz w:val="24"/>
              </w:rPr>
              <w:t>„(10) Elektroenergetické zariadenie, ktoré bolo vybudované ako odberné elektrické zariadenie alebo elektrická prípojka možno využívať ako zariadenie na distribúciu elektriny len po zmene v užívaní stavby podľa osobitného predpisuxx), tým nie sú dotknuté ustanovenia § 12 až 14. Ak je predmetom žiadosti o vydanie povolenia alebo jeho zmenu zariadenie na distribúciu elektriny, ktoré bolo vybudované alebo pripojené do regionálnej distribučnej sústavy priamo alebo prostredníctvom jednej alebo viacerých miestnych distribučných sústav ako odberné elektrické zariadenie alebo elektrická prípojka, na ktorého výstavbu a pripojenie by bolo inak potrebné osvedčenie na výstavbu energetického zariadenia podľa § 12, úrad žiadosť o vydanie povolenia alebo jeho zmenu zamietne; to neplatí, ak je žiadateľom o vydanie povolenia alebo jeho zmenu prevádzkovateľ regionálnej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 xx znie:</w:t>
              <w:br/>
            </w:r>
            <w:r>
              <w:rPr>
                <w:b w:val="off"/>
                <w:color w:val="000000"/>
                <w:rFonts w:ascii="Times New Roman" w:hAnsi="Times New Roman" w:cs="Times New Roman" w:eastAsia="Times New Roman"/>
                <w:sz w:val="24"/>
              </w:rPr>
              <w:t>„xx) § 68 zákona č. 25/2025 Stavebný zákon a o zmene a doplnení niektorých zákonov (Stavebný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vychádza zo skutočnosti, že v súčasnosti sa vybuduje najprv odberné miesto, na ktoré nie je potrebné vydanie osvedčenia a potom sa zmení na MDS. Týmto sa obchádza povinnosť vydania osvedčenia a samostatného stavebného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15 ods. 13 – nad rámec novely</w:t>
              <w:br/>
            </w:r>
            <w:r>
              <w:rPr>
                <w:b w:val="off"/>
                <w:color w:val="000000"/>
                <w:rFonts w:ascii="Times New Roman" w:hAnsi="Times New Roman" w:cs="Times New Roman" w:eastAsia="Times New Roman"/>
                <w:sz w:val="24"/>
              </w:rPr>
              <w:t>V § 15 sa za odsek 12 vkladá nový odsek 13, ktorý znie:</w:t>
              <w:br/>
            </w:r>
            <w:r>
              <w:rPr>
                <w:b w:val="off"/>
                <w:color w:val="000000"/>
                <w:rFonts w:ascii="Times New Roman" w:hAnsi="Times New Roman" w:cs="Times New Roman" w:eastAsia="Times New Roman"/>
                <w:sz w:val="24"/>
              </w:rPr>
              <w:t>„(13) Subjekt zúčtovania je povinný udržiavať vyrovnanú bilanciu v rámci svojej bilančnej skupiny medzi dohodnutým množstvom dodanej alebo odobratej elektriny a skutočným množstvom dodanej alebo odobratej elektriny, vrátane aktivovanej agregovanej flexibility, za ktorú prevzal zodpovednosť. Subjekt zúčtovania je povinný organizátorovi krátkodobého trhu s elektrinou uhradiť platbu za kladnú odchýlku sústavy alebo zápornú odchýlku sústavy podľa všeobecne záväzného právneho predpisu vydaného podľa § 95 ods. 2 písm. k). Aktivácia regulačnej elektriny prevádzkovateľom prenosovej sústavy sa nepovažuje za odchýlku sústavy.“.</w:t>
              <w:br/>
            </w:r>
            <w:r>
              <w:rPr>
                <w:b w:val="off"/>
                <w:color w:val="000000"/>
                <w:rFonts w:ascii="Times New Roman" w:hAnsi="Times New Roman" w:cs="Times New Roman" w:eastAsia="Times New Roman"/>
                <w:sz w:val="24"/>
              </w:rPr>
              <w:t xml:space="preserve">Doterajšie odseky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vychádza z aplikačnej praxe, kedy po pripojení sa k platformám na výmenu regulačnej elektriny MARI a PICASSO došlo zo strany subjektov zúčtovaniu k nárastu špekulatívneho správania sa a následne k zvýšeniu systémovej odchýlky sústavy.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34 ods. 2 písm. l) – nad rámec novely</w:t>
              <w:br/>
            </w:r>
            <w:r>
              <w:rPr>
                <w:b w:val="off"/>
                <w:color w:val="000000"/>
                <w:rFonts w:ascii="Times New Roman" w:hAnsi="Times New Roman" w:cs="Times New Roman" w:eastAsia="Times New Roman"/>
                <w:sz w:val="24"/>
              </w:rPr>
              <w:t>V § 34 ods. 2 písm. l) sa vypúšťajú slová „ak je dodávateľom elektriny dodávajúcim elektrinu do viac ako 100 000 odberných miest,“ a za slová ,,má v odbernom mieste nainštalovaný inteligentný merací systém“ sa vkladajú slová ,,alebo o to si požiadal“.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upraviť tak, že dodávateľ je povinný osadiť odmerné miesto meraním IMS pri požiadaní o dynamickú tarifu.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ustanovenia je výsledkom kompromisu všetkých dotknutých ÚT pri transpozícii súvisiacich ustanovení čl. 11 smernice 2019/944 zákonom č. 256/2022).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2019/944 hovorí o 200.000 odberných miest. Išlo by o goldplating.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42 ods. 1 a 2– nad rámec novely</w:t>
              <w:br/>
            </w:r>
            <w:r>
              <w:rPr>
                <w:b w:val="off"/>
                <w:color w:val="000000"/>
                <w:rFonts w:ascii="Times New Roman" w:hAnsi="Times New Roman" w:cs="Times New Roman" w:eastAsia="Times New Roman"/>
                <w:sz w:val="24"/>
              </w:rPr>
              <w:t>V § 42 odseky 1 a 2 znejú:</w:t>
              <w:br/>
            </w:r>
            <w:r>
              <w:rPr>
                <w:b w:val="off"/>
                <w:color w:val="000000"/>
                <w:rFonts w:ascii="Times New Roman" w:hAnsi="Times New Roman" w:cs="Times New Roman" w:eastAsia="Times New Roman"/>
                <w:sz w:val="24"/>
              </w:rPr>
              <w:t xml:space="preserve">„(1) Prevádzkovateľ distribučnej sústavy inštaluje koncovému odberateľovi elektriny výhradne inteligentné meracie systémy.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Úrad zohľadní náklady na obstaranie a inštaláciu inteligentných meracích systémov pre koncových odberateľov elektriny podľa odseku 1 v navrhovanom spôsobe cenovej regulácie po obstaraní a inštalácii inteligentných meracích systémov a ich uvedení do prevádzky.“.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Požiadavka je súčasťou snahy o plošný roll-out IMS. Digitalizácia zberu dát je nevyhnutným predpokladom pre znižovanie nákladov na prevádzkovanie sústav a zaistenie udržateľných cien pre koncových odberateľov. Súčasne podporuje ciele v OZNÁMENÍ KOMISIE EURÓPSKEMU PARLAMENTU A RADE o balíku energetických opatrení pre občanov {SWD(2026) 115 final}.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transpozičné ustanovenia článku 19 a 21 smernice. Ide o zásadnú zmenu platnej úpravy vo vzťahu k postupu inštalácie IMS v SR v súlade s platnou smernicou (EÚ) 2019/944 (navrhovaná úprava by bola nad rámec požiadaviek smernice). Tiež by museli byť vypustené ďalšie v súčasnosti platné ustanovenia § 42 a prehodnotená platná vyhláška Ministerstva hospodárstva Slovenskej republiky č. 358/2012 Z. z., ktorou sa ustanovuje postup a podmienky v oblasti zavádzania a prevádzky inteligentných meracích systémov v elektroenergetike.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42 ods. 5– nad rámec novely</w:t>
              <w:br/>
            </w:r>
            <w:r>
              <w:rPr>
                <w:b w:val="off"/>
                <w:color w:val="000000"/>
                <w:rFonts w:ascii="Times New Roman" w:hAnsi="Times New Roman" w:cs="Times New Roman" w:eastAsia="Times New Roman"/>
                <w:sz w:val="24"/>
              </w:rPr>
              <w:t>V § 42 sa vypúšťa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Požiadavka súvisí so zavedením dynamických sadzieb pre domácnosti v poslednej novele Vyhlášky ÚRSO 154/2012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transpozičné ustanovenie článku 19 a 21 smernice (EÚ) 2019/944. Ide o zásadnú zmenu platnej úpravy vo vzťahu k  postupu inštalácie IMS v SR v súlade s platnou smernicou (EÚ) 2019/944 (navrhovaná úprava by bola nad rámec požiadaviek smernice). Tiež by museli byť vypustené ďalšie v súčasnosti platné ustanovenia § 42 a prehodnotená platná vyhláška Ministerstva hospodárstva Slovenskej republiky č. 358/2012 Z. z., ktorou sa ustanovuje postup a podmienky v oblasti zavádzania a prevádzky inteligentných meracích systémov v elektroenergetike.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 3c a 3d – nad rámec novely</w:t>
              <w:br/>
            </w:r>
            <w:r>
              <w:rPr>
                <w:b w:val="off"/>
                <w:color w:val="000000"/>
                <w:rFonts w:ascii="Times New Roman" w:hAnsi="Times New Roman" w:cs="Times New Roman" w:eastAsia="Times New Roman"/>
                <w:sz w:val="24"/>
              </w:rPr>
              <w:t>§ 3c a 3d sa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3c: Dané ustanovenie stratilo svoje opodstatnenie vzhľadom na malý počet zariadení výrobcu elektriny, ktorej  rekonštrukcia alebo modernizácia technologickej časti bola povolená do 31. decembra 2025. §3d: Dané ustanovenie stratilo svoje opodstatnenie vzhľadom na krátke zostávajúce obdobie podpory väčšiny zariadení vstupujúcich do predĺženej podpory so zníženou cenou elektriny.</w:t>
              <w:br/>
            </w:r>
            <w:r>
              <w:rPr>
                <w:b w:val="off"/>
                <w:color w:val="000000"/>
                <w:rFonts w:ascii="Times New Roman" w:hAnsi="Times New Roman" w:cs="Times New Roman" w:eastAsia="Times New Roman"/>
                <w:sz w:val="24"/>
              </w:rPr>
              <w:t>Ak ministerstvo nesúhlasí s vypustením § 3d, navrhujeme úpravu § 3d ods. 1 nasledovne: „Trvanie podpory podľa § 3 ods. 1 písm. c) sa predlžuje o päť rokov, ak ide o zariadenie na výrobu elektriny z vodnej energie, slnečnej energie, biomasy, bioplynu, skládkového plynu alebo z plynu z čistiarní odpadových vôd, ktorému netrvá podpora podľa § 3 ods. 1 písm. c)  viac ako 10 rokov vrátane od času prvého uvedenia zariadenia výrobcu elektriny do prevádzky a úrad zníži cenu elektriny podľa § 6 ods.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4 ods. 12 – nad rámec novely</w:t>
              <w:br/>
            </w:r>
            <w:r>
              <w:rPr>
                <w:b w:val="off"/>
                <w:color w:val="000000"/>
                <w:rFonts w:ascii="Times New Roman" w:hAnsi="Times New Roman" w:cs="Times New Roman" w:eastAsia="Times New Roman"/>
                <w:sz w:val="24"/>
              </w:rPr>
              <w:t>V § 4 ods. 12 sa na konci pripája táto veta: „Ak dôjde k zmene uplatňovania podpory podľa § 4 ods. 1 písm. f) prvého bodu, výrobcovi elektriny zaniká právo na podporu podľa § 3 ods. 1 písm. b) až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4 ods. 8 zákona č. 309/2009 Z. z., výrobca elektriny s právom na podporu, ktorý si uplatňuje podporu podľa § 3 ods. 1 písm. b), je povinný dodať výkupcovi elektriny celý objem vyrobenej elektriny okrem regulačnej elektriny dodanej pre potreby prevádzkovateľa prenosovej sústavy, elektriny pre vlastné využitie a elektriny, ktorá nebola dodaná prostredníctvom regionálnej distribučnej sústavy.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neargumentuje zmenu ustanovenia na zánik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4b ods. 12 – nad rámec novely</w:t>
              <w:br/>
            </w:r>
            <w:r>
              <w:rPr>
                <w:b w:val="off"/>
                <w:color w:val="000000"/>
                <w:rFonts w:ascii="Times New Roman" w:hAnsi="Times New Roman" w:cs="Times New Roman" w:eastAsia="Times New Roman"/>
                <w:sz w:val="24"/>
              </w:rPr>
              <w:t xml:space="preserve">V § 4 odsek 12 znie: </w:t>
              <w:br/>
            </w:r>
            <w:r>
              <w:rPr>
                <w:b w:val="off"/>
                <w:color w:val="000000"/>
                <w:rFonts w:ascii="Times New Roman" w:hAnsi="Times New Roman" w:cs="Times New Roman" w:eastAsia="Times New Roman"/>
                <w:sz w:val="24"/>
              </w:rPr>
              <w:t xml:space="preserve">„(12) Výrobca elektriny v lokálnom zdroji môže v rozsahu 30 % maximálnej rezervovanej kapacity lokálneho zdroja dodávať do sústavy11d) elektrinu vyrobenú v lokálnom zdroji, ktorá nie je spotrebovaná v odbernom mieste identickom s odovzdávacím miestom lokálneho zdroja. Ak technické podmienky pripojenia lokálneho zdroja do distribučnej sústavy neumožňujú zmluvne dohodnúť maximálnu rezervovanú kapacitu lokálneho zdroja vo výške 30 % celkového inštalovaného výkonu lokálneho zdroja, maximálna rezervovaná kapacita lokálneho zdroja sa dohodne v nižšej hodnote, ktorú technické podmienky pripojenia lokálneho zdroja do distribučnej sústavy umožňujú.“.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Zavedenie dodávky do sústavy vo výške MRK popiera pôvodný zámer lokálneho zdroja, kedy vyrobená elektrina má byť primárne spotrebovaná v mieste výroby a nie v plnom rozsahu dodávaná do sústavy. Prevádzkovatelia tak budujú LZ vo výške, ktorá presahuje ich reálnu spotrebu.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dôvod meniť ustanovenie, ktoré je relevantným podporným ustanovením pre OZE bez nároku na prevádzkovú podporu.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 19 ods. 2 – nad rámec novely</w:t>
              <w:br/>
            </w:r>
            <w:r>
              <w:rPr>
                <w:b w:val="off"/>
                <w:color w:val="000000"/>
                <w:rFonts w:ascii="Times New Roman" w:hAnsi="Times New Roman" w:cs="Times New Roman" w:eastAsia="Times New Roman"/>
                <w:sz w:val="24"/>
              </w:rPr>
              <w:t>V § 19 ods. 2 sa vypúšťa písmeno l).</w:t>
              <w:br/>
            </w:r>
            <w:r>
              <w:rPr>
                <w:b w:val="off"/>
                <w:color w:val="000000"/>
                <w:rFonts w:ascii="Times New Roman" w:hAnsi="Times New Roman" w:cs="Times New Roman" w:eastAsia="Times New Roman"/>
                <w:sz w:val="24"/>
              </w:rPr>
              <w:t>Doterajšie písmeno m) sa označuje ako písmeno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vypustenia § 3d je potrebné vypustiť dané písmeno vzhľadom k tomu, že stratilo opodstatnenie.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40 ods. 4 písm. ah) – nad rámec novely</w:t>
              <w:br/>
            </w:r>
            <w:r>
              <w:rPr>
                <w:b w:val="off"/>
                <w:color w:val="000000"/>
                <w:rFonts w:ascii="Times New Roman" w:hAnsi="Times New Roman" w:cs="Times New Roman" w:eastAsia="Times New Roman"/>
                <w:sz w:val="24"/>
              </w:rPr>
              <w:t>V § 40 ods. 4 písm. ah) sa „vedenia evidencie zraniteľných odberateľov elektriny a zraniteľných odberateľov plynu,“ nahrádzajú slovami „vedenia evidencie závislých odberateľov elektriny a závislých odberateľov plynu,“.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Vychádza zo zmeny definície, kedy máme závislého odberateľa , nie zraniteľného.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89 ods. 8 – nad rámec novely</w:t>
              <w:br/>
            </w:r>
            <w:r>
              <w:rPr>
                <w:b w:val="off"/>
                <w:color w:val="000000"/>
                <w:rFonts w:ascii="Times New Roman" w:hAnsi="Times New Roman" w:cs="Times New Roman" w:eastAsia="Times New Roman"/>
                <w:sz w:val="24"/>
              </w:rPr>
              <w:t>V § 89 ods. 8 sa za slová „vysvetlenia nevyhnutné“ vkladajú slová „pre výkon „štátneho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Úrad vykonáva okrem kontrolnej činnosti aj štátny dozor. Z uvedeného dôvodu je pre úplnosť potrebné navrhované doplnenie. Súčinnosť a spolupráca orgánov verejnej správy ako aj iných súkromných FO a PO je pri výkone kontrolnej činnosti úradu nevyhnutná. Zakomponovaním do paragrafového znenia slovné spojenie a iných osôb rozširuje okruh subjektov, ktoré sú povinné poskytnúť úradu súčinnosť.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132 – § 89 ods. 1</w:t>
              <w:br/>
            </w:r>
            <w:r>
              <w:rPr>
                <w:b w:val="off"/>
                <w:color w:val="000000"/>
                <w:rFonts w:ascii="Times New Roman" w:hAnsi="Times New Roman" w:cs="Times New Roman" w:eastAsia="Times New Roman"/>
                <w:sz w:val="24"/>
              </w:rPr>
              <w:t xml:space="preserve">V § 89 ods. 1 sa za slová „§ 49 ods. 9 a 10,“ vkladajú slová „§63a, §63b,“.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63a – Desaťročný plán rozvoja siete, § 63b – Práva a povinnosti prevádzkovateľa na skvapalňovanie plynu. Doplnenie týchto ustanovení do § 89 ods. 1 umožní úradu vykonávať štátny dozor aj nad povinnosťami subjektov v súvislosti s desaťročným plánom rozvoja siete podľa § 63a a povinností podľa § 63b. Následné je potrebné zapracovať porušenie týchto povinností ako skutkové podstaty správnych deliktov do § 91 v zmysle právnej zásady nullum crimen sine lege, nulla poena sine lege aby bolo možné za takéto porušenia vyvodzovať zodpovednosť a ukladať sankcie.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63b sa doplní do § 89 ods. 1 ZoE.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91 ods. 2 písm. k) – nad rámec novely</w:t>
              <w:br/>
            </w:r>
            <w:r>
              <w:rPr>
                <w:b w:val="off"/>
                <w:color w:val="000000"/>
                <w:rFonts w:ascii="Times New Roman" w:hAnsi="Times New Roman" w:cs="Times New Roman" w:eastAsia="Times New Roman"/>
                <w:sz w:val="24"/>
              </w:rPr>
              <w:t xml:space="preserve">V § 91 ods. 2 písmeno k) znie: </w:t>
              <w:br/>
            </w:r>
            <w:r>
              <w:rPr>
                <w:b w:val="off"/>
                <w:color w:val="000000"/>
                <w:rFonts w:ascii="Times New Roman" w:hAnsi="Times New Roman" w:cs="Times New Roman" w:eastAsia="Times New Roman"/>
                <w:sz w:val="24"/>
              </w:rPr>
              <w:t xml:space="preserve">„k) od 100 eur do 10 000 eur za porušenie povinností výrobcu elektriny, prevádzkovateľa zariadenia na uskladňovanie elektriny, dodávateľa elektriny, agregátora alebo koncového odberateľa elektriny uložených v § 27 ods. 2 písm. a) až c), j), k), t) a u), § 27a ods. 2 písm. a) až c), i) až l), § 34 ods. 2 písm. a) až d), g) až j), m), s) až u), § 34 ods. 3, 5, 7, 8 a 10, § 34a ods. 2 a § 35 ods. 3 písm. a) energetickým spoločenstvom, porušenie povinností dodávateľa plynu a koncového odberateľa plynu uložených v § 69 ods. 2 písm. a), b), d), e) až l), p) až s), § 69 ods. 4 a § 70 ods. 3 písm. a) a c) komunitou vyrábajúcou energiu z obnoviteľných zdrojov, porušenie povinností energetického spoločenstva uložených v § 15 ods. 11, 15 a § 35a ods. 2, porušenie povinnosti energetického spoločenstva alebo komunity vyrábajúcej energiu z obnoviteľných zdrojov uloženej v § 11a ods. 8., alebo porušenie povinností podľa § 90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Doplnením ustanovenia § 91 ods. 2 písm. k) sa zavádza možnosť OK skontrolovať uložené opatrenia k náprave zistených nedostatkov počas výkonu kontroly a možnosť v prípade nesplnenia opatrenia uloženia opakovanej sankcie. Regulované činnosti v oblasti sieťových odvetví nemajú len charakter súkromnoprávny vo forme podnikania ale poskytujú služby, ktoré je možné definovať ako služby verejnosti a teda vo verejnom záujme, pričom ochrana verejného záujmu požíva zvýšenú právnu ochranu.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jasné aké povinnosti, keďže § 90 ods. 2 neexistuje.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134 – § 91 ods. 1 písm. b) tretí bod</w:t>
              <w:br/>
            </w:r>
            <w:r>
              <w:rPr>
                <w:b w:val="off"/>
                <w:color w:val="000000"/>
                <w:rFonts w:ascii="Times New Roman" w:hAnsi="Times New Roman" w:cs="Times New Roman" w:eastAsia="Times New Roman"/>
                <w:sz w:val="24"/>
              </w:rPr>
              <w:t>V § 91 ods. 1 písm. b) treťom bode sa za slová sa za slová ,,§ 82b ods. 7 písm. c) až f)“ vkladá čiarka a slová ,,§ 82n ods. 6 písm. a) až d), i) až k) a o), § 82n ods. 7 písm. a), c), e), f) a l), § 82q, § 82r ods. 6 písm. a), b), g), j), l) a m), § 82v ods. 6 písm. a) až d), i) až k), o) až r), § 82v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Odbor kontroly navrhoval v januári 2026 doplniť legislatívne možnosť uloženia sankcií (uloženie pokuty) za správne delikty za porušenia povinností podľa § 82n ods. 6 a 7 (povinnosti prevádzkovateľa vodíkovej distribučnej siete).</w:t>
              <w:br/>
            </w:r>
            <w:r>
              <w:rPr>
                <w:b w:val="off"/>
                <w:color w:val="000000"/>
                <w:rFonts w:ascii="Times New Roman" w:hAnsi="Times New Roman" w:cs="Times New Roman" w:eastAsia="Times New Roman"/>
                <w:sz w:val="24"/>
              </w:rPr>
              <w:t>V prípade, že by porušenie povinností, ktoré sú taxatívne uvedené v § 82n ods. 6 a 7 nebolo zapracované do ustanovenia § 91 zákona č. 251/2012 Z. z., Odbor kontroly, ktorého činnosťou je práve kontrola dodržiavania povinností regulovaných subjektov podľa všeobecne platných právnych predpisov v pôsobnosti úradu, by bola defacto ničotná a od počiatku zmarená, nakoľko v prípade zistenia porušenia povinností podľa § 82n ods. 6 a 7 zákona č. 251/2012 Z. z. by neboli postihnuteľné ani sankciami (uložením pokuty) ani uložením opatrení na nápravu v zmysle základnej právnej zásady nulla crimen sine lege, nulla poena sine lege (niet protiprávneho činu bez zákona, niet postihu/trestu bez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Porušenia povinností podľa § 82n ods. 6 a 7 sú v návrhu zákona zapracované v § 91.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29a– nad rámec novely</w:t>
              <w:br/>
            </w:r>
            <w:r>
              <w:rPr>
                <w:b w:val="off"/>
                <w:color w:val="000000"/>
                <w:rFonts w:ascii="Times New Roman" w:hAnsi="Times New Roman" w:cs="Times New Roman" w:eastAsia="Times New Roman"/>
                <w:sz w:val="24"/>
              </w:rPr>
              <w:t>Za § 29 sa vkladá § 29a, ktorý znie:</w:t>
              <w:br/>
            </w:r>
            <w:r>
              <w:rPr>
                <w:b w:val="off"/>
                <w:color w:val="000000"/>
                <w:rFonts w:ascii="Times New Roman" w:hAnsi="Times New Roman" w:cs="Times New Roman" w:eastAsia="Times New Roman"/>
                <w:sz w:val="24"/>
              </w:rPr>
              <w:t>„§ 29a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Osoby, ktoré vykonávajú regulovanú činnosť bez povolenia alebo potvrdenia o splnení oznamovacej povinnosti alebo bez potvrdenia o registrácii alebo bez oprávnenia podľa osobitného predpisu,47a), účastníci trhu s elektrinou, účastníci trhu s plynom, užívatelia vodíkovej prepravnej siete, účastníci trhu s teplom, fyzické osoby alebo právnické osoby, ktoré rozpočítavajú množstvo vyrobeného tepla konečným spotrebiteľom, osoby, ktoré plnia povinnosti podľa tohto zákona alebo osobitných predpisov13c) a iné osoby sú povinné poskytovať úradu bezodplatne úplné a pravdivé údaje, podklady, doklady a akékoľvek informácie potrebné na účely podľa tohto zákona a na výkon pôsobnosti úradu v rozsahu, spôsobom a v lehotách určených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Zavedenie možnosti kontroly na mieste pre kontrolu niektorých ustanovení osobitných zákonov v pôsobnosti úradu je nevyhnutná, vzhľadom na jej účel a aby oboznámením subjektu vopred nebol účel kontroly zmarený.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31 ods. 1– nad rámec novely</w:t>
              <w:br/>
            </w:r>
            <w:r>
              <w:rPr>
                <w:b w:val="off"/>
                <w:color w:val="000000"/>
                <w:rFonts w:ascii="Times New Roman" w:hAnsi="Times New Roman" w:cs="Times New Roman" w:eastAsia="Times New Roman"/>
                <w:sz w:val="24"/>
              </w:rPr>
              <w:t>V § 31 ods. 1 sa na konci pripája táto veta: „Kontrolu možno vykonávať aj formou kontroly na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Zavedenie možnosti kontroly na mieste pre kontrolu niektorých ustanovení osobitných zákonov v pôsobnosti úradu je nevyhnutná, vzhľadom na jej účel a aby oboznámením subjektu vopred nebol účel kontroly zmarený.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aby navrhovaná úprava prešla riadnym legislatívnym procesom, nakoľko ide o výrazný zásah do výkonu kontroly.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31 ods. 4 až 7– nad rámec novely</w:t>
              <w:br/>
            </w:r>
            <w:r>
              <w:rPr>
                <w:b w:val="off"/>
                <w:color w:val="000000"/>
                <w:rFonts w:ascii="Times New Roman" w:hAnsi="Times New Roman" w:cs="Times New Roman" w:eastAsia="Times New Roman"/>
                <w:sz w:val="24"/>
              </w:rPr>
              <w:t>V § 31 odseky 4 až 7 znejú:</w:t>
              <w:br/>
            </w:r>
            <w:r>
              <w:rPr>
                <w:b w:val="off"/>
                <w:color w:val="000000"/>
                <w:rFonts w:ascii="Times New Roman" w:hAnsi="Times New Roman" w:cs="Times New Roman" w:eastAsia="Times New Roman"/>
                <w:sz w:val="24"/>
              </w:rPr>
              <w:t>„(4) Kontrola sa vykonáva na základe písomného poverenia úradu na vykonanie kontroly (ďalej len „poverenie“). Poverenie je dokladom, ktorý oprávňuje zamestnanca úradu vykonať kontrolu v kontrolovanom subjekte.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Poverenie obsahuje najmä</w:t>
              <w:br/>
            </w:r>
            <w:r>
              <w:rPr>
                <w:b w:val="off"/>
                <w:color w:val="000000"/>
                <w:rFonts w:ascii="Times New Roman" w:hAnsi="Times New Roman" w:cs="Times New Roman" w:eastAsia="Times New Roman"/>
                <w:sz w:val="24"/>
              </w:rPr>
              <w:t>a) názov a sídlo alebo meno a bydlisko alebo miesto podnikania kontrolovaného subjektu,</w:t>
              <w:br/>
            </w:r>
            <w:r>
              <w:rPr>
                <w:b w:val="off"/>
                <w:color w:val="000000"/>
                <w:rFonts w:ascii="Times New Roman" w:hAnsi="Times New Roman" w:cs="Times New Roman" w:eastAsia="Times New Roman"/>
                <w:sz w:val="24"/>
              </w:rPr>
              <w:t>b) názov a sídlo úradu,</w:t>
              <w:br/>
            </w:r>
            <w:r>
              <w:rPr>
                <w:b w:val="off"/>
                <w:color w:val="000000"/>
                <w:rFonts w:ascii="Times New Roman" w:hAnsi="Times New Roman" w:cs="Times New Roman" w:eastAsia="Times New Roman"/>
                <w:sz w:val="24"/>
              </w:rPr>
              <w:t>c) mená a priezviská zamestnancov úradu a prizvaných osôb,</w:t>
              <w:br/>
            </w:r>
            <w:r>
              <w:rPr>
                <w:b w:val="off"/>
                <w:color w:val="000000"/>
                <w:rFonts w:ascii="Times New Roman" w:hAnsi="Times New Roman" w:cs="Times New Roman" w:eastAsia="Times New Roman"/>
                <w:sz w:val="24"/>
              </w:rPr>
              <w:t>d) predmet kontroly,</w:t>
              <w:br/>
            </w:r>
            <w:r>
              <w:rPr>
                <w:b w:val="off"/>
                <w:color w:val="000000"/>
                <w:rFonts w:ascii="Times New Roman" w:hAnsi="Times New Roman" w:cs="Times New Roman" w:eastAsia="Times New Roman"/>
                <w:sz w:val="24"/>
              </w:rPr>
              <w:t>e) kontrolované obdobie,</w:t>
              <w:br/>
            </w:r>
            <w:r>
              <w:rPr>
                <w:b w:val="off"/>
                <w:color w:val="000000"/>
                <w:rFonts w:ascii="Times New Roman" w:hAnsi="Times New Roman" w:cs="Times New Roman" w:eastAsia="Times New Roman"/>
                <w:sz w:val="24"/>
              </w:rPr>
              <w:t>f) dátum a miesto vyhotovenia poverenia,</w:t>
              <w:br/>
            </w:r>
            <w:r>
              <w:rPr>
                <w:b w:val="off"/>
                <w:color w:val="000000"/>
                <w:rFonts w:ascii="Times New Roman" w:hAnsi="Times New Roman" w:cs="Times New Roman" w:eastAsia="Times New Roman"/>
                <w:sz w:val="24"/>
              </w:rPr>
              <w:t>g) meno, priezvisko, funkciu a podpis zamestnanca úradu oprávneného na udelenie poverenia,</w:t>
              <w:br/>
            </w:r>
            <w:r>
              <w:rPr>
                <w:b w:val="off"/>
                <w:color w:val="000000"/>
                <w:rFonts w:ascii="Times New Roman" w:hAnsi="Times New Roman" w:cs="Times New Roman" w:eastAsia="Times New Roman"/>
                <w:sz w:val="24"/>
              </w:rPr>
              <w:t>h) odtlačok pečiatky úradu, ak sa poverenie predkladá v listinnej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Kontrola je začatá vykonaním prvého úkonu úradu voči kontrolovanému subjektu, ktorým je najmä:</w:t>
              <w:br/>
            </w:r>
            <w:r>
              <w:rPr>
                <w:b w:val="off"/>
                <w:color w:val="000000"/>
                <w:rFonts w:ascii="Times New Roman" w:hAnsi="Times New Roman" w:cs="Times New Roman" w:eastAsia="Times New Roman"/>
                <w:sz w:val="24"/>
              </w:rPr>
              <w:t>a) vstup zamestnancov úradu podľa oprávnenia zamestnancov úradu podľa § 33 ods. 1 písm. a),</w:t>
              <w:br/>
            </w:r>
            <w:r>
              <w:rPr>
                <w:b w:val="off"/>
                <w:color w:val="000000"/>
                <w:rFonts w:ascii="Times New Roman" w:hAnsi="Times New Roman" w:cs="Times New Roman" w:eastAsia="Times New Roman"/>
                <w:sz w:val="24"/>
              </w:rPr>
              <w:t>b) vyžiadanie podľa oprávnenia zamestnancov úradu podľa § 33 ods. 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Ak úrad v priebehu kontroly zistí skutočnosti odôvodňujúce rozšírenie predmetu kontroly, kontrolovaného obdobia, alebo má dôvody poveriť výkonom kontroly ďalšieho zamestnanca úradu alebo prizvanú osobu, vydá dodatok k povereniu. Dodatok k povereniu tvorí neoddeliteľnú súčasť poverenia na vykonanie kontroly. Na dodatok k povereniu sa vzťahuje odsek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Možnosť odvolania je vyjadrením a contrario poverenia zamestnanca na vykonanie kontroly. </w:t>
              <w:br/>
            </w:r>
            <w:r>
              <w:rPr>
                <w:b w:val="off"/>
                <w:color w:val="000000"/>
                <w:rFonts w:ascii="Times New Roman" w:hAnsi="Times New Roman" w:cs="Times New Roman" w:eastAsia="Times New Roman"/>
                <w:sz w:val="24"/>
              </w:rPr>
              <w:t>V priebehu kontroly sa môžu vyskytnúť rôzne situácie, ktoré zakladajú povinnosť odvolať povereného zamestnanca a tým môžu byť rôzne prekážky na strane zamestnanca, či to osobné, zdravotné alebo neskôr zistená predpojatosť, ktorá ho vylučuje z účasti na výkone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aby navrhovaná úprava prešla riadnym legislatívnym procesom, nakoľko ide o výrazný zásah do výkonu kontroly.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33 ods. 1– nad rámec novely</w:t>
              <w:br/>
            </w:r>
            <w:r>
              <w:rPr>
                <w:b w:val="off"/>
                <w:color w:val="000000"/>
                <w:rFonts w:ascii="Times New Roman" w:hAnsi="Times New Roman" w:cs="Times New Roman" w:eastAsia="Times New Roman"/>
                <w:sz w:val="24"/>
              </w:rPr>
              <w:t>V § 33 sa odsek 1 dopĺňa písmenom d), ktoré znie:</w:t>
              <w:br/>
            </w:r>
            <w:r>
              <w:rPr>
                <w:b w:val="off"/>
                <w:color w:val="000000"/>
                <w:rFonts w:ascii="Times New Roman" w:hAnsi="Times New Roman" w:cs="Times New Roman" w:eastAsia="Times New Roman"/>
                <w:sz w:val="24"/>
              </w:rPr>
              <w:t>„d) overovať totožnosť kontrolovaného subjektu, ako aj štatutárnych orgánov kontrolovaného subjektu alebo členov štatutárnych orgánov kontrolovaného subjektu, kontrolných orgánov kontrolovaného subjektu alebo členov kontrolných orgánov kontrolovaného subjektu, alebo zamestnancov kontrolovaného subjektu, subjektu, prípadne osoby, ktorá na základe plnej moci alebo zmluvy uzatvorenej so subjektom vykonávajúcim regulovanú činnosť, vykonáva činnosti spojené s právami a povinnosťami regulovaného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Aplikačná prax ukázala, že v prípade najmä regulovaných subjektov, v ktorých má prebehnúť výkon kontroly má v mnohých prípadoch zložitejšiu štruktúru štatutárnych orgánov, častokrát aj fyzické osoby so zahraničným štátnym občianstvom a trvalým pobytom. Zastupovaním tieto osoby väčšinou na základe plnej moci poverujú tuzemcov, najmä v zamestnaneckom pomere s regulovaným subjektom.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aby navrhovaná úprava prešla riadnym legislatívnym procesom, nakoľko ide o výrazný zásah do výkonu kontroly.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38a – nad rámec novely</w:t>
              <w:br/>
            </w:r>
            <w:r>
              <w:rPr>
                <w:b w:val="off"/>
                <w:color w:val="000000"/>
                <w:rFonts w:ascii="Times New Roman" w:hAnsi="Times New Roman" w:cs="Times New Roman" w:eastAsia="Times New Roman"/>
                <w:sz w:val="24"/>
              </w:rPr>
              <w:t>Doterajší text § 38a sa označuje ako odsek 1 a dopĺňa sa odsekmi 2 a 3, ktoré znejú:</w:t>
              <w:br/>
            </w:r>
            <w:r>
              <w:rPr>
                <w:b w:val="off"/>
                <w:color w:val="000000"/>
                <w:rFonts w:ascii="Times New Roman" w:hAnsi="Times New Roman" w:cs="Times New Roman" w:eastAsia="Times New Roman"/>
                <w:sz w:val="24"/>
              </w:rPr>
              <w:t>„(2) Podanie v elektronickej podobe musí byť autorizované kvalifikovaným elektronickým podpisom57d) alebo kvalifikovanou elektronickou pečaťou.57e) Podanie podľa tohto zákona a podľa osobitných predpisov13c) možno podať prostredníctvom špecializovaného portálu prevádzkovaného úradom cez určené dátové rozhranie.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Regulovaný subjekt, ktorý nemôže podávať úradu podania podľa odseku 2, je povinný túto skutočnosť bezodkladne oznámiť úradu spolu s odôvodnením.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57d a 57e znejú:</w:t>
              <w:br/>
            </w:r>
            <w:r>
              <w:rPr>
                <w:b w:val="off"/>
                <w:color w:val="000000"/>
                <w:rFonts w:ascii="Times New Roman" w:hAnsi="Times New Roman" w:cs="Times New Roman" w:eastAsia="Times New Roman"/>
                <w:sz w:val="24"/>
              </w:rPr>
              <w:t xml:space="preserve">„57d) Čl. 3 ods. 12 nariadenia Európskeho parlamentu a Rady (EÚ) č. 910/2014 o elektronickej identifikácii a dôveryhodných službách pre elektronické transakcie na vnútornom trhu a o zrušení smernice 1999/93/ES (Ú. v. EÚ L 257, 28. 8. 2014). </w:t>
              <w:br/>
            </w:r>
            <w:r>
              <w:rPr>
                <w:b w:val="off"/>
                <w:color w:val="000000"/>
                <w:rFonts w:ascii="Times New Roman" w:hAnsi="Times New Roman" w:cs="Times New Roman" w:eastAsia="Times New Roman"/>
                <w:sz w:val="24"/>
              </w:rPr>
              <w:t>57e) Čl. 3 ods. 27 nariadenia (EÚ) č. 910/2014.“.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Aplikačná prax ukázala, že pokiaľ sa legislatívne od podávateľov podnetov nevyžadujú kvalifikované podania, dochádza k prieťahom v ich vybavovaní, nakoľko častokrát z nich nie je možné identifikovať samotného podávateľa alebo veci, ktorej sa domáha aby úrad riešil. To sa týka ako FO tak aj PO s výnimkou keď podanie urobí PO prostredníctvom portálu slovensko.sk zaručeným el. podpisom. V prípade podaní FO takmer vždy sa musí vyžadovať doplnenie podania o obligatórne náležitosti, aby bolo vôbec možné začať vo veci konať. Dávame do pozornosti v tomto smere návrh zaviesť formulárové elektronické podania na webovej stránke úradu, ktoré budú obsahovať polia vyžadujúce identifikáciu navrhovateľa a petit.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návrhu – nový Čl. VI</w:t>
              <w:br/>
            </w:r>
            <w:r>
              <w:rPr>
                <w:b w:val="off"/>
                <w:color w:val="000000"/>
                <w:rFonts w:ascii="Times New Roman" w:hAnsi="Times New Roman" w:cs="Times New Roman" w:eastAsia="Times New Roman"/>
                <w:sz w:val="24"/>
              </w:rPr>
              <w:t xml:space="preserve">Navrhujeme do návrhu zákona doplniť nový Čl. VI, ktorý znie: </w:t>
              <w:br/>
            </w:r>
            <w:r>
              <w:rPr>
                <w:b w:val="off"/>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Zákon č. 442/2002 Z. z. o verejných vodovodoch a verejných kanalizáciách a o zmene a doplnení zákona č. 276/2001 Z. z. o regulácii v sieťových odvetviach v znení zákona č. 525/2003 Z. z., zákona č. 364/2004 Z. z., zákona č. 587/2004 Z. z., zákona č. 230/2005 Z. z., zákona č. 515/2008 Z. z., zákona č. 394/2009 Z. z., zákona č. 180/2013 Z. z., zákona č. 91/2016 Z. z., zákona č. 150/2017 Z. z., zákona č. 51/2018 Z. z., zákona č. 177/2018 Z. z., zákona č. 66/2021 Z. z., zákona č. 375/2021 Z. z., zákona č. 516/2021 Z. z., uznesenia Ústavného súdu Slovenskej republiky č. 134/2022 Z. z., zákona č. 253/2022 Z. z., zákona č. 517/2022 Z. z., zákona č. 12/2023 Z. z., zákona č. 272/2023 Z. z., zákona č. 26/2025 Z. z. a zákona č. 263/2025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17 sa odsek 1 dopĺňa písmenom g), ktoré znie:</w:t>
              <w:br/>
            </w:r>
            <w:r>
              <w:rPr>
                <w:b w:val="off"/>
                <w:color w:val="000000"/>
                <w:rFonts w:ascii="Times New Roman" w:hAnsi="Times New Roman" w:cs="Times New Roman" w:eastAsia="Times New Roman"/>
                <w:sz w:val="24"/>
              </w:rPr>
              <w:t>„g) disponovať vlastnými zdrojmi vrátane ľudských, technických, materiálnych a finančných zdrojov, ktoré sú potrebné na účely prevádzkovania, údržby a rozvoja verejného vodovodu.“.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18 sa odsek 1 dopĺňa písmenom f), ktoré znie:</w:t>
              <w:br/>
            </w:r>
            <w:r>
              <w:rPr>
                <w:b w:val="off"/>
                <w:color w:val="000000"/>
                <w:rFonts w:ascii="Times New Roman" w:hAnsi="Times New Roman" w:cs="Times New Roman" w:eastAsia="Times New Roman"/>
                <w:sz w:val="24"/>
              </w:rPr>
              <w:t>„f) disponovať vlastnými zdrojmi vrátane ľudských, technických, materiálnych a finančných zdrojov, ktoré sú potrebné na účely prevádzkovania, údržby a rozvoja verejnej kanalizácie.“.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zistení z praxe sa ukázalo, že sú prevádzkovatelia, ktorí v skutočnosti prevádzkové činnosti nevykonávajú, len ich objednávajú cez dodávateľov a hradia faktúry za ne. Týmto zároveň obchádzajú reguláciu, nakoľko dodávateľské faktúry za prevádzkové činnosti sú často vystavené bez bližšej špecifikácie vykonaných činností a bez toho, aby sa dalo zistiť zloženie ceny dodávateľa.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mimo pôsobnosti MHSR, týka sa oblasti vodárenstva  (prevádzka verejného vodovodu alebo verejnej kanalizácie).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23 ods. 1 – nad rámec novely</w:t>
              <w:br/>
            </w:r>
            <w:r>
              <w:rPr>
                <w:b w:val="off"/>
                <w:color w:val="000000"/>
                <w:rFonts w:ascii="Times New Roman" w:hAnsi="Times New Roman" w:cs="Times New Roman" w:eastAsia="Times New Roman"/>
                <w:sz w:val="24"/>
              </w:rPr>
              <w:t>V § 23 ods. 1 sa na konci pripája táto veta:</w:t>
              <w:br/>
            </w:r>
            <w:r>
              <w:rPr>
                <w:b w:val="off"/>
                <w:color w:val="000000"/>
                <w:rFonts w:ascii="Times New Roman" w:hAnsi="Times New Roman" w:cs="Times New Roman" w:eastAsia="Times New Roman"/>
                <w:sz w:val="24"/>
              </w:rPr>
              <w:t>„Prevádzkovateľ verejného vodovodu alebo verejnej kanalizácie nemôže od vlastníka verejného vodovodu alebo verejnej kanalizácie požadovať žiadnu odplatu za prevádzku verejného vodovodu alebo verejnej kanalizácie.“.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Všetky ekonomicky oprávnené náklady na vykonávanie regulovanej činnosti sú zahrnuté do ceny, ktorú hradia odberatelia. Ak prevádzkovateľ požaduje nejaké úhrady za prevádzkovanie od vlastníka majetku, má ich hradené dvakrát. Cena vypočítaná regulovaným subjektom a predložená úradu na schválenie je priemerná cena za všetky obce a mestá, kde prevádzkuje vodovod a kanalizáciu. Rozdiel ako mínusový môže vzniknúť len porovnávaním priemernej ceny a ceny vypočítanej samostatne pre „nevýhodnú“ obec (s menšími odbermi a redšie umiestnenými prípojkami- odbernými miestami na rozvodnej sieti), zároveň však vzniká plusový rozdiel medzi priemernou cenou a cenou vypočítanou samostatne pre „výhodnú“ lokalitu – napr. mesto s väčšími odbermi na kratších rozvodných sieťach.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mimo pôsobnosti MHSR, týka sa oblasti vodárenstva  (prevádzka verejného vodovodu alebo verejnej kanalizácie).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bodu 85 - § 45l ods. 3</w:t>
              <w:br/>
            </w:r>
            <w:r>
              <w:rPr>
                <w:b w:val="off"/>
                <w:color w:val="000000"/>
                <w:rFonts w:ascii="Times New Roman" w:hAnsi="Times New Roman" w:cs="Times New Roman" w:eastAsia="Times New Roman"/>
                <w:sz w:val="24"/>
              </w:rPr>
              <w:t xml:space="preserve">§ 45l sa dopĺňa odsekom 3, ktorý znie: </w:t>
              <w:br/>
            </w:r>
            <w:r>
              <w:rPr>
                <w:b w:val="off"/>
                <w:color w:val="000000"/>
                <w:rFonts w:ascii="Times New Roman" w:hAnsi="Times New Roman" w:cs="Times New Roman" w:eastAsia="Times New Roman"/>
                <w:sz w:val="24"/>
              </w:rPr>
              <w:t xml:space="preserve">„(3) Zmluvy o prevádzkovaní verejného vodovodu alebo verejnej kanalizácie uzatvorené pred účinnosťou tohto zákona sa uvedú do súladu s týmto zákonom do 31. 12.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ustanovení zmlúv prevádzkovateľov verejných vodovod a verejných kanalizácii v nadväznosti na navrhovanú úpravu § 23 ods. 1 zákona č. 250/2012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mimo pôsobnosti MHSR, týka sa oblasti vodárenstva  (prevádzka verejného vodovodu alebo verejnej kanalizácie).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návrhu – nový Čl. VII</w:t>
              <w:br/>
            </w:r>
            <w:r>
              <w:rPr>
                <w:b w:val="off"/>
                <w:color w:val="000000"/>
                <w:rFonts w:ascii="Times New Roman" w:hAnsi="Times New Roman" w:cs="Times New Roman" w:eastAsia="Times New Roman"/>
                <w:sz w:val="24"/>
              </w:rPr>
              <w:t xml:space="preserve">Navrhujeme do návrhu zákona doplniť nový Čl. VII, ktorý znie: </w:t>
              <w:br/>
            </w:r>
            <w:r>
              <w:rPr>
                <w:b w:val="off"/>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Zákon č. 657/2004 Z. z. o tepelnej energetike v znení zákona č. 99/2007 Z. z., zákona č. 309/2009 Z. z., zákona č. 136/2010 Z. z., zákona č. 184/2011 Z. z., zákona č. 251/2012 Z. z., zákona č. 100/2014 Z. z., zákona č. 321/2014 Z. z., zákona č. 439/2015 Z. z., zákona č. 91/2016 Z. z., zákona č. 125/2016 Z. z., nálezu Ústavného súdu Slovenskej republiky č. 293/2016 Z. z., nálezu Ústavného súdu Slovenskej republiky č. 175/2018 Z. z., zákona č. 177/2018 Z. z., zákona č. 198/2020 Z. z., zákona č. 419/2020 Z. z., zákona č. 282/2021 Z. z., zákona č. 249/2022 Z. z., zákona č. 363/2022 Z. z., zákona č. 205/2023 Z. z., zákona č. 128/2024 Z. z., zákona č. 143/2024 Z. z., zákona č. 26/2025 Z. z. a zákona č. 259/2025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 6 sa dopĺňa odsekom 3, ktorý znie:</w:t>
              <w:br/>
            </w:r>
            <w:r>
              <w:rPr>
                <w:b w:val="off"/>
                <w:color w:val="000000"/>
                <w:rFonts w:ascii="Times New Roman" w:hAnsi="Times New Roman" w:cs="Times New Roman" w:eastAsia="Times New Roman"/>
                <w:sz w:val="24"/>
              </w:rPr>
              <w:t>„(3) Úrad povolenie nevydá, ak je žiadateľ o vydanie povolenia alebo žiadateľ o zmenu povolenia v omeškaní s úhradou evidovaných nedoplatkov voči daňovému úradu, colnému úradu, s úhradou evidovaných nedoplatkov na poistnom na sociálne poistenie a evidovaných pohľadávok po splatnosti zo strany zdravotnej poisťovne podľa osobitných predpisov a s úhradou právoplatne uloženej pokuty zo strany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9 sa odsek 2 dopĺňa písmenami h) a i), ktoré znejú:</w:t>
              <w:br/>
            </w:r>
            <w:r>
              <w:rPr>
                <w:b w:val="off"/>
                <w:color w:val="000000"/>
                <w:rFonts w:ascii="Times New Roman" w:hAnsi="Times New Roman" w:cs="Times New Roman" w:eastAsia="Times New Roman"/>
                <w:sz w:val="24"/>
              </w:rPr>
              <w:t>„h) nedisponuje vlastnými zdrojmi, ktoré sú potrebné na účely vykonávania povolenej činnosti, podľa § 10 ods. 16 písm. d),</w:t>
              <w:br/>
            </w:r>
            <w:r>
              <w:rPr>
                <w:b w:val="off"/>
                <w:color w:val="000000"/>
                <w:rFonts w:ascii="Times New Roman" w:hAnsi="Times New Roman" w:cs="Times New Roman" w:eastAsia="Times New Roman"/>
                <w:sz w:val="24"/>
              </w:rPr>
              <w:t>i) je v omeškaní viac ako 1 rok s úhradou právoplatne uloženej pokuty zo strany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9 ods. 8 sa za slovo „povinný“ vkladajú slová „prevziať sústavu tepelných zariadení alebo jej časť poskytnutú podľa rozhodnutia vydaného podľa odseku 4 a 5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10 sa odsek 16 dopĺňa písmenom d), ktoré znie:</w:t>
              <w:br/>
            </w:r>
            <w:r>
              <w:rPr>
                <w:b w:val="off"/>
                <w:color w:val="000000"/>
                <w:rFonts w:ascii="Times New Roman" w:hAnsi="Times New Roman" w:cs="Times New Roman" w:eastAsia="Times New Roman"/>
                <w:sz w:val="24"/>
              </w:rPr>
              <w:t>„d) disponovať vlastnými zdrojmi vrátane ľudských, technických, materiálnych a finančných zdrojov, ktoré sú potrebné na účely vykonávania povolenej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12 sa za odsek 10 vkladá nový odsek 11, ktorý znie:</w:t>
              <w:br/>
            </w:r>
            <w:r>
              <w:rPr>
                <w:b w:val="off"/>
                <w:color w:val="000000"/>
                <w:rFonts w:ascii="Times New Roman" w:hAnsi="Times New Roman" w:cs="Times New Roman" w:eastAsia="Times New Roman"/>
                <w:sz w:val="24"/>
              </w:rPr>
              <w:t>„(11) Pri výstavbe sústavy tepelných zariadení alebo jej časti je inštalovaný výkon zariadení na výrobu tepla primeraný predpokladanému ekonomicky zdôvodniteľnému dopytu po teple.“.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11 a 12 sa označujú ako odseky 12 a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do § 6 nový odsek z dôvodu, aby úrad vydal povolenie na podnikanie len v prípade, ak žiadateľ nebude v čase vydania povolenia vykazovať pohľadávky voči štátu. Navrhujeme medzi dôvody zrušenia povolenia úradom doplniť v § 9 ods. 2 nové písmeno h) z dôvodu, aby mohlo byť úradom zrušené povolenie na podnikanie v prípade, ak nemôžu byť výroba a rozvod tepla reálne v praxi zabezpečené (napríklad z dôvodu exekúcie držiteľa povolenia). Ďalej v § 9 ods. 2 nové písmeno i) navrhujeme, aby medzi dôvody zrušenia povolenia úradom bola zaradená aj pohľadávka voči štátu, ktorú uložil úrad, ktorá nebola uhradená v primeranej lehote. Navrhujeme doplniť odsek 8 z dôvodu upresnenia uplatňovania povinností držiteľa povolenia, ktorému vznikla povinnosť prevádzkovania a zabezpečenia zásobovania teplom ustanovená úradom v zmysle § 9 ods.4 a 5. Navrhujeme doplniť § 10 odsek 16 novým písmenom d) z dôvodu obmedzenia vykonávania odborných prác a činností súvisiacich s vykonávaním regulovanej činnosti tretími osobami, pretože vedú k predražovaniu ekonomicky oprávnených nákladov a z dôvodu preferovania realizácie týchto prác a činností prednostne vlastnými pracovníkmi a z dôvodu, že držiteľ povolenia by na zabezpečenie reálnej výroby a dodávky tepla mal disponovať primeranými vlastnými zdrojmi. Navrhujeme doplniť § 12 novým odsekom 10 z dôvodu, že tepelné zariadenia by sa mali stavať s inštalovaným výkonom, ktorý primerane zodpovedá predpokladanej veľkosti dodávky tepla a nie s predimenzovaným, čo by následne viedlo k neodôvodnenému zvýšeniu ceny tepla.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Úprava § 9 ods. 8 v zákone 657/2004 Z. z. bude zapracovaná do návrhu zákona o energetickej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44 - § 16 ods. 1</w:t>
              <w:br/>
            </w:r>
            <w:r>
              <w:rPr>
                <w:b w:val="off"/>
                <w:color w:val="000000"/>
                <w:rFonts w:ascii="Times New Roman" w:hAnsi="Times New Roman" w:cs="Times New Roman" w:eastAsia="Times New Roman"/>
                <w:sz w:val="24"/>
              </w:rPr>
              <w:t>V § 16 ods. 1 sa za slová „prevádzkovateľ vodíkového terminálu“ vkladajú slová „prevádzkovateľ zariadenia na skvapalňovanie vodíka“.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Potrebné doplniť prevádzkovateľa zariadenia na skvapalňovanie vodíka, keďže v ďalších riadkoch má tento prevádzkovateľ povinnosť vyhotoviť pravidlá pre rozvrhovanie aktív, pasív, nákladov a výnosov, ale chýbala mu povinnosť viesť oddelenú evidenciu.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Skvapalňovania vodíka ako činnosť je zahrnutá v oddelenom vedení evidencie.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131 - § 88 ods. 12</w:t>
              <w:br/>
            </w:r>
            <w:r>
              <w:rPr>
                <w:b w:val="off"/>
                <w:color w:val="000000"/>
                <w:rFonts w:ascii="Times New Roman" w:hAnsi="Times New Roman" w:cs="Times New Roman" w:eastAsia="Times New Roman"/>
                <w:sz w:val="24"/>
              </w:rPr>
              <w:t>„ V § 88 sa odsek 12 dopĺňa písmenom ad), ktoré znie:</w:t>
              <w:br/>
            </w:r>
            <w:r>
              <w:rPr>
                <w:b w:val="off"/>
                <w:color w:val="000000"/>
                <w:rFonts w:ascii="Times New Roman" w:hAnsi="Times New Roman" w:cs="Times New Roman" w:eastAsia="Times New Roman"/>
                <w:sz w:val="24"/>
              </w:rPr>
              <w:t>„ad) je príslušným orgánom určeným podľa osobitného predpisu;87d) ministerstvo môže na základe vzájomnej dohody poveriť výkonom úloh podľa osobitného predpisu87e) iný ústredný orgán štátnej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Poznámky pod čiarou k odkazom 87d a 87e znejú: </w:t>
              <w:br/>
            </w:r>
            <w:r>
              <w:rPr>
                <w:b w:val="off"/>
                <w:color w:val="000000"/>
                <w:rFonts w:ascii="Times New Roman" w:hAnsi="Times New Roman" w:cs="Times New Roman" w:eastAsia="Times New Roman"/>
                <w:sz w:val="24"/>
              </w:rPr>
              <w:t xml:space="preserve">„87d) Príloha k vykonávaciemu nariadeniu Komisie (EÚ) 2023/1162 zo 6. júna 2023 o požiadavkách interoperability a nediskriminačných a transparentných postupoch prístupu k údajom z merania a o spotrebe (Ú. v. EÚ L 154, 15. 6. 2023). </w:t>
              <w:br/>
            </w:r>
            <w:r>
              <w:rPr>
                <w:b w:val="off"/>
                <w:color w:val="000000"/>
                <w:rFonts w:ascii="Times New Roman" w:hAnsi="Times New Roman" w:cs="Times New Roman" w:eastAsia="Times New Roman"/>
                <w:sz w:val="24"/>
              </w:rPr>
              <w:t xml:space="preserve">Čl. 4 delegovaného nariadenia Komisie (EÚ) 2024/1366 z 11. marca 2024, ktorým sa dopĺňa nariadenie Európskeho parlamentu a Rady (EÚ) 2019/943 stanovením sieťového predpisu pre odvetvové pravidlá týkajúce sa aspektov kybernetickej bezpečnosti cezhraničných tokov elektriny (Ú. v. EÚ L, 2024/1366, 24. 5. 2024). </w:t>
              <w:br/>
            </w:r>
            <w:r>
              <w:rPr>
                <w:b w:val="off"/>
                <w:color w:val="000000"/>
                <w:rFonts w:ascii="Times New Roman" w:hAnsi="Times New Roman" w:cs="Times New Roman" w:eastAsia="Times New Roman"/>
                <w:sz w:val="24"/>
              </w:rPr>
              <w:t>Vykonávacie nariadenie Komisie (EÚ) 2026/855 zo 14. apríla 2026 o požiadavkách interoperability a nediskriminačných a transparentných postupoch prístupu k údajom potrebným na zmenu dodávateľa zo strany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 sa vypustiť úrad ako príslušný orgán podľa Čl. 4 delegovaného nariadenia Komisie (EÚ) 2024/1366 z 11. marca 2024, ktorým sa dopĺňa nariadenie Európskeho parlamentu a Rady (EÚ) 2019/943 stanovením sieťového predpisu pre odvetvové pravidlá týkajúce sa aspektov kybernetickej bezpečnosti cezhraničných tokov elektriny (Ú. v. EÚ L, 2024/1366, 24. 5. 2024). </w:t>
              <w:br/>
            </w:r>
            <w:r>
              <w:rPr>
                <w:b w:val="off"/>
                <w:color w:val="000000"/>
                <w:rFonts w:ascii="Times New Roman" w:hAnsi="Times New Roman" w:cs="Times New Roman" w:eastAsia="Times New Roman"/>
                <w:sz w:val="24"/>
              </w:rPr>
              <w:t>Z pohľadu vecnej príslušnosti úrad z odvolaním sa na kompetencie úradu navrhuje, aby v danom prípade úlohy príslušného orgánu podľa nariadenia plnilo MH SR ako ústredný orgán štátnej správy pre sektor energetiky na sektorovej úrovni.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je v rozpore s platnou aj navrhovanou úpravou v ZoR (viď. novelizačný bod 15 čl. III.) aj so súvisiacou pripomienkou ÚRSO č. 387 k čl. III § 9 ods. 1 písm p) (poznámka pod čiarou 17d)) a nezodpovedá dohode medzi MH SR a ÚRSO na rozdelení zodpovednosti za plnenie úloh vyplývajúcich z vykonávacích nariadení Komisie v oblasti interoparability a postupov pre prístup k údajom na trhu s elektrinou (2023/1162, 2026/855) a kybernetickej bezpečnosti v sektore elektriny (2024/1366).  Ide o kompetenčnú otázku medzi ÚRSO, MH SR a NBÚ.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čl. 4 ods. 1 nariadenia (EÚ) 2024/1366 regulačné orgány plnia úlohy podľa nariadenia pokiaľ nie je určený iný príslušný orgán (úrad môže na základe vzájomnej dohody poveriť výkonom úloh iný ústredný orgán štátnej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9 ods. 1 písm. p) ZoR úrad už je určený ako príslušný orgán pre vykonávacie nariadenie Komisie (EÚ) 2023/1162 o požiadavkách interoperability a nediskriminačných a transparentných postupoch prístupu k údajom z merania a o spotrebe, ktoré bolo doplnené vykonávacím nariadením Komisie (EÚ) 2026/855 a to v oblasti postupov prístupu k údajom týkajúcich sa zmeny dodávateľa.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148 - § 96r</w:t>
              <w:br/>
            </w:r>
            <w:r>
              <w:rPr>
                <w:b w:val="off"/>
                <w:color w:val="000000"/>
                <w:rFonts w:ascii="Times New Roman" w:hAnsi="Times New Roman" w:cs="Times New Roman" w:eastAsia="Times New Roman"/>
                <w:sz w:val="24"/>
              </w:rPr>
              <w:t>§ 96r sa dopĺňa odsekom 2, ktorý znie:</w:t>
              <w:br/>
            </w:r>
            <w:r>
              <w:rPr>
                <w:b w:val="off"/>
                <w:color w:val="000000"/>
                <w:rFonts w:ascii="Times New Roman" w:hAnsi="Times New Roman" w:cs="Times New Roman" w:eastAsia="Times New Roman"/>
                <w:sz w:val="24"/>
              </w:rPr>
              <w:t>„(2) Rozhodnutia o schválení pravidiel pre rozvrhovanie aktív, pasív, nákladov, výnosov pre výrobcu elektriny v lokálnom zdroji  podľa § 16 podľa odseku 4 písm. b) a c) vydané podľa doterajších predpisov sa uplatňujú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Potrebné jednoznačne zadefinovať dĺžku platnosti vydaných rozhodnutí pre výrobcov v lokálnom zdroji.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16 ods. 1 je výrobca elektriny v lokálnom zdroji vylúčený z povinnosti viesť evidenciu o nákladoch, výnosoch, aktívach, pasívach...</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9 ods. 1 písm. p)- nad rámec novely</w:t>
              <w:br/>
            </w:r>
            <w:r>
              <w:rPr>
                <w:b w:val="off"/>
                <w:color w:val="000000"/>
                <w:rFonts w:ascii="Times New Roman" w:hAnsi="Times New Roman" w:cs="Times New Roman" w:eastAsia="Times New Roman"/>
                <w:sz w:val="24"/>
              </w:rPr>
              <w:t>V § 9 ods. 1 písmeno p) znie:</w:t>
              <w:br/>
            </w:r>
            <w:r>
              <w:rPr>
                <w:b w:val="off"/>
                <w:color w:val="000000"/>
                <w:rFonts w:ascii="Times New Roman" w:hAnsi="Times New Roman" w:cs="Times New Roman" w:eastAsia="Times New Roman"/>
                <w:sz w:val="24"/>
              </w:rPr>
              <w:t>„p) je príslušným orgánom určeným podľa osobitného predpisu.17d)“.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17d znie: </w:t>
              <w:br/>
            </w:r>
            <w:r>
              <w:rPr>
                <w:b w:val="off"/>
                <w:color w:val="000000"/>
                <w:rFonts w:ascii="Times New Roman" w:hAnsi="Times New Roman" w:cs="Times New Roman" w:eastAsia="Times New Roman"/>
                <w:sz w:val="24"/>
              </w:rPr>
              <w:t>„17d) Príloha k vykonávaciemu nariadeniu Komisie (EÚ) 2023/1162 zo 6. júna 2023 o požiadavkách interoperability a nediskriminačných a transparentných postupoch prístupu k údajom z merania a o spotrebe (Ú. v. EÚ L 154, 15. 6. 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17e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 sa vypustiť úrad ako príslušný orgán podľa Čl. 4 delegovaného nariadenia Komisie (EÚ) 2024/1366 z 11. marca 2024, ktorým sa dopĺňa nariadenie Európskeho parlamentu a Rady (EÚ) 2019/943 stanovením sieťového predpisu pre odvetvové pravidlá týkajúce sa aspektov kybernetickej bezpečnosti cezhraničných tokov elektriny (Ú. v. EÚ L, 2024/1366, 24. 5. 2024). </w:t>
              <w:br/>
            </w:r>
            <w:r>
              <w:rPr>
                <w:b w:val="off"/>
                <w:color w:val="000000"/>
                <w:rFonts w:ascii="Times New Roman" w:hAnsi="Times New Roman" w:cs="Times New Roman" w:eastAsia="Times New Roman"/>
                <w:sz w:val="24"/>
              </w:rPr>
              <w:t>Z pohľadu vecnej príslušnosti úrad z odvolaním sa na kompetencie úradu navrhuje, aby v danom prípade úlohy príslušného orgánu podľa nariadenia plnilo MH SR ako ústredný orgán štátnej správy pre sektor energetiky na sektorovej úrovni.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je v rozpore s platnou aj navrhovanou úpravou v ZoR (viď. novelizačný bod 15 čl. III.) aj so súvisiacou pripomienkou ÚRSO č. 385 k čl. I § 88 ods. 12 písm. ad) a nezodpovedá dohode medzi MH SR a ÚRSO na rozdelení zodpovednosti za plnenie úloh vyplývajúcich z vykonávacích nariadení Komisie v oblasti interoparability a postupov pre prístup k údajom na trhu s elektrinou (2023/1162, 2026/855) a kybernetickej bezpečnosti v sektore elektriny (2024/1366).  Ide o kompetenčnú otázku medzi ÚRSO, MH SR a NBÚ.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čl. 4 ods. 1 nariadenia (EÚ) 2024/1366 regulačné orgány plnia úlohy podľa nariadenia pokiaľ nie je určený iný príslušný orgán (úrad môže na základe vzájomnej dohody poveriť výkonom úloh iný ústredný orgán štátnej správy).  </w:t>
              <w:br/>
            </w:r>
            <w:r>
              <w:rPr>
                <w:b w:val="off"/>
                <w:color w:val="000000"/>
                <w:rFonts w:ascii="Times New Roman" w:hAnsi="Times New Roman" w:cs="Times New Roman" w:eastAsia="Times New Roman"/>
                <w:sz w:val="24"/>
              </w:rPr>
              <w:t>Podľa § 9 ods. 1 písm. p) ZoR úrad už je určený ako príslušný orgán pre vykonávacie nariadenie Komisie (EÚ) 2023/1162 o požiadavkách interoperability a nediskriminačných a transparentných postupoch prístupu k údajom z merania a o spotrebe, ktoré bolo doplnené  vykonávacím nariadením Komisie (EÚ) 2026/855 a to v oblasti postupov prístupu k údajom týkajúcich sa zmeny dodávateľa.</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29 ods. 2- nad rámec novely</w:t>
              <w:br/>
            </w:r>
            <w:r>
              <w:rPr>
                <w:b w:val="off"/>
                <w:color w:val="000000"/>
                <w:rFonts w:ascii="Times New Roman" w:hAnsi="Times New Roman" w:cs="Times New Roman" w:eastAsia="Times New Roman"/>
                <w:sz w:val="24"/>
              </w:rPr>
              <w:t>V § 29 ods. 2 znie:</w:t>
              <w:br/>
            </w:r>
            <w:r>
              <w:rPr>
                <w:b w:val="off"/>
                <w:color w:val="000000"/>
                <w:rFonts w:ascii="Times New Roman" w:hAnsi="Times New Roman" w:cs="Times New Roman" w:eastAsia="Times New Roman"/>
                <w:sz w:val="24"/>
              </w:rPr>
              <w:t>„(2) Regulovaný subjekt, ktorý vykonáva regulovanú činnosť v elektroenergetike, plynárenstve alebo vodíkovom hospodárstve a je súčasťou vertikálne integrovaného podniku a vykonáva najmenej jednu z činností prenos elektriny, distribúcia elektriny, uskladňovanie elektriny, preprava plynu, distribúcia plynu, uskladňovanie plynu, prevádzkovanie zariadení na skvapalňovanie zemného plynu, preprava vodíka, distribúcia vodíka, uskladňovanie vodíka, prevádzkovanie zariadení na skvapalňovanie vodíka alebo prevádzkovanie vodíkového terminálu je povinný predložiť úradu na schválenie návrh zmluvy o poskytovaní služieb alebo návrh zmluvy o dodaní tovaru alebo návrh zmluvy o dielo alebo návrh právneho úkonu, ktorým sa takáto zmluva mení (ďalej len „zmena zmluvy“), prostredníctvom ktorej zabezpečuje vykonávanie regulovanej činnosti, ak túto zmluvu alebo zmenu zmluvy uzatvára s osobou, ktorá je súčasťou tohto vertikálne integrovaného podniku, a ak predpokladaná hodnota predmetu zmluvy o poskytovaní služieb alebo zmluvy o dodaní tovaru alebo zmluvy o dielo alebo zmeny zmluvy je vyššia ako 100 000 eur; bez tohto schválenia nemožno zmluvu ani zmenu zmluvy uzatvoriť. Prevádzkovateľ regionálnej distribučnej sústavy nemá povinnosť podľa prvej vety, ak ide o zákazku podľa odseku 4 písm. f) alebo písm. g); zmluvu uzatvorenú na takúto zákazku je povinný predložiť úradu do 15 dní po jej uzavretí. Úrad schváli návrh zmluvy o poskytovaní služieb, návrh zmluvy o dodaní tovaru, návrh zmluvy o dielo alebo návrh na zmenu zmluvy, ak regulovaný subjekt preukáže, že podmienky návrhu zmluvy alebo návrhu na zmenu zmluvy zodpovedajú podmienkam obvyklým v bežnom obchodnom styku, inak úrad návrh zmluvy alebo návrh na zmenu zmluvy, neschváli. Úrad pred rozhodnutím o neschválení návrhu zmluvy alebo návrhu na zmenu zmluvy určí lehotu na odstránenie nedostatkov, ktoré vedú k takémuto rozhodnutiu úradu, ak je ich odstránenie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zmena z dôvodu doplnenie nových účastníkov trhu a novozavedených činností a konkrétnejšie zadefinovanie typov zmlúv predkladaných na schválenie úradu. Predkladaním návrhov zmlúv a nie uzatvorených zmlúv, ako to je v pôvodnom znení sa zabezpečí zapracovanie zmien, ktoré vyplynú zo schvaľovacieho konania ešte pred podpisom zmlúv, čím sa aj pre regulované subjekty zníži administratívna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navrhovanej úprave je potrebné doplniť lehoty na vyjadrenie URSO o schválení alebo neschválení zmluvy, zároveň je potrebná diskusia so subjektami ohľadom zvýšenia administratívnej záťaže. Predmetnú zmenu by bolo vhodnejšie navrhnúť pred začatím legislatívneho procesu.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29 ods. 9 - nad rámec novely</w:t>
              <w:br/>
            </w:r>
            <w:r>
              <w:rPr>
                <w:b w:val="off"/>
                <w:color w:val="000000"/>
                <w:rFonts w:ascii="Times New Roman" w:hAnsi="Times New Roman" w:cs="Times New Roman" w:eastAsia="Times New Roman"/>
                <w:sz w:val="24"/>
              </w:rPr>
              <w:t>V § 29 ods. 9 znie:</w:t>
              <w:br/>
            </w:r>
            <w:r>
              <w:rPr>
                <w:b w:val="off"/>
                <w:color w:val="000000"/>
                <w:rFonts w:ascii="Times New Roman" w:hAnsi="Times New Roman" w:cs="Times New Roman" w:eastAsia="Times New Roman"/>
                <w:sz w:val="24"/>
              </w:rPr>
              <w:t>„(9) Regulovaný subjekt, ktorý vykonáva regulovanú činnosť v tepelnej energetike alebo vo vodnom hospodárstve a ktorý je obstarávateľom podľa osobitného predpisu,51) je povinný predložiť úradu na schválenie návrh zmluvy o poskytovaní služieb alebo návrh zmluvy o dodaní tovaru alebo návrh zmluvy o dielo alebo návrh právneho úkonu, ktorým sa takáto zmluva mení (ďalej len „zmena zmluvy“), prostredníctvom ktorej zabezpečuje vykonávanie regulovanej činnosti, ak ju na základe oprávnenia podľa osobitného predpisu51a) má v úmysle uzatvoriť s prepojeným podnikom51b) bez použitia postupov obstarávania; bez tohto schválenia nemožno zmluvu ani zmenu zmluvy uzatvoriť. Úrad schváli návrh zmluvy o poskytovaní služieb, návrh zmluvy o dodaní tovaru, návrh zmluvy o dielo alebo návrh na zmenu zmluvy, ak regulovaný subjekt preukáže, že podmienky návrhu zmluvy alebo návrhu na zmenu zmluvy, zodpovedajú podmienkam obvyklým v bežnom obchodnom styku, inak úrad návrh zmluvy alebo návrh na zmenu zmluvy, neschváli. Úrad pred rozhodnutím o neschválení návrhu zmluvy alebo návrhu na zmenu zmluvy určí lehotu na odstránenie nedostatkov, ktoré vedú k takémuto rozhodnutiu úradu, ak je ich odstránenie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 dôvodu konkrétnejšieho zadefinovania typov zmlúv predkladaných na schválenie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Regulovaná činnosť v tepelnej energetike alebo vo vodnom hospodárstve.  Súčasné znenie v úvode ustanovenia identifikuje len právny titul vykonávania regulovanej činnosti „zmluvu“. Návrh na zmenu sa rozširuje o ďalšie právne úkonu na základe ktorých je možné vykonávať regulovanú činnosť, avšak tieto sa ďalej v ustanovení nespomínajú (v 2. a 3. vete). Predmetné je potrebné rovnako ako v úvode ustanovenia upraviť aj v nasledujúcich ustanoveniach.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navrhovanej úprave je potrebné doplniť lehoty na vyjadrenie URSO o schválení alebo neschválení zmluvy, zároveň je potrebná diskusia so subjektami ohľadom zvýšenia administratívnej záťaže. Predmetnú zmenu by bolo vhodnejšie navrhnúť pred začatím legislatívneho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29 ods. 11- nad rámec novely</w:t>
              <w:br/>
            </w:r>
            <w:r>
              <w:rPr>
                <w:b w:val="off"/>
                <w:color w:val="000000"/>
                <w:rFonts w:ascii="Times New Roman" w:hAnsi="Times New Roman" w:cs="Times New Roman" w:eastAsia="Times New Roman"/>
                <w:sz w:val="24"/>
              </w:rPr>
              <w:t>V § 29 ods. 11 znie:</w:t>
              <w:br/>
            </w:r>
            <w:r>
              <w:rPr>
                <w:b w:val="off"/>
                <w:color w:val="000000"/>
                <w:rFonts w:ascii="Times New Roman" w:hAnsi="Times New Roman" w:cs="Times New Roman" w:eastAsia="Times New Roman"/>
                <w:sz w:val="24"/>
              </w:rPr>
              <w:t>„(11) Povinnosť podľa odseku 9 sa nevzťahuje na návrh zmluvy o poskytovaní služieb alebo návrh zmluvy o dodaní tovaru alebo návrh zmluvy o dielo alebo návrh na zmenu zmluvy o poskytovaní služieb alebo návrh na zmenu zmluvy o dodaní tovaru alebo návrh na zmenu zmluvy o dielo uzatvorenú na základe rámcovej dohody, ktorá bola obstaraná za použitia postupov podľa osobitného predpisu.51) Povinnosť podľa odseku 9 sa nevzťahuje ani na návrh zmluvy o poskytovaní služieb alebo návrh zmluvy o dodaní tovaru alebo návrh zmluvy o dielo alebo návrh na zmenu zmluvy o poskytovaní služieb alebo návrh na zmenu zmluvy o dodaní tovaru alebo návrh na zmenu zmluvy o dielo uzatváranú regulovaným subjektom, ktorý vykonáva regulovanú činnosť v tepelnej energetike a ktorý v predchádzajúcom kalendárnom roku dodával nadpolovičné množstvo tepla na iné tepelnoenergetické využitie ako na vykurovanie a prípravu teplej úžitkovej vody.“.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z dôvodu konkrétnejšieho zadefinovania typov zmlúv predkladaných na schválenie úradu. Súvisí zo zmenou v § 29 ods.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v úvode ustanovenia identifikuje len právny titul vykonávania regulovanej činnosti „zmluvu“. Návrh na zmenu sa rozširuje o ďalšie právne úkonu na základe ktorých je možné vykonávať regulovanú činnosť, avšak tieto sa ďalej v ustanovení nespomínajú (v 2. a 3. vete). Predmetné je potrebné rovnako ako v úvode ustanovenia upraviť aj v nasledujúcich ustanoveniach.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navrhovanej úprave je potrebné doplniť lehoty na vyjadrenie URSO o schválení alebo neschválení zmluvy, zároveň je potrebná diskusia so subjektami ohľadom zvýšenia administratívnej záťaže. Predmetnú zmenu by bolo vhodnejšie navrhnúť pred začatím legislatívneho procesu.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8 ods. 5 - nad rámec novely</w:t>
              <w:br/>
            </w:r>
            <w:r>
              <w:rPr>
                <w:b w:val="off"/>
                <w:color w:val="000000"/>
                <w:rFonts w:ascii="Times New Roman" w:hAnsi="Times New Roman" w:cs="Times New Roman" w:eastAsia="Times New Roman"/>
                <w:sz w:val="24"/>
              </w:rPr>
              <w:t>§ 8 sa dopĺňa odsekom 5, ktorý znie:</w:t>
              <w:br/>
            </w:r>
            <w:r>
              <w:rPr>
                <w:b w:val="off"/>
                <w:color w:val="000000"/>
                <w:rFonts w:ascii="Times New Roman" w:hAnsi="Times New Roman" w:cs="Times New Roman" w:eastAsia="Times New Roman"/>
                <w:sz w:val="24"/>
              </w:rPr>
              <w:t>„(5) Úrad povolenie nevydá, ak je žiadateľ o vydanie povolenia alebo žiadateľ o zmenu povolenia v omeškaní s úhradou evidovaných nedoplatkov voči daňovému úradu, colnému úradu, s úhradou evidovaných nedoplatkov na poistnom na sociálne poistenie a evidovaných pohľadávok po splatnosti zo strany zdravotnej poisťovne podľa osobitných predpisov a s úhradou právoplatne uloženej pokuty zo strany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8 ods. 5 predchádzanie vydaniu povolenia subjektom, ktoré majú neuhradené pohľadávky voči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10 ods. 1 - nad rámec novely</w:t>
              <w:br/>
            </w:r>
            <w:r>
              <w:rPr>
                <w:b w:val="off"/>
                <w:color w:val="000000"/>
                <w:rFonts w:ascii="Times New Roman" w:hAnsi="Times New Roman" w:cs="Times New Roman" w:eastAsia="Times New Roman"/>
                <w:sz w:val="24"/>
              </w:rPr>
              <w:t>V § 10 ods. 1 tretia veta znie:</w:t>
              <w:br/>
            </w:r>
            <w:r>
              <w:rPr>
                <w:b w:val="off"/>
                <w:color w:val="000000"/>
                <w:rFonts w:ascii="Times New Roman" w:hAnsi="Times New Roman" w:cs="Times New Roman" w:eastAsia="Times New Roman"/>
                <w:sz w:val="24"/>
              </w:rPr>
              <w:t>„Ak držiteľ povolenia na distribúciu elektriny, držiteľ povolenia na distribúciu vodíka alebo držiteľ povolenia na distribúciu plynu žiada o vykonanie zmeny v povolení v súvislosti s výstavbou novej distribučnej sústavy, novej vodíkovej distribučnej siete alebo novej distribučnej siete, pre ktoré sa vyžaduje vydanie osvedčenia na výstavbu energetického zariadenia podľa § 12, je povinný pri podaní žiadosti o vykonanie zmeny preukázať aj osvedčenie na výstavbu energetického zariadenia podľa §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s § 7 podmienky pre vydanie povolenia a §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10 ods. 6 písm. h) až k) - nad rámec novely</w:t>
              <w:br/>
            </w:r>
            <w:r>
              <w:rPr>
                <w:b w:val="off"/>
                <w:color w:val="000000"/>
                <w:rFonts w:ascii="Times New Roman" w:hAnsi="Times New Roman" w:cs="Times New Roman" w:eastAsia="Times New Roman"/>
                <w:sz w:val="24"/>
              </w:rPr>
              <w:t>V § 10 sa odsek 6 dopĺňa písmenami h) až k), ktoré znejú:</w:t>
              <w:br/>
            </w:r>
            <w:r>
              <w:rPr>
                <w:b w:val="off"/>
                <w:color w:val="000000"/>
                <w:rFonts w:ascii="Times New Roman" w:hAnsi="Times New Roman" w:cs="Times New Roman" w:eastAsia="Times New Roman"/>
                <w:sz w:val="24"/>
              </w:rPr>
              <w:t>„h) držiteľ povolenia nedisponuje vlastnými zdrojmi, ktoré sú potrebné na účely vykonávania povolenej činnosti podľa § 11 ods. 18,</w:t>
              <w:br/>
            </w:r>
            <w:r>
              <w:rPr>
                <w:b w:val="off"/>
                <w:color w:val="000000"/>
                <w:rFonts w:ascii="Times New Roman" w:hAnsi="Times New Roman" w:cs="Times New Roman" w:eastAsia="Times New Roman"/>
                <w:sz w:val="24"/>
              </w:rPr>
              <w:t>i) získal povolenie bez vydaného osvedčenia na výstavbu energetického zariadenia podľa § 12, ak bolo potrebné,</w:t>
              <w:br/>
            </w:r>
            <w:r>
              <w:rPr>
                <w:b w:val="off"/>
                <w:color w:val="000000"/>
                <w:rFonts w:ascii="Times New Roman" w:hAnsi="Times New Roman" w:cs="Times New Roman" w:eastAsia="Times New Roman"/>
                <w:sz w:val="24"/>
              </w:rPr>
              <w:t>j) je v omeškaní viac ako 1 rok s úhradou právoplatne uloženej pokuty zo strany úradu,</w:t>
              <w:br/>
            </w:r>
            <w:r>
              <w:rPr>
                <w:b w:val="off"/>
                <w:color w:val="000000"/>
                <w:rFonts w:ascii="Times New Roman" w:hAnsi="Times New Roman" w:cs="Times New Roman" w:eastAsia="Times New Roman"/>
                <w:sz w:val="24"/>
              </w:rPr>
              <w:t>k) neuvedie zariadenia uvedené v povolení do súladu s § 7 ods.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 7 podmienky pre vydanie povolenia a § 8 postup pri vydávaní povolenia.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Písmeno i) je už obsiahnuté v odseku 6 písm. g), t.j. úrad povolenie zruší, ak subjekt získal povolenie na základe nepravdivých, neúplných alebo nesprávnych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Písmeno k) je možné pokryť § 10 ods. 6 písm. f), t.j. úrad povolenie zruší, ak subjekt porušil závažným spôsobom alebo opakovane zákonné povinnosť.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10 ods. 11 - nad rámec novely</w:t>
              <w:br/>
            </w:r>
            <w:r>
              <w:rPr>
                <w:b w:val="off"/>
                <w:color w:val="000000"/>
                <w:rFonts w:ascii="Times New Roman" w:hAnsi="Times New Roman" w:cs="Times New Roman" w:eastAsia="Times New Roman"/>
                <w:sz w:val="24"/>
              </w:rPr>
              <w:t>V § 10 ods. 11 sa za slovo „povinný“ vkladajú slová „prevziať zariadenia poskytnuté podľa rozhodnutia vydaného podľa odseku 8 a 9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Upresnenie uplatňovania povinností prevádzkovania a zabezpečenia regulovaných činností podľa rozhodnutia vydaného podľa odseku 8 a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10 ods. 17 - nad rámec novely</w:t>
              <w:br/>
            </w:r>
            <w:r>
              <w:rPr>
                <w:b w:val="off"/>
                <w:color w:val="000000"/>
                <w:rFonts w:ascii="Times New Roman" w:hAnsi="Times New Roman" w:cs="Times New Roman" w:eastAsia="Times New Roman"/>
                <w:sz w:val="24"/>
              </w:rPr>
              <w:t xml:space="preserve">V § 10 ods. 17 sa vypúšťajú slovo „regionálnej“ a slová „do ktorej je pripojených viac ako 100 000 odberných miest,“.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Upresnenie uplatňovania povinností prevádzkovania a zabezpečenia regulovaných činností podľa rozhodnutia vydaného podľa odseku 8 a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Stále platí § 10 ods. 1, podľa ktorého žiadateľ povolenia je povinný požiadať úrad o zmenu povolenia, ak sa zmenia skutočnosti, išlo by o legislatívnu duplicitu.</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97- § 40a</w:t>
              <w:br/>
            </w:r>
            <w:r>
              <w:rPr>
                <w:b w:val="off"/>
                <w:color w:val="000000"/>
                <w:rFonts w:ascii="Times New Roman" w:hAnsi="Times New Roman" w:cs="Times New Roman" w:eastAsia="Times New Roman"/>
                <w:sz w:val="24"/>
              </w:rPr>
              <w:t xml:space="preserve">Navrhujeme vypustiť § 40a.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Neprimeraná výhoda pre prevádzkovateľov sústav.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40a reaguje na technologické zmeny v oblasti elektronických komunikácií - ukončenie prevádzkovania 2G sietí do konca roka 2028, resp. na začiatku roka 2029.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11 ods. 18 - nad rámec novely</w:t>
              <w:br/>
            </w:r>
            <w:r>
              <w:rPr>
                <w:b w:val="off"/>
                <w:color w:val="000000"/>
                <w:rFonts w:ascii="Times New Roman" w:hAnsi="Times New Roman" w:cs="Times New Roman" w:eastAsia="Times New Roman"/>
                <w:sz w:val="24"/>
              </w:rPr>
              <w:t>§ 11 sa dopĺňa odsekom 18, ktorý znie:</w:t>
              <w:br/>
            </w:r>
            <w:r>
              <w:rPr>
                <w:b w:val="off"/>
                <w:color w:val="000000"/>
                <w:rFonts w:ascii="Times New Roman" w:hAnsi="Times New Roman" w:cs="Times New Roman" w:eastAsia="Times New Roman"/>
                <w:sz w:val="24"/>
              </w:rPr>
              <w:t>„(18) Držiteľ povolenia musí disponovať vlastnými zdrojmi vrátane ľudských, technických, materiálnych a finančných zdrojov, ktoré sú potrebné na účely vykonávania povolenej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 8 postup pri vydávaní povolenia a § 10 Zmena, zrušenie a zánik povolenia.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27 ods. 5 - nad rámec novely</w:t>
              <w:br/>
            </w:r>
            <w:r>
              <w:rPr>
                <w:b w:val="off"/>
                <w:color w:val="000000"/>
                <w:rFonts w:ascii="Times New Roman" w:hAnsi="Times New Roman" w:cs="Times New Roman" w:eastAsia="Times New Roman"/>
                <w:sz w:val="24"/>
              </w:rPr>
              <w:t xml:space="preserve">V § 27 ods. 5 sa na konci pripájajú tieto slová „pričom musí zabezpečiť, aby v prípade dodania elektriny mohol odobrať elektrinu len zo zariadenia na výrobu elektriny alebo zo zariadenia na uskladnenie elektriny.“.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Zosúladenie režimu odberu a nabíjania a odberu a vybíjania.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3 nový ods. 20 - nad rámec novely</w:t>
              <w:br/>
            </w:r>
            <w:r>
              <w:rPr>
                <w:b w:val="off"/>
                <w:color w:val="000000"/>
                <w:rFonts w:ascii="Times New Roman" w:hAnsi="Times New Roman" w:cs="Times New Roman" w:eastAsia="Times New Roman"/>
                <w:sz w:val="24"/>
              </w:rPr>
              <w:t xml:space="preserve">§ 3 sa dopĺňa odsekom 20, ktorý znie: </w:t>
              <w:br/>
            </w:r>
            <w:r>
              <w:rPr>
                <w:b w:val="off"/>
                <w:color w:val="000000"/>
                <w:rFonts w:ascii="Times New Roman" w:hAnsi="Times New Roman" w:cs="Times New Roman" w:eastAsia="Times New Roman"/>
                <w:sz w:val="24"/>
              </w:rPr>
              <w:t xml:space="preserve">„(20) Podpora podľa odseku 1 písm. c) alebo e) sa vzťahuje len na elektrinu vyrobenú v zariadení výrobcu elektriny, na ktorú sa zároveň uplatňuje podpora podľa odseku 1 písm. b) a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Aby nedošlo k súbehu jednotlivých podpôr.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je v rozpore s nastavením podpory a odôvodnenie nevysvetľuje o aký súbeh podpôr ide.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6 ods. 5 - nad rámec novely</w:t>
              <w:br/>
            </w:r>
            <w:r>
              <w:rPr>
                <w:b w:val="off"/>
                <w:color w:val="000000"/>
                <w:rFonts w:ascii="Times New Roman" w:hAnsi="Times New Roman" w:cs="Times New Roman" w:eastAsia="Times New Roman"/>
                <w:sz w:val="24"/>
              </w:rPr>
              <w:t xml:space="preserve">V § 6 ods. 5 sa za slová „vstupných surovín“ vkladajú slová „o viac ako 20% v porovnaní s predchádzajúcim rokom“.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ustanoviť presná hodnota, o koľko sa musí medziročne zvýšiť alebo znížiť cena vstupných surovín, ktoré sa použili na výrobu elektriny a zvýšenie alebo zníženie ceny emisných kvót, ktoré sa použili na plnenie povinnosti podľa osobitného predpisu, aby došlo k zmene ceny elektriny.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zato, že je potrebné flexibilne reagovať na zvýšenie cien vstupných surovín.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14 ods. 19 - nad rámec novely</w:t>
              <w:br/>
            </w:r>
            <w:r>
              <w:rPr>
                <w:b w:val="off"/>
                <w:color w:val="000000"/>
                <w:rFonts w:ascii="Times New Roman" w:hAnsi="Times New Roman" w:cs="Times New Roman" w:eastAsia="Times New Roman"/>
                <w:sz w:val="24"/>
              </w:rPr>
              <w:t>§ 14 sa dopĺňa odsekom 19, ktorý znie:</w:t>
              <w:br/>
            </w:r>
            <w:r>
              <w:rPr>
                <w:b w:val="off"/>
                <w:color w:val="000000"/>
                <w:rFonts w:ascii="Times New Roman" w:hAnsi="Times New Roman" w:cs="Times New Roman" w:eastAsia="Times New Roman"/>
                <w:sz w:val="24"/>
              </w:rPr>
              <w:t xml:space="preserve">„(19) V cenovom konaní sa všeobecná hodnota majetku na výkon regulovaných činností v sieťových odvetviach preukazuje znaleckým posudkom,34a) ktorý je vyhotovený znaleckou organizáciou alebo znaleckým ústavom podľa úradom určenej metodiky na stanovenie všeobecnej hodnoty majetku na výkon regulovaných činností v sieťových odvetviach.“.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34a znie: </w:t>
              <w:br/>
            </w:r>
            <w:r>
              <w:rPr>
                <w:b w:val="off"/>
                <w:color w:val="000000"/>
                <w:rFonts w:ascii="Times New Roman" w:hAnsi="Times New Roman" w:cs="Times New Roman" w:eastAsia="Times New Roman"/>
                <w:sz w:val="24"/>
              </w:rPr>
              <w:t>„34a) zákon č. 382/2004 Z. z. o znalcoch, tlmočníkoch a prekladateľoch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odkaz 34a sa označuje ako odkaz 34b.“.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nadväznosti na ustanovenie novej kompetencie úradu určovať metodiku na stanovenie všeobecnej hodnoty majetku na výkon regulovaných činností v sieťových odvetviach sa ustanovuje, že v cenovom konaní sa všeobecná hodnota majetku na výkon regulovaných činností v sieťových odvetviach preukazuje znaleckým posudkom podľa úradom určenej metodiky.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12 ods. 7 - nad rámec novely</w:t>
              <w:br/>
            </w:r>
            <w:r>
              <w:rPr>
                <w:b w:val="off"/>
                <w:color w:val="000000"/>
                <w:rFonts w:ascii="Times New Roman" w:hAnsi="Times New Roman" w:cs="Times New Roman" w:eastAsia="Times New Roman"/>
                <w:sz w:val="24"/>
              </w:rPr>
              <w:t>V § 12 odsek 7 znie:</w:t>
              <w:br/>
            </w:r>
            <w:r>
              <w:rPr>
                <w:b w:val="off"/>
                <w:color w:val="000000"/>
                <w:rFonts w:ascii="Times New Roman" w:hAnsi="Times New Roman" w:cs="Times New Roman" w:eastAsia="Times New Roman"/>
                <w:sz w:val="24"/>
              </w:rPr>
              <w:t>„(7) Súčasťou písomnej žiadosti o vydanie osvedčenia na výstavbu energetického zariadenia na distribúciu elektriny, distribúciu plynu alebo distribúciu vodíka a na výstavbu energetického zariadenia na výrobu elektriny s celkovým inštalovaným výkonom nad 1 MW je stanovisko úradu k vydaniu osvedčenia na výstavbu energetického zariadenia. Súčasťou písomnej žiadosti o vydanie osvedčenia na výstavbu energetického zariadenia na výrobu elektriny s celkovým inštalovaným výkonom nad 30 MW je preukázanie odbornej spôsobilosti žiadateľa podľa § 5 ods. 4 alebo § 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 5, § 7, §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zvyšovanie administratívnej záťaže pre podnikateľské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41 ods. 2 – nad rámec novely</w:t>
              <w:br/>
            </w:r>
            <w:r>
              <w:rPr>
                <w:b w:val="off"/>
                <w:color w:val="000000"/>
                <w:rFonts w:ascii="Times New Roman" w:hAnsi="Times New Roman" w:cs="Times New Roman" w:eastAsia="Times New Roman"/>
                <w:sz w:val="24"/>
              </w:rPr>
              <w:t xml:space="preserve">V § 41 sa odsek 2 dopĺňa písmenom g), ktoré znie: </w:t>
              <w:br/>
            </w:r>
            <w:r>
              <w:rPr>
                <w:b w:val="off"/>
                <w:color w:val="000000"/>
                <w:rFonts w:ascii="Times New Roman" w:hAnsi="Times New Roman" w:cs="Times New Roman" w:eastAsia="Times New Roman"/>
                <w:sz w:val="24"/>
              </w:rPr>
              <w:t>„g) preskúmanie námietok proti potvrdeniu o cene podľa § 14 ods. 8 a 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explicitne ustanoviť, že správny poriadok sa nevzťahuje na preskúmanie námietok proti potvrdeniu o cene.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mimo pôsobnosti MHSR, týka sa oblasti vodárenstva  (prevádzka verejného vodovodu alebo verejnej kanalizácie).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118 - § 75a ods. 1 a 2</w:t>
              <w:br/>
            </w:r>
            <w:r>
              <w:rPr>
                <w:b w:val="off"/>
                <w:color w:val="000000"/>
                <w:rFonts w:ascii="Times New Roman" w:hAnsi="Times New Roman" w:cs="Times New Roman" w:eastAsia="Times New Roman"/>
                <w:sz w:val="24"/>
              </w:rPr>
              <w:t>V § 75a v odseku 1 za slová „podľa § 63a“ dopĺňajú slová „a § 64 ods. 7písm. f).</w:t>
              <w:br/>
            </w:r>
            <w:r>
              <w:rPr>
                <w:b w:val="off"/>
                <w:color w:val="000000"/>
                <w:rFonts w:ascii="Times New Roman" w:hAnsi="Times New Roman" w:cs="Times New Roman" w:eastAsia="Times New Roman"/>
                <w:sz w:val="24"/>
              </w:rPr>
              <w:t>V § 75a ods. 2 ustanoviť lehoty pre verejné konzultácie obdobne ako v 19a ods. 2 zákona č. 251/2012 Z. z., kde je lehota minimálne 10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Vhodné je tiež prepojiť plán vyraďovania sietí z prevádzky s plánom prevádzkovateľa distribučnej siete podľa § 64 ods. 7 písm. f). V odseku 2 je potrebné nastaviť aspoň základné parametre a podmienky verejnej konzultácie.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stanovenie lehôt. V § 75a ods. 2 bolo doplnené nakoniec vety, že ustanovenia § 19a sa použijú primerane.</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119 - § 77 ods. 5</w:t>
              <w:br/>
            </w:r>
            <w:r>
              <w:rPr>
                <w:b w:val="off"/>
                <w:color w:val="000000"/>
                <w:rFonts w:ascii="Times New Roman" w:hAnsi="Times New Roman" w:cs="Times New Roman" w:eastAsia="Times New Roman"/>
                <w:sz w:val="24"/>
              </w:rPr>
              <w:t xml:space="preserve">V § 77 ods. 5 sa vypúšťajú slová ,,náklady na inštaláciu inteligentného meracieho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To by malo byť súčasťou ceny za pripojenie do DS, ktorá je regulovaná.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je totožná ako v elektroenergetike v platnom znení ZoE v § 42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125 - § 82ba ods. 2</w:t>
              <w:br/>
            </w:r>
            <w:r>
              <w:rPr>
                <w:b w:val="off"/>
                <w:color w:val="000000"/>
                <w:rFonts w:ascii="Times New Roman" w:hAnsi="Times New Roman" w:cs="Times New Roman" w:eastAsia="Times New Roman"/>
                <w:sz w:val="24"/>
              </w:rPr>
              <w:t xml:space="preserve">V § 82ba ods. 2 sa slová „v danom vstupnom a výstupnom bode pripojenia“ nahrádzajú slovami „v danom vstupnom bode a výstupnom bode vodíkovej prepravnej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Mal by to byť bod siete, kde je zariadenie pripojené, a nie je asi možné použiť pojem výstupný bod pripojenia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Obdobná úprava je v § 60 ZoE.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17b ods. 2 – nad rámec novely</w:t>
              <w:br/>
            </w:r>
            <w:r>
              <w:rPr>
                <w:b w:val="off"/>
                <w:color w:val="000000"/>
                <w:rFonts w:ascii="Times New Roman" w:hAnsi="Times New Roman" w:cs="Times New Roman" w:eastAsia="Times New Roman"/>
                <w:sz w:val="24"/>
              </w:rPr>
              <w:t>V § 17b sa vypúšťa odsek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9 a 10 sa označujú ako odseky 8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vychádza z povinnosti PDS inštalovať IMS pri dynamickej sadzbe pre domácnosti.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transpozičné ustanovenie (čl. 5 ods. 7 písm. f) smernice (EÚ) 2019/944).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90b – nad rámec novely</w:t>
              <w:br/>
            </w:r>
            <w:r>
              <w:rPr>
                <w:b w:val="off"/>
                <w:color w:val="000000"/>
                <w:rFonts w:ascii="Times New Roman" w:hAnsi="Times New Roman" w:cs="Times New Roman" w:eastAsia="Times New Roman"/>
                <w:sz w:val="24"/>
              </w:rPr>
              <w:t>Za § 90a sa vkladá § 90b, ktorý znie:</w:t>
              <w:br/>
            </w:r>
            <w:r>
              <w:rPr>
                <w:b w:val="off"/>
                <w:color w:val="000000"/>
                <w:rFonts w:ascii="Times New Roman" w:hAnsi="Times New Roman" w:cs="Times New Roman" w:eastAsia="Times New Roman"/>
                <w:sz w:val="24"/>
              </w:rPr>
              <w:t>„§ 90b</w:t>
              <w:br/>
            </w:r>
            <w:r>
              <w:rPr>
                <w:b w:val="off"/>
                <w:color w:val="000000"/>
                <w:rFonts w:ascii="Times New Roman" w:hAnsi="Times New Roman" w:cs="Times New Roman" w:eastAsia="Times New Roman"/>
                <w:sz w:val="24"/>
              </w:rPr>
              <w:t>(1) Úrad v rámci svojej pôsobnosti preskúmava podania fyzických a právnických osôb, ktoré o sebe tvrdia, že ich práva alebo právom chránené záujmy boli porušené alebo ohrozené porušením povinností podľa tohto zákona alebo osobitných predpisov.94b)</w:t>
              <w:br/>
            </w:r>
            <w:r>
              <w:rPr>
                <w:b w:val="off"/>
                <w:color w:val="000000"/>
                <w:rFonts w:ascii="Times New Roman" w:hAnsi="Times New Roman" w:cs="Times New Roman" w:eastAsia="Times New Roman"/>
                <w:sz w:val="24"/>
              </w:rPr>
              <w:t>(2) Osoby, ktoré plnia povinnosti podľa tohto zákona alebo osobitných predpisov94b) sú povinné poskytovať úradu bezodplatne úplné a pravdivé údaje, podklady, doklady a akékoľvek informácie potrebné na účely podľa tohto zákona a osobitných predpisov94b) a na výkon pôsobnosti úradu v rozsahu, spôsobom a v lehotách určených úradom.“.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94b znie:</w:t>
              <w:br/>
            </w:r>
            <w:r>
              <w:rPr>
                <w:b w:val="off"/>
                <w:color w:val="000000"/>
                <w:rFonts w:ascii="Times New Roman" w:hAnsi="Times New Roman" w:cs="Times New Roman" w:eastAsia="Times New Roman"/>
                <w:sz w:val="24"/>
              </w:rPr>
              <w:t>„94b) Zákon č. 657/2004 Z. z. v znení neskorších predpisov.</w:t>
              <w:br/>
            </w:r>
            <w:r>
              <w:rPr>
                <w:b w:val="off"/>
                <w:color w:val="000000"/>
                <w:rFonts w:ascii="Times New Roman" w:hAnsi="Times New Roman" w:cs="Times New Roman" w:eastAsia="Times New Roman"/>
                <w:sz w:val="24"/>
              </w:rPr>
              <w:t>Zákon č. 555/2005 Z. z. v znení neskorších predpisov.</w:t>
              <w:br/>
            </w:r>
            <w:r>
              <w:rPr>
                <w:b w:val="off"/>
                <w:color w:val="000000"/>
                <w:rFonts w:ascii="Times New Roman" w:hAnsi="Times New Roman" w:cs="Times New Roman" w:eastAsia="Times New Roman"/>
                <w:sz w:val="24"/>
              </w:rPr>
              <w:t>Zákon č. 309/2009 Z. z. v znení neskorších predpisov.</w:t>
              <w:br/>
            </w:r>
            <w:r>
              <w:rPr>
                <w:b w:val="off"/>
                <w:color w:val="000000"/>
                <w:rFonts w:ascii="Times New Roman" w:hAnsi="Times New Roman" w:cs="Times New Roman" w:eastAsia="Times New Roman"/>
                <w:sz w:val="24"/>
              </w:rPr>
              <w:t>Zákon č. 314/2012 Z. z. v znení neskorších predpisov.</w:t>
              <w:br/>
            </w:r>
            <w:r>
              <w:rPr>
                <w:b w:val="off"/>
                <w:color w:val="000000"/>
                <w:rFonts w:ascii="Times New Roman" w:hAnsi="Times New Roman" w:cs="Times New Roman" w:eastAsia="Times New Roman"/>
                <w:sz w:val="24"/>
              </w:rPr>
              <w:t>Zákon č. xx/2026 Z. z. o energetickej efektívnosti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zaviesť legislatívne ustanovenie, ktoré pojednáva o tom, že úrad mimo formálneho správneho konania preskúmava podnety FO a PO. Mnoho podnetov FO majú spotrebiteľský charakter a končia na Oddelení ochrany spotrebiteľa, iné podnety slúžia ako podnet na začatie kontroly alebo štátneho dozoru a niektoré, len úrad vybaví došetrením a odpoveďou formálnym listom. Je dôležité aby toto ustanovenie bolo zapracované do zákona v súlade s Čl. 2 ods. 2 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10 písm. a) - nad rámec novely</w:t>
              <w:br/>
            </w:r>
            <w:r>
              <w:rPr>
                <w:b w:val="off"/>
                <w:color w:val="000000"/>
                <w:rFonts w:ascii="Times New Roman" w:hAnsi="Times New Roman" w:cs="Times New Roman" w:eastAsia="Times New Roman"/>
                <w:sz w:val="24"/>
              </w:rPr>
              <w:t>V § 10 sa písmeno a) dopĺňa piatym bodom, ktorý znie:</w:t>
              <w:br/>
            </w:r>
            <w:r>
              <w:rPr>
                <w:b w:val="off"/>
                <w:color w:val="000000"/>
                <w:rFonts w:ascii="Times New Roman" w:hAnsi="Times New Roman" w:cs="Times New Roman" w:eastAsia="Times New Roman"/>
                <w:sz w:val="24"/>
              </w:rPr>
              <w:t xml:space="preserve">„5. metodiku na stanovenie všeobecnej hodnoty majetku na výkon regulovaných činností v sieťových odvetviach,“.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Ustanovuje sa kompetencia úradu určiť metodiku na stanovenie všeobecnej hodnoty majetku na výkon regulovaných činností v sieťových odvetviach s ohľadom na osobitný charakter výkonu a regulácie týchto činností.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19 ods. 15 – nad rámec novely</w:t>
              <w:br/>
            </w:r>
            <w:r>
              <w:rPr>
                <w:b w:val="off"/>
                <w:color w:val="000000"/>
                <w:rFonts w:ascii="Times New Roman" w:hAnsi="Times New Roman" w:cs="Times New Roman" w:eastAsia="Times New Roman"/>
                <w:sz w:val="24"/>
              </w:rPr>
              <w:t xml:space="preserve">§ 19 sa dopĺňa odsekom 15, ktorý znie: </w:t>
              <w:br/>
            </w:r>
            <w:r>
              <w:rPr>
                <w:b w:val="off"/>
                <w:color w:val="000000"/>
                <w:rFonts w:ascii="Times New Roman" w:hAnsi="Times New Roman" w:cs="Times New Roman" w:eastAsia="Times New Roman"/>
                <w:sz w:val="24"/>
              </w:rPr>
              <w:t>„(15)	Technické podmienky pripojenia elektroenergetického zariadenia do sústavy uložené prevádzkovateľom sústavy v zmluve o pripojení do sústavy musia byť riadne odôvodnené a technicky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Bližšia špecifikácia technických podmienok pripojenia elektroenergetického zariadenia do sústavy vo vyhláške č. 207/2023 Z. z. za účelom dosiahnutia reálnej uskutočniteľnosti pripojenia elektroenergetických zariadení.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ustanovenie už je v § 57 ods. 3 a 4 vyhlášky Úradu pre reguláciu sieťových odvetví č. 207/2023 ktorou sa ustanovujú pravidlá pre fungovanie vnútorného trhu s elektrinou, obsahové náležitosti prevádzkového poriadku prevádzkovateľa sústavy, organizátora krátkodobého trhu s elektrinou a rozsah obchodných podmienok, ktoré sú súčasťou prevádzkového poriadku prevádzkovateľa sústavy.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42 ods. 4– nad rámec novely</w:t>
              <w:br/>
            </w:r>
            <w:r>
              <w:rPr>
                <w:b w:val="off"/>
                <w:color w:val="000000"/>
                <w:rFonts w:ascii="Times New Roman" w:hAnsi="Times New Roman" w:cs="Times New Roman" w:eastAsia="Times New Roman"/>
                <w:sz w:val="24"/>
              </w:rPr>
              <w:t>V § 42 odsek 4 znie:</w:t>
              <w:br/>
            </w:r>
            <w:r>
              <w:rPr>
                <w:b w:val="off"/>
                <w:color w:val="000000"/>
                <w:rFonts w:ascii="Times New Roman" w:hAnsi="Times New Roman" w:cs="Times New Roman" w:eastAsia="Times New Roman"/>
                <w:sz w:val="24"/>
              </w:rPr>
              <w:t>„(4) Koncovému odberateľovi elektriny, ktorý požiada o uzatvorenie zmluvy o dodávke elektriny alebo zmluvy o združenej dodávke elektriny s dynamickou cenou a ktorý nemá v odbernom mieste nainštalovaný inteligentný merací systém, zabezpečí nainštalovanie inteligentného meracieho systému dodávateľ elektriny na náklady prevádzkovateľa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súvisí so zavedením dynamických sadzieb pre domácnosti v poslednej novele Vyhlášky ÚRSO 154/2012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 3b ods. 6 – nad rámec novely</w:t>
              <w:br/>
            </w:r>
            <w:r>
              <w:rPr>
                <w:b w:val="off"/>
                <w:color w:val="000000"/>
                <w:rFonts w:ascii="Times New Roman" w:hAnsi="Times New Roman" w:cs="Times New Roman" w:eastAsia="Times New Roman"/>
                <w:sz w:val="24"/>
              </w:rPr>
              <w:t xml:space="preserve">V § 3b odsek 6 znie: </w:t>
              <w:br/>
            </w:r>
            <w:r>
              <w:rPr>
                <w:b w:val="off"/>
                <w:color w:val="000000"/>
                <w:rFonts w:ascii="Times New Roman" w:hAnsi="Times New Roman" w:cs="Times New Roman" w:eastAsia="Times New Roman"/>
                <w:sz w:val="24"/>
              </w:rPr>
              <w:t>„(6) Zúčtovateľ podpory aktualizuje vždy k poslednému dňu mesiaca zoznam výrobcov elektriny a ich zariadení s uvedením obdobia, počas ktorého si dotknutí výrobcovia elektriny s právom na podporu nemôžu uplatniť právo na podporu podľa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aktualizácia údajov zúčtovateľom podpory.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Zmena kompetencií z úradu na OKTE v oblasti evidencie a zúčtovania podpory výrobcov elektriny s právom na podporu.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 3b ods. 7 – nad rámec novely</w:t>
              <w:br/>
            </w:r>
            <w:r>
              <w:rPr>
                <w:b w:val="off"/>
                <w:color w:val="000000"/>
                <w:rFonts w:ascii="Times New Roman" w:hAnsi="Times New Roman" w:cs="Times New Roman" w:eastAsia="Times New Roman"/>
                <w:sz w:val="24"/>
              </w:rPr>
              <w:t>V § 3b sa vypúšťa odsek 7.</w:t>
              <w:br/>
            </w:r>
            <w:r>
              <w:rPr>
                <w:b w:val="off"/>
                <w:color w:val="000000"/>
                <w:rFonts w:ascii="Times New Roman" w:hAnsi="Times New Roman" w:cs="Times New Roman" w:eastAsia="Times New Roman"/>
                <w:sz w:val="24"/>
              </w:rPr>
              <w:t>Doterajší odsek 8 sa označuje ako odsek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návrhom na aktualizáciu údajov zúčtovateľom podpory sa navrhuje vypustenie ustanovenia z dôvodu jeho nadbytočnosti.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Zmena kompetencií z úradu na OKTE v oblasti evidencie a zúčtovania podpory výrobcov elektriny s právom na podporu.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4 ods. 1 písm. g) – nad rámec novely</w:t>
              <w:br/>
            </w:r>
            <w:r>
              <w:rPr>
                <w:b w:val="off"/>
                <w:color w:val="000000"/>
                <w:rFonts w:ascii="Times New Roman" w:hAnsi="Times New Roman" w:cs="Times New Roman" w:eastAsia="Times New Roman"/>
                <w:sz w:val="24"/>
              </w:rPr>
              <w:t>V § 4 ods. 1 sa vypúšťa písmeno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vypustenia §3d je potrebné vypustiť dané písmeno vzhľadom k tomu, že stratilo opodstatnenie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4 ods. 3 písm. f) – nad rámec novely</w:t>
              <w:br/>
            </w:r>
            <w:r>
              <w:rPr>
                <w:b w:val="off"/>
                <w:color w:val="000000"/>
                <w:rFonts w:ascii="Times New Roman" w:hAnsi="Times New Roman" w:cs="Times New Roman" w:eastAsia="Times New Roman"/>
                <w:sz w:val="24"/>
              </w:rPr>
              <w:t xml:space="preserve">V § 4 ods. 3 sa vypúšťa písmeno f). </w:t>
              <w:br/>
            </w:r>
            <w:r>
              <w:rPr>
                <w:b w:val="off"/>
                <w:color w:val="000000"/>
                <w:rFonts w:ascii="Times New Roman" w:hAnsi="Times New Roman" w:cs="Times New Roman" w:eastAsia="Times New Roman"/>
                <w:sz w:val="24"/>
              </w:rPr>
              <w:t>Doterajšie písmeno g) sa označuje ako písmeno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vypustenia §3d je potrebné vypustiť dané písmeno vzhľadom k tomu, že stratilo opodstatnenie.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4b ods. 22 – nad rámec novely</w:t>
              <w:br/>
            </w:r>
            <w:r>
              <w:rPr>
                <w:b w:val="off"/>
                <w:color w:val="000000"/>
                <w:rFonts w:ascii="Times New Roman" w:hAnsi="Times New Roman" w:cs="Times New Roman" w:eastAsia="Times New Roman"/>
                <w:sz w:val="24"/>
              </w:rPr>
              <w:t>V § 4b sa za odsek 21 vkladá nový odsek 22, ktorý znie:</w:t>
              <w:br/>
            </w:r>
            <w:r>
              <w:rPr>
                <w:b w:val="off"/>
                <w:color w:val="000000"/>
                <w:rFonts w:ascii="Times New Roman" w:hAnsi="Times New Roman" w:cs="Times New Roman" w:eastAsia="Times New Roman"/>
                <w:sz w:val="24"/>
              </w:rPr>
              <w:t>„(22) Vyrobenú elektriny z lokálneho zdroja, ktorá nie je spotrebovaná v mieste výroby, nie je možné využiť ako ostatnú vlastnú spotrebu miestnej distribučnej sústavy do ktorej je lokálny zdroj pripojený.“.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aplikačnej praxi dochádza k pokrývaniu ostatnej vlastnej spotreby z lokálneho zdroja pre účely miestnej distribučnej sústavy. Vzhľadom na to, že výroba elektriny v lokálnom zdroji slúži prednostne na spotrebu elektriny v mieste výroby elektriny, nie je žiadúce pokrývať ostatnú vlastnú spotrebu pre účely miestnej distribučnej sústavy z lokálneho zdroja.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potrebná navrhovaná regulácia lokálneho zdroja (aj miestna DS je ,,lokálna“ záležitosť).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 § 6 ods. 8 až 11 a 13 až 16– nad rámec novely</w:t>
              <w:br/>
            </w:r>
            <w:r>
              <w:rPr>
                <w:b w:val="off"/>
                <w:color w:val="000000"/>
                <w:rFonts w:ascii="Times New Roman" w:hAnsi="Times New Roman" w:cs="Times New Roman" w:eastAsia="Times New Roman"/>
                <w:sz w:val="24"/>
              </w:rPr>
              <w:t>V § 6 sa vypúšťajú odseky 8 až 11 a 13 až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vypustenia §3c a §3d je potrebné vypustiť dané písmeno vzhľadom k tomu, že stratilo opodstatnenie.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 36 ods. 2 písm. g) až i) – nad rámec novely</w:t>
              <w:br/>
            </w:r>
            <w:r>
              <w:rPr>
                <w:b w:val="off"/>
                <w:color w:val="000000"/>
                <w:rFonts w:ascii="Times New Roman" w:hAnsi="Times New Roman" w:cs="Times New Roman" w:eastAsia="Times New Roman"/>
                <w:sz w:val="24"/>
              </w:rPr>
              <w:t>V § 36 sa odsek. 2 dopĺňa písmenami g) až i), ktoré znejú:</w:t>
              <w:br/>
            </w:r>
            <w:r>
              <w:rPr>
                <w:b w:val="off"/>
                <w:color w:val="000000"/>
                <w:rFonts w:ascii="Times New Roman" w:hAnsi="Times New Roman" w:cs="Times New Roman" w:eastAsia="Times New Roman"/>
                <w:sz w:val="24"/>
              </w:rPr>
              <w:t>„g) poruší povinnosti podľa osobitných predpisov,54).</w:t>
              <w:br/>
            </w:r>
            <w:r>
              <w:rPr>
                <w:b w:val="off"/>
                <w:color w:val="000000"/>
                <w:rFonts w:ascii="Times New Roman" w:hAnsi="Times New Roman" w:cs="Times New Roman" w:eastAsia="Times New Roman"/>
                <w:sz w:val="24"/>
              </w:rPr>
              <w:t>h) nedodrží rozhodnutia úradu podľa § 13 ods. 2 písm. a), b), d) a l)</w:t>
              <w:br/>
            </w:r>
            <w:r>
              <w:rPr>
                <w:b w:val="off"/>
                <w:color w:val="000000"/>
                <w:rFonts w:ascii="Times New Roman" w:hAnsi="Times New Roman" w:cs="Times New Roman" w:eastAsia="Times New Roman"/>
                <w:sz w:val="24"/>
              </w:rPr>
              <w:t>i) neposkytne úradu bezodplatne úplné a pravdivé údaje, podklady, doklady alebo akékoľvek informácie potrebné na účely podľa tohto zákona a na výkon pôsobnosti úradu v rozsahu, spôsobom a v lehotách určených úradom podľa § 29a,</w:t>
              <w:br/>
            </w:r>
            <w:r>
              <w:rPr>
                <w:b w:val="off"/>
                <w:color w:val="000000"/>
                <w:rFonts w:ascii="Times New Roman" w:hAnsi="Times New Roman" w:cs="Times New Roman" w:eastAsia="Times New Roman"/>
                <w:sz w:val="24"/>
              </w:rPr>
              <w:t>j) neoznámi písomne úradu každé dôvodné podozrenie podľa § 29 ods.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doplnené znenie písmena g) dopĺňa taxatívny zoznam správnych deliktov o správny delikt, ktorého skutková podstata je naplnená porušením povinnosti iných než regulovaných subjektov, ktorých súčinnosť je nevyhnutná najmä pre účely výkonu kontroly. Doplnenie takto znejúceho a na neregulované subjekty vzťahujúceho sa správneho deliktu má na dané osoby pôsobiť výchovne a s generálnou prevenciou.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 okrem písmena i).</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9 ods. 1 písm. j)- nad rámec novely</w:t>
              <w:br/>
            </w:r>
            <w:r>
              <w:rPr>
                <w:b w:val="off"/>
                <w:color w:val="000000"/>
                <w:rFonts w:ascii="Times New Roman" w:hAnsi="Times New Roman" w:cs="Times New Roman" w:eastAsia="Times New Roman"/>
                <w:sz w:val="24"/>
              </w:rPr>
              <w:t>V § 9 ods. 1 písmeno j) znie:</w:t>
              <w:br/>
            </w:r>
            <w:r>
              <w:rPr>
                <w:b w:val="off"/>
                <w:color w:val="000000"/>
                <w:rFonts w:ascii="Times New Roman" w:hAnsi="Times New Roman" w:cs="Times New Roman" w:eastAsia="Times New Roman"/>
                <w:sz w:val="24"/>
              </w:rPr>
              <w:t>„j) vykonáva zisťovanie vyrovnania finančných záväzkov regulovaných subjektov voči štátu na účely cenovej regulácie a vecnej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ustanoviť kompetencia úradu zisťovať vyrovnania finančných záväzkov regulovaných subjektov voči štátu na účely cenovej regulácie a vecnej regulácie.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 9a -nad rámec novely</w:t>
              <w:br/>
            </w:r>
            <w:r>
              <w:rPr>
                <w:b w:val="off"/>
                <w:color w:val="000000"/>
                <w:rFonts w:ascii="Times New Roman" w:hAnsi="Times New Roman" w:cs="Times New Roman" w:eastAsia="Times New Roman"/>
                <w:sz w:val="24"/>
              </w:rPr>
              <w:t>V § 9a sa vypúšťa odsek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návrhom na vypustenie § 9 písm. p) sa navrhuje vypustenie § 9a ods. 9 z dôvodu jeho nadbytočnosti.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transpozičné ustanovenie. </w:t>
              <w:br/>
            </w:r>
            <w:r>
              <w:rPr>
                <w:b w:val="off"/>
                <w:color w:val="000000"/>
                <w:rFonts w:ascii="Times New Roman" w:hAnsi="Times New Roman" w:cs="Times New Roman" w:eastAsia="Times New Roman"/>
                <w:sz w:val="24"/>
              </w:rPr>
              <w:t xml:space="preserve">Navyše § 9 písm. p) sa nenavrhuje vypustiť a priamo nesúvisí s § 9a ods. 9.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6</w:t>
              <w:br/>
            </w:r>
            <w:r>
              <w:rPr>
                <w:b w:val="off"/>
                <w:color w:val="000000"/>
                <w:rFonts w:ascii="Times New Roman" w:hAnsi="Times New Roman" w:cs="Times New Roman" w:eastAsia="Times New Roman"/>
                <w:sz w:val="24"/>
              </w:rPr>
              <w:t xml:space="preserve">V § 4 ods. 6 sa na konci pripája táto veta „Aktívny odberateľ je povinný uhrádzať platby za užívanie sústavy, tarify za systémové služby a tarify za prevádzkovanie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upresnenie, aby aktívny odberateľ riadne uhrádzal platby za užívanie sústavy a nedochádzalo jeho pozitívnej diskriminácii v porovnaní o ostatnými užívateľmi sústavy.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zákone nie sú ustanovené povinnosti kto a kedy aké poplatky platí, ani v prípade koncového ani iného odberateľa. Vychádza sa z uzavretej zmluvy. </w:t>
              <w:br/>
            </w:r>
            <w:r>
              <w:rPr>
                <w:b w:val="off"/>
                <w:color w:val="000000"/>
                <w:rFonts w:ascii="Times New Roman" w:hAnsi="Times New Roman" w:cs="Times New Roman" w:eastAsia="Times New Roman"/>
                <w:sz w:val="24"/>
              </w:rPr>
              <w:t xml:space="preserve">Aktívny odberateľ, ktorý nevyužíva distribučnú sústavu, by nemal uhrádzať platby za užívanie sústavy. Vo vyhláške Úradu pre reguláciu sieťových odvetví č. 154/2024 Z. z., ktorou sa ustanovuje cenová regulácia v elektroenergetike a niektoré podmienky vykonávania regulovaných činností v elektroenergetike existuje viacero výnimiek, kedy sa tarify za prevádzkovanie systému neuplatňujú.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14 ods. 19</w:t>
              <w:br/>
            </w:r>
            <w:r>
              <w:rPr>
                <w:b w:val="off"/>
                <w:color w:val="000000"/>
                <w:rFonts w:ascii="Times New Roman" w:hAnsi="Times New Roman" w:cs="Times New Roman" w:eastAsia="Times New Roman"/>
                <w:sz w:val="24"/>
              </w:rPr>
              <w:t>§ 14 sa dopĺňa odsekom 19, ktorý znie:</w:t>
              <w:br/>
            </w:r>
            <w:r>
              <w:rPr>
                <w:b w:val="off"/>
                <w:color w:val="000000"/>
                <w:rFonts w:ascii="Times New Roman" w:hAnsi="Times New Roman" w:cs="Times New Roman" w:eastAsia="Times New Roman"/>
                <w:sz w:val="24"/>
              </w:rPr>
              <w:t xml:space="preserve">„(19) V cenovom konaní sa všeobecná hodnota majetku na výkon regulovaných činností v sieťových odvetviach preukazuje znaleckým posudkom,34a) ktorý je vyhotovený znalcom v odbore Ekonomika a riadenie podnikov podľa úradom určenej metodiky na stanovenie všeobecnej hodnoty majetku na výkon regulovaných činností v sieťových odvetviach.“.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34a znie: </w:t>
              <w:br/>
            </w:r>
            <w:r>
              <w:rPr>
                <w:b w:val="off"/>
                <w:color w:val="000000"/>
                <w:rFonts w:ascii="Times New Roman" w:hAnsi="Times New Roman" w:cs="Times New Roman" w:eastAsia="Times New Roman"/>
                <w:sz w:val="24"/>
              </w:rPr>
              <w:t>„34a) zákon č. 382/2004 Z. z. o znalcoch, tlmočníkoch a prekladateľoch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odkaz 34a sa označuje ako odkaz 34b.“.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ustanovenie novej kompetencie úradu určovať metodiku na stanovenie všeobecnej hodnoty majetku na výkon regulovaných činností v sieťových odvetviach sa ustanovuje, že v cenovom konaní sa všeobecná hodnota majetku na výkon regulovaných činností v sieťových odvetviach preukazuje znaleckým posudkom podľa úradom určenej metodiky, nakoľko sieťových odvetviach nemožno použiť ustanovenia vyhlášky 492/2004 Z. z., pretože tento majetok má špecifické technicko-ekonomické určenie, jeho prevádzkovanie a používanie si vyžaduje špeciálne povolenia a najmä jeho prevádzkovanie má inú reálnu životnosť, ako je ustanovená vo vyhláške 492/2004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17 ods. 11 až 13</w:t>
              <w:br/>
            </w:r>
            <w:r>
              <w:rPr>
                <w:b w:val="off"/>
                <w:color w:val="000000"/>
                <w:rFonts w:ascii="Times New Roman" w:hAnsi="Times New Roman" w:cs="Times New Roman" w:eastAsia="Times New Roman"/>
                <w:sz w:val="24"/>
              </w:rPr>
              <w:t xml:space="preserve">§ 17 sa dopĺňa odsekmi 11 až 13, ktoré znejú: </w:t>
              <w:br/>
            </w:r>
            <w:r>
              <w:rPr>
                <w:b w:val="off"/>
                <w:color w:val="000000"/>
                <w:rFonts w:ascii="Times New Roman" w:hAnsi="Times New Roman" w:cs="Times New Roman" w:eastAsia="Times New Roman"/>
                <w:sz w:val="24"/>
              </w:rPr>
              <w:t>„(11) Regulovaný subjekt je povinný predložiť úradu návrh na zmenu rozhodnutia podľa odseku 2 písm. d), ak sa ekonomicky oprávnené náklady, z ktorých sa vychádzalo pri určení ceny alebo schválení ceny znížili o viac ako 10 %, a to do 40 dní odkedy táto zmena nastala.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Úrad v konaní podľa odseku 1 alebo odseku 2 vydáva rozhodnutie v jeho úplnom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Úrad môže v konaní o zmene rozhodnutia podľa odseku 1 alebo odseku 2 zrušiť doterajšie rozhodnutie a vydať nové rozhodnutie v jeho úplnom znení, ak je to potrebné z dôvodu jasnosti, určitosti a zrozumiteľnosti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ustanoviť presná hodnota pri znížení ekonomicky oprávnených nákladov, z ktorých sa vychádzalo pri určení ceny alebo schválení ceny, v spojení s povinnosťou regulovaného subjektu podať návrh na zmenu rozhodnutia. Rovnako sa navrhuje zavedenie možnosti pre úrad vydať rozhodnutie v jeho úplnom znení z dôvodu jeho prehľadnosti.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Navrhovaný odsek 12 už bol doplnený zákonom č. 116/2026 Z. z., ktorým sa mení a dopĺňa zákon č. 251/2012 Z. z. o energetike a o zmene a doplnení niektorých zákonov v znení neskorších predpisov a ktorým sa menia a dopĺňajú niektoré zákony.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1 - § 2 písm. a) ôsmy bod</w:t>
              <w:br/>
            </w:r>
            <w:r>
              <w:rPr>
                <w:b w:val="off"/>
                <w:color w:val="000000"/>
                <w:rFonts w:ascii="Times New Roman" w:hAnsi="Times New Roman" w:cs="Times New Roman" w:eastAsia="Times New Roman"/>
                <w:sz w:val="24"/>
              </w:rPr>
              <w:t>V § 2 písm. a) ôsmy bod</w:t>
              <w:br/>
            </w:r>
            <w:r>
              <w:rPr>
                <w:b w:val="off"/>
                <w:color w:val="000000"/>
                <w:rFonts w:ascii="Times New Roman" w:hAnsi="Times New Roman" w:cs="Times New Roman" w:eastAsia="Times New Roman"/>
                <w:sz w:val="24"/>
              </w:rPr>
              <w:t xml:space="preserve">Nejasná a zbytočná definícia.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Zrozumiteľnejšie by bolo zadefinovať, čo je to prepojená sústava a sieť. Prepojená sieť by bola zadefinovaná ako fyzické prepojenie sietí alebo vodíkových sietí členských krajín alebo členských krajín so sieťami iných krajín.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tiež vhodné sa inšpirovať aj definíciou prepojovacích bodov z nariadenia Komisie (EU) 2017/459 v Čl. 3 druhého bodu.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Definícia prepojenia sústavy alebo siete je v platnom ZoE v § 2 písm. a) bod 8. Predmetným návrhom sa len dopĺňa definícia o vodíkovú sieť.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75 - § 17d ods.9</w:t>
              <w:br/>
            </w:r>
            <w:r>
              <w:rPr>
                <w:b w:val="off"/>
                <w:color w:val="000000"/>
                <w:rFonts w:ascii="Times New Roman" w:hAnsi="Times New Roman" w:cs="Times New Roman" w:eastAsia="Times New Roman"/>
                <w:sz w:val="24"/>
              </w:rPr>
              <w:t>V § 17 ods. 9 sa vypúšťajú slová ,,najneskôr od 01.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Asi je už zbytočné uvádzať tento dátum.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 17d a smernica ustanovuje tento dátum pre technický proces zmeny.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115 - § 70 ods. 5 písm. d)</w:t>
              <w:br/>
            </w:r>
            <w:r>
              <w:rPr>
                <w:b w:val="off"/>
                <w:color w:val="000000"/>
                <w:rFonts w:ascii="Times New Roman" w:hAnsi="Times New Roman" w:cs="Times New Roman" w:eastAsia="Times New Roman"/>
                <w:sz w:val="24"/>
              </w:rPr>
              <w:t>Navrhuje sa zadefinovať ,,odovzdávacie miesto“ uvedené v § 70 ods. 5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Odovzdávacie miesta nie sú v plynárenstve zadefinované. Potrebné zadefinovať obdobne ako v elektroenergetike.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Zadefinovanie pojmu ,,odovzdávacie miesto“ je vo vlastnom materiáli predkladaného návrhu zákona (čl. I novelizačný bod 13).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130 - § 82w ods. 2 písm. h) tretí bod</w:t>
              <w:br/>
            </w:r>
            <w:r>
              <w:rPr>
                <w:b w:val="off"/>
                <w:color w:val="000000"/>
                <w:rFonts w:ascii="Times New Roman" w:hAnsi="Times New Roman" w:cs="Times New Roman" w:eastAsia="Times New Roman"/>
                <w:sz w:val="24"/>
              </w:rPr>
              <w:t xml:space="preserve">V § 82w ods. 2 písm. h) treťom bode sa vypúšťajú slová „faxové číslo,“.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Vypustiť z por. čísla 3 faxové číslo – v dnešnej dobe už zrejme relikt minulosti.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vyžaduje uvedenie faxového čísla len vtedy, ak ním odberateľ disponuje („ak ich odberateľ má“), takže jeho zachovanie nepredstavuje dodatočnú administratívnu záťaž. Hoci sa faxová komunikácia v súčasnosti využíva v obmedzenej miere, nemožno vylúčiť jej používanie určitými skupinami odberateľov alebo v špecifických prípadoch.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22 - § 14 ods. 3</w:t>
              <w:br/>
            </w:r>
            <w:r>
              <w:rPr>
                <w:b w:val="off"/>
                <w:color w:val="000000"/>
                <w:rFonts w:ascii="Times New Roman" w:hAnsi="Times New Roman" w:cs="Times New Roman" w:eastAsia="Times New Roman"/>
                <w:sz w:val="24"/>
              </w:rPr>
              <w:t>V § 14 ods. 3 prvej vete je vhodné špecifikovať pojem „dodávateľov“.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Vhodné rozpísať, nie je jasné o akých dodávateľov a dodávateľov čoho sa jedná.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3 - § 2 sa písm. c)</w:t>
              <w:br/>
            </w:r>
            <w:r>
              <w:rPr>
                <w:b w:val="off"/>
                <w:color w:val="000000"/>
                <w:rFonts w:ascii="Times New Roman" w:hAnsi="Times New Roman" w:cs="Times New Roman" w:eastAsia="Times New Roman"/>
                <w:sz w:val="24"/>
              </w:rPr>
              <w:t>V § 2 písm. c) navrhujeme činnosti súvisiace s vodíkom ustanoviť pod jedným bodom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Nadbytočné v troch bodoch.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Uprednostnené prehľadnejšie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 89– nad rámec novely</w:t>
              <w:br/>
            </w:r>
            <w:r>
              <w:rPr>
                <w:b w:val="off"/>
                <w:color w:val="000000"/>
                <w:rFonts w:ascii="Times New Roman" w:hAnsi="Times New Roman" w:cs="Times New Roman" w:eastAsia="Times New Roman"/>
                <w:sz w:val="24"/>
              </w:rPr>
              <w:t>V § 89 sa slovo „Dozor“ nahrádza slovami „Štátny dozor“ a slovo „dozor“ vo všetkých tvaroch sa nahrádza slovami „štátny dozor“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 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 36 ods. 4 – nad rámec novely</w:t>
              <w:br/>
            </w:r>
            <w:r>
              <w:rPr>
                <w:b w:val="off"/>
                <w:color w:val="000000"/>
                <w:rFonts w:ascii="Times New Roman" w:hAnsi="Times New Roman" w:cs="Times New Roman" w:eastAsia="Times New Roman"/>
                <w:sz w:val="24"/>
              </w:rPr>
              <w:t>V § 36 ods. 4 sa suma „100 000 eur“ nahrádza sumou „1 000 000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zvýšenie hornej sadzby v nadväznosti na navrhované doplnenie deliktu v súvislosti s nedodržaním REMIT.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Mimo pôsobnosti MHSR (chýba zdôvodnenie zmeny výšky pokuty za porušenia)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135 - § 91 ods. 1 písm. c)</w:t>
              <w:br/>
            </w:r>
            <w:r>
              <w:rPr>
                <w:b w:val="off"/>
                <w:color w:val="000000"/>
                <w:rFonts w:ascii="Times New Roman" w:hAnsi="Times New Roman" w:cs="Times New Roman" w:eastAsia="Times New Roman"/>
                <w:sz w:val="24"/>
              </w:rPr>
              <w:t>V čl. I novelizačnom bode 135 - § 91 ods. 1 písm. c) sa na konci pripájajú slová „§ 89 ods. 2 písm. b) a ods. 3 písm. b)“ sa nahrádzajú slovami „§ 89 ods. 2 písm. b) 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keďže § 89 ods. 3 sa nečlení na písmená.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novelizačnom bode 135 ako ani v celom vlastnom materiáli sa nenachádza navrhované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body 50 až 61 - § 17</w:t>
              <w:br/>
            </w:r>
            <w:r>
              <w:rPr>
                <w:b w:val="off"/>
                <w:color w:val="000000"/>
                <w:rFonts w:ascii="Times New Roman" w:hAnsi="Times New Roman" w:cs="Times New Roman" w:eastAsia="Times New Roman"/>
                <w:sz w:val="24"/>
              </w:rPr>
              <w:t xml:space="preserve">Navrhujeme novelizačné body 50 až 61 zlúčiť do jedného novelizačného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legislatívnej hospodárnosti a prehľadnosti ustanovenia § 17 zákona č. 251/2012 Z. z. navrhujeme novelizačné body 50 až 61 zlúčiť do jedného novelizačného bodu, keďže všetky sa týkajú uvedeného ustanovenia a ustanovenie upraviť tak, aby bolo zohľadnené ustanovenie vodíkového hospodárstva do zákona č. 251/2012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prehľadnosti navrhovaných úprav a zmien v § 17 ako aj z dôvodu, že sa v rámci § 17 neupravuje každý odsek pripomienku neakceptujeme a navrhujeme nechať novelizačné body v navrhnutom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 89 – nad rámec novely</w:t>
              <w:br/>
            </w:r>
            <w:r>
              <w:rPr>
                <w:b w:val="off"/>
                <w:color w:val="000000"/>
                <w:rFonts w:ascii="Times New Roman" w:hAnsi="Times New Roman" w:cs="Times New Roman" w:eastAsia="Times New Roman"/>
                <w:sz w:val="24"/>
              </w:rPr>
              <w:t>V § 89 sa slovo „Dozor“ nahrádza slovami „Štátny dozor“ a slovo „dozor“ vo všetkých tvaroch sa nahrádza slovami „štátny dozor“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poznámka pod čiarou k odkazu 57c – nad rámec novely</w:t>
              <w:br/>
            </w:r>
            <w:r>
              <w:rPr>
                <w:b w:val="off"/>
                <w:color w:val="000000"/>
                <w:rFonts w:ascii="Times New Roman" w:hAnsi="Times New Roman" w:cs="Times New Roman" w:eastAsia="Times New Roman"/>
                <w:sz w:val="24"/>
              </w:rPr>
              <w:t>Poznámka pod čiarou k odkazu 57c znie:</w:t>
              <w:br/>
            </w:r>
            <w:r>
              <w:rPr>
                <w:b w:val="off"/>
                <w:color w:val="000000"/>
                <w:rFonts w:ascii="Times New Roman" w:hAnsi="Times New Roman" w:cs="Times New Roman" w:eastAsia="Times New Roman"/>
                <w:sz w:val="24"/>
              </w:rPr>
              <w:t>„57c) Zákon č. 657/2004 Z. z. v znení neskorších predpisov.</w:t>
              <w:br/>
            </w:r>
            <w:r>
              <w:rPr>
                <w:b w:val="off"/>
                <w:color w:val="000000"/>
                <w:rFonts w:ascii="Times New Roman" w:hAnsi="Times New Roman" w:cs="Times New Roman" w:eastAsia="Times New Roman"/>
                <w:sz w:val="24"/>
              </w:rPr>
              <w:t>Zákon č. 309/2009 Z. z. v znení neskorších predpisov.</w:t>
              <w:br/>
            </w:r>
            <w:r>
              <w:rPr>
                <w:b w:val="off"/>
                <w:color w:val="000000"/>
                <w:rFonts w:ascii="Times New Roman" w:hAnsi="Times New Roman" w:cs="Times New Roman" w:eastAsia="Times New Roman"/>
                <w:sz w:val="24"/>
              </w:rPr>
              <w:t>Zákon č. 251/2012 Z. z. v znení neskorších predpisov.</w:t>
              <w:br/>
            </w:r>
            <w:r>
              <w:rPr>
                <w:b w:val="off"/>
                <w:color w:val="000000"/>
                <w:rFonts w:ascii="Times New Roman" w:hAnsi="Times New Roman" w:cs="Times New Roman" w:eastAsia="Times New Roman"/>
                <w:sz w:val="24"/>
              </w:rPr>
              <w:t>Zákon č. 555/2005 Z. z. v znení neskorších predpisov.</w:t>
              <w:br/>
            </w:r>
            <w:r>
              <w:rPr>
                <w:b w:val="off"/>
                <w:color w:val="000000"/>
                <w:rFonts w:ascii="Times New Roman" w:hAnsi="Times New Roman" w:cs="Times New Roman" w:eastAsia="Times New Roman"/>
                <w:sz w:val="24"/>
              </w:rPr>
              <w:t>Zákon č. 314/2012 Z. z. v znení neskorších predpisov.</w:t>
              <w:br/>
            </w:r>
            <w:r>
              <w:rPr>
                <w:b w:val="off"/>
                <w:color w:val="000000"/>
                <w:rFonts w:ascii="Times New Roman" w:hAnsi="Times New Roman" w:cs="Times New Roman" w:eastAsia="Times New Roman"/>
                <w:sz w:val="24"/>
              </w:rPr>
              <w:t>Zákon č. xx/2026 Z. z. o energetickej efektívnosti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Úprava poznámky pod čiarou z dôvodu upresnenia právnych predpisov, na ktoré poznámka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Dozor nad dodržiavaním povinností podľa § 11 vykonáva ale ÚRSO (§89 ods. 1 ZE), ktorý je zároveň oprávnený ukladať  opatrenia na odstránenie zistených nedostatkov (§ 89 ods. 2 písm. b) ZE). Touto úpravou môžu vznikať  kompetenčné spory medzi ÚRSO a súdom, o to, kto má vo veci rozhodnúť. Rozhodovanie súdov je pritom zdĺhavé. Presunutím rozhodovania v tejto veci z ÚRSO na súd sa tak zbytočne a významne oddiali rozhodovanie vo veci a poskytnutie ochrany držiteľovi povolenia.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vyplýva z návrhu RDS - SSD. Odporúčame koordinovať pozície a návrhy medzi RDS.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93</w:t>
              <w:br/>
            </w:r>
            <w:r>
              <w:rPr>
                <w:b w:val="off"/>
                <w:color w:val="000000"/>
                <w:rFonts w:ascii="Times New Roman" w:hAnsi="Times New Roman" w:cs="Times New Roman" w:eastAsia="Times New Roman"/>
                <w:sz w:val="24"/>
              </w:rPr>
              <w:t xml:space="preserve">Navrhovaný odsek 13 navrhujeme ako nedôvodný vypustiť.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administratívnu šikanu prevádzkovateľa distribučnej sústavy, ktorý by takto musel v návrhu zmluvy o  pripojení odosielanom žiadateľovi o pripojenie okrem samotného uvedenia technických podmienok pripojenie uvádzať aj ich zdôvodnenie  prečo pre dané pripojenie stanovil také technické podmienky pripojenia aké stanovil. Technici prevádzkovateľa distribučnej sústavy tak budú navyše zaťažení prípravou takýchto odôvodnení, čo výrazne predĺži čas vybavenia žiadostí o pripojenie. Takéto odôvodnenie by pritom malo byť podľa navrhovaného znenia zároveň akési „riadne“, čo v praxi bude znamenať permanentnú neistotu prevádzkovateľa distribučnej sústavy, či nám uvedené zdôvodnenie je alebo nie je „riadne“.</w:t>
              <w:br/>
            </w:r>
            <w:r>
              <w:rPr>
                <w:b w:val="off"/>
                <w:color w:val="000000"/>
                <w:rFonts w:ascii="Times New Roman" w:hAnsi="Times New Roman" w:cs="Times New Roman" w:eastAsia="Times New Roman"/>
                <w:sz w:val="24"/>
              </w:rPr>
              <w:t xml:space="preserve">Čo sa týka požiadavky „technickej uskutočniteľnosti“ technických podmienok pripojenia, táto je nadbytočná. Vyplýva totiž zo samotných základov záväzkového práva. Podľa § 37 ods. 2 Občianskeho zákonníka totiž platí, že: „Právny úkon, ktorého predmetom je plnenie nemožné, je neplatný.“. Technicky neuskutočniteľné technické podmienky pripojenia sú tak nemožným plnením. </w:t>
              <w:br/>
            </w:r>
            <w:r>
              <w:rPr>
                <w:b w:val="off"/>
                <w:color w:val="000000"/>
                <w:rFonts w:ascii="Times New Roman" w:hAnsi="Times New Roman" w:cs="Times New Roman" w:eastAsia="Times New Roman"/>
                <w:sz w:val="24"/>
              </w:rPr>
              <w:t>Ako prevádzkovateľ distribučnej sústavy sme sa pritom nestretli so situáciou, kedy by sme žiadateľovi o pripojenie stanovovali splniť nemožné (technicky neuskutočniteľné technické podmienky pripojenia). Taká zmluva o pripojení by totiž bola od počiatku neplatná.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98</w:t>
              <w:br/>
            </w:r>
            <w:r>
              <w:rPr>
                <w:b w:val="off"/>
                <w:color w:val="000000"/>
                <w:rFonts w:ascii="Times New Roman" w:hAnsi="Times New Roman" w:cs="Times New Roman" w:eastAsia="Times New Roman"/>
                <w:sz w:val="24"/>
              </w:rPr>
              <w:t>V § 42 ods. 2 sa na konci pripája táto veta: ,,Ak počas prevádzkovania inteligentných meracích systémov dôjde k trvalému vypnutiu dátovej siete, ktorá je inteligentnými meracími systémami používaná, pred uplynutím úradom určenej technickej doby životnosti inteligentných meracích systémov, úrad túto skutočnosť zohľadní pri vykonávaní cenovej regulácie.“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Upresnenie znenia odseku týkajúce sa ukončenia fungovania dátových sietí.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3</w:t>
              <w:br/>
            </w:r>
            <w:r>
              <w:rPr>
                <w:b w:val="off"/>
                <w:color w:val="000000"/>
                <w:rFonts w:ascii="Times New Roman" w:hAnsi="Times New Roman" w:cs="Times New Roman" w:eastAsia="Times New Roman"/>
                <w:sz w:val="24"/>
              </w:rPr>
              <w:t>V § 4a ods. 11 sa slová ,,do 10 kW“ nahrádzajú slovami ,,do 10,8 kW“.</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zariadenie na výrobu elektriny z OZE malým zdrojom len ak  jeho CIV je do 10,8 kW, z akého dôvodu sa pre zariadenie na výrobu elektriny tvorené skupinou malých zdrojov pripúšťa jeho CIV až 11 kW? Nedáva to žiadnu logiku, pričom pri zariadení na výrobu elektriny tvorenom skupinou malých zdrojov tu tak bude ďalšie číslo, ktoré bude potrebné zo strany prevádzkovateľa distribučnej sústavy sledovať, aby si splnil svoje zákonné povinnosti vyplývajúce mu z § 4a. Navrhujeme aj v tomto prípade pre jednotnosť a poriadok CIV 10,8 kW ako je to všeobecne stanovené pre malé zdroje. Nie je dôvod, pre ktorý by mala byť skupina malých zdrojov zvýhodňovaná.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 a 8</w:t>
              <w:br/>
            </w:r>
            <w:r>
              <w:rPr>
                <w:b w:val="off"/>
                <w:color w:val="000000"/>
                <w:rFonts w:ascii="Times New Roman" w:hAnsi="Times New Roman" w:cs="Times New Roman" w:eastAsia="Times New Roman"/>
                <w:sz w:val="24"/>
              </w:rPr>
              <w:t xml:space="preserve">V § 11 ods. 1 navrhujeme vypustiť slová „a vo verejnom záujme“ a v § 11 ods. 8 vložiť novú prvú vetu, ktorá znie: „Držiteľ povolenia alebo ním poverená fyzická osoba alebo právnická osoba pri výkone oprávnení podľa odseku 1 koná vo verejnom záujme.“.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Elektrické vedenia a elektroenergetické zariadenia distribučnej sústavy alebo prenosovej sústavy sú strategickými stavbami, nesúcimi zásadný ekonomický či hospodársky význam pre rozvoj ekonomiky, priemyslu, zamestnanosti, a to najmä v menej rozvinutých regiónoch.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 Prostriedky na výstavbu elektroenergetických zariadení sú poskytované aj z verejných zdrojov, ako napríklad z Plánu obnovy a odolnosti SR. Zákon č. 251/2012 Z.z. upravuje povinnosť prevádzkovateľov regionálnych distribučných sústav alebo prevádzkovateľa prenosovej sústavy SR vypracovávať plán rozvoja sústavy, ktorý obsahuje zoznam plánovanej obnovy a rozšírenia sústavy a v ktorom sú pretavené požiadavky a pripomienky účastníkov trhu s elektrinou. Nejedná sa teda o jednostranný, súkromnoprávny dokument vydávaný zo strany prevádzkovateľa sústavy, ale naopak, o dokument, v procese tvorby ktorého je zaangažovaná široká verejnosť, podliehajúci vecnej regulácii. Plán rozvoja sústavy je vypracovaný na základe reálnych požiadaviek na pripojenie k distribučnej sústave od všetkých odberateľov – štátne orgány, fyzické osoby a právnické osoby a zákonných požiadaviek na zabezpečenie spoľahlivosti a kvality distribúcie a prenosu elektrickej energie. Problematické a často krát neriešiteľné v rámci prípravy stavieb je samotné majetkoprávne vysporiadanie stavby. Zákon priznáva prevádzkovateľom regionálnych distribučných sústav alebo prevádzkovateľovi prenosovej sústavy sumu oprávnení na vstup a výkon činností na cudzích pozemkoch mimo zastavaného územia obcí. S cieľom eliminovať Navrhovaná zmena jednoznačným spôsobom, vylučujúc tak nejednoznačnosť výkladu a postupu stavebných úradov v procesoch povoľovania stavieb, klasifikuje oprávnenia prevádzkovateľov distribučných a prenosovej sústavy ako oprávnenia vo verejnom záujme.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Možné ďalekosiahle dôsledky pri umožnení zriaďovať na cudzích pozemkoch aj v zastavanom území obce elekroenergetické a plynárenské alebo vodíkové zariadenia. Podľa § 120 Občianskeho zákonníka stavby nie sú súčasťou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V § 11 navrhujeme doplniť nový odsek 18, ktorý znie: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XX 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251/2012 Z.z. priznáva prevádzkovateľom regionálnych distribučných sústav alebo prevádzkovateľovi prenosovej sústavy sumu oprávnení na vstup a výkon činností, vrátane umiestňovania a realizácie stavieb na cudzích pozemkoch mimo zastavaného územia obcí. Týmto oprávneniam priznáva status tzv. zákonných vecných bremien, ktoré sa ako ťarchy zapisujú v katastri nehnuteľností. V niektorých prípadoch (napr. pri výstavbe uzatvorených areálov elektrických staníc) je žiadúce upraviť majetkové pomery spôsobom zohľadňujúcim trvalý charakter stavieb umiestnených na pozemku a záber pozemkov bez možnosti ich súbežného využitia iným spôsobom než na umiestnenie stavby. Navrhované doplnenie zákona reflektuje na obdobnú úpravu v osobitných predpisoch, napr. v zákone č. 513/2009 Z.z. o dráhach a o zmene a doplnení niektorých zákonov, kde obdobným spôsobom priznáva možnosť využitia inštitútu vyvlastnenia pre umiestňovanie verejnej infraštruktúry. Navrhované doplnenie odkazuje na postupy a pravidlá vyvlastnenia, vrátane zabezpečenia ochrany práv dotknutých vlastníkov a ich nárokov na finančnú kompenzáciu, upravené v osobitnom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4 písm. b) bod 9</w:t>
              <w:br/>
            </w:r>
            <w:r>
              <w:rPr>
                <w:b w:val="off"/>
                <w:color w:val="000000"/>
                <w:rFonts w:ascii="Times New Roman" w:hAnsi="Times New Roman" w:cs="Times New Roman" w:eastAsia="Times New Roman"/>
                <w:sz w:val="24"/>
              </w:rPr>
              <w:t>V § 12 ods. 4 písm. b) bod 9 navrhujeme doplniť pri záväznom stanovisku obce / samosprávneho kraja odkaz na príslušné ustanovenie stavebnej legislatívy.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 záväznom stanovisku obce / samosprávneho kraja odkázať na príslušné ustanovenie stavebnej legislatívy z dôvodu zachovania právnej istoty. Potreba vyplýva z aplikačnej praxe prevádzkovateľov regionálnych distribučných sústav pri komunikácii s obecnými úradmi, magistrátmi a samosprávnymi krajmi.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10</w:t>
              <w:br/>
            </w:r>
            <w:r>
              <w:rPr>
                <w:b w:val="off"/>
                <w:color w:val="000000"/>
                <w:rFonts w:ascii="Times New Roman" w:hAnsi="Times New Roman" w:cs="Times New Roman" w:eastAsia="Times New Roman"/>
                <w:sz w:val="24"/>
              </w:rPr>
              <w:t>V § 12 ods. 10 navrhujeme za slovo „zamietne“ vložiť slová „alebo zruší„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doformulovať možnosť zrušenia platného vydaného Osvedčenia zo strany MHSR. V aplikačnej praxi sa stáva, že žiadateľ upustí od svojho zámeru, avšak neexistuje proces, ktorým by bolo možné zrušiť platné Osvedčenie, čím sú blokované územné a kapacitné zámery v sústave.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MH SR nemá zámer zaviesť zrušenie osvedčenia.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16</w:t>
              <w:br/>
            </w:r>
            <w:r>
              <w:rPr>
                <w:b w:val="off"/>
                <w:color w:val="000000"/>
                <w:rFonts w:ascii="Times New Roman" w:hAnsi="Times New Roman" w:cs="Times New Roman" w:eastAsia="Times New Roman"/>
                <w:sz w:val="24"/>
              </w:rPr>
              <w:t>Navrhujeme v § 12 ods. 16 upraviť, resp. jasne zadefinovať, či v danej lehote (3 roky od právoplatnosti osvedčenia) stačí, ak má predmetná stavba vydané územné rozhodnutie / stavebné povolenie alebo stačí, ak začalo územné / stavebné konanie alebo má byť energetické zariadenie v danej lehote pripojené do sústavy / uvedené do prevádzky. Aplikačná prax prináša nejasný výklad tohto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Osvedčenie je dokladom pre územné a stavebné konanie, nie pre pripojenie/uvedenie.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2 písm. n)</w:t>
              <w:br/>
            </w:r>
            <w:r>
              <w:rPr>
                <w:b w:val="off"/>
                <w:color w:val="000000"/>
                <w:rFonts w:ascii="Times New Roman" w:hAnsi="Times New Roman" w:cs="Times New Roman" w:eastAsia="Times New Roman"/>
                <w:sz w:val="24"/>
              </w:rPr>
              <w:t>V § 19 odsek 2 navrhujeme upraviť písmeno j) nasledovne:</w:t>
              <w:br/>
            </w:r>
            <w:r>
              <w:rPr>
                <w:b w:val="off"/>
                <w:color w:val="000000"/>
                <w:rFonts w:ascii="Times New Roman" w:hAnsi="Times New Roman" w:cs="Times New Roman" w:eastAsia="Times New Roman"/>
                <w:sz w:val="24"/>
              </w:rPr>
              <w:t>„n) inštalácie a minimálnych funkcionalít zariadenia na riadenie výkonu zariadení na výrobu elektriny alebo zariadenia na uskladňovanie elektriny s celkovým inštalovaným výkonom nad 100 kW vrátane v odovzdávacom mieste pripojenia alebo odpojovanie od sústavy pri flexibilnom pripojení,“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Zrejme nie je cieľom navrhovanej novely inštalovať zariadenia na riadenie zdrojov s výkonom napr. 10 kW do SCADA systému prevádzkovateľov regionálnych distribučných sústav. Cena zriadení potrebných komunikačných riadiacich systémov by pri zdrojoch s výkonom menším ako 100 kW mohla násobne prekročiť cenu samotného zdroja.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Vhodné aby návrh prešiel riadnym pripomienkovým konaním (potrebné stanovisko ÚRSO).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8</w:t>
              <w:br/>
            </w:r>
            <w:r>
              <w:rPr>
                <w:b w:val="off"/>
                <w:color w:val="000000"/>
                <w:rFonts w:ascii="Times New Roman" w:hAnsi="Times New Roman" w:cs="Times New Roman" w:eastAsia="Times New Roman"/>
                <w:sz w:val="24"/>
              </w:rPr>
              <w:t xml:space="preserve">V zákone 251/2012 o energetike navrhujeme v § 15, odseku 8 doplniť na konci odseku novú vetu v znení: V prípade malých zdrojov podľa osobitného predpisu (vložený legislatívny odkaz na zákon číslo 309/2009) preberá automaticky zodpovednosť za odchýlku výrobcu elektriny v malom zdroji ten dodávateľ elektriny, ktorý dodáva elektrinu na základe zmluvy o združenej dodávke do odberného miesta tvoriaceho spoločné miesto pripojenia s malým zdrojom elektriny, pokiaľ  výrobca elektriny neprenesie zodpovednosť za odchýlku na iný subjekt zúčtovania. </w:t>
              <w:br/>
            </w:r>
            <w:r>
              <w:rPr>
                <w:b w:val="off"/>
                <w:color w:val="000000"/>
                <w:rFonts w:ascii="Times New Roman" w:hAnsi="Times New Roman" w:cs="Times New Roman" w:eastAsia="Times New Roman"/>
                <w:sz w:val="24"/>
              </w:rPr>
              <w:t>Zároveň navrhujeme odloženú účinnosť od 1.7.2027.</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odstráni časť administratívnej záťaže pri pripájaní malých zdrojov, nakoľko táto zmluva ako povinná náležitosť procesu pripojenia odpadne, a celý proces pripájania MZ sa tým zefektívni. Dodávateľ elektriny ma právo náklady spojené s prebratím zodpovednosti  za odchýlku reflektovať v povolených nákladoch.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Vhodné aby návrh doplnenia § 15 ods. 8 prešiel riadnym pripomienkovým konaním.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 43 Zákona o energetike upraviť znenie ods. 15 nasledovne:</w:t>
              <w:br/>
            </w:r>
            <w:r>
              <w:rPr>
                <w:b w:val="off"/>
                <w:color w:val="000000"/>
                <w:rFonts w:ascii="Times New Roman" w:hAnsi="Times New Roman" w:cs="Times New Roman" w:eastAsia="Times New Roman"/>
                <w:sz w:val="24"/>
              </w:rPr>
              <w:t>„(15)	Stavby, konštrukcie, skládky, výsadbu trvalých porastov, práce a činnosti vykonané v ochrannom pásme alebo na podperných bodoch vonkajšieho nadzemného elektrického vedenia s napätím do 1 kV vrátane je povinný odstrániť na vlastné náklady ten, kto ich bez súhlasu zriadil, vysadil, vykonal, dal zriadiť, dal vysadiť alebo dal vykonať. Ak nie je známe, kto stavby, konštrukcie, skládky, výsadbu trvalých porastov, práce a činnosti v ochrannom pásme alebo na podperných bodoch vonkajšieho nadzemného elektrického vedenia s napätím do 1 kV vrátane zriadil, vysadil alebo vykonal bez súhlasu prevádzkovateľa sústavy alebo v rozpore s týmto súhlasom, môže ich prevádzkovateľ sústavy sám odstrániť. Rovnako môže prevádzkovateľ sústavy sám odstrániť stavby, konštrukcie, skládky, výsadbu trvalých porastov, práce a činnosti v ochrannom pásme alebo na podperných bodoch vonkajšieho nadzemného elektrického vedenia s napätím do 1 kV vrátane zriadené, vysadené alebo vykonané bez jeho súhlasu alebo v rozpore s ním, ak tak ani po opakovanej výzve neurobil ten, kto je povinný ich odstrániť podľa prvej vety; v takom prípade sa na podnik alebo prevádzkovateľa siete alebo ich zamestnancov alebo nimi poverené osoby nevzťahujú ustanovenia o  zodpovednosti podľa osobitných predpisov xy. Prevádzkovateľ sústavy má nárok na náhradu nákladov spojených s odstránením týchto stavieb, konštrukcií, skládok a trvalých porastov, voči ich vlastníkovi alebo voči osobe, ktorá ich uskutočnila bez súhlasu prevádzkovateľa sústavy.</w:t>
              <w:br/>
            </w:r>
            <w:r>
              <w:rPr>
                <w:b w:val="off"/>
                <w:color w:val="000000"/>
                <w:rFonts w:ascii="Times New Roman" w:hAnsi="Times New Roman" w:cs="Times New Roman" w:eastAsia="Times New Roman"/>
                <w:sz w:val="24"/>
              </w:rPr>
              <w:t>xy ust. zákona č. 300/2005 Z.z. Trestný zákon, zákona č. 372/1990 Zb., § 420a zákona č. 40/1964 Zb.“</w:t>
              <w:br/>
            </w:r>
            <w:r>
              <w:rPr>
                <w:b w:val="off"/>
                <w:color w:val="000000"/>
                <w:rFonts w:ascii="Times New Roman" w:hAnsi="Times New Roman" w:cs="Times New Roman" w:eastAsia="Times New Roman"/>
                <w:sz w:val="24"/>
              </w:rPr>
              <w:t>Odôvodnenie: 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energetike či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MS SR ako gestor Trestného zákona nesúhlasí s navrhovanou právnou úpravou. </w:t>
              <w:br/>
            </w:r>
            <w:r>
              <w:rPr>
                <w:b w:val="off"/>
                <w:color w:val="000000"/>
                <w:rFonts w:ascii="Times New Roman" w:hAnsi="Times New Roman" w:cs="Times New Roman" w:eastAsia="Times New Roman"/>
                <w:sz w:val="24"/>
              </w:rPr>
              <w:t xml:space="preserve">Aktuálne znenie § 43 ods. 15 zákona o energetike je dostatočným právnym základom na to, aby bolo každému jasné, že ak nejaký zákon dovoľuje svojpomoc, tak ide o právom dovolené konanie, a právom dovolené konanie nemôže byť súčasne trestným činom, či konaním zakladajúcim občianskoprávnu zodpovednosť. Ak svojpomoc prekračuje zákonom dovolené rámec, a teda nastal exces, tak je absolútne neprípustné vylučovať akýkoľvek typ zodpovednosti. Exces je konaním v rozpore s právom. Vždy zakladá zodpovednosť, a to vrátane trestnej zodpovednosti, ak miera protiprávnosti dosiahne intenzitu trestného činu.  </w:t>
              <w:br/>
            </w:r>
            <w:r>
              <w:rPr>
                <w:b w:val="off"/>
                <w:color w:val="000000"/>
                <w:rFonts w:ascii="Times New Roman" w:hAnsi="Times New Roman" w:cs="Times New Roman" w:eastAsia="Times New Roman"/>
                <w:sz w:val="24"/>
              </w:rPr>
              <w:t>Vylučovanie zodpovednosti navrhovaným spôsobom popiera všetko to, čo robí náš právny poriadok spôsobilým obstáť v kontexte čl. 1 ods. 1 Ústavy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Úprava stavebného zákona</w:t>
              <w:br/>
            </w:r>
            <w:r>
              <w:rPr>
                <w:b w:val="off"/>
                <w:color w:val="000000"/>
                <w:rFonts w:ascii="Times New Roman" w:hAnsi="Times New Roman" w:cs="Times New Roman" w:eastAsia="Times New Roman"/>
                <w:sz w:val="24"/>
              </w:rPr>
              <w:t>K Stavebnému zákonu 25/2025 Z.z.</w:t>
              <w:br/>
            </w:r>
            <w:r>
              <w:rPr>
                <w:b w:val="off"/>
                <w:color w:val="000000"/>
                <w:rFonts w:ascii="Times New Roman" w:hAnsi="Times New Roman" w:cs="Times New Roman" w:eastAsia="Times New Roman"/>
                <w:sz w:val="24"/>
              </w:rPr>
              <w:t>Navrhujeme doplniť v § 18 ods. 5 nové písmeno l), ktoré znie:</w:t>
              <w:br/>
            </w:r>
            <w:r>
              <w:rPr>
                <w:b w:val="off"/>
                <w:color w:val="000000"/>
                <w:rFonts w:ascii="Times New Roman" w:hAnsi="Times New Roman" w:cs="Times New Roman" w:eastAsia="Times New Roman"/>
                <w:sz w:val="24"/>
              </w:rPr>
              <w:t>„(l)	dopĺňanie elektrických vedení prenosovej sústavy alebo distribučnej sústavy vrátane doplnenia súčastí podľa osobitného predpisu xy, bez ohľadu na výšku napätia, ak sa nepresiahne pôvodná zastavaná plocha alebo priemet vedenia na pozemok.</w:t>
              <w:br/>
            </w:r>
            <w:r>
              <w:rPr>
                <w:b w:val="off"/>
                <w:color w:val="000000"/>
                <w:rFonts w:ascii="Times New Roman" w:hAnsi="Times New Roman" w:cs="Times New Roman" w:eastAsia="Times New Roman"/>
                <w:sz w:val="24"/>
              </w:rPr>
              <w:t>xy ust. § 2 písm. b) bod 5 zákona č. 251/2012 Z.z.“</w:t>
              <w:br/>
            </w:r>
            <w:r>
              <w:rPr>
                <w:b w:val="off"/>
                <w:color w:val="000000"/>
                <w:rFonts w:ascii="Times New Roman" w:hAnsi="Times New Roman" w:cs="Times New Roman" w:eastAsia="Times New Roman"/>
                <w:sz w:val="24"/>
              </w:rPr>
              <w:t>Odôvodnenie: V zmysle zákona č. 251/2012 Z. z. sú súčasťou distribučných sústav aj informačné a telekomunikačné zariadenia a elektronické komunikačné siete (EKS), ktorých základným účelom je zabezpečenie prevádzkovania distribučnej sústavy. Pri vykonávaní stavebných úprav distribučných vedení sa PDS stretáva s interpretáciou ustanovení zákona č. 50/1976 Zb. zo strany stavebných úradov, ktoré takéto stavebné úpravy už existujúcich vedení považujú za novú stavbu podliehajúcu povoľovacím procesom vzťahujúcim sa na EKS. Takáto interpretácia a následný postup stavebných úradov popiera technologický a technický vývoj v oblasti budovania infraštruktúry, kde jednotlivé technologické prvky dokážu plniť viaceré funkcie, teda potierajú multiúčelové využitie prvkov infraštruktúry prinášajúce benefity o.i. v alokácii finančných prostriedkov potrebných na rozvoj technickej infraštruktúry územia.  V snahe umožniť zjednodušený režim budovania Energooptiky ako explicitnej a integrálnej súčasti distribučných sústav navrhujeme doplnenie pripravovaného Stavebného zákona (LP/2024/397) v časti upravujúcom postup pri povoľovaní stavebných úprav existujúcich vedení v pôvodnej trase, čím by sa odstránili možné interpretačné rozdiely na strane stavebných úradov.</w:t>
              <w:br/>
            </w:r>
            <w:r>
              <w:rPr>
                <w:b w:val="off"/>
                <w:color w:val="000000"/>
                <w:rFonts w:ascii="Times New Roman" w:hAnsi="Times New Roman" w:cs="Times New Roman" w:eastAsia="Times New Roman"/>
                <w:sz w:val="24"/>
              </w:rPr>
              <w:t>Vyššie uvedený legislatívny návrh má za cieľ prispieť k napĺňaniu cieľov Memoranda o spolupráci uzatvoreného medzi MH SR, MIRRI SR a prevádzkovateľmi distribučných sústav na Slovensku ako aj Memoranda o porozumení uzatvoreného medzi prevádzkovateľmi distribučných sústav a ZMOS-om pri efektívnom budovaní technickej infraštruktúry napomáhajúcom rozvoju územia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Stavebnom zákone v § 72 ods. 1 doplniť nový bod j), ktorý znie:</w:t>
              <w:br/>
            </w:r>
            <w:r>
              <w:rPr>
                <w:b w:val="off"/>
                <w:color w:val="000000"/>
                <w:rFonts w:ascii="Times New Roman" w:hAnsi="Times New Roman" w:cs="Times New Roman" w:eastAsia="Times New Roman"/>
                <w:sz w:val="24"/>
              </w:rPr>
              <w:t>„(j) 	sa už ukončená stavba alebo stavebná činnosť uskutočnila podľa územného rozhodnutia, stavebného povolenia alebo na základe ohlásenia podľa predchádzajúcich právnych predpisov účinných v čase realizácie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Stavebnom zákone v § 74 doplniť o nový odsek 11, ktorý znie nasledovne:</w:t>
              <w:br/>
            </w:r>
            <w:r>
              <w:rPr>
                <w:b w:val="off"/>
                <w:color w:val="000000"/>
                <w:rFonts w:ascii="Times New Roman" w:hAnsi="Times New Roman" w:cs="Times New Roman" w:eastAsia="Times New Roman"/>
                <w:sz w:val="24"/>
              </w:rPr>
              <w:t>„(11)	 Orgán štátneho stavebného dohľadu je povinný do 30 dní od kedy sa dozvie o možných dôvodoch na výkon štátneho stavebného dohľadu týkajúci sa stavieb technickej infraštruktúry alebo ich stavebných úprav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PDS nie je subjektom, do kompetencie ktorého patrí posudzovanie legálnosti tej-ktorej stavby. V záujme dodržania zákonnosti postupu voči vlastníkovi „čiernej stavby“ (rozumej neoprávnenej a/alebo nepovolenej stavby) PDS iniciuje výkon štátneho stavebného dohľadu, v rámci ktorého môže byť konštatovaná nezákonnosť takejto stavby a výsledok (záznam) ktorého je podkladom pre ďalšie procesné úkony, predovšetkým podkladom pre návrh na začatie konania o nariadení odstránenia stavby. PDS sa vo svojej činnosti stretávajú s neochotou jednotlivých prvostupňových stavebných úradov riešiť podania PDS na výkon štátneho stavebného dohľadu, príp. tieto sú zo strany stavebných úradov vykonávané v neprimerane dlhých lehotách, častokrát bez konkrétnych záverov z kontrolnej činnosti v teréne.</w:t>
              <w:br/>
            </w:r>
            <w:r>
              <w:rPr>
                <w:b w:val="off"/>
                <w:color w:val="000000"/>
                <w:rFonts w:ascii="Times New Roman" w:hAnsi="Times New Roman" w:cs="Times New Roman" w:eastAsia="Times New Roman"/>
                <w:sz w:val="24"/>
              </w:rPr>
              <w:t>Pre zefektívnenie a zrýchlenie dohľadu zo strany orgánov štátnej správy preto navrhujeme zapracovať do inštitútu štátneho stavebného dohľadu procesné prvky ako zákonné lehoty s presne vymedzeným kompetenčným rozhraním medzi štátnou stavebnou inšpekciou a jednotlivými stavebnými úradmi. Presunom výkonu štátneho stavebného dohľadu z obcí na stavebný inšpektorát (pozn.: PDS oceňujú presun tejto kompetencie na regionálne úrady územného plánovania a výstavby v zmysle vládneho návrhu Stavebného zákona) sa dosiahne aktívne riešenie podaní na výkon štátneho stavebného dohľadu, najmä v prípadoch, kedy stavebníka „čiernej stavby“ nie je jednoduché identifikovať, napr. aj z dôvodov, že takéto stavebné činnosti sú vykonávané pre obec, príp. v mene obce v režime rôznych zmlúv o rekonštrukcii obecných zariadení ako je obecný rozhlas, obecné kamery a pod., kedy výsledkom takejto stavebnej činnosti je zriadenie samostatnej elektronickej komunikačnej siete s koncovými domovými prípojkami umiestnenými na podperných bodoch distribučných sústav bez akéhokoľvek zmluvného vzťahu s PDS upravujúceho režim užívania častí DS, častokrát bez vedomosti PDS a bez dodržania základných bezpečnostných a technických pravidiel ohrozujúcich bezpečnosť a spoľahlivosť distribúcie elektriny.</w:t>
              <w:br/>
            </w:r>
            <w:r>
              <w:rPr>
                <w:b w:val="off"/>
                <w:color w:val="000000"/>
                <w:rFonts w:ascii="Times New Roman" w:hAnsi="Times New Roman" w:cs="Times New Roman" w:eastAsia="Times New Roman"/>
                <w:sz w:val="24"/>
              </w:rPr>
              <w:t>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navrhujeme zavedenie správnej lehoty na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br/>
            </w:r>
            <w:r>
              <w:rPr>
                <w:b w:val="off"/>
                <w:color w:val="000000"/>
                <w:rFonts w:ascii="Times New Roman" w:hAnsi="Times New Roman" w:cs="Times New Roman" w:eastAsia="Times New Roman"/>
                <w:sz w:val="24"/>
              </w:rPr>
              <w:t>Navrhujeme vyprecizovať obsah štátneho stavebného dohľadu, aby zahŕňal aj možnosť kontroly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pri zistení, že ide o nepovolenú stavbu alebo stavebnú činnosť, podkladom pre ďalšie procesne nadväzujúce kroky, a teda vytvárajú logický predpoklad pre napĺňanie verejného záujmu na ochrane života, zdravia a majetku v stavebnej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zákona, ktorý nie je v kompetencií MH SR by si vyžiadalo viac času na prerokovanie s gestorom uvedeného zákona (MD SR). Tiež by bolo vhodné aby navrhovaná zmena/doplnenie prešla riadnym pripomienkovým konaním.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Úprava zákona o elektronických službách</w:t>
              <w:br/>
            </w:r>
            <w:r>
              <w:rPr>
                <w:b w:val="off"/>
                <w:color w:val="000000"/>
                <w:rFonts w:ascii="Times New Roman" w:hAnsi="Times New Roman" w:cs="Times New Roman" w:eastAsia="Times New Roman"/>
                <w:sz w:val="24"/>
              </w:rPr>
              <w:t>Navrhujeme v zákone č. 452/2021 Z. z. zmeniť znenie § 23 ods. 10 nasledovne:</w:t>
              <w:br/>
            </w:r>
            <w:r>
              <w:rPr>
                <w:b w:val="off"/>
                <w:color w:val="000000"/>
                <w:rFonts w:ascii="Times New Roman" w:hAnsi="Times New Roman" w:cs="Times New Roman" w:eastAsia="Times New Roman"/>
                <w:sz w:val="24"/>
              </w:rPr>
              <w:t xml:space="preserve">„(10)	Ak tak po predchádzajúcej výzve podniku alebo prevádzkovateľa siete neurobí vlastník alebo užívateľ vedenia, telekomunikačného zariadenia alebo inej veci, podnik alebo prevádzkovateľ siete je oprávnený odstrániť vedenia, telekomunikačné zariadenia alebo iné veci, ktoré boli bez súhlasu podniku, prevádzkovateľa siete alebo iného právneho titulu </w:t>
              <w:br/>
            </w:r>
            <w:r>
              <w:rPr>
                <w:b w:val="off"/>
                <w:color w:val="000000"/>
                <w:rFonts w:ascii="Times New Roman" w:hAnsi="Times New Roman" w:cs="Times New Roman" w:eastAsia="Times New Roman"/>
                <w:sz w:val="24"/>
              </w:rPr>
              <w:t xml:space="preserve"> a) umiestnené na alebo vo fyzickej infraštruktúre podniku alebo prevádzkovateľa siete, </w:t>
              <w:br/>
            </w:r>
            <w:r>
              <w:rPr>
                <w:b w:val="off"/>
                <w:color w:val="000000"/>
                <w:rFonts w:ascii="Times New Roman" w:hAnsi="Times New Roman" w:cs="Times New Roman" w:eastAsia="Times New Roman"/>
                <w:sz w:val="24"/>
              </w:rPr>
              <w:t xml:space="preserve"> b) umiestnené na alebo v pridruženom prostriedku, </w:t>
              <w:br/>
            </w:r>
            <w:r>
              <w:rPr>
                <w:b w:val="off"/>
                <w:color w:val="000000"/>
                <w:rFonts w:ascii="Times New Roman" w:hAnsi="Times New Roman" w:cs="Times New Roman" w:eastAsia="Times New Roman"/>
                <w:sz w:val="24"/>
              </w:rPr>
              <w:t xml:space="preserve"> c) akokoľvek inak pripevnené k vedeniu alebo telekomunikačnému zariadeniu, alebo inej veci;</w:t>
              <w:br/>
            </w:r>
            <w:r>
              <w:rPr>
                <w:b w:val="off"/>
                <w:color w:val="000000"/>
                <w:rFonts w:ascii="Times New Roman" w:hAnsi="Times New Roman" w:cs="Times New Roman" w:eastAsia="Times New Roman"/>
                <w:sz w:val="24"/>
              </w:rPr>
              <w:t>v takom prípade sa na podnik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xy ust. zákona č. 300/2005 Z.z. Trestný zákon , zákona č. 372/1990 Zb., § 420a zákona č. 40/1964 Zb.“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zákona, ktorý nie je v kompetencií MH SR by si vyžiadalo viac času na prerokovanie s gestorom uvedeného zákona (MD SR). Tiež by bolo vhodné aby navrhovaná zmena/doplnenie prešla riadnym pripomienkovým konaním.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Dozor nad dodržiavaním povinností podľa § 11 vykonáva ale ÚRSO (§89 ods. 1 ZE), ktorý je zároveň oprávnený ukladať  opatrenia na odstránenie zistených nedostatkov (§ 89 ods. 2 písm. b) ZE). Touto úpravou môžu vznikať  kompetenčné spory medzi ÚRSO a súdom, o to, kto má vo veci rozhodnúť. Rozhodovanie súdov je pritom zdĺhavé. Presunutím rozhodovania v tejto veci z ÚRSO na súd sa tak zbytočne a významne oddiali rozhodovanie vo veci a poskytnutie ochrany držiteľovi povolenia.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vyplýva z návrhu RDS - SSD. Odporúčame koordinovať pozície a návrhy medzi RDS.</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93</w:t>
              <w:br/>
            </w:r>
            <w:r>
              <w:rPr>
                <w:b w:val="off"/>
                <w:color w:val="000000"/>
                <w:rFonts w:ascii="Times New Roman" w:hAnsi="Times New Roman" w:cs="Times New Roman" w:eastAsia="Times New Roman"/>
                <w:sz w:val="24"/>
              </w:rPr>
              <w:t xml:space="preserve">Navrhovaný odsek 13 navrhujeme ako nedôvodný vypustiť.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administratívnu šikanu prevádzkovateľa distribučnej sústavy, ktorý by takto musel v návrhu zmluvy o  pripojení odosielanom žiadateľovi o pripojenie okrem samotného uvedenia technických podmienok pripojenie uvádzať aj ich zdôvodnenie  prečo pre dané pripojenie stanovil také technické podmienky pripojenia aké stanovil. Technici prevádzkovateľa distribučnej sústavy tak budú navyše zaťažení prípravou takýchto odôvodnení, čo výrazne predĺži čas vybavenia žiadostí o pripojenie. Takéto odôvodnenie by pritom malo byť podľa navrhovaného znenia zároveň akési „riadne“, čo v praxi bude znamenať permanentnú neistotu prevádzkovateľa distribučnej sústavy, či nám uvedené zdôvodnenie je alebo nie je „riadne“.</w:t>
              <w:br/>
            </w:r>
            <w:r>
              <w:rPr>
                <w:b w:val="off"/>
                <w:color w:val="000000"/>
                <w:rFonts w:ascii="Times New Roman" w:hAnsi="Times New Roman" w:cs="Times New Roman" w:eastAsia="Times New Roman"/>
                <w:sz w:val="24"/>
              </w:rPr>
              <w:t xml:space="preserve">Čo sa týka požiadavky „technickej uskutočniteľnosti“ technických podmienok pripojenia, táto je nadbytočná. Vyplýva totiž zo samotných základov záväzkového práva. Podľa § 37 ods. 2 Občianskeho zákonníka totiž platí, že: „Právny úkon, ktorého predmetom je plnenie nemožné, je neplatný.“. Technicky neuskutočniteľné technické podmienky pripojenia sú tak nemožným plnením. </w:t>
              <w:br/>
            </w:r>
            <w:r>
              <w:rPr>
                <w:b w:val="off"/>
                <w:color w:val="000000"/>
                <w:rFonts w:ascii="Times New Roman" w:hAnsi="Times New Roman" w:cs="Times New Roman" w:eastAsia="Times New Roman"/>
                <w:sz w:val="24"/>
              </w:rPr>
              <w:t>Ako prevádzkovateľ distribučnej sústavy sme sa pritom nestretli so situáciou, kedy by sme žiadateľovi o pripojenie stanovovali splniť nemožné (technicky neuskutočniteľné technické podmienky pripojenia). Taká zmluva o pripojení by totiž bola od počiatku neplatná.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98</w:t>
              <w:br/>
            </w:r>
            <w:r>
              <w:rPr>
                <w:b w:val="off"/>
                <w:color w:val="000000"/>
                <w:rFonts w:ascii="Times New Roman" w:hAnsi="Times New Roman" w:cs="Times New Roman" w:eastAsia="Times New Roman"/>
                <w:sz w:val="24"/>
              </w:rPr>
              <w:t>V § 42 ods. 2 sa na konci pripája táto veta: ,,Ak počas prevádzkovania inteligentných meracích systémov dôjde k trvalému vypnutiu dátovej siete, ktorá je inteligentnými meracími systémami používaná, pred uplynutím úradom určenej technickej doby životnosti inteligentných meracích systémov, úrad túto skutočnosť zohľadní pri vykonávaní cenovej regulácie.“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Upresnenie znenia odseku týkajúce sa ukončenia fungovania dátových sietí.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3</w:t>
              <w:br/>
            </w:r>
            <w:r>
              <w:rPr>
                <w:b w:val="off"/>
                <w:color w:val="000000"/>
                <w:rFonts w:ascii="Times New Roman" w:hAnsi="Times New Roman" w:cs="Times New Roman" w:eastAsia="Times New Roman"/>
                <w:sz w:val="24"/>
              </w:rPr>
              <w:t>V § 4a ods. 11 sa slová ,,do 10 kW“ nahrádzajú slovami ,,do 10,8 kW“.</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zariadenie na výrobu elektriny z OZE malým zdrojom len ak  jeho CIV je do 10,8 kW, z akého dôvodu sa pre zariadenie na výrobu elektriny tvorené skupinou malých zdrojov pripúšťa jeho CIV až 11 kW? Nedáva to žiadnu logiku, pričom pri zariadení na výrobu elektriny tvorenom skupinou malých zdrojov tu tak bude ďalšie číslo, ktoré bude potrebné zo strany prevádzkovateľa distribučnej sústavy sledovať, aby si splnil svoje zákonné povinnosti vyplývajúce mu z § 4a. Navrhujeme aj v tomto prípade pre jednotnosť a poriadok CIV 10,8 kW ako je to všeobecne stanovené pre malé zdroje. Nie je dôvod, pre ktorý by mala byť skupina malých zdrojov zvýhodňovaná.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 a 8</w:t>
              <w:br/>
            </w:r>
            <w:r>
              <w:rPr>
                <w:b w:val="off"/>
                <w:color w:val="000000"/>
                <w:rFonts w:ascii="Times New Roman" w:hAnsi="Times New Roman" w:cs="Times New Roman" w:eastAsia="Times New Roman"/>
                <w:sz w:val="24"/>
              </w:rPr>
              <w:t xml:space="preserve">V § 11 ods. 1 navrhujeme vypustiť slová „a vo verejnom záujme“ a v § 11 ods. 8 vložiť novú prvú vetu, ktorá znie: „Držiteľ povolenia alebo ním poverená fyzická osoba alebo právnická osoba pri výkone oprávnení podľa odseku 1 koná vo verejnom záujme.“.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Elektrické vedenia a elektroenergetické zariadenia distribučnej sústavy alebo prenosovej sústavy sú strategickými stavbami, nesúcimi zásadný ekonomický či hospodársky význam pre rozvoj ekonomiky, priemyslu, zamestnanosti, a to najmä v menej rozvinutých regiónoch. Prostredníctvom týchto zariadení sú realizované nielen hospodárske, ale aj politické ciele, ku ktorým sa zaviazala Slovenská republika – ako napríklad rozvoj elektromobility, rozvoj obnoviteľných zdrojov elektriny, zdieľanie elektriny či podporné služby pre zabezpečenie bezpečnosti a spoľahlivosti celej elektrizačnej sústavy SR. Prostriedky na výstavbu elektroenergetických zariadení sú poskytované aj z verejných zdrojov, ako napríklad z Plánu obnovy a odolnosti SR. Zákon č. 251/2012 Z.z. upravuje povinnosť prevádzkovateľov regionálnych distribučných sústav alebo prevádzkovateľa prenosovej sústavy SR vypracovávať plán rozvoja sústavy, ktorý obsahuje zoznam plánovanej obnovy a rozšírenia sústavy a v ktorom sú pretavené požiadavky a pripomienky účastníkov trhu s elektrinou. Nejedná sa teda o jednostranný, súkromnoprávny dokument vydávaný zo strany prevádzkovateľa sústavy, ale naopak, o dokument, v procese tvorby ktorého je zaangažovaná široká verejnosť, podliehajúci vecnej regulácii. Plán rozvoja sústavy je vypracovaný na základe reálnych požiadaviek na pripojenie k distribučnej sústave od všetkých odberateľov – štátne orgány, fyzické osoby a právnické osoby a zákonných požiadaviek na zabezpečenie spoľahlivosti a kvality distribúcie a prenosu elektrickej energie. Problematické a často krát neriešiteľné v rámci prípravy stavieb je samotné majetkoprávne vysporiadanie stavby. Zákon priznáva prevádzkovateľom regionálnych distribučných sústav alebo prevádzkovateľovi prenosovej sústavy sumu oprávnení na vstup a výkon činností na cudzích pozemkoch mimo zastavaného územia obcí. S cieľom eliminovať Navrhovaná zmena jednoznačným spôsobom, vylučujúc tak nejednoznačnosť výkladu a postupu stavebných úradov v procesoch povoľovania stavieb, klasifikuje oprávnenia prevádzkovateľov distribučných a prenosovej sústavy ako oprávnenia vo verejnom záujme.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Možné ďalekosiahle dôsledky pri umožnení zriaďovať na cudzích pozemkoch aj v zastavanom území obce elekroenergetické a plynárenské alebo vodíkové zariadenia. Podľa § 120 Občianskeho zákonníka stavby nie sú súčasťou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V § 11 navrhujeme doplniť nový odsek 18, ktorý znie: „Na účely uskutočnenia stavby elektrického vedenia alebo elektroenergetického zariadenia prenosovej sústavy alebo distribučnej sústavy a ich súčastí, možno potrebné pozemky a stavby tiež vyvlastniť. Podmienky vyvlastnenia a vyvlastňovacie konanie upravuje všeobecný predpis o vyvlastňovaní xx.“</w:t>
              <w:br/>
            </w:r>
            <w:r>
              <w:rPr>
                <w:b w:val="off"/>
                <w:color w:val="000000"/>
                <w:rFonts w:ascii="Times New Roman" w:hAnsi="Times New Roman" w:cs="Times New Roman" w:eastAsia="Times New Roman"/>
                <w:sz w:val="24"/>
              </w:rPr>
              <w:t>XX zákon č. 282/2015 Z. z. o vyvlastňovaní pozemkov a stavieb a o nútenom obmedzení vlastníckeho práva k nim a o zmene a doplnení niektorých zákonov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251/2012 Z.z. priznáva prevádzkovateľom regionálnych distribučných sústav alebo prevádzkovateľovi prenosovej sústavy sumu oprávnení na vstup a výkon činností, vrátane umiestňovania a realizácie stavieb na cudzích pozemkoch mimo zastavaného územia obcí. Týmto oprávneniam priznáva status tzv. zákonných vecných bremien, ktoré sa ako ťarchy zapisujú v katastri nehnuteľností. V niektorých prípadoch (napr. pri výstavbe uzatvorených areálov elektrických staníc) je žiadúce upraviť majetkové pomery spôsobom zohľadňujúcim trvalý charakter stavieb umiestnených na pozemku a záber pozemkov bez možnosti ich súbežného využitia iným spôsobom než na umiestnenie stavby. Navrhované doplnenie zákona reflektuje na obdobnú úpravu v osobitných predpisoch, napr. v zákone č. 513/2009 Z.z. o dráhach a o zmene a doplnení niektorých zákonov, kde obdobným spôsobom priznáva možnosť využitia inštitútu vyvlastnenia pre umiestňovanie verejnej infraštruktúry. Navrhované doplnenie odkazuje na postupy a pravidlá vyvlastnenia, vrátane zabezpečenia ochrany práv dotknutých vlastníkov a ich nárokov na finančnú kompenzáciu, upravené v osobitnom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4 písm. b) bod 9</w:t>
              <w:br/>
            </w:r>
            <w:r>
              <w:rPr>
                <w:b w:val="off"/>
                <w:color w:val="000000"/>
                <w:rFonts w:ascii="Times New Roman" w:hAnsi="Times New Roman" w:cs="Times New Roman" w:eastAsia="Times New Roman"/>
                <w:sz w:val="24"/>
              </w:rPr>
              <w:t>V § 12 ods. 4 písm. b) bod 9 navrhujeme doplniť pri záväznom stanovisku obce / samosprávneho kraja odkaz na príslušné ustanovenie stavebnej legislatívy.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pri záväznom stanovisku obce / samosprávneho kraja odkázať na príslušné ustanovenie stavebnej legislatívy z dôvodu zachovania právnej istoty. Potreba vyplýva z aplikačnej praxe prevádzkovateľov regionálnych distribučných sústav pri komunikácii s obecnými úradmi, magistrátmi a samosprávnymi krajmi.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10</w:t>
              <w:br/>
            </w:r>
            <w:r>
              <w:rPr>
                <w:b w:val="off"/>
                <w:color w:val="000000"/>
                <w:rFonts w:ascii="Times New Roman" w:hAnsi="Times New Roman" w:cs="Times New Roman" w:eastAsia="Times New Roman"/>
                <w:sz w:val="24"/>
              </w:rPr>
              <w:t>V § 12 ods. 10 navrhujeme za slovo „zamietne“ vložiť slová „alebo zruší„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doformulovať možnosť zrušenia platného vydaného Osvedčenia zo strany MHSR. V aplikačnej praxi sa stáva, že žiadateľ upustí od svojho zámeru, avšak neexistuje proces, ktorým by bolo možné zrušiť platné Osvedčenie, čím sú blokované územné a kapacitné zámery v sústave.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MH SR nemá zámer zaviesť zrušenie osvedčenia.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16</w:t>
              <w:br/>
            </w:r>
            <w:r>
              <w:rPr>
                <w:b w:val="off"/>
                <w:color w:val="000000"/>
                <w:rFonts w:ascii="Times New Roman" w:hAnsi="Times New Roman" w:cs="Times New Roman" w:eastAsia="Times New Roman"/>
                <w:sz w:val="24"/>
              </w:rPr>
              <w:t>Navrhujeme v § 12 ods. 16 upraviť, resp. jasne zadefinovať, či v danej lehote (3 roky od právoplatnosti osvedčenia) stačí, ak má predmetná stavba vydané územné rozhodnutie / stavebné povolenie alebo stačí, ak začalo územné / stavebné konanie alebo má byť energetické zariadenie v danej lehote pripojené do sústavy / uvedené do prevádzky. Aplikačná prax prináša nejasný výklad tohto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Osvedčenie je dokladom pre územné a stavebné konanie, nie pre pripojenie/uvedenie.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2 písm. n)</w:t>
              <w:br/>
            </w:r>
            <w:r>
              <w:rPr>
                <w:b w:val="off"/>
                <w:color w:val="000000"/>
                <w:rFonts w:ascii="Times New Roman" w:hAnsi="Times New Roman" w:cs="Times New Roman" w:eastAsia="Times New Roman"/>
                <w:sz w:val="24"/>
              </w:rPr>
              <w:t>V § 19 odsek 2 navrhujeme upraviť písmeno j) nasledovne:</w:t>
              <w:br/>
            </w:r>
            <w:r>
              <w:rPr>
                <w:b w:val="off"/>
                <w:color w:val="000000"/>
                <w:rFonts w:ascii="Times New Roman" w:hAnsi="Times New Roman" w:cs="Times New Roman" w:eastAsia="Times New Roman"/>
                <w:sz w:val="24"/>
              </w:rPr>
              <w:t>„n) inštalácie a minimálnych funkcionalít zariadenia na riadenie výkonu zariadení na výrobu elektriny alebo zariadenia na uskladňovanie elektriny s celkovým inštalovaným výkonom nad 100 kW vrátane v odovzdávacom mieste pripojenia alebo odpojovanie od sústavy pri flexibilnom pripojení,“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Zrejme nie je cieľom navrhovanej novely inštalovať zariadenia na riadenie zdrojov s výkonom napr. 10 kW do SCADA systému prevádzkovateľov regionálnych distribučných sústav. Cena zriadení potrebných komunikačných riadiacich systémov by pri zdrojoch s výkonom menším ako 100 kW mohla násobne prekročiť cenu samotného zdroja.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Vhodné aby návrh prešiel riadnym pripomienkovým konaním (potrebné stanovisko ÚRSO).</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8</w:t>
              <w:br/>
            </w:r>
            <w:r>
              <w:rPr>
                <w:b w:val="off"/>
                <w:color w:val="000000"/>
                <w:rFonts w:ascii="Times New Roman" w:hAnsi="Times New Roman" w:cs="Times New Roman" w:eastAsia="Times New Roman"/>
                <w:sz w:val="24"/>
              </w:rPr>
              <w:t xml:space="preserve">V zákone 251/2012 o energetike navrhujeme v § 15, odseku 8 doplniť na konci odseku novú vetu v znení: V prípade malých zdrojov podľa osobitného predpisu (vložený legislatívny odkaz na zákon číslo 309/2009) preberá automaticky zodpovednosť za odchýlku výrobcu elektriny v malom zdroji ten dodávateľ elektriny, ktorý dodáva elektrinu na základe zmluvy o združenej dodávke do odberného miesta tvoriaceho spoločné miesto pripojenia s malým zdrojom elektriny, pokiaľ  výrobca elektriny neprenesie zodpovednosť za odchýlku na iný subjekt zúčtovania. </w:t>
              <w:br/>
            </w:r>
            <w:r>
              <w:rPr>
                <w:b w:val="off"/>
                <w:color w:val="000000"/>
                <w:rFonts w:ascii="Times New Roman" w:hAnsi="Times New Roman" w:cs="Times New Roman" w:eastAsia="Times New Roman"/>
                <w:sz w:val="24"/>
              </w:rPr>
              <w:t>Zároveň navrhujeme odloženú účinnosť od 1.7.2027.</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ustanovenie odstráni časť administratívnej záťaže pri pripájaní malých zdrojov, nakoľko táto zmluva ako povinná náležitosť procesu pripojenia odpadne, a celý proces pripájania MZ sa tým zefektívni. Dodávateľ elektriny ma právo náklady spojené s prebratím zodpovednosti  za odchýlku reflektovať v povolených nákladoch.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Vhodné aby návrh doplnenia § 15 ods. 8 prešiel riadnym pripomienkovým konaním.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 43 Zákona o energetike upraviť znenie ods. 15 nasledovne:</w:t>
              <w:br/>
            </w:r>
            <w:r>
              <w:rPr>
                <w:b w:val="off"/>
                <w:color w:val="000000"/>
                <w:rFonts w:ascii="Times New Roman" w:hAnsi="Times New Roman" w:cs="Times New Roman" w:eastAsia="Times New Roman"/>
                <w:sz w:val="24"/>
              </w:rPr>
              <w:t>„(15) Stavby, konštrukcie, skládky, výsadbu trvalých porastov, práce a činnosti vykonané v ochrannom pásme alebo na podperných bodoch vonkajšieho nadzemného elektrického vedenia s napätím do 1 kV vrátane je povinný odstrániť na vlastné náklady ten, kto ich bez súhlasu zriadil, vysadil, vykonal, dal zriadiť, dal vysadiť alebo dal vykonať. Ak nie je známe, kto stavby, konštrukcie, skládky, výsadbu trvalých porastov, práce a činnosti v ochrannom pásme alebo na podperných bodoch vonkajšieho nadzemného elektrického vedenia s napätím do 1 kV vrátane zriadil, vysadil alebo vykonal bez súhlasu prevádzkovateľa sústavy alebo v rozpore s týmto súhlasom, môže ich prevádzkovateľ sústavy sám odstrániť. Rovnako môže prevádzkovateľ sústavy sám odstrániť stavby, konštrukcie, skládky, výsadbu trvalých porastov, práce a činnosti v ochrannom pásme alebo na podperných bodoch vonkajšieho nadzemného elektrického vedenia s napätím do 1 kV vrátane zriadené, vysadené alebo vykonané bez jeho súhlasu alebo v rozpore s ním, ak tak ani po opakovanej výzve neurobil ten, kto je povinný ich odstrániť podľa prvej vety; v takom prípade sa na podnik alebo prevádzkovateľa siete alebo ich zamestnancov alebo nimi poverené osoby nevzťahujú ustanovenia o  zodpovednosti podľa osobitných predpisov xy. Prevádzkovateľ sústavy má nárok na náhradu nákladov spojených s odstránením týchto stavieb, konštrukcií, skládok a trvalých porastov, voči ich vlastníkovi alebo voči osobe, ktorá ich uskutočnila bez súhlasu prevádzkovateľa sústavy.</w:t>
              <w:br/>
            </w:r>
            <w:r>
              <w:rPr>
                <w:b w:val="off"/>
                <w:color w:val="000000"/>
                <w:rFonts w:ascii="Times New Roman" w:hAnsi="Times New Roman" w:cs="Times New Roman" w:eastAsia="Times New Roman"/>
                <w:sz w:val="24"/>
              </w:rPr>
              <w:t>xy ust. zákona č. 300/2005 Z.z. Trestný zákon, zákona č. 372/1990 Zb., § 420a zákona č. 40/1964 Zb.“</w:t>
              <w:br/>
            </w:r>
            <w:r>
              <w:rPr>
                <w:b w:val="off"/>
                <w:color w:val="000000"/>
                <w:rFonts w:ascii="Times New Roman" w:hAnsi="Times New Roman" w:cs="Times New Roman" w:eastAsia="Times New Roman"/>
                <w:sz w:val="24"/>
              </w:rPr>
              <w:t>Odôvodnenie: 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energetike či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MS SR ako gestor Trestného zákona nesúhlasí s navrhovanou právnou úpravou. </w:t>
              <w:br/>
            </w:r>
            <w:r>
              <w:rPr>
                <w:b w:val="off"/>
                <w:color w:val="000000"/>
                <w:rFonts w:ascii="Times New Roman" w:hAnsi="Times New Roman" w:cs="Times New Roman" w:eastAsia="Times New Roman"/>
                <w:sz w:val="24"/>
              </w:rPr>
              <w:t xml:space="preserve">Aktuálne znenie § 43 ods. 15 zákona o energetike je dostatočným právnym základom na to, aby bolo každému jasné, že ak nejaký zákon dovoľuje svojpomoc, tak ide o právom dovolené konanie, a právom dovolené konanie nemôže byť súčasne trestným činom, či konaním zakladajúcim občianskoprávnu zodpovednosť. Ak svojpomoc prekračuje zákonom dovolené rámec, a teda nastal exces, tak je absolútne neprípustné vylučovať akýkoľvek typ zodpovednosti. Exces je konaním v rozpore s právom. Vždy zakladá zodpovednosť, a to vrátane trestnej zodpovednosti, ak miera protiprávnosti dosiahne intenzitu trestného činu.  </w:t>
              <w:br/>
            </w:r>
            <w:r>
              <w:rPr>
                <w:b w:val="off"/>
                <w:color w:val="000000"/>
                <w:rFonts w:ascii="Times New Roman" w:hAnsi="Times New Roman" w:cs="Times New Roman" w:eastAsia="Times New Roman"/>
                <w:sz w:val="24"/>
              </w:rPr>
              <w:t>Vylučovanie zodpovednosti navrhovaným spôsobom popiera všetko to, čo robí náš právny poriadok spôsobilým obstáť v kontexte čl. 1 ods. 1 Ústavy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Úprava stavebného zákona</w:t>
              <w:br/>
            </w:r>
            <w:r>
              <w:rPr>
                <w:b w:val="off"/>
                <w:color w:val="000000"/>
                <w:rFonts w:ascii="Times New Roman" w:hAnsi="Times New Roman" w:cs="Times New Roman" w:eastAsia="Times New Roman"/>
                <w:sz w:val="24"/>
              </w:rPr>
              <w:t>K Stavebnému zákonu 25/2025 Z.z.</w:t>
              <w:br/>
            </w:r>
            <w:r>
              <w:rPr>
                <w:b w:val="off"/>
                <w:color w:val="000000"/>
                <w:rFonts w:ascii="Times New Roman" w:hAnsi="Times New Roman" w:cs="Times New Roman" w:eastAsia="Times New Roman"/>
                <w:sz w:val="24"/>
              </w:rPr>
              <w:t>Navrhujeme doplniť v § 18 ods. 5 nové písmeno l), ktoré znie:</w:t>
              <w:br/>
            </w:r>
            <w:r>
              <w:rPr>
                <w:b w:val="off"/>
                <w:color w:val="000000"/>
                <w:rFonts w:ascii="Times New Roman" w:hAnsi="Times New Roman" w:cs="Times New Roman" w:eastAsia="Times New Roman"/>
                <w:sz w:val="24"/>
              </w:rPr>
              <w:t>„(l) dopĺňanie elektrických vedení prenosovej sústavy alebo distribučnej sústavy vrátane doplnenia súčastí podľa osobitného predpisu xy, bez ohľadu na výšku napätia, ak sa nepresiahne pôvodná zastavaná plocha alebo priemet vedenia na pozemok.</w:t>
              <w:br/>
            </w:r>
            <w:r>
              <w:rPr>
                <w:b w:val="off"/>
                <w:color w:val="000000"/>
                <w:rFonts w:ascii="Times New Roman" w:hAnsi="Times New Roman" w:cs="Times New Roman" w:eastAsia="Times New Roman"/>
                <w:sz w:val="24"/>
              </w:rPr>
              <w:t>xy ust. § 2 písm. b) bod 5 zákona č. 251/2012 Z.z.“</w:t>
              <w:br/>
            </w:r>
            <w:r>
              <w:rPr>
                <w:b w:val="off"/>
                <w:color w:val="000000"/>
                <w:rFonts w:ascii="Times New Roman" w:hAnsi="Times New Roman" w:cs="Times New Roman" w:eastAsia="Times New Roman"/>
                <w:sz w:val="24"/>
              </w:rPr>
              <w:t>Odôvodnenie: V zmysle zákona č. 251/2012 Z. z. sú súčasťou distribučných sústav aj informačné a telekomunikačné zariadenia a elektronické komunikačné siete (EKS), ktorých základným účelom je zabezpečenie prevádzkovania distribučnej sústavy. Pri vykonávaní stavebných úprav distribučných vedení sa PDS stretáva s interpretáciou ustanovení zákona č. 50/1976 Zb. zo strany stavebných úradov, ktoré takéto stavebné úpravy už existujúcich vedení považujú za novú stavbu podliehajúcu povoľovacím procesom vzťahujúcim sa na EKS. Takáto interpretácia a následný postup stavebných úradov popiera technologický a technický vývoj v oblasti budovania infraštruktúry, kde jednotlivé technologické prvky dokážu plniť viaceré funkcie, teda potierajú multiúčelové využitie prvkov infraštruktúry prinášajúce benefity o.i. v alokácii finančných prostriedkov potrebných na rozvoj technickej infraštruktúry územia.  V snahe umožniť zjednodušený režim budovania Energooptiky ako explicitnej a integrálnej súčasti distribučných sústav navrhujeme doplnenie pripravovaného Stavebného zákona (LP/2024/397) v časti upravujúcom postup pri povoľovaní stavebných úprav existujúcich vedení v pôvodnej trase, čím by sa odstránili možné interpretačné rozdiely na strane stavebných úradov.</w:t>
              <w:br/>
            </w:r>
            <w:r>
              <w:rPr>
                <w:b w:val="off"/>
                <w:color w:val="000000"/>
                <w:rFonts w:ascii="Times New Roman" w:hAnsi="Times New Roman" w:cs="Times New Roman" w:eastAsia="Times New Roman"/>
                <w:sz w:val="24"/>
              </w:rPr>
              <w:t>Vyššie uvedený legislatívny návrh má za cieľ prispieť k napĺňaniu cieľov Memoranda o spolupráci uzatvoreného medzi MH SR, MIRRI SR a prevádzkovateľmi distribučných sústav na Slovensku ako aj Memoranda o porozumení uzatvoreného medzi prevádzkovateľmi distribučných sústav a ZMOS-om pri efektívnom budovaní technickej infraštruktúry napomáhajúcom rozvoju územia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Stavebnom zákone v § 72 ods. 1 doplniť nový bod j), ktorý znie:</w:t>
              <w:br/>
            </w:r>
            <w:r>
              <w:rPr>
                <w:b w:val="off"/>
                <w:color w:val="000000"/>
                <w:rFonts w:ascii="Times New Roman" w:hAnsi="Times New Roman" w:cs="Times New Roman" w:eastAsia="Times New Roman"/>
                <w:sz w:val="24"/>
              </w:rPr>
              <w:t>„(j)  sa už ukončená stavba alebo stavebná činnosť uskutočnila podľa územného rozhodnutia, stavebného povolenia alebo na základe ohlásenia podľa predchádzajúcich právnych predpisov účinných v čase realizácie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Stavebnom zákone v § 74 doplniť o nový odsek 11, ktorý znie nasledovne:</w:t>
              <w:br/>
            </w:r>
            <w:r>
              <w:rPr>
                <w:b w:val="off"/>
                <w:color w:val="000000"/>
                <w:rFonts w:ascii="Times New Roman" w:hAnsi="Times New Roman" w:cs="Times New Roman" w:eastAsia="Times New Roman"/>
                <w:sz w:val="24"/>
              </w:rPr>
              <w:t>„(11)  Orgán štátneho stavebného dohľadu je povinný do 30 dní od kedy sa dozvie o možných dôvodoch na výkon štátneho stavebného dohľadu týkajúci sa stavieb technickej infraštruktúry alebo ich stavebných úprav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PDS nie je subjektom, do kompetencie ktorého patrí posudzovanie legálnosti tej-ktorej stavby. V záujme dodržania zákonnosti postupu voči vlastníkovi „čiernej stavby“ (rozumej neoprávnenej a/alebo nepovolenej stavby) PDS iniciuje výkon štátneho stavebného dohľadu, v rámci ktorého môže byť konštatovaná nezákonnosť takejto stavby a výsledok (záznam) ktorého je podkladom pre ďalšie procesné úkony, predovšetkým podkladom pre návrh na začatie konania o nariadení odstránenia stavby. PDS sa vo svojej činnosti stretávajú s neochotou jednotlivých prvostupňových stavebných úradov riešiť podania PDS na výkon štátneho stavebného dohľadu, príp. tieto sú zo strany stavebných úradov vykonávané v neprimerane dlhých lehotách, častokrát bez konkrétnych záverov z kontrolnej činnosti v teréne.</w:t>
              <w:br/>
            </w:r>
            <w:r>
              <w:rPr>
                <w:b w:val="off"/>
                <w:color w:val="000000"/>
                <w:rFonts w:ascii="Times New Roman" w:hAnsi="Times New Roman" w:cs="Times New Roman" w:eastAsia="Times New Roman"/>
                <w:sz w:val="24"/>
              </w:rPr>
              <w:t>Pre zefektívnenie a zrýchlenie dohľadu zo strany orgánov štátnej správy preto navrhujeme zapracovať do inštitútu štátneho stavebného dohľadu procesné prvky ako zákonné lehoty s presne vymedzeným kompetenčným rozhraním medzi štátnou stavebnou inšpekciou a jednotlivými stavebnými úradmi. Presunom výkonu štátneho stavebného dohľadu z obcí na stavebný inšpektorát (pozn.: PDS oceňujú presun tejto kompetencie na regionálne úrady územného plánovania a výstavby v zmysle vládneho návrhu Stavebného zákona) sa dosiahne aktívne riešenie podaní na výkon štátneho stavebného dohľadu, najmä v prípadoch, kedy stavebníka „čiernej stavby“ nie je jednoduché identifikovať, napr. aj z dôvodov, že takéto stavebné činnosti sú vykonávané pre obec, príp. v mene obce v režime rôznych zmlúv o rekonštrukcii obecných zariadení ako je obecný rozhlas, obecné kamery a pod., kedy výsledkom takejto stavebnej činnosti je zriadenie samostatnej elektronickej komunikačnej siete s koncovými domovými prípojkami umiestnenými na podperných bodoch distribučných sústav bez akéhokoľvek zmluvného vzťahu s PDS upravujúceho režim užívania častí DS, častokrát bez vedomosti PDS a bez dodržania základných bezpečnostných a technických pravidiel ohrozujúcich bezpečnosť a spoľahlivosť distribúcie elektriny.</w:t>
              <w:br/>
            </w:r>
            <w:r>
              <w:rPr>
                <w:b w:val="off"/>
                <w:color w:val="000000"/>
                <w:rFonts w:ascii="Times New Roman" w:hAnsi="Times New Roman" w:cs="Times New Roman" w:eastAsia="Times New Roman"/>
                <w:sz w:val="24"/>
              </w:rPr>
              <w:t>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navrhujeme zavedenie správnej lehoty na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br/>
            </w:r>
            <w:r>
              <w:rPr>
                <w:b w:val="off"/>
                <w:color w:val="000000"/>
                <w:rFonts w:ascii="Times New Roman" w:hAnsi="Times New Roman" w:cs="Times New Roman" w:eastAsia="Times New Roman"/>
                <w:sz w:val="24"/>
              </w:rPr>
              <w:t>Navrhujeme vyprecizovať obsah štátneho stavebného dohľadu, aby zahŕňal aj možnosť kontroly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pri zistení, že ide o nepovolenú stavbu alebo stavebnú činnosť, podkladom pre ďalšie procesne nadväzujúce kroky, a teda vytvárajú logický predpoklad pre napĺňanie verejného záujmu na ochrane života, zdravia a majetku v stavebnej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zákona, ktorý nie je v kompetencií MH SR by si vyžiadalo viac času na prerokovanie s gestorom uvedeného zákona (MD SR). Tiež by bolo vhodné aby navrhovaná zmena/doplnenie prešla riadnym pripomienkovým konaním.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Úprava zákona o elektronických službách</w:t>
              <w:br/>
            </w:r>
            <w:r>
              <w:rPr>
                <w:b w:val="off"/>
                <w:color w:val="000000"/>
                <w:rFonts w:ascii="Times New Roman" w:hAnsi="Times New Roman" w:cs="Times New Roman" w:eastAsia="Times New Roman"/>
                <w:sz w:val="24"/>
              </w:rPr>
              <w:t>Navrhujeme v zákone č. 452/2021 Z. z. zmeniť znenie § 23 ods. 10 nasledovne:</w:t>
              <w:br/>
            </w:r>
            <w:r>
              <w:rPr>
                <w:b w:val="off"/>
                <w:color w:val="000000"/>
                <w:rFonts w:ascii="Times New Roman" w:hAnsi="Times New Roman" w:cs="Times New Roman" w:eastAsia="Times New Roman"/>
                <w:sz w:val="24"/>
              </w:rPr>
              <w:t xml:space="preserve">„(10)	Ak tak po predchádzajúcej výzve podniku alebo prevádzkovateľa siete neurobí vlastník alebo užívateľ vedenia, telekomunikačného zariadenia alebo inej veci, podnik alebo prevádzkovateľ siete je oprávnený odstrániť vedenia, telekomunikačné zariadenia alebo iné veci, ktoré boli bez súhlasu podniku, prevádzkovateľa siete alebo iného právneho titulu </w:t>
              <w:br/>
            </w:r>
            <w:r>
              <w:rPr>
                <w:b w:val="off"/>
                <w:color w:val="000000"/>
                <w:rFonts w:ascii="Times New Roman" w:hAnsi="Times New Roman" w:cs="Times New Roman" w:eastAsia="Times New Roman"/>
                <w:sz w:val="24"/>
              </w:rPr>
              <w:t xml:space="preserve"> a) umiestnené na alebo vo fyzickej infraštruktúre podniku alebo prevádzkovateľa siete, </w:t>
              <w:br/>
            </w:r>
            <w:r>
              <w:rPr>
                <w:b w:val="off"/>
                <w:color w:val="000000"/>
                <w:rFonts w:ascii="Times New Roman" w:hAnsi="Times New Roman" w:cs="Times New Roman" w:eastAsia="Times New Roman"/>
                <w:sz w:val="24"/>
              </w:rPr>
              <w:t xml:space="preserve"> b) umiestnené na alebo v pridruženom prostriedku, </w:t>
              <w:br/>
            </w:r>
            <w:r>
              <w:rPr>
                <w:b w:val="off"/>
                <w:color w:val="000000"/>
                <w:rFonts w:ascii="Times New Roman" w:hAnsi="Times New Roman" w:cs="Times New Roman" w:eastAsia="Times New Roman"/>
                <w:sz w:val="24"/>
              </w:rPr>
              <w:t xml:space="preserve"> c) akokoľvek inak pripevnené k vedeniu alebo telekomunikačnému zariadeniu, alebo inej veci;</w:t>
              <w:br/>
            </w:r>
            <w:r>
              <w:rPr>
                <w:b w:val="off"/>
                <w:color w:val="000000"/>
                <w:rFonts w:ascii="Times New Roman" w:hAnsi="Times New Roman" w:cs="Times New Roman" w:eastAsia="Times New Roman"/>
                <w:sz w:val="24"/>
              </w:rPr>
              <w:t>v takom prípade sa na podnik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xy ust. zákona č. 300/2005 Z.z. Trestný zákon , zákona č. 372/1990 Zb., § 420a zákona č. 40/1964 Zb.“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predkladaného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zákona, ktorý nie je v kompetencií MH SR by si vyžiadalo viac času na prerokovanie s gestorom uvedeného zákona (MD SR). Tiež by bolo vhodné aby navrhovaná zmena/doplnenie prešla riadnym pripomienkovým konaním.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2(c)(1)</w:t>
              <w:br/>
            </w:r>
            <w:r>
              <w:rPr>
                <w:b w:val="off"/>
                <w:color w:val="000000"/>
                <w:rFonts w:ascii="Times New Roman" w:hAnsi="Times New Roman" w:cs="Times New Roman" w:eastAsia="Times New Roman"/>
                <w:sz w:val="24"/>
              </w:rPr>
              <w:t xml:space="preserve">V §2(c)(1) navrhujeme za slovné spojenie „ako aj ostatné druhy plynu,“ doplniť text „vrátane zmesi plynu a vodíka do maximálnej koncentrácie vodíka stanovenej prevádzkovateľom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Doplnenie sa navrhuje z dôvodu jednoznačného zahrnutia zmesí plynu a vodíka medzi druhy plynu, ktoré môžu byť predmetom prepravy a distribúcie v plynárenskej sieti. Návrh reflektuje aktuálny vývoj európskej energetickej legislatívy a podporuje postupnú integráciu vodíka do plynárenskej infraštruktúry pri súčasnom zachovaní bezpečnosti a spoľahlivosti prevádzky siete. Stanovenie prípustnej koncentrácie vodíka prevádzkovateľom siete zohľadňuje technické možnosti konkrétnej infraštruktúry.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2(d)</w:t>
              <w:br/>
            </w:r>
            <w:r>
              <w:rPr>
                <w:b w:val="off"/>
                <w:color w:val="000000"/>
                <w:rFonts w:ascii="Times New Roman" w:hAnsi="Times New Roman" w:cs="Times New Roman" w:eastAsia="Times New Roman"/>
                <w:sz w:val="24"/>
              </w:rPr>
              <w:t>V §2(d) navrhujeme medzi definície doplniť i definíciu „vodíka“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Definícia vodíka predstavuje základný pojmový prvok nového regulačného rámca zavádzaného Hydrogen and Decarbonised Gas Market Package. Jej absencia v zákone by mohlo viesť k výkladovým nejasnostiam pri aplikácii ustanovení upravujúcich vodíkové siete, vodíkovú infraštruktúru a práva a povinnosti účastníkov trhu s vodíkom. Z dôvodu právnej istoty a konzistentnosti právnej úpravy je preto vhodné vodík explicitne definovať medzi základnými pojmami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251/2012 v platnom znení definuje v § 2 písm. d) bod. 2 vodík s vysokým stupňom čistoty.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2(c )(15)</w:t>
              <w:br/>
            </w:r>
            <w:r>
              <w:rPr>
                <w:b w:val="off"/>
                <w:color w:val="000000"/>
                <w:rFonts w:ascii="Times New Roman" w:hAnsi="Times New Roman" w:cs="Times New Roman" w:eastAsia="Times New Roman"/>
                <w:sz w:val="24"/>
              </w:rPr>
              <w:t>Navrhujeme  §2(c )(15)  upraviť  nasledovne :  „15. akumuláciou plynu v sieti uskladnenie plynu v plynovode jeho stlačením v plynárenských prepravných sieťach a  distribučných sieťach. Nezahŕňa uskladnenie plynu vyhradeného pre prevádzkovateľov týchto sietí na zabezpečenie  vlastnej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Navrhovaná úprava vyplýva zo skutočnosti, že prevádzkovateľ prepravnej siete nedisponuje žiadnymi separátnymi zariadeniami, ktoré sú vyhradené na akumuláciu plynu pre zabezpečenie jeho vlastnej činnosti. Navrhovaná úprava zároveň napĺňa transpozičnú požiadavku.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Súčasné znenie zodpovedá príslušnému ustanoveniu smernice, v zákone je v tejto podobe od vyhláseného znenia v roku 2012.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14a(3)</w:t>
              <w:br/>
            </w:r>
            <w:r>
              <w:rPr>
                <w:b w:val="off"/>
                <w:color w:val="000000"/>
                <w:rFonts w:ascii="Times New Roman" w:hAnsi="Times New Roman" w:cs="Times New Roman" w:eastAsia="Times New Roman"/>
                <w:sz w:val="24"/>
              </w:rPr>
              <w:t>V §14a(3) navrhujeme doplniť, že podmienkou na vydanie súhlasu na výstavbu priameho vodíkovodu, (tak ako je tomu i prípade výstavby priameho plynovodu) je „súlad so všeobecným hospodárskym záujmom a s energetickou politikou podľa §88 ods.2 písm. 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Vodík ako významný energonosič je uznávaný v rámci energetickej a klimatickej politiky Európskej únie aj Slovenskej republiky ako jeden z kľúčových nástrojov dekarbonizácie a znižovania emisií skleníkových plynov. Jeho rozvoj prispieva k napĺňaniu klimatických cieľov, diverzifikácii energetických zdrojov a posilneniu bezpečnosti a flexibility energetického systému. Z tohto dôvodu výstavba infraštruktúry pre vodík  by mala byť v súlade so všeobecným hospodárskym záujmom a energetickou politikou štátu. Požiadavka súladu s energetickou politikou a všeobecným hospodárskym záujmom vyplýva z potreby ochrany koordinovaného rozvoja infraštruktúry, zabránenia „izolovaným“ alebo duplicitným projektom, zosúladenia súkromných investícií s verejnou politikou.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(2)</w:t>
              <w:br/>
            </w:r>
            <w:r>
              <w:rPr>
                <w:b w:val="off"/>
                <w:color w:val="000000"/>
                <w:rFonts w:ascii="Times New Roman" w:hAnsi="Times New Roman" w:cs="Times New Roman" w:eastAsia="Times New Roman"/>
                <w:sz w:val="24"/>
              </w:rPr>
              <w:t>V §17 (2)je potrebná gramatická korekcia v slovese "uzatvoriť".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47(7)</w:t>
              <w:br/>
            </w:r>
            <w:r>
              <w:rPr>
                <w:b w:val="off"/>
                <w:color w:val="000000"/>
                <w:rFonts w:ascii="Times New Roman" w:hAnsi="Times New Roman" w:cs="Times New Roman" w:eastAsia="Times New Roman"/>
                <w:sz w:val="24"/>
              </w:rPr>
              <w:t>V §47 (7) je potrebné vypustiť slovné spojenie " a skvapalňovanie plynu" z dôvodu duplicity.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49(1)</w:t>
              <w:br/>
            </w:r>
            <w:r>
              <w:rPr>
                <w:b w:val="off"/>
                <w:color w:val="000000"/>
                <w:rFonts w:ascii="Times New Roman" w:hAnsi="Times New Roman" w:cs="Times New Roman" w:eastAsia="Times New Roman"/>
                <w:sz w:val="24"/>
              </w:rPr>
              <w:t xml:space="preserve">V §49 (1) navrhujeme navrhujeme vložiť nové písm. e), ktoré znie: </w:t>
              <w:br/>
            </w:r>
            <w:r>
              <w:rPr>
                <w:b w:val="off"/>
                <w:color w:val="000000"/>
                <w:rFonts w:ascii="Times New Roman" w:hAnsi="Times New Roman" w:cs="Times New Roman" w:eastAsia="Times New Roman"/>
                <w:sz w:val="24"/>
              </w:rPr>
              <w:t>„e) odmietnuť prístup do prepravnej siete dodávateľovi vodíka z dôvodu dosiahnutia maximálnej koncentrácie vodíka v plyne na základe podmienok stanovených prevádzkovateľom prepravnej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e) a f) sa označujú ako písmená f) a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má technicko - bezpečnostný charakter.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49(7)(c)</w:t>
              <w:br/>
            </w:r>
            <w:r>
              <w:rPr>
                <w:b w:val="off"/>
                <w:color w:val="000000"/>
                <w:rFonts w:ascii="Times New Roman" w:hAnsi="Times New Roman" w:cs="Times New Roman" w:eastAsia="Times New Roman"/>
                <w:sz w:val="24"/>
              </w:rPr>
              <w:t>V §49 (7) (c) navrhujeme vypustiť zo slovného spojenia "kvality dodávok plynu" slovo "dodávok".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na úpravu vyplýva z faktu, že sa jedná o sledovanie fyzikálnych vlastností plynu, preto je slovné spojenie „kvalita dodávok plynu“ zavádzajúce. I samotná Smernica (EU) 2024/1788 pojednáva o kvalite plynu a nie o kvalite dodávok plynu.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76(8)</w:t>
              <w:br/>
            </w:r>
            <w:r>
              <w:rPr>
                <w:b w:val="off"/>
                <w:color w:val="000000"/>
                <w:rFonts w:ascii="Times New Roman" w:hAnsi="Times New Roman" w:cs="Times New Roman" w:eastAsia="Times New Roman"/>
                <w:sz w:val="24"/>
              </w:rPr>
              <w:t>V §76(8) navrhujeme zmeniť v texte „do 15 dní“ na „do 120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Požadovaný termín do 15 dní nie je možné realizovať, nakoľko vysokotlakové plynomery sa overujú v autorizovaných skúšobniach, ktorú sú alokované výlučne v zahraničí. Je potrebné vziať do úvahy dĺžku procesu obstarania autorizovanej skúšobne ako i možnosti objednania sa vo vybranej skúšobni. Z tohto pohľadu sa nám 120 dní javí ako realistická dĺžka na preskúšanie meradla.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akceptovania je potrebné rozdeliť text s lehotou pre prevádzkovateľa prepravnej siete a lehotou pre prevádzkovateľa distribučnej siete. Doteraz nebolo riešené, nie je známy počet prípadov v prípade PPS.</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76(9)</w:t>
              <w:br/>
            </w:r>
            <w:r>
              <w:rPr>
                <w:b w:val="off"/>
                <w:color w:val="000000"/>
                <w:rFonts w:ascii="Times New Roman" w:hAnsi="Times New Roman" w:cs="Times New Roman" w:eastAsia="Times New Roman"/>
                <w:sz w:val="24"/>
              </w:rPr>
              <w:t>V §76(9) navrhujeme vypustiť z textu slovné spojenie „zabezpečiť náhradné meradlo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Obstaranie náhradných meradiel je finančne náročné a preto prevádzkovateľ prepravnej siete nemá k dispozícii náhradné meradlá, ktoré by mali slúžiť počas preskúšania meradla na základe žiadosti odberateľa plynu/dodávateľa.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82b (9)</w:t>
              <w:br/>
            </w:r>
            <w:r>
              <w:rPr>
                <w:b w:val="off"/>
                <w:color w:val="000000"/>
                <w:rFonts w:ascii="Times New Roman" w:hAnsi="Times New Roman" w:cs="Times New Roman" w:eastAsia="Times New Roman"/>
                <w:sz w:val="24"/>
              </w:rPr>
              <w:t>V §82b (9) navrhujeme doplniť do textu špecifikáciu zariadení, ktoré môže prevádzkovateľ vodíkovej prepravnej siete pripojiť do vodíkovej prepravnej siete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Navrhovaná úprava vyplýva z potreby zabezpečenia konzistentnosti s §49 (12) i v prípade vodíka.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82n (7) (m)</w:t>
              <w:br/>
            </w:r>
            <w:r>
              <w:rPr>
                <w:b w:val="off"/>
                <w:color w:val="000000"/>
                <w:rFonts w:ascii="Times New Roman" w:hAnsi="Times New Roman" w:cs="Times New Roman" w:eastAsia="Times New Roman"/>
                <w:sz w:val="24"/>
              </w:rPr>
              <w:t>V §82n (7) (m) upraviť nesprávny odkaz z  § 82a ods. 10 na § 82b ods.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82q</w:t>
              <w:br/>
            </w:r>
            <w:r>
              <w:rPr>
                <w:b w:val="off"/>
                <w:color w:val="000000"/>
                <w:rFonts w:ascii="Times New Roman" w:hAnsi="Times New Roman" w:cs="Times New Roman" w:eastAsia="Times New Roman"/>
                <w:sz w:val="24"/>
              </w:rPr>
              <w:t>V § 82q je potrebné upraviť názov na „Riadenie vodíkovej distribučnej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názvu je potrebná z toho dôvodu, že sa v celom paragrafe jedná výlučne o vodíkovú distribučnú sieť.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82w (1) (b)</w:t>
              <w:br/>
            </w:r>
            <w:r>
              <w:rPr>
                <w:b w:val="off"/>
                <w:color w:val="000000"/>
                <w:rFonts w:ascii="Times New Roman" w:hAnsi="Times New Roman" w:cs="Times New Roman" w:eastAsia="Times New Roman"/>
                <w:sz w:val="24"/>
              </w:rPr>
              <w:t>V §82w (1) (b) navrhujeme úpravu textu na nové znenie "b.na prepravu vodíka vodíkovou prepravnou sieťou a distribúciu vodíka vodíkovou distribučnou sieťou, ak spĺňa technické podmienky a obchodné podmienky prístupu do vodíkovej siete podľa tohto zákona a osobitného predpisu,2)" z dôvodu precizácie</w:t>
              <w:br/>
            </w:r>
            <w:r>
              <w:rPr>
                <w:b w:val="off"/>
                <w:color w:val="000000"/>
                <w:rFonts w:ascii="Times New Roman" w:hAnsi="Times New Roman" w:cs="Times New Roman" w:eastAsia="Times New Roman"/>
                <w:sz w:val="24"/>
              </w:rPr>
              <w:t>a zároveň navrhujeme vložiť nové písmeno c) v nasledovnom znení: "c.na vtlačenie vodíka do prepravnej siete alebo distribučnej siete na základe podmienok stanovených prevádzkovateľom prepravnej siete a prevádzkovateľom distribučnej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zároveň premenovať označenia odsekov c) až f) na d)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doplniť oprávnenie na vtláčanie vodíka do prepravnej siete alebo distribučnej siete na základe podmienok stanovených príslušným prevádzkovateľom siete. Navrhovaná úprava zabezpečuje vecnú nadväznosť na ustanovenia zákona, ktoré ukladajú prevádzkovateľovi siete povinnosť pripojiť vodíkový terminál alebo zariadenie na výrobu vodíka.</w:t>
              <w:br/>
            </w:r>
            <w:r>
              <w:rPr>
                <w:b w:val="off"/>
                <w:color w:val="000000"/>
                <w:rFonts w:ascii="Times New Roman" w:hAnsi="Times New Roman" w:cs="Times New Roman" w:eastAsia="Times New Roman"/>
                <w:sz w:val="24"/>
              </w:rPr>
              <w:t>Bez explicitného zakotvenia práva vtláčať vodík do siete by samotné pripojenie takýchto zariadení postrádalo praktický význam a mohlo by viesť k výkladovým nejasnostiam pri uplatňovaní práv a povinností účastníkov trhu.</w:t>
              <w:br/>
            </w:r>
            <w:r>
              <w:rPr>
                <w:b w:val="off"/>
                <w:color w:val="000000"/>
                <w:rFonts w:ascii="Times New Roman" w:hAnsi="Times New Roman" w:cs="Times New Roman" w:eastAsia="Times New Roman"/>
                <w:sz w:val="24"/>
              </w:rPr>
              <w:t>Zároveň je potrebné zohľadniť technické špecifiká existujúcich plynárenských sietí. V prípade prepravných a distribučných sietí nie je zabezpečená preprava vodíka spôsobom pri ktorom by odovzdané množstvo vodíka na vstupe bolo možné odobrať ako vodík na výstupe. Vtláčaný vodík sa mieša so zemným plynom a výsledkom je zmes plynu a vodíka, ktorej parametre musia byť v súlade s technickými a bezpečnostnými požiadavkami prevádzkovateľa siete.</w:t>
              <w:br/>
            </w:r>
            <w:r>
              <w:rPr>
                <w:b w:val="off"/>
                <w:color w:val="000000"/>
                <w:rFonts w:ascii="Times New Roman" w:hAnsi="Times New Roman" w:cs="Times New Roman" w:eastAsia="Times New Roman"/>
                <w:sz w:val="24"/>
              </w:rPr>
              <w:t>Z tohto dôvodu sa navrhuje, aby možnosť vtláčania vodíka bola viazaná na podmienky stanovené prevádzkovateľom prepravnej siete alebo prevádzkovateľom distribučnej siete, ktorí zodpovedajú za bezpečnú, spoľahlivú a efektívnu prevádzku siete.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82aa</w:t>
              <w:br/>
            </w:r>
            <w:r>
              <w:rPr>
                <w:b w:val="off"/>
                <w:color w:val="000000"/>
                <w:rFonts w:ascii="Times New Roman" w:hAnsi="Times New Roman" w:cs="Times New Roman" w:eastAsia="Times New Roman"/>
                <w:sz w:val="24"/>
              </w:rPr>
              <w:t>V §82aa zmeniť v texte „do 15 dní“ na „do 120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Požadovaný termín do 15 dní nie je možné realizovať, nakoľko vysokotlakové meradlá sa s najväčšou pravdepodobnosťou, tak ako je tomu pri plyne, budú overovať  v autorizovaných skúšobniach, ktorú sú alokované výlučne v zahraničí. Je potrebné vziať do úvahy dĺžku procesu obstarania autorizovanej skúšobne ako i možnosti objednania sa vo vybranej skúšobni. Z tohto pohľadu sa nám 120 dní javí ako realistická dĺžka na preskúšanie meradla.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akceptovania je potrebné rozdeliť text s lehotou pre prevádzkovateľa prepravnej siete a lehotou pre prevádzkovateľa distribučnej siete. Doteraz nebolo riešené, nie je známy počet prípadov v prípade PPS.</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2d</w:t>
              <w:br/>
            </w:r>
            <w:r>
              <w:rPr>
                <w:b w:val="off"/>
                <w:color w:val="000000"/>
                <w:rFonts w:ascii="Times New Roman" w:hAnsi="Times New Roman" w:cs="Times New Roman" w:eastAsia="Times New Roman"/>
                <w:sz w:val="24"/>
              </w:rPr>
              <w:t>V §2(d) navrhujeme doplniť definíciu „vodíkovod“.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doplniť definíciu vodíkovodu z dôvodu zabezpečenia terminologickej konzistentnosti zákona. V zákone je už zavedený pojem „priamy vodíkovod“, ktorý predstavuje osobitný druh vodíkovodu. Na účely jednoznačného výkladu právnej úpravy je preto vhodné definovať aj základný pojem „vodíkovod“.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ZoE nedefinuje ani pojem plynovod, pričom je jednoznačné o aké zariadenie sa jedná, v prípade vodíkovodu ide o rovnaký prípad.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eustream</w:t>
              <w:br/>
            </w:r>
            <w:r>
              <w:rPr>
                <w:b w:val="off"/>
                <w:color w:val="000000"/>
                <w:rFonts w:ascii="Times New Roman" w:hAnsi="Times New Roman" w:cs="Times New Roman" w:eastAsia="Times New Roman"/>
                <w:sz w:val="24"/>
              </w:rPr>
              <w:t>eustream,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2(d)(19)</w:t>
              <w:br/>
            </w:r>
            <w:r>
              <w:rPr>
                <w:b w:val="off"/>
                <w:color w:val="000000"/>
                <w:rFonts w:ascii="Times New Roman" w:hAnsi="Times New Roman" w:cs="Times New Roman" w:eastAsia="Times New Roman"/>
                <w:sz w:val="24"/>
              </w:rPr>
              <w:t>V §2(d)(19)  navrhujeme upraviť znenie ustanovenia nasledovne:</w:t>
              <w:br/>
            </w:r>
            <w:r>
              <w:rPr>
                <w:b w:val="off"/>
                <w:color w:val="000000"/>
                <w:rFonts w:ascii="Times New Roman" w:hAnsi="Times New Roman" w:cs="Times New Roman" w:eastAsia="Times New Roman"/>
                <w:sz w:val="24"/>
              </w:rPr>
              <w:t xml:space="preserve">Nové znenie: „19. akumuláciou vodíka v sieti uskladnenie vodíka vo vodíkovode jeho stlačením vo vodíkových prepravných sieťach a vodíkových distribučných sieťach. Nezahŕňa uskladnenie vodíka vyhradeného pre prevádzkovateľov týchto sietí na zabezpečenie  vlastnej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Prevádzkovateľ prepravnej siete nedisponuje žiadnymi separátnymi zariadeniami, ktoré sú vyhradené na akumuláciu plynu pre zabezpečenie jeho vlastnej činnosti. Navrhovaná úprava zároveň napĺňa transpozičnú požiadavku.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príslušného článku smernice 2024/1788.</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Žiadame slovo „určené“ doplniť pred slovo „meradlo“ vo všetkých tvaroch. Konkrétne žiadame o doplnenie v nasledovných ustanoveniach zákona, a to § 35 ods. 2 písm. e), § 46 ods. 3, § 64 ods. 7 písm. p) bod 2.5, § 70 ods. 1 písm. m), § 76 ods. 6, § 82 ods. 1 písm. h) a ods. 4, § 82n ods. 7 písm. n) bod 2.5, § 82x ods. 1 písm. j), § 82af ods. 1 písm. 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ÚNMS SR žiada zjednotenie písania slovného spojenia určené meradlo v celom texte zákona č. 251/2012 Z. z. o energetike z dôvodu jednoznačnej identifikácie, kedy ide o určené meradlo v zmysle zákona  č. 157/2018 Z. z. o metrológii a o zmene a doplnení niektorých zákonov v znení neskorších predpisov (ďalej len „zákon č. 157/2018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okrem ust. § 35 ods. 2 písm. e), ktoré neexistuje, a v § 76 ods. 6 sa slovo ,,meradlo“ nenachádza.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Žiadame slová „inštalácia“ a „inštalované“ pred slovným spojeným „určené meradlo“ vo všetkých tvaroch nahradiť za slovo „montáž“ a „namontované“ v príslušnom tvare. Konkrétne žiadame o nahradenie v nasledovných ustanoveniach zákona, a to § 35 ods. 1 písm. f) bod 1, písm. k) a písm. l), § 40 ods. 11, § 69 ods. 2 písm. t) bod 3 a písm. u), § 70 ods. 1 písm. k) a písm. m), § 76 ods. 10, § 82x ods. 1 písm. j), § 82aa ods.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ÚNMS SR žiada o zjednotenie písania správneho slovného spojenia so zákonom č. 157/2018 Z. z., kde v § 2 písm. ap) je uvedené, že montáž určeného meradla je súbor činností spojených s umiestnením a inštaláciou určeného meradla na miesto používania a umiestnenie zabezpečovacej značky montážnika. Na základe tohto ustanovenia máme za to, že v nami navrhovaných ustanoveniach ide o celý súbor činností, ktoré sú definované ako montáž určeného meradla v zmysle zákona č. 157/2018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bode 97 v § 40a ods. 2 poslednej vete odporúčame použiť správnu definíciu povinnosti, a to z dôvodu, že je nesprávne uvedené slovo „nie“ bez „je“, čím prevádzkovateľ distribučnej siete nevie, či „je“ povinný takúto výmenu vykonať, alebo „nie je“ povinný takúto výmenu vykonať, nakoľko slovo „nie“ v kontexte vety neuvádza jednoznačnú povinnosť.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10 (5o,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46 (5o, 41z)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E.SK, a.s.</w:t>
            </w:r>
            <w:r>
              <w:rPr>
                <w:b w:val="off"/>
                <w:color w:val="000000"/>
                <w:rFonts w:ascii="Times New Roman" w:hAnsi="Times New Roman" w:cs="Times New Roman" w:eastAsia="Times New Roman"/>
                <w:sz w:val="24"/>
              </w:rPr>
              <w:t xml:space="preserve"> – Energetika Slovensko, a.s.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15 (9o,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176 (176o,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OKTE</w:t>
            </w:r>
            <w:r>
              <w:rPr>
                <w:b w:val="off"/>
                <w:color w:val="000000"/>
                <w:rFonts w:ascii="Times New Roman" w:hAnsi="Times New Roman" w:cs="Times New Roman" w:eastAsia="Times New Roman"/>
                <w:sz w:val="24"/>
              </w:rPr>
              <w:t xml:space="preserve"> – OKTE, a.s.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45 (4o, 41z)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SSD</w:t>
            </w:r>
            <w:r>
              <w:rPr>
                <w:b w:val="off"/>
                <w:color w:val="000000"/>
                <w:rFonts w:ascii="Times New Roman" w:hAnsi="Times New Roman" w:cs="Times New Roman" w:eastAsia="Times New Roman"/>
                <w:sz w:val="24"/>
              </w:rPr>
              <w:t xml:space="preserve"> – Stredoslovenská distribučná, a. 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SZVT</w:t>
            </w:r>
            <w:r>
              <w:rPr>
                <w:b w:val="off"/>
                <w:color w:val="000000"/>
                <w:rFonts w:ascii="Times New Roman" w:hAnsi="Times New Roman" w:cs="Times New Roman" w:eastAsia="Times New Roman"/>
                <w:sz w:val="24"/>
              </w:rPr>
              <w:t xml:space="preserve"> – Slovenský zväz výrobcov tepla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97 (12o, 85z)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VSD, a.s.</w:t>
            </w:r>
            <w:r>
              <w:rPr>
                <w:b w:val="off"/>
                <w:color w:val="000000"/>
                <w:rFonts w:ascii="Times New Roman" w:hAnsi="Times New Roman" w:cs="Times New Roman" w:eastAsia="Times New Roman"/>
                <w:sz w:val="24"/>
              </w:rPr>
              <w:t xml:space="preserve"> – Východoslovenská distribučná, a.s.</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ZSD</w:t>
            </w:r>
            <w:r>
              <w:rPr>
                <w:b w:val="off"/>
                <w:color w:val="000000"/>
                <w:rFonts w:ascii="Times New Roman" w:hAnsi="Times New Roman" w:cs="Times New Roman" w:eastAsia="Times New Roman"/>
                <w:sz w:val="24"/>
              </w:rPr>
              <w:t xml:space="preserve"> – Západoslovenská distribučná, a.s.</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eustream</w:t>
            </w:r>
            <w:r>
              <w:rPr>
                <w:b w:val="off"/>
                <w:color w:val="000000"/>
                <w:rFonts w:ascii="Times New Roman" w:hAnsi="Times New Roman" w:cs="Times New Roman" w:eastAsia="Times New Roman"/>
                <w:sz w:val="24"/>
              </w:rPr>
              <w:t xml:space="preserve"> – eustream, a.s.</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483 (300o, 183z)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8</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