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748" w:rsidRPr="00504581" w:rsidRDefault="007D5748" w:rsidP="007D5748">
      <w:pPr>
        <w:spacing w:after="0" w:line="240" w:lineRule="auto"/>
        <w:jc w:val="center"/>
        <w:rPr>
          <w:rFonts w:ascii="Times New Roman" w:eastAsia="Times New Roman" w:hAnsi="Times New Roman" w:cs="Times New Roman"/>
          <w:b/>
          <w:bCs/>
          <w:sz w:val="28"/>
          <w:szCs w:val="28"/>
          <w:lang w:eastAsia="sk-SK"/>
        </w:rPr>
      </w:pPr>
      <w:r w:rsidRPr="00504581">
        <w:rPr>
          <w:rFonts w:ascii="Times New Roman" w:eastAsia="Times New Roman" w:hAnsi="Times New Roman" w:cs="Times New Roman"/>
          <w:b/>
          <w:bCs/>
          <w:sz w:val="28"/>
          <w:szCs w:val="28"/>
          <w:lang w:eastAsia="sk-SK"/>
        </w:rPr>
        <w:t>Analýza vplyvov na rozpočet verejnej správy,</w:t>
      </w:r>
    </w:p>
    <w:p w:rsidR="007D5748" w:rsidRPr="00504581" w:rsidRDefault="007D5748" w:rsidP="007D5748">
      <w:pPr>
        <w:spacing w:after="0" w:line="240" w:lineRule="auto"/>
        <w:jc w:val="center"/>
        <w:rPr>
          <w:rFonts w:ascii="Times New Roman" w:eastAsia="Times New Roman" w:hAnsi="Times New Roman" w:cs="Times New Roman"/>
          <w:b/>
          <w:bCs/>
          <w:sz w:val="28"/>
          <w:szCs w:val="28"/>
          <w:lang w:eastAsia="sk-SK"/>
        </w:rPr>
      </w:pPr>
      <w:r w:rsidRPr="00504581">
        <w:rPr>
          <w:rFonts w:ascii="Times New Roman" w:eastAsia="Times New Roman" w:hAnsi="Times New Roman" w:cs="Times New Roman"/>
          <w:b/>
          <w:bCs/>
          <w:sz w:val="28"/>
          <w:szCs w:val="28"/>
          <w:lang w:eastAsia="sk-SK"/>
        </w:rPr>
        <w:t>na zamestnanosť vo verejnej správe a financovanie návrhu</w:t>
      </w:r>
    </w:p>
    <w:p w:rsidR="005307FC" w:rsidRPr="00504581" w:rsidRDefault="005307FC" w:rsidP="007D5748">
      <w:pPr>
        <w:spacing w:after="0" w:line="240" w:lineRule="auto"/>
        <w:jc w:val="right"/>
        <w:rPr>
          <w:rFonts w:ascii="Times New Roman" w:eastAsia="Times New Roman" w:hAnsi="Times New Roman" w:cs="Times New Roman"/>
          <w:b/>
          <w:bCs/>
          <w:sz w:val="24"/>
          <w:szCs w:val="24"/>
          <w:lang w:eastAsia="sk-SK"/>
        </w:rPr>
      </w:pPr>
    </w:p>
    <w:p w:rsidR="00E963A3" w:rsidRPr="00504581" w:rsidRDefault="00E963A3" w:rsidP="00212894">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2.1 Zhrnutie vplyvov na rozpočet verejnej správy v návrhu</w:t>
      </w:r>
    </w:p>
    <w:p w:rsidR="007D5748" w:rsidRPr="00504581" w:rsidRDefault="007D5748" w:rsidP="007D5748">
      <w:pPr>
        <w:spacing w:after="0" w:line="240" w:lineRule="auto"/>
        <w:jc w:val="right"/>
        <w:rPr>
          <w:rFonts w:ascii="Times New Roman" w:eastAsia="Times New Roman" w:hAnsi="Times New Roman" w:cs="Times New Roman"/>
          <w:sz w:val="20"/>
          <w:szCs w:val="20"/>
          <w:lang w:eastAsia="sk-SK"/>
        </w:rPr>
      </w:pPr>
      <w:r w:rsidRPr="00504581">
        <w:rPr>
          <w:rFonts w:ascii="Times New Roman" w:eastAsia="Times New Roman" w:hAnsi="Times New Roman" w:cs="Times New Roman"/>
          <w:sz w:val="20"/>
          <w:szCs w:val="20"/>
          <w:lang w:eastAsia="sk-SK"/>
        </w:rPr>
        <w:t>Tabuľka č. 1</w:t>
      </w:r>
      <w:r w:rsidR="001F624A" w:rsidRPr="00504581">
        <w:rPr>
          <w:rFonts w:ascii="Times New Roman" w:eastAsia="Times New Roman" w:hAnsi="Times New Roman" w:cs="Times New Roman"/>
          <w:sz w:val="20"/>
          <w:szCs w:val="20"/>
          <w:lang w:eastAsia="sk-SK"/>
        </w:rPr>
        <w:t>/A</w:t>
      </w:r>
      <w:r w:rsidRPr="00504581">
        <w:rPr>
          <w:rFonts w:ascii="Times New Roman" w:eastAsia="Times New Roman" w:hAnsi="Times New Roman" w:cs="Times New Roman"/>
          <w:sz w:val="20"/>
          <w:szCs w:val="20"/>
          <w:lang w:eastAsia="sk-SK"/>
        </w:rPr>
        <w:t xml:space="preserve"> </w:t>
      </w:r>
    </w:p>
    <w:tbl>
      <w:tblPr>
        <w:tblW w:w="10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2300"/>
        <w:gridCol w:w="1340"/>
        <w:gridCol w:w="1340"/>
        <w:gridCol w:w="1340"/>
      </w:tblGrid>
      <w:tr w:rsidR="007D5748" w:rsidRPr="00504581" w:rsidTr="00D14D2A">
        <w:trPr>
          <w:cantSplit/>
          <w:trHeight w:val="194"/>
          <w:jc w:val="center"/>
        </w:trPr>
        <w:tc>
          <w:tcPr>
            <w:tcW w:w="4661" w:type="dxa"/>
            <w:vMerge w:val="restart"/>
            <w:shd w:val="clear" w:color="auto" w:fill="BFBFBF" w:themeFill="background1" w:themeFillShade="BF"/>
            <w:vAlign w:val="center"/>
          </w:tcPr>
          <w:p w:rsidR="007D5748" w:rsidRPr="00504581"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504581">
              <w:rPr>
                <w:rFonts w:ascii="Times New Roman" w:eastAsia="Times New Roman" w:hAnsi="Times New Roman" w:cs="Times New Roman"/>
                <w:b/>
                <w:bCs/>
                <w:sz w:val="24"/>
                <w:szCs w:val="24"/>
                <w:lang w:eastAsia="sk-SK"/>
              </w:rPr>
              <w:t>Vplyvy na rozpočet verejnej správy</w:t>
            </w:r>
          </w:p>
        </w:tc>
        <w:tc>
          <w:tcPr>
            <w:tcW w:w="6320" w:type="dxa"/>
            <w:gridSpan w:val="4"/>
            <w:shd w:val="clear" w:color="auto" w:fill="BFBFBF" w:themeFill="background1" w:themeFillShade="BF"/>
            <w:vAlign w:val="center"/>
          </w:tcPr>
          <w:p w:rsidR="007D5748" w:rsidRPr="00504581" w:rsidRDefault="007D5748" w:rsidP="007D5748">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Vplyv na rozpočet verejnej správy (v eurách)</w:t>
            </w:r>
          </w:p>
        </w:tc>
      </w:tr>
      <w:tr w:rsidR="007D5748" w:rsidRPr="00504581" w:rsidTr="00D14D2A">
        <w:trPr>
          <w:cantSplit/>
          <w:trHeight w:val="70"/>
          <w:jc w:val="center"/>
        </w:trPr>
        <w:tc>
          <w:tcPr>
            <w:tcW w:w="4661" w:type="dxa"/>
            <w:vMerge/>
            <w:shd w:val="clear" w:color="auto" w:fill="BFBFBF" w:themeFill="background1" w:themeFillShade="BF"/>
            <w:vAlign w:val="center"/>
          </w:tcPr>
          <w:p w:rsidR="007D5748" w:rsidRPr="00504581"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2300" w:type="dxa"/>
            <w:shd w:val="clear" w:color="auto" w:fill="BFBFBF" w:themeFill="background1" w:themeFillShade="BF"/>
            <w:vAlign w:val="center"/>
          </w:tcPr>
          <w:p w:rsidR="007D5748" w:rsidRPr="00504581" w:rsidRDefault="00E03F05" w:rsidP="00E03F0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2025</w:t>
            </w:r>
          </w:p>
        </w:tc>
        <w:tc>
          <w:tcPr>
            <w:tcW w:w="1340" w:type="dxa"/>
            <w:shd w:val="clear" w:color="auto" w:fill="BFBFBF" w:themeFill="background1" w:themeFillShade="BF"/>
            <w:vAlign w:val="center"/>
          </w:tcPr>
          <w:p w:rsidR="007D5748" w:rsidRPr="00504581" w:rsidRDefault="00E03F05" w:rsidP="00E03F0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2026</w:t>
            </w:r>
          </w:p>
        </w:tc>
        <w:tc>
          <w:tcPr>
            <w:tcW w:w="1340" w:type="dxa"/>
            <w:shd w:val="clear" w:color="auto" w:fill="BFBFBF" w:themeFill="background1" w:themeFillShade="BF"/>
            <w:vAlign w:val="center"/>
          </w:tcPr>
          <w:p w:rsidR="007D5748" w:rsidRPr="00504581" w:rsidRDefault="007D5748" w:rsidP="00E03F0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 xml:space="preserve"> </w:t>
            </w:r>
            <w:r w:rsidR="00E03F05" w:rsidRPr="00504581">
              <w:rPr>
                <w:rFonts w:ascii="Times New Roman" w:eastAsia="Times New Roman" w:hAnsi="Times New Roman" w:cs="Times New Roman"/>
                <w:b/>
                <w:bCs/>
                <w:sz w:val="24"/>
                <w:szCs w:val="24"/>
                <w:lang w:eastAsia="sk-SK"/>
              </w:rPr>
              <w:t>2027</w:t>
            </w:r>
          </w:p>
        </w:tc>
        <w:tc>
          <w:tcPr>
            <w:tcW w:w="1340" w:type="dxa"/>
            <w:shd w:val="clear" w:color="auto" w:fill="BFBFBF" w:themeFill="background1" w:themeFillShade="BF"/>
            <w:vAlign w:val="center"/>
          </w:tcPr>
          <w:p w:rsidR="007D5748" w:rsidRPr="00504581" w:rsidRDefault="00E03F05" w:rsidP="00E03F0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2028</w:t>
            </w:r>
            <w:r w:rsidR="007D5748" w:rsidRPr="00504581">
              <w:rPr>
                <w:rFonts w:ascii="Times New Roman" w:eastAsia="Times New Roman" w:hAnsi="Times New Roman" w:cs="Times New Roman"/>
                <w:b/>
                <w:bCs/>
                <w:sz w:val="24"/>
                <w:szCs w:val="24"/>
                <w:lang w:eastAsia="sk-SK"/>
              </w:rPr>
              <w:t xml:space="preserve"> </w:t>
            </w:r>
          </w:p>
        </w:tc>
      </w:tr>
      <w:tr w:rsidR="007D5748" w:rsidRPr="00504581" w:rsidTr="00D14D2A">
        <w:trPr>
          <w:trHeight w:val="70"/>
          <w:jc w:val="center"/>
        </w:trPr>
        <w:tc>
          <w:tcPr>
            <w:tcW w:w="4661" w:type="dxa"/>
            <w:shd w:val="clear" w:color="auto" w:fill="C0C0C0"/>
            <w:noWrap/>
            <w:vAlign w:val="center"/>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b/>
                <w:bCs/>
                <w:sz w:val="24"/>
                <w:szCs w:val="24"/>
                <w:lang w:eastAsia="sk-SK"/>
              </w:rPr>
              <w:t>Príjmy verejnej správy celkom</w:t>
            </w:r>
          </w:p>
        </w:tc>
        <w:tc>
          <w:tcPr>
            <w:tcW w:w="2300" w:type="dxa"/>
            <w:shd w:val="clear" w:color="auto" w:fill="C0C0C0"/>
            <w:vAlign w:val="center"/>
          </w:tcPr>
          <w:p w:rsidR="007D5748" w:rsidRPr="00504581" w:rsidRDefault="007D5748" w:rsidP="007D5748">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340" w:type="dxa"/>
            <w:shd w:val="clear" w:color="auto" w:fill="C0C0C0"/>
            <w:vAlign w:val="center"/>
          </w:tcPr>
          <w:p w:rsidR="007D5748" w:rsidRPr="00504581" w:rsidRDefault="007D5748" w:rsidP="007D5748">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340" w:type="dxa"/>
            <w:shd w:val="clear" w:color="auto" w:fill="C0C0C0"/>
            <w:vAlign w:val="center"/>
          </w:tcPr>
          <w:p w:rsidR="007D5748" w:rsidRPr="00504581" w:rsidRDefault="007D5748" w:rsidP="007D5748">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340" w:type="dxa"/>
            <w:shd w:val="clear" w:color="auto" w:fill="C0C0C0"/>
            <w:vAlign w:val="center"/>
          </w:tcPr>
          <w:p w:rsidR="007D5748" w:rsidRPr="00504581" w:rsidRDefault="007D5748" w:rsidP="007D5748">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r>
      <w:tr w:rsidR="007D5748" w:rsidRPr="00504581" w:rsidTr="00D14D2A">
        <w:trPr>
          <w:trHeight w:val="132"/>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v tom: za každý subjekt verejnej správy zvlášť</w:t>
            </w:r>
          </w:p>
        </w:tc>
        <w:tc>
          <w:tcPr>
            <w:tcW w:w="230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r>
      <w:tr w:rsidR="007D5748" w:rsidRPr="00504581" w:rsidTr="00D14D2A">
        <w:trPr>
          <w:trHeight w:val="70"/>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xml:space="preserve">z toho:  </w:t>
            </w:r>
          </w:p>
        </w:tc>
        <w:tc>
          <w:tcPr>
            <w:tcW w:w="230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504581" w:rsidTr="00D14D2A">
        <w:trPr>
          <w:trHeight w:val="125"/>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ŠR</w:t>
            </w:r>
          </w:p>
        </w:tc>
        <w:tc>
          <w:tcPr>
            <w:tcW w:w="230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C51FD4" w:rsidRPr="00504581" w:rsidTr="00D14D2A">
        <w:trPr>
          <w:trHeight w:val="125"/>
          <w:jc w:val="center"/>
        </w:trPr>
        <w:tc>
          <w:tcPr>
            <w:tcW w:w="4661" w:type="dxa"/>
            <w:noWrap/>
            <w:vAlign w:val="center"/>
          </w:tcPr>
          <w:p w:rsidR="00C51FD4" w:rsidRPr="00504581"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Cs/>
                <w:i/>
                <w:iCs/>
                <w:sz w:val="24"/>
                <w:szCs w:val="24"/>
                <w:lang w:eastAsia="sk-SK"/>
              </w:rPr>
              <w:t>Rozpočtové prostriedky</w:t>
            </w:r>
          </w:p>
        </w:tc>
        <w:tc>
          <w:tcPr>
            <w:tcW w:w="2300" w:type="dxa"/>
            <w:noWrap/>
            <w:vAlign w:val="center"/>
          </w:tcPr>
          <w:p w:rsidR="00C51FD4" w:rsidRPr="00504581" w:rsidRDefault="00212894"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C51FD4" w:rsidRPr="00504581" w:rsidRDefault="00212894"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C51FD4" w:rsidRPr="00504581" w:rsidRDefault="00212894"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C51FD4" w:rsidRPr="00504581" w:rsidRDefault="00212894"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7D5748" w:rsidRPr="00504581" w:rsidTr="00D14D2A">
        <w:trPr>
          <w:trHeight w:val="125"/>
          <w:jc w:val="center"/>
        </w:trPr>
        <w:tc>
          <w:tcPr>
            <w:tcW w:w="4661" w:type="dxa"/>
            <w:noWrap/>
            <w:vAlign w:val="center"/>
          </w:tcPr>
          <w:p w:rsidR="007D5748" w:rsidRPr="00504581" w:rsidRDefault="007D5748" w:rsidP="00212894">
            <w:pPr>
              <w:spacing w:after="0" w:line="240" w:lineRule="auto"/>
              <w:ind w:left="259"/>
              <w:rPr>
                <w:rFonts w:ascii="Times New Roman" w:eastAsia="Times New Roman" w:hAnsi="Times New Roman" w:cs="Times New Roman"/>
                <w:bCs/>
                <w:i/>
                <w:iCs/>
                <w:sz w:val="24"/>
                <w:szCs w:val="24"/>
                <w:lang w:eastAsia="sk-SK"/>
              </w:rPr>
            </w:pPr>
            <w:r w:rsidRPr="00504581">
              <w:rPr>
                <w:rFonts w:ascii="Times New Roman" w:eastAsia="Times New Roman" w:hAnsi="Times New Roman" w:cs="Times New Roman"/>
                <w:bCs/>
                <w:i/>
                <w:iCs/>
                <w:sz w:val="24"/>
                <w:szCs w:val="24"/>
                <w:lang w:eastAsia="sk-SK"/>
              </w:rPr>
              <w:t>EÚ zdroje</w:t>
            </w:r>
          </w:p>
        </w:tc>
        <w:tc>
          <w:tcPr>
            <w:tcW w:w="2300" w:type="dxa"/>
            <w:noWrap/>
            <w:vAlign w:val="center"/>
          </w:tcPr>
          <w:p w:rsidR="007D5748" w:rsidRPr="00504581" w:rsidRDefault="007D5748" w:rsidP="000104ED">
            <w:pPr>
              <w:spacing w:after="0" w:line="240" w:lineRule="auto"/>
              <w:jc w:val="right"/>
              <w:rPr>
                <w:rFonts w:ascii="Times New Roman" w:eastAsia="Times New Roman" w:hAnsi="Times New Roman" w:cs="Times New Roman"/>
                <w:sz w:val="24"/>
                <w:szCs w:val="24"/>
                <w:lang w:eastAsia="sk-SK"/>
              </w:rPr>
            </w:pP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r>
      <w:tr w:rsidR="007D5748" w:rsidRPr="00504581" w:rsidTr="00D14D2A">
        <w:trPr>
          <w:trHeight w:val="125"/>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obce</w:t>
            </w:r>
          </w:p>
        </w:tc>
        <w:tc>
          <w:tcPr>
            <w:tcW w:w="230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7D5748" w:rsidRPr="00504581" w:rsidTr="00D14D2A">
        <w:trPr>
          <w:trHeight w:val="125"/>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vyššie územné celky</w:t>
            </w:r>
          </w:p>
        </w:tc>
        <w:tc>
          <w:tcPr>
            <w:tcW w:w="230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7D5748" w:rsidRPr="00504581" w:rsidTr="00D14D2A">
        <w:trPr>
          <w:trHeight w:val="125"/>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ostatné subjekty verejnej správy</w:t>
            </w:r>
          </w:p>
        </w:tc>
        <w:tc>
          <w:tcPr>
            <w:tcW w:w="230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7D5748" w:rsidRPr="00504581" w:rsidTr="00D14D2A">
        <w:trPr>
          <w:trHeight w:val="125"/>
          <w:jc w:val="center"/>
        </w:trPr>
        <w:tc>
          <w:tcPr>
            <w:tcW w:w="4661" w:type="dxa"/>
            <w:shd w:val="clear" w:color="auto" w:fill="C0C0C0"/>
            <w:noWrap/>
            <w:vAlign w:val="center"/>
          </w:tcPr>
          <w:p w:rsidR="007D5748" w:rsidRPr="00504581" w:rsidRDefault="007D5748" w:rsidP="00153CE8">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Výdavky verejnej správy celkom</w:t>
            </w:r>
          </w:p>
        </w:tc>
        <w:tc>
          <w:tcPr>
            <w:tcW w:w="2300" w:type="dxa"/>
            <w:shd w:val="clear" w:color="auto" w:fill="C0C0C0"/>
            <w:noWrap/>
            <w:vAlign w:val="center"/>
          </w:tcPr>
          <w:p w:rsidR="007D5748" w:rsidRPr="00504581" w:rsidRDefault="00541D26" w:rsidP="00541D26">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500 000,00</w:t>
            </w:r>
          </w:p>
        </w:tc>
        <w:tc>
          <w:tcPr>
            <w:tcW w:w="1340" w:type="dxa"/>
            <w:shd w:val="clear" w:color="auto" w:fill="C0C0C0"/>
            <w:noWrap/>
            <w:vAlign w:val="center"/>
          </w:tcPr>
          <w:p w:rsidR="007D5748" w:rsidRPr="00504581" w:rsidRDefault="00E22DDA" w:rsidP="004C239F">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340" w:type="dxa"/>
            <w:shd w:val="clear" w:color="auto" w:fill="C0C0C0"/>
            <w:noWrap/>
            <w:vAlign w:val="center"/>
          </w:tcPr>
          <w:p w:rsidR="007D5748" w:rsidRPr="00504581" w:rsidRDefault="00E22DDA" w:rsidP="004C239F">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340" w:type="dxa"/>
            <w:shd w:val="clear" w:color="auto" w:fill="C0C0C0"/>
            <w:noWrap/>
            <w:vAlign w:val="center"/>
          </w:tcPr>
          <w:p w:rsidR="007D5748" w:rsidRPr="00504581" w:rsidRDefault="00E22DDA" w:rsidP="004C239F">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r>
      <w:tr w:rsidR="007D5748" w:rsidRPr="00504581" w:rsidTr="00D14D2A">
        <w:trPr>
          <w:trHeight w:val="70"/>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v tom: za každý subjekt verejnej správy / program zvlášť</w:t>
            </w:r>
            <w:r w:rsidR="00153CE8">
              <w:rPr>
                <w:rFonts w:ascii="Times New Roman" w:eastAsia="Times New Roman" w:hAnsi="Times New Roman" w:cs="Times New Roman"/>
                <w:sz w:val="24"/>
                <w:szCs w:val="24"/>
                <w:lang w:eastAsia="sk-SK"/>
              </w:rPr>
              <w:t xml:space="preserve"> – POO – MZ SR</w:t>
            </w:r>
          </w:p>
        </w:tc>
        <w:tc>
          <w:tcPr>
            <w:tcW w:w="2300" w:type="dxa"/>
            <w:noWrap/>
            <w:vAlign w:val="center"/>
          </w:tcPr>
          <w:p w:rsidR="007D5748" w:rsidRPr="00504581" w:rsidRDefault="005E395F" w:rsidP="005E395F">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500 000,00</w:t>
            </w:r>
          </w:p>
        </w:tc>
        <w:tc>
          <w:tcPr>
            <w:tcW w:w="1340" w:type="dxa"/>
            <w:noWrap/>
            <w:vAlign w:val="center"/>
          </w:tcPr>
          <w:p w:rsidR="007D5748" w:rsidRPr="00504581" w:rsidRDefault="007E3BC1" w:rsidP="004C239F">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E3BC1" w:rsidP="004C239F">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E3BC1" w:rsidP="004C239F">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r>
      <w:tr w:rsidR="007D5748" w:rsidRPr="00504581" w:rsidTr="00D14D2A">
        <w:trPr>
          <w:trHeight w:val="70"/>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xml:space="preserve">z toho: </w:t>
            </w:r>
          </w:p>
        </w:tc>
        <w:tc>
          <w:tcPr>
            <w:tcW w:w="2300" w:type="dxa"/>
            <w:noWrap/>
            <w:vAlign w:val="center"/>
          </w:tcPr>
          <w:p w:rsidR="007D5748" w:rsidRPr="00504581" w:rsidRDefault="007E3BC1"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E3BC1"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E3BC1"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E3BC1"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sz w:val="24"/>
                <w:szCs w:val="24"/>
                <w:lang w:eastAsia="sk-SK"/>
              </w:rPr>
              <w:t>0</w:t>
            </w:r>
          </w:p>
        </w:tc>
      </w:tr>
      <w:tr w:rsidR="007D5748" w:rsidRPr="00504581" w:rsidTr="00D14D2A">
        <w:trPr>
          <w:trHeight w:val="70"/>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ŠR</w:t>
            </w:r>
          </w:p>
        </w:tc>
        <w:tc>
          <w:tcPr>
            <w:tcW w:w="2300" w:type="dxa"/>
            <w:noWrap/>
            <w:vAlign w:val="center"/>
          </w:tcPr>
          <w:p w:rsidR="007D5748" w:rsidRPr="00504581" w:rsidRDefault="005E395F" w:rsidP="005E395F">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sz w:val="24"/>
                <w:szCs w:val="24"/>
                <w:lang w:eastAsia="sk-SK"/>
              </w:rPr>
              <w:t>500 000,00</w:t>
            </w:r>
          </w:p>
        </w:tc>
        <w:tc>
          <w:tcPr>
            <w:tcW w:w="1340" w:type="dxa"/>
            <w:noWrap/>
            <w:vAlign w:val="center"/>
          </w:tcPr>
          <w:p w:rsidR="007D5748" w:rsidRPr="00504581" w:rsidRDefault="007E3BC1" w:rsidP="004C239F">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E3BC1" w:rsidP="004C239F">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E3BC1" w:rsidP="004C239F">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sz w:val="24"/>
                <w:szCs w:val="24"/>
                <w:lang w:eastAsia="sk-SK"/>
              </w:rPr>
              <w:t>0</w:t>
            </w:r>
          </w:p>
        </w:tc>
      </w:tr>
      <w:tr w:rsidR="00C51FD4" w:rsidRPr="00504581" w:rsidTr="00D14D2A">
        <w:trPr>
          <w:trHeight w:val="70"/>
          <w:jc w:val="center"/>
        </w:trPr>
        <w:tc>
          <w:tcPr>
            <w:tcW w:w="4661" w:type="dxa"/>
            <w:noWrap/>
            <w:vAlign w:val="center"/>
          </w:tcPr>
          <w:p w:rsidR="00C51FD4" w:rsidRPr="00504581"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Cs/>
                <w:i/>
                <w:iCs/>
                <w:sz w:val="24"/>
                <w:szCs w:val="24"/>
                <w:lang w:eastAsia="sk-SK"/>
              </w:rPr>
              <w:t>Rozpočtové prostriedky</w:t>
            </w:r>
          </w:p>
        </w:tc>
        <w:tc>
          <w:tcPr>
            <w:tcW w:w="2300" w:type="dxa"/>
            <w:noWrap/>
            <w:vAlign w:val="center"/>
          </w:tcPr>
          <w:p w:rsidR="00C51FD4" w:rsidRPr="00504581" w:rsidRDefault="007E3BC1" w:rsidP="004C239F">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C51FD4" w:rsidRPr="00504581" w:rsidRDefault="007E3BC1" w:rsidP="004C239F">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C51FD4" w:rsidRPr="00504581" w:rsidRDefault="007E3BC1" w:rsidP="004C239F">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C51FD4" w:rsidRPr="00504581" w:rsidRDefault="007E3BC1" w:rsidP="004C239F">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sz w:val="24"/>
                <w:szCs w:val="24"/>
                <w:lang w:eastAsia="sk-SK"/>
              </w:rPr>
              <w:t>0</w:t>
            </w:r>
          </w:p>
        </w:tc>
      </w:tr>
      <w:tr w:rsidR="007D5748" w:rsidRPr="00504581" w:rsidTr="00D14D2A">
        <w:trPr>
          <w:trHeight w:val="70"/>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bCs/>
                <w:i/>
                <w:iCs/>
                <w:sz w:val="24"/>
                <w:szCs w:val="24"/>
                <w:lang w:eastAsia="sk-SK"/>
              </w:rPr>
            </w:pPr>
            <w:r w:rsidRPr="00504581">
              <w:rPr>
                <w:rFonts w:ascii="Times New Roman" w:eastAsia="Times New Roman" w:hAnsi="Times New Roman" w:cs="Times New Roman"/>
                <w:bCs/>
                <w:i/>
                <w:iCs/>
                <w:sz w:val="24"/>
                <w:szCs w:val="24"/>
                <w:lang w:eastAsia="sk-SK"/>
              </w:rPr>
              <w:t xml:space="preserve">    EÚ zdroje</w:t>
            </w:r>
          </w:p>
        </w:tc>
        <w:tc>
          <w:tcPr>
            <w:tcW w:w="230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r>
      <w:tr w:rsidR="007D5748" w:rsidRPr="00504581" w:rsidTr="00D14D2A">
        <w:trPr>
          <w:trHeight w:val="70"/>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bCs/>
                <w:i/>
                <w:iCs/>
                <w:sz w:val="24"/>
                <w:szCs w:val="24"/>
                <w:lang w:eastAsia="sk-SK"/>
              </w:rPr>
            </w:pPr>
            <w:r w:rsidRPr="00504581">
              <w:rPr>
                <w:rFonts w:ascii="Times New Roman" w:eastAsia="Times New Roman" w:hAnsi="Times New Roman" w:cs="Times New Roman"/>
                <w:bCs/>
                <w:i/>
                <w:iCs/>
                <w:sz w:val="24"/>
                <w:szCs w:val="24"/>
                <w:lang w:eastAsia="sk-SK"/>
              </w:rPr>
              <w:t xml:space="preserve">    spolufinancovanie</w:t>
            </w:r>
          </w:p>
        </w:tc>
        <w:tc>
          <w:tcPr>
            <w:tcW w:w="230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r>
      <w:tr w:rsidR="00BF1A14" w:rsidRPr="00504581" w:rsidTr="00D14D2A">
        <w:trPr>
          <w:trHeight w:val="70"/>
          <w:jc w:val="center"/>
        </w:trPr>
        <w:tc>
          <w:tcPr>
            <w:tcW w:w="4661" w:type="dxa"/>
            <w:noWrap/>
            <w:vAlign w:val="center"/>
          </w:tcPr>
          <w:p w:rsidR="00BF1A14" w:rsidRPr="00504581" w:rsidRDefault="00BF1A14" w:rsidP="00E3038F">
            <w:pPr>
              <w:spacing w:after="0" w:line="240" w:lineRule="auto"/>
              <w:rPr>
                <w:rFonts w:ascii="Times New Roman" w:eastAsia="Times New Roman" w:hAnsi="Times New Roman" w:cs="Times New Roman"/>
                <w:bCs/>
                <w:i/>
                <w:iCs/>
                <w:sz w:val="24"/>
                <w:szCs w:val="24"/>
                <w:lang w:eastAsia="sk-SK"/>
              </w:rPr>
            </w:pPr>
            <w:r w:rsidRPr="00504581">
              <w:rPr>
                <w:rFonts w:ascii="Times New Roman" w:eastAsia="Times New Roman" w:hAnsi="Times New Roman" w:cs="Times New Roman"/>
                <w:bCs/>
                <w:i/>
                <w:iCs/>
                <w:sz w:val="24"/>
                <w:szCs w:val="24"/>
                <w:lang w:eastAsia="sk-SK"/>
              </w:rPr>
              <w:t>Plán obnovy a</w:t>
            </w:r>
            <w:r w:rsidR="00722102">
              <w:rPr>
                <w:rFonts w:ascii="Times New Roman" w:eastAsia="Times New Roman" w:hAnsi="Times New Roman" w:cs="Times New Roman"/>
                <w:bCs/>
                <w:i/>
                <w:iCs/>
                <w:sz w:val="24"/>
                <w:szCs w:val="24"/>
                <w:lang w:eastAsia="sk-SK"/>
              </w:rPr>
              <w:t> </w:t>
            </w:r>
            <w:r w:rsidRPr="00504581">
              <w:rPr>
                <w:rFonts w:ascii="Times New Roman" w:eastAsia="Times New Roman" w:hAnsi="Times New Roman" w:cs="Times New Roman"/>
                <w:bCs/>
                <w:i/>
                <w:iCs/>
                <w:sz w:val="24"/>
                <w:szCs w:val="24"/>
                <w:lang w:eastAsia="sk-SK"/>
              </w:rPr>
              <w:t>odolnosti</w:t>
            </w:r>
            <w:r w:rsidR="00722102">
              <w:rPr>
                <w:rFonts w:ascii="Times New Roman" w:eastAsia="Times New Roman" w:hAnsi="Times New Roman" w:cs="Times New Roman"/>
                <w:bCs/>
                <w:i/>
                <w:iCs/>
                <w:sz w:val="24"/>
                <w:szCs w:val="24"/>
                <w:lang w:eastAsia="sk-SK"/>
              </w:rPr>
              <w:t xml:space="preserve"> </w:t>
            </w:r>
            <w:r w:rsidR="00DA1D94">
              <w:rPr>
                <w:rFonts w:ascii="Times New Roman" w:eastAsia="Times New Roman" w:hAnsi="Times New Roman" w:cs="Times New Roman"/>
                <w:bCs/>
                <w:i/>
                <w:iCs/>
                <w:sz w:val="24"/>
                <w:szCs w:val="24"/>
                <w:lang w:eastAsia="sk-SK"/>
              </w:rPr>
              <w:t>K-12 Reforma 1.2</w:t>
            </w:r>
            <w:r w:rsidR="00216341">
              <w:rPr>
                <w:rFonts w:ascii="Times New Roman" w:eastAsia="Times New Roman" w:hAnsi="Times New Roman" w:cs="Times New Roman"/>
                <w:bCs/>
                <w:i/>
                <w:iCs/>
                <w:sz w:val="24"/>
                <w:szCs w:val="24"/>
                <w:lang w:eastAsia="sk-SK"/>
              </w:rPr>
              <w:t xml:space="preserve"> (MZ SR)</w:t>
            </w:r>
          </w:p>
        </w:tc>
        <w:tc>
          <w:tcPr>
            <w:tcW w:w="2300" w:type="dxa"/>
            <w:noWrap/>
            <w:vAlign w:val="center"/>
          </w:tcPr>
          <w:p w:rsidR="00BF1A14" w:rsidRPr="00504581" w:rsidRDefault="00541D26" w:rsidP="00541D26">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500 000,00</w:t>
            </w:r>
          </w:p>
        </w:tc>
        <w:tc>
          <w:tcPr>
            <w:tcW w:w="1340" w:type="dxa"/>
            <w:noWrap/>
            <w:vAlign w:val="center"/>
          </w:tcPr>
          <w:p w:rsidR="00BF1A14" w:rsidRPr="00504581" w:rsidRDefault="004C239F"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BF1A14" w:rsidRPr="00504581" w:rsidRDefault="004C239F"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BF1A14" w:rsidRPr="00504581" w:rsidRDefault="004C239F" w:rsidP="007D5748">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r>
      <w:tr w:rsidR="007D5748" w:rsidRPr="00504581" w:rsidTr="00D14D2A">
        <w:trPr>
          <w:trHeight w:val="125"/>
          <w:jc w:val="center"/>
        </w:trPr>
        <w:tc>
          <w:tcPr>
            <w:tcW w:w="4661" w:type="dxa"/>
            <w:noWrap/>
            <w:vAlign w:val="center"/>
          </w:tcPr>
          <w:p w:rsidR="007D5748" w:rsidRPr="00504581" w:rsidRDefault="007D5748" w:rsidP="007D5748">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obce</w:t>
            </w:r>
          </w:p>
        </w:tc>
        <w:tc>
          <w:tcPr>
            <w:tcW w:w="230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7D5748" w:rsidRPr="00504581" w:rsidRDefault="007D5748" w:rsidP="007D5748">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5307FC" w:rsidRPr="00504581" w:rsidTr="00D14D2A">
        <w:trPr>
          <w:trHeight w:val="125"/>
          <w:jc w:val="center"/>
        </w:trPr>
        <w:tc>
          <w:tcPr>
            <w:tcW w:w="4661" w:type="dxa"/>
            <w:noWrap/>
            <w:vAlign w:val="center"/>
          </w:tcPr>
          <w:p w:rsidR="005307FC" w:rsidRPr="00504581" w:rsidRDefault="005307FC" w:rsidP="005307FC">
            <w:pPr>
              <w:spacing w:after="0" w:line="240" w:lineRule="auto"/>
              <w:ind w:left="203"/>
              <w:rPr>
                <w:rFonts w:ascii="Times New Roman" w:eastAsia="Times New Roman" w:hAnsi="Times New Roman" w:cs="Times New Roman"/>
                <w:bCs/>
                <w:i/>
                <w:iCs/>
                <w:sz w:val="24"/>
                <w:szCs w:val="24"/>
                <w:lang w:eastAsia="sk-SK"/>
              </w:rPr>
            </w:pPr>
            <w:r w:rsidRPr="00504581">
              <w:rPr>
                <w:rFonts w:ascii="Times New Roman" w:eastAsia="Times New Roman" w:hAnsi="Times New Roman" w:cs="Times New Roman"/>
                <w:bCs/>
                <w:i/>
                <w:iCs/>
                <w:sz w:val="24"/>
                <w:szCs w:val="24"/>
                <w:lang w:eastAsia="sk-SK"/>
              </w:rPr>
              <w:t>z toho</w:t>
            </w:r>
            <w:r w:rsidR="002B5AD4" w:rsidRPr="00504581">
              <w:rPr>
                <w:rFonts w:ascii="Times New Roman" w:eastAsia="Times New Roman" w:hAnsi="Times New Roman" w:cs="Times New Roman"/>
                <w:bCs/>
                <w:i/>
                <w:iCs/>
                <w:sz w:val="24"/>
                <w:szCs w:val="24"/>
                <w:lang w:eastAsia="sk-SK"/>
              </w:rPr>
              <w:t xml:space="preserve"> vplyv</w:t>
            </w:r>
            <w:r w:rsidRPr="00504581">
              <w:rPr>
                <w:rFonts w:ascii="Times New Roman" w:eastAsia="Times New Roman" w:hAnsi="Times New Roman" w:cs="Times New Roman"/>
                <w:bCs/>
                <w:i/>
                <w:iCs/>
                <w:sz w:val="24"/>
                <w:szCs w:val="24"/>
                <w:lang w:eastAsia="sk-SK"/>
              </w:rPr>
              <w:t xml:space="preserve"> nových úloh v zmysle ods. 2 Čl. 6 ústavného zákona č. 493/2011 Z. z. </w:t>
            </w:r>
          </w:p>
          <w:p w:rsidR="005307FC" w:rsidRPr="00504581"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Cs/>
                <w:i/>
                <w:iCs/>
                <w:sz w:val="24"/>
                <w:szCs w:val="24"/>
                <w:lang w:eastAsia="sk-SK"/>
              </w:rPr>
              <w:t>o rozpočtovej zodpovednosti</w:t>
            </w:r>
          </w:p>
        </w:tc>
        <w:tc>
          <w:tcPr>
            <w:tcW w:w="2300" w:type="dxa"/>
            <w:noWrap/>
            <w:vAlign w:val="center"/>
          </w:tcPr>
          <w:p w:rsidR="005307FC" w:rsidRPr="00504581" w:rsidRDefault="005307FC" w:rsidP="005307FC">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5307FC" w:rsidRPr="00504581" w:rsidRDefault="005307FC" w:rsidP="005307FC">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5307FC" w:rsidRPr="00504581" w:rsidRDefault="005307FC" w:rsidP="005307FC">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5307FC" w:rsidRPr="00504581" w:rsidRDefault="005307FC" w:rsidP="005307FC">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r>
      <w:tr w:rsidR="005307FC" w:rsidRPr="00504581" w:rsidTr="00D14D2A">
        <w:trPr>
          <w:trHeight w:val="125"/>
          <w:jc w:val="center"/>
        </w:trPr>
        <w:tc>
          <w:tcPr>
            <w:tcW w:w="4661" w:type="dxa"/>
            <w:noWrap/>
            <w:vAlign w:val="center"/>
          </w:tcPr>
          <w:p w:rsidR="005307FC" w:rsidRPr="00504581" w:rsidRDefault="005307FC" w:rsidP="005307FC">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vyššie územné celky</w:t>
            </w:r>
          </w:p>
        </w:tc>
        <w:tc>
          <w:tcPr>
            <w:tcW w:w="2300" w:type="dxa"/>
            <w:noWrap/>
            <w:vAlign w:val="center"/>
          </w:tcPr>
          <w:p w:rsidR="005307FC" w:rsidRPr="00504581" w:rsidRDefault="005307FC" w:rsidP="005307FC">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307FC" w:rsidRPr="00504581" w:rsidRDefault="005307FC" w:rsidP="005307FC">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307FC" w:rsidRPr="00504581" w:rsidRDefault="005307FC" w:rsidP="005307FC">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307FC" w:rsidRPr="00504581" w:rsidRDefault="005307FC" w:rsidP="005307FC">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5307FC" w:rsidRPr="00504581" w:rsidTr="00D14D2A">
        <w:trPr>
          <w:trHeight w:val="125"/>
          <w:jc w:val="center"/>
        </w:trPr>
        <w:tc>
          <w:tcPr>
            <w:tcW w:w="4661" w:type="dxa"/>
            <w:noWrap/>
            <w:vAlign w:val="center"/>
          </w:tcPr>
          <w:p w:rsidR="005307FC" w:rsidRPr="00504581" w:rsidRDefault="005307FC" w:rsidP="005307FC">
            <w:pPr>
              <w:spacing w:after="0" w:line="240" w:lineRule="auto"/>
              <w:ind w:left="203"/>
              <w:rPr>
                <w:rFonts w:ascii="Times New Roman" w:eastAsia="Times New Roman" w:hAnsi="Times New Roman" w:cs="Times New Roman"/>
                <w:bCs/>
                <w:i/>
                <w:iCs/>
                <w:sz w:val="24"/>
                <w:szCs w:val="24"/>
                <w:lang w:eastAsia="sk-SK"/>
              </w:rPr>
            </w:pPr>
            <w:r w:rsidRPr="00504581">
              <w:rPr>
                <w:rFonts w:ascii="Times New Roman" w:eastAsia="Times New Roman" w:hAnsi="Times New Roman" w:cs="Times New Roman"/>
                <w:bCs/>
                <w:i/>
                <w:iCs/>
                <w:sz w:val="24"/>
                <w:szCs w:val="24"/>
                <w:lang w:eastAsia="sk-SK"/>
              </w:rPr>
              <w:t>z toho</w:t>
            </w:r>
            <w:r w:rsidR="002B5AD4" w:rsidRPr="00504581">
              <w:rPr>
                <w:rFonts w:ascii="Times New Roman" w:eastAsia="Times New Roman" w:hAnsi="Times New Roman" w:cs="Times New Roman"/>
                <w:bCs/>
                <w:i/>
                <w:iCs/>
                <w:sz w:val="24"/>
                <w:szCs w:val="24"/>
                <w:lang w:eastAsia="sk-SK"/>
              </w:rPr>
              <w:t xml:space="preserve"> vplyv</w:t>
            </w:r>
            <w:r w:rsidRPr="00504581">
              <w:rPr>
                <w:rFonts w:ascii="Times New Roman" w:eastAsia="Times New Roman" w:hAnsi="Times New Roman" w:cs="Times New Roman"/>
                <w:bCs/>
                <w:i/>
                <w:iCs/>
                <w:sz w:val="24"/>
                <w:szCs w:val="24"/>
                <w:lang w:eastAsia="sk-SK"/>
              </w:rPr>
              <w:t xml:space="preserve"> nových úloh v zmysle ods. 2 Čl. 6 ústavného zákona č. 493/2011 Z. z. </w:t>
            </w:r>
          </w:p>
          <w:p w:rsidR="005307FC" w:rsidRPr="00504581"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Cs/>
                <w:i/>
                <w:iCs/>
                <w:sz w:val="24"/>
                <w:szCs w:val="24"/>
                <w:lang w:eastAsia="sk-SK"/>
              </w:rPr>
              <w:t>o rozpočtovej zodpovednosti</w:t>
            </w:r>
          </w:p>
        </w:tc>
        <w:tc>
          <w:tcPr>
            <w:tcW w:w="2300" w:type="dxa"/>
            <w:noWrap/>
            <w:vAlign w:val="center"/>
          </w:tcPr>
          <w:p w:rsidR="005307FC" w:rsidRPr="00504581" w:rsidRDefault="005307FC" w:rsidP="005307FC">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5307FC" w:rsidRPr="00504581" w:rsidRDefault="005307FC" w:rsidP="005307FC">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5307FC" w:rsidRPr="00504581" w:rsidRDefault="005307FC" w:rsidP="005307FC">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5307FC" w:rsidRPr="00504581" w:rsidRDefault="005307FC" w:rsidP="005307FC">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r>
      <w:tr w:rsidR="00541D26" w:rsidRPr="00504581" w:rsidTr="00D14D2A">
        <w:trPr>
          <w:trHeight w:val="70"/>
          <w:jc w:val="center"/>
        </w:trPr>
        <w:tc>
          <w:tcPr>
            <w:tcW w:w="4661" w:type="dxa"/>
            <w:noWrap/>
            <w:vAlign w:val="center"/>
          </w:tcPr>
          <w:p w:rsidR="00541D26" w:rsidRPr="00504581" w:rsidRDefault="00541D26" w:rsidP="00541D26">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i/>
                <w:iCs/>
                <w:sz w:val="24"/>
                <w:szCs w:val="24"/>
                <w:lang w:eastAsia="sk-SK"/>
              </w:rPr>
              <w:t>- vplyv na ostatné subjekty verejnej správy</w:t>
            </w:r>
          </w:p>
        </w:tc>
        <w:tc>
          <w:tcPr>
            <w:tcW w:w="230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E22DDA" w:rsidP="00541D2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E22DDA" w:rsidP="00541D2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E22DDA" w:rsidP="00541D2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r w:rsidR="00541D26" w:rsidRPr="00504581" w:rsidTr="00D14D2A">
        <w:trPr>
          <w:trHeight w:val="70"/>
          <w:jc w:val="center"/>
        </w:trPr>
        <w:tc>
          <w:tcPr>
            <w:tcW w:w="4661" w:type="dxa"/>
            <w:shd w:val="clear" w:color="auto" w:fill="BFBFBF" w:themeFill="background1" w:themeFillShade="BF"/>
            <w:noWrap/>
            <w:vAlign w:val="center"/>
          </w:tcPr>
          <w:p w:rsidR="00541D26" w:rsidRPr="00504581" w:rsidRDefault="00541D26" w:rsidP="00541D26">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 xml:space="preserve">Vplyv na počet zamestnancov </w:t>
            </w:r>
          </w:p>
        </w:tc>
        <w:tc>
          <w:tcPr>
            <w:tcW w:w="2300" w:type="dxa"/>
            <w:shd w:val="clear" w:color="auto" w:fill="BFBFBF" w:themeFill="background1" w:themeFillShade="BF"/>
            <w:noWrap/>
            <w:vAlign w:val="center"/>
          </w:tcPr>
          <w:p w:rsidR="00541D26" w:rsidRPr="00504581" w:rsidRDefault="00541D26" w:rsidP="00541D26">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340" w:type="dxa"/>
            <w:shd w:val="clear" w:color="auto" w:fill="BFBFBF" w:themeFill="background1" w:themeFillShade="BF"/>
            <w:noWrap/>
            <w:vAlign w:val="center"/>
          </w:tcPr>
          <w:p w:rsidR="00541D26" w:rsidRPr="00504581" w:rsidRDefault="00541D26" w:rsidP="00541D26">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340" w:type="dxa"/>
            <w:shd w:val="clear" w:color="auto" w:fill="BFBFBF" w:themeFill="background1" w:themeFillShade="BF"/>
            <w:noWrap/>
            <w:vAlign w:val="center"/>
          </w:tcPr>
          <w:p w:rsidR="00541D26" w:rsidRPr="00504581" w:rsidRDefault="00541D26" w:rsidP="00541D26">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340" w:type="dxa"/>
            <w:shd w:val="clear" w:color="auto" w:fill="BFBFBF" w:themeFill="background1" w:themeFillShade="BF"/>
            <w:noWrap/>
            <w:vAlign w:val="center"/>
          </w:tcPr>
          <w:p w:rsidR="00541D26" w:rsidRPr="00504581" w:rsidRDefault="00541D26" w:rsidP="00541D26">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r>
      <w:tr w:rsidR="00541D26" w:rsidRPr="00504581" w:rsidTr="00D14D2A">
        <w:trPr>
          <w:trHeight w:val="70"/>
          <w:jc w:val="center"/>
        </w:trPr>
        <w:tc>
          <w:tcPr>
            <w:tcW w:w="4661" w:type="dxa"/>
            <w:noWrap/>
            <w:vAlign w:val="center"/>
          </w:tcPr>
          <w:p w:rsidR="00541D26" w:rsidRPr="00504581" w:rsidRDefault="00541D26" w:rsidP="00541D26">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ŠR</w:t>
            </w:r>
          </w:p>
        </w:tc>
        <w:tc>
          <w:tcPr>
            <w:tcW w:w="230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541D26" w:rsidRPr="00504581" w:rsidTr="00D14D2A">
        <w:trPr>
          <w:trHeight w:val="70"/>
          <w:jc w:val="center"/>
        </w:trPr>
        <w:tc>
          <w:tcPr>
            <w:tcW w:w="4661" w:type="dxa"/>
            <w:noWrap/>
            <w:vAlign w:val="center"/>
          </w:tcPr>
          <w:p w:rsidR="00541D26" w:rsidRPr="00504581" w:rsidRDefault="00541D26" w:rsidP="00541D26">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obce</w:t>
            </w:r>
          </w:p>
        </w:tc>
        <w:tc>
          <w:tcPr>
            <w:tcW w:w="230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541D26" w:rsidRPr="00504581" w:rsidTr="00D14D2A">
        <w:trPr>
          <w:trHeight w:val="70"/>
          <w:jc w:val="center"/>
        </w:trPr>
        <w:tc>
          <w:tcPr>
            <w:tcW w:w="4661" w:type="dxa"/>
            <w:noWrap/>
            <w:vAlign w:val="center"/>
          </w:tcPr>
          <w:p w:rsidR="00541D26" w:rsidRPr="00504581" w:rsidRDefault="00541D26" w:rsidP="00541D26">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vyššie územné celky</w:t>
            </w:r>
          </w:p>
        </w:tc>
        <w:tc>
          <w:tcPr>
            <w:tcW w:w="230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541D26" w:rsidRPr="00504581" w:rsidTr="00D14D2A">
        <w:trPr>
          <w:trHeight w:val="70"/>
          <w:jc w:val="center"/>
        </w:trPr>
        <w:tc>
          <w:tcPr>
            <w:tcW w:w="4661" w:type="dxa"/>
            <w:noWrap/>
            <w:vAlign w:val="center"/>
          </w:tcPr>
          <w:p w:rsidR="00541D26" w:rsidRPr="00504581" w:rsidRDefault="00541D26" w:rsidP="00541D26">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ostatné subjekty verejnej správy</w:t>
            </w:r>
          </w:p>
        </w:tc>
        <w:tc>
          <w:tcPr>
            <w:tcW w:w="230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541D26" w:rsidRPr="00504581" w:rsidTr="00D14D2A">
        <w:trPr>
          <w:trHeight w:val="70"/>
          <w:jc w:val="center"/>
        </w:trPr>
        <w:tc>
          <w:tcPr>
            <w:tcW w:w="4661" w:type="dxa"/>
            <w:shd w:val="clear" w:color="auto" w:fill="BFBFBF" w:themeFill="background1" w:themeFillShade="BF"/>
            <w:noWrap/>
            <w:vAlign w:val="center"/>
          </w:tcPr>
          <w:p w:rsidR="00541D26" w:rsidRPr="00504581" w:rsidRDefault="00541D26" w:rsidP="00541D26">
            <w:pPr>
              <w:spacing w:after="0" w:line="240" w:lineRule="auto"/>
              <w:rPr>
                <w:rFonts w:ascii="Times New Roman" w:eastAsia="Times New Roman" w:hAnsi="Times New Roman" w:cs="Times New Roman"/>
                <w:b/>
                <w:sz w:val="24"/>
                <w:szCs w:val="24"/>
                <w:lang w:eastAsia="sk-SK"/>
              </w:rPr>
            </w:pPr>
            <w:r w:rsidRPr="00504581">
              <w:rPr>
                <w:rFonts w:ascii="Times New Roman" w:eastAsia="Times New Roman" w:hAnsi="Times New Roman" w:cs="Times New Roman"/>
                <w:b/>
                <w:sz w:val="24"/>
                <w:szCs w:val="24"/>
                <w:lang w:eastAsia="sk-SK"/>
              </w:rPr>
              <w:t>Vplyv na mzdové výdavky</w:t>
            </w:r>
          </w:p>
        </w:tc>
        <w:tc>
          <w:tcPr>
            <w:tcW w:w="2300" w:type="dxa"/>
            <w:shd w:val="clear" w:color="auto" w:fill="BFBFBF" w:themeFill="background1" w:themeFillShade="BF"/>
            <w:noWrap/>
            <w:vAlign w:val="center"/>
          </w:tcPr>
          <w:p w:rsidR="00541D26" w:rsidRPr="00504581" w:rsidRDefault="00541D26" w:rsidP="00541D26">
            <w:pPr>
              <w:spacing w:after="0" w:line="240" w:lineRule="auto"/>
              <w:jc w:val="right"/>
              <w:rPr>
                <w:rFonts w:ascii="Times New Roman" w:eastAsia="Times New Roman" w:hAnsi="Times New Roman" w:cs="Times New Roman"/>
                <w:b/>
                <w:sz w:val="24"/>
                <w:szCs w:val="24"/>
                <w:lang w:eastAsia="sk-SK"/>
              </w:rPr>
            </w:pPr>
            <w:r w:rsidRPr="00504581">
              <w:rPr>
                <w:rFonts w:ascii="Times New Roman" w:eastAsia="Times New Roman" w:hAnsi="Times New Roman" w:cs="Times New Roman"/>
                <w:b/>
                <w:sz w:val="24"/>
                <w:szCs w:val="24"/>
                <w:lang w:eastAsia="sk-SK"/>
              </w:rPr>
              <w:t>0</w:t>
            </w:r>
          </w:p>
        </w:tc>
        <w:tc>
          <w:tcPr>
            <w:tcW w:w="1340" w:type="dxa"/>
            <w:shd w:val="clear" w:color="auto" w:fill="BFBFBF" w:themeFill="background1" w:themeFillShade="BF"/>
            <w:noWrap/>
            <w:vAlign w:val="center"/>
          </w:tcPr>
          <w:p w:rsidR="00541D26" w:rsidRPr="00504581" w:rsidRDefault="00541D26" w:rsidP="00541D26">
            <w:pPr>
              <w:spacing w:after="0" w:line="240" w:lineRule="auto"/>
              <w:jc w:val="right"/>
              <w:rPr>
                <w:rFonts w:ascii="Times New Roman" w:eastAsia="Times New Roman" w:hAnsi="Times New Roman" w:cs="Times New Roman"/>
                <w:b/>
                <w:sz w:val="24"/>
                <w:szCs w:val="24"/>
                <w:lang w:eastAsia="sk-SK"/>
              </w:rPr>
            </w:pPr>
            <w:r w:rsidRPr="00504581">
              <w:rPr>
                <w:rFonts w:ascii="Times New Roman" w:eastAsia="Times New Roman" w:hAnsi="Times New Roman" w:cs="Times New Roman"/>
                <w:b/>
                <w:sz w:val="24"/>
                <w:szCs w:val="24"/>
                <w:lang w:eastAsia="sk-SK"/>
              </w:rPr>
              <w:t>0</w:t>
            </w:r>
          </w:p>
        </w:tc>
        <w:tc>
          <w:tcPr>
            <w:tcW w:w="1340" w:type="dxa"/>
            <w:shd w:val="clear" w:color="auto" w:fill="BFBFBF" w:themeFill="background1" w:themeFillShade="BF"/>
            <w:noWrap/>
            <w:vAlign w:val="center"/>
          </w:tcPr>
          <w:p w:rsidR="00541D26" w:rsidRPr="00504581" w:rsidRDefault="00541D26" w:rsidP="00541D26">
            <w:pPr>
              <w:spacing w:after="0" w:line="240" w:lineRule="auto"/>
              <w:jc w:val="right"/>
              <w:rPr>
                <w:rFonts w:ascii="Times New Roman" w:eastAsia="Times New Roman" w:hAnsi="Times New Roman" w:cs="Times New Roman"/>
                <w:b/>
                <w:sz w:val="24"/>
                <w:szCs w:val="24"/>
                <w:lang w:eastAsia="sk-SK"/>
              </w:rPr>
            </w:pPr>
            <w:r w:rsidRPr="00504581">
              <w:rPr>
                <w:rFonts w:ascii="Times New Roman" w:eastAsia="Times New Roman" w:hAnsi="Times New Roman" w:cs="Times New Roman"/>
                <w:b/>
                <w:sz w:val="24"/>
                <w:szCs w:val="24"/>
                <w:lang w:eastAsia="sk-SK"/>
              </w:rPr>
              <w:t>0</w:t>
            </w:r>
          </w:p>
        </w:tc>
        <w:tc>
          <w:tcPr>
            <w:tcW w:w="1340" w:type="dxa"/>
            <w:shd w:val="clear" w:color="auto" w:fill="BFBFBF" w:themeFill="background1" w:themeFillShade="BF"/>
            <w:noWrap/>
            <w:vAlign w:val="center"/>
          </w:tcPr>
          <w:p w:rsidR="00541D26" w:rsidRPr="00504581" w:rsidRDefault="00541D26" w:rsidP="00541D26">
            <w:pPr>
              <w:spacing w:after="0" w:line="240" w:lineRule="auto"/>
              <w:jc w:val="right"/>
              <w:rPr>
                <w:rFonts w:ascii="Times New Roman" w:eastAsia="Times New Roman" w:hAnsi="Times New Roman" w:cs="Times New Roman"/>
                <w:b/>
                <w:sz w:val="24"/>
                <w:szCs w:val="24"/>
                <w:lang w:eastAsia="sk-SK"/>
              </w:rPr>
            </w:pPr>
            <w:r w:rsidRPr="00504581">
              <w:rPr>
                <w:rFonts w:ascii="Times New Roman" w:eastAsia="Times New Roman" w:hAnsi="Times New Roman" w:cs="Times New Roman"/>
                <w:b/>
                <w:sz w:val="24"/>
                <w:szCs w:val="24"/>
                <w:lang w:eastAsia="sk-SK"/>
              </w:rPr>
              <w:t>0</w:t>
            </w:r>
          </w:p>
        </w:tc>
      </w:tr>
      <w:tr w:rsidR="00541D26" w:rsidRPr="00504581" w:rsidTr="00D14D2A">
        <w:trPr>
          <w:trHeight w:val="70"/>
          <w:jc w:val="center"/>
        </w:trPr>
        <w:tc>
          <w:tcPr>
            <w:tcW w:w="4661" w:type="dxa"/>
            <w:noWrap/>
            <w:vAlign w:val="center"/>
          </w:tcPr>
          <w:p w:rsidR="00541D26" w:rsidRPr="00504581" w:rsidRDefault="00541D26" w:rsidP="00541D26">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ŠR</w:t>
            </w:r>
          </w:p>
        </w:tc>
        <w:tc>
          <w:tcPr>
            <w:tcW w:w="230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541D26" w:rsidRPr="00504581" w:rsidTr="00D14D2A">
        <w:trPr>
          <w:trHeight w:val="70"/>
          <w:jc w:val="center"/>
        </w:trPr>
        <w:tc>
          <w:tcPr>
            <w:tcW w:w="4661" w:type="dxa"/>
            <w:noWrap/>
            <w:vAlign w:val="center"/>
          </w:tcPr>
          <w:p w:rsidR="00541D26" w:rsidRPr="00504581" w:rsidRDefault="00541D26" w:rsidP="00541D26">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obce</w:t>
            </w:r>
          </w:p>
        </w:tc>
        <w:tc>
          <w:tcPr>
            <w:tcW w:w="230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541D26" w:rsidRPr="00504581" w:rsidTr="00D14D2A">
        <w:trPr>
          <w:trHeight w:val="70"/>
          <w:jc w:val="center"/>
        </w:trPr>
        <w:tc>
          <w:tcPr>
            <w:tcW w:w="4661" w:type="dxa"/>
            <w:noWrap/>
            <w:vAlign w:val="center"/>
          </w:tcPr>
          <w:p w:rsidR="00541D26" w:rsidRPr="00504581" w:rsidRDefault="00541D26" w:rsidP="00541D26">
            <w:pPr>
              <w:spacing w:after="0" w:line="240" w:lineRule="auto"/>
              <w:rPr>
                <w:rFonts w:ascii="Times New Roman" w:eastAsia="Times New Roman" w:hAnsi="Times New Roman" w:cs="Times New Roman"/>
                <w:b/>
                <w:bCs/>
                <w:i/>
                <w:iCs/>
                <w:sz w:val="24"/>
                <w:szCs w:val="24"/>
                <w:lang w:eastAsia="sk-SK"/>
              </w:rPr>
            </w:pPr>
            <w:r w:rsidRPr="00504581">
              <w:rPr>
                <w:rFonts w:ascii="Times New Roman" w:eastAsia="Times New Roman" w:hAnsi="Times New Roman" w:cs="Times New Roman"/>
                <w:b/>
                <w:bCs/>
                <w:i/>
                <w:iCs/>
                <w:sz w:val="24"/>
                <w:szCs w:val="24"/>
                <w:lang w:eastAsia="sk-SK"/>
              </w:rPr>
              <w:t>- vplyv na vyššie územné celky</w:t>
            </w:r>
          </w:p>
        </w:tc>
        <w:tc>
          <w:tcPr>
            <w:tcW w:w="230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541D26" w:rsidRPr="00504581" w:rsidTr="00D14D2A">
        <w:trPr>
          <w:trHeight w:val="70"/>
          <w:jc w:val="center"/>
        </w:trPr>
        <w:tc>
          <w:tcPr>
            <w:tcW w:w="4661" w:type="dxa"/>
            <w:noWrap/>
            <w:vAlign w:val="center"/>
          </w:tcPr>
          <w:p w:rsidR="00541D26" w:rsidRPr="00504581" w:rsidRDefault="00541D26" w:rsidP="00541D26">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i/>
                <w:iCs/>
                <w:sz w:val="24"/>
                <w:szCs w:val="24"/>
                <w:lang w:eastAsia="sk-SK"/>
              </w:rPr>
              <w:t>- vplyv na ostatné subjekty verejnej správy</w:t>
            </w:r>
          </w:p>
        </w:tc>
        <w:tc>
          <w:tcPr>
            <w:tcW w:w="230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bCs/>
                <w:iCs/>
                <w:sz w:val="24"/>
                <w:szCs w:val="24"/>
                <w:lang w:eastAsia="sk-SK"/>
              </w:rPr>
            </w:pPr>
            <w:r w:rsidRPr="00504581">
              <w:rPr>
                <w:rFonts w:ascii="Times New Roman" w:eastAsia="Times New Roman" w:hAnsi="Times New Roman" w:cs="Times New Roman"/>
                <w:b/>
                <w:bCs/>
                <w:iCs/>
                <w:sz w:val="24"/>
                <w:szCs w:val="24"/>
                <w:lang w:eastAsia="sk-SK"/>
              </w:rPr>
              <w:t>0</w:t>
            </w:r>
          </w:p>
        </w:tc>
      </w:tr>
      <w:tr w:rsidR="00541D26" w:rsidRPr="00504581" w:rsidTr="00D14D2A">
        <w:trPr>
          <w:trHeight w:val="70"/>
          <w:jc w:val="center"/>
        </w:trPr>
        <w:tc>
          <w:tcPr>
            <w:tcW w:w="4661" w:type="dxa"/>
            <w:shd w:val="clear" w:color="auto" w:fill="C0C0C0"/>
            <w:noWrap/>
            <w:vAlign w:val="center"/>
          </w:tcPr>
          <w:p w:rsidR="00541D26" w:rsidRPr="00504581" w:rsidRDefault="00541D26" w:rsidP="00541D26">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Financovanie zabezpečené v</w:t>
            </w:r>
            <w:r w:rsidR="00216341">
              <w:rPr>
                <w:rFonts w:ascii="Times New Roman" w:eastAsia="Times New Roman" w:hAnsi="Times New Roman" w:cs="Times New Roman"/>
                <w:b/>
                <w:bCs/>
                <w:sz w:val="24"/>
                <w:szCs w:val="24"/>
                <w:lang w:eastAsia="sk-SK"/>
              </w:rPr>
              <w:t> </w:t>
            </w:r>
            <w:r w:rsidRPr="00504581">
              <w:rPr>
                <w:rFonts w:ascii="Times New Roman" w:eastAsia="Times New Roman" w:hAnsi="Times New Roman" w:cs="Times New Roman"/>
                <w:b/>
                <w:bCs/>
                <w:sz w:val="24"/>
                <w:szCs w:val="24"/>
                <w:lang w:eastAsia="sk-SK"/>
              </w:rPr>
              <w:t>rozpočte</w:t>
            </w:r>
            <w:r w:rsidR="00216341">
              <w:rPr>
                <w:rFonts w:ascii="Times New Roman" w:eastAsia="Times New Roman" w:hAnsi="Times New Roman" w:cs="Times New Roman"/>
                <w:b/>
                <w:bCs/>
                <w:sz w:val="24"/>
                <w:szCs w:val="24"/>
                <w:lang w:eastAsia="sk-SK"/>
              </w:rPr>
              <w:t xml:space="preserve"> </w:t>
            </w:r>
          </w:p>
        </w:tc>
        <w:tc>
          <w:tcPr>
            <w:tcW w:w="2300" w:type="dxa"/>
            <w:shd w:val="clear" w:color="auto" w:fill="C0C0C0"/>
            <w:noWrap/>
            <w:vAlign w:val="center"/>
          </w:tcPr>
          <w:p w:rsidR="00541D26" w:rsidRPr="00504581" w:rsidRDefault="00722102" w:rsidP="00541D26">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500 000,0</w:t>
            </w:r>
            <w:r w:rsidR="00541D26" w:rsidRPr="00504581">
              <w:rPr>
                <w:rFonts w:ascii="Times New Roman" w:eastAsia="Times New Roman" w:hAnsi="Times New Roman" w:cs="Times New Roman"/>
                <w:b/>
                <w:bCs/>
                <w:sz w:val="24"/>
                <w:szCs w:val="24"/>
                <w:lang w:eastAsia="sk-SK"/>
              </w:rPr>
              <w:t>0</w:t>
            </w:r>
          </w:p>
        </w:tc>
        <w:tc>
          <w:tcPr>
            <w:tcW w:w="1340" w:type="dxa"/>
            <w:shd w:val="clear" w:color="auto" w:fill="C0C0C0"/>
            <w:noWrap/>
            <w:vAlign w:val="center"/>
          </w:tcPr>
          <w:p w:rsidR="00541D26" w:rsidRPr="00504581" w:rsidRDefault="00541D26" w:rsidP="00541D26">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340" w:type="dxa"/>
            <w:shd w:val="clear" w:color="auto" w:fill="C0C0C0"/>
            <w:noWrap/>
            <w:vAlign w:val="center"/>
          </w:tcPr>
          <w:p w:rsidR="00541D26" w:rsidRPr="00504581" w:rsidRDefault="00541D26" w:rsidP="00541D26">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340" w:type="dxa"/>
            <w:shd w:val="clear" w:color="auto" w:fill="C0C0C0"/>
            <w:noWrap/>
            <w:vAlign w:val="center"/>
          </w:tcPr>
          <w:p w:rsidR="00541D26" w:rsidRPr="00504581" w:rsidRDefault="00541D26" w:rsidP="00541D26">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r>
      <w:tr w:rsidR="00541D26" w:rsidRPr="00504581" w:rsidTr="00D14D2A">
        <w:trPr>
          <w:trHeight w:val="70"/>
          <w:jc w:val="center"/>
        </w:trPr>
        <w:tc>
          <w:tcPr>
            <w:tcW w:w="4661" w:type="dxa"/>
            <w:noWrap/>
            <w:vAlign w:val="center"/>
          </w:tcPr>
          <w:p w:rsidR="00541D26" w:rsidRPr="00504581" w:rsidRDefault="00541D26" w:rsidP="00541D26">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v tom: za každý subjekt verejnej správy / program zvlášť</w:t>
            </w:r>
          </w:p>
        </w:tc>
        <w:tc>
          <w:tcPr>
            <w:tcW w:w="2300" w:type="dxa"/>
            <w:noWrap/>
            <w:vAlign w:val="center"/>
          </w:tcPr>
          <w:p w:rsidR="00541D26" w:rsidRPr="00504581" w:rsidRDefault="00541D26" w:rsidP="00541D26">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c>
          <w:tcPr>
            <w:tcW w:w="1340" w:type="dxa"/>
            <w:noWrap/>
            <w:vAlign w:val="center"/>
          </w:tcPr>
          <w:p w:rsidR="00541D26" w:rsidRPr="00504581" w:rsidRDefault="00541D26" w:rsidP="00541D26">
            <w:pPr>
              <w:spacing w:after="0" w:line="240" w:lineRule="auto"/>
              <w:jc w:val="right"/>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0</w:t>
            </w:r>
          </w:p>
        </w:tc>
      </w:tr>
      <w:tr w:rsidR="00541D26" w:rsidRPr="00504581" w:rsidTr="00D14D2A">
        <w:trPr>
          <w:trHeight w:val="70"/>
          <w:jc w:val="center"/>
        </w:trPr>
        <w:tc>
          <w:tcPr>
            <w:tcW w:w="4661" w:type="dxa"/>
            <w:noWrap/>
            <w:vAlign w:val="center"/>
          </w:tcPr>
          <w:p w:rsidR="00541D26" w:rsidRDefault="00541D26" w:rsidP="00E3038F">
            <w:pPr>
              <w:spacing w:after="0" w:line="240" w:lineRule="auto"/>
              <w:rPr>
                <w:rFonts w:ascii="Times New Roman" w:eastAsia="Times New Roman" w:hAnsi="Times New Roman" w:cs="Times New Roman"/>
                <w:b/>
                <w:sz w:val="24"/>
                <w:szCs w:val="24"/>
                <w:lang w:eastAsia="sk-SK"/>
              </w:rPr>
            </w:pPr>
            <w:r w:rsidRPr="0057786D">
              <w:rPr>
                <w:rFonts w:ascii="Times New Roman" w:eastAsia="Times New Roman" w:hAnsi="Times New Roman" w:cs="Times New Roman"/>
                <w:b/>
                <w:sz w:val="24"/>
                <w:szCs w:val="24"/>
                <w:lang w:eastAsia="sk-SK"/>
              </w:rPr>
              <w:t>Plán obnovy a</w:t>
            </w:r>
            <w:r w:rsidR="00722102">
              <w:rPr>
                <w:rFonts w:ascii="Times New Roman" w:eastAsia="Times New Roman" w:hAnsi="Times New Roman" w:cs="Times New Roman"/>
                <w:b/>
                <w:sz w:val="24"/>
                <w:szCs w:val="24"/>
                <w:lang w:eastAsia="sk-SK"/>
              </w:rPr>
              <w:t> </w:t>
            </w:r>
            <w:r w:rsidRPr="0057786D">
              <w:rPr>
                <w:rFonts w:ascii="Times New Roman" w:eastAsia="Times New Roman" w:hAnsi="Times New Roman" w:cs="Times New Roman"/>
                <w:b/>
                <w:sz w:val="24"/>
                <w:szCs w:val="24"/>
                <w:lang w:eastAsia="sk-SK"/>
              </w:rPr>
              <w:t>odolnosti</w:t>
            </w:r>
            <w:r w:rsidR="00722102">
              <w:rPr>
                <w:rFonts w:ascii="Times New Roman" w:eastAsia="Times New Roman" w:hAnsi="Times New Roman" w:cs="Times New Roman"/>
                <w:b/>
                <w:sz w:val="24"/>
                <w:szCs w:val="24"/>
                <w:lang w:eastAsia="sk-SK"/>
              </w:rPr>
              <w:t xml:space="preserve"> </w:t>
            </w:r>
            <w:r w:rsidR="00DA1D94">
              <w:rPr>
                <w:rFonts w:ascii="Times New Roman" w:eastAsia="Times New Roman" w:hAnsi="Times New Roman" w:cs="Times New Roman"/>
                <w:b/>
                <w:sz w:val="24"/>
                <w:szCs w:val="24"/>
                <w:lang w:eastAsia="sk-SK"/>
              </w:rPr>
              <w:t>K-12 Reforma 1.2</w:t>
            </w:r>
          </w:p>
          <w:p w:rsidR="00216341" w:rsidRPr="0057786D" w:rsidRDefault="00216341" w:rsidP="00E3038F">
            <w:pPr>
              <w:spacing w:after="0" w:line="240" w:lineRule="auto"/>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(MZ SR)</w:t>
            </w:r>
          </w:p>
        </w:tc>
        <w:tc>
          <w:tcPr>
            <w:tcW w:w="2300" w:type="dxa"/>
            <w:noWrap/>
            <w:vAlign w:val="center"/>
          </w:tcPr>
          <w:p w:rsidR="00541D26" w:rsidRPr="00504581" w:rsidRDefault="00541D26" w:rsidP="00541D26">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500 000,00</w:t>
            </w:r>
          </w:p>
        </w:tc>
        <w:tc>
          <w:tcPr>
            <w:tcW w:w="1340" w:type="dxa"/>
            <w:noWrap/>
            <w:vAlign w:val="center"/>
          </w:tcPr>
          <w:p w:rsidR="00541D26" w:rsidRPr="00504581" w:rsidRDefault="00E22DDA" w:rsidP="00541D26">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0</w:t>
            </w:r>
          </w:p>
        </w:tc>
        <w:tc>
          <w:tcPr>
            <w:tcW w:w="1340" w:type="dxa"/>
            <w:noWrap/>
            <w:vAlign w:val="center"/>
          </w:tcPr>
          <w:p w:rsidR="00541D26" w:rsidRPr="00504581" w:rsidRDefault="00E22DDA" w:rsidP="00541D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340" w:type="dxa"/>
            <w:noWrap/>
            <w:vAlign w:val="center"/>
          </w:tcPr>
          <w:p w:rsidR="00541D26" w:rsidRPr="00504581" w:rsidRDefault="00E22DDA" w:rsidP="00541D2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r>
      <w:tr w:rsidR="00D14D2A" w:rsidRPr="00504581" w:rsidTr="0057786D">
        <w:trPr>
          <w:trHeight w:val="70"/>
          <w:jc w:val="center"/>
        </w:trPr>
        <w:tc>
          <w:tcPr>
            <w:tcW w:w="4661" w:type="dxa"/>
            <w:shd w:val="clear" w:color="auto" w:fill="BFBFBF" w:themeFill="background1" w:themeFillShade="BF"/>
            <w:noWrap/>
            <w:vAlign w:val="center"/>
          </w:tcPr>
          <w:p w:rsidR="00D14D2A" w:rsidRPr="00504581" w:rsidRDefault="00D14D2A" w:rsidP="00D14D2A">
            <w:pPr>
              <w:spacing w:after="0" w:line="240" w:lineRule="auto"/>
              <w:rPr>
                <w:rFonts w:ascii="Times New Roman" w:eastAsia="Times New Roman" w:hAnsi="Times New Roman" w:cs="Times New Roman"/>
                <w:b/>
                <w:sz w:val="24"/>
                <w:szCs w:val="24"/>
                <w:lang w:eastAsia="sk-SK"/>
              </w:rPr>
            </w:pPr>
            <w:r w:rsidRPr="00504581">
              <w:rPr>
                <w:rFonts w:ascii="Times New Roman" w:eastAsia="Times New Roman" w:hAnsi="Times New Roman" w:cs="Times New Roman"/>
                <w:b/>
                <w:sz w:val="24"/>
                <w:szCs w:val="24"/>
                <w:lang w:eastAsia="sk-SK"/>
              </w:rPr>
              <w:t>Iné ako rozpočtové zdroje</w:t>
            </w:r>
          </w:p>
        </w:tc>
        <w:tc>
          <w:tcPr>
            <w:tcW w:w="2300" w:type="dxa"/>
            <w:shd w:val="clear" w:color="auto" w:fill="BFBFBF" w:themeFill="background1" w:themeFillShade="BF"/>
            <w:noWrap/>
            <w:vAlign w:val="center"/>
          </w:tcPr>
          <w:p w:rsidR="00D14D2A" w:rsidRPr="00504581" w:rsidRDefault="00D14D2A" w:rsidP="00D14D2A">
            <w:pPr>
              <w:spacing w:after="0" w:line="240" w:lineRule="auto"/>
              <w:jc w:val="right"/>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340" w:type="dxa"/>
            <w:shd w:val="clear" w:color="auto" w:fill="BFBFBF" w:themeFill="background1" w:themeFillShade="BF"/>
            <w:noWrap/>
            <w:vAlign w:val="center"/>
          </w:tcPr>
          <w:p w:rsidR="00D14D2A" w:rsidRPr="00504581" w:rsidRDefault="00D14D2A" w:rsidP="00D14D2A">
            <w:pPr>
              <w:spacing w:after="0" w:line="240" w:lineRule="auto"/>
              <w:jc w:val="right"/>
              <w:rPr>
                <w:rFonts w:ascii="Times New Roman" w:eastAsia="Times New Roman" w:hAnsi="Times New Roman" w:cs="Times New Roman"/>
                <w:b/>
                <w:bCs/>
                <w:sz w:val="24"/>
                <w:szCs w:val="24"/>
                <w:lang w:eastAsia="sk-SK"/>
              </w:rPr>
            </w:pPr>
          </w:p>
        </w:tc>
        <w:tc>
          <w:tcPr>
            <w:tcW w:w="1340" w:type="dxa"/>
            <w:shd w:val="clear" w:color="auto" w:fill="BFBFBF" w:themeFill="background1" w:themeFillShade="BF"/>
            <w:noWrap/>
            <w:vAlign w:val="center"/>
          </w:tcPr>
          <w:p w:rsidR="00D14D2A" w:rsidRPr="00504581" w:rsidRDefault="00D14D2A" w:rsidP="00D14D2A">
            <w:pPr>
              <w:spacing w:after="0" w:line="240" w:lineRule="auto"/>
              <w:jc w:val="right"/>
              <w:rPr>
                <w:rFonts w:ascii="Times New Roman" w:eastAsia="Times New Roman" w:hAnsi="Times New Roman" w:cs="Times New Roman"/>
                <w:b/>
                <w:bCs/>
                <w:sz w:val="24"/>
                <w:szCs w:val="24"/>
                <w:lang w:eastAsia="sk-SK"/>
              </w:rPr>
            </w:pPr>
          </w:p>
        </w:tc>
        <w:tc>
          <w:tcPr>
            <w:tcW w:w="1340" w:type="dxa"/>
            <w:shd w:val="clear" w:color="auto" w:fill="BFBFBF" w:themeFill="background1" w:themeFillShade="BF"/>
            <w:noWrap/>
            <w:vAlign w:val="center"/>
          </w:tcPr>
          <w:p w:rsidR="00D14D2A" w:rsidRPr="00504581" w:rsidRDefault="00D14D2A" w:rsidP="00D14D2A">
            <w:pPr>
              <w:spacing w:after="0" w:line="240" w:lineRule="auto"/>
              <w:jc w:val="right"/>
              <w:rPr>
                <w:rFonts w:ascii="Times New Roman" w:eastAsia="Times New Roman" w:hAnsi="Times New Roman" w:cs="Times New Roman"/>
                <w:b/>
                <w:bCs/>
                <w:sz w:val="24"/>
                <w:szCs w:val="24"/>
                <w:lang w:eastAsia="sk-SK"/>
              </w:rPr>
            </w:pPr>
          </w:p>
        </w:tc>
      </w:tr>
      <w:tr w:rsidR="00D14D2A" w:rsidRPr="00504581" w:rsidTr="00D14D2A">
        <w:trPr>
          <w:trHeight w:val="70"/>
          <w:jc w:val="center"/>
        </w:trPr>
        <w:tc>
          <w:tcPr>
            <w:tcW w:w="4661" w:type="dxa"/>
            <w:shd w:val="clear" w:color="auto" w:fill="A6A6A6" w:themeFill="background1" w:themeFillShade="A6"/>
            <w:noWrap/>
            <w:vAlign w:val="center"/>
          </w:tcPr>
          <w:p w:rsidR="00D14D2A" w:rsidRPr="00504581" w:rsidRDefault="00D14D2A" w:rsidP="00D14D2A">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Rozpočtovo nekrytý vplyv / úspora</w:t>
            </w:r>
          </w:p>
        </w:tc>
        <w:tc>
          <w:tcPr>
            <w:tcW w:w="2300" w:type="dxa"/>
            <w:shd w:val="clear" w:color="auto" w:fill="A6A6A6" w:themeFill="background1" w:themeFillShade="A6"/>
            <w:noWrap/>
            <w:vAlign w:val="center"/>
          </w:tcPr>
          <w:p w:rsidR="00D14D2A" w:rsidRPr="00504581" w:rsidRDefault="00E22DDA" w:rsidP="00D14D2A">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340" w:type="dxa"/>
            <w:shd w:val="clear" w:color="auto" w:fill="A6A6A6" w:themeFill="background1" w:themeFillShade="A6"/>
            <w:noWrap/>
            <w:vAlign w:val="center"/>
          </w:tcPr>
          <w:p w:rsidR="00D14D2A" w:rsidRPr="00504581" w:rsidRDefault="00E22DDA" w:rsidP="00D14D2A">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340" w:type="dxa"/>
            <w:shd w:val="clear" w:color="auto" w:fill="A6A6A6" w:themeFill="background1" w:themeFillShade="A6"/>
            <w:noWrap/>
            <w:vAlign w:val="center"/>
          </w:tcPr>
          <w:p w:rsidR="00D14D2A" w:rsidRPr="00504581" w:rsidRDefault="00E22DDA" w:rsidP="00D14D2A">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340" w:type="dxa"/>
            <w:shd w:val="clear" w:color="auto" w:fill="A6A6A6" w:themeFill="background1" w:themeFillShade="A6"/>
            <w:noWrap/>
            <w:vAlign w:val="center"/>
          </w:tcPr>
          <w:p w:rsidR="00D14D2A" w:rsidRPr="00504581" w:rsidRDefault="00E22DDA" w:rsidP="00D14D2A">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r>
    </w:tbl>
    <w:bookmarkEnd w:id="0"/>
    <w:p w:rsidR="001F624A" w:rsidRPr="00504581" w:rsidRDefault="001C721D" w:rsidP="00785085">
      <w:pPr>
        <w:spacing w:after="0"/>
        <w:rPr>
          <w:rFonts w:ascii="Times New Roman" w:eastAsia="Times New Roman" w:hAnsi="Times New Roman" w:cs="Times New Roman"/>
          <w:bCs/>
          <w:sz w:val="20"/>
          <w:szCs w:val="20"/>
          <w:lang w:eastAsia="sk-SK"/>
        </w:rPr>
      </w:pPr>
      <w:r w:rsidRPr="00504581">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504581"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504581" w:rsidRDefault="001C721D" w:rsidP="001C721D">
            <w:pPr>
              <w:spacing w:after="0" w:line="240" w:lineRule="auto"/>
              <w:rPr>
                <w:rFonts w:ascii="Times New Roman" w:eastAsia="Times New Roman" w:hAnsi="Times New Roman" w:cs="Times New Roman"/>
                <w:color w:val="000000"/>
                <w:sz w:val="24"/>
                <w:szCs w:val="24"/>
                <w:lang w:eastAsia="sk-SK"/>
              </w:rPr>
            </w:pPr>
            <w:r w:rsidRPr="00504581">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504581" w:rsidRDefault="00CD7C7F" w:rsidP="00CD7C7F">
            <w:pPr>
              <w:spacing w:after="0" w:line="240" w:lineRule="auto"/>
              <w:jc w:val="center"/>
              <w:rPr>
                <w:rFonts w:ascii="Times New Roman" w:eastAsia="Times New Roman" w:hAnsi="Times New Roman" w:cs="Times New Roman"/>
                <w:b/>
                <w:bCs/>
                <w:color w:val="000000"/>
                <w:sz w:val="24"/>
                <w:szCs w:val="24"/>
                <w:lang w:eastAsia="sk-SK"/>
              </w:rPr>
            </w:pPr>
            <w:r w:rsidRPr="00504581">
              <w:rPr>
                <w:rFonts w:ascii="Times New Roman" w:eastAsia="Times New Roman" w:hAnsi="Times New Roman" w:cs="Times New Roman"/>
                <w:b/>
                <w:bCs/>
                <w:color w:val="000000"/>
                <w:sz w:val="24"/>
                <w:szCs w:val="24"/>
                <w:lang w:eastAsia="sk-SK"/>
              </w:rPr>
              <w:t>2025</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504581" w:rsidRDefault="00CD7C7F" w:rsidP="00CD7C7F">
            <w:pPr>
              <w:spacing w:after="0" w:line="240" w:lineRule="auto"/>
              <w:jc w:val="center"/>
              <w:rPr>
                <w:rFonts w:ascii="Times New Roman" w:eastAsia="Times New Roman" w:hAnsi="Times New Roman" w:cs="Times New Roman"/>
                <w:b/>
                <w:bCs/>
                <w:color w:val="000000"/>
                <w:sz w:val="24"/>
                <w:szCs w:val="24"/>
                <w:lang w:eastAsia="sk-SK"/>
              </w:rPr>
            </w:pPr>
            <w:r w:rsidRPr="00504581">
              <w:rPr>
                <w:rFonts w:ascii="Times New Roman" w:eastAsia="Times New Roman" w:hAnsi="Times New Roman" w:cs="Times New Roman"/>
                <w:b/>
                <w:bCs/>
                <w:color w:val="000000"/>
                <w:sz w:val="24"/>
                <w:szCs w:val="24"/>
                <w:lang w:eastAsia="sk-SK"/>
              </w:rPr>
              <w:t>2026</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504581" w:rsidRDefault="00CD7C7F" w:rsidP="00CD7C7F">
            <w:pPr>
              <w:spacing w:after="0" w:line="240" w:lineRule="auto"/>
              <w:jc w:val="center"/>
              <w:rPr>
                <w:rFonts w:ascii="Times New Roman" w:eastAsia="Times New Roman" w:hAnsi="Times New Roman" w:cs="Times New Roman"/>
                <w:b/>
                <w:bCs/>
                <w:color w:val="000000"/>
                <w:sz w:val="24"/>
                <w:szCs w:val="24"/>
                <w:lang w:eastAsia="sk-SK"/>
              </w:rPr>
            </w:pPr>
            <w:r w:rsidRPr="00504581">
              <w:rPr>
                <w:rFonts w:ascii="Times New Roman" w:eastAsia="Times New Roman" w:hAnsi="Times New Roman" w:cs="Times New Roman"/>
                <w:b/>
                <w:bCs/>
                <w:color w:val="000000"/>
                <w:sz w:val="24"/>
                <w:szCs w:val="24"/>
                <w:lang w:eastAsia="sk-SK"/>
              </w:rPr>
              <w:t>2027</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504581" w:rsidRDefault="00CD7C7F" w:rsidP="00CD7C7F">
            <w:pPr>
              <w:spacing w:after="0" w:line="240" w:lineRule="auto"/>
              <w:jc w:val="center"/>
              <w:rPr>
                <w:rFonts w:ascii="Times New Roman" w:eastAsia="Times New Roman" w:hAnsi="Times New Roman" w:cs="Times New Roman"/>
                <w:b/>
                <w:bCs/>
                <w:color w:val="000000"/>
                <w:sz w:val="24"/>
                <w:szCs w:val="24"/>
                <w:lang w:eastAsia="sk-SK"/>
              </w:rPr>
            </w:pPr>
            <w:r w:rsidRPr="00504581">
              <w:rPr>
                <w:rFonts w:ascii="Times New Roman" w:eastAsia="Times New Roman" w:hAnsi="Times New Roman" w:cs="Times New Roman"/>
                <w:b/>
                <w:bCs/>
                <w:color w:val="000000"/>
                <w:sz w:val="24"/>
                <w:szCs w:val="24"/>
                <w:lang w:eastAsia="sk-SK"/>
              </w:rPr>
              <w:t>2028</w:t>
            </w:r>
          </w:p>
        </w:tc>
      </w:tr>
      <w:tr w:rsidR="001C721D" w:rsidRPr="00504581" w:rsidTr="0057786D">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504581"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504581">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tcPr>
          <w:p w:rsidR="001C721D" w:rsidRPr="00504581" w:rsidRDefault="00216341" w:rsidP="000104E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tcPr>
          <w:p w:rsidR="001C721D" w:rsidRPr="00504581" w:rsidRDefault="007E3BC1" w:rsidP="00CD7C7F">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tcPr>
          <w:p w:rsidR="001C721D" w:rsidRPr="00504581" w:rsidRDefault="007E3BC1" w:rsidP="00CD7C7F">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tcPr>
          <w:p w:rsidR="001C721D" w:rsidRPr="00504581" w:rsidRDefault="007E3BC1" w:rsidP="00CD7C7F">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r>
      <w:tr w:rsidR="001C721D" w:rsidRPr="00504581" w:rsidTr="0057786D">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504581"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504581">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tcPr>
          <w:p w:rsidR="001C721D" w:rsidRPr="00504581" w:rsidRDefault="007E3BC1" w:rsidP="001C721D">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tcPr>
          <w:p w:rsidR="001C721D" w:rsidRPr="00504581" w:rsidRDefault="007E3BC1" w:rsidP="001C721D">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tcPr>
          <w:p w:rsidR="001C721D" w:rsidRPr="00504581" w:rsidRDefault="007E3BC1" w:rsidP="001C721D">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tcPr>
          <w:p w:rsidR="001C721D" w:rsidRPr="00504581" w:rsidRDefault="007E3BC1" w:rsidP="001C721D">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b/>
                <w:color w:val="000000"/>
                <w:sz w:val="24"/>
                <w:szCs w:val="24"/>
                <w:lang w:eastAsia="sk-SK"/>
              </w:rPr>
              <w:t>0</w:t>
            </w:r>
          </w:p>
        </w:tc>
      </w:tr>
      <w:tr w:rsidR="001C721D" w:rsidRPr="00504581" w:rsidTr="0057786D">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504581"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504581">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tcPr>
          <w:p w:rsidR="001C721D" w:rsidRPr="00504581" w:rsidRDefault="001C721D" w:rsidP="001C721D">
            <w:pPr>
              <w:spacing w:after="0" w:line="240" w:lineRule="auto"/>
              <w:rPr>
                <w:rFonts w:ascii="Times New Roman" w:eastAsia="Times New Roman" w:hAnsi="Times New Roman" w:cs="Times New Roman"/>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tcPr>
          <w:p w:rsidR="001C721D" w:rsidRPr="00504581" w:rsidRDefault="001C721D" w:rsidP="001C721D">
            <w:pPr>
              <w:spacing w:after="0" w:line="240" w:lineRule="auto"/>
              <w:rPr>
                <w:rFonts w:ascii="Times New Roman" w:eastAsia="Times New Roman" w:hAnsi="Times New Roman" w:cs="Times New Roman"/>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tcPr>
          <w:p w:rsidR="001C721D" w:rsidRPr="00504581" w:rsidRDefault="001C721D" w:rsidP="001C721D">
            <w:pPr>
              <w:spacing w:after="0" w:line="240" w:lineRule="auto"/>
              <w:rPr>
                <w:rFonts w:ascii="Times New Roman" w:eastAsia="Times New Roman" w:hAnsi="Times New Roman" w:cs="Times New Roman"/>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tcPr>
          <w:p w:rsidR="001C721D" w:rsidRPr="00504581" w:rsidRDefault="001C721D" w:rsidP="001C721D">
            <w:pPr>
              <w:spacing w:after="0" w:line="240" w:lineRule="auto"/>
              <w:rPr>
                <w:rFonts w:ascii="Times New Roman" w:eastAsia="Times New Roman" w:hAnsi="Times New Roman" w:cs="Times New Roman"/>
                <w:color w:val="000000"/>
                <w:sz w:val="24"/>
                <w:szCs w:val="24"/>
                <w:lang w:eastAsia="sk-SK"/>
              </w:rPr>
            </w:pPr>
          </w:p>
        </w:tc>
      </w:tr>
      <w:tr w:rsidR="001C721D" w:rsidRPr="00504581" w:rsidTr="0057786D">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504581"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504581">
              <w:rPr>
                <w:rFonts w:ascii="Times New Roman" w:eastAsia="Times New Roman" w:hAnsi="Times New Roman" w:cs="Times New Roman"/>
                <w:b/>
                <w:bCs/>
                <w:color w:val="000000" w:themeColor="text1"/>
                <w:sz w:val="24"/>
                <w:szCs w:val="24"/>
                <w:lang w:eastAsia="sk-SK"/>
              </w:rPr>
              <w:t>vplyv na</w:t>
            </w:r>
            <w:r w:rsidR="00C64BDB" w:rsidRPr="00504581">
              <w:rPr>
                <w:rFonts w:ascii="Times New Roman" w:eastAsia="Times New Roman" w:hAnsi="Times New Roman" w:cs="Times New Roman"/>
                <w:b/>
                <w:bCs/>
                <w:color w:val="000000" w:themeColor="text1"/>
                <w:sz w:val="24"/>
                <w:szCs w:val="24"/>
                <w:lang w:eastAsia="sk-SK"/>
              </w:rPr>
              <w:t xml:space="preserve"> limit verejných výdavkov</w:t>
            </w:r>
            <w:r w:rsidRPr="00504581">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shd w:val="clear" w:color="auto" w:fill="auto"/>
            <w:noWrap/>
            <w:vAlign w:val="center"/>
          </w:tcPr>
          <w:p w:rsidR="001C721D" w:rsidRPr="00504581" w:rsidRDefault="00216341" w:rsidP="000104E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tcPr>
          <w:p w:rsidR="001C721D" w:rsidRPr="00504581" w:rsidRDefault="007E3BC1" w:rsidP="00CD7C7F">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tcPr>
          <w:p w:rsidR="001C721D" w:rsidRPr="00504581" w:rsidRDefault="007E3BC1" w:rsidP="00CD7C7F">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tcPr>
          <w:p w:rsidR="001C721D" w:rsidRPr="00504581" w:rsidRDefault="007E3BC1" w:rsidP="00CD7C7F">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r>
      <w:tr w:rsidR="001C721D" w:rsidRPr="00504581"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504581"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504581">
              <w:rPr>
                <w:rFonts w:ascii="Times New Roman" w:eastAsia="Times New Roman" w:hAnsi="Times New Roman" w:cs="Times New Roman"/>
                <w:b/>
                <w:bCs/>
                <w:color w:val="000000" w:themeColor="text1"/>
                <w:sz w:val="24"/>
                <w:szCs w:val="24"/>
                <w:lang w:eastAsia="sk-SK"/>
              </w:rPr>
              <w:t xml:space="preserve">vplyv na </w:t>
            </w:r>
            <w:r w:rsidR="00C64BDB" w:rsidRPr="00504581">
              <w:rPr>
                <w:rFonts w:ascii="Times New Roman" w:eastAsia="Times New Roman" w:hAnsi="Times New Roman" w:cs="Times New Roman"/>
                <w:b/>
                <w:bCs/>
                <w:color w:val="000000" w:themeColor="text1"/>
                <w:sz w:val="24"/>
                <w:szCs w:val="24"/>
                <w:lang w:eastAsia="sk-SK"/>
              </w:rPr>
              <w:t>limit verejných výdavkov ostatných</w:t>
            </w:r>
            <w:r w:rsidRPr="00504581">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504581" w:rsidRDefault="00216341" w:rsidP="004B36EA">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504581"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504581">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504581"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504581">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504581"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504581">
              <w:rPr>
                <w:rFonts w:ascii="Times New Roman" w:eastAsia="Times New Roman" w:hAnsi="Times New Roman" w:cs="Times New Roman"/>
                <w:b/>
                <w:color w:val="000000"/>
                <w:sz w:val="24"/>
                <w:szCs w:val="24"/>
                <w:lang w:eastAsia="sk-SK"/>
              </w:rPr>
              <w:t>0</w:t>
            </w:r>
          </w:p>
        </w:tc>
      </w:tr>
      <w:tr w:rsidR="002135D4" w:rsidRPr="00504581"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2135D4" w:rsidRPr="00504581"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504581">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504581" w:rsidRDefault="007E3BC1" w:rsidP="001C721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2135D4" w:rsidRPr="00504581" w:rsidRDefault="007E3BC1" w:rsidP="001C721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504581" w:rsidRDefault="007E3BC1" w:rsidP="001C721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2135D4" w:rsidRPr="00504581" w:rsidRDefault="007E3BC1" w:rsidP="001C721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r>
    </w:tbl>
    <w:p w:rsidR="003F35B7" w:rsidRPr="00504581" w:rsidRDefault="003F35B7" w:rsidP="005307FC">
      <w:pPr>
        <w:rPr>
          <w:rFonts w:ascii="Times New Roman" w:eastAsia="Times New Roman" w:hAnsi="Times New Roman" w:cs="Times New Roman"/>
          <w:b/>
          <w:bCs/>
          <w:sz w:val="24"/>
          <w:szCs w:val="24"/>
          <w:lang w:eastAsia="sk-SK"/>
        </w:rPr>
      </w:pPr>
    </w:p>
    <w:p w:rsidR="007D5748" w:rsidRPr="00504581" w:rsidRDefault="007D5748" w:rsidP="005307FC">
      <w:pP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rsidR="007D5748" w:rsidRPr="00504581" w:rsidRDefault="007D5748" w:rsidP="007D5748">
      <w:pPr>
        <w:spacing w:after="0" w:line="240" w:lineRule="auto"/>
        <w:jc w:val="both"/>
        <w:rPr>
          <w:rFonts w:ascii="Times New Roman" w:eastAsia="Times New Roman" w:hAnsi="Times New Roman" w:cs="Times New Roman"/>
          <w:b/>
          <w:bCs/>
          <w:sz w:val="12"/>
          <w:szCs w:val="24"/>
          <w:lang w:eastAsia="sk-SK"/>
        </w:rPr>
      </w:pPr>
    </w:p>
    <w:p w:rsidR="00DB5580" w:rsidRPr="00A52D1F" w:rsidRDefault="00D14D2A" w:rsidP="00DB558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rPr>
      </w:pPr>
      <w:r w:rsidRPr="53B5FC56">
        <w:rPr>
          <w:rFonts w:ascii="Times New Roman" w:eastAsia="Times New Roman" w:hAnsi="Times New Roman" w:cs="Times New Roman"/>
          <w:sz w:val="24"/>
          <w:szCs w:val="24"/>
        </w:rPr>
        <w:t xml:space="preserve">Financovanie výdavkov </w:t>
      </w:r>
      <w:r w:rsidR="00CE365B" w:rsidRPr="53B5FC56">
        <w:rPr>
          <w:rFonts w:ascii="Times New Roman" w:eastAsia="Times New Roman" w:hAnsi="Times New Roman" w:cs="Times New Roman"/>
          <w:sz w:val="24"/>
          <w:szCs w:val="24"/>
        </w:rPr>
        <w:t xml:space="preserve">súvisiacich s návrhom zákona </w:t>
      </w:r>
      <w:r w:rsidR="00A52D1F" w:rsidRPr="00BA5F55">
        <w:rPr>
          <w:rFonts w:ascii="Times New Roman" w:eastAsia="Times New Roman" w:hAnsi="Times New Roman" w:cs="Times New Roman"/>
          <w:sz w:val="24"/>
          <w:szCs w:val="24"/>
          <w:lang w:eastAsia="sk-SK"/>
        </w:rPr>
        <w:t>o</w:t>
      </w:r>
      <w:r w:rsidR="00A52D1F">
        <w:rPr>
          <w:rFonts w:ascii="Times New Roman" w:eastAsia="Times New Roman" w:hAnsi="Times New Roman" w:cs="Times New Roman"/>
          <w:sz w:val="24"/>
          <w:szCs w:val="24"/>
          <w:lang w:eastAsia="sk-SK"/>
        </w:rPr>
        <w:t> </w:t>
      </w:r>
      <w:r w:rsidR="00A52D1F" w:rsidRPr="00BA5F55">
        <w:rPr>
          <w:rFonts w:ascii="Times New Roman" w:eastAsia="Times New Roman" w:hAnsi="Times New Roman" w:cs="Times New Roman"/>
          <w:sz w:val="24"/>
          <w:szCs w:val="24"/>
          <w:lang w:eastAsia="sk-SK"/>
        </w:rPr>
        <w:t>psychologickej</w:t>
      </w:r>
      <w:r w:rsidR="00A52D1F">
        <w:rPr>
          <w:rFonts w:ascii="Times New Roman" w:eastAsia="Times New Roman" w:hAnsi="Times New Roman" w:cs="Times New Roman"/>
          <w:sz w:val="24"/>
          <w:szCs w:val="24"/>
          <w:lang w:eastAsia="sk-SK"/>
        </w:rPr>
        <w:t xml:space="preserve"> činnosti </w:t>
      </w:r>
      <w:r w:rsidR="00A52D1F" w:rsidRPr="00BA5F55">
        <w:rPr>
          <w:rFonts w:ascii="Times New Roman" w:eastAsia="Times New Roman" w:hAnsi="Times New Roman" w:cs="Times New Roman"/>
          <w:sz w:val="24"/>
          <w:szCs w:val="24"/>
          <w:lang w:eastAsia="sk-SK"/>
        </w:rPr>
        <w:t xml:space="preserve">a psychoterapeutickej činnosti a o zmene a doplnení niektorých zákonov </w:t>
      </w:r>
      <w:r w:rsidR="00A52D1F">
        <w:rPr>
          <w:rFonts w:ascii="Times New Roman" w:eastAsia="Times New Roman" w:hAnsi="Times New Roman" w:cs="Times New Roman"/>
          <w:sz w:val="24"/>
          <w:szCs w:val="24"/>
          <w:lang w:eastAsia="sk-SK"/>
        </w:rPr>
        <w:t xml:space="preserve">(ďalej len „návrh zákona“) </w:t>
      </w:r>
      <w:r w:rsidR="00CE365B" w:rsidRPr="53B5FC56">
        <w:rPr>
          <w:rFonts w:ascii="Times New Roman" w:eastAsia="Times New Roman" w:hAnsi="Times New Roman" w:cs="Times New Roman"/>
          <w:sz w:val="24"/>
          <w:szCs w:val="24"/>
        </w:rPr>
        <w:t xml:space="preserve">a zriadením registra SKP </w:t>
      </w:r>
      <w:r w:rsidRPr="53B5FC56">
        <w:rPr>
          <w:rFonts w:ascii="Times New Roman" w:eastAsia="Times New Roman" w:hAnsi="Times New Roman" w:cs="Times New Roman"/>
          <w:sz w:val="24"/>
          <w:szCs w:val="24"/>
        </w:rPr>
        <w:t xml:space="preserve">bude zabezpečené v rámci schválených limitov rozpočtu </w:t>
      </w:r>
      <w:r w:rsidR="00CE365B" w:rsidRPr="53B5FC56">
        <w:rPr>
          <w:rFonts w:ascii="Times New Roman" w:eastAsia="Times New Roman" w:hAnsi="Times New Roman" w:cs="Times New Roman"/>
          <w:sz w:val="24"/>
          <w:szCs w:val="24"/>
        </w:rPr>
        <w:t>z POO K-12 investície k Reforma 1.2 vo výške 500 000,00 €</w:t>
      </w:r>
      <w:r w:rsidR="00C57A99">
        <w:rPr>
          <w:rFonts w:ascii="Times New Roman" w:eastAsia="Times New Roman" w:hAnsi="Times New Roman" w:cs="Times New Roman"/>
          <w:sz w:val="24"/>
          <w:szCs w:val="24"/>
        </w:rPr>
        <w:t>, v rámci ktorej budú zahrnuté výdavky na prevádzku registra v roku 2025</w:t>
      </w:r>
      <w:r w:rsidR="00CE365B" w:rsidRPr="53B5FC56">
        <w:rPr>
          <w:rFonts w:ascii="Times New Roman" w:eastAsia="Times New Roman" w:hAnsi="Times New Roman" w:cs="Times New Roman"/>
          <w:sz w:val="24"/>
          <w:szCs w:val="24"/>
        </w:rPr>
        <w:t xml:space="preserve">, </w:t>
      </w:r>
      <w:r w:rsidRPr="53B5FC56">
        <w:rPr>
          <w:rFonts w:ascii="Times New Roman" w:eastAsia="Times New Roman" w:hAnsi="Times New Roman" w:cs="Times New Roman"/>
          <w:sz w:val="24"/>
          <w:szCs w:val="24"/>
        </w:rPr>
        <w:t>bez dodatočných požiadaviek na rozpočet verejne</w:t>
      </w:r>
      <w:r w:rsidR="00CE365B" w:rsidRPr="53B5FC56">
        <w:rPr>
          <w:rFonts w:ascii="Times New Roman" w:eastAsia="Times New Roman" w:hAnsi="Times New Roman" w:cs="Times New Roman"/>
          <w:sz w:val="24"/>
          <w:szCs w:val="24"/>
        </w:rPr>
        <w:t>j správy</w:t>
      </w:r>
      <w:r w:rsidR="00D27C7F">
        <w:rPr>
          <w:rFonts w:ascii="Times New Roman" w:eastAsia="Times New Roman" w:hAnsi="Times New Roman" w:cs="Times New Roman"/>
          <w:sz w:val="24"/>
          <w:szCs w:val="24"/>
        </w:rPr>
        <w:t xml:space="preserve">, ktorých prijímateľom bude MZ SR ako obstarávateľ informačného systému </w:t>
      </w:r>
      <w:r w:rsidR="00A52D1F">
        <w:rPr>
          <w:rFonts w:ascii="Times New Roman" w:eastAsia="Times New Roman" w:hAnsi="Times New Roman" w:cs="Times New Roman"/>
          <w:sz w:val="24"/>
          <w:szCs w:val="24"/>
        </w:rPr>
        <w:t xml:space="preserve">registra </w:t>
      </w:r>
      <w:r w:rsidR="00D27C7F">
        <w:rPr>
          <w:rFonts w:ascii="Times New Roman" w:eastAsia="Times New Roman" w:hAnsi="Times New Roman" w:cs="Times New Roman"/>
          <w:sz w:val="24"/>
          <w:szCs w:val="24"/>
        </w:rPr>
        <w:t xml:space="preserve">pre SKP. </w:t>
      </w:r>
      <w:r w:rsidR="00C57A99">
        <w:rPr>
          <w:rFonts w:ascii="Times New Roman" w:eastAsia="Times New Roman" w:hAnsi="Times New Roman" w:cs="Times New Roman"/>
          <w:sz w:val="24"/>
          <w:szCs w:val="24"/>
        </w:rPr>
        <w:t>Maximálna výška výdavkov na prevádzku v roku 2025 bude 10% z obstarávacej ceny investície.</w:t>
      </w:r>
      <w:r w:rsidR="00DB5580" w:rsidRPr="00DB5580">
        <w:rPr>
          <w:rFonts w:ascii="Times New Roman" w:eastAsia="Times New Roman" w:hAnsi="Times New Roman" w:cs="Times New Roman"/>
          <w:sz w:val="24"/>
          <w:szCs w:val="24"/>
        </w:rPr>
        <w:t xml:space="preserve"> </w:t>
      </w:r>
      <w:r w:rsidR="00DB5580">
        <w:rPr>
          <w:rFonts w:ascii="Times New Roman" w:eastAsia="Times New Roman" w:hAnsi="Times New Roman" w:cs="Times New Roman"/>
          <w:sz w:val="24"/>
          <w:szCs w:val="24"/>
        </w:rPr>
        <w:t>Ďalšie financovanie prevádzky od roku 2026 a udržateľnosti informačného systému registra bude SKP hradiť zo svojich zdrojov v maximálnej výške do 10% na rok z obstarávacej ceny informačného systému, ktoré v súčasnosti z dôvodu prebiehajúceho verejného obstarávania nie je možné vyčísliť.. P</w:t>
      </w:r>
      <w:r w:rsidR="00DB5580" w:rsidRPr="00D27C7F">
        <w:rPr>
          <w:rFonts w:ascii="Times New Roman" w:eastAsia="Times New Roman" w:hAnsi="Times New Roman" w:cs="Times New Roman"/>
          <w:sz w:val="24"/>
          <w:szCs w:val="24"/>
        </w:rPr>
        <w:t>redložený materiál</w:t>
      </w:r>
      <w:r w:rsidR="00DB5580">
        <w:rPr>
          <w:rFonts w:ascii="Times New Roman" w:eastAsia="Times New Roman" w:hAnsi="Times New Roman" w:cs="Times New Roman"/>
          <w:sz w:val="24"/>
          <w:szCs w:val="24"/>
        </w:rPr>
        <w:t xml:space="preserve"> nemá </w:t>
      </w:r>
      <w:r w:rsidR="00DB5580" w:rsidRPr="00D27C7F">
        <w:rPr>
          <w:rFonts w:ascii="Times New Roman" w:eastAsia="Times New Roman" w:hAnsi="Times New Roman" w:cs="Times New Roman"/>
          <w:sz w:val="24"/>
          <w:szCs w:val="24"/>
        </w:rPr>
        <w:t>nekrytý vplyv na rozpočet verejnej správy a všetky vplyvy budú zabezpečené v rámci schválených limitov rozpočtu verejnej správy a limitu verejných výdavkov na príslušný rozpočtový rok.</w:t>
      </w:r>
    </w:p>
    <w:p w:rsidR="00DB5580" w:rsidRDefault="00DB5580" w:rsidP="00DB558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Verejné obstarávanie k Digitalizácii registra psychológov pod ID 62672, č. spisu S28062-2024-OZZ č. vestníka VO 30296-MSS, Vestník č. 243/2024 z 10.12.2024 bolo vyhlásené MZ SR ako nadlimitná zákazka s predpokladanou hodnotou 398 680,00 € spolu so sprievodnou dokumentáciou a je dostupné v informačnom systéme JOSEPHINE na odkaze: </w:t>
      </w:r>
      <w:hyperlink r:id="rId12" w:history="1">
        <w:r w:rsidRPr="00C1598E">
          <w:rPr>
            <w:rStyle w:val="Hypertextovprepojenie"/>
            <w:rFonts w:ascii="Times New Roman" w:eastAsia="Times New Roman" w:hAnsi="Times New Roman" w:cs="Times New Roman"/>
            <w:sz w:val="24"/>
            <w:szCs w:val="24"/>
          </w:rPr>
          <w:t>https://josephine.proebiz.com/sk/tender/62672/summary</w:t>
        </w:r>
      </w:hyperlink>
      <w:r>
        <w:rPr>
          <w:rFonts w:ascii="Times New Roman" w:eastAsia="Times New Roman" w:hAnsi="Times New Roman" w:cs="Times New Roman"/>
          <w:sz w:val="24"/>
          <w:szCs w:val="24"/>
        </w:rPr>
        <w:t>.</w:t>
      </w:r>
    </w:p>
    <w:p w:rsidR="00DB5580" w:rsidRPr="00DB5580" w:rsidRDefault="00C57A99" w:rsidP="00DB558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Spôsob výpočtu celkovej investície </w:t>
      </w:r>
      <w:r w:rsidR="009C5015">
        <w:rPr>
          <w:rFonts w:ascii="Times New Roman" w:eastAsia="Times New Roman" w:hAnsi="Times New Roman" w:cs="Times New Roman"/>
          <w:sz w:val="24"/>
          <w:szCs w:val="24"/>
        </w:rPr>
        <w:t xml:space="preserve">v rozsahu výpočtu presnej výšky investície a </w:t>
      </w:r>
      <w:r>
        <w:rPr>
          <w:rFonts w:ascii="Times New Roman" w:eastAsia="Times New Roman" w:hAnsi="Times New Roman" w:cs="Times New Roman"/>
          <w:sz w:val="24"/>
          <w:szCs w:val="24"/>
        </w:rPr>
        <w:t>prevádzk</w:t>
      </w:r>
      <w:r w:rsidR="009C5015">
        <w:rPr>
          <w:rFonts w:ascii="Times New Roman" w:eastAsia="Times New Roman" w:hAnsi="Times New Roman" w:cs="Times New Roman"/>
          <w:sz w:val="24"/>
          <w:szCs w:val="24"/>
        </w:rPr>
        <w:t xml:space="preserve">ových nákladov s naviazaním na </w:t>
      </w:r>
      <w:r w:rsidRPr="00C57A99">
        <w:rPr>
          <w:rFonts w:ascii="Times New Roman" w:eastAsia="Times New Roman" w:hAnsi="Times New Roman" w:cs="Times New Roman"/>
          <w:sz w:val="24"/>
          <w:szCs w:val="24"/>
        </w:rPr>
        <w:t>výšk</w:t>
      </w:r>
      <w:r w:rsidR="009C5015">
        <w:rPr>
          <w:rFonts w:ascii="Times New Roman" w:eastAsia="Times New Roman" w:hAnsi="Times New Roman" w:cs="Times New Roman"/>
          <w:sz w:val="24"/>
          <w:szCs w:val="24"/>
        </w:rPr>
        <w:t>u</w:t>
      </w:r>
      <w:r w:rsidRPr="00C57A99">
        <w:rPr>
          <w:rFonts w:ascii="Times New Roman" w:eastAsia="Times New Roman" w:hAnsi="Times New Roman" w:cs="Times New Roman"/>
          <w:sz w:val="24"/>
          <w:szCs w:val="24"/>
        </w:rPr>
        <w:t xml:space="preserve"> víťazn</w:t>
      </w:r>
      <w:r w:rsidR="009C5015">
        <w:rPr>
          <w:rFonts w:ascii="Times New Roman" w:eastAsia="Times New Roman" w:hAnsi="Times New Roman" w:cs="Times New Roman"/>
          <w:sz w:val="24"/>
          <w:szCs w:val="24"/>
        </w:rPr>
        <w:t>ej</w:t>
      </w:r>
      <w:r w:rsidRPr="00C57A99">
        <w:rPr>
          <w:rFonts w:ascii="Times New Roman" w:eastAsia="Times New Roman" w:hAnsi="Times New Roman" w:cs="Times New Roman"/>
          <w:sz w:val="24"/>
          <w:szCs w:val="24"/>
        </w:rPr>
        <w:t xml:space="preserve"> ponuk</w:t>
      </w:r>
      <w:r w:rsidR="009C5015">
        <w:rPr>
          <w:rFonts w:ascii="Times New Roman" w:eastAsia="Times New Roman" w:hAnsi="Times New Roman" w:cs="Times New Roman"/>
          <w:sz w:val="24"/>
          <w:szCs w:val="24"/>
        </w:rPr>
        <w:t>y</w:t>
      </w:r>
      <w:r w:rsidRPr="00C57A99">
        <w:rPr>
          <w:rFonts w:ascii="Times New Roman" w:eastAsia="Times New Roman" w:hAnsi="Times New Roman" w:cs="Times New Roman"/>
          <w:sz w:val="24"/>
          <w:szCs w:val="24"/>
        </w:rPr>
        <w:t xml:space="preserve"> z verejného obstarávania</w:t>
      </w:r>
      <w:r>
        <w:rPr>
          <w:rFonts w:ascii="Times New Roman" w:eastAsia="Times New Roman" w:hAnsi="Times New Roman" w:cs="Times New Roman"/>
          <w:sz w:val="24"/>
          <w:szCs w:val="24"/>
        </w:rPr>
        <w:t xml:space="preserve"> </w:t>
      </w:r>
      <w:r w:rsidR="009C5015">
        <w:rPr>
          <w:rFonts w:ascii="Times New Roman" w:eastAsia="Times New Roman" w:hAnsi="Times New Roman" w:cs="Times New Roman"/>
          <w:sz w:val="24"/>
          <w:szCs w:val="24"/>
        </w:rPr>
        <w:t xml:space="preserve">nie je možné uviesť spolu s výpočtami v požadovanej granularite z dôvodu prebiehajúceho </w:t>
      </w:r>
      <w:r>
        <w:rPr>
          <w:rFonts w:ascii="Times New Roman" w:eastAsia="Times New Roman" w:hAnsi="Times New Roman" w:cs="Times New Roman"/>
          <w:sz w:val="24"/>
          <w:szCs w:val="24"/>
        </w:rPr>
        <w:t xml:space="preserve">procesu </w:t>
      </w:r>
      <w:r w:rsidR="009C5015">
        <w:rPr>
          <w:rFonts w:ascii="Times New Roman" w:eastAsia="Times New Roman" w:hAnsi="Times New Roman" w:cs="Times New Roman"/>
          <w:sz w:val="24"/>
          <w:szCs w:val="24"/>
        </w:rPr>
        <w:t xml:space="preserve">verejného obstarávania v štádiu otvárania ponúk predložených vo verejnej súťaži </w:t>
      </w:r>
      <w:r w:rsidR="00DB5580">
        <w:rPr>
          <w:rFonts w:ascii="Times New Roman" w:eastAsia="Times New Roman" w:hAnsi="Times New Roman" w:cs="Times New Roman"/>
          <w:sz w:val="24"/>
          <w:szCs w:val="24"/>
        </w:rPr>
        <w:t xml:space="preserve">zo dňa 21.01.2025 </w:t>
      </w:r>
      <w:r w:rsidR="009C5015">
        <w:rPr>
          <w:rFonts w:ascii="Times New Roman" w:eastAsia="Times New Roman" w:hAnsi="Times New Roman" w:cs="Times New Roman"/>
          <w:sz w:val="24"/>
          <w:szCs w:val="24"/>
        </w:rPr>
        <w:t>a ich vyhodnocovania</w:t>
      </w:r>
      <w:r w:rsidR="00DB5580">
        <w:rPr>
          <w:rFonts w:ascii="Times New Roman" w:eastAsia="Times New Roman" w:hAnsi="Times New Roman" w:cs="Times New Roman"/>
          <w:sz w:val="24"/>
          <w:szCs w:val="24"/>
        </w:rPr>
        <w:t xml:space="preserve"> s informáciou o výsledku vyhodnotenia ponúk a poradia uchádzačov zo dňa 20.02.2025, kde na prvom mieste sa umiestnil uchádzač </w:t>
      </w:r>
      <w:r w:rsidR="00DB5580" w:rsidRPr="00DB5580">
        <w:rPr>
          <w:rFonts w:ascii="Times New Roman" w:eastAsia="Times New Roman" w:hAnsi="Times New Roman" w:cs="Times New Roman"/>
          <w:sz w:val="24"/>
          <w:szCs w:val="24"/>
        </w:rPr>
        <w:t>inFormo, s.r.o.</w:t>
      </w:r>
    </w:p>
    <w:p w:rsidR="00B87DB2" w:rsidRDefault="00DB5580" w:rsidP="00DB558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rPr>
      </w:pPr>
      <w:r w:rsidRPr="00DB5580">
        <w:rPr>
          <w:rFonts w:ascii="Times New Roman" w:eastAsia="Times New Roman" w:hAnsi="Times New Roman" w:cs="Times New Roman"/>
          <w:sz w:val="24"/>
          <w:szCs w:val="24"/>
        </w:rPr>
        <w:t>Drobného 27, 841 01 Bratislava</w:t>
      </w:r>
      <w:r>
        <w:rPr>
          <w:rFonts w:ascii="Times New Roman" w:eastAsia="Times New Roman" w:hAnsi="Times New Roman" w:cs="Times New Roman"/>
          <w:sz w:val="24"/>
          <w:szCs w:val="24"/>
        </w:rPr>
        <w:t xml:space="preserve"> s celkovou cenou za uskutočnenie požadovaného predmetu zákazky vyjadrenej v EUR s DPH vo výške 118 080,00 EUR.</w:t>
      </w:r>
    </w:p>
    <w:p w:rsidR="001F707C" w:rsidRDefault="001F707C" w:rsidP="007D5748">
      <w:pPr>
        <w:spacing w:after="0" w:line="240" w:lineRule="auto"/>
        <w:rPr>
          <w:rFonts w:ascii="Times New Roman" w:eastAsia="Times New Roman" w:hAnsi="Times New Roman" w:cs="Times New Roman"/>
          <w:b/>
          <w:bCs/>
          <w:sz w:val="24"/>
          <w:szCs w:val="24"/>
          <w:lang w:eastAsia="sk-SK"/>
        </w:rPr>
      </w:pPr>
    </w:p>
    <w:p w:rsidR="00C57A99" w:rsidRDefault="00C57A99" w:rsidP="007D5748">
      <w:pPr>
        <w:spacing w:after="0" w:line="240" w:lineRule="auto"/>
        <w:rPr>
          <w:rFonts w:ascii="Times New Roman" w:eastAsia="Times New Roman" w:hAnsi="Times New Roman" w:cs="Times New Roman"/>
          <w:b/>
          <w:bCs/>
          <w:sz w:val="24"/>
          <w:szCs w:val="24"/>
          <w:lang w:eastAsia="sk-SK"/>
        </w:rPr>
      </w:pPr>
    </w:p>
    <w:p w:rsidR="007D5748" w:rsidRPr="00504581" w:rsidRDefault="007D5748" w:rsidP="007D5748">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2.2. Popis a charakteristika návrhu</w:t>
      </w:r>
    </w:p>
    <w:p w:rsidR="007E4D87" w:rsidRPr="00504581" w:rsidRDefault="007E4D87" w:rsidP="007D5748">
      <w:pPr>
        <w:spacing w:after="0" w:line="240" w:lineRule="auto"/>
        <w:rPr>
          <w:rFonts w:ascii="Times New Roman" w:eastAsia="Times New Roman" w:hAnsi="Times New Roman" w:cs="Times New Roman"/>
          <w:b/>
          <w:bCs/>
          <w:sz w:val="24"/>
          <w:szCs w:val="24"/>
          <w:lang w:eastAsia="sk-SK"/>
        </w:rPr>
      </w:pPr>
    </w:p>
    <w:p w:rsidR="007D5748" w:rsidRPr="00504581" w:rsidRDefault="007D5748" w:rsidP="007D5748">
      <w:pPr>
        <w:spacing w:after="0" w:line="240" w:lineRule="auto"/>
        <w:rPr>
          <w:rFonts w:ascii="Times New Roman" w:eastAsia="Times New Roman" w:hAnsi="Times New Roman" w:cs="Times New Roman"/>
          <w:sz w:val="24"/>
          <w:szCs w:val="24"/>
          <w:lang w:eastAsia="sk-SK"/>
        </w:rPr>
      </w:pPr>
    </w:p>
    <w:p w:rsidR="007D5748" w:rsidRPr="00504581" w:rsidRDefault="007D5748" w:rsidP="007D5748">
      <w:pPr>
        <w:spacing w:after="0" w:line="240" w:lineRule="auto"/>
        <w:jc w:val="both"/>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2.2.1. Popis návrhu:</w:t>
      </w:r>
    </w:p>
    <w:p w:rsidR="007D5748" w:rsidRPr="00504581" w:rsidRDefault="007D5748" w:rsidP="007D5748">
      <w:pPr>
        <w:spacing w:after="0" w:line="240" w:lineRule="auto"/>
        <w:jc w:val="both"/>
        <w:rPr>
          <w:rFonts w:ascii="Times New Roman" w:eastAsia="Times New Roman" w:hAnsi="Times New Roman" w:cs="Times New Roman"/>
          <w:b/>
          <w:bCs/>
          <w:sz w:val="24"/>
          <w:szCs w:val="24"/>
          <w:lang w:eastAsia="sk-SK"/>
        </w:rPr>
      </w:pPr>
    </w:p>
    <w:p w:rsidR="00CE365B" w:rsidRDefault="00CE365B" w:rsidP="00CE365B">
      <w:pPr>
        <w:spacing w:before="160" w:line="240" w:lineRule="auto"/>
        <w:ind w:firstLine="567"/>
        <w:jc w:val="both"/>
        <w:rPr>
          <w:rFonts w:ascii="Times New Roman" w:eastAsia="Times New Roman" w:hAnsi="Times New Roman" w:cs="Times New Roman"/>
          <w:color w:val="000000"/>
          <w:sz w:val="24"/>
          <w:szCs w:val="24"/>
          <w:lang w:eastAsia="sk-SK"/>
        </w:rPr>
      </w:pPr>
      <w:r w:rsidRPr="00BA5F55">
        <w:rPr>
          <w:rFonts w:ascii="Times New Roman" w:eastAsia="Times New Roman" w:hAnsi="Times New Roman" w:cs="Times New Roman"/>
          <w:color w:val="000000"/>
          <w:sz w:val="24"/>
          <w:szCs w:val="24"/>
          <w:lang w:eastAsia="sk-SK"/>
        </w:rPr>
        <w:t xml:space="preserve">Ministerstvo zdravotníctva Slovenskej republiky predkladá do pripomienkového konania návrh zákona </w:t>
      </w:r>
      <w:r w:rsidRPr="00BA5F55">
        <w:rPr>
          <w:rFonts w:ascii="Times New Roman" w:eastAsia="Times New Roman" w:hAnsi="Times New Roman" w:cs="Times New Roman"/>
          <w:sz w:val="24"/>
          <w:szCs w:val="24"/>
          <w:lang w:eastAsia="sk-SK"/>
        </w:rPr>
        <w:t>o</w:t>
      </w:r>
      <w:r>
        <w:rPr>
          <w:rFonts w:ascii="Times New Roman" w:eastAsia="Times New Roman" w:hAnsi="Times New Roman" w:cs="Times New Roman"/>
          <w:sz w:val="24"/>
          <w:szCs w:val="24"/>
          <w:lang w:eastAsia="sk-SK"/>
        </w:rPr>
        <w:t> </w:t>
      </w:r>
      <w:r w:rsidRPr="00BA5F55">
        <w:rPr>
          <w:rFonts w:ascii="Times New Roman" w:eastAsia="Times New Roman" w:hAnsi="Times New Roman" w:cs="Times New Roman"/>
          <w:sz w:val="24"/>
          <w:szCs w:val="24"/>
          <w:lang w:eastAsia="sk-SK"/>
        </w:rPr>
        <w:t>psychologickej</w:t>
      </w:r>
      <w:r>
        <w:rPr>
          <w:rFonts w:ascii="Times New Roman" w:eastAsia="Times New Roman" w:hAnsi="Times New Roman" w:cs="Times New Roman"/>
          <w:sz w:val="24"/>
          <w:szCs w:val="24"/>
          <w:lang w:eastAsia="sk-SK"/>
        </w:rPr>
        <w:t xml:space="preserve"> činnosti </w:t>
      </w:r>
      <w:r w:rsidRPr="00BA5F55">
        <w:rPr>
          <w:rFonts w:ascii="Times New Roman" w:eastAsia="Times New Roman" w:hAnsi="Times New Roman" w:cs="Times New Roman"/>
          <w:sz w:val="24"/>
          <w:szCs w:val="24"/>
          <w:lang w:eastAsia="sk-SK"/>
        </w:rPr>
        <w:t xml:space="preserve">a psychoterapeutickej činnosti a o zmene a doplnení niektorých zákonov </w:t>
      </w:r>
      <w:r>
        <w:rPr>
          <w:rFonts w:ascii="Times New Roman" w:eastAsia="Times New Roman" w:hAnsi="Times New Roman" w:cs="Times New Roman"/>
          <w:sz w:val="24"/>
          <w:szCs w:val="24"/>
          <w:lang w:eastAsia="sk-SK"/>
        </w:rPr>
        <w:t xml:space="preserve">(ďalej len „návrh zákona“) </w:t>
      </w:r>
      <w:r w:rsidRPr="00BA5F55">
        <w:rPr>
          <w:rFonts w:ascii="Times New Roman" w:eastAsia="Times New Roman" w:hAnsi="Times New Roman" w:cs="Times New Roman"/>
          <w:color w:val="000000"/>
          <w:sz w:val="24"/>
          <w:szCs w:val="24"/>
          <w:lang w:eastAsia="sk-SK"/>
        </w:rPr>
        <w:t xml:space="preserve">v rámci plnenia úlohy č. 19 z </w:t>
      </w:r>
      <w:r>
        <w:rPr>
          <w:rFonts w:ascii="Times New Roman" w:eastAsia="Times New Roman" w:hAnsi="Times New Roman" w:cs="Times New Roman"/>
          <w:color w:val="000000"/>
          <w:sz w:val="24"/>
          <w:szCs w:val="24"/>
          <w:lang w:eastAsia="sk-SK"/>
        </w:rPr>
        <w:t>P</w:t>
      </w:r>
      <w:r w:rsidRPr="00BA5F55">
        <w:rPr>
          <w:rFonts w:ascii="Times New Roman" w:eastAsia="Times New Roman" w:hAnsi="Times New Roman" w:cs="Times New Roman"/>
          <w:color w:val="000000"/>
          <w:sz w:val="24"/>
          <w:szCs w:val="24"/>
          <w:lang w:eastAsia="sk-SK"/>
        </w:rPr>
        <w:t>lánu legislatívnych úloh vlády Slo</w:t>
      </w:r>
      <w:r>
        <w:rPr>
          <w:rFonts w:ascii="Times New Roman" w:eastAsia="Times New Roman" w:hAnsi="Times New Roman" w:cs="Times New Roman"/>
          <w:color w:val="000000"/>
          <w:sz w:val="24"/>
          <w:szCs w:val="24"/>
          <w:lang w:eastAsia="sk-SK"/>
        </w:rPr>
        <w:t>venskej republiky na rok 2022</w:t>
      </w:r>
      <w:r w:rsidRPr="00BA5F55">
        <w:rPr>
          <w:rFonts w:ascii="Times New Roman" w:eastAsia="Times New Roman" w:hAnsi="Times New Roman" w:cs="Times New Roman"/>
          <w:color w:val="000000"/>
          <w:sz w:val="24"/>
          <w:szCs w:val="24"/>
          <w:lang w:eastAsia="sk-SK"/>
        </w:rPr>
        <w:t>, ktorá bola schválená uznesením vlády Slovenskej republiky č. 15 zo dňa 12. januára 2022 a v rámci realizácie Programového vyhlásenia vlády Slovenskej republiky na roky 2023 – 2027, na základe ktorého bude vláda Slovenskej republiky navrhovať riešenia na zvýšenie dostupnosti služieb v oblasti duševného zdravia, integrovaný a nadrezortný prístup, prevenciu duševných porúch a podporu duševného blahobytu.</w:t>
      </w:r>
    </w:p>
    <w:p w:rsidR="00CE365B" w:rsidRPr="001E10CE" w:rsidRDefault="00CE365B" w:rsidP="00CE365B">
      <w:pPr>
        <w:spacing w:before="160" w:line="240" w:lineRule="auto"/>
        <w:ind w:firstLine="567"/>
        <w:jc w:val="both"/>
        <w:rPr>
          <w:rFonts w:ascii="Times New Roman" w:eastAsia="Times New Roman" w:hAnsi="Times New Roman" w:cs="Times New Roman"/>
          <w:color w:val="000000"/>
          <w:sz w:val="24"/>
          <w:szCs w:val="24"/>
          <w:lang w:eastAsia="sk-SK"/>
        </w:rPr>
      </w:pPr>
      <w:r w:rsidRPr="00BA5F55">
        <w:rPr>
          <w:rFonts w:ascii="Times New Roman" w:hAnsi="Times New Roman" w:cs="Times New Roman"/>
          <w:color w:val="000000"/>
          <w:sz w:val="24"/>
          <w:szCs w:val="24"/>
        </w:rPr>
        <w:t xml:space="preserve">Návrh zákona je súčasťou reformy starostlivosti o duševné zdravie, ku ktorej sa Slovenská republika zaviazala v Komponente 12: Humánna, moderná a dostupná starostlivosť o duševné zdravie, Reforma 1: Koordinovaná medzirezortná spolupráca a regulácia, Plánu obnovy a odolnosti s cieľom prijať právnu úpravu o psychologickej činnosti a psychoterapii, v rámci ktorej </w:t>
      </w:r>
      <w:r w:rsidRPr="006E1CE3">
        <w:rPr>
          <w:rFonts w:ascii="Times New Roman" w:hAnsi="Times New Roman" w:cs="Times New Roman"/>
          <w:color w:val="000000"/>
          <w:sz w:val="24"/>
          <w:szCs w:val="24"/>
        </w:rPr>
        <w:t>sa zriadi komora združujúca psychológov a psychoterapeutov.</w:t>
      </w:r>
    </w:p>
    <w:p w:rsidR="00CE365B" w:rsidRPr="00BA5F55" w:rsidRDefault="00CE365B" w:rsidP="00CE365B">
      <w:pPr>
        <w:spacing w:before="16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Cieľom návrhu zákona je prispieť k </w:t>
      </w:r>
      <w:r w:rsidRPr="00BA5F55">
        <w:rPr>
          <w:rFonts w:ascii="Times New Roman" w:hAnsi="Times New Roman" w:cs="Times New Roman"/>
          <w:sz w:val="24"/>
          <w:szCs w:val="24"/>
        </w:rPr>
        <w:t>zvýšeni</w:t>
      </w:r>
      <w:r>
        <w:rPr>
          <w:rFonts w:ascii="Times New Roman" w:hAnsi="Times New Roman" w:cs="Times New Roman"/>
          <w:sz w:val="24"/>
          <w:szCs w:val="24"/>
        </w:rPr>
        <w:t>u</w:t>
      </w:r>
      <w:r w:rsidRPr="00BA5F55">
        <w:rPr>
          <w:rFonts w:ascii="Times New Roman" w:hAnsi="Times New Roman" w:cs="Times New Roman"/>
          <w:sz w:val="24"/>
          <w:szCs w:val="24"/>
        </w:rPr>
        <w:t xml:space="preserve"> dostupnosti kvalitnej psychologickej a psychoterapeutickej starostlivosti </w:t>
      </w:r>
      <w:r>
        <w:rPr>
          <w:rFonts w:ascii="Times New Roman" w:hAnsi="Times New Roman" w:cs="Times New Roman"/>
          <w:sz w:val="24"/>
          <w:szCs w:val="24"/>
        </w:rPr>
        <w:t xml:space="preserve">a </w:t>
      </w:r>
      <w:r w:rsidRPr="00BA5F55">
        <w:rPr>
          <w:rFonts w:ascii="Times New Roman" w:eastAsia="Times New Roman" w:hAnsi="Times New Roman" w:cs="Times New Roman"/>
          <w:color w:val="000000"/>
          <w:sz w:val="24"/>
          <w:szCs w:val="24"/>
          <w:lang w:eastAsia="sk-SK"/>
        </w:rPr>
        <w:t xml:space="preserve">odborných činností v starostlivosti o duševné zdravie </w:t>
      </w:r>
      <w:r>
        <w:rPr>
          <w:rFonts w:ascii="Times New Roman" w:hAnsi="Times New Roman" w:cs="Times New Roman"/>
          <w:sz w:val="24"/>
          <w:szCs w:val="24"/>
        </w:rPr>
        <w:t>v podmienkach Slovenskej republiky</w:t>
      </w:r>
      <w:r w:rsidRPr="00BA5F55">
        <w:rPr>
          <w:rFonts w:ascii="Times New Roman" w:hAnsi="Times New Roman" w:cs="Times New Roman"/>
          <w:sz w:val="24"/>
          <w:szCs w:val="24"/>
        </w:rPr>
        <w:t xml:space="preserve"> </w:t>
      </w:r>
      <w:r>
        <w:rPr>
          <w:rFonts w:ascii="Times New Roman" w:hAnsi="Times New Roman" w:cs="Times New Roman"/>
          <w:sz w:val="24"/>
          <w:szCs w:val="24"/>
        </w:rPr>
        <w:t>a napĺňaniu</w:t>
      </w:r>
      <w:r w:rsidRPr="00BA5F55">
        <w:rPr>
          <w:rFonts w:ascii="Times New Roman" w:hAnsi="Times New Roman" w:cs="Times New Roman"/>
          <w:sz w:val="24"/>
          <w:szCs w:val="24"/>
        </w:rPr>
        <w:t xml:space="preserve"> Národného programu duševného zdravia a Akčného plánu Národného programu duševného zdravia na roky 2024 -2030 schváleného vládou Slovenskej republiky uznesením č. 482/2024 zo dňa 21. augusta 2024.</w:t>
      </w:r>
    </w:p>
    <w:p w:rsidR="00CE365B" w:rsidRPr="00BA5F55" w:rsidRDefault="00CE365B" w:rsidP="00CE365B">
      <w:pPr>
        <w:spacing w:before="160" w:line="240" w:lineRule="auto"/>
        <w:ind w:firstLine="567"/>
        <w:jc w:val="both"/>
        <w:rPr>
          <w:rFonts w:ascii="Times New Roman" w:hAnsi="Times New Roman" w:cs="Times New Roman"/>
          <w:sz w:val="24"/>
          <w:szCs w:val="24"/>
        </w:rPr>
      </w:pPr>
      <w:r w:rsidRPr="00BA5F55">
        <w:rPr>
          <w:rFonts w:ascii="Times New Roman" w:eastAsia="Times New Roman" w:hAnsi="Times New Roman" w:cs="Times New Roman"/>
          <w:color w:val="000000"/>
          <w:sz w:val="24"/>
          <w:szCs w:val="24"/>
          <w:lang w:eastAsia="sk-SK"/>
        </w:rPr>
        <w:t xml:space="preserve">Prijatím návrhu zákona sa </w:t>
      </w:r>
      <w:r w:rsidRPr="00BA5F55">
        <w:rPr>
          <w:rFonts w:ascii="Times New Roman" w:hAnsi="Times New Roman" w:cs="Times New Roman"/>
          <w:sz w:val="24"/>
          <w:szCs w:val="24"/>
        </w:rPr>
        <w:t xml:space="preserve">pomocou mechanizmov uvedených v návrhu zákona a  prostredníctvom komory s nadrezortnou pôsobnosťou, zvýši </w:t>
      </w:r>
      <w:r w:rsidRPr="00BA5F55">
        <w:rPr>
          <w:rFonts w:ascii="Times New Roman" w:eastAsia="Times New Roman" w:hAnsi="Times New Roman" w:cs="Times New Roman"/>
          <w:color w:val="000000"/>
          <w:sz w:val="24"/>
          <w:szCs w:val="24"/>
          <w:lang w:eastAsia="sk-SK"/>
        </w:rPr>
        <w:t xml:space="preserve">ochrana obyvateľov Slovenskej republiky </w:t>
      </w:r>
      <w:r>
        <w:rPr>
          <w:rFonts w:ascii="Times New Roman" w:eastAsia="Times New Roman" w:hAnsi="Times New Roman" w:cs="Times New Roman"/>
          <w:color w:val="000000"/>
          <w:sz w:val="24"/>
          <w:szCs w:val="24"/>
          <w:lang w:eastAsia="sk-SK"/>
        </w:rPr>
        <w:t>pred neoprávneným, neodborným</w:t>
      </w:r>
      <w:r w:rsidRPr="00BA5F55">
        <w:rPr>
          <w:rFonts w:ascii="Times New Roman" w:eastAsia="Times New Roman" w:hAnsi="Times New Roman" w:cs="Times New Roman"/>
          <w:color w:val="000000"/>
          <w:sz w:val="24"/>
          <w:szCs w:val="24"/>
          <w:lang w:eastAsia="sk-SK"/>
        </w:rPr>
        <w:t xml:space="preserve">, </w:t>
      </w:r>
      <w:r>
        <w:rPr>
          <w:rFonts w:ascii="Times New Roman" w:eastAsia="Times New Roman" w:hAnsi="Times New Roman" w:cs="Times New Roman"/>
          <w:color w:val="000000"/>
          <w:sz w:val="24"/>
          <w:szCs w:val="24"/>
          <w:lang w:eastAsia="sk-SK"/>
        </w:rPr>
        <w:t>neprofesionálnym</w:t>
      </w:r>
      <w:r w:rsidRPr="00BA5F55">
        <w:rPr>
          <w:rFonts w:ascii="Times New Roman" w:eastAsia="Times New Roman" w:hAnsi="Times New Roman" w:cs="Times New Roman"/>
          <w:color w:val="000000"/>
          <w:sz w:val="24"/>
          <w:szCs w:val="24"/>
          <w:lang w:eastAsia="sk-SK"/>
        </w:rPr>
        <w:t xml:space="preserve"> výkonom v oblasti psychologickej činnosti a psychoterapeutickej činnosti.</w:t>
      </w:r>
      <w:r>
        <w:rPr>
          <w:rFonts w:ascii="Times New Roman" w:eastAsia="Times New Roman" w:hAnsi="Times New Roman" w:cs="Times New Roman"/>
          <w:color w:val="000000"/>
          <w:sz w:val="24"/>
          <w:szCs w:val="24"/>
          <w:lang w:eastAsia="sk-SK"/>
        </w:rPr>
        <w:t xml:space="preserve"> </w:t>
      </w:r>
    </w:p>
    <w:p w:rsidR="00CE365B" w:rsidRPr="00BA5F55" w:rsidRDefault="00CE365B" w:rsidP="00CE365B">
      <w:pPr>
        <w:spacing w:before="160" w:line="240" w:lineRule="auto"/>
        <w:ind w:firstLine="567"/>
        <w:jc w:val="both"/>
        <w:rPr>
          <w:rFonts w:ascii="Times New Roman" w:hAnsi="Times New Roman" w:cs="Times New Roman"/>
          <w:sz w:val="24"/>
          <w:szCs w:val="24"/>
        </w:rPr>
      </w:pPr>
      <w:r w:rsidRPr="00BA5F55">
        <w:rPr>
          <w:rFonts w:ascii="Times New Roman" w:hAnsi="Times New Roman" w:cs="Times New Roman"/>
          <w:sz w:val="24"/>
          <w:szCs w:val="24"/>
        </w:rPr>
        <w:t>Návrh zákona </w:t>
      </w:r>
      <w:r>
        <w:rPr>
          <w:rFonts w:ascii="Times New Roman" w:eastAsia="Times New Roman" w:hAnsi="Times New Roman" w:cs="Times New Roman"/>
          <w:sz w:val="24"/>
          <w:szCs w:val="24"/>
          <w:lang w:eastAsia="sk-SK"/>
        </w:rPr>
        <w:t>precizuje a dopĺňa</w:t>
      </w:r>
      <w:r w:rsidRPr="00BA5F55">
        <w:rPr>
          <w:rFonts w:ascii="Times New Roman" w:hAnsi="Times New Roman" w:cs="Times New Roman"/>
          <w:sz w:val="24"/>
          <w:szCs w:val="24"/>
        </w:rPr>
        <w:t xml:space="preserve"> reguláciu a kontrolu povolania psychológ a činnosti psychológov a psychoterapeutov (vrátane všetkých profesií oprávnených vykonávať psychoterapiu) podľa jednotných štandardov vo všetkých rezortoch a umož</w:t>
      </w:r>
      <w:r>
        <w:rPr>
          <w:rFonts w:ascii="Times New Roman" w:hAnsi="Times New Roman" w:cs="Times New Roman"/>
          <w:sz w:val="24"/>
          <w:szCs w:val="24"/>
        </w:rPr>
        <w:t>ňuje</w:t>
      </w:r>
      <w:r w:rsidRPr="00BA5F55">
        <w:rPr>
          <w:rFonts w:ascii="Times New Roman" w:hAnsi="Times New Roman" w:cs="Times New Roman"/>
          <w:sz w:val="24"/>
          <w:szCs w:val="24"/>
        </w:rPr>
        <w:t xml:space="preserve"> výkon psychoterapeutickej činnosti aj mimo rezortu zdravotníctva.</w:t>
      </w:r>
    </w:p>
    <w:p w:rsidR="0058478E" w:rsidRDefault="00E3038F" w:rsidP="00CE365B">
      <w:pPr>
        <w:spacing w:before="160" w:line="24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eastAsia="sk-SK"/>
        </w:rPr>
        <w:t>V zmysle Reformy 1.2</w:t>
      </w:r>
      <w:r w:rsidR="0058478E">
        <w:rPr>
          <w:rFonts w:ascii="Times New Roman" w:eastAsia="Times New Roman" w:hAnsi="Times New Roman" w:cs="Times New Roman"/>
          <w:color w:val="000000"/>
          <w:sz w:val="24"/>
          <w:szCs w:val="24"/>
          <w:lang w:eastAsia="sk-SK"/>
        </w:rPr>
        <w:t xml:space="preserve">: </w:t>
      </w:r>
      <w:r>
        <w:rPr>
          <w:rFonts w:ascii="Times New Roman" w:eastAsia="Times New Roman" w:hAnsi="Times New Roman" w:cs="Times New Roman"/>
          <w:color w:val="000000"/>
          <w:sz w:val="24"/>
          <w:szCs w:val="24"/>
          <w:lang w:eastAsia="sk-SK"/>
        </w:rPr>
        <w:t xml:space="preserve">Zriadenie nadrezortných stavovských organizácií </w:t>
      </w:r>
      <w:r w:rsidR="0058478E">
        <w:rPr>
          <w:rFonts w:ascii="Times New Roman" w:eastAsia="Times New Roman" w:hAnsi="Times New Roman" w:cs="Times New Roman"/>
          <w:color w:val="000000"/>
          <w:sz w:val="24"/>
          <w:szCs w:val="24"/>
          <w:lang w:eastAsia="sk-SK"/>
        </w:rPr>
        <w:t xml:space="preserve">z </w:t>
      </w:r>
      <w:r>
        <w:rPr>
          <w:rFonts w:ascii="Times New Roman" w:eastAsia="Times New Roman" w:hAnsi="Times New Roman" w:cs="Times New Roman"/>
          <w:color w:val="000000"/>
          <w:sz w:val="24"/>
          <w:szCs w:val="24"/>
          <w:lang w:eastAsia="sk-SK"/>
        </w:rPr>
        <w:t>K-12 POO sa v návrhu zákona z</w:t>
      </w:r>
      <w:r w:rsidRPr="00BA5F55">
        <w:rPr>
          <w:rFonts w:ascii="Times New Roman" w:hAnsi="Times New Roman" w:cs="Times New Roman"/>
          <w:sz w:val="24"/>
          <w:szCs w:val="24"/>
        </w:rPr>
        <w:t>av</w:t>
      </w:r>
      <w:r>
        <w:rPr>
          <w:rFonts w:ascii="Times New Roman" w:hAnsi="Times New Roman" w:cs="Times New Roman"/>
          <w:sz w:val="24"/>
          <w:szCs w:val="24"/>
        </w:rPr>
        <w:t>ádza</w:t>
      </w:r>
      <w:r w:rsidRPr="00BA5F55">
        <w:rPr>
          <w:rFonts w:ascii="Times New Roman" w:hAnsi="Times New Roman" w:cs="Times New Roman"/>
          <w:sz w:val="24"/>
          <w:szCs w:val="24"/>
        </w:rPr>
        <w:t xml:space="preserve"> nadrezortn</w:t>
      </w:r>
      <w:r>
        <w:rPr>
          <w:rFonts w:ascii="Times New Roman" w:hAnsi="Times New Roman" w:cs="Times New Roman"/>
          <w:sz w:val="24"/>
          <w:szCs w:val="24"/>
        </w:rPr>
        <w:t>á</w:t>
      </w:r>
      <w:r w:rsidRPr="00BA5F55">
        <w:rPr>
          <w:rFonts w:ascii="Times New Roman" w:hAnsi="Times New Roman" w:cs="Times New Roman"/>
          <w:sz w:val="24"/>
          <w:szCs w:val="24"/>
        </w:rPr>
        <w:t xml:space="preserve"> pôsobnos</w:t>
      </w:r>
      <w:r>
        <w:rPr>
          <w:rFonts w:ascii="Times New Roman" w:hAnsi="Times New Roman" w:cs="Times New Roman"/>
          <w:sz w:val="24"/>
          <w:szCs w:val="24"/>
        </w:rPr>
        <w:t>ť</w:t>
      </w:r>
      <w:r w:rsidRPr="00BA5F55">
        <w:rPr>
          <w:rFonts w:ascii="Times New Roman" w:hAnsi="Times New Roman" w:cs="Times New Roman"/>
          <w:sz w:val="24"/>
          <w:szCs w:val="24"/>
        </w:rPr>
        <w:t xml:space="preserve"> Slovenskej komory psychológov</w:t>
      </w:r>
      <w:r w:rsidR="0058478E">
        <w:rPr>
          <w:rFonts w:ascii="Times New Roman" w:hAnsi="Times New Roman" w:cs="Times New Roman"/>
          <w:sz w:val="24"/>
          <w:szCs w:val="24"/>
        </w:rPr>
        <w:t xml:space="preserve">, ktorá </w:t>
      </w:r>
      <w:r w:rsidRPr="00BA5F55">
        <w:rPr>
          <w:rFonts w:ascii="Times New Roman" w:hAnsi="Times New Roman" w:cs="Times New Roman"/>
          <w:sz w:val="24"/>
          <w:szCs w:val="24"/>
        </w:rPr>
        <w:t xml:space="preserve">má za cieľ </w:t>
      </w:r>
      <w:r w:rsidRPr="00BA5F55">
        <w:rPr>
          <w:rFonts w:ascii="Times New Roman" w:eastAsia="Times New Roman" w:hAnsi="Times New Roman" w:cs="Times New Roman"/>
          <w:color w:val="000000"/>
          <w:sz w:val="24"/>
          <w:szCs w:val="24"/>
          <w:lang w:eastAsia="sk-SK"/>
        </w:rPr>
        <w:t>združovať psychológov a psychoterapeutov naprieč rezortmi. Má posilniť chýbajúcu medzirezortnú spoluprácu a optimálnu reguláciu odborných činností vrátane odbornej prípravy. Ďalším cieľom je zvýšiť odbornosť a zabezpečiť reguláciu vo vzdelávaní a disciplinárny dohľad</w:t>
      </w:r>
      <w:r>
        <w:rPr>
          <w:rFonts w:ascii="Times New Roman" w:eastAsia="Times New Roman" w:hAnsi="Times New Roman" w:cs="Times New Roman"/>
          <w:color w:val="000000"/>
          <w:sz w:val="24"/>
          <w:szCs w:val="24"/>
          <w:lang w:eastAsia="sk-SK"/>
        </w:rPr>
        <w:t xml:space="preserve"> bez ohľadu na rezort, v ktorom sa tieto činnosti vykonávajú</w:t>
      </w:r>
      <w:r w:rsidRPr="00BA5F55">
        <w:rPr>
          <w:rFonts w:ascii="Times New Roman" w:eastAsia="Times New Roman" w:hAnsi="Times New Roman" w:cs="Times New Roman"/>
          <w:color w:val="000000"/>
          <w:sz w:val="24"/>
          <w:szCs w:val="24"/>
          <w:lang w:eastAsia="sk-SK"/>
        </w:rPr>
        <w:t xml:space="preserve">. </w:t>
      </w:r>
      <w:r w:rsidR="00CE365B" w:rsidRPr="00BA5F55">
        <w:rPr>
          <w:rFonts w:ascii="Times New Roman" w:eastAsia="Times New Roman" w:hAnsi="Times New Roman" w:cs="Times New Roman"/>
          <w:color w:val="000000"/>
          <w:sz w:val="24"/>
          <w:szCs w:val="24"/>
          <w:lang w:eastAsia="sk-SK"/>
        </w:rPr>
        <w:t xml:space="preserve">Povinná registrácia osôb vykonávajúcich psychologickú </w:t>
      </w:r>
      <w:r w:rsidR="00CE365B">
        <w:rPr>
          <w:rFonts w:ascii="Times New Roman" w:eastAsia="Times New Roman" w:hAnsi="Times New Roman" w:cs="Times New Roman"/>
          <w:color w:val="000000"/>
          <w:sz w:val="24"/>
          <w:szCs w:val="24"/>
          <w:lang w:eastAsia="sk-SK"/>
        </w:rPr>
        <w:t xml:space="preserve">činnosť </w:t>
      </w:r>
      <w:r w:rsidR="00CE365B" w:rsidRPr="00BA5F55">
        <w:rPr>
          <w:rFonts w:ascii="Times New Roman" w:eastAsia="Times New Roman" w:hAnsi="Times New Roman" w:cs="Times New Roman"/>
          <w:color w:val="000000"/>
          <w:sz w:val="24"/>
          <w:szCs w:val="24"/>
          <w:lang w:eastAsia="sk-SK"/>
        </w:rPr>
        <w:t xml:space="preserve">a psychoterapeutickú činnosť </w:t>
      </w:r>
      <w:r w:rsidR="0058478E">
        <w:rPr>
          <w:rFonts w:ascii="Times New Roman" w:eastAsia="Times New Roman" w:hAnsi="Times New Roman" w:cs="Times New Roman"/>
          <w:color w:val="000000"/>
          <w:sz w:val="24"/>
          <w:szCs w:val="24"/>
          <w:lang w:eastAsia="sk-SK"/>
        </w:rPr>
        <w:t xml:space="preserve">sa zabezpečí prostredníctvom obstarania softvéru na registratúru SKP a nahratie údajov do databázy a prepojenie na online frontend (1 IT hod. 70 €) </w:t>
      </w:r>
      <w:r w:rsidR="003A4D21">
        <w:rPr>
          <w:rFonts w:ascii="Times New Roman" w:eastAsia="Times New Roman" w:hAnsi="Times New Roman" w:cs="Times New Roman"/>
          <w:color w:val="000000"/>
          <w:sz w:val="24"/>
          <w:szCs w:val="24"/>
          <w:lang w:eastAsia="sk-SK"/>
        </w:rPr>
        <w:t xml:space="preserve">z finančných prostriedkov investície K-12 POO k reforme 1.2. V </w:t>
      </w:r>
      <w:r w:rsidR="0058478E">
        <w:rPr>
          <w:rFonts w:ascii="Times New Roman" w:eastAsia="Times New Roman" w:hAnsi="Times New Roman" w:cs="Times New Roman"/>
          <w:color w:val="000000"/>
          <w:sz w:val="24"/>
          <w:szCs w:val="24"/>
          <w:lang w:eastAsia="sk-SK"/>
        </w:rPr>
        <w:t xml:space="preserve">informačnom systéme registra psychológov </w:t>
      </w:r>
      <w:r w:rsidR="003A4D21">
        <w:rPr>
          <w:rFonts w:ascii="Times New Roman" w:eastAsia="Times New Roman" w:hAnsi="Times New Roman" w:cs="Times New Roman"/>
          <w:color w:val="000000"/>
          <w:sz w:val="24"/>
          <w:szCs w:val="24"/>
          <w:lang w:eastAsia="sk-SK"/>
        </w:rPr>
        <w:t xml:space="preserve">sa </w:t>
      </w:r>
      <w:r w:rsidR="00CE365B">
        <w:rPr>
          <w:rFonts w:ascii="Times New Roman" w:eastAsia="Times New Roman" w:hAnsi="Times New Roman" w:cs="Times New Roman"/>
          <w:color w:val="000000"/>
          <w:sz w:val="24"/>
          <w:szCs w:val="24"/>
          <w:lang w:eastAsia="sk-SK"/>
        </w:rPr>
        <w:t>zabezpečí</w:t>
      </w:r>
      <w:r w:rsidR="00CE365B" w:rsidRPr="00BA5F55">
        <w:rPr>
          <w:rFonts w:ascii="Times New Roman" w:eastAsia="Times New Roman" w:hAnsi="Times New Roman" w:cs="Times New Roman"/>
          <w:color w:val="000000"/>
          <w:sz w:val="24"/>
          <w:szCs w:val="24"/>
          <w:lang w:eastAsia="sk-SK"/>
        </w:rPr>
        <w:t xml:space="preserve"> ich </w:t>
      </w:r>
      <w:r w:rsidR="00CE365B" w:rsidRPr="00BA5F55">
        <w:rPr>
          <w:rFonts w:ascii="Times New Roman" w:eastAsia="Times New Roman" w:hAnsi="Times New Roman" w:cs="Times New Roman"/>
          <w:sz w:val="24"/>
          <w:szCs w:val="24"/>
        </w:rPr>
        <w:t>presn</w:t>
      </w:r>
      <w:r w:rsidR="003A4D21">
        <w:rPr>
          <w:rFonts w:ascii="Times New Roman" w:eastAsia="Times New Roman" w:hAnsi="Times New Roman" w:cs="Times New Roman"/>
          <w:sz w:val="24"/>
          <w:szCs w:val="24"/>
        </w:rPr>
        <w:t>á</w:t>
      </w:r>
      <w:r w:rsidR="00CE365B" w:rsidRPr="00BA5F55">
        <w:rPr>
          <w:rFonts w:ascii="Times New Roman" w:eastAsia="Times New Roman" w:hAnsi="Times New Roman" w:cs="Times New Roman"/>
          <w:sz w:val="24"/>
          <w:szCs w:val="24"/>
        </w:rPr>
        <w:t xml:space="preserve"> evidenci</w:t>
      </w:r>
      <w:r w:rsidR="003A4D21">
        <w:rPr>
          <w:rFonts w:ascii="Times New Roman" w:eastAsia="Times New Roman" w:hAnsi="Times New Roman" w:cs="Times New Roman"/>
          <w:sz w:val="24"/>
          <w:szCs w:val="24"/>
        </w:rPr>
        <w:t>a</w:t>
      </w:r>
      <w:r w:rsidR="00CE365B" w:rsidRPr="00BA5F55">
        <w:rPr>
          <w:rFonts w:ascii="Times New Roman" w:eastAsia="Times New Roman" w:hAnsi="Times New Roman" w:cs="Times New Roman"/>
          <w:sz w:val="24"/>
          <w:szCs w:val="24"/>
        </w:rPr>
        <w:t xml:space="preserve">, </w:t>
      </w:r>
      <w:r w:rsidR="00CE365B">
        <w:rPr>
          <w:rFonts w:ascii="Times New Roman" w:eastAsia="Times New Roman" w:hAnsi="Times New Roman" w:cs="Times New Roman"/>
          <w:sz w:val="24"/>
          <w:szCs w:val="24"/>
        </w:rPr>
        <w:t>prehľad v zastúpení</w:t>
      </w:r>
      <w:r w:rsidR="00CE365B" w:rsidRPr="00BA5F55">
        <w:rPr>
          <w:rFonts w:ascii="Times New Roman" w:eastAsia="Times New Roman" w:hAnsi="Times New Roman" w:cs="Times New Roman"/>
          <w:sz w:val="24"/>
          <w:szCs w:val="24"/>
        </w:rPr>
        <w:t xml:space="preserve"> v jednotlivých rezortoch a</w:t>
      </w:r>
      <w:r w:rsidR="00CE365B">
        <w:rPr>
          <w:rFonts w:ascii="Times New Roman" w:eastAsia="Times New Roman" w:hAnsi="Times New Roman" w:cs="Times New Roman"/>
          <w:sz w:val="24"/>
          <w:szCs w:val="24"/>
        </w:rPr>
        <w:t> plánovanie politík na ďalšie zvyšovanie dostupnosti</w:t>
      </w:r>
      <w:r w:rsidR="00CE365B" w:rsidRPr="00BA5F55">
        <w:rPr>
          <w:rFonts w:ascii="Times New Roman" w:eastAsia="Times New Roman" w:hAnsi="Times New Roman" w:cs="Times New Roman"/>
          <w:sz w:val="24"/>
          <w:szCs w:val="24"/>
        </w:rPr>
        <w:t xml:space="preserve"> služieb</w:t>
      </w:r>
      <w:r w:rsidR="00CE365B">
        <w:rPr>
          <w:rFonts w:ascii="Times New Roman" w:eastAsia="Times New Roman" w:hAnsi="Times New Roman" w:cs="Times New Roman"/>
          <w:sz w:val="24"/>
          <w:szCs w:val="24"/>
        </w:rPr>
        <w:t xml:space="preserve"> v oblasti duševného zdravia</w:t>
      </w:r>
      <w:r w:rsidR="00CE365B" w:rsidRPr="00BA5F55">
        <w:rPr>
          <w:rFonts w:ascii="Times New Roman" w:eastAsia="Times New Roman" w:hAnsi="Times New Roman" w:cs="Times New Roman"/>
          <w:sz w:val="24"/>
          <w:szCs w:val="24"/>
        </w:rPr>
        <w:t xml:space="preserve"> v podmienkach Slovenskej republiky</w:t>
      </w:r>
      <w:r w:rsidR="00CE365B">
        <w:rPr>
          <w:rFonts w:ascii="Times New Roman" w:eastAsia="Times New Roman" w:hAnsi="Times New Roman" w:cs="Times New Roman"/>
          <w:sz w:val="24"/>
          <w:szCs w:val="24"/>
        </w:rPr>
        <w:t>.</w:t>
      </w:r>
      <w:r w:rsidR="00CE365B" w:rsidRPr="00676B01">
        <w:rPr>
          <w:rFonts w:ascii="Times New Roman" w:eastAsia="Times New Roman" w:hAnsi="Times New Roman" w:cs="Times New Roman"/>
          <w:color w:val="000000"/>
          <w:sz w:val="24"/>
          <w:szCs w:val="24"/>
        </w:rPr>
        <w:t xml:space="preserve"> </w:t>
      </w:r>
    </w:p>
    <w:p w:rsidR="00CE365B" w:rsidRPr="00BA5F55" w:rsidRDefault="00CE365B" w:rsidP="00CE365B">
      <w:pPr>
        <w:spacing w:before="160" w:line="240" w:lineRule="auto"/>
        <w:ind w:firstLine="567"/>
        <w:jc w:val="both"/>
        <w:rPr>
          <w:rFonts w:ascii="Times New Roman" w:eastAsia="Times New Roman" w:hAnsi="Times New Roman" w:cs="Times New Roman"/>
          <w:color w:val="000000"/>
          <w:sz w:val="24"/>
          <w:szCs w:val="24"/>
        </w:rPr>
      </w:pPr>
      <w:r w:rsidRPr="00BA5F55">
        <w:rPr>
          <w:rFonts w:ascii="Times New Roman" w:eastAsia="Times New Roman" w:hAnsi="Times New Roman" w:cs="Times New Roman"/>
          <w:color w:val="000000"/>
          <w:sz w:val="24"/>
          <w:szCs w:val="24"/>
        </w:rPr>
        <w:t xml:space="preserve">Návrh zákona nahrádza zákon Národnej rady Slovenskej republiky č. 199/1994 Z. z. o psychologickej činnosti a Slovenskej komore psychológov v znení neskorších predpisov. </w:t>
      </w:r>
    </w:p>
    <w:p w:rsidR="00CE365B" w:rsidRDefault="00CE365B" w:rsidP="00CE365B">
      <w:pPr>
        <w:spacing w:before="160" w:line="240" w:lineRule="auto"/>
        <w:ind w:firstLine="567"/>
        <w:jc w:val="both"/>
        <w:rPr>
          <w:rFonts w:ascii="Times New Roman" w:eastAsia="Times New Roman" w:hAnsi="Times New Roman" w:cs="Times New Roman"/>
          <w:color w:val="000000"/>
          <w:sz w:val="24"/>
          <w:szCs w:val="24"/>
        </w:rPr>
      </w:pPr>
      <w:r w:rsidRPr="00BA5F55">
        <w:rPr>
          <w:rFonts w:ascii="Times New Roman" w:eastAsia="Times New Roman" w:hAnsi="Times New Roman" w:cs="Times New Roman"/>
          <w:color w:val="000000"/>
          <w:sz w:val="24"/>
          <w:szCs w:val="24"/>
        </w:rPr>
        <w:t>Návrh zákona v prvej časti obsahuje všeobecné ustanovenia,</w:t>
      </w:r>
      <w:r>
        <w:rPr>
          <w:rFonts w:ascii="Times New Roman" w:eastAsia="Times New Roman" w:hAnsi="Times New Roman" w:cs="Times New Roman"/>
          <w:color w:val="000000"/>
          <w:sz w:val="24"/>
          <w:szCs w:val="24"/>
        </w:rPr>
        <w:t xml:space="preserve"> ktoré definujú</w:t>
      </w:r>
      <w:r w:rsidRPr="00BA5F55">
        <w:rPr>
          <w:rFonts w:ascii="Times New Roman" w:eastAsia="Times New Roman" w:hAnsi="Times New Roman" w:cs="Times New Roman"/>
          <w:color w:val="000000"/>
          <w:sz w:val="24"/>
          <w:szCs w:val="24"/>
        </w:rPr>
        <w:t xml:space="preserve"> predmet úpravy</w:t>
      </w:r>
      <w:r>
        <w:rPr>
          <w:rFonts w:ascii="Times New Roman" w:eastAsia="Times New Roman" w:hAnsi="Times New Roman" w:cs="Times New Roman"/>
          <w:color w:val="000000"/>
          <w:sz w:val="24"/>
          <w:szCs w:val="24"/>
        </w:rPr>
        <w:t xml:space="preserve"> a upravujú</w:t>
      </w:r>
      <w:r w:rsidRPr="00BA5F55">
        <w:rPr>
          <w:rFonts w:ascii="Times New Roman" w:eastAsia="Times New Roman" w:hAnsi="Times New Roman" w:cs="Times New Roman"/>
          <w:color w:val="000000"/>
          <w:sz w:val="24"/>
          <w:szCs w:val="24"/>
        </w:rPr>
        <w:t xml:space="preserve"> výkon psychologického povolania a výkon psychologickej činnosti, výkon psychoterapeutickej činnosti a poskytovanie psychologickej a psychoterapeutickej činnosti.</w:t>
      </w:r>
    </w:p>
    <w:p w:rsidR="00CE365B" w:rsidRPr="00BA5F55" w:rsidRDefault="00CE365B" w:rsidP="00CE365B">
      <w:pPr>
        <w:spacing w:before="160" w:line="240" w:lineRule="auto"/>
        <w:ind w:firstLine="567"/>
        <w:jc w:val="both"/>
        <w:rPr>
          <w:rFonts w:ascii="Times New Roman" w:eastAsia="Times New Roman" w:hAnsi="Times New Roman" w:cs="Times New Roman"/>
          <w:color w:val="000000"/>
          <w:sz w:val="24"/>
          <w:szCs w:val="24"/>
        </w:rPr>
      </w:pPr>
      <w:r w:rsidRPr="00BA5F55">
        <w:rPr>
          <w:rFonts w:ascii="Times New Roman" w:eastAsia="Times New Roman" w:hAnsi="Times New Roman" w:cs="Times New Roman"/>
          <w:color w:val="000000"/>
          <w:sz w:val="24"/>
          <w:szCs w:val="24"/>
        </w:rPr>
        <w:t>Druhá časť definuje podmienky zápisu do registra</w:t>
      </w:r>
      <w:r>
        <w:rPr>
          <w:rFonts w:ascii="Times New Roman" w:eastAsia="Times New Roman" w:hAnsi="Times New Roman" w:cs="Times New Roman"/>
          <w:color w:val="000000"/>
          <w:sz w:val="24"/>
          <w:szCs w:val="24"/>
        </w:rPr>
        <w:t xml:space="preserve"> </w:t>
      </w:r>
      <w:r w:rsidRPr="006D5483">
        <w:rPr>
          <w:rFonts w:ascii="Times New Roman" w:eastAsia="Times New Roman" w:hAnsi="Times New Roman" w:cs="Times New Roman"/>
          <w:color w:val="000000"/>
          <w:sz w:val="24"/>
          <w:szCs w:val="24"/>
        </w:rPr>
        <w:t>psychológov, psychoterapeutov a</w:t>
      </w:r>
      <w:r>
        <w:rPr>
          <w:rFonts w:ascii="Times New Roman" w:eastAsia="Times New Roman" w:hAnsi="Times New Roman" w:cs="Times New Roman"/>
          <w:color w:val="000000"/>
          <w:sz w:val="24"/>
          <w:szCs w:val="24"/>
        </w:rPr>
        <w:t> </w:t>
      </w:r>
      <w:r w:rsidRPr="006D5483">
        <w:rPr>
          <w:rFonts w:ascii="Times New Roman" w:eastAsia="Times New Roman" w:hAnsi="Times New Roman" w:cs="Times New Roman"/>
          <w:color w:val="000000"/>
          <w:sz w:val="24"/>
          <w:szCs w:val="24"/>
        </w:rPr>
        <w:t>poskytovateľov</w:t>
      </w:r>
      <w:r>
        <w:rPr>
          <w:rFonts w:ascii="Times New Roman" w:eastAsia="Times New Roman" w:hAnsi="Times New Roman" w:cs="Times New Roman"/>
          <w:color w:val="000000"/>
          <w:sz w:val="24"/>
          <w:szCs w:val="24"/>
        </w:rPr>
        <w:t xml:space="preserve"> </w:t>
      </w:r>
      <w:r w:rsidRPr="006D5483">
        <w:rPr>
          <w:rFonts w:ascii="Times New Roman" w:eastAsia="Times New Roman" w:hAnsi="Times New Roman" w:cs="Times New Roman"/>
          <w:color w:val="000000"/>
          <w:sz w:val="24"/>
          <w:szCs w:val="24"/>
        </w:rPr>
        <w:t>psychol</w:t>
      </w:r>
      <w:r>
        <w:rPr>
          <w:rFonts w:ascii="Times New Roman" w:eastAsia="Times New Roman" w:hAnsi="Times New Roman" w:cs="Times New Roman"/>
          <w:color w:val="000000"/>
          <w:sz w:val="24"/>
          <w:szCs w:val="24"/>
        </w:rPr>
        <w:t>ogickej činnosti a poskytovateľov</w:t>
      </w:r>
      <w:r w:rsidRPr="006D5483">
        <w:rPr>
          <w:rFonts w:ascii="Times New Roman" w:eastAsia="Times New Roman" w:hAnsi="Times New Roman" w:cs="Times New Roman"/>
          <w:color w:val="000000"/>
          <w:sz w:val="24"/>
          <w:szCs w:val="24"/>
        </w:rPr>
        <w:t xml:space="preserve"> psychoterapeutickej činnosti</w:t>
      </w:r>
      <w:r>
        <w:rPr>
          <w:rFonts w:ascii="Times New Roman" w:eastAsia="Times New Roman" w:hAnsi="Times New Roman" w:cs="Times New Roman"/>
          <w:color w:val="000000"/>
          <w:sz w:val="24"/>
          <w:szCs w:val="24"/>
        </w:rPr>
        <w:t>.</w:t>
      </w:r>
    </w:p>
    <w:p w:rsidR="00CE365B" w:rsidRPr="00BA5F55" w:rsidRDefault="00CE365B" w:rsidP="00CE365B">
      <w:pPr>
        <w:spacing w:before="160" w:line="240" w:lineRule="auto"/>
        <w:ind w:firstLine="567"/>
        <w:jc w:val="both"/>
        <w:rPr>
          <w:rFonts w:ascii="Times New Roman" w:eastAsia="Times New Roman" w:hAnsi="Times New Roman" w:cs="Times New Roman"/>
          <w:color w:val="000000"/>
          <w:sz w:val="24"/>
          <w:szCs w:val="24"/>
        </w:rPr>
      </w:pPr>
      <w:r w:rsidRPr="00BA5F55">
        <w:rPr>
          <w:rFonts w:ascii="Times New Roman" w:eastAsia="Times New Roman" w:hAnsi="Times New Roman" w:cs="Times New Roman"/>
          <w:color w:val="000000"/>
          <w:sz w:val="24"/>
          <w:szCs w:val="24"/>
        </w:rPr>
        <w:t xml:space="preserve">Tretia časť </w:t>
      </w:r>
      <w:r>
        <w:rPr>
          <w:rFonts w:ascii="Times New Roman" w:eastAsia="Times New Roman" w:hAnsi="Times New Roman" w:cs="Times New Roman"/>
          <w:color w:val="000000"/>
          <w:sz w:val="24"/>
          <w:szCs w:val="24"/>
        </w:rPr>
        <w:t>obsahuje úpravu povinností</w:t>
      </w:r>
      <w:r w:rsidRPr="00BA5F55">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psychológa, psychoterapeuta a</w:t>
      </w:r>
      <w:r w:rsidRPr="00BA5F55">
        <w:rPr>
          <w:rFonts w:ascii="Times New Roman" w:eastAsia="Times New Roman" w:hAnsi="Times New Roman" w:cs="Times New Roman"/>
          <w:color w:val="000000"/>
          <w:sz w:val="24"/>
          <w:szCs w:val="24"/>
        </w:rPr>
        <w:t xml:space="preserve"> poskytovateľa </w:t>
      </w:r>
      <w:r w:rsidRPr="006275BD">
        <w:rPr>
          <w:rFonts w:ascii="Times New Roman" w:eastAsia="Times New Roman" w:hAnsi="Times New Roman" w:cs="Times New Roman"/>
          <w:color w:val="000000"/>
          <w:sz w:val="24"/>
          <w:szCs w:val="24"/>
        </w:rPr>
        <w:t>psychologickej činnosti</w:t>
      </w:r>
      <w:r w:rsidRPr="00BA5F55">
        <w:rPr>
          <w:rFonts w:ascii="Times New Roman" w:eastAsia="Times New Roman" w:hAnsi="Times New Roman" w:cs="Times New Roman"/>
          <w:color w:val="000000"/>
          <w:sz w:val="24"/>
          <w:szCs w:val="24"/>
        </w:rPr>
        <w:t xml:space="preserve"> pri výkone psychologickej</w:t>
      </w:r>
      <w:r>
        <w:rPr>
          <w:rFonts w:ascii="Times New Roman" w:eastAsia="Times New Roman" w:hAnsi="Times New Roman" w:cs="Times New Roman"/>
          <w:color w:val="000000"/>
          <w:sz w:val="24"/>
          <w:szCs w:val="24"/>
        </w:rPr>
        <w:t xml:space="preserve"> činnosti</w:t>
      </w:r>
      <w:r w:rsidRPr="00BA5F55">
        <w:rPr>
          <w:rFonts w:ascii="Times New Roman" w:eastAsia="Times New Roman" w:hAnsi="Times New Roman" w:cs="Times New Roman"/>
          <w:color w:val="000000"/>
          <w:sz w:val="24"/>
          <w:szCs w:val="24"/>
        </w:rPr>
        <w:t xml:space="preserve"> a psychoterapeutickej činnosti</w:t>
      </w:r>
      <w:r>
        <w:rPr>
          <w:rFonts w:ascii="Times New Roman" w:eastAsia="Times New Roman" w:hAnsi="Times New Roman" w:cs="Times New Roman"/>
          <w:color w:val="000000"/>
          <w:sz w:val="24"/>
          <w:szCs w:val="24"/>
        </w:rPr>
        <w:t>,</w:t>
      </w:r>
      <w:r w:rsidRPr="00BA5F55">
        <w:rPr>
          <w:rFonts w:ascii="Times New Roman" w:eastAsia="Times New Roman" w:hAnsi="Times New Roman" w:cs="Times New Roman"/>
          <w:color w:val="000000"/>
          <w:sz w:val="24"/>
          <w:szCs w:val="24"/>
        </w:rPr>
        <w:t xml:space="preserve"> povinnosti, mlčanlivosť, </w:t>
      </w:r>
      <w:r>
        <w:rPr>
          <w:rFonts w:ascii="Times New Roman" w:eastAsia="Times New Roman" w:hAnsi="Times New Roman" w:cs="Times New Roman"/>
          <w:color w:val="000000"/>
          <w:sz w:val="24"/>
          <w:szCs w:val="24"/>
        </w:rPr>
        <w:t xml:space="preserve">narábanie </w:t>
      </w:r>
      <w:r w:rsidRPr="00BA5F55">
        <w:rPr>
          <w:rFonts w:ascii="Times New Roman" w:eastAsia="Times New Roman" w:hAnsi="Times New Roman" w:cs="Times New Roman"/>
          <w:color w:val="000000"/>
          <w:sz w:val="24"/>
          <w:szCs w:val="24"/>
        </w:rPr>
        <w:t>s osobnými údajmi, vedenie dokumentácie, spracúvanie, poskytovanie a sprístupňovanie údajov</w:t>
      </w:r>
      <w:r>
        <w:rPr>
          <w:rFonts w:ascii="Times New Roman" w:eastAsia="Times New Roman" w:hAnsi="Times New Roman" w:cs="Times New Roman"/>
          <w:color w:val="000000"/>
          <w:sz w:val="24"/>
          <w:szCs w:val="24"/>
        </w:rPr>
        <w:t>, zodpovednosť za škodu,</w:t>
      </w:r>
      <w:r w:rsidRPr="00BA5F55">
        <w:rPr>
          <w:rFonts w:ascii="Times New Roman" w:eastAsia="Times New Roman" w:hAnsi="Times New Roman" w:cs="Times New Roman"/>
          <w:color w:val="000000"/>
          <w:sz w:val="24"/>
          <w:szCs w:val="24"/>
        </w:rPr>
        <w:t xml:space="preserve"> výkon supervízie</w:t>
      </w:r>
      <w:r>
        <w:rPr>
          <w:rFonts w:ascii="Times New Roman" w:eastAsia="Times New Roman" w:hAnsi="Times New Roman" w:cs="Times New Roman"/>
          <w:color w:val="000000"/>
          <w:sz w:val="24"/>
          <w:szCs w:val="24"/>
        </w:rPr>
        <w:t xml:space="preserve"> pri výkone psychologickej činnosti a psychoterapeutickej činnosti a</w:t>
      </w:r>
      <w:r w:rsidRPr="00BA5F55">
        <w:rPr>
          <w:rFonts w:ascii="Times New Roman" w:eastAsia="Times New Roman" w:hAnsi="Times New Roman" w:cs="Times New Roman"/>
          <w:color w:val="000000"/>
          <w:sz w:val="24"/>
          <w:szCs w:val="24"/>
        </w:rPr>
        <w:t xml:space="preserve"> odbornú spôsobilosť odborného garanta.</w:t>
      </w:r>
    </w:p>
    <w:p w:rsidR="00CE365B" w:rsidRPr="00BA5F55" w:rsidRDefault="00CE365B" w:rsidP="00CE365B">
      <w:pPr>
        <w:spacing w:before="160" w:line="240" w:lineRule="auto"/>
        <w:ind w:firstLine="567"/>
        <w:jc w:val="both"/>
        <w:rPr>
          <w:rFonts w:ascii="Times New Roman" w:eastAsia="Times New Roman" w:hAnsi="Times New Roman" w:cs="Times New Roman"/>
          <w:color w:val="000000"/>
          <w:sz w:val="24"/>
          <w:szCs w:val="24"/>
        </w:rPr>
      </w:pPr>
      <w:r w:rsidRPr="00BA5F55">
        <w:rPr>
          <w:rFonts w:ascii="Times New Roman" w:eastAsia="Times New Roman" w:hAnsi="Times New Roman" w:cs="Times New Roman"/>
          <w:color w:val="000000"/>
          <w:sz w:val="24"/>
          <w:szCs w:val="24"/>
        </w:rPr>
        <w:t xml:space="preserve">Štvrtá časť </w:t>
      </w:r>
      <w:r>
        <w:rPr>
          <w:rFonts w:ascii="Times New Roman" w:eastAsia="Times New Roman" w:hAnsi="Times New Roman" w:cs="Times New Roman"/>
          <w:color w:val="000000"/>
          <w:sz w:val="24"/>
          <w:szCs w:val="24"/>
        </w:rPr>
        <w:t>upravuje</w:t>
      </w:r>
      <w:r w:rsidRPr="00BA5F55">
        <w:rPr>
          <w:rFonts w:ascii="Times New Roman" w:eastAsia="Times New Roman" w:hAnsi="Times New Roman" w:cs="Times New Roman"/>
          <w:color w:val="000000"/>
          <w:sz w:val="24"/>
          <w:szCs w:val="24"/>
        </w:rPr>
        <w:t xml:space="preserve"> podmienky </w:t>
      </w:r>
      <w:r>
        <w:rPr>
          <w:rFonts w:ascii="Times New Roman" w:eastAsia="Times New Roman" w:hAnsi="Times New Roman" w:cs="Times New Roman"/>
          <w:color w:val="000000"/>
          <w:sz w:val="24"/>
          <w:szCs w:val="24"/>
        </w:rPr>
        <w:t>týkajúce sa</w:t>
      </w:r>
      <w:r w:rsidRPr="00BA5F55">
        <w:rPr>
          <w:rFonts w:ascii="Times New Roman" w:eastAsia="Times New Roman" w:hAnsi="Times New Roman" w:cs="Times New Roman"/>
          <w:color w:val="000000"/>
          <w:sz w:val="24"/>
          <w:szCs w:val="24"/>
        </w:rPr>
        <w:t xml:space="preserve"> ďalšie</w:t>
      </w:r>
      <w:r>
        <w:rPr>
          <w:rFonts w:ascii="Times New Roman" w:eastAsia="Times New Roman" w:hAnsi="Times New Roman" w:cs="Times New Roman"/>
          <w:color w:val="000000"/>
          <w:sz w:val="24"/>
          <w:szCs w:val="24"/>
        </w:rPr>
        <w:t>ho</w:t>
      </w:r>
      <w:r w:rsidRPr="00BA5F55">
        <w:rPr>
          <w:rFonts w:ascii="Times New Roman" w:eastAsia="Times New Roman" w:hAnsi="Times New Roman" w:cs="Times New Roman"/>
          <w:color w:val="000000"/>
          <w:sz w:val="24"/>
          <w:szCs w:val="24"/>
        </w:rPr>
        <w:t xml:space="preserve"> vzdelávani</w:t>
      </w:r>
      <w:r>
        <w:rPr>
          <w:rFonts w:ascii="Times New Roman" w:eastAsia="Times New Roman" w:hAnsi="Times New Roman" w:cs="Times New Roman"/>
          <w:color w:val="000000"/>
          <w:sz w:val="24"/>
          <w:szCs w:val="24"/>
        </w:rPr>
        <w:t>a</w:t>
      </w:r>
      <w:r w:rsidRPr="00BA5F55">
        <w:rPr>
          <w:rFonts w:ascii="Times New Roman" w:eastAsia="Times New Roman" w:hAnsi="Times New Roman" w:cs="Times New Roman"/>
          <w:color w:val="000000"/>
          <w:sz w:val="24"/>
          <w:szCs w:val="24"/>
        </w:rPr>
        <w:t xml:space="preserve">, špecializačné </w:t>
      </w:r>
      <w:r>
        <w:rPr>
          <w:rFonts w:ascii="Times New Roman" w:eastAsia="Times New Roman" w:hAnsi="Times New Roman" w:cs="Times New Roman"/>
          <w:color w:val="000000"/>
          <w:sz w:val="24"/>
          <w:szCs w:val="24"/>
        </w:rPr>
        <w:t xml:space="preserve">štúdium, certifikačné štúdium </w:t>
      </w:r>
      <w:r w:rsidRPr="00BA5F55">
        <w:rPr>
          <w:rFonts w:ascii="Times New Roman" w:eastAsia="Times New Roman" w:hAnsi="Times New Roman" w:cs="Times New Roman"/>
          <w:color w:val="000000"/>
          <w:sz w:val="24"/>
          <w:szCs w:val="24"/>
        </w:rPr>
        <w:t>a sústavné vzdelávan</w:t>
      </w:r>
      <w:r>
        <w:rPr>
          <w:rFonts w:ascii="Times New Roman" w:eastAsia="Times New Roman" w:hAnsi="Times New Roman" w:cs="Times New Roman"/>
          <w:color w:val="000000"/>
          <w:sz w:val="24"/>
          <w:szCs w:val="24"/>
        </w:rPr>
        <w:t xml:space="preserve">e </w:t>
      </w:r>
      <w:r w:rsidRPr="00BA5F55">
        <w:rPr>
          <w:rFonts w:ascii="Times New Roman" w:eastAsia="Times New Roman" w:hAnsi="Times New Roman" w:cs="Times New Roman"/>
          <w:color w:val="000000"/>
          <w:sz w:val="24"/>
          <w:szCs w:val="24"/>
        </w:rPr>
        <w:t>psychológov a psychoterapeutov.</w:t>
      </w:r>
    </w:p>
    <w:p w:rsidR="00CE365B" w:rsidRPr="00BA5F55" w:rsidRDefault="00CE365B" w:rsidP="00CE365B">
      <w:pPr>
        <w:spacing w:before="160" w:line="240" w:lineRule="auto"/>
        <w:ind w:firstLine="567"/>
        <w:jc w:val="both"/>
        <w:rPr>
          <w:rFonts w:ascii="Times New Roman" w:eastAsia="Times New Roman" w:hAnsi="Times New Roman" w:cs="Times New Roman"/>
          <w:color w:val="000000"/>
          <w:sz w:val="24"/>
          <w:szCs w:val="24"/>
        </w:rPr>
      </w:pPr>
      <w:r w:rsidRPr="00BA5F55">
        <w:rPr>
          <w:rFonts w:ascii="Times New Roman" w:eastAsia="Times New Roman" w:hAnsi="Times New Roman" w:cs="Times New Roman"/>
          <w:color w:val="000000"/>
          <w:sz w:val="24"/>
          <w:szCs w:val="24"/>
        </w:rPr>
        <w:t xml:space="preserve">Piata časť </w:t>
      </w:r>
      <w:r>
        <w:rPr>
          <w:rFonts w:ascii="Times New Roman" w:eastAsia="Times New Roman" w:hAnsi="Times New Roman" w:cs="Times New Roman"/>
          <w:color w:val="000000"/>
          <w:sz w:val="24"/>
          <w:szCs w:val="24"/>
        </w:rPr>
        <w:t>upravuje</w:t>
      </w:r>
      <w:r w:rsidRPr="00BA5F55">
        <w:rPr>
          <w:rFonts w:ascii="Times New Roman" w:eastAsia="Times New Roman" w:hAnsi="Times New Roman" w:cs="Times New Roman"/>
          <w:color w:val="000000"/>
          <w:sz w:val="24"/>
          <w:szCs w:val="24"/>
        </w:rPr>
        <w:t xml:space="preserve"> správu výkonu psychologickej a psychoterapeutickej činnosti </w:t>
      </w:r>
      <w:r>
        <w:rPr>
          <w:rFonts w:ascii="Times New Roman" w:eastAsia="Times New Roman" w:hAnsi="Times New Roman" w:cs="Times New Roman"/>
          <w:color w:val="000000"/>
          <w:sz w:val="24"/>
          <w:szCs w:val="24"/>
        </w:rPr>
        <w:t>a rozšírenie pôsobnosti</w:t>
      </w:r>
      <w:r w:rsidRPr="00BA5F55">
        <w:rPr>
          <w:rFonts w:ascii="Times New Roman" w:eastAsia="Times New Roman" w:hAnsi="Times New Roman" w:cs="Times New Roman"/>
          <w:color w:val="000000"/>
          <w:sz w:val="24"/>
          <w:szCs w:val="24"/>
        </w:rPr>
        <w:t xml:space="preserve"> Slovenskej komory psychológov</w:t>
      </w:r>
      <w:r>
        <w:rPr>
          <w:rFonts w:ascii="Times New Roman" w:eastAsia="Times New Roman" w:hAnsi="Times New Roman" w:cs="Times New Roman"/>
          <w:color w:val="000000"/>
          <w:sz w:val="24"/>
          <w:szCs w:val="24"/>
        </w:rPr>
        <w:t xml:space="preserve"> (ďalej len „komora“) ako stavovskej organizácie</w:t>
      </w:r>
      <w:r w:rsidRPr="00BA5F5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nové</w:t>
      </w:r>
      <w:r w:rsidRPr="00BA5F55">
        <w:rPr>
          <w:rFonts w:ascii="Times New Roman" w:eastAsia="Times New Roman" w:hAnsi="Times New Roman" w:cs="Times New Roman"/>
          <w:color w:val="000000"/>
          <w:sz w:val="24"/>
          <w:szCs w:val="24"/>
        </w:rPr>
        <w:t xml:space="preserve"> úlohy </w:t>
      </w:r>
      <w:r>
        <w:rPr>
          <w:rFonts w:ascii="Times New Roman" w:eastAsia="Times New Roman" w:hAnsi="Times New Roman" w:cs="Times New Roman"/>
          <w:color w:val="000000"/>
          <w:sz w:val="24"/>
          <w:szCs w:val="24"/>
        </w:rPr>
        <w:t>komory</w:t>
      </w:r>
      <w:r w:rsidRPr="00BA5F55">
        <w:rPr>
          <w:rFonts w:ascii="Times New Roman" w:eastAsia="Times New Roman" w:hAnsi="Times New Roman" w:cs="Times New Roman"/>
          <w:color w:val="000000"/>
          <w:sz w:val="24"/>
          <w:szCs w:val="24"/>
        </w:rPr>
        <w:t>, členstvo</w:t>
      </w:r>
      <w:r>
        <w:rPr>
          <w:rFonts w:ascii="Times New Roman" w:eastAsia="Times New Roman" w:hAnsi="Times New Roman" w:cs="Times New Roman"/>
          <w:color w:val="000000"/>
          <w:sz w:val="24"/>
          <w:szCs w:val="24"/>
        </w:rPr>
        <w:t xml:space="preserve"> v komore, </w:t>
      </w:r>
      <w:r w:rsidRPr="00BA5F55">
        <w:rPr>
          <w:rFonts w:ascii="Times New Roman" w:eastAsia="Times New Roman" w:hAnsi="Times New Roman" w:cs="Times New Roman"/>
          <w:color w:val="000000"/>
          <w:sz w:val="24"/>
          <w:szCs w:val="24"/>
        </w:rPr>
        <w:t>práva a povinnosti členov komory, vnútorné predpisy, registre,  ktoré komora spravuje, podmienky a zmeny v registrácii, vedenie registrov</w:t>
      </w:r>
      <w:r>
        <w:rPr>
          <w:rFonts w:ascii="Times New Roman" w:eastAsia="Times New Roman" w:hAnsi="Times New Roman" w:cs="Times New Roman"/>
          <w:color w:val="000000"/>
          <w:sz w:val="24"/>
          <w:szCs w:val="24"/>
        </w:rPr>
        <w:t xml:space="preserve"> a </w:t>
      </w:r>
      <w:r w:rsidRPr="00BA5F55">
        <w:rPr>
          <w:rFonts w:ascii="Times New Roman" w:eastAsia="Times New Roman" w:hAnsi="Times New Roman" w:cs="Times New Roman"/>
          <w:color w:val="000000"/>
          <w:sz w:val="24"/>
          <w:szCs w:val="24"/>
        </w:rPr>
        <w:t xml:space="preserve">registratúru.  </w:t>
      </w:r>
    </w:p>
    <w:p w:rsidR="00CE365B" w:rsidRPr="00BA5F55" w:rsidRDefault="00CE365B" w:rsidP="00CE365B">
      <w:pPr>
        <w:spacing w:before="160" w:line="240" w:lineRule="auto"/>
        <w:ind w:firstLine="567"/>
        <w:jc w:val="both"/>
        <w:rPr>
          <w:rFonts w:ascii="Times New Roman" w:hAnsi="Times New Roman" w:cs="Times New Roman"/>
          <w:color w:val="000000"/>
          <w:sz w:val="24"/>
          <w:szCs w:val="24"/>
        </w:rPr>
      </w:pPr>
      <w:r w:rsidRPr="00BA5F55">
        <w:rPr>
          <w:rFonts w:ascii="Times New Roman" w:hAnsi="Times New Roman" w:cs="Times New Roman"/>
          <w:color w:val="000000"/>
          <w:sz w:val="24"/>
          <w:szCs w:val="24"/>
        </w:rPr>
        <w:t xml:space="preserve">Šiesta časť </w:t>
      </w:r>
      <w:r>
        <w:rPr>
          <w:rFonts w:ascii="Times New Roman" w:hAnsi="Times New Roman" w:cs="Times New Roman"/>
          <w:color w:val="000000"/>
          <w:sz w:val="24"/>
          <w:szCs w:val="24"/>
        </w:rPr>
        <w:t>obsahuje úpravu druhov licencií, podmienok</w:t>
      </w:r>
      <w:r w:rsidRPr="00BA5F55">
        <w:rPr>
          <w:rFonts w:ascii="Times New Roman" w:hAnsi="Times New Roman" w:cs="Times New Roman"/>
          <w:color w:val="000000"/>
          <w:sz w:val="24"/>
          <w:szCs w:val="24"/>
        </w:rPr>
        <w:t xml:space="preserve"> a proces</w:t>
      </w:r>
      <w:r>
        <w:rPr>
          <w:rFonts w:ascii="Times New Roman" w:hAnsi="Times New Roman" w:cs="Times New Roman"/>
          <w:color w:val="000000"/>
          <w:sz w:val="24"/>
          <w:szCs w:val="24"/>
        </w:rPr>
        <w:t>u</w:t>
      </w:r>
      <w:r w:rsidRPr="00BA5F55">
        <w:rPr>
          <w:rFonts w:ascii="Times New Roman" w:hAnsi="Times New Roman" w:cs="Times New Roman"/>
          <w:color w:val="000000"/>
          <w:sz w:val="24"/>
          <w:szCs w:val="24"/>
        </w:rPr>
        <w:t xml:space="preserve"> vydávania licencií, pozastavenie, zrušenie a zánik licencií</w:t>
      </w:r>
      <w:r>
        <w:rPr>
          <w:rFonts w:ascii="Times New Roman" w:hAnsi="Times New Roman" w:cs="Times New Roman"/>
          <w:color w:val="000000"/>
          <w:sz w:val="24"/>
          <w:szCs w:val="24"/>
        </w:rPr>
        <w:t>.</w:t>
      </w:r>
      <w:r w:rsidRPr="00BA5F55">
        <w:rPr>
          <w:rFonts w:ascii="Times New Roman" w:hAnsi="Times New Roman" w:cs="Times New Roman"/>
          <w:color w:val="000000"/>
          <w:sz w:val="24"/>
          <w:szCs w:val="24"/>
        </w:rPr>
        <w:t xml:space="preserve"> </w:t>
      </w:r>
    </w:p>
    <w:p w:rsidR="00CE365B" w:rsidRDefault="00CE365B" w:rsidP="00CE365B">
      <w:pPr>
        <w:spacing w:before="160" w:line="240" w:lineRule="auto"/>
        <w:ind w:firstLine="567"/>
        <w:jc w:val="both"/>
        <w:rPr>
          <w:rFonts w:ascii="Times New Roman" w:hAnsi="Times New Roman" w:cs="Times New Roman"/>
          <w:color w:val="000000"/>
          <w:sz w:val="24"/>
          <w:szCs w:val="24"/>
        </w:rPr>
      </w:pPr>
      <w:r w:rsidRPr="00BA5F55">
        <w:rPr>
          <w:rFonts w:ascii="Times New Roman" w:hAnsi="Times New Roman" w:cs="Times New Roman"/>
          <w:color w:val="000000"/>
          <w:sz w:val="24"/>
          <w:szCs w:val="24"/>
        </w:rPr>
        <w:t xml:space="preserve">Siedma časť </w:t>
      </w:r>
      <w:r>
        <w:rPr>
          <w:rFonts w:ascii="Times New Roman" w:hAnsi="Times New Roman" w:cs="Times New Roman"/>
          <w:color w:val="000000"/>
          <w:sz w:val="24"/>
          <w:szCs w:val="24"/>
        </w:rPr>
        <w:t>sa venuje disciplinárnym opatreniam a disciplinárnemu konaniu a bližšie upravuje</w:t>
      </w:r>
      <w:r w:rsidRPr="00BA5F55">
        <w:rPr>
          <w:rFonts w:ascii="Times New Roman" w:hAnsi="Times New Roman" w:cs="Times New Roman"/>
          <w:color w:val="000000"/>
          <w:sz w:val="24"/>
          <w:szCs w:val="24"/>
        </w:rPr>
        <w:t xml:space="preserve"> zl</w:t>
      </w:r>
      <w:r>
        <w:rPr>
          <w:rFonts w:ascii="Times New Roman" w:hAnsi="Times New Roman" w:cs="Times New Roman"/>
          <w:color w:val="000000"/>
          <w:sz w:val="24"/>
          <w:szCs w:val="24"/>
        </w:rPr>
        <w:t>oženie a činnosť disciplinárnej komisie komory a</w:t>
      </w:r>
      <w:r w:rsidRPr="00BA5F55">
        <w:rPr>
          <w:rFonts w:ascii="Times New Roman" w:hAnsi="Times New Roman" w:cs="Times New Roman"/>
          <w:color w:val="000000"/>
          <w:sz w:val="24"/>
          <w:szCs w:val="24"/>
        </w:rPr>
        <w:t xml:space="preserve"> </w:t>
      </w:r>
      <w:r>
        <w:rPr>
          <w:rFonts w:ascii="Times New Roman" w:hAnsi="Times New Roman" w:cs="Times New Roman"/>
          <w:color w:val="000000"/>
          <w:sz w:val="24"/>
          <w:szCs w:val="24"/>
        </w:rPr>
        <w:t>disciplinárne previnenia.</w:t>
      </w:r>
    </w:p>
    <w:p w:rsidR="00CE365B" w:rsidRDefault="00CE365B" w:rsidP="00CE365B">
      <w:pPr>
        <w:spacing w:before="160" w:line="240" w:lineRule="auto"/>
        <w:ind w:firstLine="567"/>
        <w:jc w:val="both"/>
        <w:rPr>
          <w:rFonts w:ascii="Times New Roman" w:hAnsi="Times New Roman" w:cs="Times New Roman"/>
          <w:color w:val="000000"/>
          <w:sz w:val="24"/>
          <w:szCs w:val="24"/>
        </w:rPr>
      </w:pPr>
      <w:r w:rsidRPr="00BA5F55">
        <w:rPr>
          <w:rFonts w:ascii="Times New Roman" w:hAnsi="Times New Roman" w:cs="Times New Roman"/>
          <w:color w:val="000000"/>
          <w:sz w:val="24"/>
          <w:szCs w:val="24"/>
        </w:rPr>
        <w:t>Ôsma časť obsahuje spoločné, prechodné a záverečné ustanovenia.</w:t>
      </w:r>
    </w:p>
    <w:p w:rsidR="0057786D" w:rsidRPr="0057786D" w:rsidRDefault="00CE365B" w:rsidP="0057786D">
      <w:pPr>
        <w:spacing w:before="160" w:line="240" w:lineRule="auto"/>
        <w:ind w:firstLine="567"/>
        <w:jc w:val="both"/>
        <w:rPr>
          <w:rFonts w:ascii="Times New Roman" w:hAnsi="Times New Roman" w:cs="Times New Roman"/>
          <w:color w:val="000000"/>
          <w:sz w:val="24"/>
          <w:szCs w:val="24"/>
        </w:rPr>
      </w:pPr>
      <w:r w:rsidRPr="00FB6384">
        <w:rPr>
          <w:rFonts w:ascii="Times New Roman" w:hAnsi="Times New Roman" w:cs="Times New Roman"/>
          <w:color w:val="000000"/>
          <w:sz w:val="24"/>
          <w:szCs w:val="24"/>
        </w:rPr>
        <w:t xml:space="preserve">Vzhľadom na plnenie míľnikov </w:t>
      </w:r>
      <w:r w:rsidR="0057786D" w:rsidRPr="0057786D">
        <w:rPr>
          <w:rFonts w:ascii="Times New Roman" w:hAnsi="Times New Roman" w:cs="Times New Roman"/>
          <w:color w:val="000000"/>
          <w:sz w:val="24"/>
          <w:szCs w:val="24"/>
        </w:rPr>
        <w:t xml:space="preserve">POO - Komponent 12: Humánna, moderná a dostupná starostlivosť o duševné zdravie, Reforma 1 Koordinovaná medzirezortná spolupráca a regulácia, Reforma 1.2 Zriadenie nadrezortných stavovských organizácií a Investícia 6 Zriadenie fondu psychodiagnostických metód: Register psychológov a psychodiagnostických metód </w:t>
      </w:r>
      <w:r w:rsidR="0057786D" w:rsidRPr="00FB6384">
        <w:rPr>
          <w:rFonts w:ascii="Times New Roman" w:hAnsi="Times New Roman" w:cs="Times New Roman"/>
          <w:color w:val="000000"/>
          <w:sz w:val="24"/>
          <w:szCs w:val="24"/>
        </w:rPr>
        <w:t>sa navrhuje účinnosť</w:t>
      </w:r>
      <w:r w:rsidR="0057786D">
        <w:rPr>
          <w:rFonts w:ascii="Times New Roman" w:hAnsi="Times New Roman" w:cs="Times New Roman"/>
          <w:color w:val="000000"/>
          <w:sz w:val="24"/>
          <w:szCs w:val="24"/>
        </w:rPr>
        <w:t xml:space="preserve"> zákona </w:t>
      </w:r>
      <w:r w:rsidR="0057786D" w:rsidRPr="00FB6384">
        <w:rPr>
          <w:rFonts w:ascii="Times New Roman" w:hAnsi="Times New Roman" w:cs="Times New Roman"/>
          <w:color w:val="000000"/>
          <w:sz w:val="24"/>
          <w:szCs w:val="24"/>
        </w:rPr>
        <w:t xml:space="preserve">od </w:t>
      </w:r>
      <w:r w:rsidR="00DC0C36">
        <w:rPr>
          <w:rFonts w:ascii="Times New Roman" w:hAnsi="Times New Roman" w:cs="Times New Roman"/>
          <w:color w:val="000000"/>
          <w:sz w:val="24"/>
          <w:szCs w:val="24"/>
        </w:rPr>
        <w:t>01</w:t>
      </w:r>
      <w:r w:rsidR="0057786D" w:rsidRPr="00FB6384">
        <w:rPr>
          <w:rFonts w:ascii="Times New Roman" w:hAnsi="Times New Roman" w:cs="Times New Roman"/>
          <w:color w:val="000000"/>
          <w:sz w:val="24"/>
          <w:szCs w:val="24"/>
        </w:rPr>
        <w:t>. jú</w:t>
      </w:r>
      <w:r w:rsidR="00DC0C36">
        <w:rPr>
          <w:rFonts w:ascii="Times New Roman" w:hAnsi="Times New Roman" w:cs="Times New Roman"/>
          <w:color w:val="000000"/>
          <w:sz w:val="24"/>
          <w:szCs w:val="24"/>
        </w:rPr>
        <w:t>la</w:t>
      </w:r>
      <w:r w:rsidR="0057786D" w:rsidRPr="00FB6384">
        <w:rPr>
          <w:rFonts w:ascii="Times New Roman" w:hAnsi="Times New Roman" w:cs="Times New Roman"/>
          <w:color w:val="000000"/>
          <w:sz w:val="24"/>
          <w:szCs w:val="24"/>
        </w:rPr>
        <w:t xml:space="preserve"> 2025.</w:t>
      </w:r>
    </w:p>
    <w:p w:rsidR="00C910C4" w:rsidRDefault="0057786D" w:rsidP="00C910C4">
      <w:pPr>
        <w:spacing w:before="160" w:line="240" w:lineRule="auto"/>
        <w:ind w:firstLine="567"/>
        <w:jc w:val="both"/>
        <w:rPr>
          <w:rFonts w:ascii="Times New Roman" w:hAnsi="Times New Roman" w:cs="Times New Roman"/>
          <w:color w:val="000000"/>
          <w:sz w:val="24"/>
          <w:szCs w:val="24"/>
        </w:rPr>
      </w:pPr>
      <w:r w:rsidRPr="0057786D">
        <w:rPr>
          <w:rFonts w:ascii="Times New Roman" w:hAnsi="Times New Roman" w:cs="Times New Roman"/>
          <w:color w:val="000000"/>
          <w:sz w:val="24"/>
          <w:szCs w:val="24"/>
        </w:rPr>
        <w:t xml:space="preserve">Registre budú </w:t>
      </w:r>
      <w:r w:rsidR="00D27C7F">
        <w:rPr>
          <w:rFonts w:ascii="Times New Roman" w:hAnsi="Times New Roman" w:cs="Times New Roman"/>
          <w:color w:val="000000"/>
          <w:sz w:val="24"/>
          <w:szCs w:val="24"/>
        </w:rPr>
        <w:t xml:space="preserve">obstarané, </w:t>
      </w:r>
      <w:r w:rsidRPr="0057786D">
        <w:rPr>
          <w:rFonts w:ascii="Times New Roman" w:hAnsi="Times New Roman" w:cs="Times New Roman"/>
          <w:color w:val="000000"/>
          <w:sz w:val="24"/>
          <w:szCs w:val="24"/>
        </w:rPr>
        <w:t xml:space="preserve">zriadené a implementované z výdavkov POO na základe </w:t>
      </w:r>
      <w:r w:rsidR="00E22D40">
        <w:rPr>
          <w:rFonts w:ascii="Times New Roman" w:hAnsi="Times New Roman" w:cs="Times New Roman"/>
          <w:color w:val="000000"/>
          <w:sz w:val="24"/>
          <w:szCs w:val="24"/>
        </w:rPr>
        <w:t xml:space="preserve">návrhu </w:t>
      </w:r>
      <w:r w:rsidR="00E22D40" w:rsidRPr="00E22D40">
        <w:rPr>
          <w:rFonts w:ascii="Times New Roman" w:hAnsi="Times New Roman" w:cs="Times New Roman"/>
          <w:color w:val="000000"/>
          <w:sz w:val="24"/>
          <w:szCs w:val="24"/>
        </w:rPr>
        <w:t>zákona</w:t>
      </w:r>
      <w:r w:rsidR="000047BE">
        <w:rPr>
          <w:rFonts w:ascii="Times New Roman" w:hAnsi="Times New Roman" w:cs="Times New Roman"/>
          <w:color w:val="000000"/>
          <w:sz w:val="24"/>
          <w:szCs w:val="24"/>
        </w:rPr>
        <w:t xml:space="preserve">, ktorý upravuje </w:t>
      </w:r>
      <w:r w:rsidR="00E22D40" w:rsidRPr="00E22D40">
        <w:rPr>
          <w:rFonts w:ascii="Times New Roman" w:hAnsi="Times New Roman" w:cs="Times New Roman"/>
          <w:color w:val="000000"/>
          <w:sz w:val="24"/>
          <w:szCs w:val="24"/>
        </w:rPr>
        <w:t>reguláciu a</w:t>
      </w:r>
      <w:r w:rsidR="000047BE">
        <w:rPr>
          <w:rFonts w:ascii="Times New Roman" w:hAnsi="Times New Roman" w:cs="Times New Roman"/>
          <w:color w:val="000000"/>
          <w:sz w:val="24"/>
          <w:szCs w:val="24"/>
        </w:rPr>
        <w:t xml:space="preserve"> kontrolu povolania psychológ, z</w:t>
      </w:r>
      <w:r w:rsidR="00E22D40" w:rsidRPr="00E22D40">
        <w:rPr>
          <w:rFonts w:ascii="Times New Roman" w:hAnsi="Times New Roman" w:cs="Times New Roman"/>
          <w:color w:val="000000"/>
          <w:sz w:val="24"/>
          <w:szCs w:val="24"/>
        </w:rPr>
        <w:t>a</w:t>
      </w:r>
      <w:r w:rsidR="000047BE">
        <w:rPr>
          <w:rFonts w:ascii="Times New Roman" w:hAnsi="Times New Roman" w:cs="Times New Roman"/>
          <w:color w:val="000000"/>
          <w:sz w:val="24"/>
          <w:szCs w:val="24"/>
        </w:rPr>
        <w:t xml:space="preserve">vádza </w:t>
      </w:r>
      <w:r w:rsidR="00E22D40" w:rsidRPr="00E22D40">
        <w:rPr>
          <w:rFonts w:ascii="Times New Roman" w:hAnsi="Times New Roman" w:cs="Times New Roman"/>
          <w:color w:val="000000"/>
          <w:sz w:val="24"/>
          <w:szCs w:val="24"/>
        </w:rPr>
        <w:t>nadrezortn</w:t>
      </w:r>
      <w:r w:rsidR="000047BE">
        <w:rPr>
          <w:rFonts w:ascii="Times New Roman" w:hAnsi="Times New Roman" w:cs="Times New Roman"/>
          <w:color w:val="000000"/>
          <w:sz w:val="24"/>
          <w:szCs w:val="24"/>
        </w:rPr>
        <w:t xml:space="preserve">ú </w:t>
      </w:r>
      <w:r w:rsidR="00E22D40" w:rsidRPr="00E22D40">
        <w:rPr>
          <w:rFonts w:ascii="Times New Roman" w:hAnsi="Times New Roman" w:cs="Times New Roman"/>
          <w:color w:val="000000"/>
          <w:sz w:val="24"/>
          <w:szCs w:val="24"/>
        </w:rPr>
        <w:t>pôsobnos</w:t>
      </w:r>
      <w:r w:rsidR="000047BE">
        <w:rPr>
          <w:rFonts w:ascii="Times New Roman" w:hAnsi="Times New Roman" w:cs="Times New Roman"/>
          <w:color w:val="000000"/>
          <w:sz w:val="24"/>
          <w:szCs w:val="24"/>
        </w:rPr>
        <w:t xml:space="preserve">ť </w:t>
      </w:r>
      <w:r w:rsidR="00E22D40" w:rsidRPr="00E22D40">
        <w:rPr>
          <w:rFonts w:ascii="Times New Roman" w:hAnsi="Times New Roman" w:cs="Times New Roman"/>
          <w:color w:val="000000"/>
          <w:sz w:val="24"/>
          <w:szCs w:val="24"/>
        </w:rPr>
        <w:t xml:space="preserve">Slovenskej komory psychológov </w:t>
      </w:r>
      <w:r w:rsidR="000047BE">
        <w:rPr>
          <w:rFonts w:ascii="Times New Roman" w:hAnsi="Times New Roman" w:cs="Times New Roman"/>
          <w:color w:val="000000"/>
          <w:sz w:val="24"/>
          <w:szCs w:val="24"/>
        </w:rPr>
        <w:t xml:space="preserve">a povinnú </w:t>
      </w:r>
      <w:r w:rsidR="00E22D40" w:rsidRPr="00E22D40">
        <w:rPr>
          <w:rFonts w:ascii="Times New Roman" w:hAnsi="Times New Roman" w:cs="Times New Roman"/>
          <w:color w:val="000000"/>
          <w:sz w:val="24"/>
          <w:szCs w:val="24"/>
        </w:rPr>
        <w:t>registráci</w:t>
      </w:r>
      <w:r w:rsidR="000047BE">
        <w:rPr>
          <w:rFonts w:ascii="Times New Roman" w:hAnsi="Times New Roman" w:cs="Times New Roman"/>
          <w:color w:val="000000"/>
          <w:sz w:val="24"/>
          <w:szCs w:val="24"/>
        </w:rPr>
        <w:t>u</w:t>
      </w:r>
      <w:r w:rsidR="00E22D40" w:rsidRPr="00E22D40">
        <w:rPr>
          <w:rFonts w:ascii="Times New Roman" w:hAnsi="Times New Roman" w:cs="Times New Roman"/>
          <w:color w:val="000000"/>
          <w:sz w:val="24"/>
          <w:szCs w:val="24"/>
        </w:rPr>
        <w:t xml:space="preserve"> osôb vykonávajúcich psychologickú činno</w:t>
      </w:r>
      <w:r w:rsidR="000047BE">
        <w:rPr>
          <w:rFonts w:ascii="Times New Roman" w:hAnsi="Times New Roman" w:cs="Times New Roman"/>
          <w:color w:val="000000"/>
          <w:sz w:val="24"/>
          <w:szCs w:val="24"/>
        </w:rPr>
        <w:t>sť a psychoterapeutickú činnosť.</w:t>
      </w:r>
      <w:r w:rsidR="00C910C4">
        <w:rPr>
          <w:rFonts w:ascii="Times New Roman" w:hAnsi="Times New Roman" w:cs="Times New Roman"/>
          <w:color w:val="000000"/>
          <w:sz w:val="24"/>
          <w:szCs w:val="24"/>
        </w:rPr>
        <w:t xml:space="preserve"> Verifikačným mechanizmom pre splnenie CID míľnika POO k preukázaniu oprávnených výdavkov je vydokladovať po ukončení investície osve</w:t>
      </w:r>
      <w:r w:rsidR="00C910C4" w:rsidRPr="00C910C4">
        <w:rPr>
          <w:rFonts w:ascii="Times New Roman" w:hAnsi="Times New Roman" w:cs="Times New Roman"/>
          <w:color w:val="000000"/>
          <w:sz w:val="24"/>
          <w:szCs w:val="24"/>
        </w:rPr>
        <w:t>dčenie podpísané príslušným orgánom potvrdzujúce fungovanie digitálneho registra profesionálnych</w:t>
      </w:r>
      <w:r w:rsidR="00C910C4">
        <w:rPr>
          <w:rFonts w:ascii="Times New Roman" w:hAnsi="Times New Roman" w:cs="Times New Roman"/>
          <w:color w:val="000000"/>
          <w:sz w:val="24"/>
          <w:szCs w:val="24"/>
        </w:rPr>
        <w:t xml:space="preserve"> psychológov.</w:t>
      </w:r>
    </w:p>
    <w:p w:rsidR="0057786D" w:rsidRPr="0057786D" w:rsidRDefault="00C910C4" w:rsidP="00C910C4">
      <w:pPr>
        <w:spacing w:before="160" w:line="240" w:lineRule="auto"/>
        <w:ind w:firstLine="567"/>
        <w:jc w:val="both"/>
        <w:rPr>
          <w:rFonts w:ascii="Times New Roman" w:hAnsi="Times New Roman" w:cs="Times New Roman"/>
          <w:color w:val="000000"/>
          <w:sz w:val="24"/>
          <w:szCs w:val="24"/>
        </w:rPr>
      </w:pPr>
      <w:r w:rsidRPr="00C910C4">
        <w:rPr>
          <w:rFonts w:ascii="Times New Roman" w:hAnsi="Times New Roman" w:cs="Times New Roman"/>
          <w:color w:val="000000"/>
          <w:sz w:val="24"/>
          <w:szCs w:val="24"/>
        </w:rPr>
        <w:t>Pôvodný</w:t>
      </w:r>
      <w:r w:rsidR="00D27C7F">
        <w:rPr>
          <w:rFonts w:ascii="Times New Roman" w:hAnsi="Times New Roman" w:cs="Times New Roman"/>
          <w:color w:val="000000"/>
          <w:sz w:val="24"/>
          <w:szCs w:val="24"/>
        </w:rPr>
        <w:t xml:space="preserve"> zámer </w:t>
      </w:r>
      <w:r>
        <w:rPr>
          <w:rFonts w:ascii="Times New Roman" w:hAnsi="Times New Roman" w:cs="Times New Roman"/>
          <w:color w:val="000000"/>
          <w:sz w:val="24"/>
          <w:szCs w:val="24"/>
        </w:rPr>
        <w:t xml:space="preserve">investície </w:t>
      </w:r>
      <w:r w:rsidR="000264AD">
        <w:rPr>
          <w:rFonts w:ascii="Times New Roman" w:hAnsi="Times New Roman" w:cs="Times New Roman"/>
          <w:color w:val="000000"/>
          <w:sz w:val="24"/>
          <w:szCs w:val="24"/>
        </w:rPr>
        <w:t xml:space="preserve">k Reforme 1.2 K-12 POO </w:t>
      </w:r>
      <w:r w:rsidR="00D27C7F">
        <w:rPr>
          <w:rFonts w:ascii="Times New Roman" w:hAnsi="Times New Roman" w:cs="Times New Roman"/>
          <w:color w:val="000000"/>
          <w:sz w:val="24"/>
          <w:szCs w:val="24"/>
        </w:rPr>
        <w:t xml:space="preserve">z roku 2022 bol obstarať informačný systém </w:t>
      </w:r>
      <w:r>
        <w:rPr>
          <w:rFonts w:ascii="Times New Roman" w:hAnsi="Times New Roman" w:cs="Times New Roman"/>
          <w:color w:val="000000"/>
          <w:sz w:val="24"/>
          <w:szCs w:val="24"/>
        </w:rPr>
        <w:t xml:space="preserve">registra psychológov </w:t>
      </w:r>
      <w:r w:rsidR="00D27C7F">
        <w:rPr>
          <w:rFonts w:ascii="Times New Roman" w:hAnsi="Times New Roman" w:cs="Times New Roman"/>
          <w:color w:val="000000"/>
          <w:sz w:val="24"/>
          <w:szCs w:val="24"/>
        </w:rPr>
        <w:t xml:space="preserve">a zároveň uhradiť náklady spojené s prevádzkou systému na ďalšie 3 roky. V nadväznosti na tento zámer bola robená kalkulácia výdavkov </w:t>
      </w:r>
      <w:r w:rsidR="0057786D" w:rsidRPr="0057786D">
        <w:rPr>
          <w:rFonts w:ascii="Times New Roman" w:hAnsi="Times New Roman" w:cs="Times New Roman"/>
          <w:color w:val="000000"/>
          <w:sz w:val="24"/>
          <w:szCs w:val="24"/>
        </w:rPr>
        <w:t xml:space="preserve"> na fungovanie registrov po ich uvedení do prevádzky</w:t>
      </w:r>
      <w:r w:rsidR="000264AD">
        <w:rPr>
          <w:rFonts w:ascii="Times New Roman" w:hAnsi="Times New Roman" w:cs="Times New Roman"/>
          <w:color w:val="000000"/>
          <w:sz w:val="24"/>
          <w:szCs w:val="24"/>
        </w:rPr>
        <w:t xml:space="preserve">, vrátane </w:t>
      </w:r>
      <w:r w:rsidR="0057786D" w:rsidRPr="0057786D">
        <w:rPr>
          <w:rFonts w:ascii="Times New Roman" w:hAnsi="Times New Roman" w:cs="Times New Roman"/>
          <w:color w:val="000000"/>
          <w:sz w:val="24"/>
          <w:szCs w:val="24"/>
        </w:rPr>
        <w:t>aplikačn</w:t>
      </w:r>
      <w:r w:rsidR="000264AD">
        <w:rPr>
          <w:rFonts w:ascii="Times New Roman" w:hAnsi="Times New Roman" w:cs="Times New Roman"/>
          <w:color w:val="000000"/>
          <w:sz w:val="24"/>
          <w:szCs w:val="24"/>
        </w:rPr>
        <w:t>ej</w:t>
      </w:r>
      <w:r w:rsidR="0057786D" w:rsidRPr="0057786D">
        <w:rPr>
          <w:rFonts w:ascii="Times New Roman" w:hAnsi="Times New Roman" w:cs="Times New Roman"/>
          <w:color w:val="000000"/>
          <w:sz w:val="24"/>
          <w:szCs w:val="24"/>
        </w:rPr>
        <w:t xml:space="preserve"> podpor</w:t>
      </w:r>
      <w:r w:rsidR="000264AD">
        <w:rPr>
          <w:rFonts w:ascii="Times New Roman" w:hAnsi="Times New Roman" w:cs="Times New Roman"/>
          <w:color w:val="000000"/>
          <w:sz w:val="24"/>
          <w:szCs w:val="24"/>
        </w:rPr>
        <w:t>y</w:t>
      </w:r>
      <w:r w:rsidR="0057786D" w:rsidRPr="0057786D">
        <w:rPr>
          <w:rFonts w:ascii="Times New Roman" w:hAnsi="Times New Roman" w:cs="Times New Roman"/>
          <w:color w:val="000000"/>
          <w:sz w:val="24"/>
          <w:szCs w:val="24"/>
        </w:rPr>
        <w:t>, služ</w:t>
      </w:r>
      <w:r w:rsidR="000264AD">
        <w:rPr>
          <w:rFonts w:ascii="Times New Roman" w:hAnsi="Times New Roman" w:cs="Times New Roman"/>
          <w:color w:val="000000"/>
          <w:sz w:val="24"/>
          <w:szCs w:val="24"/>
        </w:rPr>
        <w:t>ieb</w:t>
      </w:r>
      <w:r w:rsidR="0057786D" w:rsidRPr="0057786D">
        <w:rPr>
          <w:rFonts w:ascii="Times New Roman" w:hAnsi="Times New Roman" w:cs="Times New Roman"/>
          <w:color w:val="000000"/>
          <w:sz w:val="24"/>
          <w:szCs w:val="24"/>
        </w:rPr>
        <w:t xml:space="preserve"> úplnej prevádzky a prenájom cloudovej infraštruktúry, nakoľko v zmysle zákona č. 578/2004 Z.</w:t>
      </w:r>
      <w:r w:rsidR="0057786D">
        <w:rPr>
          <w:rFonts w:ascii="Times New Roman" w:hAnsi="Times New Roman" w:cs="Times New Roman"/>
          <w:color w:val="000000"/>
          <w:sz w:val="24"/>
          <w:szCs w:val="24"/>
        </w:rPr>
        <w:t xml:space="preserve"> </w:t>
      </w:r>
      <w:r w:rsidR="0057786D" w:rsidRPr="0057786D">
        <w:rPr>
          <w:rFonts w:ascii="Times New Roman" w:hAnsi="Times New Roman" w:cs="Times New Roman"/>
          <w:color w:val="000000"/>
          <w:sz w:val="24"/>
          <w:szCs w:val="24"/>
        </w:rPr>
        <w:t xml:space="preserve">z. </w:t>
      </w:r>
      <w:r w:rsidR="000264AD" w:rsidRPr="000264AD">
        <w:rPr>
          <w:rFonts w:ascii="Times New Roman" w:hAnsi="Times New Roman" w:cs="Times New Roman"/>
          <w:color w:val="000000"/>
          <w:sz w:val="24"/>
          <w:szCs w:val="24"/>
        </w:rPr>
        <w:t>poskytovateľoch zdravotnej starostlivosti, zdravotníckych pracovníkov, stavovských organizáciách v zdravotníctve a o zmene a doplnení niektorých zákonov</w:t>
      </w:r>
      <w:r w:rsidR="000264AD">
        <w:rPr>
          <w:rFonts w:ascii="Times New Roman" w:hAnsi="Times New Roman" w:cs="Times New Roman"/>
          <w:color w:val="000000"/>
          <w:sz w:val="24"/>
          <w:szCs w:val="24"/>
        </w:rPr>
        <w:t xml:space="preserve"> </w:t>
      </w:r>
      <w:r w:rsidR="0057786D" w:rsidRPr="0057786D">
        <w:rPr>
          <w:rFonts w:ascii="Times New Roman" w:hAnsi="Times New Roman" w:cs="Times New Roman"/>
          <w:color w:val="000000"/>
          <w:sz w:val="24"/>
          <w:szCs w:val="24"/>
        </w:rPr>
        <w:t>ide o prenesený výkon štátnej správy.</w:t>
      </w:r>
    </w:p>
    <w:p w:rsidR="0057786D" w:rsidRPr="00FB6384" w:rsidRDefault="00DC0C36" w:rsidP="0057786D">
      <w:pPr>
        <w:spacing w:before="160" w:line="240" w:lineRule="auto"/>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Predpokladané n</w:t>
      </w:r>
      <w:r w:rsidR="0057786D" w:rsidRPr="0057786D">
        <w:rPr>
          <w:rFonts w:ascii="Times New Roman" w:hAnsi="Times New Roman" w:cs="Times New Roman"/>
          <w:color w:val="000000"/>
          <w:sz w:val="24"/>
          <w:szCs w:val="24"/>
        </w:rPr>
        <w:t xml:space="preserve">áklady boli vyčíslené </w:t>
      </w:r>
      <w:r>
        <w:rPr>
          <w:rFonts w:ascii="Times New Roman" w:hAnsi="Times New Roman" w:cs="Times New Roman"/>
          <w:color w:val="000000"/>
          <w:sz w:val="24"/>
          <w:szCs w:val="24"/>
        </w:rPr>
        <w:t xml:space="preserve">na prelome rokov 2022 – 2023 </w:t>
      </w:r>
      <w:r w:rsidR="0057786D" w:rsidRPr="0057786D">
        <w:rPr>
          <w:rFonts w:ascii="Times New Roman" w:hAnsi="Times New Roman" w:cs="Times New Roman"/>
          <w:color w:val="000000"/>
          <w:sz w:val="24"/>
          <w:szCs w:val="24"/>
        </w:rPr>
        <w:t>zo strany realizátora štúdie uskutočniteľnosti projektu na zriadenie fondu psychodiagnostických metód a na digitalizáciu registra psychológov na základe uskutočnených prípravných trhových konzultácií</w:t>
      </w:r>
      <w:r w:rsidR="00E47132">
        <w:rPr>
          <w:rFonts w:ascii="Times New Roman" w:hAnsi="Times New Roman" w:cs="Times New Roman"/>
          <w:color w:val="000000"/>
          <w:sz w:val="24"/>
          <w:szCs w:val="24"/>
        </w:rPr>
        <w:t xml:space="preserve"> (ďalej len „PTK“)</w:t>
      </w:r>
      <w:r w:rsidR="0057786D" w:rsidRPr="0057786D">
        <w:rPr>
          <w:rFonts w:ascii="Times New Roman" w:hAnsi="Times New Roman" w:cs="Times New Roman"/>
          <w:color w:val="000000"/>
          <w:sz w:val="24"/>
          <w:szCs w:val="24"/>
        </w:rPr>
        <w:t>.</w:t>
      </w:r>
    </w:p>
    <w:p w:rsidR="00CC4157" w:rsidRDefault="006633A6" w:rsidP="007E3BC1">
      <w:pPr>
        <w:spacing w:after="0" w:line="240" w:lineRule="auto"/>
        <w:jc w:val="both"/>
        <w:rPr>
          <w:rFonts w:ascii="Times New Roman" w:hAnsi="Times New Roman" w:cs="Times New Roman"/>
        </w:rPr>
      </w:pPr>
      <w:r>
        <w:rPr>
          <w:rFonts w:ascii="Times New Roman" w:eastAsia="Times New Roman" w:hAnsi="Times New Roman" w:cs="Times New Roman"/>
          <w:b/>
          <w:bCs/>
          <w:sz w:val="24"/>
          <w:szCs w:val="24"/>
          <w:lang w:eastAsia="sk-SK"/>
        </w:rPr>
        <w:t xml:space="preserve">Predpokladané </w:t>
      </w:r>
      <w:r w:rsidR="0057786D" w:rsidRPr="00504581">
        <w:rPr>
          <w:rFonts w:ascii="Times New Roman" w:eastAsia="Times New Roman" w:hAnsi="Times New Roman" w:cs="Times New Roman"/>
          <w:b/>
          <w:bCs/>
          <w:sz w:val="24"/>
          <w:szCs w:val="24"/>
          <w:lang w:eastAsia="sk-SK"/>
        </w:rPr>
        <w:t xml:space="preserve">náklady spojené s prevádzkovaním </w:t>
      </w:r>
      <w:r w:rsidR="00CC4157">
        <w:rPr>
          <w:rFonts w:ascii="Times New Roman" w:eastAsia="Times New Roman" w:hAnsi="Times New Roman" w:cs="Times New Roman"/>
          <w:b/>
          <w:bCs/>
          <w:sz w:val="24"/>
          <w:szCs w:val="24"/>
          <w:lang w:eastAsia="sk-SK"/>
        </w:rPr>
        <w:t xml:space="preserve">informačného systému </w:t>
      </w:r>
      <w:r w:rsidR="0057786D" w:rsidRPr="00504581">
        <w:rPr>
          <w:rFonts w:ascii="Times New Roman" w:eastAsia="Times New Roman" w:hAnsi="Times New Roman" w:cs="Times New Roman"/>
          <w:b/>
          <w:bCs/>
          <w:sz w:val="24"/>
          <w:szCs w:val="24"/>
          <w:lang w:eastAsia="sk-SK"/>
        </w:rPr>
        <w:t>registra</w:t>
      </w:r>
      <w:r w:rsidR="00CC4157">
        <w:rPr>
          <w:rFonts w:ascii="Times New Roman" w:eastAsia="Times New Roman" w:hAnsi="Times New Roman" w:cs="Times New Roman"/>
          <w:b/>
          <w:bCs/>
          <w:sz w:val="24"/>
          <w:szCs w:val="24"/>
          <w:lang w:eastAsia="sk-SK"/>
        </w:rPr>
        <w:t xml:space="preserve"> psychológov</w:t>
      </w:r>
      <w:r w:rsidR="0057786D" w:rsidRPr="00504581">
        <w:rPr>
          <w:rFonts w:ascii="Times New Roman" w:eastAsia="Times New Roman" w:hAnsi="Times New Roman" w:cs="Times New Roman"/>
          <w:b/>
          <w:bCs/>
          <w:sz w:val="24"/>
          <w:szCs w:val="24"/>
          <w:lang w:eastAsia="sk-SK"/>
        </w:rPr>
        <w:t xml:space="preserve"> </w:t>
      </w:r>
      <w:r>
        <w:rPr>
          <w:rFonts w:ascii="Times New Roman" w:eastAsia="Times New Roman" w:hAnsi="Times New Roman" w:cs="Times New Roman"/>
          <w:b/>
          <w:bCs/>
          <w:sz w:val="24"/>
          <w:szCs w:val="24"/>
          <w:lang w:eastAsia="sk-SK"/>
        </w:rPr>
        <w:t xml:space="preserve">boli </w:t>
      </w:r>
      <w:r w:rsidR="00CC4157">
        <w:rPr>
          <w:rFonts w:ascii="Times New Roman" w:eastAsia="Times New Roman" w:hAnsi="Times New Roman" w:cs="Times New Roman"/>
          <w:b/>
          <w:bCs/>
          <w:sz w:val="24"/>
          <w:szCs w:val="24"/>
          <w:lang w:eastAsia="sk-SK"/>
        </w:rPr>
        <w:t xml:space="preserve">vyčíslené </w:t>
      </w:r>
      <w:r w:rsidR="00C910C4">
        <w:rPr>
          <w:rFonts w:ascii="Times New Roman" w:eastAsia="Times New Roman" w:hAnsi="Times New Roman" w:cs="Times New Roman"/>
          <w:b/>
          <w:bCs/>
          <w:sz w:val="24"/>
          <w:szCs w:val="24"/>
          <w:lang w:eastAsia="sk-SK"/>
        </w:rPr>
        <w:t xml:space="preserve">a </w:t>
      </w:r>
      <w:r w:rsidR="00CC4157">
        <w:rPr>
          <w:rFonts w:ascii="Times New Roman" w:hAnsi="Times New Roman" w:cs="Times New Roman"/>
        </w:rPr>
        <w:t>a spracovanéf</w:t>
      </w:r>
      <w:r w:rsidR="0057786D" w:rsidRPr="00504581">
        <w:rPr>
          <w:rFonts w:ascii="Times New Roman" w:hAnsi="Times New Roman" w:cs="Times New Roman"/>
        </w:rPr>
        <w:t>irmou Cascade na základe PTK uskutočnených začiatkom roku 2023</w:t>
      </w:r>
      <w:r w:rsidR="00C910C4">
        <w:rPr>
          <w:rFonts w:ascii="Times New Roman" w:hAnsi="Times New Roman" w:cs="Times New Roman"/>
        </w:rPr>
        <w:t xml:space="preserve"> (Tabuľka A)</w:t>
      </w:r>
      <w:r>
        <w:rPr>
          <w:rFonts w:ascii="Times New Roman" w:hAnsi="Times New Roman" w:cs="Times New Roman"/>
        </w:rPr>
        <w:t xml:space="preserve">, ktoré sú však v súčasnosti už neaktuálne vzhľadom na </w:t>
      </w:r>
      <w:r w:rsidR="00CC4157">
        <w:rPr>
          <w:rFonts w:ascii="Times New Roman" w:hAnsi="Times New Roman" w:cs="Times New Roman"/>
        </w:rPr>
        <w:t xml:space="preserve">zmeny cien a DPH, vzhľadom na </w:t>
      </w:r>
      <w:r>
        <w:rPr>
          <w:rFonts w:ascii="Times New Roman" w:hAnsi="Times New Roman" w:cs="Times New Roman"/>
        </w:rPr>
        <w:t>prebiehajúci proces verejného obstarávania</w:t>
      </w:r>
      <w:r w:rsidR="00AE2619">
        <w:rPr>
          <w:rFonts w:ascii="Times New Roman" w:hAnsi="Times New Roman" w:cs="Times New Roman"/>
        </w:rPr>
        <w:t xml:space="preserve"> </w:t>
      </w:r>
      <w:r w:rsidR="00CC4157">
        <w:rPr>
          <w:rFonts w:ascii="Times New Roman" w:hAnsi="Times New Roman" w:cs="Times New Roman"/>
        </w:rPr>
        <w:t>informačného systému a vzhľadom na predloženie návrhu zákona do MPK, kde boli vznesené zásadné pripomienky k prevádzkovým nákladom.</w:t>
      </w:r>
    </w:p>
    <w:p w:rsidR="0057786D" w:rsidRPr="00504581" w:rsidRDefault="00C910C4" w:rsidP="0057786D">
      <w:pPr>
        <w:spacing w:after="0" w:line="240" w:lineRule="auto"/>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Tabuľka A PTK Cascade</w:t>
      </w:r>
    </w:p>
    <w:tbl>
      <w:tblPr>
        <w:tblW w:w="9351" w:type="dxa"/>
        <w:tblCellMar>
          <w:left w:w="70" w:type="dxa"/>
          <w:right w:w="70" w:type="dxa"/>
        </w:tblCellMar>
        <w:tblLook w:val="04A0" w:firstRow="1" w:lastRow="0" w:firstColumn="1" w:lastColumn="0" w:noHBand="0" w:noVBand="1"/>
      </w:tblPr>
      <w:tblGrid>
        <w:gridCol w:w="3944"/>
        <w:gridCol w:w="1417"/>
        <w:gridCol w:w="1418"/>
        <w:gridCol w:w="1154"/>
        <w:gridCol w:w="1418"/>
      </w:tblGrid>
      <w:tr w:rsidR="0057786D" w:rsidRPr="00504581" w:rsidTr="007E3BC1">
        <w:trPr>
          <w:trHeight w:val="300"/>
        </w:trPr>
        <w:tc>
          <w:tcPr>
            <w:tcW w:w="3944"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57786D" w:rsidRPr="00504581" w:rsidRDefault="0057786D" w:rsidP="007E3BC1">
            <w:pPr>
              <w:spacing w:after="0" w:line="240" w:lineRule="auto"/>
              <w:rPr>
                <w:rFonts w:ascii="Times New Roman" w:eastAsia="Times New Roman" w:hAnsi="Times New Roman" w:cs="Times New Roman"/>
                <w:b/>
                <w:bCs/>
                <w:color w:val="000000"/>
                <w:lang w:eastAsia="sk-SK"/>
              </w:rPr>
            </w:pPr>
            <w:r w:rsidRPr="00504581">
              <w:rPr>
                <w:rFonts w:ascii="Times New Roman" w:eastAsia="Times New Roman" w:hAnsi="Times New Roman" w:cs="Times New Roman"/>
                <w:b/>
                <w:bCs/>
                <w:color w:val="000000"/>
                <w:lang w:eastAsia="sk-SK"/>
              </w:rPr>
              <w:t>Rok</w:t>
            </w:r>
          </w:p>
        </w:tc>
        <w:tc>
          <w:tcPr>
            <w:tcW w:w="1417" w:type="dxa"/>
            <w:tcBorders>
              <w:top w:val="single" w:sz="4" w:space="0" w:color="auto"/>
              <w:left w:val="nil"/>
              <w:bottom w:val="single" w:sz="4" w:space="0" w:color="auto"/>
              <w:right w:val="single" w:sz="4" w:space="0" w:color="auto"/>
            </w:tcBorders>
            <w:shd w:val="clear" w:color="000000" w:fill="D9D9D9"/>
            <w:noWrap/>
            <w:vAlign w:val="bottom"/>
            <w:hideMark/>
          </w:tcPr>
          <w:p w:rsidR="0057786D" w:rsidRPr="00504581" w:rsidRDefault="0057786D" w:rsidP="00DC0C36">
            <w:pPr>
              <w:spacing w:after="0" w:line="240" w:lineRule="auto"/>
              <w:jc w:val="center"/>
              <w:rPr>
                <w:rFonts w:ascii="Times New Roman" w:eastAsia="Times New Roman" w:hAnsi="Times New Roman" w:cs="Times New Roman"/>
                <w:b/>
                <w:bCs/>
                <w:color w:val="000000"/>
                <w:lang w:eastAsia="sk-SK"/>
              </w:rPr>
            </w:pPr>
            <w:r w:rsidRPr="00504581">
              <w:rPr>
                <w:rFonts w:ascii="Times New Roman" w:eastAsia="Times New Roman" w:hAnsi="Times New Roman" w:cs="Times New Roman"/>
                <w:b/>
                <w:bCs/>
                <w:color w:val="000000"/>
                <w:lang w:eastAsia="sk-SK"/>
              </w:rPr>
              <w:t>202</w:t>
            </w:r>
            <w:r w:rsidR="00DC0C36">
              <w:rPr>
                <w:rFonts w:ascii="Times New Roman" w:eastAsia="Times New Roman" w:hAnsi="Times New Roman" w:cs="Times New Roman"/>
                <w:b/>
                <w:bCs/>
                <w:color w:val="000000"/>
                <w:lang w:eastAsia="sk-SK"/>
              </w:rPr>
              <w:t>3</w:t>
            </w:r>
          </w:p>
        </w:tc>
        <w:tc>
          <w:tcPr>
            <w:tcW w:w="1418" w:type="dxa"/>
            <w:tcBorders>
              <w:top w:val="single" w:sz="4" w:space="0" w:color="auto"/>
              <w:left w:val="nil"/>
              <w:bottom w:val="single" w:sz="4" w:space="0" w:color="auto"/>
              <w:right w:val="single" w:sz="4" w:space="0" w:color="auto"/>
            </w:tcBorders>
            <w:shd w:val="clear" w:color="000000" w:fill="D9D9D9"/>
            <w:noWrap/>
            <w:vAlign w:val="bottom"/>
            <w:hideMark/>
          </w:tcPr>
          <w:p w:rsidR="0057786D" w:rsidRPr="00504581" w:rsidRDefault="0057786D" w:rsidP="00DC0C36">
            <w:pPr>
              <w:spacing w:after="0" w:line="240" w:lineRule="auto"/>
              <w:jc w:val="center"/>
              <w:rPr>
                <w:rFonts w:ascii="Times New Roman" w:eastAsia="Times New Roman" w:hAnsi="Times New Roman" w:cs="Times New Roman"/>
                <w:b/>
                <w:bCs/>
                <w:color w:val="000000"/>
                <w:lang w:eastAsia="sk-SK"/>
              </w:rPr>
            </w:pPr>
            <w:r w:rsidRPr="00504581">
              <w:rPr>
                <w:rFonts w:ascii="Times New Roman" w:eastAsia="Times New Roman" w:hAnsi="Times New Roman" w:cs="Times New Roman"/>
                <w:b/>
                <w:bCs/>
                <w:color w:val="000000"/>
                <w:lang w:eastAsia="sk-SK"/>
              </w:rPr>
              <w:t>202</w:t>
            </w:r>
            <w:r w:rsidR="00DC0C36">
              <w:rPr>
                <w:rFonts w:ascii="Times New Roman" w:eastAsia="Times New Roman" w:hAnsi="Times New Roman" w:cs="Times New Roman"/>
                <w:b/>
                <w:bCs/>
                <w:color w:val="000000"/>
                <w:lang w:eastAsia="sk-SK"/>
              </w:rPr>
              <w:t>4</w:t>
            </w:r>
          </w:p>
        </w:tc>
        <w:tc>
          <w:tcPr>
            <w:tcW w:w="1154" w:type="dxa"/>
            <w:tcBorders>
              <w:top w:val="single" w:sz="4" w:space="0" w:color="auto"/>
              <w:left w:val="nil"/>
              <w:bottom w:val="single" w:sz="4" w:space="0" w:color="auto"/>
              <w:right w:val="single" w:sz="4" w:space="0" w:color="auto"/>
            </w:tcBorders>
            <w:shd w:val="clear" w:color="000000" w:fill="D9D9D9"/>
            <w:noWrap/>
            <w:vAlign w:val="bottom"/>
            <w:hideMark/>
          </w:tcPr>
          <w:p w:rsidR="0057786D" w:rsidRPr="00504581" w:rsidRDefault="0057786D" w:rsidP="00DC0C36">
            <w:pPr>
              <w:spacing w:after="0" w:line="240" w:lineRule="auto"/>
              <w:jc w:val="center"/>
              <w:rPr>
                <w:rFonts w:ascii="Times New Roman" w:eastAsia="Times New Roman" w:hAnsi="Times New Roman" w:cs="Times New Roman"/>
                <w:b/>
                <w:bCs/>
                <w:color w:val="000000"/>
                <w:lang w:eastAsia="sk-SK"/>
              </w:rPr>
            </w:pPr>
            <w:r w:rsidRPr="00504581">
              <w:rPr>
                <w:rFonts w:ascii="Times New Roman" w:eastAsia="Times New Roman" w:hAnsi="Times New Roman" w:cs="Times New Roman"/>
                <w:b/>
                <w:bCs/>
                <w:color w:val="000000"/>
                <w:lang w:eastAsia="sk-SK"/>
              </w:rPr>
              <w:t>202</w:t>
            </w:r>
            <w:r w:rsidR="00DC0C36">
              <w:rPr>
                <w:rFonts w:ascii="Times New Roman" w:eastAsia="Times New Roman" w:hAnsi="Times New Roman" w:cs="Times New Roman"/>
                <w:b/>
                <w:bCs/>
                <w:color w:val="000000"/>
                <w:lang w:eastAsia="sk-SK"/>
              </w:rPr>
              <w:t>5</w:t>
            </w:r>
          </w:p>
        </w:tc>
        <w:tc>
          <w:tcPr>
            <w:tcW w:w="1418" w:type="dxa"/>
            <w:tcBorders>
              <w:top w:val="single" w:sz="4" w:space="0" w:color="auto"/>
              <w:left w:val="nil"/>
              <w:bottom w:val="single" w:sz="4" w:space="0" w:color="auto"/>
              <w:right w:val="single" w:sz="4" w:space="0" w:color="auto"/>
            </w:tcBorders>
            <w:shd w:val="clear" w:color="000000" w:fill="D9D9D9"/>
            <w:noWrap/>
            <w:vAlign w:val="bottom"/>
            <w:hideMark/>
          </w:tcPr>
          <w:p w:rsidR="0057786D" w:rsidRPr="00504581" w:rsidRDefault="0057786D" w:rsidP="00DC0C36">
            <w:pPr>
              <w:spacing w:after="0" w:line="240" w:lineRule="auto"/>
              <w:jc w:val="center"/>
              <w:rPr>
                <w:rFonts w:ascii="Times New Roman" w:eastAsia="Times New Roman" w:hAnsi="Times New Roman" w:cs="Times New Roman"/>
                <w:b/>
                <w:bCs/>
                <w:color w:val="000000"/>
                <w:lang w:eastAsia="sk-SK"/>
              </w:rPr>
            </w:pPr>
            <w:r w:rsidRPr="00504581">
              <w:rPr>
                <w:rFonts w:ascii="Times New Roman" w:eastAsia="Times New Roman" w:hAnsi="Times New Roman" w:cs="Times New Roman"/>
                <w:b/>
                <w:bCs/>
                <w:color w:val="000000"/>
                <w:lang w:eastAsia="sk-SK"/>
              </w:rPr>
              <w:t>202</w:t>
            </w:r>
            <w:r w:rsidR="00DC0C36">
              <w:rPr>
                <w:rFonts w:ascii="Times New Roman" w:eastAsia="Times New Roman" w:hAnsi="Times New Roman" w:cs="Times New Roman"/>
                <w:b/>
                <w:bCs/>
                <w:color w:val="000000"/>
                <w:lang w:eastAsia="sk-SK"/>
              </w:rPr>
              <w:t>6</w:t>
            </w:r>
          </w:p>
        </w:tc>
      </w:tr>
      <w:tr w:rsidR="0057786D" w:rsidRPr="00504581" w:rsidTr="007E3BC1">
        <w:trPr>
          <w:trHeight w:val="300"/>
        </w:trPr>
        <w:tc>
          <w:tcPr>
            <w:tcW w:w="3944" w:type="dxa"/>
            <w:tcBorders>
              <w:top w:val="nil"/>
              <w:left w:val="single" w:sz="4" w:space="0" w:color="auto"/>
              <w:bottom w:val="single" w:sz="4" w:space="0" w:color="auto"/>
              <w:right w:val="single" w:sz="4" w:space="0" w:color="auto"/>
            </w:tcBorders>
            <w:shd w:val="clear" w:color="000000" w:fill="D9D9D9"/>
            <w:vAlign w:val="bottom"/>
            <w:hideMark/>
          </w:tcPr>
          <w:p w:rsidR="0057786D" w:rsidRPr="00504581" w:rsidRDefault="0057786D" w:rsidP="007E3BC1">
            <w:pPr>
              <w:spacing w:after="0" w:line="240" w:lineRule="auto"/>
              <w:rPr>
                <w:rFonts w:ascii="Times New Roman" w:eastAsia="Times New Roman" w:hAnsi="Times New Roman" w:cs="Times New Roman"/>
                <w:b/>
                <w:bCs/>
                <w:color w:val="000000"/>
                <w:lang w:eastAsia="sk-SK"/>
              </w:rPr>
            </w:pPr>
            <w:r w:rsidRPr="00504581">
              <w:rPr>
                <w:rFonts w:ascii="Times New Roman" w:eastAsia="Times New Roman" w:hAnsi="Times New Roman" w:cs="Times New Roman"/>
                <w:b/>
                <w:bCs/>
                <w:color w:val="000000"/>
                <w:lang w:eastAsia="sk-SK"/>
              </w:rPr>
              <w:t>Aplikačná podpora</w:t>
            </w:r>
          </w:p>
        </w:tc>
        <w:tc>
          <w:tcPr>
            <w:tcW w:w="1417"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88 172 € </w:t>
            </w:r>
          </w:p>
        </w:tc>
        <w:tc>
          <w:tcPr>
            <w:tcW w:w="1418"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88 172 € </w:t>
            </w:r>
          </w:p>
        </w:tc>
        <w:tc>
          <w:tcPr>
            <w:tcW w:w="1154"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88 172 € </w:t>
            </w:r>
          </w:p>
        </w:tc>
        <w:tc>
          <w:tcPr>
            <w:tcW w:w="1418"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88 172 € </w:t>
            </w:r>
          </w:p>
        </w:tc>
      </w:tr>
      <w:tr w:rsidR="0057786D" w:rsidRPr="00504581" w:rsidTr="007E3BC1">
        <w:trPr>
          <w:trHeight w:val="300"/>
        </w:trPr>
        <w:tc>
          <w:tcPr>
            <w:tcW w:w="3944" w:type="dxa"/>
            <w:tcBorders>
              <w:top w:val="nil"/>
              <w:left w:val="single" w:sz="4" w:space="0" w:color="auto"/>
              <w:bottom w:val="single" w:sz="4" w:space="0" w:color="auto"/>
              <w:right w:val="single" w:sz="4" w:space="0" w:color="auto"/>
            </w:tcBorders>
            <w:shd w:val="clear" w:color="000000" w:fill="D9D9D9"/>
            <w:vAlign w:val="bottom"/>
            <w:hideMark/>
          </w:tcPr>
          <w:p w:rsidR="0057786D" w:rsidRPr="00504581" w:rsidRDefault="0057786D" w:rsidP="007E3BC1">
            <w:pPr>
              <w:spacing w:after="0" w:line="240" w:lineRule="auto"/>
              <w:rPr>
                <w:rFonts w:ascii="Times New Roman" w:eastAsia="Times New Roman" w:hAnsi="Times New Roman" w:cs="Times New Roman"/>
                <w:b/>
                <w:bCs/>
                <w:color w:val="000000"/>
                <w:lang w:eastAsia="sk-SK"/>
              </w:rPr>
            </w:pPr>
            <w:r w:rsidRPr="00504581">
              <w:rPr>
                <w:rFonts w:ascii="Times New Roman" w:eastAsia="Times New Roman" w:hAnsi="Times New Roman" w:cs="Times New Roman"/>
                <w:b/>
                <w:bCs/>
                <w:color w:val="000000"/>
                <w:lang w:eastAsia="sk-SK"/>
              </w:rPr>
              <w:t>Služby úplnej prevádzky</w:t>
            </w:r>
          </w:p>
        </w:tc>
        <w:tc>
          <w:tcPr>
            <w:tcW w:w="1417"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52 903 € </w:t>
            </w:r>
          </w:p>
        </w:tc>
        <w:tc>
          <w:tcPr>
            <w:tcW w:w="1418"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52 903 € </w:t>
            </w:r>
          </w:p>
        </w:tc>
        <w:tc>
          <w:tcPr>
            <w:tcW w:w="1154"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52 903 € </w:t>
            </w:r>
          </w:p>
        </w:tc>
        <w:tc>
          <w:tcPr>
            <w:tcW w:w="1418"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52 903 € </w:t>
            </w:r>
          </w:p>
        </w:tc>
      </w:tr>
      <w:tr w:rsidR="0057786D" w:rsidRPr="00504581" w:rsidTr="007E3BC1">
        <w:trPr>
          <w:trHeight w:val="300"/>
        </w:trPr>
        <w:tc>
          <w:tcPr>
            <w:tcW w:w="3944" w:type="dxa"/>
            <w:tcBorders>
              <w:top w:val="nil"/>
              <w:left w:val="single" w:sz="4" w:space="0" w:color="auto"/>
              <w:bottom w:val="single" w:sz="4" w:space="0" w:color="auto"/>
              <w:right w:val="single" w:sz="4" w:space="0" w:color="auto"/>
            </w:tcBorders>
            <w:shd w:val="clear" w:color="000000" w:fill="D9D9D9"/>
            <w:vAlign w:val="bottom"/>
            <w:hideMark/>
          </w:tcPr>
          <w:p w:rsidR="0057786D" w:rsidRPr="00504581" w:rsidRDefault="0057786D" w:rsidP="007E3BC1">
            <w:pPr>
              <w:spacing w:after="0" w:line="240" w:lineRule="auto"/>
              <w:rPr>
                <w:rFonts w:ascii="Times New Roman" w:eastAsia="Times New Roman" w:hAnsi="Times New Roman" w:cs="Times New Roman"/>
                <w:b/>
                <w:bCs/>
                <w:color w:val="000000"/>
                <w:lang w:eastAsia="sk-SK"/>
              </w:rPr>
            </w:pPr>
            <w:r w:rsidRPr="00504581">
              <w:rPr>
                <w:rFonts w:ascii="Times New Roman" w:eastAsia="Times New Roman" w:hAnsi="Times New Roman" w:cs="Times New Roman"/>
                <w:b/>
                <w:bCs/>
                <w:color w:val="000000"/>
                <w:lang w:eastAsia="sk-SK"/>
              </w:rPr>
              <w:t>Projektové riadenie</w:t>
            </w:r>
          </w:p>
          <w:p w:rsidR="0057786D" w:rsidRPr="00504581" w:rsidRDefault="0057786D" w:rsidP="007E3BC1">
            <w:pPr>
              <w:spacing w:after="0" w:line="240" w:lineRule="auto"/>
              <w:rPr>
                <w:rFonts w:ascii="Times New Roman" w:eastAsia="Times New Roman" w:hAnsi="Times New Roman" w:cs="Times New Roman"/>
                <w:b/>
                <w:bCs/>
                <w:color w:val="000000"/>
                <w:lang w:eastAsia="sk-SK"/>
              </w:rPr>
            </w:pPr>
            <w:r w:rsidRPr="00504581">
              <w:rPr>
                <w:rFonts w:ascii="Times New Roman" w:eastAsia="Times New Roman" w:hAnsi="Times New Roman" w:cs="Times New Roman"/>
                <w:b/>
                <w:bCs/>
                <w:color w:val="000000"/>
                <w:lang w:eastAsia="sk-SK"/>
              </w:rPr>
              <w:t>(PM, Kľúčový používateľ, Vlastník procesov)</w:t>
            </w:r>
          </w:p>
        </w:tc>
        <w:tc>
          <w:tcPr>
            <w:tcW w:w="1417"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38 520 € </w:t>
            </w:r>
          </w:p>
        </w:tc>
        <w:tc>
          <w:tcPr>
            <w:tcW w:w="1418"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38 520 € </w:t>
            </w:r>
          </w:p>
        </w:tc>
        <w:tc>
          <w:tcPr>
            <w:tcW w:w="1154"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38 520 € </w:t>
            </w:r>
          </w:p>
        </w:tc>
        <w:tc>
          <w:tcPr>
            <w:tcW w:w="1418"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38 520 € </w:t>
            </w:r>
          </w:p>
        </w:tc>
      </w:tr>
      <w:tr w:rsidR="0057786D" w:rsidRPr="00504581" w:rsidTr="007E3BC1">
        <w:trPr>
          <w:trHeight w:val="300"/>
        </w:trPr>
        <w:tc>
          <w:tcPr>
            <w:tcW w:w="3944" w:type="dxa"/>
            <w:tcBorders>
              <w:top w:val="nil"/>
              <w:left w:val="single" w:sz="4" w:space="0" w:color="auto"/>
              <w:bottom w:val="single" w:sz="4" w:space="0" w:color="auto"/>
              <w:right w:val="single" w:sz="4" w:space="0" w:color="auto"/>
            </w:tcBorders>
            <w:shd w:val="clear" w:color="000000" w:fill="D9D9D9"/>
            <w:vAlign w:val="bottom"/>
            <w:hideMark/>
          </w:tcPr>
          <w:p w:rsidR="0057786D" w:rsidRPr="00504581" w:rsidRDefault="0057786D" w:rsidP="007E3BC1">
            <w:pPr>
              <w:spacing w:after="0" w:line="240" w:lineRule="auto"/>
              <w:rPr>
                <w:rFonts w:ascii="Times New Roman" w:eastAsia="Times New Roman" w:hAnsi="Times New Roman" w:cs="Times New Roman"/>
                <w:b/>
                <w:bCs/>
                <w:color w:val="000000"/>
                <w:lang w:eastAsia="sk-SK"/>
              </w:rPr>
            </w:pPr>
            <w:r w:rsidRPr="00504581">
              <w:rPr>
                <w:rFonts w:ascii="Times New Roman" w:eastAsia="Times New Roman" w:hAnsi="Times New Roman" w:cs="Times New Roman"/>
                <w:b/>
                <w:bCs/>
                <w:color w:val="000000"/>
                <w:lang w:eastAsia="sk-SK"/>
              </w:rPr>
              <w:t>Prenájom cloudovej infraštruktúry</w:t>
            </w:r>
          </w:p>
        </w:tc>
        <w:tc>
          <w:tcPr>
            <w:tcW w:w="1417"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18 167 € </w:t>
            </w:r>
          </w:p>
        </w:tc>
        <w:tc>
          <w:tcPr>
            <w:tcW w:w="1418"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18 167 € </w:t>
            </w:r>
          </w:p>
        </w:tc>
        <w:tc>
          <w:tcPr>
            <w:tcW w:w="1154"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18 167 € </w:t>
            </w:r>
          </w:p>
        </w:tc>
        <w:tc>
          <w:tcPr>
            <w:tcW w:w="1418"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18 167 € </w:t>
            </w:r>
          </w:p>
        </w:tc>
      </w:tr>
      <w:tr w:rsidR="0057786D" w:rsidRPr="00504581" w:rsidTr="007E3BC1">
        <w:trPr>
          <w:trHeight w:val="300"/>
        </w:trPr>
        <w:tc>
          <w:tcPr>
            <w:tcW w:w="3944" w:type="dxa"/>
            <w:tcBorders>
              <w:top w:val="nil"/>
              <w:left w:val="single" w:sz="4" w:space="0" w:color="auto"/>
              <w:bottom w:val="single" w:sz="4" w:space="0" w:color="auto"/>
              <w:right w:val="single" w:sz="4" w:space="0" w:color="auto"/>
            </w:tcBorders>
            <w:shd w:val="clear" w:color="000000" w:fill="F8CBAD"/>
            <w:vAlign w:val="bottom"/>
            <w:hideMark/>
          </w:tcPr>
          <w:p w:rsidR="0057786D" w:rsidRPr="00504581" w:rsidRDefault="0057786D" w:rsidP="007E3BC1">
            <w:pPr>
              <w:spacing w:after="0" w:line="240" w:lineRule="auto"/>
              <w:rPr>
                <w:rFonts w:ascii="Times New Roman" w:eastAsia="Times New Roman" w:hAnsi="Times New Roman" w:cs="Times New Roman"/>
                <w:b/>
                <w:bCs/>
                <w:color w:val="000000"/>
                <w:lang w:eastAsia="sk-SK"/>
              </w:rPr>
            </w:pPr>
            <w:r w:rsidRPr="00504581">
              <w:rPr>
                <w:rFonts w:ascii="Times New Roman" w:eastAsia="Times New Roman" w:hAnsi="Times New Roman" w:cs="Times New Roman"/>
                <w:b/>
                <w:bCs/>
                <w:color w:val="000000"/>
                <w:lang w:eastAsia="sk-SK"/>
              </w:rPr>
              <w:t>SPOLU</w:t>
            </w:r>
          </w:p>
        </w:tc>
        <w:tc>
          <w:tcPr>
            <w:tcW w:w="1417"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197 762 € </w:t>
            </w:r>
          </w:p>
        </w:tc>
        <w:tc>
          <w:tcPr>
            <w:tcW w:w="1418"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197 762 € </w:t>
            </w:r>
          </w:p>
        </w:tc>
        <w:tc>
          <w:tcPr>
            <w:tcW w:w="1154"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197 762 € </w:t>
            </w:r>
          </w:p>
        </w:tc>
        <w:tc>
          <w:tcPr>
            <w:tcW w:w="1418" w:type="dxa"/>
            <w:tcBorders>
              <w:top w:val="nil"/>
              <w:left w:val="nil"/>
              <w:bottom w:val="single" w:sz="4" w:space="0" w:color="auto"/>
              <w:right w:val="single" w:sz="4" w:space="0" w:color="auto"/>
            </w:tcBorders>
            <w:shd w:val="clear" w:color="auto" w:fill="auto"/>
            <w:noWrap/>
            <w:vAlign w:val="bottom"/>
            <w:hideMark/>
          </w:tcPr>
          <w:p w:rsidR="0057786D" w:rsidRPr="00504581" w:rsidRDefault="0057786D" w:rsidP="007E3BC1">
            <w:pPr>
              <w:spacing w:after="0" w:line="240" w:lineRule="auto"/>
              <w:rPr>
                <w:rFonts w:ascii="Times New Roman" w:eastAsia="Times New Roman" w:hAnsi="Times New Roman" w:cs="Times New Roman"/>
                <w:color w:val="000000"/>
                <w:lang w:eastAsia="sk-SK"/>
              </w:rPr>
            </w:pPr>
            <w:r w:rsidRPr="00504581">
              <w:rPr>
                <w:rFonts w:ascii="Times New Roman" w:eastAsia="Times New Roman" w:hAnsi="Times New Roman" w:cs="Times New Roman"/>
                <w:color w:val="000000"/>
                <w:lang w:eastAsia="sk-SK"/>
              </w:rPr>
              <w:t xml:space="preserve">   197 762 € </w:t>
            </w:r>
          </w:p>
        </w:tc>
      </w:tr>
    </w:tbl>
    <w:p w:rsidR="00DC0C36" w:rsidRDefault="00DC0C36" w:rsidP="00BE555A">
      <w:pPr>
        <w:jc w:val="both"/>
        <w:rPr>
          <w:rFonts w:ascii="Times New Roman" w:hAnsi="Times New Roman" w:cs="Times New Roman"/>
          <w:sz w:val="24"/>
          <w:szCs w:val="24"/>
        </w:rPr>
      </w:pPr>
      <w:bookmarkStart w:id="1" w:name="_Hlk118377819"/>
    </w:p>
    <w:p w:rsidR="00FB1586" w:rsidRDefault="000C4811" w:rsidP="000C4811">
      <w:pPr>
        <w:spacing w:after="0" w:line="240" w:lineRule="auto"/>
        <w:jc w:val="both"/>
        <w:rPr>
          <w:rFonts w:ascii="Times New Roman" w:hAnsi="Times New Roman" w:cs="Times New Roman"/>
          <w:sz w:val="24"/>
          <w:szCs w:val="24"/>
        </w:rPr>
      </w:pPr>
      <w:r w:rsidRPr="006076E4">
        <w:rPr>
          <w:rFonts w:ascii="Times New Roman" w:hAnsi="Times New Roman" w:cs="Times New Roman"/>
          <w:sz w:val="24"/>
          <w:szCs w:val="24"/>
        </w:rPr>
        <w:t xml:space="preserve">Z informácií k verejnému obstarávania informačného systému uvádzame, že v „Zápisnici z otvárania ponúk“ podľa zákona č. 343/2015 Z. z. o verejnom obstarávaní a o zmene a doplnení niektorých zákonov v znení neskorších predpisov (ďalej len „ZVO“) k predmetu zákazky „Digitalizácia registra psychológov“ zo dňa 21.01.2025 Komisia verejného obstarávateľa otvorila dňa 21.01.2025 na svojom prvom zasadnutí ponuky pätnástich uchádzačov v elektronickom systéme JOSEPHINE. Celková cena za uskutočnenie požadovaného predmetu zákazky vyjadrená v EUR s DPH sa v predloženom zozname ponúk </w:t>
      </w:r>
      <w:r w:rsidR="00EF1585" w:rsidRPr="006076E4">
        <w:rPr>
          <w:rFonts w:ascii="Times New Roman" w:hAnsi="Times New Roman" w:cs="Times New Roman"/>
          <w:sz w:val="24"/>
          <w:szCs w:val="24"/>
        </w:rPr>
        <w:t xml:space="preserve">uchádzačov </w:t>
      </w:r>
      <w:r w:rsidRPr="006076E4">
        <w:rPr>
          <w:rFonts w:ascii="Times New Roman" w:hAnsi="Times New Roman" w:cs="Times New Roman"/>
          <w:sz w:val="24"/>
          <w:szCs w:val="24"/>
        </w:rPr>
        <w:t xml:space="preserve">pohybovala v rozmedzí 118 080,00 </w:t>
      </w:r>
      <w:r w:rsidR="00EF1585" w:rsidRPr="006076E4">
        <w:rPr>
          <w:rFonts w:ascii="Times New Roman" w:hAnsi="Times New Roman" w:cs="Times New Roman"/>
          <w:sz w:val="24"/>
          <w:szCs w:val="24"/>
        </w:rPr>
        <w:t xml:space="preserve">EUR </w:t>
      </w:r>
      <w:r w:rsidRPr="006076E4">
        <w:rPr>
          <w:rFonts w:ascii="Times New Roman" w:hAnsi="Times New Roman" w:cs="Times New Roman"/>
          <w:sz w:val="24"/>
          <w:szCs w:val="24"/>
        </w:rPr>
        <w:t>až 487 695,00 EUR.</w:t>
      </w:r>
      <w:r w:rsidR="00EF1585" w:rsidRPr="006076E4">
        <w:rPr>
          <w:rFonts w:ascii="Times New Roman" w:hAnsi="Times New Roman" w:cs="Times New Roman"/>
          <w:sz w:val="24"/>
          <w:szCs w:val="24"/>
        </w:rPr>
        <w:t xml:space="preserve"> </w:t>
      </w:r>
      <w:r w:rsidRPr="006076E4">
        <w:rPr>
          <w:rFonts w:ascii="Times New Roman" w:hAnsi="Times New Roman" w:cs="Times New Roman"/>
          <w:sz w:val="24"/>
          <w:szCs w:val="24"/>
        </w:rPr>
        <w:t>Vyhodnotenie v zmysle § 53 zákona o verejnom obstarávaní: vyhodnotenie splnenia požiadaviek verejného obstarávateľa na predmet zákazky so zostavením poradia uchádzačov bude predmetom samostatnej zápisnice.</w:t>
      </w:r>
      <w:r w:rsidR="00EF1585" w:rsidRPr="006076E4">
        <w:rPr>
          <w:rFonts w:ascii="Times New Roman" w:hAnsi="Times New Roman" w:cs="Times New Roman"/>
          <w:sz w:val="24"/>
          <w:szCs w:val="24"/>
        </w:rPr>
        <w:t xml:space="preserve"> </w:t>
      </w:r>
    </w:p>
    <w:p w:rsidR="00C8257A" w:rsidRDefault="00C8257A" w:rsidP="00FB1586">
      <w:pPr>
        <w:spacing w:after="0" w:line="240" w:lineRule="auto"/>
        <w:jc w:val="both"/>
        <w:rPr>
          <w:rFonts w:ascii="Times New Roman" w:hAnsi="Times New Roman" w:cs="Times New Roman"/>
          <w:sz w:val="24"/>
          <w:szCs w:val="24"/>
        </w:rPr>
      </w:pPr>
    </w:p>
    <w:p w:rsidR="00FB1586" w:rsidRPr="006076E4" w:rsidRDefault="00FB1586" w:rsidP="00FB15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Dňa 20.02.2025 bola zverejnená „Informácia o výsledku vyhodnotenia ponúk a poradie uchádzačov“ MZ SR Sekciou verejného obstarávania Odborom zadávania zákaziek, kde sa umiestnil na 1 mieste uchádzač</w:t>
      </w:r>
      <w:r w:rsidRPr="00FB1586">
        <w:rPr>
          <w:rFonts w:ascii="Times New Roman" w:hAnsi="Times New Roman" w:cs="Times New Roman"/>
          <w:sz w:val="24"/>
          <w:szCs w:val="24"/>
        </w:rPr>
        <w:t>i</w:t>
      </w:r>
      <w:r>
        <w:rPr>
          <w:rFonts w:ascii="Times New Roman" w:hAnsi="Times New Roman" w:cs="Times New Roman"/>
          <w:sz w:val="24"/>
          <w:szCs w:val="24"/>
        </w:rPr>
        <w:t xml:space="preserve"> </w:t>
      </w:r>
      <w:r w:rsidRPr="00FB1586">
        <w:rPr>
          <w:rFonts w:ascii="Times New Roman" w:hAnsi="Times New Roman" w:cs="Times New Roman"/>
          <w:sz w:val="24"/>
          <w:szCs w:val="24"/>
        </w:rPr>
        <w:t>nFormo, s.r.o.</w:t>
      </w:r>
      <w:r>
        <w:rPr>
          <w:rFonts w:ascii="Times New Roman" w:hAnsi="Times New Roman" w:cs="Times New Roman"/>
          <w:sz w:val="24"/>
          <w:szCs w:val="24"/>
        </w:rPr>
        <w:t xml:space="preserve">, </w:t>
      </w:r>
      <w:r w:rsidRPr="00FB1586">
        <w:rPr>
          <w:rFonts w:ascii="Times New Roman" w:hAnsi="Times New Roman" w:cs="Times New Roman"/>
          <w:sz w:val="24"/>
          <w:szCs w:val="24"/>
        </w:rPr>
        <w:t>Drobného 27, 841 01 Bratislava</w:t>
      </w:r>
      <w:r>
        <w:rPr>
          <w:rFonts w:ascii="Times New Roman" w:hAnsi="Times New Roman" w:cs="Times New Roman"/>
          <w:sz w:val="24"/>
          <w:szCs w:val="24"/>
        </w:rPr>
        <w:t xml:space="preserve"> </w:t>
      </w:r>
      <w:r w:rsidRPr="00FB1586">
        <w:rPr>
          <w:rFonts w:ascii="Times New Roman" w:hAnsi="Times New Roman" w:cs="Times New Roman"/>
          <w:sz w:val="24"/>
          <w:szCs w:val="24"/>
        </w:rPr>
        <w:t>s celkovou cenou za uskutočnenie požadovaného predmetu zákazky vyjadrenej v EUR s DPH vo výške 118 080,00 EUR.</w:t>
      </w:r>
      <w:r>
        <w:rPr>
          <w:rFonts w:ascii="Times New Roman" w:hAnsi="Times New Roman" w:cs="Times New Roman"/>
          <w:sz w:val="24"/>
          <w:szCs w:val="24"/>
        </w:rPr>
        <w:t xml:space="preserve"> </w:t>
      </w:r>
      <w:r w:rsidRPr="006076E4">
        <w:rPr>
          <w:rFonts w:ascii="Times New Roman" w:hAnsi="Times New Roman" w:cs="Times New Roman"/>
          <w:sz w:val="24"/>
          <w:szCs w:val="24"/>
        </w:rPr>
        <w:t xml:space="preserve">Na základe odporúčania MF SR sa budú náklady spojené s prevádzkou informačného systému registra psychológov pohybovať vo výške 5% až 10% z obstarávacej ceny investície. V prípade </w:t>
      </w:r>
      <w:r>
        <w:rPr>
          <w:rFonts w:ascii="Times New Roman" w:hAnsi="Times New Roman" w:cs="Times New Roman"/>
          <w:sz w:val="24"/>
          <w:szCs w:val="24"/>
        </w:rPr>
        <w:t xml:space="preserve">ponuky s najnižšou cenou a uchádzačom č. 1 sa budú </w:t>
      </w:r>
      <w:r w:rsidRPr="006076E4">
        <w:rPr>
          <w:rFonts w:ascii="Times New Roman" w:hAnsi="Times New Roman" w:cs="Times New Roman"/>
          <w:sz w:val="24"/>
          <w:szCs w:val="24"/>
        </w:rPr>
        <w:t>prevádzkové náklady pohybova</w:t>
      </w:r>
      <w:r>
        <w:rPr>
          <w:rFonts w:ascii="Times New Roman" w:hAnsi="Times New Roman" w:cs="Times New Roman"/>
          <w:sz w:val="24"/>
          <w:szCs w:val="24"/>
        </w:rPr>
        <w:t>ť maximálne na úrovni 1</w:t>
      </w:r>
      <w:r w:rsidRPr="006076E4">
        <w:rPr>
          <w:rFonts w:ascii="Times New Roman" w:hAnsi="Times New Roman" w:cs="Times New Roman"/>
          <w:sz w:val="24"/>
          <w:szCs w:val="24"/>
        </w:rPr>
        <w:t>1 808 EUR.</w:t>
      </w:r>
    </w:p>
    <w:p w:rsidR="00FB1586" w:rsidRDefault="00FB1586" w:rsidP="00FB15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Celkové náklady z POO budú hradené za obstaranie a prevádzku v roku 2025 odhadom na 129 888,00 EUR, pokiaľ nepríde k podpísaniu zmluvy.</w:t>
      </w:r>
    </w:p>
    <w:p w:rsidR="000C4811" w:rsidRPr="006076E4" w:rsidRDefault="00EF1585" w:rsidP="00FB1586">
      <w:pPr>
        <w:spacing w:after="0" w:line="240" w:lineRule="auto"/>
        <w:jc w:val="both"/>
        <w:rPr>
          <w:rFonts w:ascii="Times New Roman" w:hAnsi="Times New Roman" w:cs="Times New Roman"/>
          <w:sz w:val="24"/>
          <w:szCs w:val="24"/>
        </w:rPr>
      </w:pPr>
      <w:r w:rsidRPr="006076E4">
        <w:rPr>
          <w:rFonts w:ascii="Times New Roman" w:hAnsi="Times New Roman" w:cs="Times New Roman"/>
          <w:sz w:val="24"/>
          <w:szCs w:val="24"/>
        </w:rPr>
        <w:t>Po zverejnení víťaznej ponuky uchádzača začne plynúť 10 dňová lehota na uzatvorenie zmluvy.</w:t>
      </w:r>
    </w:p>
    <w:p w:rsidR="00EF1585" w:rsidRPr="006076E4" w:rsidRDefault="00EF1585" w:rsidP="00EF1585">
      <w:pPr>
        <w:spacing w:after="0" w:line="240" w:lineRule="auto"/>
        <w:jc w:val="both"/>
        <w:rPr>
          <w:rFonts w:ascii="Times New Roman" w:hAnsi="Times New Roman" w:cs="Times New Roman"/>
          <w:sz w:val="24"/>
          <w:szCs w:val="24"/>
        </w:rPr>
      </w:pPr>
      <w:r w:rsidRPr="006076E4">
        <w:rPr>
          <w:rFonts w:ascii="Times New Roman" w:hAnsi="Times New Roman" w:cs="Times New Roman"/>
          <w:sz w:val="24"/>
          <w:szCs w:val="24"/>
        </w:rPr>
        <w:t xml:space="preserve">V súčasnosti nie je možné na základe dostupných údajov presné vyčíslenie prevádzkových nákladov vzhľadom na neukončený proces verejného obstarávania. </w:t>
      </w:r>
    </w:p>
    <w:p w:rsidR="00C8257A" w:rsidRDefault="00C8257A" w:rsidP="00C910C4">
      <w:pPr>
        <w:spacing w:after="0" w:line="240" w:lineRule="auto"/>
        <w:jc w:val="both"/>
        <w:rPr>
          <w:rFonts w:ascii="Times New Roman" w:hAnsi="Times New Roman" w:cs="Times New Roman"/>
          <w:sz w:val="24"/>
          <w:szCs w:val="24"/>
        </w:rPr>
      </w:pPr>
    </w:p>
    <w:p w:rsidR="00C910C4" w:rsidRPr="006076E4" w:rsidRDefault="00C910C4" w:rsidP="00C910C4">
      <w:pPr>
        <w:spacing w:after="0" w:line="240" w:lineRule="auto"/>
        <w:jc w:val="both"/>
        <w:rPr>
          <w:rFonts w:ascii="Times New Roman" w:hAnsi="Times New Roman" w:cs="Times New Roman"/>
          <w:sz w:val="24"/>
          <w:szCs w:val="24"/>
        </w:rPr>
      </w:pPr>
      <w:r w:rsidRPr="006076E4">
        <w:rPr>
          <w:rFonts w:ascii="Times New Roman" w:hAnsi="Times New Roman" w:cs="Times New Roman"/>
          <w:sz w:val="24"/>
          <w:szCs w:val="24"/>
        </w:rPr>
        <w:t>Nakoľko financovanie SKP, registra psychológov ako aj administratívnych kapacít nie je metodicky možné zabezpečiť po splnení míľnika POO, keďže finančné vzťahy viazané na konkrétny míľnik alebo cieľ musia byť vysporiadané v čase jeho splnenia, prevádzkové náklady bude hradiť prevádzkovateľ, ktorým je SKP, ktorá je povinná viesť register v zmysle návrhu zákona.</w:t>
      </w:r>
    </w:p>
    <w:p w:rsidR="002D0FDE" w:rsidRPr="006076E4" w:rsidRDefault="00DC0C36" w:rsidP="00BE555A">
      <w:pPr>
        <w:jc w:val="both"/>
        <w:rPr>
          <w:rFonts w:ascii="Times New Roman" w:hAnsi="Times New Roman" w:cs="Times New Roman"/>
          <w:sz w:val="24"/>
          <w:szCs w:val="24"/>
        </w:rPr>
      </w:pPr>
      <w:r w:rsidRPr="006076E4">
        <w:rPr>
          <w:rFonts w:ascii="Times New Roman" w:hAnsi="Times New Roman" w:cs="Times New Roman"/>
          <w:sz w:val="24"/>
          <w:szCs w:val="24"/>
        </w:rPr>
        <w:t>Vzhľadom na časový posun plnenia míľnika POO - Komponent 12: Humánna, moderná a dostupná starostlivosť o duševné zdravie,</w:t>
      </w:r>
      <w:r w:rsidRPr="006076E4">
        <w:rPr>
          <w:rFonts w:ascii="Times New Roman" w:eastAsia="Times New Roman" w:hAnsi="Times New Roman" w:cs="Times New Roman"/>
          <w:color w:val="000000"/>
          <w:sz w:val="24"/>
          <w:szCs w:val="24"/>
          <w:lang w:eastAsia="sk-SK"/>
        </w:rPr>
        <w:t xml:space="preserve"> </w:t>
      </w:r>
      <w:r w:rsidRPr="006076E4">
        <w:rPr>
          <w:rFonts w:ascii="Times New Roman" w:hAnsi="Times New Roman" w:cs="Times New Roman"/>
          <w:sz w:val="24"/>
          <w:szCs w:val="24"/>
        </w:rPr>
        <w:t xml:space="preserve">Investícia 6 Zriadenie fondu psychodiagnostických metód: Register psychológov a psychodiagnostických metód prostredníctvom </w:t>
      </w:r>
      <w:r w:rsidRPr="006076E4">
        <w:rPr>
          <w:rFonts w:ascii="Times New Roman" w:eastAsia="Times New Roman" w:hAnsi="Times New Roman" w:cs="Times New Roman"/>
          <w:color w:val="000000"/>
          <w:sz w:val="24"/>
          <w:szCs w:val="24"/>
          <w:lang w:eastAsia="sk-SK"/>
        </w:rPr>
        <w:t xml:space="preserve">návrhu zákona </w:t>
      </w:r>
      <w:r w:rsidRPr="006076E4">
        <w:rPr>
          <w:rFonts w:ascii="Times New Roman" w:eastAsia="Times New Roman" w:hAnsi="Times New Roman" w:cs="Times New Roman"/>
          <w:sz w:val="24"/>
          <w:szCs w:val="24"/>
          <w:lang w:eastAsia="sk-SK"/>
        </w:rPr>
        <w:t xml:space="preserve">o psychologickej činnosti a psychoterapeutickej činnosti a o zmene a doplnení niektorých zákonov (ďalej len „návrh zákona“) </w:t>
      </w:r>
      <w:r w:rsidRPr="006076E4">
        <w:rPr>
          <w:rFonts w:ascii="Times New Roman" w:hAnsi="Times New Roman" w:cs="Times New Roman"/>
          <w:sz w:val="24"/>
          <w:szCs w:val="24"/>
        </w:rPr>
        <w:t xml:space="preserve">je možné čerpanie prostriedkov z POO len do Q2 2025, čiže nie je možné splniť pôvodný zámer financovania udržateľnosti, ale len obstaranie a spustenie do prevádzky informačného systému za účelom vytvorenia registra psychológov. </w:t>
      </w:r>
    </w:p>
    <w:p w:rsidR="002D0FDE" w:rsidRPr="006076E4" w:rsidRDefault="002D0FDE" w:rsidP="00BE555A">
      <w:pPr>
        <w:jc w:val="both"/>
        <w:rPr>
          <w:rFonts w:ascii="Times New Roman" w:hAnsi="Times New Roman" w:cs="Times New Roman"/>
          <w:sz w:val="24"/>
          <w:szCs w:val="24"/>
        </w:rPr>
      </w:pPr>
      <w:r w:rsidRPr="006076E4">
        <w:rPr>
          <w:rFonts w:ascii="Times New Roman" w:hAnsi="Times New Roman" w:cs="Times New Roman"/>
          <w:sz w:val="24"/>
          <w:szCs w:val="24"/>
        </w:rPr>
        <w:t xml:space="preserve">Za vytváranie, správu a rozvoj informačného systému verejnej správy zodpovedá orgán riadenia, ktorým je správcom, zabezpečujúci výkon verejnej správy na určenom úseku verejnej správy podľa osobitného predpisu. MZ SR na oficiálne stránke verejnej správy MetaIS zverejnilo názov informačného systému Register psychológov a psychodiagnostických metód </w:t>
      </w:r>
      <w:r w:rsidR="00182A74" w:rsidRPr="006076E4">
        <w:rPr>
          <w:rFonts w:ascii="Times New Roman" w:hAnsi="Times New Roman" w:cs="Times New Roman"/>
          <w:sz w:val="24"/>
          <w:szCs w:val="24"/>
        </w:rPr>
        <w:t xml:space="preserve">dostupný na: </w:t>
      </w:r>
      <w:r w:rsidRPr="006076E4">
        <w:rPr>
          <w:rFonts w:ascii="Times New Roman" w:hAnsi="Times New Roman" w:cs="Times New Roman"/>
          <w:sz w:val="24"/>
          <w:szCs w:val="24"/>
        </w:rPr>
        <w:t>https://metais.slovensko.sk/ci/ISVS/1fd9b4ee-a64f-4038-8873-822da43687d0</w:t>
      </w:r>
      <w:r w:rsidR="00182A74" w:rsidRPr="006076E4">
        <w:rPr>
          <w:rFonts w:ascii="Times New Roman" w:hAnsi="Times New Roman" w:cs="Times New Roman"/>
          <w:sz w:val="24"/>
          <w:szCs w:val="24"/>
        </w:rPr>
        <w:t>.</w:t>
      </w:r>
    </w:p>
    <w:p w:rsidR="00DC0C36" w:rsidRPr="006076E4" w:rsidRDefault="006633A6" w:rsidP="00BE555A">
      <w:pPr>
        <w:jc w:val="both"/>
        <w:rPr>
          <w:rFonts w:ascii="Times New Roman" w:hAnsi="Times New Roman" w:cs="Times New Roman"/>
          <w:sz w:val="24"/>
          <w:szCs w:val="24"/>
        </w:rPr>
      </w:pPr>
      <w:r w:rsidRPr="006076E4">
        <w:rPr>
          <w:rFonts w:ascii="Times New Roman" w:hAnsi="Times New Roman" w:cs="Times New Roman"/>
          <w:sz w:val="24"/>
          <w:szCs w:val="24"/>
        </w:rPr>
        <w:t>Následne SKP ako oprávnený užívateľ a zodpovedný za vedenie registra a prevádzku bude naďalej systém udržovať v prevádzke a viesť register psychológov v zmysle návrhu zákona.</w:t>
      </w:r>
    </w:p>
    <w:p w:rsidR="00F15C79" w:rsidRPr="00504581" w:rsidRDefault="00F15C79" w:rsidP="00BE555A">
      <w:pPr>
        <w:jc w:val="both"/>
        <w:rPr>
          <w:rFonts w:ascii="Times New Roman" w:hAnsi="Times New Roman" w:cs="Times New Roman"/>
          <w:sz w:val="24"/>
          <w:szCs w:val="24"/>
        </w:rPr>
      </w:pPr>
      <w:r w:rsidRPr="00504581">
        <w:rPr>
          <w:rFonts w:ascii="Times New Roman" w:hAnsi="Times New Roman" w:cs="Times New Roman"/>
          <w:sz w:val="24"/>
          <w:szCs w:val="24"/>
        </w:rPr>
        <w:t xml:space="preserve">Spoločenský prínos </w:t>
      </w:r>
      <w:r w:rsidR="00F5708A" w:rsidRPr="00504581">
        <w:rPr>
          <w:rFonts w:ascii="Times New Roman" w:hAnsi="Times New Roman" w:cs="Times New Roman"/>
          <w:sz w:val="24"/>
          <w:szCs w:val="24"/>
        </w:rPr>
        <w:t>registra</w:t>
      </w:r>
      <w:r w:rsidR="00D150F5" w:rsidRPr="00504581">
        <w:rPr>
          <w:rFonts w:ascii="Times New Roman" w:hAnsi="Times New Roman" w:cs="Times New Roman"/>
          <w:sz w:val="24"/>
          <w:szCs w:val="24"/>
        </w:rPr>
        <w:t xml:space="preserve"> je</w:t>
      </w:r>
      <w:r w:rsidR="00642506" w:rsidRPr="00504581">
        <w:rPr>
          <w:rFonts w:ascii="Times New Roman" w:eastAsia="Times New Roman" w:hAnsi="Times New Roman" w:cs="Times New Roman"/>
          <w:sz w:val="24"/>
          <w:szCs w:val="24"/>
        </w:rPr>
        <w:t>:</w:t>
      </w:r>
    </w:p>
    <w:p w:rsidR="00F15C79" w:rsidRPr="00504581" w:rsidRDefault="003E3400">
      <w:pPr>
        <w:pStyle w:val="Odsekzoznamu"/>
        <w:numPr>
          <w:ilvl w:val="0"/>
          <w:numId w:val="4"/>
        </w:numPr>
        <w:spacing w:before="120" w:after="120" w:line="276" w:lineRule="auto"/>
        <w:jc w:val="both"/>
        <w:rPr>
          <w:rFonts w:eastAsiaTheme="minorHAnsi"/>
          <w:color w:val="000000" w:themeColor="text1"/>
          <w:sz w:val="24"/>
          <w:szCs w:val="24"/>
        </w:rPr>
      </w:pPr>
      <w:r w:rsidRPr="00504581">
        <w:rPr>
          <w:sz w:val="24"/>
          <w:szCs w:val="24"/>
        </w:rPr>
        <w:t>Potenciálni klienti</w:t>
      </w:r>
      <w:r w:rsidR="00BE555A" w:rsidRPr="00504581">
        <w:rPr>
          <w:sz w:val="24"/>
          <w:szCs w:val="24"/>
        </w:rPr>
        <w:t>,</w:t>
      </w:r>
      <w:r w:rsidRPr="00504581">
        <w:rPr>
          <w:sz w:val="24"/>
          <w:szCs w:val="24"/>
        </w:rPr>
        <w:t xml:space="preserve"> ale aj o</w:t>
      </w:r>
      <w:r w:rsidR="00F15C79" w:rsidRPr="00504581">
        <w:rPr>
          <w:sz w:val="24"/>
          <w:szCs w:val="24"/>
        </w:rPr>
        <w:t xml:space="preserve">dborná verejnosť </w:t>
      </w:r>
      <w:r w:rsidR="00F52609" w:rsidRPr="00504581">
        <w:rPr>
          <w:sz w:val="24"/>
          <w:szCs w:val="24"/>
        </w:rPr>
        <w:t xml:space="preserve">si </w:t>
      </w:r>
      <w:r w:rsidR="00F15C79" w:rsidRPr="00504581">
        <w:rPr>
          <w:sz w:val="24"/>
          <w:szCs w:val="24"/>
        </w:rPr>
        <w:t>bud</w:t>
      </w:r>
      <w:r w:rsidRPr="00504581">
        <w:rPr>
          <w:sz w:val="24"/>
          <w:szCs w:val="24"/>
        </w:rPr>
        <w:t>ú</w:t>
      </w:r>
      <w:r w:rsidR="00642506" w:rsidRPr="00504581">
        <w:rPr>
          <w:sz w:val="24"/>
          <w:szCs w:val="24"/>
        </w:rPr>
        <w:t xml:space="preserve"> môcť overiť oprávnenia na </w:t>
      </w:r>
      <w:r w:rsidR="00F15C79" w:rsidRPr="00504581">
        <w:rPr>
          <w:sz w:val="24"/>
          <w:szCs w:val="24"/>
        </w:rPr>
        <w:t xml:space="preserve">poskytovanie psychologických a psychoterapeutických služieb </w:t>
      </w:r>
      <w:r w:rsidR="00F52609" w:rsidRPr="00504581">
        <w:rPr>
          <w:sz w:val="24"/>
          <w:szCs w:val="24"/>
        </w:rPr>
        <w:t>na Slovensku</w:t>
      </w:r>
      <w:r w:rsidR="00F15C79" w:rsidRPr="00504581">
        <w:rPr>
          <w:sz w:val="24"/>
          <w:szCs w:val="24"/>
        </w:rPr>
        <w:t xml:space="preserve">, čím bude </w:t>
      </w:r>
      <w:r w:rsidR="00F15C79" w:rsidRPr="00504581">
        <w:rPr>
          <w:color w:val="000000" w:themeColor="text1"/>
          <w:sz w:val="24"/>
          <w:szCs w:val="24"/>
        </w:rPr>
        <w:t>zabezpečená ochrana klienta (klient si môže vybrať garantované služby odborníka a vyhnúť sa službám, ktoré nie sú poskytované profesionálmi, i keď sú tak prezentované)</w:t>
      </w:r>
      <w:r w:rsidR="003F683E" w:rsidRPr="00504581">
        <w:rPr>
          <w:color w:val="000000" w:themeColor="text1"/>
          <w:sz w:val="24"/>
          <w:szCs w:val="24"/>
        </w:rPr>
        <w:t>.</w:t>
      </w:r>
    </w:p>
    <w:p w:rsidR="00F15C79" w:rsidRPr="00504581" w:rsidRDefault="00F15C79">
      <w:pPr>
        <w:pStyle w:val="Odsekzoznamu"/>
        <w:numPr>
          <w:ilvl w:val="0"/>
          <w:numId w:val="4"/>
        </w:numPr>
        <w:spacing w:after="120" w:line="276" w:lineRule="auto"/>
        <w:jc w:val="both"/>
        <w:rPr>
          <w:sz w:val="24"/>
          <w:szCs w:val="24"/>
        </w:rPr>
      </w:pPr>
      <w:r w:rsidRPr="00504581">
        <w:rPr>
          <w:color w:val="000000" w:themeColor="text1"/>
          <w:sz w:val="24"/>
          <w:szCs w:val="24"/>
        </w:rPr>
        <w:t xml:space="preserve">Prehľad profesií umožní </w:t>
      </w:r>
      <w:r w:rsidRPr="00504581">
        <w:rPr>
          <w:sz w:val="24"/>
          <w:szCs w:val="24"/>
        </w:rPr>
        <w:t>tvorbu koncepcie rozvoja</w:t>
      </w:r>
      <w:r w:rsidR="00642506" w:rsidRPr="00504581">
        <w:rPr>
          <w:sz w:val="24"/>
          <w:szCs w:val="24"/>
        </w:rPr>
        <w:t xml:space="preserve"> poskytovania psychologických a </w:t>
      </w:r>
      <w:r w:rsidRPr="00504581">
        <w:rPr>
          <w:sz w:val="24"/>
          <w:szCs w:val="24"/>
        </w:rPr>
        <w:t xml:space="preserve">psychoterapeutických služieb </w:t>
      </w:r>
      <w:r w:rsidR="00F52609" w:rsidRPr="00504581">
        <w:rPr>
          <w:sz w:val="24"/>
          <w:szCs w:val="24"/>
        </w:rPr>
        <w:t>na Slovensku</w:t>
      </w:r>
      <w:r w:rsidRPr="00504581">
        <w:rPr>
          <w:sz w:val="24"/>
          <w:szCs w:val="24"/>
        </w:rPr>
        <w:t xml:space="preserve"> vo všetkých rezortoch a s tým súvisiacich politík</w:t>
      </w:r>
      <w:r w:rsidR="003E3400" w:rsidRPr="00504581">
        <w:rPr>
          <w:sz w:val="24"/>
          <w:szCs w:val="24"/>
        </w:rPr>
        <w:t xml:space="preserve"> v oblasti starostlivosti o duševné zdravie</w:t>
      </w:r>
      <w:r w:rsidR="003F683E" w:rsidRPr="00504581">
        <w:rPr>
          <w:sz w:val="24"/>
          <w:szCs w:val="24"/>
        </w:rPr>
        <w:t>.</w:t>
      </w:r>
    </w:p>
    <w:p w:rsidR="00F15C79" w:rsidRPr="00504581" w:rsidRDefault="003F683E" w:rsidP="00BE555A">
      <w:pPr>
        <w:pStyle w:val="Odsekzoznamu"/>
        <w:numPr>
          <w:ilvl w:val="0"/>
          <w:numId w:val="4"/>
        </w:numPr>
        <w:spacing w:before="120" w:after="120" w:line="276" w:lineRule="auto"/>
        <w:jc w:val="both"/>
        <w:rPr>
          <w:sz w:val="24"/>
          <w:szCs w:val="24"/>
        </w:rPr>
      </w:pPr>
      <w:r w:rsidRPr="00504581">
        <w:rPr>
          <w:sz w:val="24"/>
          <w:szCs w:val="24"/>
        </w:rPr>
        <w:t xml:space="preserve">Register bude východiskom pre </w:t>
      </w:r>
      <w:r w:rsidR="00F15C79" w:rsidRPr="00504581">
        <w:rPr>
          <w:sz w:val="24"/>
          <w:szCs w:val="24"/>
        </w:rPr>
        <w:t>prepojeni</w:t>
      </w:r>
      <w:r w:rsidRPr="00504581">
        <w:rPr>
          <w:sz w:val="24"/>
          <w:szCs w:val="24"/>
        </w:rPr>
        <w:t>e</w:t>
      </w:r>
      <w:r w:rsidR="00F15C79" w:rsidRPr="00504581">
        <w:rPr>
          <w:sz w:val="24"/>
          <w:szCs w:val="24"/>
        </w:rPr>
        <w:t xml:space="preserve"> národných politík s personálnymi zdrojmi a včasn</w:t>
      </w:r>
      <w:r w:rsidRPr="00504581">
        <w:rPr>
          <w:sz w:val="24"/>
          <w:szCs w:val="24"/>
        </w:rPr>
        <w:t>ou</w:t>
      </w:r>
      <w:r w:rsidR="00F15C79" w:rsidRPr="00504581">
        <w:rPr>
          <w:sz w:val="24"/>
          <w:szCs w:val="24"/>
        </w:rPr>
        <w:t xml:space="preserve"> príprav</w:t>
      </w:r>
      <w:r w:rsidRPr="00504581">
        <w:rPr>
          <w:sz w:val="24"/>
          <w:szCs w:val="24"/>
        </w:rPr>
        <w:t>ou</w:t>
      </w:r>
      <w:r w:rsidR="00F15C79" w:rsidRPr="00504581">
        <w:rPr>
          <w:sz w:val="24"/>
          <w:szCs w:val="24"/>
        </w:rPr>
        <w:t xml:space="preserve"> </w:t>
      </w:r>
      <w:r w:rsidRPr="00504581">
        <w:rPr>
          <w:sz w:val="24"/>
          <w:szCs w:val="24"/>
        </w:rPr>
        <w:t xml:space="preserve">personálnych </w:t>
      </w:r>
      <w:r w:rsidR="00F15C79" w:rsidRPr="00504581">
        <w:rPr>
          <w:sz w:val="24"/>
          <w:szCs w:val="24"/>
        </w:rPr>
        <w:t>zdrojov</w:t>
      </w:r>
      <w:r w:rsidRPr="00504581">
        <w:rPr>
          <w:sz w:val="24"/>
          <w:szCs w:val="24"/>
        </w:rPr>
        <w:t>.</w:t>
      </w:r>
      <w:bookmarkEnd w:id="1"/>
    </w:p>
    <w:p w:rsidR="00952376" w:rsidRPr="00504581" w:rsidRDefault="00195CF9" w:rsidP="0057786D">
      <w:pPr>
        <w:ind w:firstLine="708"/>
        <w:jc w:val="both"/>
        <w:rPr>
          <w:rFonts w:ascii="Times New Roman" w:eastAsia="Times New Roman" w:hAnsi="Times New Roman" w:cs="Times New Roman"/>
          <w:sz w:val="24"/>
          <w:szCs w:val="24"/>
        </w:rPr>
      </w:pPr>
      <w:r w:rsidRPr="00504581">
        <w:rPr>
          <w:rFonts w:ascii="Times New Roman" w:eastAsia="Times New Roman" w:hAnsi="Times New Roman" w:cs="Times New Roman"/>
          <w:sz w:val="24"/>
          <w:szCs w:val="24"/>
        </w:rPr>
        <w:t>Návrh zákona</w:t>
      </w:r>
      <w:r w:rsidR="00952376" w:rsidRPr="00504581">
        <w:rPr>
          <w:rFonts w:ascii="Times New Roman" w:eastAsia="Times New Roman" w:hAnsi="Times New Roman" w:cs="Times New Roman"/>
          <w:sz w:val="24"/>
          <w:szCs w:val="24"/>
        </w:rPr>
        <w:t xml:space="preserve"> má priniesť lepšiu systematizáciu, dostupnosť a kvalitu psychologických a psychoterape</w:t>
      </w:r>
      <w:r w:rsidR="00642506" w:rsidRPr="00504581">
        <w:rPr>
          <w:rFonts w:ascii="Times New Roman" w:eastAsia="Times New Roman" w:hAnsi="Times New Roman" w:cs="Times New Roman"/>
          <w:sz w:val="24"/>
          <w:szCs w:val="24"/>
        </w:rPr>
        <w:t>utických služieb na Slovensku. </w:t>
      </w:r>
    </w:p>
    <w:p w:rsidR="00952376" w:rsidRPr="00504581" w:rsidRDefault="00952376" w:rsidP="0057786D">
      <w:pPr>
        <w:widowControl w:val="0"/>
        <w:pBdr>
          <w:top w:val="nil"/>
          <w:left w:val="nil"/>
          <w:bottom w:val="nil"/>
          <w:right w:val="nil"/>
          <w:between w:val="nil"/>
        </w:pBdr>
        <w:ind w:firstLine="708"/>
        <w:jc w:val="both"/>
        <w:rPr>
          <w:rFonts w:ascii="Times New Roman" w:eastAsia="Times New Roman" w:hAnsi="Times New Roman" w:cs="Times New Roman"/>
          <w:sz w:val="24"/>
          <w:szCs w:val="24"/>
        </w:rPr>
      </w:pPr>
      <w:r w:rsidRPr="00504581">
        <w:rPr>
          <w:rFonts w:ascii="Times New Roman" w:eastAsia="Times New Roman" w:hAnsi="Times New Roman" w:cs="Times New Roman"/>
          <w:sz w:val="24"/>
          <w:szCs w:val="24"/>
        </w:rPr>
        <w:t>Vzhľadom na komplexnosť spracovávanej problematiky, ktorá bude obsiahnutá v pripravovanom návrhu zákona, je nevyhnutné zapojenie väčšieho množstva participujúcich subjektov z rôznych oblastí a rezortov, ktorých sa pripravovaný návrh zákon</w:t>
      </w:r>
      <w:r w:rsidR="00195CF9" w:rsidRPr="00504581">
        <w:rPr>
          <w:rFonts w:ascii="Times New Roman" w:eastAsia="Times New Roman" w:hAnsi="Times New Roman" w:cs="Times New Roman"/>
          <w:sz w:val="24"/>
          <w:szCs w:val="24"/>
        </w:rPr>
        <w:t>a</w:t>
      </w:r>
      <w:r w:rsidRPr="00504581">
        <w:rPr>
          <w:rFonts w:ascii="Times New Roman" w:eastAsia="Times New Roman" w:hAnsi="Times New Roman" w:cs="Times New Roman"/>
          <w:sz w:val="24"/>
          <w:szCs w:val="24"/>
        </w:rPr>
        <w:t xml:space="preserve"> bude týkať</w:t>
      </w:r>
      <w:r w:rsidR="004563C1" w:rsidRPr="00504581">
        <w:rPr>
          <w:rFonts w:ascii="Times New Roman" w:eastAsia="Times New Roman" w:hAnsi="Times New Roman" w:cs="Times New Roman"/>
          <w:sz w:val="24"/>
          <w:szCs w:val="24"/>
        </w:rPr>
        <w:t>.</w:t>
      </w:r>
    </w:p>
    <w:p w:rsidR="0077585A" w:rsidRPr="00504581" w:rsidRDefault="0077585A" w:rsidP="00BE555A">
      <w:pPr>
        <w:ind w:firstLine="708"/>
        <w:jc w:val="both"/>
        <w:rPr>
          <w:rFonts w:ascii="Times New Roman" w:hAnsi="Times New Roman" w:cs="Times New Roman"/>
          <w:sz w:val="24"/>
          <w:szCs w:val="24"/>
        </w:rPr>
      </w:pPr>
      <w:r w:rsidRPr="00504581">
        <w:rPr>
          <w:rFonts w:ascii="Times New Roman" w:hAnsi="Times New Roman" w:cs="Times New Roman"/>
          <w:sz w:val="24"/>
          <w:szCs w:val="24"/>
        </w:rPr>
        <w:t xml:space="preserve">Potreba zaoberať sa reformou v oblasti </w:t>
      </w:r>
      <w:r w:rsidR="00BE555A" w:rsidRPr="00504581">
        <w:rPr>
          <w:rFonts w:ascii="Times New Roman" w:hAnsi="Times New Roman" w:cs="Times New Roman"/>
          <w:sz w:val="24"/>
          <w:szCs w:val="24"/>
        </w:rPr>
        <w:t xml:space="preserve">starostlivosti o </w:t>
      </w:r>
      <w:r w:rsidRPr="00504581">
        <w:rPr>
          <w:rFonts w:ascii="Times New Roman" w:hAnsi="Times New Roman" w:cs="Times New Roman"/>
          <w:sz w:val="24"/>
          <w:szCs w:val="24"/>
        </w:rPr>
        <w:t>duševné zdravi</w:t>
      </w:r>
      <w:r w:rsidR="00BE555A" w:rsidRPr="00504581">
        <w:rPr>
          <w:rFonts w:ascii="Times New Roman" w:hAnsi="Times New Roman" w:cs="Times New Roman"/>
          <w:sz w:val="24"/>
          <w:szCs w:val="24"/>
        </w:rPr>
        <w:t>e</w:t>
      </w:r>
      <w:r w:rsidRPr="00504581">
        <w:rPr>
          <w:rFonts w:ascii="Times New Roman" w:hAnsi="Times New Roman" w:cs="Times New Roman"/>
          <w:sz w:val="24"/>
          <w:szCs w:val="24"/>
        </w:rPr>
        <w:t xml:space="preserve">  sa zvyšuje s preukázateľným vysokým nárastom duševných porúch alebo problémov súvisiacich s ohrozením duševného zdravia a </w:t>
      </w:r>
      <w:r w:rsidR="00642506" w:rsidRPr="00504581">
        <w:rPr>
          <w:rFonts w:ascii="Times New Roman" w:hAnsi="Times New Roman" w:cs="Times New Roman"/>
          <w:sz w:val="24"/>
          <w:szCs w:val="24"/>
        </w:rPr>
        <w:t>fungovania obyvateľov SR</w:t>
      </w:r>
      <w:r w:rsidRPr="00504581">
        <w:rPr>
          <w:rFonts w:ascii="Times New Roman" w:hAnsi="Times New Roman" w:cs="Times New Roman"/>
          <w:sz w:val="24"/>
          <w:szCs w:val="24"/>
        </w:rPr>
        <w:t xml:space="preserve"> vo všetkých vekových kategóriách v postcovidovom období. Deklaruje ju aj text v programovom vyhlásení vlády SR na roky 2023 – 2027, kde sa uvádza, že „Duševné zdravie je dlhodobo zanedbávaná a podceňovaná oblasť. Budeme preto navrhovať riešenia na zvýšenie dostupnosti služieb v oblasti duševného zdravia, integrovaný a nadrezortný prístup, prevenciu duševných porúch a</w:t>
      </w:r>
      <w:r w:rsidR="00642506" w:rsidRPr="00504581">
        <w:rPr>
          <w:rFonts w:ascii="Times New Roman" w:hAnsi="Times New Roman" w:cs="Times New Roman"/>
          <w:sz w:val="24"/>
          <w:szCs w:val="24"/>
        </w:rPr>
        <w:t> podporu duševného blahobytu“.</w:t>
      </w:r>
    </w:p>
    <w:p w:rsidR="00A333F3" w:rsidRPr="00A333F3" w:rsidRDefault="00A333F3" w:rsidP="00A333F3">
      <w:pPr>
        <w:spacing w:after="0"/>
        <w:ind w:left="143" w:right="563" w:firstLine="708"/>
        <w:jc w:val="both"/>
        <w:rPr>
          <w:rFonts w:ascii="Times New Roman" w:hAnsi="Times New Roman" w:cs="Times New Roman"/>
          <w:b/>
          <w:sz w:val="24"/>
          <w:szCs w:val="24"/>
        </w:rPr>
      </w:pPr>
      <w:r w:rsidRPr="00A333F3">
        <w:rPr>
          <w:rFonts w:ascii="Times New Roman" w:hAnsi="Times New Roman" w:cs="Times New Roman"/>
          <w:b/>
          <w:sz w:val="24"/>
          <w:szCs w:val="24"/>
        </w:rPr>
        <w:t>V</w:t>
      </w:r>
      <w:r w:rsidRPr="00A333F3">
        <w:rPr>
          <w:rFonts w:ascii="Times New Roman" w:hAnsi="Times New Roman" w:cs="Times New Roman"/>
          <w:b/>
          <w:spacing w:val="-3"/>
          <w:sz w:val="24"/>
          <w:szCs w:val="24"/>
        </w:rPr>
        <w:t xml:space="preserve"> </w:t>
      </w:r>
      <w:r w:rsidRPr="00A333F3">
        <w:rPr>
          <w:rFonts w:ascii="Times New Roman" w:hAnsi="Times New Roman" w:cs="Times New Roman"/>
          <w:b/>
          <w:sz w:val="24"/>
          <w:szCs w:val="24"/>
        </w:rPr>
        <w:t>roku 2022 navštívilo ambulancie detských psychiatrov spolu 84</w:t>
      </w:r>
      <w:r w:rsidRPr="00A333F3">
        <w:rPr>
          <w:rFonts w:ascii="Times New Roman" w:hAnsi="Times New Roman" w:cs="Times New Roman"/>
          <w:b/>
          <w:spacing w:val="-1"/>
          <w:sz w:val="24"/>
          <w:szCs w:val="24"/>
        </w:rPr>
        <w:t xml:space="preserve"> </w:t>
      </w:r>
      <w:r w:rsidRPr="00A333F3">
        <w:rPr>
          <w:rFonts w:ascii="Times New Roman" w:hAnsi="Times New Roman" w:cs="Times New Roman"/>
          <w:b/>
          <w:sz w:val="24"/>
          <w:szCs w:val="24"/>
        </w:rPr>
        <w:t>923 detí vo veku 0-18 rokov, čo predstavuje</w:t>
      </w:r>
      <w:r w:rsidRPr="00A333F3">
        <w:rPr>
          <w:rFonts w:ascii="Times New Roman" w:hAnsi="Times New Roman" w:cs="Times New Roman"/>
          <w:b/>
          <w:spacing w:val="-3"/>
          <w:sz w:val="24"/>
          <w:szCs w:val="24"/>
        </w:rPr>
        <w:t xml:space="preserve"> </w:t>
      </w:r>
      <w:r w:rsidRPr="00A333F3">
        <w:rPr>
          <w:rFonts w:ascii="Times New Roman" w:hAnsi="Times New Roman" w:cs="Times New Roman"/>
          <w:b/>
          <w:sz w:val="24"/>
          <w:szCs w:val="24"/>
        </w:rPr>
        <w:t>7,83%</w:t>
      </w:r>
      <w:r w:rsidRPr="00A333F3">
        <w:rPr>
          <w:rFonts w:ascii="Times New Roman" w:hAnsi="Times New Roman" w:cs="Times New Roman"/>
          <w:b/>
          <w:spacing w:val="-2"/>
          <w:sz w:val="24"/>
          <w:szCs w:val="24"/>
        </w:rPr>
        <w:t xml:space="preserve"> </w:t>
      </w:r>
      <w:r w:rsidRPr="00A333F3">
        <w:rPr>
          <w:rFonts w:ascii="Times New Roman" w:hAnsi="Times New Roman" w:cs="Times New Roman"/>
          <w:b/>
          <w:sz w:val="24"/>
          <w:szCs w:val="24"/>
        </w:rPr>
        <w:t>všetkých</w:t>
      </w:r>
      <w:r w:rsidRPr="00A333F3">
        <w:rPr>
          <w:rFonts w:ascii="Times New Roman" w:hAnsi="Times New Roman" w:cs="Times New Roman"/>
          <w:b/>
          <w:spacing w:val="-2"/>
          <w:sz w:val="24"/>
          <w:szCs w:val="24"/>
        </w:rPr>
        <w:t xml:space="preserve"> </w:t>
      </w:r>
      <w:r w:rsidRPr="00A333F3">
        <w:rPr>
          <w:rFonts w:ascii="Times New Roman" w:hAnsi="Times New Roman" w:cs="Times New Roman"/>
          <w:b/>
          <w:sz w:val="24"/>
          <w:szCs w:val="24"/>
        </w:rPr>
        <w:t>detí.</w:t>
      </w:r>
      <w:r w:rsidRPr="00A333F3">
        <w:rPr>
          <w:rFonts w:ascii="Times New Roman" w:hAnsi="Times New Roman" w:cs="Times New Roman"/>
          <w:b/>
          <w:spacing w:val="-2"/>
          <w:sz w:val="24"/>
          <w:szCs w:val="24"/>
        </w:rPr>
        <w:t xml:space="preserve"> </w:t>
      </w:r>
      <w:r w:rsidRPr="00A333F3">
        <w:rPr>
          <w:rFonts w:ascii="Times New Roman" w:hAnsi="Times New Roman" w:cs="Times New Roman"/>
          <w:b/>
          <w:sz w:val="24"/>
          <w:szCs w:val="24"/>
        </w:rPr>
        <w:t>Ambulancie klinických</w:t>
      </w:r>
      <w:r w:rsidRPr="00A333F3">
        <w:rPr>
          <w:rFonts w:ascii="Times New Roman" w:hAnsi="Times New Roman" w:cs="Times New Roman"/>
          <w:b/>
          <w:spacing w:val="-2"/>
          <w:sz w:val="24"/>
          <w:szCs w:val="24"/>
        </w:rPr>
        <w:t xml:space="preserve"> </w:t>
      </w:r>
      <w:r w:rsidRPr="00A333F3">
        <w:rPr>
          <w:rFonts w:ascii="Times New Roman" w:hAnsi="Times New Roman" w:cs="Times New Roman"/>
          <w:b/>
          <w:sz w:val="24"/>
          <w:szCs w:val="24"/>
        </w:rPr>
        <w:t>psychológov a</w:t>
      </w:r>
      <w:r w:rsidRPr="00A333F3">
        <w:rPr>
          <w:rFonts w:ascii="Times New Roman" w:hAnsi="Times New Roman" w:cs="Times New Roman"/>
          <w:b/>
          <w:spacing w:val="-4"/>
          <w:sz w:val="24"/>
          <w:szCs w:val="24"/>
        </w:rPr>
        <w:t xml:space="preserve"> </w:t>
      </w:r>
      <w:r w:rsidRPr="00A333F3">
        <w:rPr>
          <w:rFonts w:ascii="Times New Roman" w:hAnsi="Times New Roman" w:cs="Times New Roman"/>
          <w:b/>
          <w:sz w:val="24"/>
          <w:szCs w:val="24"/>
        </w:rPr>
        <w:t>psychoterapeutov v</w:t>
      </w:r>
      <w:r w:rsidRPr="00A333F3">
        <w:rPr>
          <w:rFonts w:ascii="Times New Roman" w:hAnsi="Times New Roman" w:cs="Times New Roman"/>
          <w:b/>
          <w:spacing w:val="-5"/>
          <w:sz w:val="24"/>
          <w:szCs w:val="24"/>
        </w:rPr>
        <w:t xml:space="preserve"> </w:t>
      </w:r>
      <w:r w:rsidRPr="00A333F3">
        <w:rPr>
          <w:rFonts w:ascii="Times New Roman" w:hAnsi="Times New Roman" w:cs="Times New Roman"/>
          <w:b/>
          <w:sz w:val="24"/>
          <w:szCs w:val="24"/>
        </w:rPr>
        <w:t>roku</w:t>
      </w:r>
      <w:r w:rsidRPr="00A333F3">
        <w:rPr>
          <w:rFonts w:ascii="Times New Roman" w:hAnsi="Times New Roman" w:cs="Times New Roman"/>
          <w:b/>
          <w:spacing w:val="-4"/>
          <w:sz w:val="24"/>
          <w:szCs w:val="24"/>
        </w:rPr>
        <w:t xml:space="preserve"> </w:t>
      </w:r>
      <w:r w:rsidRPr="00A333F3">
        <w:rPr>
          <w:rFonts w:ascii="Times New Roman" w:hAnsi="Times New Roman" w:cs="Times New Roman"/>
          <w:b/>
          <w:sz w:val="24"/>
          <w:szCs w:val="24"/>
        </w:rPr>
        <w:t>2022</w:t>
      </w:r>
      <w:r w:rsidRPr="00A333F3">
        <w:rPr>
          <w:rFonts w:ascii="Times New Roman" w:hAnsi="Times New Roman" w:cs="Times New Roman"/>
          <w:b/>
          <w:spacing w:val="-2"/>
          <w:sz w:val="24"/>
          <w:szCs w:val="24"/>
        </w:rPr>
        <w:t xml:space="preserve"> </w:t>
      </w:r>
      <w:r w:rsidRPr="00A333F3">
        <w:rPr>
          <w:rFonts w:ascii="Times New Roman" w:hAnsi="Times New Roman" w:cs="Times New Roman"/>
          <w:b/>
          <w:sz w:val="24"/>
          <w:szCs w:val="24"/>
        </w:rPr>
        <w:t>navštívilo 95 024 detí vo veku 0-18 rokov, čo predstavuje 8.76% z celkovej populácie detí.</w:t>
      </w:r>
      <w:r w:rsidRPr="00A333F3">
        <w:rPr>
          <w:rFonts w:ascii="Times New Roman" w:hAnsi="Times New Roman" w:cs="Times New Roman"/>
          <w:b/>
          <w:sz w:val="24"/>
          <w:szCs w:val="24"/>
          <w:vertAlign w:val="superscript"/>
        </w:rPr>
        <w:t>17</w:t>
      </w:r>
    </w:p>
    <w:p w:rsidR="00A333F3" w:rsidRPr="00A333F3" w:rsidRDefault="00A333F3" w:rsidP="00A333F3">
      <w:pPr>
        <w:spacing w:after="0"/>
        <w:ind w:left="172"/>
        <w:rPr>
          <w:rFonts w:ascii="Times New Roman" w:hAnsi="Times New Roman" w:cs="Times New Roman"/>
          <w:b/>
          <w:sz w:val="24"/>
          <w:szCs w:val="24"/>
        </w:rPr>
      </w:pPr>
      <w:r w:rsidRPr="00A333F3">
        <w:rPr>
          <w:rFonts w:ascii="Times New Roman" w:hAnsi="Times New Roman" w:cs="Times New Roman"/>
          <w:noProof/>
          <w:sz w:val="24"/>
          <w:szCs w:val="24"/>
          <w:lang w:eastAsia="sk-SK"/>
        </w:rPr>
        <mc:AlternateContent>
          <mc:Choice Requires="wpg">
            <w:drawing>
              <wp:anchor distT="0" distB="0" distL="0" distR="0" simplePos="0" relativeHeight="251659264" behindDoc="1" locked="0" layoutInCell="1" allowOverlap="1" wp14:anchorId="3E789EED" wp14:editId="3475B75A">
                <wp:simplePos x="0" y="0"/>
                <wp:positionH relativeFrom="page">
                  <wp:posOffset>536575</wp:posOffset>
                </wp:positionH>
                <wp:positionV relativeFrom="paragraph">
                  <wp:posOffset>267335</wp:posOffset>
                </wp:positionV>
                <wp:extent cx="6391910" cy="2844165"/>
                <wp:effectExtent l="0" t="0" r="8890" b="0"/>
                <wp:wrapTopAndBottom/>
                <wp:docPr id="30" name="Skupina 30"/>
                <wp:cNvGraphicFramePr/>
                <a:graphic xmlns:a="http://schemas.openxmlformats.org/drawingml/2006/main">
                  <a:graphicData uri="http://schemas.microsoft.com/office/word/2010/wordprocessingGroup">
                    <wpg:wgp>
                      <wpg:cNvGrpSpPr/>
                      <wpg:grpSpPr>
                        <a:xfrm>
                          <a:off x="0" y="0"/>
                          <a:ext cx="6391910" cy="2844165"/>
                          <a:chOff x="0" y="0"/>
                          <a:chExt cx="6391910" cy="2844165"/>
                        </a:xfrm>
                      </wpg:grpSpPr>
                      <wps:wsp>
                        <wps:cNvPr id="4" name="Graphic 31"/>
                        <wps:cNvSpPr/>
                        <wps:spPr>
                          <a:xfrm>
                            <a:off x="3566147" y="472440"/>
                            <a:ext cx="2542540" cy="1781810"/>
                          </a:xfrm>
                          <a:custGeom>
                            <a:avLst/>
                            <a:gdLst/>
                            <a:ahLst/>
                            <a:cxnLst/>
                            <a:rect l="l" t="t" r="r" b="b"/>
                            <a:pathLst>
                              <a:path w="2542540" h="1781810">
                                <a:moveTo>
                                  <a:pt x="10668" y="0"/>
                                </a:moveTo>
                                <a:lnTo>
                                  <a:pt x="0" y="0"/>
                                </a:lnTo>
                                <a:lnTo>
                                  <a:pt x="0" y="1781556"/>
                                </a:lnTo>
                                <a:lnTo>
                                  <a:pt x="10668" y="1781556"/>
                                </a:lnTo>
                                <a:lnTo>
                                  <a:pt x="10668" y="0"/>
                                </a:lnTo>
                                <a:close/>
                              </a:path>
                              <a:path w="2542540" h="1781810">
                                <a:moveTo>
                                  <a:pt x="643128" y="0"/>
                                </a:moveTo>
                                <a:lnTo>
                                  <a:pt x="632460" y="0"/>
                                </a:lnTo>
                                <a:lnTo>
                                  <a:pt x="632460" y="1781556"/>
                                </a:lnTo>
                                <a:lnTo>
                                  <a:pt x="643128" y="1781556"/>
                                </a:lnTo>
                                <a:lnTo>
                                  <a:pt x="643128" y="0"/>
                                </a:lnTo>
                                <a:close/>
                              </a:path>
                              <a:path w="2542540" h="1781810">
                                <a:moveTo>
                                  <a:pt x="1277124" y="0"/>
                                </a:moveTo>
                                <a:lnTo>
                                  <a:pt x="1266444" y="0"/>
                                </a:lnTo>
                                <a:lnTo>
                                  <a:pt x="1266444" y="1781556"/>
                                </a:lnTo>
                                <a:lnTo>
                                  <a:pt x="1277124" y="1781556"/>
                                </a:lnTo>
                                <a:lnTo>
                                  <a:pt x="1277124" y="0"/>
                                </a:lnTo>
                                <a:close/>
                              </a:path>
                              <a:path w="2542540" h="1781810">
                                <a:moveTo>
                                  <a:pt x="1909584" y="0"/>
                                </a:moveTo>
                                <a:lnTo>
                                  <a:pt x="1898916" y="0"/>
                                </a:lnTo>
                                <a:lnTo>
                                  <a:pt x="1898916" y="1781556"/>
                                </a:lnTo>
                                <a:lnTo>
                                  <a:pt x="1909584" y="1781556"/>
                                </a:lnTo>
                                <a:lnTo>
                                  <a:pt x="1909584" y="0"/>
                                </a:lnTo>
                                <a:close/>
                              </a:path>
                              <a:path w="2542540" h="1781810">
                                <a:moveTo>
                                  <a:pt x="2542044" y="0"/>
                                </a:moveTo>
                                <a:lnTo>
                                  <a:pt x="2532888" y="0"/>
                                </a:lnTo>
                                <a:lnTo>
                                  <a:pt x="2532888" y="1781556"/>
                                </a:lnTo>
                                <a:lnTo>
                                  <a:pt x="2542044" y="1781556"/>
                                </a:lnTo>
                                <a:lnTo>
                                  <a:pt x="2542044" y="0"/>
                                </a:lnTo>
                                <a:close/>
                              </a:path>
                            </a:pathLst>
                          </a:custGeom>
                          <a:solidFill>
                            <a:srgbClr val="D8D8D8"/>
                          </a:solidFill>
                        </wps:spPr>
                        <wps:bodyPr wrap="square" lIns="0" tIns="0" rIns="0" bIns="0" rtlCol="0">
                          <a:prstTxWarp prst="textNoShape">
                            <a:avLst/>
                          </a:prstTxWarp>
                          <a:noAutofit/>
                        </wps:bodyPr>
                      </wps:wsp>
                      <wps:wsp>
                        <wps:cNvPr id="5" name="Graphic 32"/>
                        <wps:cNvSpPr/>
                        <wps:spPr>
                          <a:xfrm>
                            <a:off x="2938272" y="569976"/>
                            <a:ext cx="1138555" cy="1653539"/>
                          </a:xfrm>
                          <a:custGeom>
                            <a:avLst/>
                            <a:gdLst/>
                            <a:ahLst/>
                            <a:cxnLst/>
                            <a:rect l="l" t="t" r="r" b="b"/>
                            <a:pathLst>
                              <a:path w="1138555" h="1653539">
                                <a:moveTo>
                                  <a:pt x="1524" y="1456944"/>
                                </a:moveTo>
                                <a:lnTo>
                                  <a:pt x="0" y="1456944"/>
                                </a:lnTo>
                                <a:lnTo>
                                  <a:pt x="0" y="1490472"/>
                                </a:lnTo>
                                <a:lnTo>
                                  <a:pt x="1524" y="1490472"/>
                                </a:lnTo>
                                <a:lnTo>
                                  <a:pt x="1524" y="1456944"/>
                                </a:lnTo>
                                <a:close/>
                              </a:path>
                              <a:path w="1138555" h="1653539">
                                <a:moveTo>
                                  <a:pt x="3048" y="1295400"/>
                                </a:moveTo>
                                <a:lnTo>
                                  <a:pt x="0" y="1295400"/>
                                </a:lnTo>
                                <a:lnTo>
                                  <a:pt x="0" y="1328928"/>
                                </a:lnTo>
                                <a:lnTo>
                                  <a:pt x="3048" y="1328928"/>
                                </a:lnTo>
                                <a:lnTo>
                                  <a:pt x="3048" y="1295400"/>
                                </a:lnTo>
                                <a:close/>
                              </a:path>
                              <a:path w="1138555" h="1653539">
                                <a:moveTo>
                                  <a:pt x="7620" y="647700"/>
                                </a:moveTo>
                                <a:lnTo>
                                  <a:pt x="0" y="647700"/>
                                </a:lnTo>
                                <a:lnTo>
                                  <a:pt x="0" y="681228"/>
                                </a:lnTo>
                                <a:lnTo>
                                  <a:pt x="7620" y="681228"/>
                                </a:lnTo>
                                <a:lnTo>
                                  <a:pt x="7620" y="647700"/>
                                </a:lnTo>
                                <a:close/>
                              </a:path>
                              <a:path w="1138555" h="1653539">
                                <a:moveTo>
                                  <a:pt x="12192" y="1133856"/>
                                </a:moveTo>
                                <a:lnTo>
                                  <a:pt x="0" y="1133856"/>
                                </a:lnTo>
                                <a:lnTo>
                                  <a:pt x="0" y="1167384"/>
                                </a:lnTo>
                                <a:lnTo>
                                  <a:pt x="12192" y="1167384"/>
                                </a:lnTo>
                                <a:lnTo>
                                  <a:pt x="12192" y="1133856"/>
                                </a:lnTo>
                                <a:close/>
                              </a:path>
                              <a:path w="1138555" h="1653539">
                                <a:moveTo>
                                  <a:pt x="21336" y="1620012"/>
                                </a:moveTo>
                                <a:lnTo>
                                  <a:pt x="0" y="1620012"/>
                                </a:lnTo>
                                <a:lnTo>
                                  <a:pt x="0" y="1653540"/>
                                </a:lnTo>
                                <a:lnTo>
                                  <a:pt x="21336" y="1653540"/>
                                </a:lnTo>
                                <a:lnTo>
                                  <a:pt x="21336" y="1620012"/>
                                </a:lnTo>
                                <a:close/>
                              </a:path>
                              <a:path w="1138555" h="1653539">
                                <a:moveTo>
                                  <a:pt x="21336" y="0"/>
                                </a:moveTo>
                                <a:lnTo>
                                  <a:pt x="0" y="0"/>
                                </a:lnTo>
                                <a:lnTo>
                                  <a:pt x="0" y="33528"/>
                                </a:lnTo>
                                <a:lnTo>
                                  <a:pt x="21336" y="33528"/>
                                </a:lnTo>
                                <a:lnTo>
                                  <a:pt x="21336" y="0"/>
                                </a:lnTo>
                                <a:close/>
                              </a:path>
                              <a:path w="1138555" h="1653539">
                                <a:moveTo>
                                  <a:pt x="36576" y="809244"/>
                                </a:moveTo>
                                <a:lnTo>
                                  <a:pt x="0" y="809244"/>
                                </a:lnTo>
                                <a:lnTo>
                                  <a:pt x="0" y="842772"/>
                                </a:lnTo>
                                <a:lnTo>
                                  <a:pt x="36576" y="842772"/>
                                </a:lnTo>
                                <a:lnTo>
                                  <a:pt x="36576" y="809244"/>
                                </a:lnTo>
                                <a:close/>
                              </a:path>
                              <a:path w="1138555" h="1653539">
                                <a:moveTo>
                                  <a:pt x="88392" y="970788"/>
                                </a:moveTo>
                                <a:lnTo>
                                  <a:pt x="0" y="970788"/>
                                </a:lnTo>
                                <a:lnTo>
                                  <a:pt x="0" y="1005840"/>
                                </a:lnTo>
                                <a:lnTo>
                                  <a:pt x="88392" y="1005840"/>
                                </a:lnTo>
                                <a:lnTo>
                                  <a:pt x="88392" y="970788"/>
                                </a:lnTo>
                                <a:close/>
                              </a:path>
                              <a:path w="1138555" h="1653539">
                                <a:moveTo>
                                  <a:pt x="243840" y="486156"/>
                                </a:moveTo>
                                <a:lnTo>
                                  <a:pt x="0" y="486156"/>
                                </a:lnTo>
                                <a:lnTo>
                                  <a:pt x="0" y="519684"/>
                                </a:lnTo>
                                <a:lnTo>
                                  <a:pt x="243840" y="519684"/>
                                </a:lnTo>
                                <a:lnTo>
                                  <a:pt x="243840" y="486156"/>
                                </a:lnTo>
                                <a:close/>
                              </a:path>
                              <a:path w="1138555" h="1653539">
                                <a:moveTo>
                                  <a:pt x="815340" y="323088"/>
                                </a:moveTo>
                                <a:lnTo>
                                  <a:pt x="0" y="323088"/>
                                </a:lnTo>
                                <a:lnTo>
                                  <a:pt x="0" y="356616"/>
                                </a:lnTo>
                                <a:lnTo>
                                  <a:pt x="815340" y="356616"/>
                                </a:lnTo>
                                <a:lnTo>
                                  <a:pt x="815340" y="323088"/>
                                </a:lnTo>
                                <a:close/>
                              </a:path>
                              <a:path w="1138555" h="1653539">
                                <a:moveTo>
                                  <a:pt x="1138428" y="161544"/>
                                </a:moveTo>
                                <a:lnTo>
                                  <a:pt x="0" y="161544"/>
                                </a:lnTo>
                                <a:lnTo>
                                  <a:pt x="0" y="195072"/>
                                </a:lnTo>
                                <a:lnTo>
                                  <a:pt x="1138428" y="195072"/>
                                </a:lnTo>
                                <a:lnTo>
                                  <a:pt x="1138428" y="161544"/>
                                </a:lnTo>
                                <a:close/>
                              </a:path>
                            </a:pathLst>
                          </a:custGeom>
                          <a:solidFill>
                            <a:srgbClr val="FFD866"/>
                          </a:solidFill>
                        </wps:spPr>
                        <wps:bodyPr wrap="square" lIns="0" tIns="0" rIns="0" bIns="0" rtlCol="0">
                          <a:prstTxWarp prst="textNoShape">
                            <a:avLst/>
                          </a:prstTxWarp>
                          <a:noAutofit/>
                        </wps:bodyPr>
                      </wps:wsp>
                      <wps:wsp>
                        <wps:cNvPr id="6" name="Graphic 33"/>
                        <wps:cNvSpPr/>
                        <wps:spPr>
                          <a:xfrm>
                            <a:off x="2938259" y="536448"/>
                            <a:ext cx="2382520" cy="1653539"/>
                          </a:xfrm>
                          <a:custGeom>
                            <a:avLst/>
                            <a:gdLst/>
                            <a:ahLst/>
                            <a:cxnLst/>
                            <a:rect l="l" t="t" r="r" b="b"/>
                            <a:pathLst>
                              <a:path w="2382520" h="1653539">
                                <a:moveTo>
                                  <a:pt x="25908" y="647700"/>
                                </a:moveTo>
                                <a:lnTo>
                                  <a:pt x="0" y="647700"/>
                                </a:lnTo>
                                <a:lnTo>
                                  <a:pt x="0" y="681228"/>
                                </a:lnTo>
                                <a:lnTo>
                                  <a:pt x="25908" y="681228"/>
                                </a:lnTo>
                                <a:lnTo>
                                  <a:pt x="25908" y="647700"/>
                                </a:lnTo>
                                <a:close/>
                              </a:path>
                              <a:path w="2382520" h="1653539">
                                <a:moveTo>
                                  <a:pt x="36576" y="1456944"/>
                                </a:moveTo>
                                <a:lnTo>
                                  <a:pt x="0" y="1456944"/>
                                </a:lnTo>
                                <a:lnTo>
                                  <a:pt x="0" y="1490472"/>
                                </a:lnTo>
                                <a:lnTo>
                                  <a:pt x="36576" y="1490472"/>
                                </a:lnTo>
                                <a:lnTo>
                                  <a:pt x="36576" y="1456944"/>
                                </a:lnTo>
                                <a:close/>
                              </a:path>
                              <a:path w="2382520" h="1653539">
                                <a:moveTo>
                                  <a:pt x="41148" y="0"/>
                                </a:moveTo>
                                <a:lnTo>
                                  <a:pt x="0" y="0"/>
                                </a:lnTo>
                                <a:lnTo>
                                  <a:pt x="0" y="33528"/>
                                </a:lnTo>
                                <a:lnTo>
                                  <a:pt x="41148" y="33528"/>
                                </a:lnTo>
                                <a:lnTo>
                                  <a:pt x="41148" y="0"/>
                                </a:lnTo>
                                <a:close/>
                              </a:path>
                              <a:path w="2382520" h="1653539">
                                <a:moveTo>
                                  <a:pt x="42672" y="1620012"/>
                                </a:moveTo>
                                <a:lnTo>
                                  <a:pt x="0" y="1620012"/>
                                </a:lnTo>
                                <a:lnTo>
                                  <a:pt x="0" y="1653540"/>
                                </a:lnTo>
                                <a:lnTo>
                                  <a:pt x="42672" y="1653540"/>
                                </a:lnTo>
                                <a:lnTo>
                                  <a:pt x="42672" y="1620012"/>
                                </a:lnTo>
                                <a:close/>
                              </a:path>
                              <a:path w="2382520" h="1653539">
                                <a:moveTo>
                                  <a:pt x="65532" y="1295400"/>
                                </a:moveTo>
                                <a:lnTo>
                                  <a:pt x="0" y="1295400"/>
                                </a:lnTo>
                                <a:lnTo>
                                  <a:pt x="0" y="1328928"/>
                                </a:lnTo>
                                <a:lnTo>
                                  <a:pt x="65532" y="1328928"/>
                                </a:lnTo>
                                <a:lnTo>
                                  <a:pt x="65532" y="1295400"/>
                                </a:lnTo>
                                <a:close/>
                              </a:path>
                              <a:path w="2382520" h="1653539">
                                <a:moveTo>
                                  <a:pt x="220980" y="809244"/>
                                </a:moveTo>
                                <a:lnTo>
                                  <a:pt x="0" y="809244"/>
                                </a:lnTo>
                                <a:lnTo>
                                  <a:pt x="0" y="842772"/>
                                </a:lnTo>
                                <a:lnTo>
                                  <a:pt x="220980" y="842772"/>
                                </a:lnTo>
                                <a:lnTo>
                                  <a:pt x="220980" y="809244"/>
                                </a:lnTo>
                                <a:close/>
                              </a:path>
                              <a:path w="2382520" h="1653539">
                                <a:moveTo>
                                  <a:pt x="269748" y="1133856"/>
                                </a:moveTo>
                                <a:lnTo>
                                  <a:pt x="0" y="1133856"/>
                                </a:lnTo>
                                <a:lnTo>
                                  <a:pt x="0" y="1167384"/>
                                </a:lnTo>
                                <a:lnTo>
                                  <a:pt x="269748" y="1167384"/>
                                </a:lnTo>
                                <a:lnTo>
                                  <a:pt x="269748" y="1133856"/>
                                </a:lnTo>
                                <a:close/>
                              </a:path>
                              <a:path w="2382520" h="1653539">
                                <a:moveTo>
                                  <a:pt x="705612" y="323088"/>
                                </a:moveTo>
                                <a:lnTo>
                                  <a:pt x="0" y="323088"/>
                                </a:lnTo>
                                <a:lnTo>
                                  <a:pt x="0" y="356616"/>
                                </a:lnTo>
                                <a:lnTo>
                                  <a:pt x="705612" y="356616"/>
                                </a:lnTo>
                                <a:lnTo>
                                  <a:pt x="705612" y="323088"/>
                                </a:lnTo>
                                <a:close/>
                              </a:path>
                              <a:path w="2382520" h="1653539">
                                <a:moveTo>
                                  <a:pt x="717804" y="484632"/>
                                </a:moveTo>
                                <a:lnTo>
                                  <a:pt x="0" y="484632"/>
                                </a:lnTo>
                                <a:lnTo>
                                  <a:pt x="0" y="519684"/>
                                </a:lnTo>
                                <a:lnTo>
                                  <a:pt x="717804" y="519684"/>
                                </a:lnTo>
                                <a:lnTo>
                                  <a:pt x="717804" y="484632"/>
                                </a:lnTo>
                                <a:close/>
                              </a:path>
                              <a:path w="2382520" h="1653539">
                                <a:moveTo>
                                  <a:pt x="935748" y="970788"/>
                                </a:moveTo>
                                <a:lnTo>
                                  <a:pt x="0" y="970788"/>
                                </a:lnTo>
                                <a:lnTo>
                                  <a:pt x="0" y="1004316"/>
                                </a:lnTo>
                                <a:lnTo>
                                  <a:pt x="935748" y="1004316"/>
                                </a:lnTo>
                                <a:lnTo>
                                  <a:pt x="935748" y="970788"/>
                                </a:lnTo>
                                <a:close/>
                              </a:path>
                              <a:path w="2382520" h="1653539">
                                <a:moveTo>
                                  <a:pt x="2382024" y="161544"/>
                                </a:moveTo>
                                <a:lnTo>
                                  <a:pt x="0" y="161544"/>
                                </a:lnTo>
                                <a:lnTo>
                                  <a:pt x="0" y="195072"/>
                                </a:lnTo>
                                <a:lnTo>
                                  <a:pt x="2382024" y="195072"/>
                                </a:lnTo>
                                <a:lnTo>
                                  <a:pt x="2382024" y="161544"/>
                                </a:lnTo>
                                <a:close/>
                              </a:path>
                            </a:pathLst>
                          </a:custGeom>
                          <a:solidFill>
                            <a:srgbClr val="2F5497"/>
                          </a:solidFill>
                        </wps:spPr>
                        <wps:bodyPr wrap="square" lIns="0" tIns="0" rIns="0" bIns="0" rtlCol="0">
                          <a:prstTxWarp prst="textNoShape">
                            <a:avLst/>
                          </a:prstTxWarp>
                          <a:noAutofit/>
                        </wps:bodyPr>
                      </wps:wsp>
                      <wps:wsp>
                        <wps:cNvPr id="7" name="Graphic 34"/>
                        <wps:cNvSpPr/>
                        <wps:spPr>
                          <a:xfrm>
                            <a:off x="2938259" y="501396"/>
                            <a:ext cx="2632075" cy="1655445"/>
                          </a:xfrm>
                          <a:custGeom>
                            <a:avLst/>
                            <a:gdLst/>
                            <a:ahLst/>
                            <a:cxnLst/>
                            <a:rect l="l" t="t" r="r" b="b"/>
                            <a:pathLst>
                              <a:path w="2632075" h="1655445">
                                <a:moveTo>
                                  <a:pt x="28956" y="0"/>
                                </a:moveTo>
                                <a:lnTo>
                                  <a:pt x="0" y="0"/>
                                </a:lnTo>
                                <a:lnTo>
                                  <a:pt x="0" y="35052"/>
                                </a:lnTo>
                                <a:lnTo>
                                  <a:pt x="28956" y="35052"/>
                                </a:lnTo>
                                <a:lnTo>
                                  <a:pt x="28956" y="0"/>
                                </a:lnTo>
                                <a:close/>
                              </a:path>
                              <a:path w="2632075" h="1655445">
                                <a:moveTo>
                                  <a:pt x="115824" y="1621536"/>
                                </a:moveTo>
                                <a:lnTo>
                                  <a:pt x="0" y="1621536"/>
                                </a:lnTo>
                                <a:lnTo>
                                  <a:pt x="0" y="1655064"/>
                                </a:lnTo>
                                <a:lnTo>
                                  <a:pt x="115824" y="1655064"/>
                                </a:lnTo>
                                <a:lnTo>
                                  <a:pt x="115824" y="1621536"/>
                                </a:lnTo>
                                <a:close/>
                              </a:path>
                              <a:path w="2632075" h="1655445">
                                <a:moveTo>
                                  <a:pt x="310896" y="649224"/>
                                </a:moveTo>
                                <a:lnTo>
                                  <a:pt x="0" y="649224"/>
                                </a:lnTo>
                                <a:lnTo>
                                  <a:pt x="0" y="682752"/>
                                </a:lnTo>
                                <a:lnTo>
                                  <a:pt x="310896" y="682752"/>
                                </a:lnTo>
                                <a:lnTo>
                                  <a:pt x="310896" y="649224"/>
                                </a:lnTo>
                                <a:close/>
                              </a:path>
                              <a:path w="2632075" h="1655445">
                                <a:moveTo>
                                  <a:pt x="333756" y="1458468"/>
                                </a:moveTo>
                                <a:lnTo>
                                  <a:pt x="0" y="1458468"/>
                                </a:lnTo>
                                <a:lnTo>
                                  <a:pt x="0" y="1491996"/>
                                </a:lnTo>
                                <a:lnTo>
                                  <a:pt x="333756" y="1491996"/>
                                </a:lnTo>
                                <a:lnTo>
                                  <a:pt x="333756" y="1458468"/>
                                </a:lnTo>
                                <a:close/>
                              </a:path>
                              <a:path w="2632075" h="1655445">
                                <a:moveTo>
                                  <a:pt x="406908" y="1296924"/>
                                </a:moveTo>
                                <a:lnTo>
                                  <a:pt x="0" y="1296924"/>
                                </a:lnTo>
                                <a:lnTo>
                                  <a:pt x="0" y="1330452"/>
                                </a:lnTo>
                                <a:lnTo>
                                  <a:pt x="406908" y="1330452"/>
                                </a:lnTo>
                                <a:lnTo>
                                  <a:pt x="406908" y="1296924"/>
                                </a:lnTo>
                                <a:close/>
                              </a:path>
                              <a:path w="2632075" h="1655445">
                                <a:moveTo>
                                  <a:pt x="472440" y="810768"/>
                                </a:moveTo>
                                <a:lnTo>
                                  <a:pt x="0" y="810768"/>
                                </a:lnTo>
                                <a:lnTo>
                                  <a:pt x="0" y="844296"/>
                                </a:lnTo>
                                <a:lnTo>
                                  <a:pt x="472440" y="844296"/>
                                </a:lnTo>
                                <a:lnTo>
                                  <a:pt x="472440" y="810768"/>
                                </a:lnTo>
                                <a:close/>
                              </a:path>
                              <a:path w="2632075" h="1655445">
                                <a:moveTo>
                                  <a:pt x="525780" y="324612"/>
                                </a:moveTo>
                                <a:lnTo>
                                  <a:pt x="0" y="324612"/>
                                </a:lnTo>
                                <a:lnTo>
                                  <a:pt x="0" y="358140"/>
                                </a:lnTo>
                                <a:lnTo>
                                  <a:pt x="525780" y="358140"/>
                                </a:lnTo>
                                <a:lnTo>
                                  <a:pt x="525780" y="324612"/>
                                </a:lnTo>
                                <a:close/>
                              </a:path>
                              <a:path w="2632075" h="1655445">
                                <a:moveTo>
                                  <a:pt x="1042416" y="486156"/>
                                </a:moveTo>
                                <a:lnTo>
                                  <a:pt x="0" y="486156"/>
                                </a:lnTo>
                                <a:lnTo>
                                  <a:pt x="0" y="519684"/>
                                </a:lnTo>
                                <a:lnTo>
                                  <a:pt x="1042416" y="519684"/>
                                </a:lnTo>
                                <a:lnTo>
                                  <a:pt x="1042416" y="486156"/>
                                </a:lnTo>
                                <a:close/>
                              </a:path>
                              <a:path w="2632075" h="1655445">
                                <a:moveTo>
                                  <a:pt x="1659636" y="1135380"/>
                                </a:moveTo>
                                <a:lnTo>
                                  <a:pt x="0" y="1135380"/>
                                </a:lnTo>
                                <a:lnTo>
                                  <a:pt x="0" y="1168908"/>
                                </a:lnTo>
                                <a:lnTo>
                                  <a:pt x="1659636" y="1168908"/>
                                </a:lnTo>
                                <a:lnTo>
                                  <a:pt x="1659636" y="1135380"/>
                                </a:lnTo>
                                <a:close/>
                              </a:path>
                              <a:path w="2632075" h="1655445">
                                <a:moveTo>
                                  <a:pt x="1691640" y="163068"/>
                                </a:moveTo>
                                <a:lnTo>
                                  <a:pt x="0" y="163068"/>
                                </a:lnTo>
                                <a:lnTo>
                                  <a:pt x="0" y="196596"/>
                                </a:lnTo>
                                <a:lnTo>
                                  <a:pt x="1691640" y="196596"/>
                                </a:lnTo>
                                <a:lnTo>
                                  <a:pt x="1691640" y="163068"/>
                                </a:lnTo>
                                <a:close/>
                              </a:path>
                              <a:path w="2632075" h="1655445">
                                <a:moveTo>
                                  <a:pt x="2631960" y="972312"/>
                                </a:moveTo>
                                <a:lnTo>
                                  <a:pt x="0" y="972312"/>
                                </a:lnTo>
                                <a:lnTo>
                                  <a:pt x="0" y="1005840"/>
                                </a:lnTo>
                                <a:lnTo>
                                  <a:pt x="2631960" y="1005840"/>
                                </a:lnTo>
                                <a:lnTo>
                                  <a:pt x="2631960" y="972312"/>
                                </a:lnTo>
                                <a:close/>
                              </a:path>
                            </a:pathLst>
                          </a:custGeom>
                          <a:solidFill>
                            <a:srgbClr val="BF0000"/>
                          </a:solidFill>
                        </wps:spPr>
                        <wps:bodyPr wrap="square" lIns="0" tIns="0" rIns="0" bIns="0" rtlCol="0">
                          <a:prstTxWarp prst="textNoShape">
                            <a:avLst/>
                          </a:prstTxWarp>
                          <a:noAutofit/>
                        </wps:bodyPr>
                      </wps:wsp>
                      <wps:wsp>
                        <wps:cNvPr id="8" name="Graphic 35"/>
                        <wps:cNvSpPr/>
                        <wps:spPr>
                          <a:xfrm>
                            <a:off x="2933700" y="472440"/>
                            <a:ext cx="9525" cy="1781810"/>
                          </a:xfrm>
                          <a:custGeom>
                            <a:avLst/>
                            <a:gdLst/>
                            <a:ahLst/>
                            <a:cxnLst/>
                            <a:rect l="l" t="t" r="r" b="b"/>
                            <a:pathLst>
                              <a:path w="9525" h="1781810">
                                <a:moveTo>
                                  <a:pt x="9143" y="1781555"/>
                                </a:moveTo>
                                <a:lnTo>
                                  <a:pt x="0" y="1781555"/>
                                </a:lnTo>
                                <a:lnTo>
                                  <a:pt x="0" y="0"/>
                                </a:lnTo>
                                <a:lnTo>
                                  <a:pt x="9143" y="0"/>
                                </a:lnTo>
                                <a:lnTo>
                                  <a:pt x="9143" y="1781555"/>
                                </a:lnTo>
                                <a:close/>
                              </a:path>
                            </a:pathLst>
                          </a:custGeom>
                          <a:solidFill>
                            <a:srgbClr val="D8D8D8"/>
                          </a:solidFill>
                        </wps:spPr>
                        <wps:bodyPr wrap="square" lIns="0" tIns="0" rIns="0" bIns="0" rtlCol="0">
                          <a:prstTxWarp prst="textNoShape">
                            <a:avLst/>
                          </a:prstTxWarp>
                          <a:noAutofit/>
                        </wps:bodyPr>
                      </wps:wsp>
                      <wps:wsp>
                        <wps:cNvPr id="9" name="Graphic 36"/>
                        <wps:cNvSpPr/>
                        <wps:spPr>
                          <a:xfrm>
                            <a:off x="2653283" y="2624327"/>
                            <a:ext cx="62865" cy="64135"/>
                          </a:xfrm>
                          <a:custGeom>
                            <a:avLst/>
                            <a:gdLst/>
                            <a:ahLst/>
                            <a:cxnLst/>
                            <a:rect l="l" t="t" r="r" b="b"/>
                            <a:pathLst>
                              <a:path w="62865" h="64135">
                                <a:moveTo>
                                  <a:pt x="62483" y="64008"/>
                                </a:moveTo>
                                <a:lnTo>
                                  <a:pt x="0" y="64008"/>
                                </a:lnTo>
                                <a:lnTo>
                                  <a:pt x="0" y="0"/>
                                </a:lnTo>
                                <a:lnTo>
                                  <a:pt x="62483" y="0"/>
                                </a:lnTo>
                                <a:lnTo>
                                  <a:pt x="62483" y="64008"/>
                                </a:lnTo>
                                <a:close/>
                              </a:path>
                            </a:pathLst>
                          </a:custGeom>
                          <a:solidFill>
                            <a:srgbClr val="BF0000"/>
                          </a:solidFill>
                        </wps:spPr>
                        <wps:bodyPr wrap="square" lIns="0" tIns="0" rIns="0" bIns="0" rtlCol="0">
                          <a:prstTxWarp prst="textNoShape">
                            <a:avLst/>
                          </a:prstTxWarp>
                          <a:noAutofit/>
                        </wps:bodyPr>
                      </wps:wsp>
                      <wps:wsp>
                        <wps:cNvPr id="10" name="Graphic 37"/>
                        <wps:cNvSpPr/>
                        <wps:spPr>
                          <a:xfrm>
                            <a:off x="3098292" y="2624327"/>
                            <a:ext cx="62865" cy="64135"/>
                          </a:xfrm>
                          <a:custGeom>
                            <a:avLst/>
                            <a:gdLst/>
                            <a:ahLst/>
                            <a:cxnLst/>
                            <a:rect l="l" t="t" r="r" b="b"/>
                            <a:pathLst>
                              <a:path w="62865" h="64135">
                                <a:moveTo>
                                  <a:pt x="62483" y="64008"/>
                                </a:moveTo>
                                <a:lnTo>
                                  <a:pt x="0" y="64008"/>
                                </a:lnTo>
                                <a:lnTo>
                                  <a:pt x="0" y="0"/>
                                </a:lnTo>
                                <a:lnTo>
                                  <a:pt x="62483" y="0"/>
                                </a:lnTo>
                                <a:lnTo>
                                  <a:pt x="62483" y="64008"/>
                                </a:lnTo>
                                <a:close/>
                              </a:path>
                            </a:pathLst>
                          </a:custGeom>
                          <a:solidFill>
                            <a:srgbClr val="2F5497"/>
                          </a:solidFill>
                        </wps:spPr>
                        <wps:bodyPr wrap="square" lIns="0" tIns="0" rIns="0" bIns="0" rtlCol="0">
                          <a:prstTxWarp prst="textNoShape">
                            <a:avLst/>
                          </a:prstTxWarp>
                          <a:noAutofit/>
                        </wps:bodyPr>
                      </wps:wsp>
                      <wps:wsp>
                        <wps:cNvPr id="11" name="Graphic 38"/>
                        <wps:cNvSpPr/>
                        <wps:spPr>
                          <a:xfrm>
                            <a:off x="3543300" y="2624327"/>
                            <a:ext cx="62865" cy="64135"/>
                          </a:xfrm>
                          <a:custGeom>
                            <a:avLst/>
                            <a:gdLst/>
                            <a:ahLst/>
                            <a:cxnLst/>
                            <a:rect l="l" t="t" r="r" b="b"/>
                            <a:pathLst>
                              <a:path w="62865" h="64135">
                                <a:moveTo>
                                  <a:pt x="62483" y="64008"/>
                                </a:moveTo>
                                <a:lnTo>
                                  <a:pt x="0" y="64008"/>
                                </a:lnTo>
                                <a:lnTo>
                                  <a:pt x="0" y="0"/>
                                </a:lnTo>
                                <a:lnTo>
                                  <a:pt x="62483" y="0"/>
                                </a:lnTo>
                                <a:lnTo>
                                  <a:pt x="62483" y="64008"/>
                                </a:lnTo>
                                <a:close/>
                              </a:path>
                            </a:pathLst>
                          </a:custGeom>
                          <a:solidFill>
                            <a:srgbClr val="FFD866"/>
                          </a:solidFill>
                        </wps:spPr>
                        <wps:bodyPr wrap="square" lIns="0" tIns="0" rIns="0" bIns="0" rtlCol="0">
                          <a:prstTxWarp prst="textNoShape">
                            <a:avLst/>
                          </a:prstTxWarp>
                          <a:noAutofit/>
                        </wps:bodyPr>
                      </wps:wsp>
                      <wps:wsp>
                        <wps:cNvPr id="12" name="Graphic 39"/>
                        <wps:cNvSpPr/>
                        <wps:spPr>
                          <a:xfrm>
                            <a:off x="0" y="0"/>
                            <a:ext cx="6391910" cy="2844165"/>
                          </a:xfrm>
                          <a:custGeom>
                            <a:avLst/>
                            <a:gdLst/>
                            <a:ahLst/>
                            <a:cxnLst/>
                            <a:rect l="l" t="t" r="r" b="b"/>
                            <a:pathLst>
                              <a:path w="6391910" h="2844165">
                                <a:moveTo>
                                  <a:pt x="6388608" y="2843784"/>
                                </a:moveTo>
                                <a:lnTo>
                                  <a:pt x="1524" y="2843784"/>
                                </a:lnTo>
                                <a:lnTo>
                                  <a:pt x="0" y="2842260"/>
                                </a:lnTo>
                                <a:lnTo>
                                  <a:pt x="0" y="0"/>
                                </a:lnTo>
                                <a:lnTo>
                                  <a:pt x="6391656" y="0"/>
                                </a:lnTo>
                                <a:lnTo>
                                  <a:pt x="6391656" y="1524"/>
                                </a:lnTo>
                                <a:lnTo>
                                  <a:pt x="9144" y="1524"/>
                                </a:lnTo>
                                <a:lnTo>
                                  <a:pt x="4572" y="6096"/>
                                </a:lnTo>
                                <a:lnTo>
                                  <a:pt x="9144" y="6096"/>
                                </a:lnTo>
                                <a:lnTo>
                                  <a:pt x="9144" y="2834640"/>
                                </a:lnTo>
                                <a:lnTo>
                                  <a:pt x="4572" y="2834640"/>
                                </a:lnTo>
                                <a:lnTo>
                                  <a:pt x="9144" y="2839212"/>
                                </a:lnTo>
                                <a:lnTo>
                                  <a:pt x="6391656" y="2839212"/>
                                </a:lnTo>
                                <a:lnTo>
                                  <a:pt x="6391656" y="2842260"/>
                                </a:lnTo>
                                <a:lnTo>
                                  <a:pt x="6388608" y="2843784"/>
                                </a:lnTo>
                                <a:close/>
                              </a:path>
                              <a:path w="6391910" h="2844165">
                                <a:moveTo>
                                  <a:pt x="9144" y="6096"/>
                                </a:moveTo>
                                <a:lnTo>
                                  <a:pt x="4572" y="6096"/>
                                </a:lnTo>
                                <a:lnTo>
                                  <a:pt x="9144" y="1524"/>
                                </a:lnTo>
                                <a:lnTo>
                                  <a:pt x="9144" y="6096"/>
                                </a:lnTo>
                                <a:close/>
                              </a:path>
                              <a:path w="6391910" h="2844165">
                                <a:moveTo>
                                  <a:pt x="6380988" y="6096"/>
                                </a:moveTo>
                                <a:lnTo>
                                  <a:pt x="9144" y="6096"/>
                                </a:lnTo>
                                <a:lnTo>
                                  <a:pt x="9144" y="1524"/>
                                </a:lnTo>
                                <a:lnTo>
                                  <a:pt x="6380988" y="1524"/>
                                </a:lnTo>
                                <a:lnTo>
                                  <a:pt x="6380988" y="6096"/>
                                </a:lnTo>
                                <a:close/>
                              </a:path>
                              <a:path w="6391910" h="2844165">
                                <a:moveTo>
                                  <a:pt x="6380988" y="2839212"/>
                                </a:moveTo>
                                <a:lnTo>
                                  <a:pt x="6380988" y="1524"/>
                                </a:lnTo>
                                <a:lnTo>
                                  <a:pt x="6387084" y="6096"/>
                                </a:lnTo>
                                <a:lnTo>
                                  <a:pt x="6391656" y="6096"/>
                                </a:lnTo>
                                <a:lnTo>
                                  <a:pt x="6391656" y="2834640"/>
                                </a:lnTo>
                                <a:lnTo>
                                  <a:pt x="6387084" y="2834640"/>
                                </a:lnTo>
                                <a:lnTo>
                                  <a:pt x="6380988" y="2839212"/>
                                </a:lnTo>
                                <a:close/>
                              </a:path>
                              <a:path w="6391910" h="2844165">
                                <a:moveTo>
                                  <a:pt x="6391656" y="6096"/>
                                </a:moveTo>
                                <a:lnTo>
                                  <a:pt x="6387084" y="6096"/>
                                </a:lnTo>
                                <a:lnTo>
                                  <a:pt x="6380988" y="1524"/>
                                </a:lnTo>
                                <a:lnTo>
                                  <a:pt x="6391656" y="1524"/>
                                </a:lnTo>
                                <a:lnTo>
                                  <a:pt x="6391656" y="6096"/>
                                </a:lnTo>
                                <a:close/>
                              </a:path>
                              <a:path w="6391910" h="2844165">
                                <a:moveTo>
                                  <a:pt x="9144" y="2839212"/>
                                </a:moveTo>
                                <a:lnTo>
                                  <a:pt x="4572" y="2834640"/>
                                </a:lnTo>
                                <a:lnTo>
                                  <a:pt x="9144" y="2834640"/>
                                </a:lnTo>
                                <a:lnTo>
                                  <a:pt x="9144" y="2839212"/>
                                </a:lnTo>
                                <a:close/>
                              </a:path>
                              <a:path w="6391910" h="2844165">
                                <a:moveTo>
                                  <a:pt x="6380988" y="2839212"/>
                                </a:moveTo>
                                <a:lnTo>
                                  <a:pt x="9144" y="2839212"/>
                                </a:lnTo>
                                <a:lnTo>
                                  <a:pt x="9144" y="2834640"/>
                                </a:lnTo>
                                <a:lnTo>
                                  <a:pt x="6380988" y="2834640"/>
                                </a:lnTo>
                                <a:lnTo>
                                  <a:pt x="6380988" y="2839212"/>
                                </a:lnTo>
                                <a:close/>
                              </a:path>
                              <a:path w="6391910" h="2844165">
                                <a:moveTo>
                                  <a:pt x="6391656" y="2839212"/>
                                </a:moveTo>
                                <a:lnTo>
                                  <a:pt x="6380988" y="2839212"/>
                                </a:lnTo>
                                <a:lnTo>
                                  <a:pt x="6387084" y="2834640"/>
                                </a:lnTo>
                                <a:lnTo>
                                  <a:pt x="6391656" y="2834640"/>
                                </a:lnTo>
                                <a:lnTo>
                                  <a:pt x="6391656" y="2839212"/>
                                </a:lnTo>
                                <a:close/>
                              </a:path>
                            </a:pathLst>
                          </a:custGeom>
                          <a:solidFill>
                            <a:srgbClr val="D8D8D8"/>
                          </a:solidFill>
                        </wps:spPr>
                        <wps:bodyPr wrap="square" lIns="0" tIns="0" rIns="0" bIns="0" rtlCol="0">
                          <a:prstTxWarp prst="textNoShape">
                            <a:avLst/>
                          </a:prstTxWarp>
                          <a:noAutofit/>
                        </wps:bodyPr>
                      </wps:wsp>
                      <wps:wsp>
                        <wps:cNvPr id="13" name="Textbox 40"/>
                        <wps:cNvSpPr txBox="1"/>
                        <wps:spPr>
                          <a:xfrm>
                            <a:off x="86842" y="199199"/>
                            <a:ext cx="4893310" cy="2035175"/>
                          </a:xfrm>
                          <a:prstGeom prst="rect">
                            <a:avLst/>
                          </a:prstGeom>
                        </wps:spPr>
                        <wps:txbx>
                          <w:txbxContent>
                            <w:p w:rsidR="00FA1399" w:rsidRDefault="00FA1399" w:rsidP="00A333F3">
                              <w:pPr>
                                <w:spacing w:line="203" w:lineRule="exact"/>
                                <w:ind w:left="1144"/>
                                <w:rPr>
                                  <w:sz w:val="20"/>
                                </w:rPr>
                              </w:pPr>
                              <w:r>
                                <w:rPr>
                                  <w:color w:val="595959"/>
                                  <w:sz w:val="20"/>
                                </w:rPr>
                                <w:t>Počet</w:t>
                              </w:r>
                              <w:r>
                                <w:rPr>
                                  <w:color w:val="595959"/>
                                  <w:spacing w:val="-6"/>
                                  <w:sz w:val="20"/>
                                </w:rPr>
                                <w:t xml:space="preserve"> </w:t>
                              </w:r>
                              <w:r>
                                <w:rPr>
                                  <w:color w:val="595959"/>
                                  <w:sz w:val="20"/>
                                </w:rPr>
                                <w:t>vyšetrených</w:t>
                              </w:r>
                              <w:r>
                                <w:rPr>
                                  <w:color w:val="595959"/>
                                  <w:spacing w:val="-1"/>
                                  <w:sz w:val="20"/>
                                </w:rPr>
                                <w:t xml:space="preserve"> </w:t>
                              </w:r>
                              <w:r>
                                <w:rPr>
                                  <w:color w:val="595959"/>
                                  <w:sz w:val="20"/>
                                </w:rPr>
                                <w:t>osôb</w:t>
                              </w:r>
                              <w:r>
                                <w:rPr>
                                  <w:color w:val="595959"/>
                                  <w:spacing w:val="-6"/>
                                  <w:sz w:val="20"/>
                                </w:rPr>
                                <w:t xml:space="preserve"> </w:t>
                              </w:r>
                              <w:r>
                                <w:rPr>
                                  <w:color w:val="595959"/>
                                  <w:sz w:val="20"/>
                                </w:rPr>
                                <w:t>prvýkrát</w:t>
                              </w:r>
                              <w:r>
                                <w:rPr>
                                  <w:color w:val="595959"/>
                                  <w:spacing w:val="-6"/>
                                  <w:sz w:val="20"/>
                                </w:rPr>
                                <w:t xml:space="preserve"> </w:t>
                              </w:r>
                              <w:r>
                                <w:rPr>
                                  <w:color w:val="595959"/>
                                  <w:sz w:val="20"/>
                                </w:rPr>
                                <w:t>v</w:t>
                              </w:r>
                              <w:r>
                                <w:rPr>
                                  <w:color w:val="595959"/>
                                  <w:spacing w:val="-8"/>
                                  <w:sz w:val="20"/>
                                </w:rPr>
                                <w:t xml:space="preserve"> </w:t>
                              </w:r>
                              <w:r>
                                <w:rPr>
                                  <w:color w:val="595959"/>
                                  <w:sz w:val="20"/>
                                </w:rPr>
                                <w:t>roku</w:t>
                              </w:r>
                              <w:r>
                                <w:rPr>
                                  <w:color w:val="595959"/>
                                  <w:spacing w:val="-8"/>
                                  <w:sz w:val="20"/>
                                </w:rPr>
                                <w:t xml:space="preserve"> </w:t>
                              </w:r>
                              <w:r>
                                <w:rPr>
                                  <w:color w:val="595959"/>
                                  <w:sz w:val="20"/>
                                </w:rPr>
                                <w:t>v</w:t>
                              </w:r>
                              <w:r>
                                <w:rPr>
                                  <w:color w:val="595959"/>
                                  <w:spacing w:val="-5"/>
                                  <w:sz w:val="20"/>
                                </w:rPr>
                                <w:t xml:space="preserve"> </w:t>
                              </w:r>
                              <w:r>
                                <w:rPr>
                                  <w:color w:val="595959"/>
                                  <w:sz w:val="20"/>
                                </w:rPr>
                                <w:t>súvislosti</w:t>
                              </w:r>
                              <w:r>
                                <w:rPr>
                                  <w:color w:val="595959"/>
                                  <w:spacing w:val="-2"/>
                                  <w:sz w:val="20"/>
                                </w:rPr>
                                <w:t xml:space="preserve"> </w:t>
                              </w:r>
                              <w:r>
                                <w:rPr>
                                  <w:color w:val="595959"/>
                                  <w:sz w:val="20"/>
                                </w:rPr>
                                <w:t>s</w:t>
                              </w:r>
                              <w:r>
                                <w:rPr>
                                  <w:color w:val="595959"/>
                                  <w:spacing w:val="-6"/>
                                  <w:sz w:val="20"/>
                                </w:rPr>
                                <w:t xml:space="preserve"> </w:t>
                              </w:r>
                              <w:r>
                                <w:rPr>
                                  <w:color w:val="595959"/>
                                  <w:sz w:val="20"/>
                                </w:rPr>
                                <w:t>niektorou</w:t>
                              </w:r>
                              <w:r>
                                <w:rPr>
                                  <w:color w:val="595959"/>
                                  <w:spacing w:val="-8"/>
                                  <w:sz w:val="20"/>
                                </w:rPr>
                                <w:t xml:space="preserve"> </w:t>
                              </w:r>
                              <w:r>
                                <w:rPr>
                                  <w:color w:val="595959"/>
                                  <w:sz w:val="20"/>
                                </w:rPr>
                                <w:t>diagnózou</w:t>
                              </w:r>
                              <w:r>
                                <w:rPr>
                                  <w:color w:val="595959"/>
                                  <w:spacing w:val="-8"/>
                                  <w:sz w:val="20"/>
                                </w:rPr>
                                <w:t xml:space="preserve"> </w:t>
                              </w:r>
                              <w:r>
                                <w:rPr>
                                  <w:color w:val="595959"/>
                                  <w:spacing w:val="-2"/>
                                  <w:sz w:val="20"/>
                                </w:rPr>
                                <w:t>(2022)</w:t>
                              </w:r>
                            </w:p>
                            <w:p w:rsidR="00FA1399" w:rsidRDefault="00FA1399" w:rsidP="00A333F3">
                              <w:pPr>
                                <w:spacing w:before="233"/>
                                <w:ind w:left="359" w:right="3003" w:firstLine="1161"/>
                                <w:rPr>
                                  <w:sz w:val="18"/>
                                </w:rPr>
                              </w:pPr>
                              <w:r>
                                <w:rPr>
                                  <w:color w:val="595959"/>
                                  <w:sz w:val="18"/>
                                </w:rPr>
                                <w:t>F99 Nešpecifikovaná duševná porucha F90.0</w:t>
                              </w:r>
                              <w:r>
                                <w:rPr>
                                  <w:color w:val="595959"/>
                                  <w:spacing w:val="-6"/>
                                  <w:sz w:val="18"/>
                                </w:rPr>
                                <w:t xml:space="preserve"> </w:t>
                              </w:r>
                              <w:r>
                                <w:rPr>
                                  <w:color w:val="595959"/>
                                  <w:sz w:val="18"/>
                                </w:rPr>
                                <w:t>–</w:t>
                              </w:r>
                              <w:r>
                                <w:rPr>
                                  <w:color w:val="595959"/>
                                  <w:spacing w:val="-3"/>
                                  <w:sz w:val="18"/>
                                </w:rPr>
                                <w:t xml:space="preserve"> </w:t>
                              </w:r>
                              <w:r>
                                <w:rPr>
                                  <w:color w:val="595959"/>
                                  <w:sz w:val="18"/>
                                </w:rPr>
                                <w:t>F98.9</w:t>
                              </w:r>
                              <w:r>
                                <w:rPr>
                                  <w:color w:val="595959"/>
                                  <w:spacing w:val="-6"/>
                                  <w:sz w:val="18"/>
                                </w:rPr>
                                <w:t xml:space="preserve"> </w:t>
                              </w:r>
                              <w:r>
                                <w:rPr>
                                  <w:color w:val="595959"/>
                                  <w:sz w:val="18"/>
                                </w:rPr>
                                <w:t>Poruchy</w:t>
                              </w:r>
                              <w:r>
                                <w:rPr>
                                  <w:color w:val="595959"/>
                                  <w:spacing w:val="-5"/>
                                  <w:sz w:val="18"/>
                                </w:rPr>
                                <w:t xml:space="preserve"> </w:t>
                              </w:r>
                              <w:r>
                                <w:rPr>
                                  <w:color w:val="595959"/>
                                  <w:sz w:val="18"/>
                                </w:rPr>
                                <w:t>správania</w:t>
                              </w:r>
                              <w:r>
                                <w:rPr>
                                  <w:color w:val="595959"/>
                                  <w:spacing w:val="-3"/>
                                  <w:sz w:val="18"/>
                                </w:rPr>
                                <w:t xml:space="preserve"> </w:t>
                              </w:r>
                              <w:r>
                                <w:rPr>
                                  <w:color w:val="595959"/>
                                  <w:sz w:val="18"/>
                                </w:rPr>
                                <w:t>a</w:t>
                              </w:r>
                              <w:r>
                                <w:rPr>
                                  <w:color w:val="595959"/>
                                  <w:spacing w:val="-5"/>
                                  <w:sz w:val="18"/>
                                </w:rPr>
                                <w:t xml:space="preserve"> </w:t>
                              </w:r>
                              <w:r>
                                <w:rPr>
                                  <w:color w:val="595959"/>
                                  <w:sz w:val="18"/>
                                </w:rPr>
                                <w:t>emočné</w:t>
                              </w:r>
                              <w:r>
                                <w:rPr>
                                  <w:color w:val="595959"/>
                                  <w:spacing w:val="-6"/>
                                  <w:sz w:val="18"/>
                                </w:rPr>
                                <w:t xml:space="preserve"> </w:t>
                              </w:r>
                              <w:r>
                                <w:rPr>
                                  <w:color w:val="595959"/>
                                  <w:sz w:val="18"/>
                                </w:rPr>
                                <w:t>poruchy</w:t>
                              </w:r>
                              <w:r>
                                <w:rPr>
                                  <w:color w:val="595959"/>
                                  <w:spacing w:val="-3"/>
                                  <w:sz w:val="18"/>
                                </w:rPr>
                                <w:t xml:space="preserve"> </w:t>
                              </w:r>
                              <w:r>
                                <w:rPr>
                                  <w:color w:val="595959"/>
                                  <w:sz w:val="18"/>
                                </w:rPr>
                                <w:t>so…</w:t>
                              </w:r>
                            </w:p>
                            <w:p w:rsidR="00FA1399" w:rsidRDefault="00FA1399" w:rsidP="00A333F3">
                              <w:pPr>
                                <w:ind w:left="280" w:right="3382" w:firstLine="1113"/>
                                <w:jc w:val="right"/>
                                <w:rPr>
                                  <w:sz w:val="18"/>
                                </w:rPr>
                              </w:pPr>
                              <w:r>
                                <w:rPr>
                                  <w:color w:val="595959"/>
                                  <w:sz w:val="18"/>
                                </w:rPr>
                                <w:t>F80.0</w:t>
                              </w:r>
                              <w:r>
                                <w:rPr>
                                  <w:color w:val="595959"/>
                                  <w:spacing w:val="-9"/>
                                  <w:sz w:val="18"/>
                                </w:rPr>
                                <w:t xml:space="preserve"> </w:t>
                              </w:r>
                              <w:r>
                                <w:rPr>
                                  <w:color w:val="595959"/>
                                  <w:sz w:val="18"/>
                                </w:rPr>
                                <w:t>–</w:t>
                              </w:r>
                              <w:r>
                                <w:rPr>
                                  <w:color w:val="595959"/>
                                  <w:spacing w:val="-7"/>
                                  <w:sz w:val="18"/>
                                </w:rPr>
                                <w:t xml:space="preserve"> </w:t>
                              </w:r>
                              <w:r>
                                <w:rPr>
                                  <w:color w:val="595959"/>
                                  <w:sz w:val="18"/>
                                </w:rPr>
                                <w:t>F89</w:t>
                              </w:r>
                              <w:r>
                                <w:rPr>
                                  <w:color w:val="595959"/>
                                  <w:spacing w:val="-9"/>
                                  <w:sz w:val="18"/>
                                </w:rPr>
                                <w:t xml:space="preserve"> </w:t>
                              </w:r>
                              <w:r>
                                <w:rPr>
                                  <w:color w:val="595959"/>
                                  <w:sz w:val="18"/>
                                </w:rPr>
                                <w:t>Poruchy</w:t>
                              </w:r>
                              <w:r>
                                <w:rPr>
                                  <w:color w:val="595959"/>
                                  <w:spacing w:val="-8"/>
                                  <w:sz w:val="18"/>
                                </w:rPr>
                                <w:t xml:space="preserve"> </w:t>
                              </w:r>
                              <w:r>
                                <w:rPr>
                                  <w:color w:val="595959"/>
                                  <w:sz w:val="18"/>
                                </w:rPr>
                                <w:t>psychického</w:t>
                              </w:r>
                              <w:r>
                                <w:rPr>
                                  <w:color w:val="595959"/>
                                  <w:spacing w:val="-5"/>
                                  <w:sz w:val="18"/>
                                </w:rPr>
                                <w:t xml:space="preserve"> </w:t>
                              </w:r>
                              <w:r>
                                <w:rPr>
                                  <w:color w:val="595959"/>
                                  <w:sz w:val="18"/>
                                </w:rPr>
                                <w:t>vývinu F70.0</w:t>
                              </w:r>
                              <w:r>
                                <w:rPr>
                                  <w:color w:val="595959"/>
                                  <w:spacing w:val="-7"/>
                                  <w:sz w:val="18"/>
                                </w:rPr>
                                <w:t xml:space="preserve"> </w:t>
                              </w:r>
                              <w:r>
                                <w:rPr>
                                  <w:color w:val="595959"/>
                                  <w:sz w:val="18"/>
                                </w:rPr>
                                <w:t>–</w:t>
                              </w:r>
                              <w:r>
                                <w:rPr>
                                  <w:color w:val="595959"/>
                                  <w:spacing w:val="-4"/>
                                  <w:sz w:val="18"/>
                                </w:rPr>
                                <w:t xml:space="preserve"> </w:t>
                              </w:r>
                              <w:r>
                                <w:rPr>
                                  <w:color w:val="595959"/>
                                  <w:sz w:val="18"/>
                                </w:rPr>
                                <w:t>F79.9</w:t>
                              </w:r>
                              <w:r>
                                <w:rPr>
                                  <w:color w:val="595959"/>
                                  <w:spacing w:val="-7"/>
                                  <w:sz w:val="18"/>
                                </w:rPr>
                                <w:t xml:space="preserve"> </w:t>
                              </w:r>
                              <w:r>
                                <w:rPr>
                                  <w:color w:val="595959"/>
                                  <w:sz w:val="18"/>
                                </w:rPr>
                                <w:t>Duševná</w:t>
                              </w:r>
                              <w:r>
                                <w:rPr>
                                  <w:color w:val="595959"/>
                                  <w:spacing w:val="-4"/>
                                  <w:sz w:val="18"/>
                                </w:rPr>
                                <w:t xml:space="preserve"> </w:t>
                              </w:r>
                              <w:r>
                                <w:rPr>
                                  <w:color w:val="595959"/>
                                  <w:sz w:val="18"/>
                                </w:rPr>
                                <w:t>zaostalosť</w:t>
                              </w:r>
                              <w:r>
                                <w:rPr>
                                  <w:color w:val="595959"/>
                                  <w:spacing w:val="-7"/>
                                  <w:sz w:val="18"/>
                                </w:rPr>
                                <w:t xml:space="preserve"> </w:t>
                              </w:r>
                              <w:r>
                                <w:rPr>
                                  <w:color w:val="595959"/>
                                  <w:sz w:val="18"/>
                                </w:rPr>
                                <w:t>-</w:t>
                              </w:r>
                              <w:r>
                                <w:rPr>
                                  <w:color w:val="595959"/>
                                  <w:spacing w:val="-7"/>
                                  <w:sz w:val="18"/>
                                </w:rPr>
                                <w:t xml:space="preserve"> </w:t>
                              </w:r>
                              <w:r>
                                <w:rPr>
                                  <w:color w:val="595959"/>
                                  <w:sz w:val="18"/>
                                </w:rPr>
                                <w:t>mentálna</w:t>
                              </w:r>
                              <w:r>
                                <w:rPr>
                                  <w:color w:val="595959"/>
                                  <w:spacing w:val="-4"/>
                                  <w:sz w:val="18"/>
                                </w:rPr>
                                <w:t xml:space="preserve"> </w:t>
                              </w:r>
                              <w:r>
                                <w:rPr>
                                  <w:color w:val="595959"/>
                                  <w:sz w:val="18"/>
                                </w:rPr>
                                <w:t>retardácia F60.0 – F69 Poruchy osobnosti a správania dospelých</w:t>
                              </w:r>
                            </w:p>
                            <w:p w:rsidR="00FA1399" w:rsidRDefault="00FA1399" w:rsidP="00A333F3">
                              <w:pPr>
                                <w:spacing w:line="278" w:lineRule="auto"/>
                                <w:ind w:left="633" w:right="3003" w:hanging="408"/>
                                <w:rPr>
                                  <w:sz w:val="18"/>
                                </w:rPr>
                              </w:pPr>
                              <w:r>
                                <w:rPr>
                                  <w:color w:val="595959"/>
                                  <w:sz w:val="18"/>
                                </w:rPr>
                                <w:t>F50.0</w:t>
                              </w:r>
                              <w:r>
                                <w:rPr>
                                  <w:color w:val="595959"/>
                                  <w:spacing w:val="-7"/>
                                  <w:sz w:val="18"/>
                                </w:rPr>
                                <w:t xml:space="preserve"> </w:t>
                              </w:r>
                              <w:r>
                                <w:rPr>
                                  <w:color w:val="595959"/>
                                  <w:sz w:val="18"/>
                                </w:rPr>
                                <w:t>–</w:t>
                              </w:r>
                              <w:r>
                                <w:rPr>
                                  <w:color w:val="595959"/>
                                  <w:spacing w:val="-4"/>
                                  <w:sz w:val="18"/>
                                </w:rPr>
                                <w:t xml:space="preserve"> </w:t>
                              </w:r>
                              <w:r>
                                <w:rPr>
                                  <w:color w:val="595959"/>
                                  <w:sz w:val="18"/>
                                </w:rPr>
                                <w:t>F59</w:t>
                              </w:r>
                              <w:r>
                                <w:rPr>
                                  <w:color w:val="595959"/>
                                  <w:spacing w:val="-7"/>
                                  <w:sz w:val="18"/>
                                </w:rPr>
                                <w:t xml:space="preserve"> </w:t>
                              </w:r>
                              <w:r>
                                <w:rPr>
                                  <w:color w:val="595959"/>
                                  <w:sz w:val="18"/>
                                </w:rPr>
                                <w:t>Poruchy</w:t>
                              </w:r>
                              <w:r>
                                <w:rPr>
                                  <w:color w:val="595959"/>
                                  <w:spacing w:val="-6"/>
                                  <w:sz w:val="18"/>
                                </w:rPr>
                                <w:t xml:space="preserve"> </w:t>
                              </w:r>
                              <w:r>
                                <w:rPr>
                                  <w:color w:val="595959"/>
                                  <w:sz w:val="18"/>
                                </w:rPr>
                                <w:t>správania</w:t>
                              </w:r>
                              <w:r>
                                <w:rPr>
                                  <w:color w:val="595959"/>
                                  <w:spacing w:val="-4"/>
                                  <w:sz w:val="18"/>
                                </w:rPr>
                                <w:t xml:space="preserve"> </w:t>
                              </w:r>
                              <w:r>
                                <w:rPr>
                                  <w:color w:val="595959"/>
                                  <w:sz w:val="18"/>
                                </w:rPr>
                                <w:t>súvisiace</w:t>
                              </w:r>
                              <w:r>
                                <w:rPr>
                                  <w:color w:val="595959"/>
                                  <w:spacing w:val="-5"/>
                                  <w:sz w:val="18"/>
                                </w:rPr>
                                <w:t xml:space="preserve"> </w:t>
                              </w:r>
                              <w:r>
                                <w:rPr>
                                  <w:color w:val="595959"/>
                                  <w:sz w:val="18"/>
                                </w:rPr>
                                <w:t>s</w:t>
                              </w:r>
                              <w:r>
                                <w:rPr>
                                  <w:color w:val="595959"/>
                                  <w:spacing w:val="-4"/>
                                  <w:sz w:val="18"/>
                                </w:rPr>
                                <w:t xml:space="preserve"> </w:t>
                              </w:r>
                              <w:r>
                                <w:rPr>
                                  <w:color w:val="595959"/>
                                  <w:sz w:val="18"/>
                                </w:rPr>
                                <w:t>fyziologickými… F40.00</w:t>
                              </w:r>
                              <w:r>
                                <w:rPr>
                                  <w:color w:val="595959"/>
                                  <w:spacing w:val="-7"/>
                                  <w:sz w:val="18"/>
                                </w:rPr>
                                <w:t xml:space="preserve"> </w:t>
                              </w:r>
                              <w:r>
                                <w:rPr>
                                  <w:color w:val="595959"/>
                                  <w:sz w:val="18"/>
                                </w:rPr>
                                <w:t>–</w:t>
                              </w:r>
                              <w:r>
                                <w:rPr>
                                  <w:color w:val="595959"/>
                                  <w:spacing w:val="-3"/>
                                  <w:sz w:val="18"/>
                                </w:rPr>
                                <w:t xml:space="preserve"> </w:t>
                              </w:r>
                              <w:r>
                                <w:rPr>
                                  <w:color w:val="595959"/>
                                  <w:sz w:val="18"/>
                                </w:rPr>
                                <w:t>F48.9</w:t>
                              </w:r>
                              <w:r>
                                <w:rPr>
                                  <w:color w:val="595959"/>
                                  <w:spacing w:val="-4"/>
                                  <w:sz w:val="18"/>
                                </w:rPr>
                                <w:t xml:space="preserve"> </w:t>
                              </w:r>
                              <w:r>
                                <w:rPr>
                                  <w:color w:val="595959"/>
                                  <w:sz w:val="18"/>
                                </w:rPr>
                                <w:t>Neurotické, stresom</w:t>
                              </w:r>
                              <w:r>
                                <w:rPr>
                                  <w:color w:val="595959"/>
                                  <w:spacing w:val="-2"/>
                                  <w:sz w:val="18"/>
                                </w:rPr>
                                <w:t xml:space="preserve"> </w:t>
                              </w:r>
                              <w:r>
                                <w:rPr>
                                  <w:color w:val="595959"/>
                                  <w:sz w:val="18"/>
                                </w:rPr>
                                <w:t xml:space="preserve">podmienené </w:t>
                              </w:r>
                              <w:r>
                                <w:rPr>
                                  <w:color w:val="595959"/>
                                  <w:spacing w:val="-5"/>
                                  <w:sz w:val="18"/>
                                </w:rPr>
                                <w:t>a…</w:t>
                              </w:r>
                            </w:p>
                            <w:p w:rsidR="00FA1399" w:rsidRDefault="00FA1399" w:rsidP="00A333F3">
                              <w:pPr>
                                <w:ind w:right="3003" w:firstLine="2107"/>
                                <w:rPr>
                                  <w:sz w:val="18"/>
                                </w:rPr>
                              </w:pPr>
                              <w:r>
                                <w:rPr>
                                  <w:color w:val="595959"/>
                                  <w:sz w:val="18"/>
                                </w:rPr>
                                <w:t>F30.0 – F39 Afektívne poruchy F20.0</w:t>
                              </w:r>
                              <w:r>
                                <w:rPr>
                                  <w:color w:val="595959"/>
                                  <w:spacing w:val="-4"/>
                                  <w:sz w:val="18"/>
                                </w:rPr>
                                <w:t xml:space="preserve"> </w:t>
                              </w:r>
                              <w:r>
                                <w:rPr>
                                  <w:color w:val="595959"/>
                                  <w:sz w:val="18"/>
                                </w:rPr>
                                <w:t>–</w:t>
                              </w:r>
                              <w:r>
                                <w:rPr>
                                  <w:color w:val="595959"/>
                                  <w:spacing w:val="-1"/>
                                  <w:sz w:val="18"/>
                                </w:rPr>
                                <w:t xml:space="preserve"> </w:t>
                              </w:r>
                              <w:r>
                                <w:rPr>
                                  <w:color w:val="595959"/>
                                  <w:sz w:val="18"/>
                                </w:rPr>
                                <w:t>F29</w:t>
                              </w:r>
                              <w:r>
                                <w:rPr>
                                  <w:color w:val="595959"/>
                                  <w:spacing w:val="-4"/>
                                  <w:sz w:val="18"/>
                                </w:rPr>
                                <w:t xml:space="preserve"> </w:t>
                              </w:r>
                              <w:r>
                                <w:rPr>
                                  <w:color w:val="595959"/>
                                  <w:sz w:val="18"/>
                                </w:rPr>
                                <w:t>Schizofrénia,</w:t>
                              </w:r>
                              <w:r>
                                <w:rPr>
                                  <w:color w:val="595959"/>
                                  <w:spacing w:val="1"/>
                                  <w:sz w:val="18"/>
                                </w:rPr>
                                <w:t xml:space="preserve"> </w:t>
                              </w:r>
                              <w:r>
                                <w:rPr>
                                  <w:color w:val="595959"/>
                                  <w:sz w:val="18"/>
                                </w:rPr>
                                <w:t>schizotypové</w:t>
                              </w:r>
                              <w:r>
                                <w:rPr>
                                  <w:color w:val="595959"/>
                                  <w:spacing w:val="-3"/>
                                  <w:sz w:val="18"/>
                                </w:rPr>
                                <w:t xml:space="preserve"> </w:t>
                              </w:r>
                              <w:r>
                                <w:rPr>
                                  <w:color w:val="595959"/>
                                  <w:sz w:val="18"/>
                                </w:rPr>
                                <w:t>poruchy</w:t>
                              </w:r>
                              <w:r>
                                <w:rPr>
                                  <w:color w:val="595959"/>
                                  <w:spacing w:val="-3"/>
                                  <w:sz w:val="18"/>
                                </w:rPr>
                                <w:t xml:space="preserve"> </w:t>
                              </w:r>
                              <w:r>
                                <w:rPr>
                                  <w:color w:val="595959"/>
                                  <w:sz w:val="18"/>
                                </w:rPr>
                                <w:t>a</w:t>
                              </w:r>
                              <w:r>
                                <w:rPr>
                                  <w:color w:val="595959"/>
                                  <w:spacing w:val="-3"/>
                                  <w:sz w:val="18"/>
                                </w:rPr>
                                <w:t xml:space="preserve"> </w:t>
                              </w:r>
                              <w:r>
                                <w:rPr>
                                  <w:color w:val="595959"/>
                                  <w:sz w:val="18"/>
                                </w:rPr>
                                <w:t>poruchy</w:t>
                              </w:r>
                              <w:r>
                                <w:rPr>
                                  <w:color w:val="595959"/>
                                  <w:spacing w:val="1"/>
                                  <w:sz w:val="18"/>
                                </w:rPr>
                                <w:t xml:space="preserve"> </w:t>
                              </w:r>
                              <w:r>
                                <w:rPr>
                                  <w:color w:val="595959"/>
                                  <w:spacing w:val="-5"/>
                                  <w:sz w:val="18"/>
                                </w:rPr>
                                <w:t>s…</w:t>
                              </w:r>
                            </w:p>
                            <w:p w:rsidR="00FA1399" w:rsidRDefault="00FA1399" w:rsidP="00A333F3">
                              <w:pPr>
                                <w:ind w:right="3257"/>
                                <w:jc w:val="right"/>
                                <w:rPr>
                                  <w:sz w:val="18"/>
                                </w:rPr>
                              </w:pPr>
                              <w:r>
                                <w:rPr>
                                  <w:color w:val="595959"/>
                                  <w:sz w:val="18"/>
                                </w:rPr>
                                <w:t>F10.0</w:t>
                              </w:r>
                              <w:r>
                                <w:rPr>
                                  <w:color w:val="595959"/>
                                  <w:spacing w:val="-4"/>
                                  <w:sz w:val="18"/>
                                </w:rPr>
                                <w:t xml:space="preserve"> </w:t>
                              </w:r>
                              <w:r>
                                <w:rPr>
                                  <w:color w:val="595959"/>
                                  <w:sz w:val="18"/>
                                </w:rPr>
                                <w:t>– F19.9</w:t>
                              </w:r>
                              <w:r>
                                <w:rPr>
                                  <w:color w:val="595959"/>
                                  <w:spacing w:val="-3"/>
                                  <w:sz w:val="18"/>
                                </w:rPr>
                                <w:t xml:space="preserve"> </w:t>
                              </w:r>
                              <w:r>
                                <w:rPr>
                                  <w:color w:val="595959"/>
                                  <w:sz w:val="18"/>
                                </w:rPr>
                                <w:t>Poruchy</w:t>
                              </w:r>
                              <w:r>
                                <w:rPr>
                                  <w:color w:val="595959"/>
                                  <w:spacing w:val="-3"/>
                                  <w:sz w:val="18"/>
                                </w:rPr>
                                <w:t xml:space="preserve"> </w:t>
                              </w:r>
                              <w:r>
                                <w:rPr>
                                  <w:color w:val="595959"/>
                                  <w:sz w:val="18"/>
                                </w:rPr>
                                <w:t>psychiky</w:t>
                              </w:r>
                              <w:r>
                                <w:rPr>
                                  <w:color w:val="595959"/>
                                  <w:spacing w:val="1"/>
                                  <w:sz w:val="18"/>
                                </w:rPr>
                                <w:t xml:space="preserve"> </w:t>
                              </w:r>
                              <w:r>
                                <w:rPr>
                                  <w:color w:val="595959"/>
                                  <w:sz w:val="18"/>
                                </w:rPr>
                                <w:t>a</w:t>
                              </w:r>
                              <w:r>
                                <w:rPr>
                                  <w:color w:val="595959"/>
                                  <w:spacing w:val="-3"/>
                                  <w:sz w:val="18"/>
                                </w:rPr>
                                <w:t xml:space="preserve"> </w:t>
                              </w:r>
                              <w:r>
                                <w:rPr>
                                  <w:color w:val="595959"/>
                                  <w:sz w:val="18"/>
                                </w:rPr>
                                <w:t xml:space="preserve">správania </w:t>
                              </w:r>
                              <w:r>
                                <w:rPr>
                                  <w:color w:val="595959"/>
                                  <w:spacing w:val="-2"/>
                                  <w:sz w:val="18"/>
                                </w:rPr>
                                <w:t>zapríčinené…</w:t>
                              </w:r>
                            </w:p>
                            <w:p w:rsidR="00FA1399" w:rsidRDefault="00FA1399" w:rsidP="00A333F3">
                              <w:pPr>
                                <w:spacing w:before="33" w:line="216" w:lineRule="exact"/>
                                <w:ind w:right="3258"/>
                                <w:jc w:val="right"/>
                                <w:rPr>
                                  <w:sz w:val="18"/>
                                </w:rPr>
                              </w:pPr>
                              <w:r>
                                <w:rPr>
                                  <w:color w:val="595959"/>
                                  <w:sz w:val="18"/>
                                </w:rPr>
                                <w:t>F00.0</w:t>
                              </w:r>
                              <w:r>
                                <w:rPr>
                                  <w:color w:val="595959"/>
                                  <w:spacing w:val="-4"/>
                                  <w:sz w:val="18"/>
                                </w:rPr>
                                <w:t xml:space="preserve"> </w:t>
                              </w:r>
                              <w:r>
                                <w:rPr>
                                  <w:color w:val="595959"/>
                                  <w:sz w:val="18"/>
                                </w:rPr>
                                <w:t>–</w:t>
                              </w:r>
                              <w:r>
                                <w:rPr>
                                  <w:color w:val="595959"/>
                                  <w:spacing w:val="-1"/>
                                  <w:sz w:val="18"/>
                                </w:rPr>
                                <w:t xml:space="preserve"> </w:t>
                              </w:r>
                              <w:r>
                                <w:rPr>
                                  <w:color w:val="595959"/>
                                  <w:sz w:val="18"/>
                                </w:rPr>
                                <w:t>F09</w:t>
                              </w:r>
                              <w:r>
                                <w:rPr>
                                  <w:color w:val="595959"/>
                                  <w:spacing w:val="-4"/>
                                  <w:sz w:val="18"/>
                                </w:rPr>
                                <w:t xml:space="preserve"> </w:t>
                              </w:r>
                              <w:r>
                                <w:rPr>
                                  <w:color w:val="595959"/>
                                  <w:sz w:val="18"/>
                                </w:rPr>
                                <w:t>Organické</w:t>
                              </w:r>
                              <w:r>
                                <w:rPr>
                                  <w:color w:val="595959"/>
                                  <w:spacing w:val="-2"/>
                                  <w:sz w:val="18"/>
                                </w:rPr>
                                <w:t xml:space="preserve"> </w:t>
                              </w:r>
                              <w:r>
                                <w:rPr>
                                  <w:color w:val="595959"/>
                                  <w:sz w:val="18"/>
                                </w:rPr>
                                <w:t>duševné poruchy</w:t>
                              </w:r>
                              <w:r>
                                <w:rPr>
                                  <w:color w:val="595959"/>
                                  <w:spacing w:val="-2"/>
                                  <w:sz w:val="18"/>
                                </w:rPr>
                                <w:t xml:space="preserve"> vrátane…</w:t>
                              </w:r>
                            </w:p>
                          </w:txbxContent>
                        </wps:txbx>
                        <wps:bodyPr wrap="square" lIns="0" tIns="0" rIns="0" bIns="0" rtlCol="0">
                          <a:noAutofit/>
                        </wps:bodyPr>
                      </wps:wsp>
                      <wps:wsp>
                        <wps:cNvPr id="14" name="Textbox 41"/>
                        <wps:cNvSpPr txBox="1"/>
                        <wps:spPr>
                          <a:xfrm>
                            <a:off x="2879206" y="2349572"/>
                            <a:ext cx="158115" cy="114300"/>
                          </a:xfrm>
                          <a:prstGeom prst="rect">
                            <a:avLst/>
                          </a:prstGeom>
                        </wps:spPr>
                        <wps:txbx>
                          <w:txbxContent>
                            <w:p w:rsidR="00FA1399" w:rsidRDefault="00FA1399" w:rsidP="00A333F3">
                              <w:pPr>
                                <w:spacing w:line="180" w:lineRule="exact"/>
                                <w:rPr>
                                  <w:sz w:val="18"/>
                                </w:rPr>
                              </w:pPr>
                              <w:r>
                                <w:rPr>
                                  <w:color w:val="595959"/>
                                  <w:spacing w:val="-5"/>
                                  <w:sz w:val="18"/>
                                </w:rPr>
                                <w:t>0,0</w:t>
                              </w:r>
                            </w:p>
                          </w:txbxContent>
                        </wps:txbx>
                        <wps:bodyPr wrap="square" lIns="0" tIns="0" rIns="0" bIns="0" rtlCol="0">
                          <a:noAutofit/>
                        </wps:bodyPr>
                      </wps:wsp>
                      <wps:wsp>
                        <wps:cNvPr id="15" name="Textbox 42"/>
                        <wps:cNvSpPr txBox="1"/>
                        <wps:spPr>
                          <a:xfrm>
                            <a:off x="3482709" y="2349572"/>
                            <a:ext cx="215265" cy="114300"/>
                          </a:xfrm>
                          <a:prstGeom prst="rect">
                            <a:avLst/>
                          </a:prstGeom>
                        </wps:spPr>
                        <wps:txbx>
                          <w:txbxContent>
                            <w:p w:rsidR="00FA1399" w:rsidRDefault="00FA1399" w:rsidP="00A333F3">
                              <w:pPr>
                                <w:spacing w:line="180" w:lineRule="exact"/>
                                <w:rPr>
                                  <w:sz w:val="18"/>
                                </w:rPr>
                              </w:pPr>
                              <w:r>
                                <w:rPr>
                                  <w:color w:val="595959"/>
                                  <w:spacing w:val="-4"/>
                                  <w:sz w:val="18"/>
                                </w:rPr>
                                <w:t>50,0</w:t>
                              </w:r>
                            </w:p>
                          </w:txbxContent>
                        </wps:txbx>
                        <wps:bodyPr wrap="square" lIns="0" tIns="0" rIns="0" bIns="0" rtlCol="0">
                          <a:noAutofit/>
                        </wps:bodyPr>
                      </wps:wsp>
                      <wps:wsp>
                        <wps:cNvPr id="16" name="Textbox 43"/>
                        <wps:cNvSpPr txBox="1"/>
                        <wps:spPr>
                          <a:xfrm>
                            <a:off x="4086211" y="2349572"/>
                            <a:ext cx="273050" cy="114300"/>
                          </a:xfrm>
                          <a:prstGeom prst="rect">
                            <a:avLst/>
                          </a:prstGeom>
                        </wps:spPr>
                        <wps:txbx>
                          <w:txbxContent>
                            <w:p w:rsidR="00FA1399" w:rsidRDefault="00FA1399" w:rsidP="00A333F3">
                              <w:pPr>
                                <w:spacing w:line="180" w:lineRule="exact"/>
                                <w:rPr>
                                  <w:sz w:val="18"/>
                                </w:rPr>
                              </w:pPr>
                              <w:r>
                                <w:rPr>
                                  <w:color w:val="595959"/>
                                  <w:spacing w:val="-2"/>
                                  <w:sz w:val="18"/>
                                </w:rPr>
                                <w:t>100,0</w:t>
                              </w:r>
                            </w:p>
                          </w:txbxContent>
                        </wps:txbx>
                        <wps:bodyPr wrap="square" lIns="0" tIns="0" rIns="0" bIns="0" rtlCol="0">
                          <a:noAutofit/>
                        </wps:bodyPr>
                      </wps:wsp>
                      <wps:wsp>
                        <wps:cNvPr id="17" name="Textbox 44"/>
                        <wps:cNvSpPr txBox="1"/>
                        <wps:spPr>
                          <a:xfrm>
                            <a:off x="4719432" y="2349572"/>
                            <a:ext cx="274320" cy="114300"/>
                          </a:xfrm>
                          <a:prstGeom prst="rect">
                            <a:avLst/>
                          </a:prstGeom>
                        </wps:spPr>
                        <wps:txbx>
                          <w:txbxContent>
                            <w:p w:rsidR="00FA1399" w:rsidRDefault="00FA1399" w:rsidP="00A333F3">
                              <w:pPr>
                                <w:spacing w:line="180" w:lineRule="exact"/>
                                <w:rPr>
                                  <w:sz w:val="18"/>
                                </w:rPr>
                              </w:pPr>
                              <w:r>
                                <w:rPr>
                                  <w:color w:val="595959"/>
                                  <w:spacing w:val="-2"/>
                                  <w:sz w:val="18"/>
                                </w:rPr>
                                <w:t>150,0</w:t>
                              </w:r>
                            </w:p>
                          </w:txbxContent>
                        </wps:txbx>
                        <wps:bodyPr wrap="square" lIns="0" tIns="0" rIns="0" bIns="0" rtlCol="0">
                          <a:noAutofit/>
                        </wps:bodyPr>
                      </wps:wsp>
                      <wps:wsp>
                        <wps:cNvPr id="18" name="Textbox 45"/>
                        <wps:cNvSpPr txBox="1"/>
                        <wps:spPr>
                          <a:xfrm>
                            <a:off x="5352652" y="2349572"/>
                            <a:ext cx="273050" cy="114300"/>
                          </a:xfrm>
                          <a:prstGeom prst="rect">
                            <a:avLst/>
                          </a:prstGeom>
                        </wps:spPr>
                        <wps:txbx>
                          <w:txbxContent>
                            <w:p w:rsidR="00FA1399" w:rsidRDefault="00FA1399" w:rsidP="00A333F3">
                              <w:pPr>
                                <w:spacing w:line="180" w:lineRule="exact"/>
                                <w:rPr>
                                  <w:sz w:val="18"/>
                                </w:rPr>
                              </w:pPr>
                              <w:r>
                                <w:rPr>
                                  <w:color w:val="595959"/>
                                  <w:spacing w:val="-2"/>
                                  <w:sz w:val="18"/>
                                </w:rPr>
                                <w:t>200,0</w:t>
                              </w:r>
                            </w:p>
                          </w:txbxContent>
                        </wps:txbx>
                        <wps:bodyPr wrap="square" lIns="0" tIns="0" rIns="0" bIns="0" rtlCol="0">
                          <a:noAutofit/>
                        </wps:bodyPr>
                      </wps:wsp>
                      <wps:wsp>
                        <wps:cNvPr id="19" name="Textbox 46"/>
                        <wps:cNvSpPr txBox="1"/>
                        <wps:spPr>
                          <a:xfrm>
                            <a:off x="5985872" y="2349572"/>
                            <a:ext cx="274320" cy="114300"/>
                          </a:xfrm>
                          <a:prstGeom prst="rect">
                            <a:avLst/>
                          </a:prstGeom>
                        </wps:spPr>
                        <wps:txbx>
                          <w:txbxContent>
                            <w:p w:rsidR="00FA1399" w:rsidRDefault="00FA1399" w:rsidP="00A333F3">
                              <w:pPr>
                                <w:spacing w:line="180" w:lineRule="exact"/>
                                <w:rPr>
                                  <w:sz w:val="18"/>
                                </w:rPr>
                              </w:pPr>
                              <w:r>
                                <w:rPr>
                                  <w:color w:val="595959"/>
                                  <w:spacing w:val="-2"/>
                                  <w:sz w:val="18"/>
                                </w:rPr>
                                <w:t>250,0</w:t>
                              </w:r>
                            </w:p>
                          </w:txbxContent>
                        </wps:txbx>
                        <wps:bodyPr wrap="square" lIns="0" tIns="0" rIns="0" bIns="0" rtlCol="0">
                          <a:noAutofit/>
                        </wps:bodyPr>
                      </wps:wsp>
                      <wps:wsp>
                        <wps:cNvPr id="20" name="Textbox 47"/>
                        <wps:cNvSpPr txBox="1"/>
                        <wps:spPr>
                          <a:xfrm>
                            <a:off x="2741687" y="2602567"/>
                            <a:ext cx="1053465" cy="114300"/>
                          </a:xfrm>
                          <a:prstGeom prst="rect">
                            <a:avLst/>
                          </a:prstGeom>
                        </wps:spPr>
                        <wps:txbx>
                          <w:txbxContent>
                            <w:p w:rsidR="00FA1399" w:rsidRDefault="00FA1399" w:rsidP="00A333F3">
                              <w:pPr>
                                <w:tabs>
                                  <w:tab w:val="left" w:pos="700"/>
                                  <w:tab w:val="left" w:pos="1401"/>
                                </w:tabs>
                                <w:spacing w:line="180" w:lineRule="exact"/>
                                <w:rPr>
                                  <w:sz w:val="18"/>
                                </w:rPr>
                              </w:pPr>
                              <w:r>
                                <w:rPr>
                                  <w:color w:val="595959"/>
                                  <w:spacing w:val="-2"/>
                                  <w:sz w:val="18"/>
                                </w:rPr>
                                <w:t>15-</w:t>
                              </w:r>
                              <w:r>
                                <w:rPr>
                                  <w:color w:val="595959"/>
                                  <w:spacing w:val="-7"/>
                                  <w:sz w:val="18"/>
                                </w:rPr>
                                <w:t>19</w:t>
                              </w:r>
                              <w:r>
                                <w:rPr>
                                  <w:color w:val="595959"/>
                                  <w:sz w:val="18"/>
                                </w:rPr>
                                <w:tab/>
                              </w:r>
                              <w:r>
                                <w:rPr>
                                  <w:color w:val="595959"/>
                                  <w:spacing w:val="-2"/>
                                  <w:sz w:val="18"/>
                                </w:rPr>
                                <w:t>10-</w:t>
                              </w:r>
                              <w:r>
                                <w:rPr>
                                  <w:color w:val="595959"/>
                                  <w:spacing w:val="-5"/>
                                  <w:sz w:val="18"/>
                                </w:rPr>
                                <w:t>14</w:t>
                              </w:r>
                              <w:r>
                                <w:rPr>
                                  <w:color w:val="595959"/>
                                  <w:sz w:val="18"/>
                                </w:rPr>
                                <w:tab/>
                              </w:r>
                              <w:r>
                                <w:rPr>
                                  <w:color w:val="595959"/>
                                  <w:spacing w:val="-2"/>
                                  <w:sz w:val="18"/>
                                </w:rPr>
                                <w:t>0-</w:t>
                              </w:r>
                              <w:r>
                                <w:rPr>
                                  <w:color w:val="595959"/>
                                  <w:spacing w:val="-10"/>
                                  <w:sz w:val="18"/>
                                </w:rPr>
                                <w:t>9</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3E789EED" id="Skupina 30" o:spid="_x0000_s1026" style="position:absolute;left:0;text-align:left;margin-left:42.25pt;margin-top:21.05pt;width:503.3pt;height:223.95pt;z-index:-251657216;mso-wrap-distance-left:0;mso-wrap-distance-right:0;mso-position-horizontal-relative:page" coordsize="63919,28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">
                <v:shape id="Graphic 31" o:spid="_x0000_s1027" style="position:absolute;left:35661;top:4724;width:25425;height:17818;visibility:visible;mso-wrap-style:square;v-text-anchor:top" coordsize="2542540,178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" path="m10668,l,,,1781556r10668,l10668,xem643128,l632460,r,1781556l643128,1781556,643128,xem1277124,r-10680,l1266444,1781556r10680,l1277124,xem1909584,r-10668,l1898916,1781556r10668,l1909584,xem2542044,r-9156,l2532888,1781556r9156,l2542044,xe" fillcolor="#d8d8d8" stroked="f">
                  <v:path arrowok="t"/>
                </v:shape>
                <v:shape id="Graphic 32" o:spid="_x0000_s1028" style="position:absolute;left:29382;top:5699;width:11386;height:16536;visibility:visible;mso-wrap-style:square;v-text-anchor:top" coordsize="1138555,1653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" path="m1524,1456944r-1524,l,1490472r1524,l1524,1456944xem3048,1295400r-3048,l,1328928r3048,l3048,1295400xem7620,647700r-7620,l,681228r7620,l7620,647700xem12192,1133856r-12192,l,1167384r12192,l12192,1133856xem21336,1620012r-21336,l,1653540r21336,l21336,1620012xem21336,l,,,33528r21336,l21336,xem36576,809244l,809244r,33528l36576,842772r,-33528xem88392,970788l,970788r,35052l88392,1005840r,-35052xem243840,486156l,486156r,33528l243840,519684r,-33528xem815340,323088l,323088r,33528l815340,356616r,-33528xem1138428,161544l,161544r,33528l1138428,195072r,-33528xe" fillcolor="#ffd866" stroked="f">
                  <v:path arrowok="t"/>
                </v:shape>
                <v:shape id="Graphic 33" o:spid="_x0000_s1029" style="position:absolute;left:29382;top:5364;width:23825;height:16535;visibility:visible;mso-wrap-style:square;v-text-anchor:top" coordsize="2382520,1653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" path="m25908,647700l,647700r,33528l25908,681228r,-33528xem36576,1456944r-36576,l,1490472r36576,l36576,1456944xem41148,l,,,33528r41148,l41148,xem42672,1620012r-42672,l,1653540r42672,l42672,1620012xem65532,1295400r-65532,l,1328928r65532,l65532,1295400xem220980,809244l,809244r,33528l220980,842772r,-33528xem269748,1133856l,1133856r,33528l269748,1167384r,-33528xem705612,323088l,323088r,33528l705612,356616r,-33528xem717804,484632l,484632r,35052l717804,519684r,-35052xem935748,970788l,970788r,33528l935748,1004316r,-33528xem2382024,161544l,161544r,33528l2382024,195072r,-33528xe" fillcolor="#2f5497" stroked="f">
                  <v:path arrowok="t"/>
                </v:shape>
                <v:shape id="Graphic 34" o:spid="_x0000_s1030" style="position:absolute;left:29382;top:5013;width:26321;height:16555;visibility:visible;mso-wrap-style:square;v-text-anchor:top" coordsize="2632075,165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" path="m28956,l,,,35052r28956,l28956,xem115824,1621536l,1621536r,33528l115824,1655064r,-33528xem310896,649224l,649224r,33528l310896,682752r,-33528xem333756,1458468l,1458468r,33528l333756,1491996r,-33528xem406908,1296924l,1296924r,33528l406908,1330452r,-33528xem472440,810768l,810768r,33528l472440,844296r,-33528xem525780,324612l,324612r,33528l525780,358140r,-33528xem1042416,486156l,486156r,33528l1042416,519684r,-33528xem1659636,1135380l,1135380r,33528l1659636,1168908r,-33528xem1691640,163068l,163068r,33528l1691640,196596r,-33528xem2631960,972312l,972312r,33528l2631960,1005840r,-33528xe" fillcolor="#bf0000" stroked="f">
                  <v:path arrowok="t"/>
                </v:shape>
                <v:shape id="Graphic 35" o:spid="_x0000_s1031" style="position:absolute;left:29337;top:4724;width:95;height:17818;visibility:visible;mso-wrap-style:square;v-text-anchor:top" coordsize="9525,1781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" path="m9143,1781555r-9143,l,,9143,r,1781555xe" fillcolor="#d8d8d8" stroked="f">
                  <v:path arrowok="t"/>
                </v:shape>
                <v:shape id="Graphic 36" o:spid="_x0000_s1032" style="position:absolute;left:26532;top:26243;width:629;height:641;visibility:visible;mso-wrap-style:square;v-text-anchor:top" coordsize="62865,64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" path="m62483,64008l,64008,,,62483,r,64008xe" fillcolor="#bf0000" stroked="f">
                  <v:path arrowok="t"/>
                </v:shape>
                <v:shape id="Graphic 37" o:spid="_x0000_s1033" style="position:absolute;left:30982;top:26243;width:629;height:641;visibility:visible;mso-wrap-style:square;v-text-anchor:top" coordsize="62865,64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" path="m62483,64008l,64008,,,62483,r,64008xe" fillcolor="#2f5497" stroked="f">
                  <v:path arrowok="t"/>
                </v:shape>
                <v:shape id="Graphic 38" o:spid="_x0000_s1034" style="position:absolute;left:35433;top:26243;width:628;height:641;visibility:visible;mso-wrap-style:square;v-text-anchor:top" coordsize="62865,64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" path="m62483,64008l,64008,,,62483,r,64008xe" fillcolor="#ffd866" stroked="f">
                  <v:path arrowok="t"/>
                </v:shape>
                <v:shape id="Graphic 39" o:spid="_x0000_s1035" style="position:absolute;width:63919;height:28441;visibility:visible;mso-wrap-style:square;v-text-anchor:top" coordsize="6391910,2844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" path="m6388608,2843784r-6387084,l,2842260,,,6391656,r,1524l9144,1524,4572,6096r4572,l9144,2834640r-4572,l9144,2839212r6382512,l6391656,2842260r-3048,1524xem9144,6096r-4572,l9144,1524r,4572xem6380988,6096l9144,6096r,-4572l6380988,1524r,4572xem6380988,2839212r,-2837688l6387084,6096r4572,l6391656,2834640r-4572,l6380988,2839212xem6391656,6096r-4572,l6380988,1524r10668,l6391656,6096xem9144,2839212r-4572,-4572l9144,2834640r,4572xem6380988,2839212r-6371844,l9144,2834640r6371844,l6380988,2839212xem6391656,2839212r-10668,l6387084,2834640r4572,l6391656,2839212xe" fillcolor="#d8d8d8" stroked="f">
                  <v:path arrowok="t"/>
                </v:shape>
                <v:shapetype id="_x0000_t202" coordsize="21600,21600" o:spt="202" path="m,l,21600r21600,l21600,xe">
                  <v:stroke joinstyle="miter"/>
                  <v:path gradientshapeok="t" o:connecttype="rect"/>
                </v:shapetype>
                <v:shape id="Textbox 40" o:spid="_x0000_s1036" type="#_x0000_t202" style="position:absolute;left:868;top:1991;width:48933;height:20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FA1399" w:rsidRDefault="00FA1399" w:rsidP="00A333F3">
                        <w:pPr>
                          <w:spacing w:line="203" w:lineRule="exact"/>
                          <w:ind w:left="1144"/>
                          <w:rPr>
                            <w:sz w:val="20"/>
                          </w:rPr>
                        </w:pPr>
                        <w:r>
                          <w:rPr>
                            <w:color w:val="595959"/>
                            <w:sz w:val="20"/>
                          </w:rPr>
                          <w:t>Počet</w:t>
                        </w:r>
                        <w:r>
                          <w:rPr>
                            <w:color w:val="595959"/>
                            <w:spacing w:val="-6"/>
                            <w:sz w:val="20"/>
                          </w:rPr>
                          <w:t xml:space="preserve"> </w:t>
                        </w:r>
                        <w:r>
                          <w:rPr>
                            <w:color w:val="595959"/>
                            <w:sz w:val="20"/>
                          </w:rPr>
                          <w:t>vyšetrených</w:t>
                        </w:r>
                        <w:r>
                          <w:rPr>
                            <w:color w:val="595959"/>
                            <w:spacing w:val="-1"/>
                            <w:sz w:val="20"/>
                          </w:rPr>
                          <w:t xml:space="preserve"> </w:t>
                        </w:r>
                        <w:r>
                          <w:rPr>
                            <w:color w:val="595959"/>
                            <w:sz w:val="20"/>
                          </w:rPr>
                          <w:t>osôb</w:t>
                        </w:r>
                        <w:r>
                          <w:rPr>
                            <w:color w:val="595959"/>
                            <w:spacing w:val="-6"/>
                            <w:sz w:val="20"/>
                          </w:rPr>
                          <w:t xml:space="preserve"> </w:t>
                        </w:r>
                        <w:r>
                          <w:rPr>
                            <w:color w:val="595959"/>
                            <w:sz w:val="20"/>
                          </w:rPr>
                          <w:t>prvýkrát</w:t>
                        </w:r>
                        <w:r>
                          <w:rPr>
                            <w:color w:val="595959"/>
                            <w:spacing w:val="-6"/>
                            <w:sz w:val="20"/>
                          </w:rPr>
                          <w:t xml:space="preserve"> </w:t>
                        </w:r>
                        <w:r>
                          <w:rPr>
                            <w:color w:val="595959"/>
                            <w:sz w:val="20"/>
                          </w:rPr>
                          <w:t>v</w:t>
                        </w:r>
                        <w:r>
                          <w:rPr>
                            <w:color w:val="595959"/>
                            <w:spacing w:val="-8"/>
                            <w:sz w:val="20"/>
                          </w:rPr>
                          <w:t xml:space="preserve"> </w:t>
                        </w:r>
                        <w:r>
                          <w:rPr>
                            <w:color w:val="595959"/>
                            <w:sz w:val="20"/>
                          </w:rPr>
                          <w:t>roku</w:t>
                        </w:r>
                        <w:r>
                          <w:rPr>
                            <w:color w:val="595959"/>
                            <w:spacing w:val="-8"/>
                            <w:sz w:val="20"/>
                          </w:rPr>
                          <w:t xml:space="preserve"> </w:t>
                        </w:r>
                        <w:r>
                          <w:rPr>
                            <w:color w:val="595959"/>
                            <w:sz w:val="20"/>
                          </w:rPr>
                          <w:t>v</w:t>
                        </w:r>
                        <w:r>
                          <w:rPr>
                            <w:color w:val="595959"/>
                            <w:spacing w:val="-5"/>
                            <w:sz w:val="20"/>
                          </w:rPr>
                          <w:t xml:space="preserve"> </w:t>
                        </w:r>
                        <w:r>
                          <w:rPr>
                            <w:color w:val="595959"/>
                            <w:sz w:val="20"/>
                          </w:rPr>
                          <w:t>súvislosti</w:t>
                        </w:r>
                        <w:r>
                          <w:rPr>
                            <w:color w:val="595959"/>
                            <w:spacing w:val="-2"/>
                            <w:sz w:val="20"/>
                          </w:rPr>
                          <w:t xml:space="preserve"> </w:t>
                        </w:r>
                        <w:r>
                          <w:rPr>
                            <w:color w:val="595959"/>
                            <w:sz w:val="20"/>
                          </w:rPr>
                          <w:t>s</w:t>
                        </w:r>
                        <w:r>
                          <w:rPr>
                            <w:color w:val="595959"/>
                            <w:spacing w:val="-6"/>
                            <w:sz w:val="20"/>
                          </w:rPr>
                          <w:t xml:space="preserve"> </w:t>
                        </w:r>
                        <w:r>
                          <w:rPr>
                            <w:color w:val="595959"/>
                            <w:sz w:val="20"/>
                          </w:rPr>
                          <w:t>niektorou</w:t>
                        </w:r>
                        <w:r>
                          <w:rPr>
                            <w:color w:val="595959"/>
                            <w:spacing w:val="-8"/>
                            <w:sz w:val="20"/>
                          </w:rPr>
                          <w:t xml:space="preserve"> </w:t>
                        </w:r>
                        <w:r>
                          <w:rPr>
                            <w:color w:val="595959"/>
                            <w:sz w:val="20"/>
                          </w:rPr>
                          <w:t>diagnózou</w:t>
                        </w:r>
                        <w:r>
                          <w:rPr>
                            <w:color w:val="595959"/>
                            <w:spacing w:val="-8"/>
                            <w:sz w:val="20"/>
                          </w:rPr>
                          <w:t xml:space="preserve"> </w:t>
                        </w:r>
                        <w:r>
                          <w:rPr>
                            <w:color w:val="595959"/>
                            <w:spacing w:val="-2"/>
                            <w:sz w:val="20"/>
                          </w:rPr>
                          <w:t>(2022)</w:t>
                        </w:r>
                      </w:p>
                      <w:p w:rsidR="00FA1399" w:rsidRDefault="00FA1399" w:rsidP="00A333F3">
                        <w:pPr>
                          <w:spacing w:before="233"/>
                          <w:ind w:left="359" w:right="3003" w:firstLine="1161"/>
                          <w:rPr>
                            <w:sz w:val="18"/>
                          </w:rPr>
                        </w:pPr>
                        <w:r>
                          <w:rPr>
                            <w:color w:val="595959"/>
                            <w:sz w:val="18"/>
                          </w:rPr>
                          <w:t>F99 Nešpecifikovaná duševná porucha F90.0</w:t>
                        </w:r>
                        <w:r>
                          <w:rPr>
                            <w:color w:val="595959"/>
                            <w:spacing w:val="-6"/>
                            <w:sz w:val="18"/>
                          </w:rPr>
                          <w:t xml:space="preserve"> </w:t>
                        </w:r>
                        <w:r>
                          <w:rPr>
                            <w:color w:val="595959"/>
                            <w:sz w:val="18"/>
                          </w:rPr>
                          <w:t>–</w:t>
                        </w:r>
                        <w:r>
                          <w:rPr>
                            <w:color w:val="595959"/>
                            <w:spacing w:val="-3"/>
                            <w:sz w:val="18"/>
                          </w:rPr>
                          <w:t xml:space="preserve"> </w:t>
                        </w:r>
                        <w:r>
                          <w:rPr>
                            <w:color w:val="595959"/>
                            <w:sz w:val="18"/>
                          </w:rPr>
                          <w:t>F98.9</w:t>
                        </w:r>
                        <w:r>
                          <w:rPr>
                            <w:color w:val="595959"/>
                            <w:spacing w:val="-6"/>
                            <w:sz w:val="18"/>
                          </w:rPr>
                          <w:t xml:space="preserve"> </w:t>
                        </w:r>
                        <w:r>
                          <w:rPr>
                            <w:color w:val="595959"/>
                            <w:sz w:val="18"/>
                          </w:rPr>
                          <w:t>Poruchy</w:t>
                        </w:r>
                        <w:r>
                          <w:rPr>
                            <w:color w:val="595959"/>
                            <w:spacing w:val="-5"/>
                            <w:sz w:val="18"/>
                          </w:rPr>
                          <w:t xml:space="preserve"> </w:t>
                        </w:r>
                        <w:r>
                          <w:rPr>
                            <w:color w:val="595959"/>
                            <w:sz w:val="18"/>
                          </w:rPr>
                          <w:t>správania</w:t>
                        </w:r>
                        <w:r>
                          <w:rPr>
                            <w:color w:val="595959"/>
                            <w:spacing w:val="-3"/>
                            <w:sz w:val="18"/>
                          </w:rPr>
                          <w:t xml:space="preserve"> </w:t>
                        </w:r>
                        <w:r>
                          <w:rPr>
                            <w:color w:val="595959"/>
                            <w:sz w:val="18"/>
                          </w:rPr>
                          <w:t>a</w:t>
                        </w:r>
                        <w:r>
                          <w:rPr>
                            <w:color w:val="595959"/>
                            <w:spacing w:val="-5"/>
                            <w:sz w:val="18"/>
                          </w:rPr>
                          <w:t xml:space="preserve"> </w:t>
                        </w:r>
                        <w:r>
                          <w:rPr>
                            <w:color w:val="595959"/>
                            <w:sz w:val="18"/>
                          </w:rPr>
                          <w:t>emočné</w:t>
                        </w:r>
                        <w:r>
                          <w:rPr>
                            <w:color w:val="595959"/>
                            <w:spacing w:val="-6"/>
                            <w:sz w:val="18"/>
                          </w:rPr>
                          <w:t xml:space="preserve"> </w:t>
                        </w:r>
                        <w:r>
                          <w:rPr>
                            <w:color w:val="595959"/>
                            <w:sz w:val="18"/>
                          </w:rPr>
                          <w:t>poruchy</w:t>
                        </w:r>
                        <w:r>
                          <w:rPr>
                            <w:color w:val="595959"/>
                            <w:spacing w:val="-3"/>
                            <w:sz w:val="18"/>
                          </w:rPr>
                          <w:t xml:space="preserve"> </w:t>
                        </w:r>
                        <w:r>
                          <w:rPr>
                            <w:color w:val="595959"/>
                            <w:sz w:val="18"/>
                          </w:rPr>
                          <w:t>so…</w:t>
                        </w:r>
                      </w:p>
                      <w:p w:rsidR="00FA1399" w:rsidRDefault="00FA1399" w:rsidP="00A333F3">
                        <w:pPr>
                          <w:ind w:left="280" w:right="3382" w:firstLine="1113"/>
                          <w:jc w:val="right"/>
                          <w:rPr>
                            <w:sz w:val="18"/>
                          </w:rPr>
                        </w:pPr>
                        <w:r>
                          <w:rPr>
                            <w:color w:val="595959"/>
                            <w:sz w:val="18"/>
                          </w:rPr>
                          <w:t>F80.0</w:t>
                        </w:r>
                        <w:r>
                          <w:rPr>
                            <w:color w:val="595959"/>
                            <w:spacing w:val="-9"/>
                            <w:sz w:val="18"/>
                          </w:rPr>
                          <w:t xml:space="preserve"> </w:t>
                        </w:r>
                        <w:r>
                          <w:rPr>
                            <w:color w:val="595959"/>
                            <w:sz w:val="18"/>
                          </w:rPr>
                          <w:t>–</w:t>
                        </w:r>
                        <w:r>
                          <w:rPr>
                            <w:color w:val="595959"/>
                            <w:spacing w:val="-7"/>
                            <w:sz w:val="18"/>
                          </w:rPr>
                          <w:t xml:space="preserve"> </w:t>
                        </w:r>
                        <w:r>
                          <w:rPr>
                            <w:color w:val="595959"/>
                            <w:sz w:val="18"/>
                          </w:rPr>
                          <w:t>F89</w:t>
                        </w:r>
                        <w:r>
                          <w:rPr>
                            <w:color w:val="595959"/>
                            <w:spacing w:val="-9"/>
                            <w:sz w:val="18"/>
                          </w:rPr>
                          <w:t xml:space="preserve"> </w:t>
                        </w:r>
                        <w:r>
                          <w:rPr>
                            <w:color w:val="595959"/>
                            <w:sz w:val="18"/>
                          </w:rPr>
                          <w:t>Poruchy</w:t>
                        </w:r>
                        <w:r>
                          <w:rPr>
                            <w:color w:val="595959"/>
                            <w:spacing w:val="-8"/>
                            <w:sz w:val="18"/>
                          </w:rPr>
                          <w:t xml:space="preserve"> </w:t>
                        </w:r>
                        <w:r>
                          <w:rPr>
                            <w:color w:val="595959"/>
                            <w:sz w:val="18"/>
                          </w:rPr>
                          <w:t>psychického</w:t>
                        </w:r>
                        <w:r>
                          <w:rPr>
                            <w:color w:val="595959"/>
                            <w:spacing w:val="-5"/>
                            <w:sz w:val="18"/>
                          </w:rPr>
                          <w:t xml:space="preserve"> </w:t>
                        </w:r>
                        <w:r>
                          <w:rPr>
                            <w:color w:val="595959"/>
                            <w:sz w:val="18"/>
                          </w:rPr>
                          <w:t>vývinu F70.0</w:t>
                        </w:r>
                        <w:r>
                          <w:rPr>
                            <w:color w:val="595959"/>
                            <w:spacing w:val="-7"/>
                            <w:sz w:val="18"/>
                          </w:rPr>
                          <w:t xml:space="preserve"> </w:t>
                        </w:r>
                        <w:r>
                          <w:rPr>
                            <w:color w:val="595959"/>
                            <w:sz w:val="18"/>
                          </w:rPr>
                          <w:t>–</w:t>
                        </w:r>
                        <w:r>
                          <w:rPr>
                            <w:color w:val="595959"/>
                            <w:spacing w:val="-4"/>
                            <w:sz w:val="18"/>
                          </w:rPr>
                          <w:t xml:space="preserve"> </w:t>
                        </w:r>
                        <w:r>
                          <w:rPr>
                            <w:color w:val="595959"/>
                            <w:sz w:val="18"/>
                          </w:rPr>
                          <w:t>F79.9</w:t>
                        </w:r>
                        <w:r>
                          <w:rPr>
                            <w:color w:val="595959"/>
                            <w:spacing w:val="-7"/>
                            <w:sz w:val="18"/>
                          </w:rPr>
                          <w:t xml:space="preserve"> </w:t>
                        </w:r>
                        <w:r>
                          <w:rPr>
                            <w:color w:val="595959"/>
                            <w:sz w:val="18"/>
                          </w:rPr>
                          <w:t>Duševná</w:t>
                        </w:r>
                        <w:r>
                          <w:rPr>
                            <w:color w:val="595959"/>
                            <w:spacing w:val="-4"/>
                            <w:sz w:val="18"/>
                          </w:rPr>
                          <w:t xml:space="preserve"> </w:t>
                        </w:r>
                        <w:r>
                          <w:rPr>
                            <w:color w:val="595959"/>
                            <w:sz w:val="18"/>
                          </w:rPr>
                          <w:t>zaostalosť</w:t>
                        </w:r>
                        <w:r>
                          <w:rPr>
                            <w:color w:val="595959"/>
                            <w:spacing w:val="-7"/>
                            <w:sz w:val="18"/>
                          </w:rPr>
                          <w:t xml:space="preserve"> </w:t>
                        </w:r>
                        <w:r>
                          <w:rPr>
                            <w:color w:val="595959"/>
                            <w:sz w:val="18"/>
                          </w:rPr>
                          <w:t>-</w:t>
                        </w:r>
                        <w:r>
                          <w:rPr>
                            <w:color w:val="595959"/>
                            <w:spacing w:val="-7"/>
                            <w:sz w:val="18"/>
                          </w:rPr>
                          <w:t xml:space="preserve"> </w:t>
                        </w:r>
                        <w:r>
                          <w:rPr>
                            <w:color w:val="595959"/>
                            <w:sz w:val="18"/>
                          </w:rPr>
                          <w:t>mentálna</w:t>
                        </w:r>
                        <w:r>
                          <w:rPr>
                            <w:color w:val="595959"/>
                            <w:spacing w:val="-4"/>
                            <w:sz w:val="18"/>
                          </w:rPr>
                          <w:t xml:space="preserve"> </w:t>
                        </w:r>
                        <w:r>
                          <w:rPr>
                            <w:color w:val="595959"/>
                            <w:sz w:val="18"/>
                          </w:rPr>
                          <w:t>retardácia F60.0 – F69 Poruchy osobnosti a správania dospelých</w:t>
                        </w:r>
                      </w:p>
                      <w:p w:rsidR="00FA1399" w:rsidRDefault="00FA1399" w:rsidP="00A333F3">
                        <w:pPr>
                          <w:spacing w:line="278" w:lineRule="auto"/>
                          <w:ind w:left="633" w:right="3003" w:hanging="408"/>
                          <w:rPr>
                            <w:sz w:val="18"/>
                          </w:rPr>
                        </w:pPr>
                        <w:r>
                          <w:rPr>
                            <w:color w:val="595959"/>
                            <w:sz w:val="18"/>
                          </w:rPr>
                          <w:t>F50.0</w:t>
                        </w:r>
                        <w:r>
                          <w:rPr>
                            <w:color w:val="595959"/>
                            <w:spacing w:val="-7"/>
                            <w:sz w:val="18"/>
                          </w:rPr>
                          <w:t xml:space="preserve"> </w:t>
                        </w:r>
                        <w:r>
                          <w:rPr>
                            <w:color w:val="595959"/>
                            <w:sz w:val="18"/>
                          </w:rPr>
                          <w:t>–</w:t>
                        </w:r>
                        <w:r>
                          <w:rPr>
                            <w:color w:val="595959"/>
                            <w:spacing w:val="-4"/>
                            <w:sz w:val="18"/>
                          </w:rPr>
                          <w:t xml:space="preserve"> </w:t>
                        </w:r>
                        <w:r>
                          <w:rPr>
                            <w:color w:val="595959"/>
                            <w:sz w:val="18"/>
                          </w:rPr>
                          <w:t>F59</w:t>
                        </w:r>
                        <w:r>
                          <w:rPr>
                            <w:color w:val="595959"/>
                            <w:spacing w:val="-7"/>
                            <w:sz w:val="18"/>
                          </w:rPr>
                          <w:t xml:space="preserve"> </w:t>
                        </w:r>
                        <w:r>
                          <w:rPr>
                            <w:color w:val="595959"/>
                            <w:sz w:val="18"/>
                          </w:rPr>
                          <w:t>Poruchy</w:t>
                        </w:r>
                        <w:r>
                          <w:rPr>
                            <w:color w:val="595959"/>
                            <w:spacing w:val="-6"/>
                            <w:sz w:val="18"/>
                          </w:rPr>
                          <w:t xml:space="preserve"> </w:t>
                        </w:r>
                        <w:r>
                          <w:rPr>
                            <w:color w:val="595959"/>
                            <w:sz w:val="18"/>
                          </w:rPr>
                          <w:t>správania</w:t>
                        </w:r>
                        <w:r>
                          <w:rPr>
                            <w:color w:val="595959"/>
                            <w:spacing w:val="-4"/>
                            <w:sz w:val="18"/>
                          </w:rPr>
                          <w:t xml:space="preserve"> </w:t>
                        </w:r>
                        <w:r>
                          <w:rPr>
                            <w:color w:val="595959"/>
                            <w:sz w:val="18"/>
                          </w:rPr>
                          <w:t>súvisiace</w:t>
                        </w:r>
                        <w:r>
                          <w:rPr>
                            <w:color w:val="595959"/>
                            <w:spacing w:val="-5"/>
                            <w:sz w:val="18"/>
                          </w:rPr>
                          <w:t xml:space="preserve"> </w:t>
                        </w:r>
                        <w:r>
                          <w:rPr>
                            <w:color w:val="595959"/>
                            <w:sz w:val="18"/>
                          </w:rPr>
                          <w:t>s</w:t>
                        </w:r>
                        <w:r>
                          <w:rPr>
                            <w:color w:val="595959"/>
                            <w:spacing w:val="-4"/>
                            <w:sz w:val="18"/>
                          </w:rPr>
                          <w:t xml:space="preserve"> </w:t>
                        </w:r>
                        <w:r>
                          <w:rPr>
                            <w:color w:val="595959"/>
                            <w:sz w:val="18"/>
                          </w:rPr>
                          <w:t>fyziologickými… F40.00</w:t>
                        </w:r>
                        <w:r>
                          <w:rPr>
                            <w:color w:val="595959"/>
                            <w:spacing w:val="-7"/>
                            <w:sz w:val="18"/>
                          </w:rPr>
                          <w:t xml:space="preserve"> </w:t>
                        </w:r>
                        <w:r>
                          <w:rPr>
                            <w:color w:val="595959"/>
                            <w:sz w:val="18"/>
                          </w:rPr>
                          <w:t>–</w:t>
                        </w:r>
                        <w:r>
                          <w:rPr>
                            <w:color w:val="595959"/>
                            <w:spacing w:val="-3"/>
                            <w:sz w:val="18"/>
                          </w:rPr>
                          <w:t xml:space="preserve"> </w:t>
                        </w:r>
                        <w:r>
                          <w:rPr>
                            <w:color w:val="595959"/>
                            <w:sz w:val="18"/>
                          </w:rPr>
                          <w:t>F48.9</w:t>
                        </w:r>
                        <w:r>
                          <w:rPr>
                            <w:color w:val="595959"/>
                            <w:spacing w:val="-4"/>
                            <w:sz w:val="18"/>
                          </w:rPr>
                          <w:t xml:space="preserve"> </w:t>
                        </w:r>
                        <w:r>
                          <w:rPr>
                            <w:color w:val="595959"/>
                            <w:sz w:val="18"/>
                          </w:rPr>
                          <w:t>Neurotické, stresom</w:t>
                        </w:r>
                        <w:r>
                          <w:rPr>
                            <w:color w:val="595959"/>
                            <w:spacing w:val="-2"/>
                            <w:sz w:val="18"/>
                          </w:rPr>
                          <w:t xml:space="preserve"> </w:t>
                        </w:r>
                        <w:r>
                          <w:rPr>
                            <w:color w:val="595959"/>
                            <w:sz w:val="18"/>
                          </w:rPr>
                          <w:t xml:space="preserve">podmienené </w:t>
                        </w:r>
                        <w:r>
                          <w:rPr>
                            <w:color w:val="595959"/>
                            <w:spacing w:val="-5"/>
                            <w:sz w:val="18"/>
                          </w:rPr>
                          <w:t>a…</w:t>
                        </w:r>
                      </w:p>
                      <w:p w:rsidR="00FA1399" w:rsidRDefault="00FA1399" w:rsidP="00A333F3">
                        <w:pPr>
                          <w:ind w:right="3003" w:firstLine="2107"/>
                          <w:rPr>
                            <w:sz w:val="18"/>
                          </w:rPr>
                        </w:pPr>
                        <w:r>
                          <w:rPr>
                            <w:color w:val="595959"/>
                            <w:sz w:val="18"/>
                          </w:rPr>
                          <w:t>F30.0 – F39 Afektívne poruchy F20.0</w:t>
                        </w:r>
                        <w:r>
                          <w:rPr>
                            <w:color w:val="595959"/>
                            <w:spacing w:val="-4"/>
                            <w:sz w:val="18"/>
                          </w:rPr>
                          <w:t xml:space="preserve"> </w:t>
                        </w:r>
                        <w:r>
                          <w:rPr>
                            <w:color w:val="595959"/>
                            <w:sz w:val="18"/>
                          </w:rPr>
                          <w:t>–</w:t>
                        </w:r>
                        <w:r>
                          <w:rPr>
                            <w:color w:val="595959"/>
                            <w:spacing w:val="-1"/>
                            <w:sz w:val="18"/>
                          </w:rPr>
                          <w:t xml:space="preserve"> </w:t>
                        </w:r>
                        <w:r>
                          <w:rPr>
                            <w:color w:val="595959"/>
                            <w:sz w:val="18"/>
                          </w:rPr>
                          <w:t>F29</w:t>
                        </w:r>
                        <w:r>
                          <w:rPr>
                            <w:color w:val="595959"/>
                            <w:spacing w:val="-4"/>
                            <w:sz w:val="18"/>
                          </w:rPr>
                          <w:t xml:space="preserve"> </w:t>
                        </w:r>
                        <w:r>
                          <w:rPr>
                            <w:color w:val="595959"/>
                            <w:sz w:val="18"/>
                          </w:rPr>
                          <w:t>Schizofrénia,</w:t>
                        </w:r>
                        <w:r>
                          <w:rPr>
                            <w:color w:val="595959"/>
                            <w:spacing w:val="1"/>
                            <w:sz w:val="18"/>
                          </w:rPr>
                          <w:t xml:space="preserve"> </w:t>
                        </w:r>
                        <w:r>
                          <w:rPr>
                            <w:color w:val="595959"/>
                            <w:sz w:val="18"/>
                          </w:rPr>
                          <w:t>schizotypové</w:t>
                        </w:r>
                        <w:r>
                          <w:rPr>
                            <w:color w:val="595959"/>
                            <w:spacing w:val="-3"/>
                            <w:sz w:val="18"/>
                          </w:rPr>
                          <w:t xml:space="preserve"> </w:t>
                        </w:r>
                        <w:r>
                          <w:rPr>
                            <w:color w:val="595959"/>
                            <w:sz w:val="18"/>
                          </w:rPr>
                          <w:t>poruchy</w:t>
                        </w:r>
                        <w:r>
                          <w:rPr>
                            <w:color w:val="595959"/>
                            <w:spacing w:val="-3"/>
                            <w:sz w:val="18"/>
                          </w:rPr>
                          <w:t xml:space="preserve"> </w:t>
                        </w:r>
                        <w:r>
                          <w:rPr>
                            <w:color w:val="595959"/>
                            <w:sz w:val="18"/>
                          </w:rPr>
                          <w:t>a</w:t>
                        </w:r>
                        <w:r>
                          <w:rPr>
                            <w:color w:val="595959"/>
                            <w:spacing w:val="-3"/>
                            <w:sz w:val="18"/>
                          </w:rPr>
                          <w:t xml:space="preserve"> </w:t>
                        </w:r>
                        <w:r>
                          <w:rPr>
                            <w:color w:val="595959"/>
                            <w:sz w:val="18"/>
                          </w:rPr>
                          <w:t>poruchy</w:t>
                        </w:r>
                        <w:r>
                          <w:rPr>
                            <w:color w:val="595959"/>
                            <w:spacing w:val="1"/>
                            <w:sz w:val="18"/>
                          </w:rPr>
                          <w:t xml:space="preserve"> </w:t>
                        </w:r>
                        <w:r>
                          <w:rPr>
                            <w:color w:val="595959"/>
                            <w:spacing w:val="-5"/>
                            <w:sz w:val="18"/>
                          </w:rPr>
                          <w:t>s…</w:t>
                        </w:r>
                      </w:p>
                      <w:p w:rsidR="00FA1399" w:rsidRDefault="00FA1399" w:rsidP="00A333F3">
                        <w:pPr>
                          <w:ind w:right="3257"/>
                          <w:jc w:val="right"/>
                          <w:rPr>
                            <w:sz w:val="18"/>
                          </w:rPr>
                        </w:pPr>
                        <w:r>
                          <w:rPr>
                            <w:color w:val="595959"/>
                            <w:sz w:val="18"/>
                          </w:rPr>
                          <w:t>F10.0</w:t>
                        </w:r>
                        <w:r>
                          <w:rPr>
                            <w:color w:val="595959"/>
                            <w:spacing w:val="-4"/>
                            <w:sz w:val="18"/>
                          </w:rPr>
                          <w:t xml:space="preserve"> </w:t>
                        </w:r>
                        <w:r>
                          <w:rPr>
                            <w:color w:val="595959"/>
                            <w:sz w:val="18"/>
                          </w:rPr>
                          <w:t>– F19.9</w:t>
                        </w:r>
                        <w:r>
                          <w:rPr>
                            <w:color w:val="595959"/>
                            <w:spacing w:val="-3"/>
                            <w:sz w:val="18"/>
                          </w:rPr>
                          <w:t xml:space="preserve"> </w:t>
                        </w:r>
                        <w:r>
                          <w:rPr>
                            <w:color w:val="595959"/>
                            <w:sz w:val="18"/>
                          </w:rPr>
                          <w:t>Poruchy</w:t>
                        </w:r>
                        <w:r>
                          <w:rPr>
                            <w:color w:val="595959"/>
                            <w:spacing w:val="-3"/>
                            <w:sz w:val="18"/>
                          </w:rPr>
                          <w:t xml:space="preserve"> </w:t>
                        </w:r>
                        <w:r>
                          <w:rPr>
                            <w:color w:val="595959"/>
                            <w:sz w:val="18"/>
                          </w:rPr>
                          <w:t>psychiky</w:t>
                        </w:r>
                        <w:r>
                          <w:rPr>
                            <w:color w:val="595959"/>
                            <w:spacing w:val="1"/>
                            <w:sz w:val="18"/>
                          </w:rPr>
                          <w:t xml:space="preserve"> </w:t>
                        </w:r>
                        <w:r>
                          <w:rPr>
                            <w:color w:val="595959"/>
                            <w:sz w:val="18"/>
                          </w:rPr>
                          <w:t>a</w:t>
                        </w:r>
                        <w:r>
                          <w:rPr>
                            <w:color w:val="595959"/>
                            <w:spacing w:val="-3"/>
                            <w:sz w:val="18"/>
                          </w:rPr>
                          <w:t xml:space="preserve"> </w:t>
                        </w:r>
                        <w:r>
                          <w:rPr>
                            <w:color w:val="595959"/>
                            <w:sz w:val="18"/>
                          </w:rPr>
                          <w:t xml:space="preserve">správania </w:t>
                        </w:r>
                        <w:r>
                          <w:rPr>
                            <w:color w:val="595959"/>
                            <w:spacing w:val="-2"/>
                            <w:sz w:val="18"/>
                          </w:rPr>
                          <w:t>zapríčinené…</w:t>
                        </w:r>
                      </w:p>
                      <w:p w:rsidR="00FA1399" w:rsidRDefault="00FA1399" w:rsidP="00A333F3">
                        <w:pPr>
                          <w:spacing w:before="33" w:line="216" w:lineRule="exact"/>
                          <w:ind w:right="3258"/>
                          <w:jc w:val="right"/>
                          <w:rPr>
                            <w:sz w:val="18"/>
                          </w:rPr>
                        </w:pPr>
                        <w:r>
                          <w:rPr>
                            <w:color w:val="595959"/>
                            <w:sz w:val="18"/>
                          </w:rPr>
                          <w:t>F00.0</w:t>
                        </w:r>
                        <w:r>
                          <w:rPr>
                            <w:color w:val="595959"/>
                            <w:spacing w:val="-4"/>
                            <w:sz w:val="18"/>
                          </w:rPr>
                          <w:t xml:space="preserve"> </w:t>
                        </w:r>
                        <w:r>
                          <w:rPr>
                            <w:color w:val="595959"/>
                            <w:sz w:val="18"/>
                          </w:rPr>
                          <w:t>–</w:t>
                        </w:r>
                        <w:r>
                          <w:rPr>
                            <w:color w:val="595959"/>
                            <w:spacing w:val="-1"/>
                            <w:sz w:val="18"/>
                          </w:rPr>
                          <w:t xml:space="preserve"> </w:t>
                        </w:r>
                        <w:r>
                          <w:rPr>
                            <w:color w:val="595959"/>
                            <w:sz w:val="18"/>
                          </w:rPr>
                          <w:t>F09</w:t>
                        </w:r>
                        <w:r>
                          <w:rPr>
                            <w:color w:val="595959"/>
                            <w:spacing w:val="-4"/>
                            <w:sz w:val="18"/>
                          </w:rPr>
                          <w:t xml:space="preserve"> </w:t>
                        </w:r>
                        <w:r>
                          <w:rPr>
                            <w:color w:val="595959"/>
                            <w:sz w:val="18"/>
                          </w:rPr>
                          <w:t>Organické</w:t>
                        </w:r>
                        <w:r>
                          <w:rPr>
                            <w:color w:val="595959"/>
                            <w:spacing w:val="-2"/>
                            <w:sz w:val="18"/>
                          </w:rPr>
                          <w:t xml:space="preserve"> </w:t>
                        </w:r>
                        <w:r>
                          <w:rPr>
                            <w:color w:val="595959"/>
                            <w:sz w:val="18"/>
                          </w:rPr>
                          <w:t>duševné poruchy</w:t>
                        </w:r>
                        <w:r>
                          <w:rPr>
                            <w:color w:val="595959"/>
                            <w:spacing w:val="-2"/>
                            <w:sz w:val="18"/>
                          </w:rPr>
                          <w:t xml:space="preserve"> vrátane…</w:t>
                        </w:r>
                      </w:p>
                    </w:txbxContent>
                  </v:textbox>
                </v:shape>
                <v:shape id="Textbox 41" o:spid="_x0000_s1037" type="#_x0000_t202" style="position:absolute;left:28792;top:23495;width:158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FA1399" w:rsidRDefault="00FA1399" w:rsidP="00A333F3">
                        <w:pPr>
                          <w:spacing w:line="180" w:lineRule="exact"/>
                          <w:rPr>
                            <w:sz w:val="18"/>
                          </w:rPr>
                        </w:pPr>
                        <w:r>
                          <w:rPr>
                            <w:color w:val="595959"/>
                            <w:spacing w:val="-5"/>
                            <w:sz w:val="18"/>
                          </w:rPr>
                          <w:t>0,0</w:t>
                        </w:r>
                      </w:p>
                    </w:txbxContent>
                  </v:textbox>
                </v:shape>
                <v:shape id="Textbox 42" o:spid="_x0000_s1038" type="#_x0000_t202" style="position:absolute;left:34827;top:23495;width:2152;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FA1399" w:rsidRDefault="00FA1399" w:rsidP="00A333F3">
                        <w:pPr>
                          <w:spacing w:line="180" w:lineRule="exact"/>
                          <w:rPr>
                            <w:sz w:val="18"/>
                          </w:rPr>
                        </w:pPr>
                        <w:r>
                          <w:rPr>
                            <w:color w:val="595959"/>
                            <w:spacing w:val="-4"/>
                            <w:sz w:val="18"/>
                          </w:rPr>
                          <w:t>50,0</w:t>
                        </w:r>
                      </w:p>
                    </w:txbxContent>
                  </v:textbox>
                </v:shape>
                <v:shape id="Textbox 43" o:spid="_x0000_s1039" type="#_x0000_t202" style="position:absolute;left:40862;top:23495;width:273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FA1399" w:rsidRDefault="00FA1399" w:rsidP="00A333F3">
                        <w:pPr>
                          <w:spacing w:line="180" w:lineRule="exact"/>
                          <w:rPr>
                            <w:sz w:val="18"/>
                          </w:rPr>
                        </w:pPr>
                        <w:r>
                          <w:rPr>
                            <w:color w:val="595959"/>
                            <w:spacing w:val="-2"/>
                            <w:sz w:val="18"/>
                          </w:rPr>
                          <w:t>100,0</w:t>
                        </w:r>
                      </w:p>
                    </w:txbxContent>
                  </v:textbox>
                </v:shape>
                <v:shape id="Textbox 44" o:spid="_x0000_s1040" type="#_x0000_t202" style="position:absolute;left:47194;top:23495;width:27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FA1399" w:rsidRDefault="00FA1399" w:rsidP="00A333F3">
                        <w:pPr>
                          <w:spacing w:line="180" w:lineRule="exact"/>
                          <w:rPr>
                            <w:sz w:val="18"/>
                          </w:rPr>
                        </w:pPr>
                        <w:r>
                          <w:rPr>
                            <w:color w:val="595959"/>
                            <w:spacing w:val="-2"/>
                            <w:sz w:val="18"/>
                          </w:rPr>
                          <w:t>150,0</w:t>
                        </w:r>
                      </w:p>
                    </w:txbxContent>
                  </v:textbox>
                </v:shape>
                <v:shape id="Textbox 45" o:spid="_x0000_s1041" type="#_x0000_t202" style="position:absolute;left:53526;top:23495;width:273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FA1399" w:rsidRDefault="00FA1399" w:rsidP="00A333F3">
                        <w:pPr>
                          <w:spacing w:line="180" w:lineRule="exact"/>
                          <w:rPr>
                            <w:sz w:val="18"/>
                          </w:rPr>
                        </w:pPr>
                        <w:r>
                          <w:rPr>
                            <w:color w:val="595959"/>
                            <w:spacing w:val="-2"/>
                            <w:sz w:val="18"/>
                          </w:rPr>
                          <w:t>200,0</w:t>
                        </w:r>
                      </w:p>
                    </w:txbxContent>
                  </v:textbox>
                </v:shape>
                <v:shape id="Textbox 46" o:spid="_x0000_s1042" type="#_x0000_t202" style="position:absolute;left:59858;top:23495;width:27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FA1399" w:rsidRDefault="00FA1399" w:rsidP="00A333F3">
                        <w:pPr>
                          <w:spacing w:line="180" w:lineRule="exact"/>
                          <w:rPr>
                            <w:sz w:val="18"/>
                          </w:rPr>
                        </w:pPr>
                        <w:r>
                          <w:rPr>
                            <w:color w:val="595959"/>
                            <w:spacing w:val="-2"/>
                            <w:sz w:val="18"/>
                          </w:rPr>
                          <w:t>250,0</w:t>
                        </w:r>
                      </w:p>
                    </w:txbxContent>
                  </v:textbox>
                </v:shape>
                <v:shape id="Textbox 47" o:spid="_x0000_s1043" type="#_x0000_t202" style="position:absolute;left:27416;top:26025;width:10535;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FA1399" w:rsidRDefault="00FA1399" w:rsidP="00A333F3">
                        <w:pPr>
                          <w:tabs>
                            <w:tab w:val="left" w:pos="700"/>
                            <w:tab w:val="left" w:pos="1401"/>
                          </w:tabs>
                          <w:spacing w:line="180" w:lineRule="exact"/>
                          <w:rPr>
                            <w:sz w:val="18"/>
                          </w:rPr>
                        </w:pPr>
                        <w:r>
                          <w:rPr>
                            <w:color w:val="595959"/>
                            <w:spacing w:val="-2"/>
                            <w:sz w:val="18"/>
                          </w:rPr>
                          <w:t>15-</w:t>
                        </w:r>
                        <w:r>
                          <w:rPr>
                            <w:color w:val="595959"/>
                            <w:spacing w:val="-7"/>
                            <w:sz w:val="18"/>
                          </w:rPr>
                          <w:t>19</w:t>
                        </w:r>
                        <w:r>
                          <w:rPr>
                            <w:color w:val="595959"/>
                            <w:sz w:val="18"/>
                          </w:rPr>
                          <w:tab/>
                        </w:r>
                        <w:r>
                          <w:rPr>
                            <w:color w:val="595959"/>
                            <w:spacing w:val="-2"/>
                            <w:sz w:val="18"/>
                          </w:rPr>
                          <w:t>10-</w:t>
                        </w:r>
                        <w:r>
                          <w:rPr>
                            <w:color w:val="595959"/>
                            <w:spacing w:val="-5"/>
                            <w:sz w:val="18"/>
                          </w:rPr>
                          <w:t>14</w:t>
                        </w:r>
                        <w:r>
                          <w:rPr>
                            <w:color w:val="595959"/>
                            <w:sz w:val="18"/>
                          </w:rPr>
                          <w:tab/>
                        </w:r>
                        <w:r>
                          <w:rPr>
                            <w:color w:val="595959"/>
                            <w:spacing w:val="-2"/>
                            <w:sz w:val="18"/>
                          </w:rPr>
                          <w:t>0-</w:t>
                        </w:r>
                        <w:r>
                          <w:rPr>
                            <w:color w:val="595959"/>
                            <w:spacing w:val="-10"/>
                            <w:sz w:val="18"/>
                          </w:rPr>
                          <w:t>9</w:t>
                        </w:r>
                      </w:p>
                    </w:txbxContent>
                  </v:textbox>
                </v:shape>
                <w10:wrap type="topAndBottom" anchorx="page"/>
              </v:group>
            </w:pict>
          </mc:Fallback>
        </mc:AlternateContent>
      </w:r>
      <w:r w:rsidRPr="00A333F3">
        <w:rPr>
          <w:rFonts w:ascii="Times New Roman" w:hAnsi="Times New Roman" w:cs="Times New Roman"/>
          <w:b/>
          <w:sz w:val="24"/>
          <w:szCs w:val="24"/>
        </w:rPr>
        <w:t>Graf</w:t>
      </w:r>
      <w:r w:rsidRPr="00A333F3">
        <w:rPr>
          <w:rFonts w:ascii="Times New Roman" w:hAnsi="Times New Roman" w:cs="Times New Roman"/>
          <w:b/>
          <w:spacing w:val="-3"/>
          <w:sz w:val="24"/>
          <w:szCs w:val="24"/>
        </w:rPr>
        <w:t xml:space="preserve"> </w:t>
      </w:r>
      <w:r w:rsidRPr="00A333F3">
        <w:rPr>
          <w:rFonts w:ascii="Times New Roman" w:hAnsi="Times New Roman" w:cs="Times New Roman"/>
          <w:b/>
          <w:sz w:val="24"/>
          <w:szCs w:val="24"/>
        </w:rPr>
        <w:t>2:</w:t>
      </w:r>
      <w:r w:rsidRPr="00A333F3">
        <w:rPr>
          <w:rFonts w:ascii="Times New Roman" w:hAnsi="Times New Roman" w:cs="Times New Roman"/>
          <w:b/>
          <w:spacing w:val="1"/>
          <w:sz w:val="24"/>
          <w:szCs w:val="24"/>
        </w:rPr>
        <w:t xml:space="preserve"> </w:t>
      </w:r>
      <w:r w:rsidRPr="00A333F3">
        <w:rPr>
          <w:rFonts w:ascii="Times New Roman" w:hAnsi="Times New Roman" w:cs="Times New Roman"/>
          <w:b/>
          <w:sz w:val="24"/>
          <w:szCs w:val="24"/>
        </w:rPr>
        <w:t>Počet</w:t>
      </w:r>
      <w:r w:rsidRPr="00A333F3">
        <w:rPr>
          <w:rFonts w:ascii="Times New Roman" w:hAnsi="Times New Roman" w:cs="Times New Roman"/>
          <w:b/>
          <w:spacing w:val="-1"/>
          <w:sz w:val="24"/>
          <w:szCs w:val="24"/>
        </w:rPr>
        <w:t xml:space="preserve"> </w:t>
      </w:r>
      <w:r w:rsidRPr="00A333F3">
        <w:rPr>
          <w:rFonts w:ascii="Times New Roman" w:hAnsi="Times New Roman" w:cs="Times New Roman"/>
          <w:b/>
          <w:sz w:val="24"/>
          <w:szCs w:val="24"/>
        </w:rPr>
        <w:t>vyšetrených osôb</w:t>
      </w:r>
      <w:r w:rsidRPr="00A333F3">
        <w:rPr>
          <w:rFonts w:ascii="Times New Roman" w:hAnsi="Times New Roman" w:cs="Times New Roman"/>
          <w:b/>
          <w:spacing w:val="-1"/>
          <w:sz w:val="24"/>
          <w:szCs w:val="24"/>
        </w:rPr>
        <w:t xml:space="preserve"> </w:t>
      </w:r>
      <w:r w:rsidRPr="00A333F3">
        <w:rPr>
          <w:rFonts w:ascii="Times New Roman" w:hAnsi="Times New Roman" w:cs="Times New Roman"/>
          <w:b/>
          <w:sz w:val="24"/>
          <w:szCs w:val="24"/>
        </w:rPr>
        <w:t>prvýkrát</w:t>
      </w:r>
      <w:r w:rsidRPr="00A333F3">
        <w:rPr>
          <w:rFonts w:ascii="Times New Roman" w:hAnsi="Times New Roman" w:cs="Times New Roman"/>
          <w:b/>
          <w:spacing w:val="-3"/>
          <w:sz w:val="24"/>
          <w:szCs w:val="24"/>
        </w:rPr>
        <w:t xml:space="preserve"> </w:t>
      </w:r>
      <w:r w:rsidRPr="00A333F3">
        <w:rPr>
          <w:rFonts w:ascii="Times New Roman" w:hAnsi="Times New Roman" w:cs="Times New Roman"/>
          <w:b/>
          <w:sz w:val="24"/>
          <w:szCs w:val="24"/>
        </w:rPr>
        <w:t>v súvislosti</w:t>
      </w:r>
      <w:r w:rsidRPr="00A333F3">
        <w:rPr>
          <w:rFonts w:ascii="Times New Roman" w:hAnsi="Times New Roman" w:cs="Times New Roman"/>
          <w:b/>
          <w:spacing w:val="-2"/>
          <w:sz w:val="24"/>
          <w:szCs w:val="24"/>
        </w:rPr>
        <w:t xml:space="preserve"> </w:t>
      </w:r>
      <w:r w:rsidRPr="00A333F3">
        <w:rPr>
          <w:rFonts w:ascii="Times New Roman" w:hAnsi="Times New Roman" w:cs="Times New Roman"/>
          <w:b/>
          <w:sz w:val="24"/>
          <w:szCs w:val="24"/>
        </w:rPr>
        <w:t>s</w:t>
      </w:r>
      <w:r w:rsidRPr="00A333F3">
        <w:rPr>
          <w:rFonts w:ascii="Times New Roman" w:hAnsi="Times New Roman" w:cs="Times New Roman"/>
          <w:b/>
          <w:spacing w:val="-1"/>
          <w:sz w:val="24"/>
          <w:szCs w:val="24"/>
        </w:rPr>
        <w:t xml:space="preserve"> </w:t>
      </w:r>
      <w:r w:rsidRPr="00A333F3">
        <w:rPr>
          <w:rFonts w:ascii="Times New Roman" w:hAnsi="Times New Roman" w:cs="Times New Roman"/>
          <w:b/>
          <w:sz w:val="24"/>
          <w:szCs w:val="24"/>
        </w:rPr>
        <w:t>niektorou diagnózou</w:t>
      </w:r>
      <w:r w:rsidRPr="00A333F3">
        <w:rPr>
          <w:rFonts w:ascii="Times New Roman" w:hAnsi="Times New Roman" w:cs="Times New Roman"/>
          <w:b/>
          <w:spacing w:val="-1"/>
          <w:sz w:val="24"/>
          <w:szCs w:val="24"/>
        </w:rPr>
        <w:t xml:space="preserve"> </w:t>
      </w:r>
      <w:r w:rsidRPr="00A333F3">
        <w:rPr>
          <w:rFonts w:ascii="Times New Roman" w:hAnsi="Times New Roman" w:cs="Times New Roman"/>
          <w:b/>
          <w:sz w:val="24"/>
          <w:szCs w:val="24"/>
        </w:rPr>
        <w:t>v</w:t>
      </w:r>
      <w:r w:rsidRPr="00A333F3">
        <w:rPr>
          <w:rFonts w:ascii="Times New Roman" w:hAnsi="Times New Roman" w:cs="Times New Roman"/>
          <w:b/>
          <w:spacing w:val="-3"/>
          <w:sz w:val="24"/>
          <w:szCs w:val="24"/>
        </w:rPr>
        <w:t xml:space="preserve"> </w:t>
      </w:r>
      <w:r w:rsidRPr="00A333F3">
        <w:rPr>
          <w:rFonts w:ascii="Times New Roman" w:hAnsi="Times New Roman" w:cs="Times New Roman"/>
          <w:b/>
          <w:sz w:val="24"/>
          <w:szCs w:val="24"/>
        </w:rPr>
        <w:t xml:space="preserve">roku </w:t>
      </w:r>
      <w:r w:rsidRPr="00A333F3">
        <w:rPr>
          <w:rFonts w:ascii="Times New Roman" w:hAnsi="Times New Roman" w:cs="Times New Roman"/>
          <w:b/>
          <w:spacing w:val="-4"/>
          <w:sz w:val="24"/>
          <w:szCs w:val="24"/>
        </w:rPr>
        <w:t>2022</w:t>
      </w:r>
    </w:p>
    <w:p w:rsidR="00A333F3" w:rsidRPr="00A333F3" w:rsidRDefault="00A333F3" w:rsidP="00A333F3">
      <w:pPr>
        <w:spacing w:after="0"/>
        <w:ind w:left="143" w:right="563"/>
        <w:rPr>
          <w:rFonts w:ascii="Times New Roman" w:hAnsi="Times New Roman" w:cs="Times New Roman"/>
          <w:i/>
          <w:sz w:val="24"/>
          <w:szCs w:val="24"/>
        </w:rPr>
      </w:pPr>
      <w:r w:rsidRPr="00A333F3">
        <w:rPr>
          <w:rFonts w:ascii="Times New Roman" w:hAnsi="Times New Roman" w:cs="Times New Roman"/>
          <w:i/>
          <w:sz w:val="24"/>
          <w:szCs w:val="24"/>
        </w:rPr>
        <w:t>Počet</w:t>
      </w:r>
      <w:r w:rsidRPr="00A333F3">
        <w:rPr>
          <w:rFonts w:ascii="Times New Roman" w:hAnsi="Times New Roman" w:cs="Times New Roman"/>
          <w:i/>
          <w:spacing w:val="12"/>
          <w:sz w:val="24"/>
          <w:szCs w:val="24"/>
        </w:rPr>
        <w:t xml:space="preserve"> </w:t>
      </w:r>
      <w:r w:rsidRPr="00A333F3">
        <w:rPr>
          <w:rFonts w:ascii="Times New Roman" w:hAnsi="Times New Roman" w:cs="Times New Roman"/>
          <w:i/>
          <w:sz w:val="24"/>
          <w:szCs w:val="24"/>
        </w:rPr>
        <w:t>vyšetrených</w:t>
      </w:r>
      <w:r w:rsidRPr="00A333F3">
        <w:rPr>
          <w:rFonts w:ascii="Times New Roman" w:hAnsi="Times New Roman" w:cs="Times New Roman"/>
          <w:i/>
          <w:spacing w:val="11"/>
          <w:sz w:val="24"/>
          <w:szCs w:val="24"/>
        </w:rPr>
        <w:t xml:space="preserve"> </w:t>
      </w:r>
      <w:r w:rsidRPr="00A333F3">
        <w:rPr>
          <w:rFonts w:ascii="Times New Roman" w:hAnsi="Times New Roman" w:cs="Times New Roman"/>
          <w:i/>
          <w:sz w:val="24"/>
          <w:szCs w:val="24"/>
        </w:rPr>
        <w:t>osôb</w:t>
      </w:r>
      <w:r w:rsidRPr="00A333F3">
        <w:rPr>
          <w:rFonts w:ascii="Times New Roman" w:hAnsi="Times New Roman" w:cs="Times New Roman"/>
          <w:i/>
          <w:spacing w:val="11"/>
          <w:sz w:val="24"/>
          <w:szCs w:val="24"/>
        </w:rPr>
        <w:t xml:space="preserve"> </w:t>
      </w:r>
      <w:r w:rsidRPr="00A333F3">
        <w:rPr>
          <w:rFonts w:ascii="Times New Roman" w:hAnsi="Times New Roman" w:cs="Times New Roman"/>
          <w:i/>
          <w:sz w:val="24"/>
          <w:szCs w:val="24"/>
        </w:rPr>
        <w:t>na</w:t>
      </w:r>
      <w:r w:rsidRPr="00A333F3">
        <w:rPr>
          <w:rFonts w:ascii="Times New Roman" w:hAnsi="Times New Roman" w:cs="Times New Roman"/>
          <w:i/>
          <w:spacing w:val="11"/>
          <w:sz w:val="24"/>
          <w:szCs w:val="24"/>
        </w:rPr>
        <w:t xml:space="preserve"> </w:t>
      </w:r>
      <w:r w:rsidRPr="00A333F3">
        <w:rPr>
          <w:rFonts w:ascii="Times New Roman" w:hAnsi="Times New Roman" w:cs="Times New Roman"/>
          <w:i/>
          <w:sz w:val="24"/>
          <w:szCs w:val="24"/>
        </w:rPr>
        <w:t>10 000</w:t>
      </w:r>
      <w:r w:rsidRPr="00A333F3">
        <w:rPr>
          <w:rFonts w:ascii="Times New Roman" w:hAnsi="Times New Roman" w:cs="Times New Roman"/>
          <w:i/>
          <w:spacing w:val="11"/>
          <w:sz w:val="24"/>
          <w:szCs w:val="24"/>
        </w:rPr>
        <w:t xml:space="preserve"> </w:t>
      </w:r>
      <w:r w:rsidRPr="00A333F3">
        <w:rPr>
          <w:rFonts w:ascii="Times New Roman" w:hAnsi="Times New Roman" w:cs="Times New Roman"/>
          <w:i/>
          <w:sz w:val="24"/>
          <w:szCs w:val="24"/>
        </w:rPr>
        <w:t>obyvateľov</w:t>
      </w:r>
      <w:r w:rsidRPr="00A333F3">
        <w:rPr>
          <w:rFonts w:ascii="Times New Roman" w:hAnsi="Times New Roman" w:cs="Times New Roman"/>
          <w:i/>
          <w:spacing w:val="12"/>
          <w:sz w:val="24"/>
          <w:szCs w:val="24"/>
        </w:rPr>
        <w:t xml:space="preserve"> </w:t>
      </w:r>
      <w:r w:rsidRPr="00A333F3">
        <w:rPr>
          <w:rFonts w:ascii="Times New Roman" w:hAnsi="Times New Roman" w:cs="Times New Roman"/>
          <w:i/>
          <w:sz w:val="24"/>
          <w:szCs w:val="24"/>
        </w:rPr>
        <w:t>je</w:t>
      </w:r>
      <w:r w:rsidRPr="00A333F3">
        <w:rPr>
          <w:rFonts w:ascii="Times New Roman" w:hAnsi="Times New Roman" w:cs="Times New Roman"/>
          <w:i/>
          <w:spacing w:val="11"/>
          <w:sz w:val="24"/>
          <w:szCs w:val="24"/>
        </w:rPr>
        <w:t xml:space="preserve"> </w:t>
      </w:r>
      <w:r w:rsidRPr="00A333F3">
        <w:rPr>
          <w:rFonts w:ascii="Times New Roman" w:hAnsi="Times New Roman" w:cs="Times New Roman"/>
          <w:i/>
          <w:sz w:val="24"/>
          <w:szCs w:val="24"/>
        </w:rPr>
        <w:t>prepočítaný</w:t>
      </w:r>
      <w:r w:rsidRPr="00A333F3">
        <w:rPr>
          <w:rFonts w:ascii="Times New Roman" w:hAnsi="Times New Roman" w:cs="Times New Roman"/>
          <w:i/>
          <w:spacing w:val="12"/>
          <w:sz w:val="24"/>
          <w:szCs w:val="24"/>
        </w:rPr>
        <w:t xml:space="preserve"> </w:t>
      </w:r>
      <w:r w:rsidRPr="00A333F3">
        <w:rPr>
          <w:rFonts w:ascii="Times New Roman" w:hAnsi="Times New Roman" w:cs="Times New Roman"/>
          <w:i/>
          <w:sz w:val="24"/>
          <w:szCs w:val="24"/>
        </w:rPr>
        <w:t>na</w:t>
      </w:r>
      <w:r w:rsidRPr="00A333F3">
        <w:rPr>
          <w:rFonts w:ascii="Times New Roman" w:hAnsi="Times New Roman" w:cs="Times New Roman"/>
          <w:i/>
          <w:spacing w:val="12"/>
          <w:sz w:val="24"/>
          <w:szCs w:val="24"/>
        </w:rPr>
        <w:t xml:space="preserve"> </w:t>
      </w:r>
      <w:r w:rsidRPr="00A333F3">
        <w:rPr>
          <w:rFonts w:ascii="Times New Roman" w:hAnsi="Times New Roman" w:cs="Times New Roman"/>
          <w:i/>
          <w:sz w:val="24"/>
          <w:szCs w:val="24"/>
        </w:rPr>
        <w:t>celkový</w:t>
      </w:r>
      <w:r w:rsidRPr="00A333F3">
        <w:rPr>
          <w:rFonts w:ascii="Times New Roman" w:hAnsi="Times New Roman" w:cs="Times New Roman"/>
          <w:i/>
          <w:spacing w:val="12"/>
          <w:sz w:val="24"/>
          <w:szCs w:val="24"/>
        </w:rPr>
        <w:t xml:space="preserve"> </w:t>
      </w:r>
      <w:r w:rsidRPr="00A333F3">
        <w:rPr>
          <w:rFonts w:ascii="Times New Roman" w:hAnsi="Times New Roman" w:cs="Times New Roman"/>
          <w:i/>
          <w:sz w:val="24"/>
          <w:szCs w:val="24"/>
        </w:rPr>
        <w:t>počet</w:t>
      </w:r>
      <w:r w:rsidRPr="00A333F3">
        <w:rPr>
          <w:rFonts w:ascii="Times New Roman" w:hAnsi="Times New Roman" w:cs="Times New Roman"/>
          <w:i/>
          <w:spacing w:val="12"/>
          <w:sz w:val="24"/>
          <w:szCs w:val="24"/>
        </w:rPr>
        <w:t xml:space="preserve"> </w:t>
      </w:r>
      <w:r w:rsidRPr="00A333F3">
        <w:rPr>
          <w:rFonts w:ascii="Times New Roman" w:hAnsi="Times New Roman" w:cs="Times New Roman"/>
          <w:i/>
          <w:sz w:val="24"/>
          <w:szCs w:val="24"/>
        </w:rPr>
        <w:t>obyvateľov</w:t>
      </w:r>
      <w:r w:rsidRPr="00A333F3">
        <w:rPr>
          <w:rFonts w:ascii="Times New Roman" w:hAnsi="Times New Roman" w:cs="Times New Roman"/>
          <w:i/>
          <w:spacing w:val="12"/>
          <w:sz w:val="24"/>
          <w:szCs w:val="24"/>
        </w:rPr>
        <w:t xml:space="preserve"> </w:t>
      </w:r>
      <w:r w:rsidRPr="00A333F3">
        <w:rPr>
          <w:rFonts w:ascii="Times New Roman" w:hAnsi="Times New Roman" w:cs="Times New Roman"/>
          <w:i/>
          <w:sz w:val="24"/>
          <w:szCs w:val="24"/>
        </w:rPr>
        <w:t>(resp.</w:t>
      </w:r>
      <w:r w:rsidRPr="00A333F3">
        <w:rPr>
          <w:rFonts w:ascii="Times New Roman" w:hAnsi="Times New Roman" w:cs="Times New Roman"/>
          <w:i/>
          <w:spacing w:val="12"/>
          <w:sz w:val="24"/>
          <w:szCs w:val="24"/>
        </w:rPr>
        <w:t xml:space="preserve"> </w:t>
      </w:r>
      <w:r w:rsidRPr="00A333F3">
        <w:rPr>
          <w:rFonts w:ascii="Times New Roman" w:hAnsi="Times New Roman" w:cs="Times New Roman"/>
          <w:i/>
          <w:sz w:val="24"/>
          <w:szCs w:val="24"/>
        </w:rPr>
        <w:t>obyvateľov</w:t>
      </w:r>
      <w:r w:rsidRPr="00A333F3">
        <w:rPr>
          <w:rFonts w:ascii="Times New Roman" w:hAnsi="Times New Roman" w:cs="Times New Roman"/>
          <w:i/>
          <w:spacing w:val="12"/>
          <w:sz w:val="24"/>
          <w:szCs w:val="24"/>
        </w:rPr>
        <w:t xml:space="preserve"> </w:t>
      </w:r>
      <w:r w:rsidRPr="00A333F3">
        <w:rPr>
          <w:rFonts w:ascii="Times New Roman" w:hAnsi="Times New Roman" w:cs="Times New Roman"/>
          <w:i/>
          <w:sz w:val="24"/>
          <w:szCs w:val="24"/>
        </w:rPr>
        <w:t>danej</w:t>
      </w:r>
      <w:r w:rsidRPr="00A333F3">
        <w:rPr>
          <w:rFonts w:ascii="Times New Roman" w:hAnsi="Times New Roman" w:cs="Times New Roman"/>
          <w:i/>
          <w:spacing w:val="11"/>
          <w:sz w:val="24"/>
          <w:szCs w:val="24"/>
        </w:rPr>
        <w:t xml:space="preserve"> </w:t>
      </w:r>
      <w:r w:rsidRPr="00A333F3">
        <w:rPr>
          <w:rFonts w:ascii="Times New Roman" w:hAnsi="Times New Roman" w:cs="Times New Roman"/>
          <w:i/>
          <w:sz w:val="24"/>
          <w:szCs w:val="24"/>
        </w:rPr>
        <w:t>vekovej</w:t>
      </w:r>
      <w:r w:rsidRPr="00A333F3">
        <w:rPr>
          <w:rFonts w:ascii="Times New Roman" w:hAnsi="Times New Roman" w:cs="Times New Roman"/>
          <w:i/>
          <w:spacing w:val="11"/>
          <w:sz w:val="24"/>
          <w:szCs w:val="24"/>
        </w:rPr>
        <w:t xml:space="preserve"> </w:t>
      </w:r>
      <w:r w:rsidRPr="00A333F3">
        <w:rPr>
          <w:rFonts w:ascii="Times New Roman" w:hAnsi="Times New Roman" w:cs="Times New Roman"/>
          <w:i/>
          <w:sz w:val="24"/>
          <w:szCs w:val="24"/>
        </w:rPr>
        <w:t>skupiny)</w:t>
      </w:r>
      <w:r w:rsidRPr="00A333F3">
        <w:rPr>
          <w:rFonts w:ascii="Times New Roman" w:hAnsi="Times New Roman" w:cs="Times New Roman"/>
          <w:i/>
          <w:spacing w:val="10"/>
          <w:sz w:val="24"/>
          <w:szCs w:val="24"/>
        </w:rPr>
        <w:t xml:space="preserve"> </w:t>
      </w:r>
      <w:r w:rsidRPr="00A333F3">
        <w:rPr>
          <w:rFonts w:ascii="Times New Roman" w:hAnsi="Times New Roman" w:cs="Times New Roman"/>
          <w:i/>
          <w:sz w:val="24"/>
          <w:szCs w:val="24"/>
        </w:rPr>
        <w:t>s</w:t>
      </w:r>
      <w:r w:rsidRPr="00A333F3">
        <w:rPr>
          <w:rFonts w:ascii="Times New Roman" w:hAnsi="Times New Roman" w:cs="Times New Roman"/>
          <w:i/>
          <w:spacing w:val="10"/>
          <w:sz w:val="24"/>
          <w:szCs w:val="24"/>
        </w:rPr>
        <w:t xml:space="preserve"> </w:t>
      </w:r>
      <w:r w:rsidRPr="00A333F3">
        <w:rPr>
          <w:rFonts w:ascii="Times New Roman" w:hAnsi="Times New Roman" w:cs="Times New Roman"/>
          <w:i/>
          <w:sz w:val="24"/>
          <w:szCs w:val="24"/>
        </w:rPr>
        <w:t>trvalým</w:t>
      </w:r>
      <w:r w:rsidRPr="00A333F3">
        <w:rPr>
          <w:rFonts w:ascii="Times New Roman" w:hAnsi="Times New Roman" w:cs="Times New Roman"/>
          <w:i/>
          <w:spacing w:val="10"/>
          <w:sz w:val="24"/>
          <w:szCs w:val="24"/>
        </w:rPr>
        <w:t xml:space="preserve"> </w:t>
      </w:r>
      <w:r w:rsidRPr="00A333F3">
        <w:rPr>
          <w:rFonts w:ascii="Times New Roman" w:hAnsi="Times New Roman" w:cs="Times New Roman"/>
          <w:i/>
          <w:sz w:val="24"/>
          <w:szCs w:val="24"/>
        </w:rPr>
        <w:t>pobytom v</w:t>
      </w:r>
      <w:r w:rsidRPr="00A333F3">
        <w:rPr>
          <w:rFonts w:ascii="Times New Roman" w:hAnsi="Times New Roman" w:cs="Times New Roman"/>
          <w:i/>
          <w:spacing w:val="12"/>
          <w:sz w:val="24"/>
          <w:szCs w:val="24"/>
        </w:rPr>
        <w:t xml:space="preserve"> </w:t>
      </w:r>
      <w:r w:rsidRPr="00A333F3">
        <w:rPr>
          <w:rFonts w:ascii="Times New Roman" w:hAnsi="Times New Roman" w:cs="Times New Roman"/>
          <w:i/>
          <w:sz w:val="24"/>
          <w:szCs w:val="24"/>
        </w:rPr>
        <w:t>SR</w:t>
      </w:r>
      <w:r w:rsidRPr="00A333F3">
        <w:rPr>
          <w:rFonts w:ascii="Times New Roman" w:hAnsi="Times New Roman" w:cs="Times New Roman"/>
          <w:i/>
          <w:spacing w:val="10"/>
          <w:sz w:val="24"/>
          <w:szCs w:val="24"/>
        </w:rPr>
        <w:t xml:space="preserve"> </w:t>
      </w:r>
      <w:r w:rsidRPr="00A333F3">
        <w:rPr>
          <w:rFonts w:ascii="Times New Roman" w:hAnsi="Times New Roman" w:cs="Times New Roman"/>
          <w:i/>
          <w:sz w:val="24"/>
          <w:szCs w:val="24"/>
        </w:rPr>
        <w:t>k</w:t>
      </w:r>
      <w:r w:rsidRPr="00A333F3">
        <w:rPr>
          <w:rFonts w:ascii="Times New Roman" w:hAnsi="Times New Roman" w:cs="Times New Roman"/>
          <w:i/>
          <w:spacing w:val="40"/>
          <w:sz w:val="24"/>
          <w:szCs w:val="24"/>
        </w:rPr>
        <w:t xml:space="preserve"> </w:t>
      </w:r>
      <w:r w:rsidRPr="00A333F3">
        <w:rPr>
          <w:rFonts w:ascii="Times New Roman" w:hAnsi="Times New Roman" w:cs="Times New Roman"/>
          <w:i/>
          <w:spacing w:val="-2"/>
          <w:sz w:val="24"/>
          <w:szCs w:val="24"/>
        </w:rPr>
        <w:t>31.12.2022.</w:t>
      </w:r>
    </w:p>
    <w:p w:rsidR="00A333F3" w:rsidRPr="00A333F3" w:rsidRDefault="00A333F3" w:rsidP="00A333F3">
      <w:pPr>
        <w:spacing w:after="0"/>
        <w:ind w:left="143"/>
        <w:rPr>
          <w:rFonts w:ascii="Times New Roman" w:hAnsi="Times New Roman" w:cs="Times New Roman"/>
          <w:i/>
          <w:sz w:val="24"/>
          <w:szCs w:val="24"/>
        </w:rPr>
      </w:pPr>
      <w:r w:rsidRPr="00A333F3">
        <w:rPr>
          <w:rFonts w:ascii="Times New Roman" w:hAnsi="Times New Roman" w:cs="Times New Roman"/>
          <w:i/>
          <w:sz w:val="24"/>
          <w:szCs w:val="24"/>
        </w:rPr>
        <w:t>Zdroj:</w:t>
      </w:r>
      <w:r w:rsidRPr="00A333F3">
        <w:rPr>
          <w:rFonts w:ascii="Times New Roman" w:hAnsi="Times New Roman" w:cs="Times New Roman"/>
          <w:i/>
          <w:spacing w:val="-5"/>
          <w:sz w:val="24"/>
          <w:szCs w:val="24"/>
        </w:rPr>
        <w:t xml:space="preserve"> </w:t>
      </w:r>
      <w:r w:rsidRPr="00A333F3">
        <w:rPr>
          <w:rFonts w:ascii="Times New Roman" w:hAnsi="Times New Roman" w:cs="Times New Roman"/>
          <w:i/>
          <w:sz w:val="24"/>
          <w:szCs w:val="24"/>
        </w:rPr>
        <w:t>NCZI,</w:t>
      </w:r>
      <w:r w:rsidRPr="00A333F3">
        <w:rPr>
          <w:rFonts w:ascii="Times New Roman" w:hAnsi="Times New Roman" w:cs="Times New Roman"/>
          <w:i/>
          <w:spacing w:val="-5"/>
          <w:sz w:val="24"/>
          <w:szCs w:val="24"/>
        </w:rPr>
        <w:t xml:space="preserve"> </w:t>
      </w:r>
      <w:r w:rsidRPr="00A333F3">
        <w:rPr>
          <w:rFonts w:ascii="Times New Roman" w:hAnsi="Times New Roman" w:cs="Times New Roman"/>
          <w:i/>
          <w:sz w:val="24"/>
          <w:szCs w:val="24"/>
        </w:rPr>
        <w:t>Ročný</w:t>
      </w:r>
      <w:r w:rsidRPr="00A333F3">
        <w:rPr>
          <w:rFonts w:ascii="Times New Roman" w:hAnsi="Times New Roman" w:cs="Times New Roman"/>
          <w:i/>
          <w:spacing w:val="-1"/>
          <w:sz w:val="24"/>
          <w:szCs w:val="24"/>
        </w:rPr>
        <w:t xml:space="preserve"> </w:t>
      </w:r>
      <w:r w:rsidRPr="00A333F3">
        <w:rPr>
          <w:rFonts w:ascii="Times New Roman" w:hAnsi="Times New Roman" w:cs="Times New Roman"/>
          <w:i/>
          <w:sz w:val="24"/>
          <w:szCs w:val="24"/>
        </w:rPr>
        <w:t>výkaz</w:t>
      </w:r>
      <w:r w:rsidRPr="00A333F3">
        <w:rPr>
          <w:rFonts w:ascii="Times New Roman" w:hAnsi="Times New Roman" w:cs="Times New Roman"/>
          <w:i/>
          <w:spacing w:val="-6"/>
          <w:sz w:val="24"/>
          <w:szCs w:val="24"/>
        </w:rPr>
        <w:t xml:space="preserve"> </w:t>
      </w:r>
      <w:r w:rsidRPr="00A333F3">
        <w:rPr>
          <w:rFonts w:ascii="Times New Roman" w:hAnsi="Times New Roman" w:cs="Times New Roman"/>
          <w:i/>
          <w:sz w:val="24"/>
          <w:szCs w:val="24"/>
        </w:rPr>
        <w:t>o</w:t>
      </w:r>
      <w:r w:rsidRPr="00A333F3">
        <w:rPr>
          <w:rFonts w:ascii="Times New Roman" w:hAnsi="Times New Roman" w:cs="Times New Roman"/>
          <w:i/>
          <w:spacing w:val="-1"/>
          <w:sz w:val="24"/>
          <w:szCs w:val="24"/>
        </w:rPr>
        <w:t xml:space="preserve"> </w:t>
      </w:r>
      <w:r w:rsidRPr="00A333F3">
        <w:rPr>
          <w:rFonts w:ascii="Times New Roman" w:hAnsi="Times New Roman" w:cs="Times New Roman"/>
          <w:i/>
          <w:sz w:val="24"/>
          <w:szCs w:val="24"/>
        </w:rPr>
        <w:t>činnosti</w:t>
      </w:r>
      <w:r w:rsidRPr="00A333F3">
        <w:rPr>
          <w:rFonts w:ascii="Times New Roman" w:hAnsi="Times New Roman" w:cs="Times New Roman"/>
          <w:i/>
          <w:spacing w:val="-2"/>
          <w:sz w:val="24"/>
          <w:szCs w:val="24"/>
        </w:rPr>
        <w:t xml:space="preserve"> </w:t>
      </w:r>
      <w:r w:rsidRPr="00A333F3">
        <w:rPr>
          <w:rFonts w:ascii="Times New Roman" w:hAnsi="Times New Roman" w:cs="Times New Roman"/>
          <w:i/>
          <w:sz w:val="24"/>
          <w:szCs w:val="24"/>
        </w:rPr>
        <w:t>psychiatrickej</w:t>
      </w:r>
      <w:r w:rsidRPr="00A333F3">
        <w:rPr>
          <w:rFonts w:ascii="Times New Roman" w:hAnsi="Times New Roman" w:cs="Times New Roman"/>
          <w:i/>
          <w:spacing w:val="-4"/>
          <w:sz w:val="24"/>
          <w:szCs w:val="24"/>
        </w:rPr>
        <w:t xml:space="preserve"> </w:t>
      </w:r>
      <w:r w:rsidRPr="00A333F3">
        <w:rPr>
          <w:rFonts w:ascii="Times New Roman" w:hAnsi="Times New Roman" w:cs="Times New Roman"/>
          <w:i/>
          <w:sz w:val="24"/>
          <w:szCs w:val="24"/>
        </w:rPr>
        <w:t>ambulancie</w:t>
      </w:r>
      <w:r w:rsidRPr="00A333F3">
        <w:rPr>
          <w:rFonts w:ascii="Times New Roman" w:hAnsi="Times New Roman" w:cs="Times New Roman"/>
          <w:i/>
          <w:spacing w:val="-6"/>
          <w:sz w:val="24"/>
          <w:szCs w:val="24"/>
        </w:rPr>
        <w:t xml:space="preserve"> </w:t>
      </w:r>
      <w:r w:rsidRPr="00A333F3">
        <w:rPr>
          <w:rFonts w:ascii="Times New Roman" w:hAnsi="Times New Roman" w:cs="Times New Roman"/>
          <w:i/>
          <w:sz w:val="24"/>
          <w:szCs w:val="24"/>
        </w:rPr>
        <w:t>A</w:t>
      </w:r>
      <w:r w:rsidRPr="00A333F3">
        <w:rPr>
          <w:rFonts w:ascii="Times New Roman" w:hAnsi="Times New Roman" w:cs="Times New Roman"/>
          <w:i/>
          <w:spacing w:val="-1"/>
          <w:sz w:val="24"/>
          <w:szCs w:val="24"/>
        </w:rPr>
        <w:t xml:space="preserve"> </w:t>
      </w:r>
      <w:r w:rsidRPr="00A333F3">
        <w:rPr>
          <w:rFonts w:ascii="Times New Roman" w:hAnsi="Times New Roman" w:cs="Times New Roman"/>
          <w:i/>
          <w:sz w:val="24"/>
          <w:szCs w:val="24"/>
        </w:rPr>
        <w:t>(MZ</w:t>
      </w:r>
      <w:r w:rsidRPr="00A333F3">
        <w:rPr>
          <w:rFonts w:ascii="Times New Roman" w:hAnsi="Times New Roman" w:cs="Times New Roman"/>
          <w:i/>
          <w:spacing w:val="-5"/>
          <w:sz w:val="24"/>
          <w:szCs w:val="24"/>
        </w:rPr>
        <w:t xml:space="preserve"> </w:t>
      </w:r>
      <w:r w:rsidRPr="00A333F3">
        <w:rPr>
          <w:rFonts w:ascii="Times New Roman" w:hAnsi="Times New Roman" w:cs="Times New Roman"/>
          <w:i/>
          <w:sz w:val="24"/>
          <w:szCs w:val="24"/>
        </w:rPr>
        <w:t>SR)</w:t>
      </w:r>
      <w:r w:rsidRPr="00A333F3">
        <w:rPr>
          <w:rFonts w:ascii="Times New Roman" w:hAnsi="Times New Roman" w:cs="Times New Roman"/>
          <w:i/>
          <w:spacing w:val="-5"/>
          <w:sz w:val="24"/>
          <w:szCs w:val="24"/>
        </w:rPr>
        <w:t xml:space="preserve"> </w:t>
      </w:r>
      <w:r w:rsidRPr="00A333F3">
        <w:rPr>
          <w:rFonts w:ascii="Times New Roman" w:hAnsi="Times New Roman" w:cs="Times New Roman"/>
          <w:i/>
          <w:sz w:val="24"/>
          <w:szCs w:val="24"/>
        </w:rPr>
        <w:t>4-</w:t>
      </w:r>
      <w:r w:rsidRPr="00A333F3">
        <w:rPr>
          <w:rFonts w:ascii="Times New Roman" w:hAnsi="Times New Roman" w:cs="Times New Roman"/>
          <w:i/>
          <w:spacing w:val="-5"/>
          <w:sz w:val="24"/>
          <w:szCs w:val="24"/>
        </w:rPr>
        <w:t>01</w:t>
      </w:r>
    </w:p>
    <w:p w:rsidR="00A333F3" w:rsidRPr="00A333F3" w:rsidRDefault="00A333F3" w:rsidP="00A333F3">
      <w:pPr>
        <w:spacing w:after="0"/>
        <w:ind w:firstLine="708"/>
        <w:jc w:val="both"/>
        <w:rPr>
          <w:rFonts w:ascii="Times New Roman" w:hAnsi="Times New Roman" w:cs="Times New Roman"/>
          <w:sz w:val="24"/>
          <w:szCs w:val="24"/>
        </w:rPr>
      </w:pPr>
    </w:p>
    <w:p w:rsidR="00A333F3" w:rsidRPr="00A333F3" w:rsidRDefault="00A333F3" w:rsidP="00A333F3">
      <w:pPr>
        <w:autoSpaceDE w:val="0"/>
        <w:autoSpaceDN w:val="0"/>
        <w:adjustRightInd w:val="0"/>
        <w:spacing w:after="0"/>
        <w:ind w:firstLine="708"/>
        <w:jc w:val="both"/>
        <w:rPr>
          <w:rFonts w:ascii="Times New Roman" w:hAnsi="Times New Roman" w:cs="Times New Roman"/>
          <w:sz w:val="24"/>
          <w:szCs w:val="24"/>
        </w:rPr>
      </w:pPr>
      <w:r w:rsidRPr="00A333F3">
        <w:rPr>
          <w:rFonts w:ascii="Times New Roman" w:hAnsi="Times New Roman" w:cs="Times New Roman"/>
          <w:sz w:val="24"/>
          <w:szCs w:val="24"/>
        </w:rPr>
        <w:t xml:space="preserve">V </w:t>
      </w:r>
      <w:r w:rsidRPr="00A333F3">
        <w:rPr>
          <w:rFonts w:ascii="Times New Roman" w:hAnsi="Times New Roman" w:cs="Times New Roman"/>
          <w:b/>
          <w:bCs/>
          <w:sz w:val="24"/>
          <w:szCs w:val="24"/>
        </w:rPr>
        <w:t xml:space="preserve">psychiatrických ambulanciách </w:t>
      </w:r>
      <w:r w:rsidRPr="00A333F3">
        <w:rPr>
          <w:rFonts w:ascii="Times New Roman" w:hAnsi="Times New Roman" w:cs="Times New Roman"/>
          <w:sz w:val="24"/>
          <w:szCs w:val="24"/>
        </w:rPr>
        <w:t>bolo v roku 2022 vyšetrených 417 530 osôb (769,1/10000 obyvateľov), čo bolo najviac za posledných päť rokov. V porovnaní s predchádzajúcim rokom 2021 prišlo k nárastu vyšetrených osôb o 10,8 %. Z hľadiska pohlavia prevládali ženy (880,6/10 000 žien) oproti mužom</w:t>
      </w:r>
    </w:p>
    <w:p w:rsidR="00A333F3" w:rsidRPr="00A333F3" w:rsidRDefault="00A333F3" w:rsidP="00A333F3">
      <w:pPr>
        <w:spacing w:after="0"/>
        <w:jc w:val="both"/>
        <w:rPr>
          <w:rFonts w:ascii="Times New Roman" w:hAnsi="Times New Roman" w:cs="Times New Roman"/>
          <w:sz w:val="24"/>
          <w:szCs w:val="24"/>
        </w:rPr>
      </w:pPr>
      <w:r w:rsidRPr="00A333F3">
        <w:rPr>
          <w:rFonts w:ascii="Times New Roman" w:hAnsi="Times New Roman" w:cs="Times New Roman"/>
          <w:sz w:val="24"/>
          <w:szCs w:val="24"/>
        </w:rPr>
        <w:t>(652,6/10 000 mužov).</w:t>
      </w:r>
      <w:r w:rsidRPr="00A333F3">
        <w:rPr>
          <w:rStyle w:val="Odkaznapoznmkupodiarou"/>
          <w:rFonts w:ascii="Times New Roman" w:hAnsi="Times New Roman" w:cs="Times New Roman"/>
          <w:sz w:val="24"/>
          <w:szCs w:val="24"/>
        </w:rPr>
        <w:footnoteReference w:id="2"/>
      </w:r>
      <w:r w:rsidRPr="00A333F3">
        <w:rPr>
          <w:rFonts w:ascii="Times New Roman" w:hAnsi="Times New Roman" w:cs="Times New Roman"/>
          <w:sz w:val="24"/>
          <w:szCs w:val="24"/>
        </w:rPr>
        <w:t xml:space="preserve"> Podľa Slovenskej psychiatrickej spoločnosti Slovenskej lekárskej spoločnosti (údaje NCZI, 2016) psychiater poskytujúci ambulantnú zdravotnú starostlivosť denne realizuje cca 30 vyšetrení v priemere za 7 hodín pracovného času. Napriek alarmujúco vysokému číslu, ktoré predpokladá, že jednému pacientovi môže psychiater venovať približne 16 minút času, je skutočný odhad vyšetrení ešte vyšší, najmä ak sa vezme do úvahy regionálna nevyváženosť počtu psychiatrických ambulancií. To ohrozuje kvalitu starostlivosti, keďže za tak krátky čas nie je možné urobiť diagnostiku, zvoliť liečbu a edukovať pacienta a zároveň nadviazať dobrý terapeutický vzťah. Navyše, pri prijímaní akútnych prípadov sa neakútne prípady presúvajú, čakacie lehoty u psychiatra sú v priemere 7,3 týždňa, v niektorých regiónoch aj niekoľko mesiacov.</w:t>
      </w:r>
    </w:p>
    <w:p w:rsidR="00A333F3" w:rsidRPr="00A333F3" w:rsidRDefault="00A333F3" w:rsidP="00A333F3">
      <w:pPr>
        <w:spacing w:after="0"/>
        <w:ind w:left="-737" w:firstLine="720"/>
        <w:rPr>
          <w:rFonts w:ascii="Times New Roman" w:eastAsia="Arial Narrow" w:hAnsi="Times New Roman" w:cs="Times New Roman"/>
          <w:iCs/>
          <w:sz w:val="24"/>
          <w:szCs w:val="24"/>
        </w:rPr>
      </w:pPr>
      <w:r w:rsidRPr="00A333F3">
        <w:rPr>
          <w:rFonts w:ascii="Times New Roman" w:eastAsia="Arial Narrow" w:hAnsi="Times New Roman" w:cs="Times New Roman"/>
          <w:b/>
          <w:iCs/>
          <w:sz w:val="24"/>
          <w:szCs w:val="24"/>
        </w:rPr>
        <w:t>Graf 2: Počet pracovných miest lekárov na 100 000 obyvateľov v ambulanciách s vybranými odbornými zameraniami, rok 2021</w:t>
      </w:r>
    </w:p>
    <w:p w:rsidR="00A333F3" w:rsidRPr="00A333F3" w:rsidRDefault="00A333F3" w:rsidP="00A333F3">
      <w:pPr>
        <w:spacing w:after="0"/>
        <w:ind w:left="-737" w:firstLine="28"/>
        <w:jc w:val="center"/>
        <w:rPr>
          <w:rFonts w:ascii="Times New Roman" w:hAnsi="Times New Roman" w:cs="Times New Roman"/>
          <w:sz w:val="24"/>
          <w:szCs w:val="24"/>
        </w:rPr>
      </w:pPr>
      <w:r w:rsidRPr="00A333F3">
        <w:rPr>
          <w:rFonts w:ascii="Times New Roman" w:hAnsi="Times New Roman" w:cs="Times New Roman"/>
          <w:noProof/>
          <w:color w:val="2E74B5"/>
          <w:sz w:val="24"/>
          <w:szCs w:val="24"/>
          <w:lang w:eastAsia="sk-SK"/>
        </w:rPr>
        <w:drawing>
          <wp:inline distT="0" distB="0" distL="0" distR="0" wp14:anchorId="2307B597" wp14:editId="62D6794C">
            <wp:extent cx="6617970" cy="3607104"/>
            <wp:effectExtent l="0" t="0" r="0" b="0"/>
            <wp:docPr id="3" name="Graf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333F3" w:rsidRPr="00A333F3" w:rsidRDefault="00A333F3" w:rsidP="00A333F3">
      <w:pPr>
        <w:spacing w:after="0"/>
        <w:ind w:firstLine="567"/>
        <w:jc w:val="both"/>
        <w:rPr>
          <w:rFonts w:ascii="Times New Roman" w:eastAsia="Arial Narrow" w:hAnsi="Times New Roman" w:cs="Times New Roman"/>
          <w:sz w:val="24"/>
          <w:szCs w:val="24"/>
        </w:rPr>
      </w:pPr>
      <w:r w:rsidRPr="00A333F3">
        <w:rPr>
          <w:rFonts w:ascii="Times New Roman" w:eastAsia="Arial Narrow" w:hAnsi="Times New Roman" w:cs="Times New Roman"/>
          <w:sz w:val="24"/>
          <w:szCs w:val="24"/>
        </w:rPr>
        <w:t>Uvedené súvisí aj s množstvom finančných prostriedkov, ktoré na Slovensku vynakladáme na starostlivosť o duševné zdravie. Na základe revízie výdavkov na politiky v zdravotníctve</w:t>
      </w:r>
      <w:r w:rsidRPr="00A333F3">
        <w:rPr>
          <w:rStyle w:val="Odkaznapoznmkupodiarou"/>
          <w:rFonts w:ascii="Times New Roman" w:eastAsia="Arial Narrow" w:hAnsi="Times New Roman" w:cs="Times New Roman"/>
          <w:sz w:val="24"/>
          <w:szCs w:val="24"/>
        </w:rPr>
        <w:footnoteReference w:id="3"/>
      </w:r>
      <w:r w:rsidRPr="00A333F3">
        <w:rPr>
          <w:rFonts w:ascii="Times New Roman" w:eastAsia="Arial Narrow" w:hAnsi="Times New Roman" w:cs="Times New Roman"/>
          <w:sz w:val="24"/>
          <w:szCs w:val="24"/>
        </w:rPr>
        <w:t xml:space="preserve"> možno </w:t>
      </w:r>
      <w:r w:rsidRPr="00A333F3">
        <w:rPr>
          <w:rFonts w:ascii="Times New Roman" w:eastAsia="Arial Narrow" w:hAnsi="Times New Roman" w:cs="Times New Roman"/>
          <w:b/>
          <w:bCs/>
          <w:sz w:val="24"/>
          <w:szCs w:val="24"/>
        </w:rPr>
        <w:t>finančné</w:t>
      </w:r>
      <w:r w:rsidRPr="00A333F3">
        <w:rPr>
          <w:rFonts w:ascii="Times New Roman" w:eastAsia="Arial Narrow" w:hAnsi="Times New Roman" w:cs="Times New Roman"/>
          <w:sz w:val="24"/>
          <w:szCs w:val="24"/>
        </w:rPr>
        <w:t xml:space="preserve"> </w:t>
      </w:r>
      <w:r w:rsidRPr="00A333F3">
        <w:rPr>
          <w:rFonts w:ascii="Times New Roman" w:eastAsia="Arial Narrow" w:hAnsi="Times New Roman" w:cs="Times New Roman"/>
          <w:b/>
          <w:sz w:val="24"/>
          <w:szCs w:val="24"/>
        </w:rPr>
        <w:t>náklady spojené s psychickými problémami na Slovensku odhadnúť na 2,1 mld. eur, čo v relatívnom vyjadrení predstavuje 2,4 % HDP z roku 2019</w:t>
      </w:r>
      <w:r w:rsidRPr="00A333F3">
        <w:rPr>
          <w:rFonts w:ascii="Times New Roman" w:eastAsia="Arial Narrow" w:hAnsi="Times New Roman" w:cs="Times New Roman"/>
          <w:sz w:val="24"/>
          <w:szCs w:val="24"/>
        </w:rPr>
        <w:t>, pričom:</w:t>
      </w:r>
    </w:p>
    <w:p w:rsidR="00A333F3" w:rsidRPr="00A333F3" w:rsidRDefault="00A333F3" w:rsidP="00A333F3">
      <w:pPr>
        <w:pStyle w:val="Odsekzoznamu"/>
        <w:numPr>
          <w:ilvl w:val="0"/>
          <w:numId w:val="5"/>
        </w:numPr>
        <w:spacing w:line="276" w:lineRule="auto"/>
        <w:ind w:left="567"/>
        <w:contextualSpacing w:val="0"/>
        <w:jc w:val="both"/>
        <w:rPr>
          <w:rFonts w:eastAsia="Arial Narrow"/>
          <w:sz w:val="24"/>
          <w:szCs w:val="24"/>
        </w:rPr>
      </w:pPr>
      <w:r w:rsidRPr="00A333F3">
        <w:rPr>
          <w:rFonts w:eastAsia="Arial Narrow"/>
          <w:b/>
          <w:sz w:val="24"/>
          <w:szCs w:val="24"/>
        </w:rPr>
        <w:t>740 mil. eur (35 %) tvoria priame náklady v zdravotníctve</w:t>
      </w:r>
      <w:r w:rsidRPr="00A333F3">
        <w:rPr>
          <w:rFonts w:eastAsia="Arial Narrow"/>
          <w:sz w:val="24"/>
          <w:szCs w:val="24"/>
        </w:rPr>
        <w:t>: lieky, hospitalizácie a návštevy lekárov spojené s psychickými poruchami. Väčšinu tvoria náklady spojené s liečbou somatických ochorení, ktoré sú dôsledkom alebo sprievodným faktorom veľkej časti psychických porúch.</w:t>
      </w:r>
    </w:p>
    <w:p w:rsidR="00A333F3" w:rsidRPr="00A333F3" w:rsidRDefault="00A333F3" w:rsidP="00A333F3">
      <w:pPr>
        <w:pStyle w:val="Odsekzoznamu"/>
        <w:numPr>
          <w:ilvl w:val="0"/>
          <w:numId w:val="5"/>
        </w:numPr>
        <w:spacing w:line="276" w:lineRule="auto"/>
        <w:ind w:left="567"/>
        <w:contextualSpacing w:val="0"/>
        <w:jc w:val="both"/>
        <w:rPr>
          <w:rFonts w:eastAsia="Arial Narrow"/>
          <w:sz w:val="24"/>
          <w:szCs w:val="24"/>
        </w:rPr>
      </w:pPr>
      <w:r w:rsidRPr="00A333F3">
        <w:rPr>
          <w:rFonts w:eastAsia="Arial Narrow"/>
          <w:b/>
          <w:sz w:val="24"/>
          <w:szCs w:val="24"/>
        </w:rPr>
        <w:t>420 mil. eur (20 %) predstavujú priame náklady na výdavky na sociálne zabezpečenie</w:t>
      </w:r>
      <w:r w:rsidRPr="00A333F3">
        <w:rPr>
          <w:rFonts w:eastAsia="Arial Narrow"/>
          <w:sz w:val="24"/>
          <w:szCs w:val="24"/>
        </w:rPr>
        <w:t>: dávky počas pracovnej neschopnosti, invalidné dôchodky, podpora a sociálne dávky počas nezamestnanosti.</w:t>
      </w:r>
    </w:p>
    <w:p w:rsidR="00A333F3" w:rsidRPr="00A333F3" w:rsidRDefault="00A333F3" w:rsidP="00A333F3">
      <w:pPr>
        <w:pStyle w:val="Odsekzoznamu"/>
        <w:numPr>
          <w:ilvl w:val="0"/>
          <w:numId w:val="5"/>
        </w:numPr>
        <w:spacing w:line="276" w:lineRule="auto"/>
        <w:ind w:left="567"/>
        <w:contextualSpacing w:val="0"/>
        <w:jc w:val="both"/>
        <w:rPr>
          <w:rFonts w:eastAsia="Arial Narrow"/>
          <w:sz w:val="24"/>
          <w:szCs w:val="24"/>
        </w:rPr>
      </w:pPr>
      <w:r w:rsidRPr="00A333F3">
        <w:rPr>
          <w:rFonts w:eastAsia="Arial Narrow"/>
          <w:b/>
          <w:sz w:val="24"/>
          <w:szCs w:val="24"/>
        </w:rPr>
        <w:t>940 mil. eur (45 %) tvoria nepriame náklady na pracovnom trhu</w:t>
      </w:r>
      <w:r w:rsidRPr="00A333F3">
        <w:rPr>
          <w:rFonts w:eastAsia="Arial Narrow"/>
          <w:sz w:val="24"/>
          <w:szCs w:val="24"/>
        </w:rPr>
        <w:t>: nezamestnanosť, nižšia produktivita počas pracovnej doby, menej odpracovaných hodín, a tiež vyššia úmrtnosť ľudí v produktívnom veku, kvôli prítomnosti psychických porúch (OECD, 2018).</w:t>
      </w:r>
    </w:p>
    <w:p w:rsidR="00A333F3" w:rsidRPr="00A333F3" w:rsidRDefault="00A333F3" w:rsidP="00A333F3">
      <w:pPr>
        <w:spacing w:after="0"/>
        <w:ind w:firstLine="567"/>
        <w:jc w:val="both"/>
        <w:rPr>
          <w:rFonts w:ascii="Times New Roman" w:hAnsi="Times New Roman" w:cs="Times New Roman"/>
          <w:sz w:val="24"/>
          <w:szCs w:val="24"/>
        </w:rPr>
      </w:pPr>
      <w:r w:rsidRPr="00A333F3">
        <w:rPr>
          <w:rFonts w:ascii="Times New Roman" w:hAnsi="Times New Roman" w:cs="Times New Roman"/>
          <w:sz w:val="24"/>
          <w:szCs w:val="24"/>
        </w:rPr>
        <w:t>Podľa Svetového ekonomického fóra sa globálne náklady duševných ochorení oproti roku 2010 môžu do roku 2030 až zdvojnásobiť</w:t>
      </w:r>
      <w:r w:rsidRPr="00A333F3">
        <w:rPr>
          <w:rStyle w:val="Odkaznapoznmkupodiarou"/>
          <w:rFonts w:ascii="Times New Roman" w:hAnsi="Times New Roman" w:cs="Times New Roman"/>
          <w:sz w:val="24"/>
          <w:szCs w:val="24"/>
        </w:rPr>
        <w:footnoteReference w:id="4"/>
      </w:r>
      <w:r w:rsidRPr="00A333F3">
        <w:rPr>
          <w:rFonts w:ascii="Times New Roman" w:hAnsi="Times New Roman" w:cs="Times New Roman"/>
          <w:sz w:val="24"/>
          <w:szCs w:val="24"/>
        </w:rPr>
        <w:t xml:space="preserve">. Tento údaj však ešte nezahŕňa vplyv pandémie COVID-19. </w:t>
      </w:r>
    </w:p>
    <w:tbl>
      <w:tblPr>
        <w:tblW w:w="5000" w:type="pct"/>
        <w:tblCellMar>
          <w:left w:w="70" w:type="dxa"/>
          <w:right w:w="70" w:type="dxa"/>
        </w:tblCellMar>
        <w:tblLook w:val="04A0" w:firstRow="1" w:lastRow="0" w:firstColumn="1" w:lastColumn="0" w:noHBand="0" w:noVBand="1"/>
      </w:tblPr>
      <w:tblGrid>
        <w:gridCol w:w="4795"/>
        <w:gridCol w:w="1343"/>
        <w:gridCol w:w="1466"/>
        <w:gridCol w:w="1468"/>
      </w:tblGrid>
      <w:tr w:rsidR="00A333F3" w:rsidRPr="00A333F3" w:rsidTr="00A333F3">
        <w:trPr>
          <w:trHeight w:val="870"/>
        </w:trPr>
        <w:tc>
          <w:tcPr>
            <w:tcW w:w="5000" w:type="pct"/>
            <w:gridSpan w:val="4"/>
            <w:tcBorders>
              <w:top w:val="nil"/>
              <w:left w:val="nil"/>
              <w:bottom w:val="nil"/>
              <w:right w:val="nil"/>
            </w:tcBorders>
            <w:shd w:val="clear" w:color="auto" w:fill="auto"/>
            <w:hideMark/>
          </w:tcPr>
          <w:p w:rsidR="00A333F3" w:rsidRPr="00A333F3" w:rsidRDefault="00A333F3" w:rsidP="00A333F3">
            <w:pPr>
              <w:spacing w:after="0"/>
              <w:ind w:left="-57"/>
              <w:rPr>
                <w:rFonts w:ascii="Times New Roman" w:eastAsia="Times New Roman" w:hAnsi="Times New Roman" w:cs="Times New Roman"/>
                <w:color w:val="000000"/>
                <w:sz w:val="16"/>
                <w:szCs w:val="16"/>
              </w:rPr>
            </w:pPr>
          </w:p>
          <w:p w:rsidR="00A333F3" w:rsidRPr="00A333F3" w:rsidRDefault="00A333F3" w:rsidP="00A333F3">
            <w:pPr>
              <w:spacing w:after="0"/>
              <w:ind w:left="-57"/>
              <w:jc w:val="both"/>
              <w:rPr>
                <w:rFonts w:ascii="Times New Roman" w:eastAsia="Times New Roman" w:hAnsi="Times New Roman" w:cs="Times New Roman"/>
                <w:b/>
                <w:color w:val="000000"/>
                <w:sz w:val="16"/>
                <w:szCs w:val="16"/>
              </w:rPr>
            </w:pPr>
            <w:r w:rsidRPr="00A333F3">
              <w:rPr>
                <w:rFonts w:ascii="Times New Roman" w:eastAsia="Times New Roman" w:hAnsi="Times New Roman" w:cs="Times New Roman"/>
                <w:b/>
                <w:color w:val="000000"/>
                <w:sz w:val="16"/>
                <w:szCs w:val="16"/>
              </w:rPr>
              <w:t>Tabuľka 2: Náklady a výnosy v súvislosti so zdravotnou starostlivosťou o duševné zdravie v eurách zo strany poskytovateľov</w:t>
            </w:r>
          </w:p>
          <w:p w:rsidR="00A333F3" w:rsidRPr="00A333F3" w:rsidRDefault="00A333F3" w:rsidP="00A333F3">
            <w:pPr>
              <w:spacing w:after="0"/>
              <w:ind w:left="-57"/>
              <w:jc w:val="both"/>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 xml:space="preserve">Výber obsahuje odborné zamerania nákladových stredísk (NS) poskytovateľov zdravotnej starostlivosti: </w:t>
            </w:r>
            <w:r w:rsidRPr="00A333F3">
              <w:rPr>
                <w:rFonts w:ascii="Times New Roman" w:eastAsia="Times New Roman" w:hAnsi="Times New Roman" w:cs="Times New Roman"/>
                <w:color w:val="000000"/>
                <w:sz w:val="16"/>
                <w:szCs w:val="16"/>
              </w:rPr>
              <w:br/>
            </w:r>
            <w:r w:rsidRPr="00A333F3">
              <w:rPr>
                <w:rFonts w:ascii="Times New Roman" w:eastAsia="Times New Roman" w:hAnsi="Times New Roman" w:cs="Times New Roman"/>
                <w:b/>
                <w:bCs/>
                <w:color w:val="000000"/>
                <w:sz w:val="16"/>
                <w:szCs w:val="16"/>
              </w:rPr>
              <w:t xml:space="preserve">psychiatria, medicína drogových závislostí, gerontopsychiatria, detská psychiatria, klinická psychiatria, klinická psychológia, neuropsychiatria, psychoterapia, poradenská psychológia, pracovná a organizačná psychológia, psychiatrická sexuológia, psychofyzická príprava na pôrod, dopravná psychológia. </w:t>
            </w:r>
          </w:p>
        </w:tc>
      </w:tr>
      <w:tr w:rsidR="00A333F3" w:rsidRPr="00A333F3" w:rsidTr="00A333F3">
        <w:trPr>
          <w:trHeight w:val="164"/>
        </w:trPr>
        <w:tc>
          <w:tcPr>
            <w:tcW w:w="2643"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color w:val="000000"/>
                <w:sz w:val="16"/>
                <w:szCs w:val="16"/>
              </w:rPr>
            </w:pPr>
          </w:p>
        </w:tc>
        <w:tc>
          <w:tcPr>
            <w:tcW w:w="740"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c>
          <w:tcPr>
            <w:tcW w:w="808"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c>
          <w:tcPr>
            <w:tcW w:w="809"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r>
      <w:tr w:rsidR="00A333F3" w:rsidRPr="00A333F3" w:rsidTr="00A333F3">
        <w:trPr>
          <w:trHeight w:val="282"/>
        </w:trPr>
        <w:tc>
          <w:tcPr>
            <w:tcW w:w="2643" w:type="pct"/>
            <w:vMerge w:val="restart"/>
            <w:tcBorders>
              <w:top w:val="single" w:sz="8" w:space="0" w:color="auto"/>
              <w:left w:val="single" w:sz="8" w:space="0" w:color="auto"/>
              <w:bottom w:val="single" w:sz="8" w:space="0" w:color="000000"/>
              <w:right w:val="nil"/>
            </w:tcBorders>
            <w:shd w:val="clear" w:color="000000" w:fill="D9D9D9"/>
            <w:noWrap/>
            <w:vAlign w:val="center"/>
            <w:hideMark/>
          </w:tcPr>
          <w:p w:rsidR="00A333F3" w:rsidRPr="00A333F3" w:rsidRDefault="00A333F3" w:rsidP="00A333F3">
            <w:pPr>
              <w:spacing w:after="0"/>
              <w:jc w:val="center"/>
              <w:rPr>
                <w:rFonts w:ascii="Times New Roman" w:eastAsia="Times New Roman" w:hAnsi="Times New Roman" w:cs="Times New Roman"/>
                <w:b/>
                <w:bCs/>
                <w:color w:val="000000"/>
                <w:sz w:val="16"/>
                <w:szCs w:val="16"/>
              </w:rPr>
            </w:pPr>
            <w:r w:rsidRPr="00A333F3">
              <w:rPr>
                <w:rFonts w:ascii="Times New Roman" w:eastAsia="Times New Roman" w:hAnsi="Times New Roman" w:cs="Times New Roman"/>
                <w:b/>
                <w:bCs/>
                <w:color w:val="000000"/>
                <w:sz w:val="16"/>
                <w:szCs w:val="16"/>
              </w:rPr>
              <w:t>Výnosy/Náklady</w:t>
            </w:r>
          </w:p>
        </w:tc>
        <w:tc>
          <w:tcPr>
            <w:tcW w:w="2357" w:type="pct"/>
            <w:gridSpan w:val="3"/>
            <w:tcBorders>
              <w:top w:val="single" w:sz="8" w:space="0" w:color="auto"/>
              <w:left w:val="single" w:sz="4" w:space="0" w:color="auto"/>
              <w:bottom w:val="single" w:sz="4" w:space="0" w:color="auto"/>
              <w:right w:val="single" w:sz="8" w:space="0" w:color="000000"/>
            </w:tcBorders>
            <w:shd w:val="clear" w:color="000000" w:fill="D9D9D9"/>
            <w:noWrap/>
            <w:vAlign w:val="center"/>
            <w:hideMark/>
          </w:tcPr>
          <w:p w:rsidR="00A333F3" w:rsidRPr="00A333F3" w:rsidRDefault="00A333F3" w:rsidP="00A333F3">
            <w:pPr>
              <w:spacing w:after="0"/>
              <w:jc w:val="center"/>
              <w:rPr>
                <w:rFonts w:ascii="Times New Roman" w:eastAsia="Times New Roman" w:hAnsi="Times New Roman" w:cs="Times New Roman"/>
                <w:b/>
                <w:bCs/>
                <w:color w:val="000000"/>
                <w:sz w:val="16"/>
                <w:szCs w:val="16"/>
              </w:rPr>
            </w:pPr>
            <w:r w:rsidRPr="00A333F3">
              <w:rPr>
                <w:rFonts w:ascii="Times New Roman" w:eastAsia="Times New Roman" w:hAnsi="Times New Roman" w:cs="Times New Roman"/>
                <w:b/>
                <w:bCs/>
                <w:color w:val="000000"/>
                <w:sz w:val="16"/>
                <w:szCs w:val="16"/>
              </w:rPr>
              <w:t>Obdobie</w:t>
            </w:r>
          </w:p>
        </w:tc>
      </w:tr>
      <w:tr w:rsidR="00A333F3" w:rsidRPr="00A333F3" w:rsidTr="00A333F3">
        <w:trPr>
          <w:trHeight w:val="293"/>
        </w:trPr>
        <w:tc>
          <w:tcPr>
            <w:tcW w:w="2643" w:type="pct"/>
            <w:vMerge/>
            <w:tcBorders>
              <w:top w:val="single" w:sz="8" w:space="0" w:color="auto"/>
              <w:left w:val="single" w:sz="8" w:space="0" w:color="auto"/>
              <w:bottom w:val="single" w:sz="8" w:space="0" w:color="000000"/>
              <w:right w:val="nil"/>
            </w:tcBorders>
            <w:vAlign w:val="center"/>
            <w:hideMark/>
          </w:tcPr>
          <w:p w:rsidR="00A333F3" w:rsidRPr="00A333F3" w:rsidRDefault="00A333F3" w:rsidP="00A333F3">
            <w:pPr>
              <w:spacing w:after="0"/>
              <w:rPr>
                <w:rFonts w:ascii="Times New Roman" w:eastAsia="Times New Roman" w:hAnsi="Times New Roman" w:cs="Times New Roman"/>
                <w:b/>
                <w:bCs/>
                <w:color w:val="000000"/>
                <w:sz w:val="16"/>
                <w:szCs w:val="16"/>
              </w:rPr>
            </w:pPr>
          </w:p>
        </w:tc>
        <w:tc>
          <w:tcPr>
            <w:tcW w:w="740" w:type="pct"/>
            <w:tcBorders>
              <w:top w:val="nil"/>
              <w:left w:val="single" w:sz="4" w:space="0" w:color="auto"/>
              <w:bottom w:val="single" w:sz="8" w:space="0" w:color="auto"/>
              <w:right w:val="single" w:sz="4" w:space="0" w:color="auto"/>
            </w:tcBorders>
            <w:shd w:val="clear" w:color="000000" w:fill="D9D9D9"/>
            <w:noWrap/>
            <w:vAlign w:val="center"/>
            <w:hideMark/>
          </w:tcPr>
          <w:p w:rsidR="00A333F3" w:rsidRPr="00A333F3" w:rsidRDefault="00A333F3" w:rsidP="00A333F3">
            <w:pPr>
              <w:spacing w:after="0"/>
              <w:jc w:val="center"/>
              <w:rPr>
                <w:rFonts w:ascii="Times New Roman" w:eastAsia="Times New Roman" w:hAnsi="Times New Roman" w:cs="Times New Roman"/>
                <w:b/>
                <w:bCs/>
                <w:color w:val="000000"/>
                <w:sz w:val="16"/>
                <w:szCs w:val="16"/>
              </w:rPr>
            </w:pPr>
            <w:r w:rsidRPr="00A333F3">
              <w:rPr>
                <w:rFonts w:ascii="Times New Roman" w:eastAsia="Times New Roman" w:hAnsi="Times New Roman" w:cs="Times New Roman"/>
                <w:b/>
                <w:bCs/>
                <w:color w:val="000000"/>
                <w:sz w:val="16"/>
                <w:szCs w:val="16"/>
              </w:rPr>
              <w:t>2019</w:t>
            </w:r>
          </w:p>
        </w:tc>
        <w:tc>
          <w:tcPr>
            <w:tcW w:w="808" w:type="pct"/>
            <w:tcBorders>
              <w:top w:val="nil"/>
              <w:left w:val="nil"/>
              <w:bottom w:val="single" w:sz="8" w:space="0" w:color="auto"/>
              <w:right w:val="single" w:sz="4" w:space="0" w:color="auto"/>
            </w:tcBorders>
            <w:shd w:val="clear" w:color="000000" w:fill="D9D9D9"/>
            <w:noWrap/>
            <w:vAlign w:val="center"/>
            <w:hideMark/>
          </w:tcPr>
          <w:p w:rsidR="00A333F3" w:rsidRPr="00A333F3" w:rsidRDefault="00A333F3" w:rsidP="00A333F3">
            <w:pPr>
              <w:spacing w:after="0"/>
              <w:jc w:val="center"/>
              <w:rPr>
                <w:rFonts w:ascii="Times New Roman" w:eastAsia="Times New Roman" w:hAnsi="Times New Roman" w:cs="Times New Roman"/>
                <w:b/>
                <w:bCs/>
                <w:color w:val="000000"/>
                <w:sz w:val="16"/>
                <w:szCs w:val="16"/>
              </w:rPr>
            </w:pPr>
            <w:r w:rsidRPr="00A333F3">
              <w:rPr>
                <w:rFonts w:ascii="Times New Roman" w:eastAsia="Times New Roman" w:hAnsi="Times New Roman" w:cs="Times New Roman"/>
                <w:b/>
                <w:bCs/>
                <w:color w:val="000000"/>
                <w:sz w:val="16"/>
                <w:szCs w:val="16"/>
              </w:rPr>
              <w:t>2020</w:t>
            </w:r>
          </w:p>
        </w:tc>
        <w:tc>
          <w:tcPr>
            <w:tcW w:w="809" w:type="pct"/>
            <w:tcBorders>
              <w:top w:val="nil"/>
              <w:left w:val="nil"/>
              <w:bottom w:val="single" w:sz="8" w:space="0" w:color="auto"/>
              <w:right w:val="single" w:sz="8" w:space="0" w:color="auto"/>
            </w:tcBorders>
            <w:shd w:val="clear" w:color="000000" w:fill="D9D9D9"/>
            <w:noWrap/>
            <w:vAlign w:val="center"/>
            <w:hideMark/>
          </w:tcPr>
          <w:p w:rsidR="00A333F3" w:rsidRPr="00A333F3" w:rsidRDefault="00A333F3" w:rsidP="00A333F3">
            <w:pPr>
              <w:spacing w:after="0"/>
              <w:jc w:val="center"/>
              <w:rPr>
                <w:rFonts w:ascii="Times New Roman" w:eastAsia="Times New Roman" w:hAnsi="Times New Roman" w:cs="Times New Roman"/>
                <w:b/>
                <w:bCs/>
                <w:color w:val="000000"/>
                <w:sz w:val="16"/>
                <w:szCs w:val="16"/>
              </w:rPr>
            </w:pPr>
            <w:r w:rsidRPr="00A333F3">
              <w:rPr>
                <w:rFonts w:ascii="Times New Roman" w:eastAsia="Times New Roman" w:hAnsi="Times New Roman" w:cs="Times New Roman"/>
                <w:b/>
                <w:bCs/>
                <w:color w:val="000000"/>
                <w:sz w:val="16"/>
                <w:szCs w:val="16"/>
              </w:rPr>
              <w:t>2021</w:t>
            </w:r>
          </w:p>
        </w:tc>
      </w:tr>
      <w:tr w:rsidR="00A333F3" w:rsidRPr="00A333F3" w:rsidTr="00A333F3">
        <w:trPr>
          <w:trHeight w:val="282"/>
        </w:trPr>
        <w:tc>
          <w:tcPr>
            <w:tcW w:w="2643" w:type="pct"/>
            <w:tcBorders>
              <w:top w:val="nil"/>
              <w:left w:val="single" w:sz="8" w:space="0" w:color="auto"/>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Výnosy spolu</w:t>
            </w:r>
          </w:p>
        </w:tc>
        <w:tc>
          <w:tcPr>
            <w:tcW w:w="740" w:type="pct"/>
            <w:tcBorders>
              <w:top w:val="nil"/>
              <w:left w:val="single" w:sz="4" w:space="0" w:color="auto"/>
              <w:bottom w:val="nil"/>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110 403 205,67</w:t>
            </w:r>
          </w:p>
        </w:tc>
        <w:tc>
          <w:tcPr>
            <w:tcW w:w="808" w:type="pct"/>
            <w:tcBorders>
              <w:top w:val="nil"/>
              <w:left w:val="nil"/>
              <w:bottom w:val="nil"/>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110 812 739,24</w:t>
            </w:r>
          </w:p>
        </w:tc>
        <w:tc>
          <w:tcPr>
            <w:tcW w:w="809" w:type="pct"/>
            <w:tcBorders>
              <w:top w:val="nil"/>
              <w:left w:val="nil"/>
              <w:bottom w:val="nil"/>
              <w:right w:val="single" w:sz="8"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112 178 828,22</w:t>
            </w:r>
          </w:p>
        </w:tc>
      </w:tr>
      <w:tr w:rsidR="00A333F3" w:rsidRPr="00A333F3" w:rsidTr="00A333F3">
        <w:trPr>
          <w:trHeight w:val="282"/>
        </w:trPr>
        <w:tc>
          <w:tcPr>
            <w:tcW w:w="2643" w:type="pct"/>
            <w:tcBorders>
              <w:top w:val="nil"/>
              <w:left w:val="single" w:sz="8" w:space="0" w:color="auto"/>
              <w:bottom w:val="nil"/>
              <w:right w:val="nil"/>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z toho:                                                    Tržby od ZP</w:t>
            </w:r>
            <w:r w:rsidRPr="00A333F3">
              <w:rPr>
                <w:rFonts w:ascii="Times New Roman" w:eastAsia="Times New Roman" w:hAnsi="Times New Roman" w:cs="Times New Roman"/>
                <w:i/>
                <w:iCs/>
                <w:color w:val="000000"/>
                <w:sz w:val="16"/>
                <w:szCs w:val="16"/>
                <w:vertAlign w:val="superscript"/>
              </w:rPr>
              <w:t>1</w:t>
            </w:r>
          </w:p>
        </w:tc>
        <w:tc>
          <w:tcPr>
            <w:tcW w:w="740" w:type="pct"/>
            <w:tcBorders>
              <w:top w:val="nil"/>
              <w:left w:val="single" w:sz="4" w:space="0" w:color="auto"/>
              <w:bottom w:val="nil"/>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106 467 629,33</w:t>
            </w:r>
          </w:p>
        </w:tc>
        <w:tc>
          <w:tcPr>
            <w:tcW w:w="808" w:type="pct"/>
            <w:tcBorders>
              <w:top w:val="nil"/>
              <w:left w:val="nil"/>
              <w:bottom w:val="nil"/>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107 243 078,88</w:t>
            </w:r>
          </w:p>
        </w:tc>
        <w:tc>
          <w:tcPr>
            <w:tcW w:w="809" w:type="pct"/>
            <w:tcBorders>
              <w:top w:val="nil"/>
              <w:left w:val="nil"/>
              <w:bottom w:val="nil"/>
              <w:right w:val="single" w:sz="8"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107 243 078,88</w:t>
            </w:r>
          </w:p>
        </w:tc>
      </w:tr>
      <w:tr w:rsidR="00A333F3" w:rsidRPr="00A333F3" w:rsidTr="00A333F3">
        <w:trPr>
          <w:trHeight w:val="282"/>
        </w:trPr>
        <w:tc>
          <w:tcPr>
            <w:tcW w:w="2643" w:type="pct"/>
            <w:tcBorders>
              <w:top w:val="nil"/>
              <w:left w:val="single" w:sz="8" w:space="0" w:color="auto"/>
              <w:bottom w:val="single" w:sz="4" w:space="0" w:color="auto"/>
              <w:right w:val="nil"/>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Tržby od obyvateľstva</w:t>
            </w:r>
            <w:r w:rsidRPr="00A333F3">
              <w:rPr>
                <w:rFonts w:ascii="Times New Roman" w:eastAsia="Times New Roman" w:hAnsi="Times New Roman" w:cs="Times New Roman"/>
                <w:i/>
                <w:iCs/>
                <w:color w:val="000000"/>
                <w:sz w:val="16"/>
                <w:szCs w:val="16"/>
                <w:vertAlign w:val="superscript"/>
              </w:rPr>
              <w:t>2</w:t>
            </w:r>
          </w:p>
        </w:tc>
        <w:tc>
          <w:tcPr>
            <w:tcW w:w="740" w:type="pct"/>
            <w:tcBorders>
              <w:top w:val="nil"/>
              <w:left w:val="single" w:sz="4" w:space="0" w:color="auto"/>
              <w:bottom w:val="single" w:sz="4" w:space="0" w:color="auto"/>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3 935 576,34</w:t>
            </w:r>
          </w:p>
        </w:tc>
        <w:tc>
          <w:tcPr>
            <w:tcW w:w="808" w:type="pct"/>
            <w:tcBorders>
              <w:top w:val="nil"/>
              <w:left w:val="nil"/>
              <w:bottom w:val="single" w:sz="4" w:space="0" w:color="auto"/>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3 569 660,36</w:t>
            </w:r>
          </w:p>
        </w:tc>
        <w:tc>
          <w:tcPr>
            <w:tcW w:w="809" w:type="pct"/>
            <w:tcBorders>
              <w:top w:val="nil"/>
              <w:left w:val="nil"/>
              <w:bottom w:val="single" w:sz="4" w:space="0" w:color="auto"/>
              <w:right w:val="single" w:sz="8"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4 935 749,34</w:t>
            </w:r>
          </w:p>
        </w:tc>
      </w:tr>
      <w:tr w:rsidR="00A333F3" w:rsidRPr="00A333F3" w:rsidTr="00A333F3">
        <w:trPr>
          <w:trHeight w:val="282"/>
        </w:trPr>
        <w:tc>
          <w:tcPr>
            <w:tcW w:w="2643" w:type="pct"/>
            <w:tcBorders>
              <w:top w:val="nil"/>
              <w:left w:val="single" w:sz="8" w:space="0" w:color="auto"/>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Náklady medicínskych NS</w:t>
            </w:r>
          </w:p>
        </w:tc>
        <w:tc>
          <w:tcPr>
            <w:tcW w:w="740" w:type="pct"/>
            <w:tcBorders>
              <w:top w:val="nil"/>
              <w:left w:val="single" w:sz="4" w:space="0" w:color="auto"/>
              <w:bottom w:val="nil"/>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94 217 823,75</w:t>
            </w:r>
          </w:p>
        </w:tc>
        <w:tc>
          <w:tcPr>
            <w:tcW w:w="808" w:type="pct"/>
            <w:tcBorders>
              <w:top w:val="nil"/>
              <w:left w:val="nil"/>
              <w:bottom w:val="nil"/>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98 671 217,30</w:t>
            </w:r>
          </w:p>
        </w:tc>
        <w:tc>
          <w:tcPr>
            <w:tcW w:w="809" w:type="pct"/>
            <w:tcBorders>
              <w:top w:val="nil"/>
              <w:left w:val="nil"/>
              <w:bottom w:val="nil"/>
              <w:right w:val="single" w:sz="8"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108 946 627,41</w:t>
            </w:r>
          </w:p>
        </w:tc>
      </w:tr>
      <w:tr w:rsidR="00A333F3" w:rsidRPr="00A333F3" w:rsidTr="00A333F3">
        <w:trPr>
          <w:trHeight w:val="282"/>
        </w:trPr>
        <w:tc>
          <w:tcPr>
            <w:tcW w:w="2643" w:type="pct"/>
            <w:tcBorders>
              <w:top w:val="nil"/>
              <w:left w:val="single" w:sz="8" w:space="0" w:color="auto"/>
              <w:bottom w:val="single" w:sz="4" w:space="0" w:color="auto"/>
              <w:right w:val="nil"/>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z toho:            Náklady nemedicínskych NS bez liekov</w:t>
            </w:r>
          </w:p>
        </w:tc>
        <w:tc>
          <w:tcPr>
            <w:tcW w:w="740" w:type="pct"/>
            <w:tcBorders>
              <w:top w:val="nil"/>
              <w:left w:val="single" w:sz="4" w:space="0" w:color="auto"/>
              <w:bottom w:val="single" w:sz="4" w:space="0" w:color="auto"/>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75 262 728,55</w:t>
            </w:r>
          </w:p>
        </w:tc>
        <w:tc>
          <w:tcPr>
            <w:tcW w:w="808" w:type="pct"/>
            <w:tcBorders>
              <w:top w:val="nil"/>
              <w:left w:val="nil"/>
              <w:bottom w:val="single" w:sz="4" w:space="0" w:color="auto"/>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80 144 381,80</w:t>
            </w:r>
          </w:p>
        </w:tc>
        <w:tc>
          <w:tcPr>
            <w:tcW w:w="809" w:type="pct"/>
            <w:tcBorders>
              <w:top w:val="nil"/>
              <w:left w:val="nil"/>
              <w:bottom w:val="single" w:sz="4" w:space="0" w:color="auto"/>
              <w:right w:val="single" w:sz="8"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88 303 362,33</w:t>
            </w:r>
          </w:p>
        </w:tc>
      </w:tr>
      <w:tr w:rsidR="00A333F3" w:rsidRPr="00A333F3" w:rsidTr="00A333F3">
        <w:trPr>
          <w:trHeight w:val="282"/>
        </w:trPr>
        <w:tc>
          <w:tcPr>
            <w:tcW w:w="2643" w:type="pct"/>
            <w:tcBorders>
              <w:top w:val="nil"/>
              <w:left w:val="single" w:sz="8" w:space="0" w:color="auto"/>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Náklady prepočítané</w:t>
            </w:r>
            <w:r w:rsidRPr="00A333F3">
              <w:rPr>
                <w:rFonts w:ascii="Times New Roman" w:eastAsia="Times New Roman" w:hAnsi="Times New Roman" w:cs="Times New Roman"/>
                <w:color w:val="000000"/>
                <w:sz w:val="16"/>
                <w:szCs w:val="16"/>
                <w:vertAlign w:val="superscript"/>
              </w:rPr>
              <w:t xml:space="preserve">3 </w:t>
            </w:r>
            <w:r w:rsidRPr="00A333F3">
              <w:rPr>
                <w:rFonts w:ascii="Times New Roman" w:eastAsia="Times New Roman" w:hAnsi="Times New Roman" w:cs="Times New Roman"/>
                <w:color w:val="000000"/>
                <w:sz w:val="16"/>
                <w:szCs w:val="16"/>
              </w:rPr>
              <w:t>s rozpočítanými nákladmi nemedicínskych NS</w:t>
            </w:r>
          </w:p>
        </w:tc>
        <w:tc>
          <w:tcPr>
            <w:tcW w:w="740" w:type="pct"/>
            <w:tcBorders>
              <w:top w:val="nil"/>
              <w:left w:val="single" w:sz="4" w:space="0" w:color="auto"/>
              <w:bottom w:val="nil"/>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120 630 572,04</w:t>
            </w:r>
          </w:p>
        </w:tc>
        <w:tc>
          <w:tcPr>
            <w:tcW w:w="808" w:type="pct"/>
            <w:tcBorders>
              <w:top w:val="nil"/>
              <w:left w:val="nil"/>
              <w:bottom w:val="nil"/>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129 289 248,77</w:t>
            </w:r>
          </w:p>
        </w:tc>
        <w:tc>
          <w:tcPr>
            <w:tcW w:w="809" w:type="pct"/>
            <w:tcBorders>
              <w:top w:val="nil"/>
              <w:left w:val="nil"/>
              <w:bottom w:val="nil"/>
              <w:right w:val="single" w:sz="8"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rPr>
              <w:t>142 512 839,10</w:t>
            </w:r>
          </w:p>
        </w:tc>
      </w:tr>
      <w:tr w:rsidR="00A333F3" w:rsidRPr="00A333F3" w:rsidTr="00A333F3">
        <w:trPr>
          <w:trHeight w:val="293"/>
        </w:trPr>
        <w:tc>
          <w:tcPr>
            <w:tcW w:w="2643" w:type="pct"/>
            <w:tcBorders>
              <w:top w:val="nil"/>
              <w:left w:val="single" w:sz="8" w:space="0" w:color="auto"/>
              <w:bottom w:val="single" w:sz="8" w:space="0" w:color="auto"/>
              <w:right w:val="nil"/>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z toho:                  Náklady prepočítané</w:t>
            </w:r>
            <w:r w:rsidRPr="00A333F3">
              <w:rPr>
                <w:rFonts w:ascii="Times New Roman" w:eastAsia="Times New Roman" w:hAnsi="Times New Roman" w:cs="Times New Roman"/>
                <w:i/>
                <w:iCs/>
                <w:color w:val="000000"/>
                <w:sz w:val="16"/>
                <w:szCs w:val="16"/>
                <w:vertAlign w:val="superscript"/>
              </w:rPr>
              <w:t>3</w:t>
            </w:r>
            <w:r w:rsidRPr="00A333F3">
              <w:rPr>
                <w:rFonts w:ascii="Times New Roman" w:eastAsia="Times New Roman" w:hAnsi="Times New Roman" w:cs="Times New Roman"/>
                <w:i/>
                <w:iCs/>
                <w:color w:val="000000"/>
                <w:sz w:val="16"/>
                <w:szCs w:val="16"/>
              </w:rPr>
              <w:t xml:space="preserve"> bez liekov</w:t>
            </w:r>
          </w:p>
        </w:tc>
        <w:tc>
          <w:tcPr>
            <w:tcW w:w="740" w:type="pct"/>
            <w:tcBorders>
              <w:top w:val="nil"/>
              <w:left w:val="single" w:sz="4" w:space="0" w:color="auto"/>
              <w:bottom w:val="single" w:sz="8" w:space="0" w:color="auto"/>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100 501 002,90</w:t>
            </w:r>
          </w:p>
        </w:tc>
        <w:tc>
          <w:tcPr>
            <w:tcW w:w="808" w:type="pct"/>
            <w:tcBorders>
              <w:top w:val="nil"/>
              <w:left w:val="nil"/>
              <w:bottom w:val="single" w:sz="8" w:space="0" w:color="auto"/>
              <w:right w:val="single" w:sz="4"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109 175 816,69</w:t>
            </w:r>
          </w:p>
        </w:tc>
        <w:tc>
          <w:tcPr>
            <w:tcW w:w="809" w:type="pct"/>
            <w:tcBorders>
              <w:top w:val="nil"/>
              <w:left w:val="nil"/>
              <w:bottom w:val="single" w:sz="8" w:space="0" w:color="auto"/>
              <w:right w:val="single" w:sz="8" w:space="0" w:color="auto"/>
            </w:tcBorders>
            <w:shd w:val="clear" w:color="auto" w:fill="auto"/>
            <w:noWrap/>
            <w:vAlign w:val="center"/>
            <w:hideMark/>
          </w:tcPr>
          <w:p w:rsidR="00A333F3" w:rsidRPr="00A333F3" w:rsidRDefault="00A333F3" w:rsidP="00A333F3">
            <w:pPr>
              <w:spacing w:after="0"/>
              <w:jc w:val="right"/>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120 391 398,75</w:t>
            </w:r>
          </w:p>
        </w:tc>
      </w:tr>
      <w:tr w:rsidR="00A333F3" w:rsidRPr="00A333F3" w:rsidTr="00A333F3">
        <w:trPr>
          <w:trHeight w:val="399"/>
        </w:trPr>
        <w:tc>
          <w:tcPr>
            <w:tcW w:w="5000" w:type="pct"/>
            <w:gridSpan w:val="4"/>
            <w:tcBorders>
              <w:top w:val="single" w:sz="8" w:space="0" w:color="auto"/>
              <w:left w:val="nil"/>
              <w:bottom w:val="nil"/>
              <w:right w:val="nil"/>
            </w:tcBorders>
            <w:shd w:val="clear" w:color="auto" w:fill="auto"/>
            <w:vAlign w:val="center"/>
            <w:hideMark/>
          </w:tcPr>
          <w:p w:rsidR="00A333F3" w:rsidRPr="00A333F3" w:rsidRDefault="00A333F3" w:rsidP="00A333F3">
            <w:pPr>
              <w:spacing w:after="0"/>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vertAlign w:val="superscript"/>
              </w:rPr>
              <w:t>1</w:t>
            </w:r>
            <w:r w:rsidRPr="00A333F3">
              <w:rPr>
                <w:rFonts w:ascii="Times New Roman" w:eastAsia="Times New Roman" w:hAnsi="Times New Roman" w:cs="Times New Roman"/>
                <w:color w:val="000000"/>
                <w:sz w:val="16"/>
                <w:szCs w:val="16"/>
              </w:rPr>
              <w:t xml:space="preserve"> výkony za ukončené hospitalizácie, ošetrovacie dni, pripočítateľné položky, pobyt v stacionári, výkony vrátane 1-dňovej starostlivosti, body, výkony za kapitáciu/paušál, km/letové min., iné</w:t>
            </w:r>
          </w:p>
        </w:tc>
      </w:tr>
      <w:tr w:rsidR="00A333F3" w:rsidRPr="00A333F3" w:rsidTr="00A333F3">
        <w:trPr>
          <w:trHeight w:val="223"/>
        </w:trPr>
        <w:tc>
          <w:tcPr>
            <w:tcW w:w="2643"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vertAlign w:val="superscript"/>
              </w:rPr>
              <w:t>2</w:t>
            </w:r>
            <w:r w:rsidRPr="00A333F3">
              <w:rPr>
                <w:rFonts w:ascii="Times New Roman" w:eastAsia="Times New Roman" w:hAnsi="Times New Roman" w:cs="Times New Roman"/>
                <w:color w:val="000000"/>
                <w:sz w:val="16"/>
                <w:szCs w:val="16"/>
              </w:rPr>
              <w:t xml:space="preserve"> lieky, zdravotnícke pomôcky, doplnkový sortiment lekární,  iné</w:t>
            </w:r>
          </w:p>
        </w:tc>
        <w:tc>
          <w:tcPr>
            <w:tcW w:w="740"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color w:val="000000"/>
                <w:sz w:val="16"/>
                <w:szCs w:val="16"/>
              </w:rPr>
            </w:pPr>
          </w:p>
        </w:tc>
        <w:tc>
          <w:tcPr>
            <w:tcW w:w="808"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c>
          <w:tcPr>
            <w:tcW w:w="809"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r>
      <w:tr w:rsidR="00A333F3" w:rsidRPr="00A333F3" w:rsidTr="00A333F3">
        <w:trPr>
          <w:trHeight w:val="223"/>
        </w:trPr>
        <w:tc>
          <w:tcPr>
            <w:tcW w:w="2643"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color w:val="000000"/>
                <w:sz w:val="16"/>
                <w:szCs w:val="16"/>
              </w:rPr>
            </w:pPr>
            <w:r w:rsidRPr="00A333F3">
              <w:rPr>
                <w:rFonts w:ascii="Times New Roman" w:eastAsia="Times New Roman" w:hAnsi="Times New Roman" w:cs="Times New Roman"/>
                <w:color w:val="000000"/>
                <w:sz w:val="16"/>
                <w:szCs w:val="16"/>
                <w:vertAlign w:val="superscript"/>
              </w:rPr>
              <w:t>3</w:t>
            </w:r>
            <w:r w:rsidRPr="00A333F3">
              <w:rPr>
                <w:rFonts w:ascii="Times New Roman" w:eastAsia="Times New Roman" w:hAnsi="Times New Roman" w:cs="Times New Roman"/>
                <w:color w:val="000000"/>
                <w:sz w:val="16"/>
                <w:szCs w:val="16"/>
              </w:rPr>
              <w:t xml:space="preserve"> s rozpočítanými nákladmi nemedicínskych NS</w:t>
            </w:r>
          </w:p>
        </w:tc>
        <w:tc>
          <w:tcPr>
            <w:tcW w:w="740"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color w:val="000000"/>
                <w:sz w:val="16"/>
                <w:szCs w:val="16"/>
              </w:rPr>
            </w:pPr>
          </w:p>
        </w:tc>
        <w:tc>
          <w:tcPr>
            <w:tcW w:w="808"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c>
          <w:tcPr>
            <w:tcW w:w="809"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r>
      <w:tr w:rsidR="00A333F3" w:rsidRPr="00A333F3" w:rsidTr="00A333F3">
        <w:trPr>
          <w:trHeight w:val="58"/>
        </w:trPr>
        <w:tc>
          <w:tcPr>
            <w:tcW w:w="2643"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c>
          <w:tcPr>
            <w:tcW w:w="740"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c>
          <w:tcPr>
            <w:tcW w:w="808"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c>
          <w:tcPr>
            <w:tcW w:w="809"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r>
      <w:tr w:rsidR="00A333F3" w:rsidRPr="00A333F3" w:rsidTr="00A333F3">
        <w:trPr>
          <w:trHeight w:val="282"/>
        </w:trPr>
        <w:tc>
          <w:tcPr>
            <w:tcW w:w="3383" w:type="pct"/>
            <w:gridSpan w:val="2"/>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i/>
                <w:iCs/>
                <w:color w:val="000000"/>
                <w:sz w:val="16"/>
                <w:szCs w:val="16"/>
              </w:rPr>
            </w:pPr>
            <w:r w:rsidRPr="00A333F3">
              <w:rPr>
                <w:rFonts w:ascii="Times New Roman" w:eastAsia="Times New Roman" w:hAnsi="Times New Roman" w:cs="Times New Roman"/>
                <w:i/>
                <w:iCs/>
                <w:color w:val="000000"/>
                <w:sz w:val="16"/>
                <w:szCs w:val="16"/>
              </w:rPr>
              <w:t>Zdroj: NCZI, Štatistické zisťovanie E (MZ SR) 1-04, E (MZ SR) 2-01, E (MZ SR) 3-12</w:t>
            </w:r>
          </w:p>
        </w:tc>
        <w:tc>
          <w:tcPr>
            <w:tcW w:w="808"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i/>
                <w:iCs/>
                <w:color w:val="000000"/>
                <w:sz w:val="16"/>
                <w:szCs w:val="16"/>
              </w:rPr>
            </w:pPr>
          </w:p>
        </w:tc>
        <w:tc>
          <w:tcPr>
            <w:tcW w:w="809" w:type="pct"/>
            <w:tcBorders>
              <w:top w:val="nil"/>
              <w:left w:val="nil"/>
              <w:bottom w:val="nil"/>
              <w:right w:val="nil"/>
            </w:tcBorders>
            <w:shd w:val="clear" w:color="auto" w:fill="auto"/>
            <w:noWrap/>
            <w:vAlign w:val="center"/>
            <w:hideMark/>
          </w:tcPr>
          <w:p w:rsidR="00A333F3" w:rsidRPr="00A333F3" w:rsidRDefault="00A333F3" w:rsidP="00A333F3">
            <w:pPr>
              <w:spacing w:after="0"/>
              <w:rPr>
                <w:rFonts w:ascii="Times New Roman" w:eastAsia="Times New Roman" w:hAnsi="Times New Roman" w:cs="Times New Roman"/>
                <w:sz w:val="16"/>
                <w:szCs w:val="16"/>
              </w:rPr>
            </w:pPr>
          </w:p>
        </w:tc>
      </w:tr>
    </w:tbl>
    <w:p w:rsidR="00A333F3" w:rsidRPr="00A333F3" w:rsidRDefault="00A333F3" w:rsidP="00A333F3">
      <w:pPr>
        <w:tabs>
          <w:tab w:val="left" w:pos="936"/>
        </w:tabs>
        <w:spacing w:after="0"/>
        <w:ind w:left="-567" w:firstLine="567"/>
        <w:rPr>
          <w:rFonts w:ascii="Times New Roman" w:eastAsia="Arial Narrow" w:hAnsi="Times New Roman" w:cs="Times New Roman"/>
          <w:sz w:val="24"/>
          <w:szCs w:val="24"/>
        </w:rPr>
      </w:pPr>
      <w:r w:rsidRPr="00A333F3">
        <w:rPr>
          <w:rFonts w:ascii="Times New Roman" w:eastAsia="Arial Narrow" w:hAnsi="Times New Roman" w:cs="Times New Roman"/>
          <w:sz w:val="24"/>
          <w:szCs w:val="24"/>
        </w:rPr>
        <w:tab/>
      </w:r>
    </w:p>
    <w:p w:rsidR="00A333F3" w:rsidRPr="00A333F3" w:rsidRDefault="00A333F3" w:rsidP="00A333F3">
      <w:pPr>
        <w:tabs>
          <w:tab w:val="left" w:pos="936"/>
        </w:tabs>
        <w:spacing w:after="0"/>
        <w:ind w:firstLine="567"/>
        <w:jc w:val="both"/>
        <w:rPr>
          <w:rFonts w:ascii="Times New Roman" w:hAnsi="Times New Roman" w:cs="Times New Roman"/>
          <w:sz w:val="24"/>
          <w:szCs w:val="24"/>
        </w:rPr>
      </w:pPr>
      <w:r w:rsidRPr="00A333F3">
        <w:rPr>
          <w:rFonts w:ascii="Times New Roman" w:hAnsi="Times New Roman" w:cs="Times New Roman"/>
          <w:sz w:val="24"/>
          <w:szCs w:val="24"/>
        </w:rPr>
        <w:t xml:space="preserve">Kvalita systému starostlivosti o duševné zdravie okrem množstva vynakladaných finančných prostriedkov závisí aj od efektívneho manažmentu, schopnosti služieb reagovať na esenciálne potreby klientov a zmysluplného nastavenia procesov poskytovania starostlivosti. Spokojnosť obyvateľstva je zásadne ovplyvňovaná mnohými spoločenskými faktormi, ako sú vzájomná dôvera, spoločne zdieľaná nádej v lepšiu budúcnosť, ale aj adekvátnymi príležitosťami na sebarealizáciu a spoločenské uplatnenie. Rovnako dôležitá je v tomto ohľade aj schopnosť spoločnosti byť súdržnou, vnímavou a ohľaduplnou voči potrebám všetkých, najmä najviac zraniteľných osôb. </w:t>
      </w:r>
    </w:p>
    <w:p w:rsidR="00604989" w:rsidRDefault="00604989" w:rsidP="0046023A">
      <w:pPr>
        <w:ind w:firstLine="708"/>
        <w:jc w:val="both"/>
        <w:rPr>
          <w:rFonts w:ascii="Times New Roman" w:hAnsi="Times New Roman" w:cs="Times New Roman"/>
          <w:sz w:val="24"/>
          <w:szCs w:val="24"/>
        </w:rPr>
      </w:pPr>
    </w:p>
    <w:p w:rsidR="007D5748" w:rsidRPr="00504581" w:rsidRDefault="007D5748" w:rsidP="0046023A">
      <w:pPr>
        <w:ind w:firstLine="708"/>
        <w:jc w:val="both"/>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2.2.2. Charakteristika návrhu:</w:t>
      </w:r>
    </w:p>
    <w:p w:rsidR="007D5748" w:rsidRPr="00504581" w:rsidRDefault="007D5748" w:rsidP="007D5748">
      <w:pPr>
        <w:spacing w:after="0" w:line="240" w:lineRule="auto"/>
        <w:rPr>
          <w:rFonts w:ascii="Times New Roman" w:eastAsia="Times New Roman" w:hAnsi="Times New Roman" w:cs="Times New Roman"/>
          <w:sz w:val="24"/>
          <w:szCs w:val="24"/>
          <w:lang w:eastAsia="sk-SK"/>
        </w:rPr>
      </w:pPr>
    </w:p>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b/>
          <w:sz w:val="24"/>
          <w:szCs w:val="24"/>
          <w:bdr w:val="single" w:sz="4" w:space="0" w:color="auto"/>
          <w:lang w:eastAsia="sk-SK"/>
        </w:rPr>
        <w:t xml:space="preserve">     </w:t>
      </w:r>
      <w:r w:rsidRPr="00504581">
        <w:rPr>
          <w:rFonts w:ascii="Times New Roman" w:eastAsia="Times New Roman" w:hAnsi="Times New Roman" w:cs="Times New Roman"/>
          <w:b/>
          <w:sz w:val="24"/>
          <w:szCs w:val="24"/>
          <w:lang w:eastAsia="sk-SK"/>
        </w:rPr>
        <w:t xml:space="preserve">  </w:t>
      </w:r>
      <w:r w:rsidRPr="00504581">
        <w:rPr>
          <w:rFonts w:ascii="Times New Roman" w:eastAsia="Times New Roman" w:hAnsi="Times New Roman" w:cs="Times New Roman"/>
          <w:sz w:val="24"/>
          <w:szCs w:val="24"/>
          <w:lang w:eastAsia="sk-SK"/>
        </w:rPr>
        <w:t>zmena sadzby</w:t>
      </w:r>
    </w:p>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bdr w:val="single" w:sz="4" w:space="0" w:color="auto"/>
          <w:lang w:eastAsia="sk-SK"/>
        </w:rPr>
        <w:t xml:space="preserve">     </w:t>
      </w:r>
      <w:r w:rsidRPr="00504581">
        <w:rPr>
          <w:rFonts w:ascii="Times New Roman" w:eastAsia="Times New Roman" w:hAnsi="Times New Roman" w:cs="Times New Roman"/>
          <w:sz w:val="24"/>
          <w:szCs w:val="24"/>
          <w:lang w:eastAsia="sk-SK"/>
        </w:rPr>
        <w:t xml:space="preserve">  zmena v nároku</w:t>
      </w:r>
    </w:p>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bdr w:val="single" w:sz="4" w:space="0" w:color="auto"/>
          <w:lang w:eastAsia="sk-SK"/>
        </w:rPr>
        <w:t xml:space="preserve">     </w:t>
      </w:r>
      <w:r w:rsidRPr="00504581">
        <w:rPr>
          <w:rFonts w:ascii="Times New Roman" w:eastAsia="Times New Roman" w:hAnsi="Times New Roman" w:cs="Times New Roman"/>
          <w:sz w:val="24"/>
          <w:szCs w:val="24"/>
          <w:lang w:eastAsia="sk-SK"/>
        </w:rPr>
        <w:t xml:space="preserve">  nová služba alebo nariadenie (alebo ich zrušenie)</w:t>
      </w:r>
    </w:p>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bdr w:val="single" w:sz="4" w:space="0" w:color="auto"/>
          <w:lang w:eastAsia="sk-SK"/>
        </w:rPr>
        <w:t xml:space="preserve"> </w:t>
      </w:r>
      <w:r w:rsidR="0057786D">
        <w:rPr>
          <w:rFonts w:ascii="Times New Roman" w:eastAsia="Times New Roman" w:hAnsi="Times New Roman" w:cs="Times New Roman"/>
          <w:sz w:val="24"/>
          <w:szCs w:val="24"/>
          <w:bdr w:val="single" w:sz="4" w:space="0" w:color="auto"/>
          <w:lang w:eastAsia="sk-SK"/>
        </w:rPr>
        <w:t>X</w:t>
      </w:r>
      <w:r w:rsidRPr="00504581">
        <w:rPr>
          <w:rFonts w:ascii="Times New Roman" w:eastAsia="Times New Roman" w:hAnsi="Times New Roman" w:cs="Times New Roman"/>
          <w:sz w:val="24"/>
          <w:szCs w:val="24"/>
          <w:bdr w:val="single" w:sz="4" w:space="0" w:color="auto"/>
          <w:lang w:eastAsia="sk-SK"/>
        </w:rPr>
        <w:t xml:space="preserve"> </w:t>
      </w:r>
      <w:r w:rsidRPr="00504581">
        <w:rPr>
          <w:rFonts w:ascii="Times New Roman" w:eastAsia="Times New Roman" w:hAnsi="Times New Roman" w:cs="Times New Roman"/>
          <w:sz w:val="24"/>
          <w:szCs w:val="24"/>
          <w:lang w:eastAsia="sk-SK"/>
        </w:rPr>
        <w:t xml:space="preserve">  kombinovaný návrh</w:t>
      </w:r>
    </w:p>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bdr w:val="single" w:sz="4" w:space="0" w:color="auto"/>
          <w:lang w:eastAsia="sk-SK"/>
        </w:rPr>
        <w:t xml:space="preserve">     </w:t>
      </w:r>
      <w:r w:rsidRPr="00504581">
        <w:rPr>
          <w:rFonts w:ascii="Times New Roman" w:eastAsia="Times New Roman" w:hAnsi="Times New Roman" w:cs="Times New Roman"/>
          <w:sz w:val="24"/>
          <w:szCs w:val="24"/>
          <w:lang w:eastAsia="sk-SK"/>
        </w:rPr>
        <w:t xml:space="preserve">  iné </w:t>
      </w:r>
    </w:p>
    <w:p w:rsidR="007D5748" w:rsidRPr="00504581" w:rsidRDefault="007D5748" w:rsidP="007D5748">
      <w:pPr>
        <w:spacing w:after="0" w:line="240" w:lineRule="auto"/>
        <w:rPr>
          <w:rFonts w:ascii="Times New Roman" w:eastAsia="Times New Roman" w:hAnsi="Times New Roman" w:cs="Times New Roman"/>
          <w:sz w:val="24"/>
          <w:szCs w:val="24"/>
          <w:lang w:eastAsia="sk-SK"/>
        </w:rPr>
      </w:pPr>
    </w:p>
    <w:p w:rsidR="00C64BDB" w:rsidRPr="00504581" w:rsidRDefault="00C64BDB" w:rsidP="007D5748">
      <w:pPr>
        <w:spacing w:after="0" w:line="240" w:lineRule="auto"/>
        <w:rPr>
          <w:rFonts w:ascii="Times New Roman" w:eastAsia="Times New Roman" w:hAnsi="Times New Roman" w:cs="Times New Roman"/>
          <w:sz w:val="24"/>
          <w:szCs w:val="24"/>
          <w:lang w:eastAsia="sk-SK"/>
        </w:rPr>
      </w:pPr>
    </w:p>
    <w:p w:rsidR="00C64BDB" w:rsidRPr="00504581" w:rsidRDefault="00C64BDB" w:rsidP="007D5748">
      <w:pPr>
        <w:spacing w:after="0" w:line="240" w:lineRule="auto"/>
        <w:rPr>
          <w:rFonts w:ascii="Times New Roman" w:eastAsia="Times New Roman" w:hAnsi="Times New Roman" w:cs="Times New Roman"/>
          <w:sz w:val="24"/>
          <w:szCs w:val="24"/>
          <w:lang w:eastAsia="sk-SK"/>
        </w:rPr>
      </w:pPr>
    </w:p>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b/>
          <w:bCs/>
          <w:sz w:val="24"/>
          <w:szCs w:val="24"/>
          <w:lang w:eastAsia="sk-SK"/>
        </w:rPr>
        <w:t>2.2.3. Predpoklady vývoja objemu aktivít:</w:t>
      </w:r>
    </w:p>
    <w:p w:rsidR="007D5748" w:rsidRPr="00504581" w:rsidRDefault="007D5748" w:rsidP="007D5748">
      <w:pPr>
        <w:spacing w:after="0" w:line="240" w:lineRule="auto"/>
        <w:rPr>
          <w:rFonts w:ascii="Times New Roman" w:eastAsia="Times New Roman" w:hAnsi="Times New Roman" w:cs="Times New Roman"/>
          <w:sz w:val="24"/>
          <w:szCs w:val="24"/>
          <w:lang w:eastAsia="sk-SK"/>
        </w:rPr>
      </w:pPr>
    </w:p>
    <w:p w:rsidR="007D5748" w:rsidRPr="00504581"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rsidR="007D5748" w:rsidRPr="00504581" w:rsidRDefault="007D5748" w:rsidP="007D5748">
      <w:pPr>
        <w:spacing w:after="0" w:line="240" w:lineRule="auto"/>
        <w:jc w:val="right"/>
        <w:rPr>
          <w:rFonts w:ascii="Times New Roman" w:eastAsia="Times New Roman" w:hAnsi="Times New Roman" w:cs="Times New Roman"/>
          <w:sz w:val="20"/>
          <w:szCs w:val="20"/>
          <w:lang w:eastAsia="sk-SK"/>
        </w:rPr>
      </w:pPr>
      <w:r w:rsidRPr="00504581">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504581" w:rsidTr="002B63FD">
        <w:trPr>
          <w:cantSplit/>
          <w:trHeight w:val="70"/>
        </w:trPr>
        <w:tc>
          <w:tcPr>
            <w:tcW w:w="4530" w:type="dxa"/>
            <w:vMerge w:val="restart"/>
            <w:shd w:val="clear" w:color="auto" w:fill="BFBFBF" w:themeFill="background1" w:themeFillShade="BF"/>
            <w:vAlign w:val="center"/>
          </w:tcPr>
          <w:p w:rsidR="007D5748" w:rsidRPr="00504581"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rsidR="007D5748" w:rsidRPr="00504581"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Odhadované objemy</w:t>
            </w:r>
          </w:p>
        </w:tc>
      </w:tr>
      <w:tr w:rsidR="007D5748" w:rsidRPr="00504581" w:rsidTr="002B63FD">
        <w:trPr>
          <w:cantSplit/>
          <w:trHeight w:val="70"/>
        </w:trPr>
        <w:tc>
          <w:tcPr>
            <w:tcW w:w="4530" w:type="dxa"/>
            <w:vMerge/>
            <w:shd w:val="clear" w:color="auto" w:fill="BFBFBF" w:themeFill="background1" w:themeFillShade="BF"/>
          </w:tcPr>
          <w:p w:rsidR="007D5748" w:rsidRPr="00504581"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rsidR="007D5748" w:rsidRPr="00504581"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rsidR="007D5748" w:rsidRPr="00504581"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rsidR="007D5748" w:rsidRPr="00504581"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rsidR="007D5748" w:rsidRPr="00504581"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r + 3</w:t>
            </w:r>
          </w:p>
        </w:tc>
      </w:tr>
      <w:tr w:rsidR="007D5748" w:rsidRPr="00504581" w:rsidTr="002B63FD">
        <w:trPr>
          <w:trHeight w:val="70"/>
        </w:trPr>
        <w:tc>
          <w:tcPr>
            <w:tcW w:w="4530" w:type="dxa"/>
          </w:tcPr>
          <w:p w:rsidR="007D5748" w:rsidRPr="00504581"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504581">
              <w:rPr>
                <w:rFonts w:ascii="Times New Roman" w:eastAsia="Times New Roman" w:hAnsi="Times New Roman" w:cs="Times New Roman"/>
                <w:color w:val="000000"/>
                <w:sz w:val="24"/>
                <w:szCs w:val="24"/>
                <w:lang w:eastAsia="sk-SK"/>
              </w:rPr>
              <w:t>Indikátor ABC</w:t>
            </w: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504581" w:rsidTr="002B63FD">
        <w:trPr>
          <w:trHeight w:val="70"/>
        </w:trPr>
        <w:tc>
          <w:tcPr>
            <w:tcW w:w="4530" w:type="dxa"/>
          </w:tcPr>
          <w:p w:rsidR="007D5748" w:rsidRPr="00504581"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504581">
              <w:rPr>
                <w:rFonts w:ascii="Times New Roman" w:eastAsia="Times New Roman" w:hAnsi="Times New Roman" w:cs="Times New Roman"/>
                <w:color w:val="000000"/>
                <w:sz w:val="24"/>
                <w:szCs w:val="24"/>
                <w:lang w:eastAsia="sk-SK"/>
              </w:rPr>
              <w:t>Indikátor KLM</w:t>
            </w: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504581" w:rsidTr="002B63FD">
        <w:trPr>
          <w:trHeight w:val="70"/>
        </w:trPr>
        <w:tc>
          <w:tcPr>
            <w:tcW w:w="4530" w:type="dxa"/>
          </w:tcPr>
          <w:p w:rsidR="007D5748" w:rsidRPr="00504581"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504581">
              <w:rPr>
                <w:rFonts w:ascii="Times New Roman" w:eastAsia="Times New Roman" w:hAnsi="Times New Roman" w:cs="Times New Roman"/>
                <w:color w:val="000000"/>
                <w:sz w:val="24"/>
                <w:szCs w:val="24"/>
                <w:lang w:eastAsia="sk-SK"/>
              </w:rPr>
              <w:t>Indikátor XYZ</w:t>
            </w: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504581"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rsidR="007D5748" w:rsidRPr="00504581" w:rsidRDefault="007D5748" w:rsidP="007D5748">
      <w:pPr>
        <w:spacing w:after="0" w:line="240" w:lineRule="auto"/>
        <w:rPr>
          <w:rFonts w:ascii="Times New Roman" w:eastAsia="Times New Roman" w:hAnsi="Times New Roman" w:cs="Times New Roman"/>
          <w:sz w:val="24"/>
          <w:szCs w:val="24"/>
          <w:lang w:eastAsia="sk-SK"/>
        </w:rPr>
      </w:pPr>
    </w:p>
    <w:p w:rsidR="007D5748" w:rsidRPr="00504581" w:rsidRDefault="007D5748" w:rsidP="007D5748">
      <w:pPr>
        <w:spacing w:after="0" w:line="240" w:lineRule="auto"/>
        <w:rPr>
          <w:rFonts w:ascii="Times New Roman" w:eastAsia="Times New Roman" w:hAnsi="Times New Roman" w:cs="Times New Roman"/>
          <w:sz w:val="24"/>
          <w:szCs w:val="24"/>
          <w:lang w:eastAsia="sk-SK"/>
        </w:rPr>
      </w:pPr>
    </w:p>
    <w:p w:rsidR="007D5748" w:rsidRPr="00504581" w:rsidRDefault="007D5748" w:rsidP="007D5748">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2.2.4. Výpočty vplyvov na verejné financie</w:t>
      </w:r>
    </w:p>
    <w:p w:rsidR="007D5748" w:rsidRPr="00504581" w:rsidRDefault="007D5748" w:rsidP="007D5748">
      <w:pPr>
        <w:spacing w:after="0" w:line="240" w:lineRule="auto"/>
        <w:rPr>
          <w:rFonts w:ascii="Times New Roman" w:eastAsia="Times New Roman" w:hAnsi="Times New Roman" w:cs="Times New Roman"/>
          <w:sz w:val="24"/>
          <w:szCs w:val="24"/>
          <w:lang w:eastAsia="sk-SK"/>
        </w:rPr>
      </w:pPr>
    </w:p>
    <w:p w:rsidR="00A052D6"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052D6"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052D6"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052D6"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052D6"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052D6"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052D6"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052D6"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052D6"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052D6"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052D6"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A052D6" w:rsidRPr="00504581" w:rsidRDefault="00A052D6"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7D5748" w:rsidRPr="00504581"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504581" w:rsidSect="002B63FD">
          <w:headerReference w:type="even" r:id="rId14"/>
          <w:footerReference w:type="even" r:id="rId15"/>
          <w:footerReference w:type="default" r:id="rId16"/>
          <w:headerReference w:type="first" r:id="rId17"/>
          <w:footerReference w:type="first" r:id="rId18"/>
          <w:pgSz w:w="11906" w:h="16838"/>
          <w:pgMar w:top="1417" w:right="1417" w:bottom="1276" w:left="1417" w:header="708" w:footer="708" w:gutter="0"/>
          <w:pgNumType w:start="1"/>
          <w:cols w:space="708"/>
          <w:docGrid w:linePitch="360"/>
        </w:sectPr>
      </w:pPr>
    </w:p>
    <w:p w:rsidR="007D5748" w:rsidRPr="00504581"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504581">
        <w:rPr>
          <w:rFonts w:ascii="Times New Roman" w:eastAsia="Times New Roman" w:hAnsi="Times New Roman" w:cs="Times New Roman"/>
          <w:bCs/>
          <w:sz w:val="20"/>
          <w:szCs w:val="20"/>
          <w:lang w:eastAsia="sk-SK"/>
        </w:rPr>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504581"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poznámka</w:t>
            </w:r>
          </w:p>
        </w:tc>
      </w:tr>
      <w:tr w:rsidR="003408F5" w:rsidRPr="00504581"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3408F5" w:rsidRPr="00504581"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r</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r + 1</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r + 2</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r + 3</w:t>
            </w:r>
          </w:p>
        </w:tc>
        <w:tc>
          <w:tcPr>
            <w:tcW w:w="3000" w:type="dxa"/>
            <w:vMerge/>
            <w:tcBorders>
              <w:top w:val="single" w:sz="4" w:space="0" w:color="auto"/>
              <w:left w:val="single" w:sz="4" w:space="0" w:color="auto"/>
              <w:bottom w:val="single" w:sz="4" w:space="0" w:color="auto"/>
              <w:right w:val="single" w:sz="4" w:space="0" w:color="auto"/>
            </w:tcBorders>
            <w:vAlign w:val="center"/>
          </w:tcPr>
          <w:p w:rsidR="003408F5" w:rsidRPr="00504581"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504581" w:rsidTr="003408F5">
        <w:trPr>
          <w:trHeight w:val="255"/>
        </w:trPr>
        <w:tc>
          <w:tcPr>
            <w:tcW w:w="4950" w:type="dxa"/>
            <w:tcBorders>
              <w:top w:val="nil"/>
              <w:left w:val="single" w:sz="4" w:space="0" w:color="auto"/>
              <w:bottom w:val="single" w:sz="4" w:space="0" w:color="auto"/>
              <w:right w:val="single" w:sz="4" w:space="0" w:color="auto"/>
            </w:tcBorders>
          </w:tcPr>
          <w:p w:rsidR="003408F5" w:rsidRPr="00504581"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504581">
              <w:rPr>
                <w:rFonts w:ascii="Times New Roman" w:eastAsia="Times New Roman" w:hAnsi="Times New Roman" w:cs="Times New Roman"/>
                <w:b/>
                <w:bCs/>
                <w:sz w:val="24"/>
                <w:szCs w:val="24"/>
                <w:lang w:eastAsia="sk-SK"/>
              </w:rPr>
              <w:t>Daňové príjmy (100)</w:t>
            </w:r>
            <w:r w:rsidRPr="00504581">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504581" w:rsidRDefault="003408F5" w:rsidP="003408F5">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r w:rsidR="003408F5" w:rsidRPr="00504581" w:rsidTr="003408F5">
        <w:trPr>
          <w:trHeight w:val="255"/>
        </w:trPr>
        <w:tc>
          <w:tcPr>
            <w:tcW w:w="4950" w:type="dxa"/>
            <w:tcBorders>
              <w:top w:val="nil"/>
              <w:left w:val="single" w:sz="4" w:space="0" w:color="auto"/>
              <w:bottom w:val="single" w:sz="4" w:space="0" w:color="auto"/>
              <w:right w:val="single" w:sz="4" w:space="0" w:color="auto"/>
            </w:tcBorders>
          </w:tcPr>
          <w:p w:rsidR="003408F5" w:rsidRPr="00504581" w:rsidRDefault="003408F5" w:rsidP="003408F5">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Nedaňové príjmy (200)</w:t>
            </w:r>
            <w:r w:rsidRPr="00504581">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504581" w:rsidRDefault="003408F5" w:rsidP="003408F5">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r w:rsidR="003408F5" w:rsidRPr="00504581" w:rsidTr="003408F5">
        <w:trPr>
          <w:trHeight w:val="255"/>
        </w:trPr>
        <w:tc>
          <w:tcPr>
            <w:tcW w:w="4950" w:type="dxa"/>
            <w:tcBorders>
              <w:top w:val="nil"/>
              <w:left w:val="single" w:sz="4" w:space="0" w:color="auto"/>
              <w:bottom w:val="single" w:sz="4" w:space="0" w:color="auto"/>
              <w:right w:val="single" w:sz="4" w:space="0" w:color="auto"/>
            </w:tcBorders>
          </w:tcPr>
          <w:p w:rsidR="003408F5" w:rsidRPr="00504581" w:rsidRDefault="003408F5" w:rsidP="003408F5">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Granty a transfery (300)</w:t>
            </w:r>
            <w:r w:rsidRPr="00504581">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504581" w:rsidRDefault="003408F5" w:rsidP="003408F5">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r w:rsidR="003408F5" w:rsidRPr="00504581" w:rsidTr="007B7470">
        <w:trPr>
          <w:trHeight w:val="255"/>
        </w:trPr>
        <w:tc>
          <w:tcPr>
            <w:tcW w:w="4950" w:type="dxa"/>
            <w:tcBorders>
              <w:top w:val="nil"/>
              <w:left w:val="single" w:sz="4" w:space="0" w:color="auto"/>
              <w:bottom w:val="single" w:sz="4" w:space="0" w:color="auto"/>
              <w:right w:val="single" w:sz="4" w:space="0" w:color="auto"/>
            </w:tcBorders>
          </w:tcPr>
          <w:p w:rsidR="003408F5" w:rsidRPr="00504581" w:rsidRDefault="003408F5" w:rsidP="003408F5">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504581" w:rsidRDefault="003408F5" w:rsidP="003408F5">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r w:rsidR="003408F5" w:rsidRPr="00504581" w:rsidTr="007B7470">
        <w:trPr>
          <w:trHeight w:val="255"/>
        </w:trPr>
        <w:tc>
          <w:tcPr>
            <w:tcW w:w="4950" w:type="dxa"/>
            <w:tcBorders>
              <w:top w:val="nil"/>
              <w:left w:val="single" w:sz="4" w:space="0" w:color="auto"/>
              <w:bottom w:val="single" w:sz="4" w:space="0" w:color="auto"/>
              <w:right w:val="single" w:sz="4" w:space="0" w:color="auto"/>
            </w:tcBorders>
          </w:tcPr>
          <w:p w:rsidR="003408F5" w:rsidRPr="00504581" w:rsidRDefault="003408F5" w:rsidP="003408F5">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504581" w:rsidRDefault="003408F5" w:rsidP="003408F5">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r w:rsidR="003408F5" w:rsidRPr="00504581"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3408F5" w:rsidRPr="00504581" w:rsidRDefault="003408F5" w:rsidP="003408F5">
            <w:pPr>
              <w:spacing w:after="0" w:line="240" w:lineRule="auto"/>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504581" w:rsidRDefault="003408F5" w:rsidP="003408F5">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rsidR="003408F5" w:rsidRPr="00504581" w:rsidRDefault="003408F5" w:rsidP="003408F5">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bl>
    <w:p w:rsidR="007D5748" w:rsidRPr="00504581"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504581">
        <w:rPr>
          <w:rFonts w:ascii="Times New Roman" w:eastAsia="Times New Roman" w:hAnsi="Times New Roman" w:cs="Times New Roman"/>
          <w:bCs/>
          <w:sz w:val="20"/>
          <w:szCs w:val="20"/>
          <w:lang w:eastAsia="sk-SK"/>
        </w:rPr>
        <w:t>1 –  príjmy rozpísať až do položiek platnej ekonomickej klasifikácie</w:t>
      </w:r>
    </w:p>
    <w:p w:rsidR="007D5748" w:rsidRPr="00504581"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7D5748" w:rsidRPr="00504581"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504581">
        <w:rPr>
          <w:rFonts w:ascii="Times New Roman" w:eastAsia="Times New Roman" w:hAnsi="Times New Roman" w:cs="Times New Roman"/>
          <w:b/>
          <w:bCs/>
          <w:sz w:val="24"/>
          <w:szCs w:val="20"/>
          <w:lang w:eastAsia="sk-SK"/>
        </w:rPr>
        <w:t>Poznámka:</w:t>
      </w:r>
    </w:p>
    <w:p w:rsidR="007D5748" w:rsidRPr="00504581"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504581">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504581">
        <w:rPr>
          <w:rFonts w:ascii="Times New Roman" w:eastAsia="Times New Roman" w:hAnsi="Times New Roman" w:cs="Times New Roman"/>
          <w:bCs/>
          <w:sz w:val="24"/>
          <w:szCs w:val="24"/>
          <w:lang w:eastAsia="sk-SK"/>
        </w:rPr>
        <w:t xml:space="preserve"> </w:t>
      </w: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504581"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504581"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504581"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504581">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216341" w:rsidRPr="00504581" w:rsidTr="0084086B">
        <w:trPr>
          <w:cantSplit/>
          <w:trHeight w:val="255"/>
        </w:trPr>
        <w:tc>
          <w:tcPr>
            <w:tcW w:w="14879" w:type="dxa"/>
            <w:gridSpan w:val="6"/>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216341" w:rsidRPr="00C46D2A" w:rsidRDefault="00216341" w:rsidP="00216341">
            <w:pPr>
              <w:spacing w:after="0" w:line="240" w:lineRule="auto"/>
              <w:rPr>
                <w:rFonts w:ascii="Times New Roman" w:eastAsia="Times New Roman" w:hAnsi="Times New Roman" w:cs="Times New Roman"/>
                <w:b/>
                <w:bCs/>
                <w:sz w:val="20"/>
                <w:szCs w:val="20"/>
                <w:lang w:eastAsia="sk-SK"/>
              </w:rPr>
            </w:pPr>
            <w:r w:rsidRPr="00216341">
              <w:rPr>
                <w:rFonts w:ascii="Times New Roman" w:eastAsia="Times New Roman" w:hAnsi="Times New Roman" w:cs="Times New Roman"/>
                <w:b/>
                <w:bCs/>
                <w:sz w:val="20"/>
                <w:szCs w:val="20"/>
                <w:lang w:eastAsia="sk-SK"/>
              </w:rPr>
              <w:t>Plán obnovy a odolnosti K-12 Reforma 1.2 (MZ SR)</w:t>
            </w:r>
          </w:p>
        </w:tc>
      </w:tr>
      <w:tr w:rsidR="007D5748" w:rsidRPr="00504581"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7D5748" w:rsidRPr="00504581" w:rsidRDefault="007D5748" w:rsidP="007D5748">
            <w:pPr>
              <w:spacing w:after="0" w:line="240" w:lineRule="auto"/>
              <w:jc w:val="center"/>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7D5748" w:rsidRPr="00504581" w:rsidRDefault="007D5748" w:rsidP="007D5748">
            <w:pPr>
              <w:spacing w:after="0" w:line="240" w:lineRule="auto"/>
              <w:jc w:val="center"/>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poznámka</w:t>
            </w:r>
          </w:p>
        </w:tc>
      </w:tr>
      <w:tr w:rsidR="007D5748" w:rsidRPr="00504581"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7D5748" w:rsidRPr="00504581"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7D5748" w:rsidRPr="00504581" w:rsidRDefault="00CD7C7F" w:rsidP="007D5748">
            <w:pPr>
              <w:spacing w:after="0" w:line="240" w:lineRule="auto"/>
              <w:jc w:val="center"/>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rsidR="007D5748" w:rsidRPr="00504581" w:rsidRDefault="00CD7C7F" w:rsidP="00CD7C7F">
            <w:pPr>
              <w:spacing w:after="0" w:line="240" w:lineRule="auto"/>
              <w:jc w:val="center"/>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504581" w:rsidRDefault="00CD7C7F" w:rsidP="00CD7C7F">
            <w:pPr>
              <w:spacing w:after="0" w:line="240" w:lineRule="auto"/>
              <w:jc w:val="center"/>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C46D2A" w:rsidRDefault="00CD7C7F" w:rsidP="00CD7C7F">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p>
        </w:tc>
      </w:tr>
      <w:tr w:rsidR="007D5748" w:rsidRPr="00504581" w:rsidTr="005E3699">
        <w:trPr>
          <w:trHeight w:val="255"/>
        </w:trPr>
        <w:tc>
          <w:tcPr>
            <w:tcW w:w="7070" w:type="dxa"/>
            <w:tcBorders>
              <w:top w:val="nil"/>
              <w:left w:val="single" w:sz="4" w:space="0" w:color="auto"/>
              <w:bottom w:val="single" w:sz="4" w:space="0" w:color="auto"/>
              <w:right w:val="single" w:sz="4" w:space="0" w:color="auto"/>
            </w:tcBorders>
          </w:tcPr>
          <w:p w:rsidR="007D5748" w:rsidRPr="00504581" w:rsidRDefault="007D5748" w:rsidP="007D5748">
            <w:pPr>
              <w:spacing w:after="0" w:line="240" w:lineRule="auto"/>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rsidR="007D5748" w:rsidRPr="00504581" w:rsidRDefault="0047015A" w:rsidP="00553DAE">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500 000,00</w:t>
            </w:r>
          </w:p>
        </w:tc>
        <w:tc>
          <w:tcPr>
            <w:tcW w:w="1650" w:type="dxa"/>
            <w:tcBorders>
              <w:top w:val="nil"/>
              <w:left w:val="nil"/>
              <w:bottom w:val="single" w:sz="4" w:space="0" w:color="auto"/>
              <w:right w:val="single" w:sz="4" w:space="0" w:color="auto"/>
            </w:tcBorders>
          </w:tcPr>
          <w:p w:rsidR="007D5748" w:rsidRPr="00504581" w:rsidRDefault="00E22DDA"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0</w:t>
            </w:r>
          </w:p>
        </w:tc>
        <w:tc>
          <w:tcPr>
            <w:tcW w:w="1540" w:type="dxa"/>
            <w:tcBorders>
              <w:top w:val="nil"/>
              <w:left w:val="nil"/>
              <w:bottom w:val="single" w:sz="4" w:space="0" w:color="auto"/>
              <w:right w:val="single" w:sz="4" w:space="0" w:color="auto"/>
            </w:tcBorders>
          </w:tcPr>
          <w:p w:rsidR="007D5748" w:rsidRPr="00504581" w:rsidRDefault="00E22DDA"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0</w:t>
            </w:r>
          </w:p>
        </w:tc>
        <w:tc>
          <w:tcPr>
            <w:tcW w:w="1540" w:type="dxa"/>
            <w:tcBorders>
              <w:top w:val="nil"/>
              <w:left w:val="nil"/>
              <w:bottom w:val="single" w:sz="4" w:space="0" w:color="auto"/>
              <w:right w:val="single" w:sz="4" w:space="0" w:color="auto"/>
            </w:tcBorders>
          </w:tcPr>
          <w:p w:rsidR="007D5748" w:rsidRPr="00C46D2A" w:rsidRDefault="00E22DDA"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 </w:t>
            </w:r>
          </w:p>
        </w:tc>
      </w:tr>
      <w:tr w:rsidR="007D5748" w:rsidRPr="00504581" w:rsidTr="005E3699">
        <w:trPr>
          <w:trHeight w:val="255"/>
        </w:trPr>
        <w:tc>
          <w:tcPr>
            <w:tcW w:w="7070" w:type="dxa"/>
            <w:tcBorders>
              <w:top w:val="nil"/>
              <w:left w:val="single" w:sz="4" w:space="0" w:color="auto"/>
              <w:bottom w:val="single" w:sz="4" w:space="0" w:color="auto"/>
              <w:right w:val="single" w:sz="4" w:space="0" w:color="auto"/>
            </w:tcBorders>
          </w:tcPr>
          <w:p w:rsidR="007D5748" w:rsidRPr="00504581" w:rsidRDefault="007D5748" w:rsidP="007D5748">
            <w:pPr>
              <w:spacing w:after="0" w:line="240" w:lineRule="auto"/>
              <w:rPr>
                <w:rFonts w:ascii="Times New Roman" w:eastAsia="Times New Roman" w:hAnsi="Times New Roman" w:cs="Times New Roman"/>
                <w:sz w:val="20"/>
                <w:szCs w:val="20"/>
                <w:lang w:eastAsia="sk-SK"/>
              </w:rPr>
            </w:pPr>
            <w:r w:rsidRPr="00504581">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49" w:type="dxa"/>
            <w:tcBorders>
              <w:top w:val="nil"/>
              <w:left w:val="nil"/>
              <w:bottom w:val="single" w:sz="4" w:space="0" w:color="auto"/>
              <w:right w:val="single" w:sz="4" w:space="0" w:color="auto"/>
            </w:tcBorders>
            <w:noWrap/>
            <w:vAlign w:val="bottom"/>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 </w:t>
            </w:r>
          </w:p>
        </w:tc>
      </w:tr>
      <w:tr w:rsidR="007D5748" w:rsidRPr="00504581" w:rsidTr="005E3699">
        <w:trPr>
          <w:trHeight w:val="255"/>
        </w:trPr>
        <w:tc>
          <w:tcPr>
            <w:tcW w:w="7070" w:type="dxa"/>
            <w:tcBorders>
              <w:top w:val="nil"/>
              <w:left w:val="single" w:sz="4" w:space="0" w:color="auto"/>
              <w:bottom w:val="single" w:sz="4" w:space="0" w:color="auto"/>
              <w:right w:val="single" w:sz="4" w:space="0" w:color="auto"/>
            </w:tcBorders>
          </w:tcPr>
          <w:p w:rsidR="007D5748" w:rsidRPr="00504581" w:rsidRDefault="007D5748" w:rsidP="007D5748">
            <w:pPr>
              <w:spacing w:after="0" w:line="240" w:lineRule="auto"/>
              <w:rPr>
                <w:rFonts w:ascii="Times New Roman" w:eastAsia="Times New Roman" w:hAnsi="Times New Roman" w:cs="Times New Roman"/>
                <w:sz w:val="20"/>
                <w:szCs w:val="20"/>
                <w:vertAlign w:val="superscript"/>
                <w:lang w:eastAsia="sk-SK"/>
              </w:rPr>
            </w:pPr>
            <w:r w:rsidRPr="00504581">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49" w:type="dxa"/>
            <w:tcBorders>
              <w:top w:val="nil"/>
              <w:left w:val="nil"/>
              <w:bottom w:val="single" w:sz="4" w:space="0" w:color="auto"/>
              <w:right w:val="single" w:sz="4" w:space="0" w:color="auto"/>
            </w:tcBorders>
            <w:noWrap/>
            <w:vAlign w:val="bottom"/>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 </w:t>
            </w:r>
          </w:p>
        </w:tc>
      </w:tr>
      <w:tr w:rsidR="007D5748" w:rsidRPr="00504581" w:rsidTr="005E3699">
        <w:trPr>
          <w:trHeight w:val="255"/>
        </w:trPr>
        <w:tc>
          <w:tcPr>
            <w:tcW w:w="7070" w:type="dxa"/>
            <w:tcBorders>
              <w:top w:val="nil"/>
              <w:left w:val="single" w:sz="4" w:space="0" w:color="auto"/>
              <w:bottom w:val="single" w:sz="4" w:space="0" w:color="auto"/>
              <w:right w:val="single" w:sz="4" w:space="0" w:color="auto"/>
            </w:tcBorders>
          </w:tcPr>
          <w:p w:rsidR="007D5748" w:rsidRPr="00504581" w:rsidRDefault="007D5748" w:rsidP="007D5748">
            <w:pPr>
              <w:spacing w:after="0" w:line="240" w:lineRule="auto"/>
              <w:rPr>
                <w:rFonts w:ascii="Times New Roman" w:eastAsia="Times New Roman" w:hAnsi="Times New Roman" w:cs="Times New Roman"/>
                <w:sz w:val="20"/>
                <w:szCs w:val="20"/>
                <w:vertAlign w:val="superscript"/>
                <w:lang w:eastAsia="sk-SK"/>
              </w:rPr>
            </w:pPr>
            <w:r w:rsidRPr="00504581">
              <w:rPr>
                <w:rFonts w:ascii="Times New Roman" w:eastAsia="Times New Roman" w:hAnsi="Times New Roman" w:cs="Times New Roman"/>
                <w:sz w:val="20"/>
                <w:szCs w:val="20"/>
                <w:lang w:eastAsia="sk-SK"/>
              </w:rPr>
              <w:t xml:space="preserve">  Tovary a služby (630)</w:t>
            </w:r>
            <w:r w:rsidRPr="00504581">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504581" w:rsidRDefault="0047015A"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b/>
                <w:bCs/>
                <w:sz w:val="24"/>
                <w:szCs w:val="24"/>
                <w:lang w:eastAsia="sk-SK"/>
              </w:rPr>
              <w:t>500 000,00</w:t>
            </w:r>
          </w:p>
        </w:tc>
        <w:tc>
          <w:tcPr>
            <w:tcW w:w="1650" w:type="dxa"/>
            <w:tcBorders>
              <w:top w:val="nil"/>
              <w:left w:val="nil"/>
              <w:bottom w:val="single" w:sz="4" w:space="0" w:color="auto"/>
              <w:right w:val="single" w:sz="4" w:space="0" w:color="auto"/>
            </w:tcBorders>
          </w:tcPr>
          <w:p w:rsidR="007D5748" w:rsidRPr="00504581" w:rsidRDefault="00E22DDA"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b/>
                <w:bCs/>
                <w:sz w:val="24"/>
                <w:szCs w:val="24"/>
                <w:lang w:eastAsia="sk-SK"/>
              </w:rPr>
              <w:t>0</w:t>
            </w:r>
          </w:p>
        </w:tc>
        <w:tc>
          <w:tcPr>
            <w:tcW w:w="1540" w:type="dxa"/>
            <w:tcBorders>
              <w:top w:val="nil"/>
              <w:left w:val="nil"/>
              <w:bottom w:val="single" w:sz="4" w:space="0" w:color="auto"/>
              <w:right w:val="single" w:sz="4" w:space="0" w:color="auto"/>
            </w:tcBorders>
          </w:tcPr>
          <w:p w:rsidR="007D5748" w:rsidRPr="00504581" w:rsidRDefault="00E22DDA"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b/>
                <w:bCs/>
                <w:sz w:val="24"/>
                <w:szCs w:val="24"/>
                <w:lang w:eastAsia="sk-SK"/>
              </w:rPr>
              <w:t>0</w:t>
            </w:r>
          </w:p>
        </w:tc>
        <w:tc>
          <w:tcPr>
            <w:tcW w:w="1540" w:type="dxa"/>
            <w:tcBorders>
              <w:top w:val="nil"/>
              <w:left w:val="nil"/>
              <w:bottom w:val="single" w:sz="4" w:space="0" w:color="auto"/>
              <w:right w:val="single" w:sz="4" w:space="0" w:color="auto"/>
            </w:tcBorders>
          </w:tcPr>
          <w:p w:rsidR="007D5748" w:rsidRPr="00C46D2A" w:rsidRDefault="00E22DDA"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0</w:t>
            </w:r>
          </w:p>
        </w:tc>
        <w:tc>
          <w:tcPr>
            <w:tcW w:w="1649" w:type="dxa"/>
            <w:tcBorders>
              <w:top w:val="nil"/>
              <w:left w:val="nil"/>
              <w:bottom w:val="single" w:sz="4" w:space="0" w:color="auto"/>
              <w:right w:val="single" w:sz="4" w:space="0" w:color="auto"/>
            </w:tcBorders>
            <w:noWrap/>
            <w:vAlign w:val="bottom"/>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p>
        </w:tc>
      </w:tr>
      <w:tr w:rsidR="007D5748" w:rsidRPr="00504581" w:rsidTr="005E3699">
        <w:trPr>
          <w:trHeight w:val="255"/>
        </w:trPr>
        <w:tc>
          <w:tcPr>
            <w:tcW w:w="7070" w:type="dxa"/>
            <w:tcBorders>
              <w:top w:val="nil"/>
              <w:left w:val="single" w:sz="4" w:space="0" w:color="auto"/>
              <w:bottom w:val="single" w:sz="4" w:space="0" w:color="auto"/>
              <w:right w:val="single" w:sz="4" w:space="0" w:color="auto"/>
            </w:tcBorders>
          </w:tcPr>
          <w:p w:rsidR="007D5748" w:rsidRPr="00504581" w:rsidRDefault="007D5748" w:rsidP="007D5748">
            <w:pPr>
              <w:spacing w:after="0" w:line="240" w:lineRule="auto"/>
              <w:rPr>
                <w:rFonts w:ascii="Times New Roman" w:eastAsia="Times New Roman" w:hAnsi="Times New Roman" w:cs="Times New Roman"/>
                <w:sz w:val="20"/>
                <w:szCs w:val="20"/>
                <w:lang w:eastAsia="sk-SK"/>
              </w:rPr>
            </w:pPr>
            <w:r w:rsidRPr="00504581">
              <w:rPr>
                <w:rFonts w:ascii="Times New Roman" w:eastAsia="Times New Roman" w:hAnsi="Times New Roman" w:cs="Times New Roman"/>
                <w:sz w:val="20"/>
                <w:szCs w:val="20"/>
                <w:lang w:eastAsia="sk-SK"/>
              </w:rPr>
              <w:t xml:space="preserve">  Bežné transfery (640)</w:t>
            </w:r>
            <w:r w:rsidRPr="00504581">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r w:rsidR="007D5748" w:rsidRPr="00504581" w:rsidTr="005E3699">
        <w:trPr>
          <w:trHeight w:val="255"/>
        </w:trPr>
        <w:tc>
          <w:tcPr>
            <w:tcW w:w="7070" w:type="dxa"/>
            <w:tcBorders>
              <w:top w:val="nil"/>
              <w:left w:val="single" w:sz="4" w:space="0" w:color="auto"/>
              <w:bottom w:val="single" w:sz="4" w:space="0" w:color="auto"/>
              <w:right w:val="single" w:sz="4" w:space="0" w:color="auto"/>
            </w:tcBorders>
            <w:vAlign w:val="center"/>
          </w:tcPr>
          <w:p w:rsidR="007D5748" w:rsidRPr="00504581" w:rsidRDefault="007D5748" w:rsidP="008D339D">
            <w:pPr>
              <w:spacing w:after="0" w:line="240" w:lineRule="auto"/>
              <w:rPr>
                <w:rFonts w:ascii="Times New Roman" w:eastAsia="Times New Roman" w:hAnsi="Times New Roman" w:cs="Times New Roman"/>
                <w:sz w:val="20"/>
                <w:szCs w:val="20"/>
                <w:lang w:eastAsia="sk-SK"/>
              </w:rPr>
            </w:pPr>
            <w:r w:rsidRPr="00504581">
              <w:rPr>
                <w:rFonts w:ascii="Times New Roman" w:eastAsia="Times New Roman" w:hAnsi="Times New Roman" w:cs="Times New Roman"/>
                <w:sz w:val="20"/>
                <w:szCs w:val="20"/>
                <w:lang w:eastAsia="sk-SK"/>
              </w:rPr>
              <w:t xml:space="preserve">  Splácanie úrokov a ostatné platby súvisiace s </w:t>
            </w:r>
            <w:r w:rsidR="008D339D" w:rsidRPr="00504581">
              <w:rPr>
                <w:rFonts w:ascii="Times New Roman" w:hAnsi="Times New Roman" w:cs="Times New Roman"/>
              </w:rPr>
              <w:t xml:space="preserve"> </w:t>
            </w:r>
            <w:r w:rsidR="008D339D" w:rsidRPr="00504581">
              <w:rPr>
                <w:rFonts w:ascii="Times New Roman" w:eastAsia="Times New Roman" w:hAnsi="Times New Roman" w:cs="Times New Roman"/>
                <w:sz w:val="20"/>
                <w:szCs w:val="20"/>
                <w:lang w:eastAsia="sk-SK"/>
              </w:rPr>
              <w:t>úverom, pôžičkou, návratnou finančnou výpomocou a finančným prenájmom</w:t>
            </w:r>
            <w:r w:rsidRPr="00504581">
              <w:rPr>
                <w:rFonts w:ascii="Times New Roman" w:eastAsia="Times New Roman" w:hAnsi="Times New Roman" w:cs="Times New Roman"/>
                <w:sz w:val="20"/>
                <w:szCs w:val="20"/>
                <w:lang w:eastAsia="sk-SK"/>
              </w:rPr>
              <w:t xml:space="preserve"> (650)</w:t>
            </w:r>
            <w:r w:rsidRPr="00504581">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p>
        </w:tc>
      </w:tr>
      <w:tr w:rsidR="007D5748" w:rsidRPr="00504581" w:rsidTr="005E3699">
        <w:trPr>
          <w:trHeight w:val="255"/>
        </w:trPr>
        <w:tc>
          <w:tcPr>
            <w:tcW w:w="7070" w:type="dxa"/>
            <w:tcBorders>
              <w:top w:val="nil"/>
              <w:left w:val="single" w:sz="4" w:space="0" w:color="auto"/>
              <w:bottom w:val="single" w:sz="4" w:space="0" w:color="auto"/>
              <w:right w:val="single" w:sz="4" w:space="0" w:color="auto"/>
            </w:tcBorders>
          </w:tcPr>
          <w:p w:rsidR="007D5748" w:rsidRPr="00504581" w:rsidRDefault="007D5748" w:rsidP="007D5748">
            <w:pPr>
              <w:spacing w:after="0" w:line="240" w:lineRule="auto"/>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r w:rsidR="007D5748" w:rsidRPr="00504581" w:rsidTr="005E3699">
        <w:trPr>
          <w:trHeight w:val="255"/>
        </w:trPr>
        <w:tc>
          <w:tcPr>
            <w:tcW w:w="7070" w:type="dxa"/>
            <w:tcBorders>
              <w:top w:val="nil"/>
              <w:left w:val="single" w:sz="4" w:space="0" w:color="auto"/>
              <w:bottom w:val="single" w:sz="4" w:space="0" w:color="auto"/>
              <w:right w:val="single" w:sz="4" w:space="0" w:color="auto"/>
            </w:tcBorders>
          </w:tcPr>
          <w:p w:rsidR="007D5748" w:rsidRPr="00504581" w:rsidRDefault="007D5748" w:rsidP="007D5748">
            <w:pPr>
              <w:spacing w:after="0" w:line="240" w:lineRule="auto"/>
              <w:rPr>
                <w:rFonts w:ascii="Times New Roman" w:eastAsia="Times New Roman" w:hAnsi="Times New Roman" w:cs="Times New Roman"/>
                <w:sz w:val="20"/>
                <w:szCs w:val="20"/>
                <w:lang w:eastAsia="sk-SK"/>
              </w:rPr>
            </w:pPr>
            <w:r w:rsidRPr="00504581">
              <w:rPr>
                <w:rFonts w:ascii="Times New Roman" w:eastAsia="Times New Roman" w:hAnsi="Times New Roman" w:cs="Times New Roman"/>
                <w:sz w:val="20"/>
                <w:szCs w:val="20"/>
                <w:lang w:eastAsia="sk-SK"/>
              </w:rPr>
              <w:t xml:space="preserve">  Obstarávanie kapitálových aktív (710)</w:t>
            </w:r>
            <w:r w:rsidRPr="00504581">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504581" w:rsidRDefault="00216341" w:rsidP="003910F3">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7D5748" w:rsidRPr="00504581" w:rsidRDefault="00E22DDA"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504581" w:rsidRDefault="00E22DDA"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504581" w:rsidRDefault="00E22DDA"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649" w:type="dxa"/>
            <w:tcBorders>
              <w:top w:val="nil"/>
              <w:left w:val="nil"/>
              <w:bottom w:val="single" w:sz="4" w:space="0" w:color="auto"/>
              <w:right w:val="single" w:sz="4" w:space="0" w:color="auto"/>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r w:rsidR="007D5748" w:rsidRPr="00504581" w:rsidTr="005E3699">
        <w:trPr>
          <w:trHeight w:val="255"/>
        </w:trPr>
        <w:tc>
          <w:tcPr>
            <w:tcW w:w="7070" w:type="dxa"/>
            <w:tcBorders>
              <w:top w:val="nil"/>
              <w:left w:val="single" w:sz="4" w:space="0" w:color="auto"/>
              <w:bottom w:val="single" w:sz="4" w:space="0" w:color="auto"/>
              <w:right w:val="single" w:sz="4" w:space="0" w:color="auto"/>
            </w:tcBorders>
          </w:tcPr>
          <w:p w:rsidR="007D5748" w:rsidRPr="00504581" w:rsidRDefault="007D5748" w:rsidP="007D5748">
            <w:pPr>
              <w:spacing w:after="0" w:line="240" w:lineRule="auto"/>
              <w:rPr>
                <w:rFonts w:ascii="Times New Roman" w:eastAsia="Times New Roman" w:hAnsi="Times New Roman" w:cs="Times New Roman"/>
                <w:sz w:val="20"/>
                <w:szCs w:val="20"/>
                <w:lang w:eastAsia="sk-SK"/>
              </w:rPr>
            </w:pPr>
            <w:r w:rsidRPr="00504581">
              <w:rPr>
                <w:rFonts w:ascii="Times New Roman" w:eastAsia="Times New Roman" w:hAnsi="Times New Roman" w:cs="Times New Roman"/>
                <w:sz w:val="20"/>
                <w:szCs w:val="20"/>
                <w:lang w:eastAsia="sk-SK"/>
              </w:rPr>
              <w:t xml:space="preserve">  Kapitálové transfery (720)</w:t>
            </w:r>
            <w:r w:rsidRPr="00504581">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r w:rsidR="007D5748" w:rsidRPr="00504581" w:rsidTr="007B7470">
        <w:trPr>
          <w:trHeight w:val="255"/>
        </w:trPr>
        <w:tc>
          <w:tcPr>
            <w:tcW w:w="7070" w:type="dxa"/>
            <w:tcBorders>
              <w:top w:val="nil"/>
              <w:left w:val="single" w:sz="4" w:space="0" w:color="auto"/>
              <w:bottom w:val="single" w:sz="4" w:space="0" w:color="auto"/>
              <w:right w:val="single" w:sz="4" w:space="0" w:color="auto"/>
            </w:tcBorders>
          </w:tcPr>
          <w:p w:rsidR="007D5748" w:rsidRPr="00504581" w:rsidRDefault="007D5748" w:rsidP="007D5748">
            <w:pPr>
              <w:spacing w:after="0" w:line="240" w:lineRule="auto"/>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7D5748" w:rsidRPr="00504581" w:rsidRDefault="007D5748" w:rsidP="007D5748">
            <w:pPr>
              <w:spacing w:after="0" w:line="240" w:lineRule="auto"/>
              <w:jc w:val="center"/>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rsidR="007D5748" w:rsidRPr="00504581" w:rsidRDefault="007D5748" w:rsidP="007D5748">
            <w:pPr>
              <w:spacing w:after="0" w:line="240" w:lineRule="auto"/>
              <w:jc w:val="center"/>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7D5748" w:rsidRPr="00504581" w:rsidRDefault="007D5748" w:rsidP="007D5748">
            <w:pPr>
              <w:spacing w:after="0" w:line="240" w:lineRule="auto"/>
              <w:jc w:val="center"/>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7D5748" w:rsidRPr="00504581" w:rsidRDefault="007D5748" w:rsidP="007D5748">
            <w:pPr>
              <w:spacing w:after="0" w:line="240" w:lineRule="auto"/>
              <w:jc w:val="center"/>
              <w:rPr>
                <w:rFonts w:ascii="Times New Roman" w:eastAsia="Times New Roman" w:hAnsi="Times New Roman" w:cs="Times New Roman"/>
                <w:b/>
                <w:bCs/>
                <w:sz w:val="24"/>
                <w:szCs w:val="24"/>
                <w:lang w:eastAsia="sk-SK"/>
              </w:rPr>
            </w:pPr>
            <w:r w:rsidRPr="00504581">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r w:rsidR="007D5748" w:rsidRPr="00504581"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5748" w:rsidRPr="00504581" w:rsidRDefault="003408F5" w:rsidP="007D5748">
            <w:pPr>
              <w:spacing w:after="0" w:line="240" w:lineRule="auto"/>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0"/>
                <w:szCs w:val="20"/>
                <w:lang w:eastAsia="sk-SK"/>
              </w:rPr>
              <w:t>Vplyv</w:t>
            </w:r>
            <w:r w:rsidR="007D5748" w:rsidRPr="00504581">
              <w:rPr>
                <w:rFonts w:ascii="Times New Roman" w:eastAsia="Times New Roman" w:hAnsi="Times New Roman" w:cs="Times New Roman"/>
                <w:b/>
                <w:bCs/>
                <w:sz w:val="20"/>
                <w:szCs w:val="20"/>
                <w:lang w:eastAsia="sk-SK"/>
              </w:rPr>
              <w:t xml:space="preserve">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504581" w:rsidRDefault="0047015A" w:rsidP="007E4D87">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500 000,00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504581" w:rsidRDefault="00E22DDA" w:rsidP="007E4D87">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504581" w:rsidRDefault="00E22DDA" w:rsidP="007E4D87">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4"/>
                <w:szCs w:val="24"/>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504581" w:rsidRDefault="00E22DDA" w:rsidP="007E4D87">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p>
        </w:tc>
      </w:tr>
    </w:tbl>
    <w:p w:rsidR="007D5748" w:rsidRPr="00504581"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504581">
        <w:rPr>
          <w:rFonts w:ascii="Times New Roman" w:eastAsia="Times New Roman" w:hAnsi="Times New Roman" w:cs="Times New Roman"/>
          <w:bCs/>
          <w:sz w:val="20"/>
          <w:szCs w:val="20"/>
          <w:lang w:eastAsia="sk-SK"/>
        </w:rPr>
        <w:t xml:space="preserve">  </w:t>
      </w:r>
      <w:r w:rsidR="007D5748" w:rsidRPr="00504581">
        <w:rPr>
          <w:rFonts w:ascii="Times New Roman" w:eastAsia="Times New Roman" w:hAnsi="Times New Roman" w:cs="Times New Roman"/>
          <w:bCs/>
          <w:sz w:val="20"/>
          <w:szCs w:val="20"/>
          <w:lang w:eastAsia="sk-SK"/>
        </w:rPr>
        <w:t>2 –  výdavky rozpísať až do položiek platnej ekonomickej klasifikácie</w:t>
      </w:r>
    </w:p>
    <w:p w:rsidR="007D5748" w:rsidRPr="00504581"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7D5748" w:rsidRPr="00504581"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504581">
        <w:rPr>
          <w:rFonts w:ascii="Times New Roman" w:eastAsia="Times New Roman" w:hAnsi="Times New Roman" w:cs="Times New Roman"/>
          <w:b/>
          <w:bCs/>
          <w:sz w:val="24"/>
          <w:szCs w:val="20"/>
          <w:lang w:eastAsia="sk-SK"/>
        </w:rPr>
        <w:t xml:space="preserve">  </w:t>
      </w:r>
      <w:r w:rsidR="007D5748" w:rsidRPr="00504581">
        <w:rPr>
          <w:rFonts w:ascii="Times New Roman" w:eastAsia="Times New Roman" w:hAnsi="Times New Roman" w:cs="Times New Roman"/>
          <w:b/>
          <w:bCs/>
          <w:sz w:val="24"/>
          <w:szCs w:val="20"/>
          <w:lang w:eastAsia="sk-SK"/>
        </w:rPr>
        <w:t>Poznámka:</w:t>
      </w:r>
    </w:p>
    <w:p w:rsidR="007D5748" w:rsidRPr="00504581"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504581">
        <w:rPr>
          <w:rFonts w:ascii="Times New Roman" w:eastAsia="Times New Roman" w:hAnsi="Times New Roman" w:cs="Times New Roman"/>
          <w:bCs/>
          <w:sz w:val="24"/>
          <w:szCs w:val="20"/>
          <w:lang w:eastAsia="sk-SK"/>
        </w:rPr>
        <w:t xml:space="preserve">  </w:t>
      </w:r>
      <w:r w:rsidR="007D5748" w:rsidRPr="00504581">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440A16" w:rsidRPr="00504581"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504581"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57786D" w:rsidRPr="00504581" w:rsidRDefault="0057786D"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504581"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504581"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216341"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504581">
        <w:rPr>
          <w:rFonts w:ascii="Times New Roman" w:eastAsia="Times New Roman" w:hAnsi="Times New Roman" w:cs="Times New Roman"/>
          <w:bCs/>
          <w:sz w:val="20"/>
          <w:szCs w:val="20"/>
          <w:lang w:eastAsia="sk-SK"/>
        </w:rPr>
        <w:t xml:space="preserve">                                                                                                                                                                                                                                                                             </w:t>
      </w:r>
    </w:p>
    <w:p w:rsidR="007D5748" w:rsidRPr="00216341" w:rsidRDefault="00216341" w:rsidP="00216341">
      <w:pPr>
        <w:tabs>
          <w:tab w:val="num" w:pos="1080"/>
        </w:tabs>
        <w:spacing w:after="0" w:line="240" w:lineRule="auto"/>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br w:type="column"/>
      </w:r>
      <w:r w:rsidR="007D5748" w:rsidRPr="00504581">
        <w:rPr>
          <w:rFonts w:ascii="Times New Roman" w:eastAsia="Times New Roman" w:hAnsi="Times New Roman" w:cs="Times New Roman"/>
          <w:bCs/>
          <w:sz w:val="24"/>
          <w:szCs w:val="24"/>
          <w:lang w:eastAsia="sk-SK"/>
        </w:rPr>
        <w:t xml:space="preserve">                </w:t>
      </w:r>
    </w:p>
    <w:p w:rsidR="007D5748" w:rsidRPr="00504581"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504581">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504581"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poznámka</w:t>
            </w:r>
          </w:p>
        </w:tc>
      </w:tr>
      <w:tr w:rsidR="007D5748" w:rsidRPr="00504581"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C46D2A" w:rsidRDefault="007D5748" w:rsidP="007D5748">
            <w:pPr>
              <w:spacing w:after="0" w:line="240" w:lineRule="auto"/>
              <w:rPr>
                <w:rFonts w:ascii="Times New Roman" w:eastAsia="Times New Roman" w:hAnsi="Times New Roman" w:cs="Times New Roman"/>
                <w:b/>
                <w:bCs/>
                <w:color w:val="FFFFFF"/>
                <w:sz w:val="20"/>
                <w:szCs w:val="20"/>
                <w:lang w:eastAsia="sk-SK"/>
              </w:rPr>
            </w:pPr>
          </w:p>
        </w:tc>
      </w:tr>
      <w:tr w:rsidR="007D5748" w:rsidRPr="00504581" w:rsidTr="005E3699">
        <w:trPr>
          <w:trHeight w:val="255"/>
        </w:trPr>
        <w:tc>
          <w:tcPr>
            <w:tcW w:w="6188" w:type="dxa"/>
            <w:tcBorders>
              <w:top w:val="nil"/>
              <w:left w:val="single" w:sz="4" w:space="0" w:color="auto"/>
              <w:bottom w:val="single" w:sz="4" w:space="0" w:color="auto"/>
              <w:right w:val="single" w:sz="4" w:space="0" w:color="auto"/>
            </w:tcBorders>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Počet zamestnancov celkom</w:t>
            </w:r>
          </w:p>
        </w:tc>
        <w:tc>
          <w:tcPr>
            <w:tcW w:w="1698"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788"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878" w:type="dxa"/>
            <w:gridSpan w:val="2"/>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60"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r w:rsidRPr="00C46D2A">
              <w:rPr>
                <w:rFonts w:ascii="Times New Roman" w:eastAsia="Times New Roman" w:hAnsi="Times New Roman" w:cs="Times New Roman"/>
                <w:sz w:val="20"/>
                <w:szCs w:val="20"/>
                <w:lang w:eastAsia="sk-SK"/>
              </w:rPr>
              <w:t> </w:t>
            </w:r>
          </w:p>
        </w:tc>
      </w:tr>
      <w:tr w:rsidR="007D5748" w:rsidRPr="00504581" w:rsidTr="005E3699">
        <w:trPr>
          <w:trHeight w:val="255"/>
        </w:trPr>
        <w:tc>
          <w:tcPr>
            <w:tcW w:w="6188" w:type="dxa"/>
            <w:tcBorders>
              <w:top w:val="nil"/>
              <w:left w:val="single" w:sz="4" w:space="0" w:color="auto"/>
              <w:bottom w:val="single" w:sz="4" w:space="0" w:color="auto"/>
              <w:right w:val="single" w:sz="4" w:space="0" w:color="auto"/>
            </w:tcBorders>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788" w:type="dxa"/>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878" w:type="dxa"/>
            <w:gridSpan w:val="2"/>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60" w:type="dxa"/>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p>
        </w:tc>
      </w:tr>
      <w:tr w:rsidR="007D5748" w:rsidRPr="00504581" w:rsidTr="005E3699">
        <w:trPr>
          <w:trHeight w:val="255"/>
        </w:trPr>
        <w:tc>
          <w:tcPr>
            <w:tcW w:w="6188" w:type="dxa"/>
            <w:tcBorders>
              <w:top w:val="nil"/>
              <w:left w:val="single" w:sz="4" w:space="0" w:color="auto"/>
              <w:bottom w:val="single" w:sz="4" w:space="0" w:color="auto"/>
              <w:right w:val="single" w:sz="4" w:space="0" w:color="auto"/>
            </w:tcBorders>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788" w:type="dxa"/>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878" w:type="dxa"/>
            <w:gridSpan w:val="2"/>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60" w:type="dxa"/>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r w:rsidRPr="00C46D2A">
              <w:rPr>
                <w:rFonts w:ascii="Times New Roman" w:eastAsia="Times New Roman" w:hAnsi="Times New Roman" w:cs="Times New Roman"/>
                <w:sz w:val="20"/>
                <w:szCs w:val="20"/>
                <w:lang w:eastAsia="sk-SK"/>
              </w:rPr>
              <w:t> </w:t>
            </w:r>
          </w:p>
        </w:tc>
      </w:tr>
      <w:tr w:rsidR="007D5748" w:rsidRPr="00504581" w:rsidTr="005E3699">
        <w:trPr>
          <w:trHeight w:val="255"/>
        </w:trPr>
        <w:tc>
          <w:tcPr>
            <w:tcW w:w="6188" w:type="dxa"/>
            <w:tcBorders>
              <w:top w:val="nil"/>
              <w:left w:val="single" w:sz="4" w:space="0" w:color="auto"/>
              <w:bottom w:val="single" w:sz="4" w:space="0" w:color="auto"/>
              <w:right w:val="single" w:sz="4" w:space="0" w:color="auto"/>
            </w:tcBorders>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r w:rsidRPr="00C46D2A">
              <w:rPr>
                <w:rFonts w:ascii="Times New Roman" w:eastAsia="Times New Roman" w:hAnsi="Times New Roman" w:cs="Times New Roman"/>
                <w:b/>
                <w:bCs/>
                <w:sz w:val="20"/>
                <w:szCs w:val="20"/>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sz w:val="20"/>
                <w:szCs w:val="20"/>
                <w:lang w:eastAsia="sk-SK"/>
              </w:rPr>
            </w:pPr>
            <w:r w:rsidRPr="00C46D2A">
              <w:rPr>
                <w:rFonts w:ascii="Times New Roman" w:eastAsia="Times New Roman" w:hAnsi="Times New Roman" w:cs="Times New Roman"/>
                <w:sz w:val="20"/>
                <w:szCs w:val="20"/>
                <w:lang w:eastAsia="sk-SK"/>
              </w:rPr>
              <w:t> </w:t>
            </w:r>
          </w:p>
        </w:tc>
        <w:tc>
          <w:tcPr>
            <w:tcW w:w="1788" w:type="dxa"/>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sz w:val="20"/>
                <w:szCs w:val="20"/>
                <w:lang w:eastAsia="sk-SK"/>
              </w:rPr>
            </w:pPr>
            <w:r w:rsidRPr="00C46D2A">
              <w:rPr>
                <w:rFonts w:ascii="Times New Roman" w:eastAsia="Times New Roman" w:hAnsi="Times New Roman" w:cs="Times New Roman"/>
                <w:sz w:val="20"/>
                <w:szCs w:val="20"/>
                <w:lang w:eastAsia="sk-SK"/>
              </w:rPr>
              <w:t> </w:t>
            </w:r>
          </w:p>
        </w:tc>
        <w:tc>
          <w:tcPr>
            <w:tcW w:w="1878" w:type="dxa"/>
            <w:gridSpan w:val="2"/>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sz w:val="20"/>
                <w:szCs w:val="20"/>
                <w:lang w:eastAsia="sk-SK"/>
              </w:rPr>
            </w:pPr>
            <w:r w:rsidRPr="00C46D2A">
              <w:rPr>
                <w:rFonts w:ascii="Times New Roman" w:eastAsia="Times New Roman" w:hAnsi="Times New Roman" w:cs="Times New Roman"/>
                <w:sz w:val="20"/>
                <w:szCs w:val="20"/>
                <w:lang w:eastAsia="sk-SK"/>
              </w:rPr>
              <w:t> </w:t>
            </w:r>
          </w:p>
        </w:tc>
        <w:tc>
          <w:tcPr>
            <w:tcW w:w="1560" w:type="dxa"/>
            <w:tcBorders>
              <w:top w:val="single" w:sz="4" w:space="0" w:color="auto"/>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sz w:val="20"/>
                <w:szCs w:val="20"/>
                <w:lang w:eastAsia="sk-SK"/>
              </w:rPr>
            </w:pPr>
            <w:r w:rsidRPr="00C46D2A">
              <w:rPr>
                <w:rFonts w:ascii="Times New Roman" w:eastAsia="Times New Roman" w:hAnsi="Times New Roman" w:cs="Times New Roman"/>
                <w:sz w:val="20"/>
                <w:szCs w:val="20"/>
                <w:lang w:eastAsia="sk-SK"/>
              </w:rPr>
              <w:t> </w:t>
            </w:r>
          </w:p>
        </w:tc>
        <w:tc>
          <w:tcPr>
            <w:tcW w:w="1842" w:type="dxa"/>
            <w:gridSpan w:val="2"/>
            <w:tcBorders>
              <w:top w:val="nil"/>
              <w:left w:val="nil"/>
              <w:bottom w:val="single" w:sz="4" w:space="0" w:color="auto"/>
              <w:right w:val="single" w:sz="4" w:space="0" w:color="auto"/>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r w:rsidRPr="00C46D2A">
              <w:rPr>
                <w:rFonts w:ascii="Times New Roman" w:eastAsia="Times New Roman" w:hAnsi="Times New Roman" w:cs="Times New Roman"/>
                <w:sz w:val="20"/>
                <w:szCs w:val="20"/>
                <w:lang w:eastAsia="sk-SK"/>
              </w:rPr>
              <w:t> </w:t>
            </w:r>
          </w:p>
        </w:tc>
      </w:tr>
      <w:tr w:rsidR="007D5748" w:rsidRPr="00504581"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 </w:t>
            </w:r>
          </w:p>
        </w:tc>
      </w:tr>
      <w:tr w:rsidR="007D5748" w:rsidRPr="00504581" w:rsidTr="005E3699">
        <w:trPr>
          <w:trHeight w:val="255"/>
        </w:trPr>
        <w:tc>
          <w:tcPr>
            <w:tcW w:w="6188" w:type="dxa"/>
            <w:tcBorders>
              <w:top w:val="nil"/>
              <w:left w:val="single" w:sz="4" w:space="0" w:color="auto"/>
              <w:bottom w:val="single" w:sz="4" w:space="0" w:color="auto"/>
              <w:right w:val="single" w:sz="4" w:space="0" w:color="auto"/>
            </w:tcBorders>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788"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878" w:type="dxa"/>
            <w:gridSpan w:val="2"/>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60"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 </w:t>
            </w:r>
          </w:p>
        </w:tc>
      </w:tr>
      <w:tr w:rsidR="007D5748" w:rsidRPr="00504581" w:rsidTr="005E3699">
        <w:trPr>
          <w:trHeight w:val="255"/>
        </w:trPr>
        <w:tc>
          <w:tcPr>
            <w:tcW w:w="6188" w:type="dxa"/>
            <w:tcBorders>
              <w:top w:val="nil"/>
              <w:left w:val="single" w:sz="4" w:space="0" w:color="auto"/>
              <w:bottom w:val="single" w:sz="4" w:space="0" w:color="auto"/>
              <w:right w:val="single" w:sz="4" w:space="0" w:color="auto"/>
            </w:tcBorders>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r w:rsidRPr="00C46D2A">
              <w:rPr>
                <w:rFonts w:ascii="Times New Roman" w:eastAsia="Times New Roman" w:hAnsi="Times New Roman" w:cs="Times New Roman"/>
                <w:b/>
                <w:bCs/>
                <w:sz w:val="20"/>
                <w:szCs w:val="20"/>
                <w:lang w:eastAsia="sk-SK"/>
              </w:rPr>
              <w:t xml:space="preserve">   z toho vplyv na ŠR</w:t>
            </w:r>
          </w:p>
        </w:tc>
        <w:tc>
          <w:tcPr>
            <w:tcW w:w="1698"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sz w:val="20"/>
                <w:szCs w:val="20"/>
                <w:lang w:eastAsia="sk-SK"/>
              </w:rPr>
            </w:pPr>
          </w:p>
        </w:tc>
        <w:tc>
          <w:tcPr>
            <w:tcW w:w="1788"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sz w:val="20"/>
                <w:szCs w:val="20"/>
                <w:lang w:eastAsia="sk-SK"/>
              </w:rPr>
            </w:pPr>
          </w:p>
        </w:tc>
        <w:tc>
          <w:tcPr>
            <w:tcW w:w="1878" w:type="dxa"/>
            <w:gridSpan w:val="2"/>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sz w:val="20"/>
                <w:szCs w:val="20"/>
                <w:lang w:eastAsia="sk-SK"/>
              </w:rPr>
            </w:pPr>
          </w:p>
        </w:tc>
        <w:tc>
          <w:tcPr>
            <w:tcW w:w="1560"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sz w:val="20"/>
                <w:szCs w:val="20"/>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r w:rsidRPr="00C46D2A">
              <w:rPr>
                <w:rFonts w:ascii="Times New Roman" w:eastAsia="Times New Roman" w:hAnsi="Times New Roman" w:cs="Times New Roman"/>
                <w:sz w:val="20"/>
                <w:szCs w:val="20"/>
                <w:lang w:eastAsia="sk-SK"/>
              </w:rPr>
              <w:t> </w:t>
            </w:r>
          </w:p>
        </w:tc>
      </w:tr>
      <w:tr w:rsidR="007D5748" w:rsidRPr="00504581" w:rsidTr="005E3699">
        <w:trPr>
          <w:trHeight w:val="255"/>
        </w:trPr>
        <w:tc>
          <w:tcPr>
            <w:tcW w:w="6188" w:type="dxa"/>
            <w:tcBorders>
              <w:top w:val="nil"/>
              <w:left w:val="single" w:sz="4" w:space="0" w:color="auto"/>
              <w:bottom w:val="single" w:sz="4" w:space="0" w:color="auto"/>
              <w:right w:val="single" w:sz="4" w:space="0" w:color="auto"/>
            </w:tcBorders>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Poistné a príspevok do poisťovní (620)</w:t>
            </w:r>
          </w:p>
        </w:tc>
        <w:tc>
          <w:tcPr>
            <w:tcW w:w="1698"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788"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878" w:type="dxa"/>
            <w:gridSpan w:val="2"/>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60" w:type="dxa"/>
            <w:tcBorders>
              <w:top w:val="nil"/>
              <w:left w:val="nil"/>
              <w:bottom w:val="single" w:sz="4" w:space="0" w:color="auto"/>
              <w:right w:val="single" w:sz="4" w:space="0" w:color="auto"/>
            </w:tcBorders>
          </w:tcPr>
          <w:p w:rsidR="007D5748" w:rsidRPr="00C46D2A"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C46D2A" w:rsidRDefault="007D5748"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 </w:t>
            </w:r>
          </w:p>
        </w:tc>
      </w:tr>
      <w:tr w:rsidR="007D5748" w:rsidRPr="00504581" w:rsidTr="005E3699">
        <w:trPr>
          <w:trHeight w:val="255"/>
        </w:trPr>
        <w:tc>
          <w:tcPr>
            <w:tcW w:w="6188" w:type="dxa"/>
            <w:tcBorders>
              <w:top w:val="nil"/>
              <w:left w:val="single" w:sz="4" w:space="0" w:color="auto"/>
              <w:bottom w:val="single" w:sz="4" w:space="0" w:color="auto"/>
              <w:right w:val="single" w:sz="4" w:space="0" w:color="auto"/>
            </w:tcBorders>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rsidR="007D5748" w:rsidRPr="00504581"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w:t>
            </w:r>
          </w:p>
        </w:tc>
      </w:tr>
      <w:tr w:rsidR="007D5748" w:rsidRPr="00504581" w:rsidTr="005E3699">
        <w:trPr>
          <w:trHeight w:val="255"/>
        </w:trPr>
        <w:tc>
          <w:tcPr>
            <w:tcW w:w="6188" w:type="dxa"/>
            <w:tcBorders>
              <w:top w:val="nil"/>
              <w:left w:val="nil"/>
              <w:bottom w:val="nil"/>
              <w:right w:val="nil"/>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7D5748" w:rsidRPr="00504581" w:rsidRDefault="007D5748" w:rsidP="007D5748">
            <w:pPr>
              <w:spacing w:after="0" w:line="240" w:lineRule="auto"/>
              <w:rPr>
                <w:rFonts w:ascii="Times New Roman" w:eastAsia="Times New Roman" w:hAnsi="Times New Roman" w:cs="Times New Roman"/>
                <w:sz w:val="24"/>
                <w:szCs w:val="24"/>
                <w:lang w:eastAsia="sk-SK"/>
              </w:rPr>
            </w:pPr>
          </w:p>
        </w:tc>
      </w:tr>
      <w:tr w:rsidR="007D5748" w:rsidRPr="00C46D2A" w:rsidTr="005E3699">
        <w:trPr>
          <w:trHeight w:val="255"/>
        </w:trPr>
        <w:tc>
          <w:tcPr>
            <w:tcW w:w="6188" w:type="dxa"/>
            <w:tcBorders>
              <w:top w:val="nil"/>
              <w:left w:val="nil"/>
              <w:bottom w:val="nil"/>
              <w:right w:val="nil"/>
            </w:tcBorders>
          </w:tcPr>
          <w:p w:rsidR="007D5748" w:rsidRPr="00C46D2A" w:rsidRDefault="00D922E5" w:rsidP="007D5748">
            <w:pPr>
              <w:spacing w:after="0" w:line="240" w:lineRule="auto"/>
              <w:rPr>
                <w:rFonts w:ascii="Times New Roman" w:eastAsia="Times New Roman" w:hAnsi="Times New Roman" w:cs="Times New Roman"/>
                <w:b/>
                <w:bCs/>
                <w:sz w:val="20"/>
                <w:szCs w:val="20"/>
                <w:lang w:eastAsia="sk-SK"/>
              </w:rPr>
            </w:pPr>
            <w:r w:rsidRPr="00C46D2A">
              <w:rPr>
                <w:rFonts w:ascii="Times New Roman" w:eastAsia="Times New Roman" w:hAnsi="Times New Roman" w:cs="Times New Roman"/>
                <w:b/>
                <w:bCs/>
                <w:sz w:val="20"/>
                <w:szCs w:val="20"/>
                <w:lang w:eastAsia="sk-SK"/>
              </w:rPr>
              <w:t>Poznámka</w:t>
            </w:r>
            <w:r w:rsidR="007D5748" w:rsidRPr="00C46D2A">
              <w:rPr>
                <w:rFonts w:ascii="Times New Roman" w:eastAsia="Times New Roman" w:hAnsi="Times New Roman" w:cs="Times New Roman"/>
                <w:b/>
                <w:bCs/>
                <w:sz w:val="20"/>
                <w:szCs w:val="20"/>
                <w:lang w:eastAsia="sk-SK"/>
              </w:rPr>
              <w:t>:</w:t>
            </w:r>
          </w:p>
        </w:tc>
        <w:tc>
          <w:tcPr>
            <w:tcW w:w="1698" w:type="dxa"/>
            <w:tcBorders>
              <w:top w:val="nil"/>
              <w:left w:val="nil"/>
              <w:bottom w:val="nil"/>
              <w:right w:val="nil"/>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p>
        </w:tc>
        <w:tc>
          <w:tcPr>
            <w:tcW w:w="1788" w:type="dxa"/>
            <w:tcBorders>
              <w:top w:val="nil"/>
              <w:left w:val="nil"/>
              <w:bottom w:val="nil"/>
              <w:right w:val="nil"/>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p>
        </w:tc>
        <w:tc>
          <w:tcPr>
            <w:tcW w:w="1878" w:type="dxa"/>
            <w:gridSpan w:val="2"/>
            <w:tcBorders>
              <w:top w:val="nil"/>
              <w:left w:val="nil"/>
              <w:bottom w:val="nil"/>
              <w:right w:val="nil"/>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p>
        </w:tc>
        <w:tc>
          <w:tcPr>
            <w:tcW w:w="1560" w:type="dxa"/>
            <w:tcBorders>
              <w:top w:val="nil"/>
              <w:left w:val="nil"/>
              <w:bottom w:val="nil"/>
              <w:right w:val="nil"/>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p>
        </w:tc>
        <w:tc>
          <w:tcPr>
            <w:tcW w:w="1842" w:type="dxa"/>
            <w:gridSpan w:val="2"/>
            <w:tcBorders>
              <w:top w:val="nil"/>
              <w:left w:val="nil"/>
              <w:bottom w:val="nil"/>
              <w:right w:val="nil"/>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p>
        </w:tc>
      </w:tr>
      <w:tr w:rsidR="007D5748" w:rsidRPr="00C46D2A" w:rsidTr="005E3699">
        <w:trPr>
          <w:trHeight w:val="255"/>
        </w:trPr>
        <w:tc>
          <w:tcPr>
            <w:tcW w:w="13112" w:type="dxa"/>
            <w:gridSpan w:val="6"/>
            <w:tcBorders>
              <w:top w:val="nil"/>
              <w:left w:val="nil"/>
              <w:bottom w:val="nil"/>
              <w:right w:val="nil"/>
            </w:tcBorders>
            <w:noWrap/>
          </w:tcPr>
          <w:p w:rsidR="007D5748" w:rsidRPr="00C46D2A"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C46D2A">
              <w:rPr>
                <w:rFonts w:ascii="Times New Roman" w:eastAsia="Times New Roman" w:hAnsi="Times New Roman" w:cs="Times New Roman"/>
                <w:bCs/>
                <w:sz w:val="20"/>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rsidR="007D5748" w:rsidRPr="00C46D2A" w:rsidRDefault="007D5748" w:rsidP="007D5748">
            <w:pPr>
              <w:spacing w:after="0" w:line="240" w:lineRule="auto"/>
              <w:rPr>
                <w:rFonts w:ascii="Times New Roman" w:eastAsia="Times New Roman" w:hAnsi="Times New Roman" w:cs="Times New Roman"/>
                <w:sz w:val="20"/>
                <w:szCs w:val="20"/>
                <w:lang w:eastAsia="sk-SK"/>
              </w:rPr>
            </w:pPr>
            <w:r w:rsidRPr="00C46D2A">
              <w:rPr>
                <w:rFonts w:ascii="Times New Roman" w:eastAsia="Times New Roman" w:hAnsi="Times New Roman" w:cs="Times New Roman"/>
                <w:sz w:val="20"/>
                <w:szCs w:val="20"/>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p>
        </w:tc>
      </w:tr>
      <w:tr w:rsidR="007D5748" w:rsidRPr="00C46D2A" w:rsidTr="005E3699">
        <w:trPr>
          <w:trHeight w:val="255"/>
        </w:trPr>
        <w:tc>
          <w:tcPr>
            <w:tcW w:w="10394" w:type="dxa"/>
            <w:gridSpan w:val="4"/>
            <w:tcBorders>
              <w:top w:val="nil"/>
              <w:left w:val="nil"/>
              <w:bottom w:val="nil"/>
              <w:right w:val="nil"/>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r w:rsidRPr="00C46D2A">
              <w:rPr>
                <w:rFonts w:ascii="Times New Roman" w:eastAsia="Times New Roman" w:hAnsi="Times New Roman" w:cs="Times New Roman"/>
                <w:sz w:val="20"/>
                <w:szCs w:val="20"/>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p>
        </w:tc>
        <w:tc>
          <w:tcPr>
            <w:tcW w:w="2892" w:type="dxa"/>
            <w:gridSpan w:val="2"/>
            <w:tcBorders>
              <w:top w:val="nil"/>
              <w:left w:val="nil"/>
              <w:bottom w:val="nil"/>
              <w:right w:val="nil"/>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p>
        </w:tc>
        <w:tc>
          <w:tcPr>
            <w:tcW w:w="510" w:type="dxa"/>
            <w:tcBorders>
              <w:top w:val="nil"/>
              <w:left w:val="nil"/>
              <w:bottom w:val="nil"/>
              <w:right w:val="nil"/>
            </w:tcBorders>
            <w:noWrap/>
            <w:vAlign w:val="bottom"/>
          </w:tcPr>
          <w:p w:rsidR="007D5748" w:rsidRPr="00C46D2A" w:rsidRDefault="007D5748" w:rsidP="007D5748">
            <w:pPr>
              <w:spacing w:after="0" w:line="240" w:lineRule="auto"/>
              <w:rPr>
                <w:rFonts w:ascii="Times New Roman" w:eastAsia="Times New Roman" w:hAnsi="Times New Roman" w:cs="Times New Roman"/>
                <w:sz w:val="20"/>
                <w:szCs w:val="20"/>
                <w:lang w:eastAsia="sk-SK"/>
              </w:rPr>
            </w:pPr>
          </w:p>
        </w:tc>
      </w:tr>
    </w:tbl>
    <w:p w:rsidR="007D5748" w:rsidRPr="00504581" w:rsidRDefault="007D5748" w:rsidP="007D5748">
      <w:pPr>
        <w:spacing w:after="0" w:line="240" w:lineRule="auto"/>
        <w:rPr>
          <w:rFonts w:ascii="Times New Roman" w:eastAsia="Times New Roman" w:hAnsi="Times New Roman" w:cs="Times New Roman"/>
          <w:b/>
          <w:bCs/>
          <w:sz w:val="24"/>
          <w:szCs w:val="24"/>
          <w:lang w:eastAsia="sk-SK"/>
        </w:rPr>
      </w:pPr>
    </w:p>
    <w:p w:rsidR="002B63FD" w:rsidRPr="00504581" w:rsidRDefault="002B63FD" w:rsidP="007D5748">
      <w:pPr>
        <w:spacing w:after="0" w:line="240" w:lineRule="auto"/>
        <w:rPr>
          <w:rFonts w:ascii="Times New Roman" w:eastAsia="Times New Roman" w:hAnsi="Times New Roman" w:cs="Times New Roman"/>
          <w:b/>
          <w:bCs/>
          <w:sz w:val="24"/>
          <w:szCs w:val="24"/>
          <w:lang w:eastAsia="sk-SK"/>
        </w:rPr>
      </w:pPr>
    </w:p>
    <w:p w:rsidR="002B63FD" w:rsidRPr="00504581" w:rsidRDefault="00C46D2A" w:rsidP="002B63FD">
      <w:pPr>
        <w:spacing w:after="0" w:line="240" w:lineRule="auto"/>
        <w:jc w:val="both"/>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br w:type="column"/>
      </w:r>
      <w:r w:rsidR="002B63FD" w:rsidRPr="00504581">
        <w:rPr>
          <w:rFonts w:ascii="Times New Roman" w:eastAsia="Times New Roman" w:hAnsi="Times New Roman" w:cs="Times New Roman"/>
          <w:b/>
          <w:sz w:val="24"/>
          <w:szCs w:val="24"/>
          <w:lang w:eastAsia="sk-SK"/>
        </w:rPr>
        <w:t xml:space="preserve">2.2.5. Výpočet vplyvov na dlhodobú udržateľnosť verejných financií </w:t>
      </w:r>
    </w:p>
    <w:p w:rsidR="002B63FD" w:rsidRPr="00504581"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504581"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2B63FD" w:rsidRPr="00504581"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504581" w:rsidRDefault="002B63FD" w:rsidP="002B63FD">
      <w:pPr>
        <w:spacing w:after="0" w:line="240" w:lineRule="auto"/>
        <w:jc w:val="both"/>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xml:space="preserve">                                                                                                                        </w:t>
      </w:r>
      <w:r w:rsidR="00D922E5" w:rsidRPr="00504581">
        <w:rPr>
          <w:rFonts w:ascii="Times New Roman" w:eastAsia="Times New Roman" w:hAnsi="Times New Roman" w:cs="Times New Roman"/>
          <w:sz w:val="24"/>
          <w:szCs w:val="24"/>
          <w:lang w:eastAsia="sk-SK"/>
        </w:rPr>
        <w:t xml:space="preserve">        </w:t>
      </w:r>
      <w:r w:rsidR="005E3699" w:rsidRPr="00504581">
        <w:rPr>
          <w:rFonts w:ascii="Times New Roman" w:eastAsia="Times New Roman" w:hAnsi="Times New Roman" w:cs="Times New Roman"/>
          <w:sz w:val="24"/>
          <w:szCs w:val="24"/>
          <w:lang w:eastAsia="sk-SK"/>
        </w:rPr>
        <w:tab/>
      </w:r>
      <w:r w:rsidR="005E3699" w:rsidRPr="00504581">
        <w:rPr>
          <w:rFonts w:ascii="Times New Roman" w:eastAsia="Times New Roman" w:hAnsi="Times New Roman" w:cs="Times New Roman"/>
          <w:sz w:val="24"/>
          <w:szCs w:val="24"/>
          <w:lang w:eastAsia="sk-SK"/>
        </w:rPr>
        <w:tab/>
      </w:r>
      <w:r w:rsidR="005E3699" w:rsidRPr="00504581">
        <w:rPr>
          <w:rFonts w:ascii="Times New Roman" w:eastAsia="Times New Roman" w:hAnsi="Times New Roman" w:cs="Times New Roman"/>
          <w:sz w:val="24"/>
          <w:szCs w:val="24"/>
          <w:lang w:eastAsia="sk-SK"/>
        </w:rPr>
        <w:tab/>
      </w:r>
      <w:r w:rsidR="005E3699" w:rsidRPr="00504581">
        <w:rPr>
          <w:rFonts w:ascii="Times New Roman" w:eastAsia="Times New Roman" w:hAnsi="Times New Roman" w:cs="Times New Roman"/>
          <w:sz w:val="24"/>
          <w:szCs w:val="24"/>
          <w:lang w:eastAsia="sk-SK"/>
        </w:rPr>
        <w:tab/>
      </w:r>
      <w:r w:rsidR="005E3699" w:rsidRPr="00504581">
        <w:rPr>
          <w:rFonts w:ascii="Times New Roman" w:eastAsia="Times New Roman" w:hAnsi="Times New Roman" w:cs="Times New Roman"/>
          <w:sz w:val="24"/>
          <w:szCs w:val="24"/>
          <w:lang w:eastAsia="sk-SK"/>
        </w:rPr>
        <w:tab/>
      </w:r>
      <w:r w:rsidR="005E3699" w:rsidRPr="00504581">
        <w:rPr>
          <w:rFonts w:ascii="Times New Roman" w:eastAsia="Times New Roman" w:hAnsi="Times New Roman" w:cs="Times New Roman"/>
          <w:sz w:val="24"/>
          <w:szCs w:val="24"/>
          <w:lang w:eastAsia="sk-SK"/>
        </w:rPr>
        <w:tab/>
      </w:r>
      <w:r w:rsidR="005E3699" w:rsidRPr="00504581">
        <w:rPr>
          <w:rFonts w:ascii="Times New Roman" w:eastAsia="Times New Roman" w:hAnsi="Times New Roman" w:cs="Times New Roman"/>
          <w:sz w:val="24"/>
          <w:szCs w:val="24"/>
          <w:lang w:eastAsia="sk-SK"/>
        </w:rPr>
        <w:tab/>
      </w:r>
      <w:r w:rsidR="005E3699" w:rsidRPr="00504581">
        <w:rPr>
          <w:rFonts w:ascii="Times New Roman" w:eastAsia="Times New Roman" w:hAnsi="Times New Roman" w:cs="Times New Roman"/>
          <w:sz w:val="24"/>
          <w:szCs w:val="24"/>
          <w:lang w:eastAsia="sk-SK"/>
        </w:rPr>
        <w:tab/>
      </w:r>
    </w:p>
    <w:p w:rsidR="00943733" w:rsidRPr="00504581" w:rsidRDefault="005B051A" w:rsidP="002B63FD">
      <w:pPr>
        <w:spacing w:after="0" w:line="240" w:lineRule="auto"/>
        <w:jc w:val="both"/>
        <w:rPr>
          <w:rFonts w:ascii="Times New Roman" w:eastAsia="Times New Roman" w:hAnsi="Times New Roman" w:cs="Times New Roman"/>
          <w:sz w:val="20"/>
          <w:szCs w:val="20"/>
          <w:lang w:eastAsia="sk-SK"/>
        </w:rPr>
      </w:pPr>
      <w:r w:rsidRPr="00504581">
        <w:rPr>
          <w:rFonts w:ascii="Times New Roman" w:eastAsia="Times New Roman" w:hAnsi="Times New Roman" w:cs="Times New Roman"/>
          <w:sz w:val="20"/>
          <w:szCs w:val="20"/>
          <w:lang w:eastAsia="sk-SK"/>
        </w:rPr>
        <w:t xml:space="preserve">              </w:t>
      </w:r>
      <w:r w:rsidR="00024E31" w:rsidRPr="00504581">
        <w:rPr>
          <w:rFonts w:ascii="Times New Roman" w:eastAsia="Times New Roman" w:hAnsi="Times New Roman" w:cs="Times New Roman"/>
          <w:sz w:val="20"/>
          <w:szCs w:val="20"/>
          <w:lang w:eastAsia="sk-SK"/>
        </w:rPr>
        <w:t xml:space="preserve">                                                                                                                                                                                                                                                </w:t>
      </w:r>
      <w:r w:rsidRPr="00504581">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504581" w:rsidTr="005E3699">
        <w:trPr>
          <w:trHeight w:val="284"/>
        </w:trPr>
        <w:tc>
          <w:tcPr>
            <w:tcW w:w="2943" w:type="dxa"/>
            <w:vMerge w:val="restart"/>
            <w:shd w:val="clear" w:color="auto" w:fill="BFBFBF" w:themeFill="background1" w:themeFillShade="BF"/>
            <w:vAlign w:val="center"/>
          </w:tcPr>
          <w:p w:rsidR="002B63FD" w:rsidRPr="00504581"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504581">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rsidR="002B63FD" w:rsidRPr="00504581"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504581">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rsidR="002B63FD" w:rsidRPr="00504581"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504581">
              <w:rPr>
                <w:rFonts w:ascii="Times New Roman" w:eastAsia="Times New Roman" w:hAnsi="Times New Roman" w:cs="Times New Roman"/>
                <w:b/>
                <w:sz w:val="24"/>
                <w:szCs w:val="24"/>
                <w:lang w:eastAsia="sk-SK"/>
              </w:rPr>
              <w:t>Poznámka</w:t>
            </w:r>
          </w:p>
        </w:tc>
      </w:tr>
      <w:tr w:rsidR="002B63FD" w:rsidRPr="00504581" w:rsidTr="005E3699">
        <w:trPr>
          <w:trHeight w:val="284"/>
        </w:trPr>
        <w:tc>
          <w:tcPr>
            <w:tcW w:w="2943" w:type="dxa"/>
            <w:vMerge/>
            <w:shd w:val="clear" w:color="auto" w:fill="BFBFBF" w:themeFill="background1" w:themeFillShade="BF"/>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rsidR="002B63FD" w:rsidRPr="00504581"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rsidR="002B63FD" w:rsidRPr="00504581"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xml:space="preserve">d </w:t>
            </w:r>
            <w:r w:rsidR="002B63FD" w:rsidRPr="00504581">
              <w:rPr>
                <w:rFonts w:ascii="Times New Roman" w:eastAsia="Times New Roman" w:hAnsi="Times New Roman" w:cs="Times New Roman"/>
                <w:sz w:val="24"/>
                <w:szCs w:val="24"/>
                <w:lang w:eastAsia="sk-SK"/>
              </w:rPr>
              <w:t>+</w:t>
            </w:r>
            <w:r w:rsidRPr="00504581">
              <w:rPr>
                <w:rFonts w:ascii="Times New Roman" w:eastAsia="Times New Roman" w:hAnsi="Times New Roman" w:cs="Times New Roman"/>
                <w:sz w:val="24"/>
                <w:szCs w:val="24"/>
                <w:lang w:eastAsia="sk-SK"/>
              </w:rPr>
              <w:t xml:space="preserve"> </w:t>
            </w:r>
            <w:r w:rsidR="002B63FD" w:rsidRPr="00504581">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rsidR="002B63FD" w:rsidRPr="00504581"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xml:space="preserve">d </w:t>
            </w:r>
            <w:r w:rsidR="002B63FD" w:rsidRPr="00504581">
              <w:rPr>
                <w:rFonts w:ascii="Times New Roman" w:eastAsia="Times New Roman" w:hAnsi="Times New Roman" w:cs="Times New Roman"/>
                <w:sz w:val="24"/>
                <w:szCs w:val="24"/>
                <w:lang w:eastAsia="sk-SK"/>
              </w:rPr>
              <w:t>+</w:t>
            </w:r>
            <w:r w:rsidRPr="00504581">
              <w:rPr>
                <w:rFonts w:ascii="Times New Roman" w:eastAsia="Times New Roman" w:hAnsi="Times New Roman" w:cs="Times New Roman"/>
                <w:sz w:val="24"/>
                <w:szCs w:val="24"/>
                <w:lang w:eastAsia="sk-SK"/>
              </w:rPr>
              <w:t xml:space="preserve"> </w:t>
            </w:r>
            <w:r w:rsidR="002B63FD" w:rsidRPr="00504581">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rsidR="002B63FD" w:rsidRPr="00504581"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xml:space="preserve">d </w:t>
            </w:r>
            <w:r w:rsidR="002B63FD" w:rsidRPr="00504581">
              <w:rPr>
                <w:rFonts w:ascii="Times New Roman" w:eastAsia="Times New Roman" w:hAnsi="Times New Roman" w:cs="Times New Roman"/>
                <w:sz w:val="24"/>
                <w:szCs w:val="24"/>
                <w:lang w:eastAsia="sk-SK"/>
              </w:rPr>
              <w:t>+</w:t>
            </w:r>
            <w:r w:rsidRPr="00504581">
              <w:rPr>
                <w:rFonts w:ascii="Times New Roman" w:eastAsia="Times New Roman" w:hAnsi="Times New Roman" w:cs="Times New Roman"/>
                <w:sz w:val="24"/>
                <w:szCs w:val="24"/>
                <w:lang w:eastAsia="sk-SK"/>
              </w:rPr>
              <w:t xml:space="preserve"> </w:t>
            </w:r>
            <w:r w:rsidR="002B63FD" w:rsidRPr="00504581">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rsidR="002B63FD" w:rsidRPr="00504581"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xml:space="preserve">d </w:t>
            </w:r>
            <w:r w:rsidR="002B63FD" w:rsidRPr="00504581">
              <w:rPr>
                <w:rFonts w:ascii="Times New Roman" w:eastAsia="Times New Roman" w:hAnsi="Times New Roman" w:cs="Times New Roman"/>
                <w:sz w:val="24"/>
                <w:szCs w:val="24"/>
                <w:lang w:eastAsia="sk-SK"/>
              </w:rPr>
              <w:t>+</w:t>
            </w:r>
            <w:r w:rsidRPr="00504581">
              <w:rPr>
                <w:rFonts w:ascii="Times New Roman" w:eastAsia="Times New Roman" w:hAnsi="Times New Roman" w:cs="Times New Roman"/>
                <w:sz w:val="24"/>
                <w:szCs w:val="24"/>
                <w:lang w:eastAsia="sk-SK"/>
              </w:rPr>
              <w:t xml:space="preserve"> </w:t>
            </w:r>
            <w:r w:rsidR="002B63FD" w:rsidRPr="00504581">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504581" w:rsidTr="005E3699">
        <w:trPr>
          <w:trHeight w:val="284"/>
        </w:trPr>
        <w:tc>
          <w:tcPr>
            <w:tcW w:w="2943" w:type="dxa"/>
            <w:shd w:val="clear" w:color="auto" w:fill="auto"/>
            <w:vAlign w:val="bottom"/>
          </w:tcPr>
          <w:p w:rsidR="002B63FD" w:rsidRPr="00504581"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Vplyv na výdavky v p. b. HDP</w:t>
            </w:r>
          </w:p>
        </w:tc>
        <w:tc>
          <w:tcPr>
            <w:tcW w:w="1447"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504581" w:rsidTr="005E3699">
        <w:trPr>
          <w:trHeight w:val="284"/>
        </w:trPr>
        <w:tc>
          <w:tcPr>
            <w:tcW w:w="2943" w:type="dxa"/>
            <w:shd w:val="clear" w:color="auto" w:fill="auto"/>
          </w:tcPr>
          <w:p w:rsidR="002B63FD" w:rsidRPr="00504581"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Vplyv na príjmy v p. b. HDP</w:t>
            </w:r>
          </w:p>
        </w:tc>
        <w:tc>
          <w:tcPr>
            <w:tcW w:w="1447"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504581" w:rsidTr="005E3699">
        <w:trPr>
          <w:trHeight w:val="284"/>
        </w:trPr>
        <w:tc>
          <w:tcPr>
            <w:tcW w:w="2943" w:type="dxa"/>
            <w:shd w:val="clear" w:color="auto" w:fill="auto"/>
          </w:tcPr>
          <w:p w:rsidR="002B63FD" w:rsidRPr="00504581"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Vplyv na bilanciu  v p. b. HDP</w:t>
            </w:r>
          </w:p>
        </w:tc>
        <w:tc>
          <w:tcPr>
            <w:tcW w:w="1447"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504581"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rsidR="002B63FD" w:rsidRPr="00504581" w:rsidRDefault="00D922E5" w:rsidP="002B63FD">
      <w:pPr>
        <w:spacing w:after="0" w:line="240" w:lineRule="auto"/>
        <w:jc w:val="both"/>
        <w:rPr>
          <w:rFonts w:ascii="Times New Roman" w:eastAsia="Times New Roman" w:hAnsi="Times New Roman" w:cs="Times New Roman"/>
          <w:b/>
          <w:sz w:val="24"/>
          <w:szCs w:val="24"/>
          <w:lang w:eastAsia="sk-SK"/>
        </w:rPr>
      </w:pPr>
      <w:r w:rsidRPr="00504581">
        <w:rPr>
          <w:rFonts w:ascii="Times New Roman" w:eastAsia="Times New Roman" w:hAnsi="Times New Roman" w:cs="Times New Roman"/>
          <w:b/>
          <w:sz w:val="24"/>
          <w:szCs w:val="24"/>
          <w:lang w:eastAsia="sk-SK"/>
        </w:rPr>
        <w:t>Poznámka</w:t>
      </w:r>
      <w:r w:rsidR="002B63FD" w:rsidRPr="00504581">
        <w:rPr>
          <w:rFonts w:ascii="Times New Roman" w:eastAsia="Times New Roman" w:hAnsi="Times New Roman" w:cs="Times New Roman"/>
          <w:b/>
          <w:sz w:val="24"/>
          <w:szCs w:val="24"/>
          <w:lang w:eastAsia="sk-SK"/>
        </w:rPr>
        <w:t xml:space="preserve">: </w:t>
      </w:r>
    </w:p>
    <w:p w:rsidR="002B63FD" w:rsidRPr="00504581" w:rsidRDefault="002B63FD" w:rsidP="002B63FD">
      <w:pPr>
        <w:spacing w:after="0" w:line="240" w:lineRule="auto"/>
        <w:jc w:val="both"/>
        <w:rPr>
          <w:rFonts w:ascii="Times New Roman" w:eastAsia="Times New Roman" w:hAnsi="Times New Roman" w:cs="Times New Roman"/>
          <w:sz w:val="24"/>
          <w:szCs w:val="24"/>
          <w:lang w:eastAsia="sk-SK"/>
        </w:rPr>
      </w:pPr>
      <w:r w:rsidRPr="00504581">
        <w:rPr>
          <w:rFonts w:ascii="Times New Roman" w:eastAsia="Times New Roman" w:hAnsi="Times New Roman" w:cs="Times New Roman"/>
          <w:sz w:val="24"/>
          <w:szCs w:val="24"/>
          <w:lang w:eastAsia="sk-SK"/>
        </w:rPr>
        <w:t xml:space="preserve">Písmeno „d“ označuje prvý rok nasledujúcej dekády. </w:t>
      </w:r>
    </w:p>
    <w:p w:rsidR="00CB3623" w:rsidRPr="00A333F3" w:rsidRDefault="002B63FD" w:rsidP="00A333F3">
      <w:pPr>
        <w:spacing w:after="0" w:line="240" w:lineRule="auto"/>
        <w:jc w:val="both"/>
        <w:rPr>
          <w:rFonts w:ascii="Times New Roman" w:hAnsi="Times New Roman" w:cs="Times New Roman"/>
          <w:color w:val="000000" w:themeColor="text1"/>
          <w:sz w:val="2"/>
          <w:szCs w:val="2"/>
        </w:rPr>
      </w:pPr>
      <w:r w:rsidRPr="00504581">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zavedenia všetkých opatrení súčasne.“</w:t>
      </w:r>
    </w:p>
    <w:sectPr w:rsidR="00CB3623" w:rsidRPr="00A333F3" w:rsidSect="00A333F3">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6DD" w:rsidRDefault="004856DD">
      <w:pPr>
        <w:spacing w:after="0" w:line="240" w:lineRule="auto"/>
      </w:pPr>
      <w:r>
        <w:separator/>
      </w:r>
    </w:p>
  </w:endnote>
  <w:endnote w:type="continuationSeparator" w:id="0">
    <w:p w:rsidR="004856DD" w:rsidRDefault="004856DD">
      <w:pPr>
        <w:spacing w:after="0" w:line="240" w:lineRule="auto"/>
      </w:pPr>
      <w:r>
        <w:continuationSeparator/>
      </w:r>
    </w:p>
  </w:endnote>
  <w:endnote w:type="continuationNotice" w:id="1">
    <w:p w:rsidR="004856DD" w:rsidRDefault="004856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399" w:rsidRDefault="00FA139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FA1399" w:rsidRDefault="00FA1399">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399" w:rsidRDefault="00FA1399">
    <w:pPr>
      <w:pStyle w:val="Pta"/>
      <w:jc w:val="right"/>
    </w:pPr>
    <w:r>
      <w:fldChar w:fldCharType="begin"/>
    </w:r>
    <w:r>
      <w:instrText>PAGE   \* MERGEFORMAT</w:instrText>
    </w:r>
    <w:r>
      <w:fldChar w:fldCharType="separate"/>
    </w:r>
    <w:r w:rsidR="00F76BF8">
      <w:rPr>
        <w:noProof/>
      </w:rPr>
      <w:t>12</w:t>
    </w:r>
    <w:r>
      <w:fldChar w:fldCharType="end"/>
    </w:r>
  </w:p>
  <w:p w:rsidR="00FA1399" w:rsidRDefault="00FA1399">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399" w:rsidRDefault="00FA1399">
    <w:pPr>
      <w:pStyle w:val="Pta"/>
      <w:jc w:val="right"/>
    </w:pPr>
    <w:r>
      <w:fldChar w:fldCharType="begin"/>
    </w:r>
    <w:r>
      <w:instrText>PAGE   \* MERGEFORMAT</w:instrText>
    </w:r>
    <w:r>
      <w:fldChar w:fldCharType="separate"/>
    </w:r>
    <w:r>
      <w:rPr>
        <w:noProof/>
      </w:rPr>
      <w:t>0</w:t>
    </w:r>
    <w:r>
      <w:fldChar w:fldCharType="end"/>
    </w:r>
  </w:p>
  <w:p w:rsidR="00FA1399" w:rsidRDefault="00FA139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6DD" w:rsidRDefault="004856DD">
      <w:pPr>
        <w:spacing w:after="0" w:line="240" w:lineRule="auto"/>
      </w:pPr>
      <w:r>
        <w:separator/>
      </w:r>
    </w:p>
  </w:footnote>
  <w:footnote w:type="continuationSeparator" w:id="0">
    <w:p w:rsidR="004856DD" w:rsidRDefault="004856DD">
      <w:pPr>
        <w:spacing w:after="0" w:line="240" w:lineRule="auto"/>
      </w:pPr>
      <w:r>
        <w:continuationSeparator/>
      </w:r>
    </w:p>
  </w:footnote>
  <w:footnote w:type="continuationNotice" w:id="1">
    <w:p w:rsidR="004856DD" w:rsidRDefault="004856DD">
      <w:pPr>
        <w:spacing w:after="0" w:line="240" w:lineRule="auto"/>
      </w:pPr>
    </w:p>
  </w:footnote>
  <w:footnote w:id="2">
    <w:p w:rsidR="00FA1399" w:rsidRDefault="00FA1399" w:rsidP="00A333F3">
      <w:pPr>
        <w:pStyle w:val="Textpoznmkypodiarou"/>
        <w:jc w:val="both"/>
      </w:pPr>
      <w:r>
        <w:rPr>
          <w:rStyle w:val="Odkaznapoznmkupodiarou"/>
        </w:rPr>
        <w:footnoteRef/>
      </w:r>
      <w:r>
        <w:t xml:space="preserve"> </w:t>
      </w:r>
      <w:r w:rsidRPr="00E212CE">
        <w:rPr>
          <w:sz w:val="18"/>
          <w:szCs w:val="18"/>
        </w:rPr>
        <w:t>NCZI (2023). Zdravotníka ročenka Slovenskej republiky</w:t>
      </w:r>
      <w:r>
        <w:rPr>
          <w:sz w:val="18"/>
          <w:szCs w:val="18"/>
        </w:rPr>
        <w:t xml:space="preserve">. Bratislava: Národné centrum zdravotníckych informácií. </w:t>
      </w:r>
      <w:r w:rsidRPr="00E212CE">
        <w:rPr>
          <w:sz w:val="18"/>
          <w:szCs w:val="18"/>
        </w:rPr>
        <w:t>ISBN</w:t>
      </w:r>
      <w:r>
        <w:rPr>
          <w:sz w:val="18"/>
          <w:szCs w:val="18"/>
        </w:rPr>
        <w:t xml:space="preserve"> 978 80 89292 86 </w:t>
      </w:r>
      <w:r w:rsidRPr="00E212CE">
        <w:rPr>
          <w:sz w:val="18"/>
          <w:szCs w:val="18"/>
        </w:rPr>
        <w:t>8</w:t>
      </w:r>
      <w:r>
        <w:rPr>
          <w:sz w:val="18"/>
          <w:szCs w:val="18"/>
        </w:rPr>
        <w:t>.</w:t>
      </w:r>
    </w:p>
  </w:footnote>
  <w:footnote w:id="3">
    <w:p w:rsidR="00FA1399" w:rsidRPr="00297C38" w:rsidRDefault="00FA1399" w:rsidP="00A333F3">
      <w:pPr>
        <w:pStyle w:val="Textpoznmkypodiarou"/>
        <w:ind w:left="142" w:hanging="142"/>
        <w:jc w:val="both"/>
        <w:rPr>
          <w:lang w:val="en-GB"/>
        </w:rPr>
      </w:pPr>
      <w:r>
        <w:rPr>
          <w:rStyle w:val="Odkaznapoznmkupodiarou"/>
          <w:rFonts w:eastAsia="Calibri"/>
        </w:rPr>
        <w:footnoteRef/>
      </w:r>
      <w:r>
        <w:t xml:space="preserve"> </w:t>
      </w:r>
      <w:r w:rsidRPr="00307E64">
        <w:rPr>
          <w:sz w:val="18"/>
          <w:szCs w:val="18"/>
        </w:rPr>
        <w:t>ÚHP (2020). Revízia výdavkov na politiky v zdravotníctve: Duševné zdravie a verejné financie - diskusná štúdia; ed: Lucia</w:t>
      </w:r>
      <w:r w:rsidRPr="00307E64">
        <w:rPr>
          <w:sz w:val="18"/>
          <w:szCs w:val="18"/>
        </w:rPr>
        <w:br/>
        <w:t xml:space="preserve"> </w:t>
      </w:r>
      <w:r>
        <w:rPr>
          <w:sz w:val="18"/>
          <w:szCs w:val="18"/>
        </w:rPr>
        <w:t xml:space="preserve">  G</w:t>
      </w:r>
      <w:r w:rsidRPr="00307E64">
        <w:rPr>
          <w:sz w:val="18"/>
          <w:szCs w:val="18"/>
        </w:rPr>
        <w:t>rajcárová, Bratislava</w:t>
      </w:r>
      <w:r w:rsidRPr="00297C38">
        <w:rPr>
          <w:sz w:val="18"/>
          <w:szCs w:val="18"/>
        </w:rPr>
        <w:t xml:space="preserve">. </w:t>
      </w:r>
      <w:hyperlink r:id="rId1" w:history="1">
        <w:r w:rsidRPr="00297C38">
          <w:rPr>
            <w:rStyle w:val="Hypertextovprepojenie"/>
            <w:sz w:val="18"/>
            <w:szCs w:val="18"/>
          </w:rPr>
          <w:t>https://www.mfsr.sk/sk/financie/hodnota-za-peniaze/revizia-vydavkov/zdravotnictvo/</w:t>
        </w:r>
      </w:hyperlink>
    </w:p>
  </w:footnote>
  <w:footnote w:id="4">
    <w:p w:rsidR="00FA1399" w:rsidRPr="00E6359B" w:rsidRDefault="00FA1399" w:rsidP="00A333F3">
      <w:pPr>
        <w:pStyle w:val="Textpoznmkypodiarou"/>
        <w:ind w:left="142" w:hanging="142"/>
        <w:jc w:val="both"/>
      </w:pPr>
      <w:r w:rsidRPr="00E6359B">
        <w:rPr>
          <w:rStyle w:val="Odkaznapoznmkupodiarou"/>
          <w:rFonts w:eastAsia="Calibri"/>
        </w:rPr>
        <w:footnoteRef/>
      </w:r>
      <w:r w:rsidRPr="00E6359B">
        <w:t xml:space="preserve"> </w:t>
      </w:r>
      <w:r>
        <w:t xml:space="preserve">  </w:t>
      </w:r>
      <w:r w:rsidRPr="00E6359B">
        <w:rPr>
          <w:rFonts w:cs="Arial"/>
          <w:sz w:val="18"/>
          <w:shd w:val="clear" w:color="auto" w:fill="FFFFFF"/>
        </w:rPr>
        <w:t xml:space="preserve">Bloom, D. E., Cafiero, E., Jané-Llopis, E., Abrahams-Gessel, S., Bloom, L. R., Fathima, S., Feigl, A. B., Gaziano, T., Hamandi, A., Mowafi, M.,  O’Farrell, </w:t>
      </w:r>
      <w:r>
        <w:rPr>
          <w:rFonts w:cs="Arial"/>
          <w:sz w:val="18"/>
          <w:shd w:val="clear" w:color="auto" w:fill="FFFFFF"/>
        </w:rPr>
        <w:t xml:space="preserve">  </w:t>
      </w:r>
      <w:r w:rsidRPr="00E6359B">
        <w:rPr>
          <w:rFonts w:cs="Arial"/>
          <w:sz w:val="18"/>
          <w:shd w:val="clear" w:color="auto" w:fill="FFFFFF"/>
        </w:rPr>
        <w:t xml:space="preserve">D., Emre (2012). </w:t>
      </w:r>
      <w:hyperlink r:id="rId2" w:history="1">
        <w:r w:rsidRPr="00E6359B">
          <w:rPr>
            <w:rStyle w:val="Hypertextovprepojenie"/>
            <w:rFonts w:cs="Arial"/>
            <w:bCs/>
            <w:sz w:val="18"/>
          </w:rPr>
          <w:t>The Global Economic Burden of Noncommunicable Diseases</w:t>
        </w:r>
      </w:hyperlink>
      <w:r w:rsidRPr="00E6359B">
        <w:rPr>
          <w:rFonts w:cs="Arial"/>
          <w:sz w:val="18"/>
          <w:shd w:val="clear" w:color="auto" w:fill="FFFFFF"/>
        </w:rPr>
        <w:t>, </w:t>
      </w:r>
      <w:hyperlink r:id="rId3" w:history="1">
        <w:r w:rsidRPr="00E6359B">
          <w:rPr>
            <w:rStyle w:val="Hypertextovprepojenie"/>
            <w:rFonts w:cs="Arial"/>
            <w:sz w:val="18"/>
          </w:rPr>
          <w:t>PGDA Working Papers</w:t>
        </w:r>
      </w:hyperlink>
      <w:r w:rsidRPr="00E6359B">
        <w:rPr>
          <w:rFonts w:cs="Arial"/>
          <w:sz w:val="18"/>
          <w:shd w:val="clear" w:color="auto" w:fill="FFFFFF"/>
        </w:rPr>
        <w:t> 8712, Program on the Global Demography of Aging</w:t>
      </w:r>
      <w:r w:rsidRPr="00E6359B">
        <w:rPr>
          <w:rFonts w:ascii="Arial" w:hAnsi="Arial" w:cs="Arial"/>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399" w:rsidRDefault="00FA1399" w:rsidP="002B63FD">
    <w:pPr>
      <w:pStyle w:val="Hlavika"/>
      <w:jc w:val="right"/>
      <w:rPr>
        <w:sz w:val="24"/>
        <w:szCs w:val="24"/>
      </w:rPr>
    </w:pPr>
    <w:r>
      <w:rPr>
        <w:sz w:val="24"/>
        <w:szCs w:val="24"/>
      </w:rPr>
      <w:t>Príloha č. 2</w:t>
    </w:r>
  </w:p>
  <w:p w:rsidR="00FA1399" w:rsidRPr="00EB59C8" w:rsidRDefault="00FA1399"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399" w:rsidRPr="000A15AE" w:rsidRDefault="00FA1399"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35263"/>
    <w:multiLevelType w:val="hybridMultilevel"/>
    <w:tmpl w:val="6FF217AE"/>
    <w:lvl w:ilvl="0" w:tplc="041B000F">
      <w:start w:val="1"/>
      <w:numFmt w:val="decimal"/>
      <w:lvlText w:val="%1."/>
      <w:lvlJc w:val="left"/>
      <w:pPr>
        <w:ind w:left="928" w:hanging="360"/>
      </w:pPr>
    </w:lvl>
    <w:lvl w:ilvl="1" w:tplc="041B0019">
      <w:start w:val="1"/>
      <w:numFmt w:val="lowerLetter"/>
      <w:lvlText w:val="%2."/>
      <w:lvlJc w:val="left"/>
      <w:pPr>
        <w:ind w:left="1648" w:hanging="360"/>
      </w:pPr>
    </w:lvl>
    <w:lvl w:ilvl="2" w:tplc="041B001B">
      <w:start w:val="1"/>
      <w:numFmt w:val="lowerRoman"/>
      <w:lvlText w:val="%3."/>
      <w:lvlJc w:val="right"/>
      <w:pPr>
        <w:ind w:left="2368" w:hanging="180"/>
      </w:pPr>
    </w:lvl>
    <w:lvl w:ilvl="3" w:tplc="041B000F">
      <w:start w:val="1"/>
      <w:numFmt w:val="decimal"/>
      <w:lvlText w:val="%4."/>
      <w:lvlJc w:val="left"/>
      <w:pPr>
        <w:ind w:left="3088" w:hanging="360"/>
      </w:pPr>
    </w:lvl>
    <w:lvl w:ilvl="4" w:tplc="041B0019">
      <w:start w:val="1"/>
      <w:numFmt w:val="lowerLetter"/>
      <w:lvlText w:val="%5."/>
      <w:lvlJc w:val="left"/>
      <w:pPr>
        <w:ind w:left="3808" w:hanging="360"/>
      </w:pPr>
    </w:lvl>
    <w:lvl w:ilvl="5" w:tplc="041B001B">
      <w:start w:val="1"/>
      <w:numFmt w:val="lowerRoman"/>
      <w:lvlText w:val="%6."/>
      <w:lvlJc w:val="right"/>
      <w:pPr>
        <w:ind w:left="4528" w:hanging="180"/>
      </w:pPr>
    </w:lvl>
    <w:lvl w:ilvl="6" w:tplc="041B000F">
      <w:start w:val="1"/>
      <w:numFmt w:val="decimal"/>
      <w:lvlText w:val="%7."/>
      <w:lvlJc w:val="left"/>
      <w:pPr>
        <w:ind w:left="5248" w:hanging="360"/>
      </w:pPr>
    </w:lvl>
    <w:lvl w:ilvl="7" w:tplc="041B0019">
      <w:start w:val="1"/>
      <w:numFmt w:val="lowerLetter"/>
      <w:lvlText w:val="%8."/>
      <w:lvlJc w:val="left"/>
      <w:pPr>
        <w:ind w:left="5968" w:hanging="360"/>
      </w:pPr>
    </w:lvl>
    <w:lvl w:ilvl="8" w:tplc="041B001B">
      <w:start w:val="1"/>
      <w:numFmt w:val="lowerRoman"/>
      <w:lvlText w:val="%9."/>
      <w:lvlJc w:val="right"/>
      <w:pPr>
        <w:ind w:left="6688" w:hanging="180"/>
      </w:pPr>
    </w:lvl>
  </w:abstractNum>
  <w:abstractNum w:abstractNumId="1"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4E42DF"/>
    <w:multiLevelType w:val="multilevel"/>
    <w:tmpl w:val="5EAC7E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367C02"/>
    <w:multiLevelType w:val="multilevel"/>
    <w:tmpl w:val="5EAC7E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8E255C1"/>
    <w:multiLevelType w:val="hybridMultilevel"/>
    <w:tmpl w:val="55E6BD3A"/>
    <w:lvl w:ilvl="0" w:tplc="41A4A93E">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696B0022"/>
    <w:multiLevelType w:val="hybridMultilevel"/>
    <w:tmpl w:val="258851E2"/>
    <w:lvl w:ilvl="0" w:tplc="041B0001">
      <w:start w:val="1"/>
      <w:numFmt w:val="bullet"/>
      <w:lvlText w:val=""/>
      <w:lvlJc w:val="left"/>
      <w:pPr>
        <w:ind w:left="502" w:hanging="360"/>
      </w:pPr>
      <w:rPr>
        <w:rFonts w:ascii="Symbol" w:hAnsi="Symbol" w:hint="default"/>
      </w:rPr>
    </w:lvl>
    <w:lvl w:ilvl="1" w:tplc="041B0003">
      <w:start w:val="1"/>
      <w:numFmt w:val="bullet"/>
      <w:lvlText w:val="o"/>
      <w:lvlJc w:val="left"/>
      <w:pPr>
        <w:ind w:left="1658" w:hanging="360"/>
      </w:pPr>
      <w:rPr>
        <w:rFonts w:ascii="Courier New" w:hAnsi="Courier New" w:cs="Courier New" w:hint="default"/>
      </w:rPr>
    </w:lvl>
    <w:lvl w:ilvl="2" w:tplc="A64076C2">
      <w:numFmt w:val="bullet"/>
      <w:lvlText w:val="•"/>
      <w:lvlJc w:val="left"/>
      <w:pPr>
        <w:ind w:left="2378" w:hanging="360"/>
      </w:pPr>
      <w:rPr>
        <w:rFonts w:ascii="Calibri" w:eastAsia="Calibri" w:hAnsi="Calibri" w:cs="Calibri" w:hint="default"/>
      </w:rPr>
    </w:lvl>
    <w:lvl w:ilvl="3" w:tplc="041B0001" w:tentative="1">
      <w:start w:val="1"/>
      <w:numFmt w:val="bullet"/>
      <w:lvlText w:val=""/>
      <w:lvlJc w:val="left"/>
      <w:pPr>
        <w:ind w:left="3098" w:hanging="360"/>
      </w:pPr>
      <w:rPr>
        <w:rFonts w:ascii="Symbol" w:hAnsi="Symbol" w:hint="default"/>
      </w:rPr>
    </w:lvl>
    <w:lvl w:ilvl="4" w:tplc="041B0003" w:tentative="1">
      <w:start w:val="1"/>
      <w:numFmt w:val="bullet"/>
      <w:lvlText w:val="o"/>
      <w:lvlJc w:val="left"/>
      <w:pPr>
        <w:ind w:left="3818" w:hanging="360"/>
      </w:pPr>
      <w:rPr>
        <w:rFonts w:ascii="Courier New" w:hAnsi="Courier New" w:cs="Courier New" w:hint="default"/>
      </w:rPr>
    </w:lvl>
    <w:lvl w:ilvl="5" w:tplc="041B0005" w:tentative="1">
      <w:start w:val="1"/>
      <w:numFmt w:val="bullet"/>
      <w:lvlText w:val=""/>
      <w:lvlJc w:val="left"/>
      <w:pPr>
        <w:ind w:left="4538" w:hanging="360"/>
      </w:pPr>
      <w:rPr>
        <w:rFonts w:ascii="Wingdings" w:hAnsi="Wingdings" w:hint="default"/>
      </w:rPr>
    </w:lvl>
    <w:lvl w:ilvl="6" w:tplc="041B0001" w:tentative="1">
      <w:start w:val="1"/>
      <w:numFmt w:val="bullet"/>
      <w:lvlText w:val=""/>
      <w:lvlJc w:val="left"/>
      <w:pPr>
        <w:ind w:left="5258" w:hanging="360"/>
      </w:pPr>
      <w:rPr>
        <w:rFonts w:ascii="Symbol" w:hAnsi="Symbol" w:hint="default"/>
      </w:rPr>
    </w:lvl>
    <w:lvl w:ilvl="7" w:tplc="041B0003" w:tentative="1">
      <w:start w:val="1"/>
      <w:numFmt w:val="bullet"/>
      <w:lvlText w:val="o"/>
      <w:lvlJc w:val="left"/>
      <w:pPr>
        <w:ind w:left="5978" w:hanging="360"/>
      </w:pPr>
      <w:rPr>
        <w:rFonts w:ascii="Courier New" w:hAnsi="Courier New" w:cs="Courier New" w:hint="default"/>
      </w:rPr>
    </w:lvl>
    <w:lvl w:ilvl="8" w:tplc="041B0005" w:tentative="1">
      <w:start w:val="1"/>
      <w:numFmt w:val="bullet"/>
      <w:lvlText w:val=""/>
      <w:lvlJc w:val="left"/>
      <w:pPr>
        <w:ind w:left="6698" w:hanging="360"/>
      </w:pPr>
      <w:rPr>
        <w:rFonts w:ascii="Wingdings" w:hAnsi="Wingdings" w:hint="default"/>
      </w:rPr>
    </w:lvl>
  </w:abstractNum>
  <w:num w:numId="1">
    <w:abstractNumId w:val="2"/>
  </w:num>
  <w:num w:numId="2">
    <w:abstractNumId w:val="4"/>
  </w:num>
  <w:num w:numId="3">
    <w:abstractNumId w:val="1"/>
  </w:num>
  <w:num w:numId="4">
    <w:abstractNumId w:val="6"/>
  </w:num>
  <w:num w:numId="5">
    <w:abstractNumId w:val="7"/>
  </w:num>
  <w:num w:numId="6">
    <w:abstractNumId w:val="0"/>
  </w:num>
  <w:num w:numId="7">
    <w:abstractNumId w:val="0"/>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01AB6"/>
    <w:rsid w:val="000047BE"/>
    <w:rsid w:val="000104ED"/>
    <w:rsid w:val="00021DFF"/>
    <w:rsid w:val="00024E31"/>
    <w:rsid w:val="000264AD"/>
    <w:rsid w:val="00035EB6"/>
    <w:rsid w:val="0005185B"/>
    <w:rsid w:val="00057135"/>
    <w:rsid w:val="00087A66"/>
    <w:rsid w:val="000A613D"/>
    <w:rsid w:val="000B509B"/>
    <w:rsid w:val="000C4811"/>
    <w:rsid w:val="000F00DA"/>
    <w:rsid w:val="00102A90"/>
    <w:rsid w:val="001127A8"/>
    <w:rsid w:val="00116F99"/>
    <w:rsid w:val="001375B1"/>
    <w:rsid w:val="00153CE8"/>
    <w:rsid w:val="00170D2B"/>
    <w:rsid w:val="00182A74"/>
    <w:rsid w:val="00195CF9"/>
    <w:rsid w:val="001C721D"/>
    <w:rsid w:val="001F5D86"/>
    <w:rsid w:val="001F624A"/>
    <w:rsid w:val="001F707C"/>
    <w:rsid w:val="00200898"/>
    <w:rsid w:val="00212894"/>
    <w:rsid w:val="002135D4"/>
    <w:rsid w:val="00216341"/>
    <w:rsid w:val="002177DB"/>
    <w:rsid w:val="00220670"/>
    <w:rsid w:val="002245DA"/>
    <w:rsid w:val="00226B38"/>
    <w:rsid w:val="002309F4"/>
    <w:rsid w:val="0025567A"/>
    <w:rsid w:val="00271FB4"/>
    <w:rsid w:val="00284533"/>
    <w:rsid w:val="00287B72"/>
    <w:rsid w:val="002B1EBE"/>
    <w:rsid w:val="002B5AD4"/>
    <w:rsid w:val="002B63FD"/>
    <w:rsid w:val="002C4AB9"/>
    <w:rsid w:val="002C6A56"/>
    <w:rsid w:val="002D0FDE"/>
    <w:rsid w:val="002F2707"/>
    <w:rsid w:val="00317B90"/>
    <w:rsid w:val="003408F5"/>
    <w:rsid w:val="00360674"/>
    <w:rsid w:val="00360BF1"/>
    <w:rsid w:val="00362309"/>
    <w:rsid w:val="003910F3"/>
    <w:rsid w:val="003A400F"/>
    <w:rsid w:val="003A4D21"/>
    <w:rsid w:val="003B7684"/>
    <w:rsid w:val="003C1FCE"/>
    <w:rsid w:val="003C5D33"/>
    <w:rsid w:val="003D4E04"/>
    <w:rsid w:val="003E3400"/>
    <w:rsid w:val="003F35B7"/>
    <w:rsid w:val="003F683E"/>
    <w:rsid w:val="004045D1"/>
    <w:rsid w:val="0042480F"/>
    <w:rsid w:val="004273B3"/>
    <w:rsid w:val="00440A16"/>
    <w:rsid w:val="00445816"/>
    <w:rsid w:val="00446310"/>
    <w:rsid w:val="00447C49"/>
    <w:rsid w:val="004563C1"/>
    <w:rsid w:val="0046023A"/>
    <w:rsid w:val="00467483"/>
    <w:rsid w:val="0047015A"/>
    <w:rsid w:val="00474F11"/>
    <w:rsid w:val="00475ADB"/>
    <w:rsid w:val="00481560"/>
    <w:rsid w:val="004856DD"/>
    <w:rsid w:val="00487203"/>
    <w:rsid w:val="004A17C0"/>
    <w:rsid w:val="004A4209"/>
    <w:rsid w:val="004B36EA"/>
    <w:rsid w:val="004B6677"/>
    <w:rsid w:val="004C239F"/>
    <w:rsid w:val="004D169C"/>
    <w:rsid w:val="004D320A"/>
    <w:rsid w:val="004E5E76"/>
    <w:rsid w:val="005005EC"/>
    <w:rsid w:val="00501442"/>
    <w:rsid w:val="00504581"/>
    <w:rsid w:val="00517E33"/>
    <w:rsid w:val="0053000C"/>
    <w:rsid w:val="005307FC"/>
    <w:rsid w:val="00541D26"/>
    <w:rsid w:val="00553992"/>
    <w:rsid w:val="00553DAE"/>
    <w:rsid w:val="00561716"/>
    <w:rsid w:val="0057786D"/>
    <w:rsid w:val="0058478E"/>
    <w:rsid w:val="00592E96"/>
    <w:rsid w:val="005B051A"/>
    <w:rsid w:val="005B3C9A"/>
    <w:rsid w:val="005B66A9"/>
    <w:rsid w:val="005C0EFA"/>
    <w:rsid w:val="005C1A2B"/>
    <w:rsid w:val="005E3699"/>
    <w:rsid w:val="005E395F"/>
    <w:rsid w:val="005F2ACA"/>
    <w:rsid w:val="005F7AA3"/>
    <w:rsid w:val="00604989"/>
    <w:rsid w:val="006076E4"/>
    <w:rsid w:val="00642506"/>
    <w:rsid w:val="0065680D"/>
    <w:rsid w:val="006633A6"/>
    <w:rsid w:val="006A2947"/>
    <w:rsid w:val="006B53E5"/>
    <w:rsid w:val="006D005D"/>
    <w:rsid w:val="006D6F6D"/>
    <w:rsid w:val="00722102"/>
    <w:rsid w:val="007246BD"/>
    <w:rsid w:val="00727689"/>
    <w:rsid w:val="00734F8C"/>
    <w:rsid w:val="00742C90"/>
    <w:rsid w:val="0077530D"/>
    <w:rsid w:val="0077585A"/>
    <w:rsid w:val="00782B91"/>
    <w:rsid w:val="00785085"/>
    <w:rsid w:val="007A2504"/>
    <w:rsid w:val="007A2CE0"/>
    <w:rsid w:val="007A6E16"/>
    <w:rsid w:val="007B6ED4"/>
    <w:rsid w:val="007B7470"/>
    <w:rsid w:val="007D5748"/>
    <w:rsid w:val="007E3BC1"/>
    <w:rsid w:val="007E4D87"/>
    <w:rsid w:val="007F41E3"/>
    <w:rsid w:val="00802B38"/>
    <w:rsid w:val="00812D37"/>
    <w:rsid w:val="008205B7"/>
    <w:rsid w:val="00825C22"/>
    <w:rsid w:val="00832D80"/>
    <w:rsid w:val="008401B1"/>
    <w:rsid w:val="00845232"/>
    <w:rsid w:val="00851A14"/>
    <w:rsid w:val="00856173"/>
    <w:rsid w:val="00893B20"/>
    <w:rsid w:val="00893B76"/>
    <w:rsid w:val="00894694"/>
    <w:rsid w:val="00897BE7"/>
    <w:rsid w:val="008D339D"/>
    <w:rsid w:val="008D3795"/>
    <w:rsid w:val="008E146F"/>
    <w:rsid w:val="008E2736"/>
    <w:rsid w:val="00916512"/>
    <w:rsid w:val="00930C69"/>
    <w:rsid w:val="00943733"/>
    <w:rsid w:val="009450F3"/>
    <w:rsid w:val="00945A2A"/>
    <w:rsid w:val="00952376"/>
    <w:rsid w:val="009569FA"/>
    <w:rsid w:val="009706B7"/>
    <w:rsid w:val="0097208E"/>
    <w:rsid w:val="00985F90"/>
    <w:rsid w:val="0099281B"/>
    <w:rsid w:val="009C5015"/>
    <w:rsid w:val="009F3B3D"/>
    <w:rsid w:val="009F7B04"/>
    <w:rsid w:val="00A024C6"/>
    <w:rsid w:val="00A052D6"/>
    <w:rsid w:val="00A0751E"/>
    <w:rsid w:val="00A333F3"/>
    <w:rsid w:val="00A52D1F"/>
    <w:rsid w:val="00A559BA"/>
    <w:rsid w:val="00A72E75"/>
    <w:rsid w:val="00A738C0"/>
    <w:rsid w:val="00A80634"/>
    <w:rsid w:val="00A82EFF"/>
    <w:rsid w:val="00A8712C"/>
    <w:rsid w:val="00A91458"/>
    <w:rsid w:val="00AB5919"/>
    <w:rsid w:val="00AE2619"/>
    <w:rsid w:val="00B14681"/>
    <w:rsid w:val="00B15B33"/>
    <w:rsid w:val="00B33971"/>
    <w:rsid w:val="00B5535C"/>
    <w:rsid w:val="00B70358"/>
    <w:rsid w:val="00B801BA"/>
    <w:rsid w:val="00B8176F"/>
    <w:rsid w:val="00B87DB2"/>
    <w:rsid w:val="00B92F23"/>
    <w:rsid w:val="00B95AAC"/>
    <w:rsid w:val="00BA38FD"/>
    <w:rsid w:val="00BE555A"/>
    <w:rsid w:val="00BF1A14"/>
    <w:rsid w:val="00C0607C"/>
    <w:rsid w:val="00C15212"/>
    <w:rsid w:val="00C15D88"/>
    <w:rsid w:val="00C16C1B"/>
    <w:rsid w:val="00C20C21"/>
    <w:rsid w:val="00C34055"/>
    <w:rsid w:val="00C455E9"/>
    <w:rsid w:val="00C46D2A"/>
    <w:rsid w:val="00C51FD4"/>
    <w:rsid w:val="00C57A99"/>
    <w:rsid w:val="00C611AD"/>
    <w:rsid w:val="00C64BDB"/>
    <w:rsid w:val="00C653D7"/>
    <w:rsid w:val="00C8257A"/>
    <w:rsid w:val="00C87FF4"/>
    <w:rsid w:val="00C910C4"/>
    <w:rsid w:val="00CA18F2"/>
    <w:rsid w:val="00CB04E9"/>
    <w:rsid w:val="00CB3623"/>
    <w:rsid w:val="00CC0ABE"/>
    <w:rsid w:val="00CC0E46"/>
    <w:rsid w:val="00CC4157"/>
    <w:rsid w:val="00CD7C7F"/>
    <w:rsid w:val="00CE299A"/>
    <w:rsid w:val="00CE359E"/>
    <w:rsid w:val="00CE365B"/>
    <w:rsid w:val="00CF0BA1"/>
    <w:rsid w:val="00CF2C35"/>
    <w:rsid w:val="00D14D2A"/>
    <w:rsid w:val="00D150F5"/>
    <w:rsid w:val="00D200BE"/>
    <w:rsid w:val="00D27C7F"/>
    <w:rsid w:val="00D50122"/>
    <w:rsid w:val="00D638F5"/>
    <w:rsid w:val="00D7236A"/>
    <w:rsid w:val="00D85029"/>
    <w:rsid w:val="00D9171A"/>
    <w:rsid w:val="00D922E5"/>
    <w:rsid w:val="00D9287F"/>
    <w:rsid w:val="00DA1D94"/>
    <w:rsid w:val="00DA5DE7"/>
    <w:rsid w:val="00DB5580"/>
    <w:rsid w:val="00DC0C36"/>
    <w:rsid w:val="00DC22B3"/>
    <w:rsid w:val="00DE04C5"/>
    <w:rsid w:val="00DE5BF1"/>
    <w:rsid w:val="00DF33F9"/>
    <w:rsid w:val="00E03F05"/>
    <w:rsid w:val="00E06666"/>
    <w:rsid w:val="00E07CE9"/>
    <w:rsid w:val="00E22D40"/>
    <w:rsid w:val="00E22DDA"/>
    <w:rsid w:val="00E272C7"/>
    <w:rsid w:val="00E3038F"/>
    <w:rsid w:val="00E47132"/>
    <w:rsid w:val="00E4770B"/>
    <w:rsid w:val="00E50D13"/>
    <w:rsid w:val="00E778A4"/>
    <w:rsid w:val="00E9510C"/>
    <w:rsid w:val="00E963A3"/>
    <w:rsid w:val="00EA1E90"/>
    <w:rsid w:val="00ED2B29"/>
    <w:rsid w:val="00EE0CA3"/>
    <w:rsid w:val="00EE28EB"/>
    <w:rsid w:val="00EF1495"/>
    <w:rsid w:val="00EF1585"/>
    <w:rsid w:val="00F03306"/>
    <w:rsid w:val="00F03C38"/>
    <w:rsid w:val="00F04ED8"/>
    <w:rsid w:val="00F15C79"/>
    <w:rsid w:val="00F20986"/>
    <w:rsid w:val="00F23221"/>
    <w:rsid w:val="00F2530E"/>
    <w:rsid w:val="00F348E6"/>
    <w:rsid w:val="00F40136"/>
    <w:rsid w:val="00F463C7"/>
    <w:rsid w:val="00F514AF"/>
    <w:rsid w:val="00F52609"/>
    <w:rsid w:val="00F5708A"/>
    <w:rsid w:val="00F76BF8"/>
    <w:rsid w:val="00F83931"/>
    <w:rsid w:val="00F851E3"/>
    <w:rsid w:val="00FA1399"/>
    <w:rsid w:val="00FB1586"/>
    <w:rsid w:val="00FB4A4A"/>
    <w:rsid w:val="00FD37AF"/>
    <w:rsid w:val="11D9A814"/>
    <w:rsid w:val="3B9FDB6E"/>
    <w:rsid w:val="53B5FC5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CC1B"/>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aliases w:val="Llista Nivell1,Lista de nivel 1,Lettre d'introduction,Table of contents numbered,Paragraphe de liste PBLH,BULLET 1,List Bulletized,List Paragraph Char Char,1st level - Bullet List Paragraph,Bullet Number,lp1,lp11,Use Case List Paragraph,n"/>
    <w:basedOn w:val="Normlny"/>
    <w:link w:val="OdsekzoznamuChar"/>
    <w:uiPriority w:val="34"/>
    <w:qFormat/>
    <w:rsid w:val="00F15C79"/>
    <w:pPr>
      <w:spacing w:after="0" w:line="240" w:lineRule="auto"/>
      <w:ind w:left="720"/>
      <w:contextualSpacing/>
    </w:pPr>
    <w:rPr>
      <w:rFonts w:ascii="Times New Roman" w:eastAsia="Times New Roman" w:hAnsi="Times New Roman" w:cs="Times New Roman"/>
      <w:szCs w:val="20"/>
    </w:rPr>
  </w:style>
  <w:style w:type="character" w:customStyle="1" w:styleId="OdsekzoznamuChar">
    <w:name w:val="Odsek zoznamu Char"/>
    <w:aliases w:val="Llista Nivell1 Char,Lista de nivel 1 Char,Lettre d'introduction Char,Table of contents numbered Char,Paragraphe de liste PBLH Char,BULLET 1 Char,List Bulletized Char,List Paragraph Char Char Char,1st level - Bullet List Paragraph Char"/>
    <w:link w:val="Odsekzoznamu"/>
    <w:uiPriority w:val="34"/>
    <w:qFormat/>
    <w:locked/>
    <w:rsid w:val="00F15C79"/>
    <w:rPr>
      <w:rFonts w:ascii="Times New Roman" w:eastAsia="Times New Roman" w:hAnsi="Times New Roman" w:cs="Times New Roman"/>
      <w:szCs w:val="20"/>
    </w:rPr>
  </w:style>
  <w:style w:type="character" w:styleId="Odkaznakomentr">
    <w:name w:val="annotation reference"/>
    <w:basedOn w:val="Predvolenpsmoodseku"/>
    <w:uiPriority w:val="99"/>
    <w:semiHidden/>
    <w:unhideWhenUsed/>
    <w:rsid w:val="00D150F5"/>
    <w:rPr>
      <w:sz w:val="16"/>
      <w:szCs w:val="16"/>
    </w:rPr>
  </w:style>
  <w:style w:type="paragraph" w:styleId="Textkomentra">
    <w:name w:val="annotation text"/>
    <w:basedOn w:val="Normlny"/>
    <w:link w:val="TextkomentraChar"/>
    <w:uiPriority w:val="99"/>
    <w:semiHidden/>
    <w:unhideWhenUsed/>
    <w:rsid w:val="00D150F5"/>
    <w:pPr>
      <w:spacing w:line="240" w:lineRule="auto"/>
    </w:pPr>
    <w:rPr>
      <w:sz w:val="20"/>
      <w:szCs w:val="20"/>
    </w:rPr>
  </w:style>
  <w:style w:type="character" w:customStyle="1" w:styleId="TextkomentraChar">
    <w:name w:val="Text komentára Char"/>
    <w:basedOn w:val="Predvolenpsmoodseku"/>
    <w:link w:val="Textkomentra"/>
    <w:uiPriority w:val="99"/>
    <w:semiHidden/>
    <w:rsid w:val="00D150F5"/>
    <w:rPr>
      <w:sz w:val="20"/>
      <w:szCs w:val="20"/>
    </w:rPr>
  </w:style>
  <w:style w:type="paragraph" w:styleId="Predmetkomentra">
    <w:name w:val="annotation subject"/>
    <w:basedOn w:val="Textkomentra"/>
    <w:next w:val="Textkomentra"/>
    <w:link w:val="PredmetkomentraChar"/>
    <w:uiPriority w:val="99"/>
    <w:semiHidden/>
    <w:unhideWhenUsed/>
    <w:rsid w:val="00D150F5"/>
    <w:rPr>
      <w:b/>
      <w:bCs/>
    </w:rPr>
  </w:style>
  <w:style w:type="character" w:customStyle="1" w:styleId="PredmetkomentraChar">
    <w:name w:val="Predmet komentára Char"/>
    <w:basedOn w:val="TextkomentraChar"/>
    <w:link w:val="Predmetkomentra"/>
    <w:uiPriority w:val="99"/>
    <w:semiHidden/>
    <w:rsid w:val="00D150F5"/>
    <w:rPr>
      <w:b/>
      <w:bCs/>
      <w:sz w:val="20"/>
      <w:szCs w:val="20"/>
    </w:rPr>
  </w:style>
  <w:style w:type="paragraph" w:styleId="Textpoznmkypodiarou">
    <w:name w:val="footnote text"/>
    <w:basedOn w:val="Normlny"/>
    <w:link w:val="TextpoznmkypodiarouChar"/>
    <w:uiPriority w:val="99"/>
    <w:rsid w:val="00604989"/>
    <w:pPr>
      <w:spacing w:after="0" w:line="240" w:lineRule="auto"/>
    </w:pPr>
    <w:rPr>
      <w:rFonts w:ascii="Arial Narrow" w:eastAsia="Times New Roman" w:hAnsi="Arial Narrow" w:cs="Times New Roman"/>
      <w:sz w:val="20"/>
      <w:szCs w:val="20"/>
    </w:rPr>
  </w:style>
  <w:style w:type="character" w:customStyle="1" w:styleId="TextpoznmkypodiarouChar">
    <w:name w:val="Text poznámky pod čiarou Char"/>
    <w:basedOn w:val="Predvolenpsmoodseku"/>
    <w:link w:val="Textpoznmkypodiarou"/>
    <w:uiPriority w:val="99"/>
    <w:rsid w:val="00604989"/>
    <w:rPr>
      <w:rFonts w:ascii="Arial Narrow" w:eastAsia="Times New Roman" w:hAnsi="Arial Narrow" w:cs="Times New Roman"/>
      <w:sz w:val="20"/>
      <w:szCs w:val="20"/>
    </w:rPr>
  </w:style>
  <w:style w:type="character" w:styleId="Hypertextovprepojenie">
    <w:name w:val="Hyperlink"/>
    <w:uiPriority w:val="99"/>
    <w:rsid w:val="00604989"/>
    <w:rPr>
      <w:color w:val="0000FF"/>
      <w:u w:val="single"/>
    </w:rPr>
  </w:style>
  <w:style w:type="character" w:styleId="Odkaznapoznmkupodiarou">
    <w:name w:val="footnote reference"/>
    <w:aliases w:val="Footnote symbol,Footnote reference number"/>
    <w:uiPriority w:val="99"/>
    <w:unhideWhenUsed/>
    <w:rsid w:val="00604989"/>
    <w:rPr>
      <w:vertAlign w:val="superscript"/>
    </w:rPr>
  </w:style>
  <w:style w:type="character" w:styleId="PouitHypertextovPrepojenie">
    <w:name w:val="FollowedHyperlink"/>
    <w:basedOn w:val="Predvolenpsmoodseku"/>
    <w:uiPriority w:val="99"/>
    <w:semiHidden/>
    <w:unhideWhenUsed/>
    <w:rsid w:val="002D0F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188571737">
      <w:bodyDiv w:val="1"/>
      <w:marLeft w:val="0"/>
      <w:marRight w:val="0"/>
      <w:marTop w:val="0"/>
      <w:marBottom w:val="0"/>
      <w:divBdr>
        <w:top w:val="none" w:sz="0" w:space="0" w:color="auto"/>
        <w:left w:val="none" w:sz="0" w:space="0" w:color="auto"/>
        <w:bottom w:val="none" w:sz="0" w:space="0" w:color="auto"/>
        <w:right w:val="none" w:sz="0" w:space="0" w:color="auto"/>
      </w:divBdr>
    </w:div>
    <w:div w:id="666901916">
      <w:bodyDiv w:val="1"/>
      <w:marLeft w:val="0"/>
      <w:marRight w:val="0"/>
      <w:marTop w:val="0"/>
      <w:marBottom w:val="0"/>
      <w:divBdr>
        <w:top w:val="none" w:sz="0" w:space="0" w:color="auto"/>
        <w:left w:val="none" w:sz="0" w:space="0" w:color="auto"/>
        <w:bottom w:val="none" w:sz="0" w:space="0" w:color="auto"/>
        <w:right w:val="none" w:sz="0" w:space="0" w:color="auto"/>
      </w:divBdr>
    </w:div>
    <w:div w:id="888146881">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041512233">
      <w:bodyDiv w:val="1"/>
      <w:marLeft w:val="0"/>
      <w:marRight w:val="0"/>
      <w:marTop w:val="0"/>
      <w:marBottom w:val="0"/>
      <w:divBdr>
        <w:top w:val="none" w:sz="0" w:space="0" w:color="auto"/>
        <w:left w:val="none" w:sz="0" w:space="0" w:color="auto"/>
        <w:bottom w:val="none" w:sz="0" w:space="0" w:color="auto"/>
        <w:right w:val="none" w:sz="0" w:space="0" w:color="auto"/>
      </w:divBdr>
    </w:div>
    <w:div w:id="1272400518">
      <w:bodyDiv w:val="1"/>
      <w:marLeft w:val="0"/>
      <w:marRight w:val="0"/>
      <w:marTop w:val="0"/>
      <w:marBottom w:val="0"/>
      <w:divBdr>
        <w:top w:val="none" w:sz="0" w:space="0" w:color="auto"/>
        <w:left w:val="none" w:sz="0" w:space="0" w:color="auto"/>
        <w:bottom w:val="none" w:sz="0" w:space="0" w:color="auto"/>
        <w:right w:val="none" w:sz="0" w:space="0" w:color="auto"/>
      </w:divBdr>
    </w:div>
    <w:div w:id="1383990647">
      <w:bodyDiv w:val="1"/>
      <w:marLeft w:val="0"/>
      <w:marRight w:val="0"/>
      <w:marTop w:val="0"/>
      <w:marBottom w:val="0"/>
      <w:divBdr>
        <w:top w:val="none" w:sz="0" w:space="0" w:color="auto"/>
        <w:left w:val="none" w:sz="0" w:space="0" w:color="auto"/>
        <w:bottom w:val="none" w:sz="0" w:space="0" w:color="auto"/>
        <w:right w:val="none" w:sz="0" w:space="0" w:color="auto"/>
      </w:divBdr>
    </w:div>
    <w:div w:id="1550874425">
      <w:bodyDiv w:val="1"/>
      <w:marLeft w:val="0"/>
      <w:marRight w:val="0"/>
      <w:marTop w:val="0"/>
      <w:marBottom w:val="0"/>
      <w:divBdr>
        <w:top w:val="none" w:sz="0" w:space="0" w:color="auto"/>
        <w:left w:val="none" w:sz="0" w:space="0" w:color="auto"/>
        <w:bottom w:val="none" w:sz="0" w:space="0" w:color="auto"/>
        <w:right w:val="none" w:sz="0" w:space="0" w:color="auto"/>
      </w:divBdr>
    </w:div>
    <w:div w:id="177035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josephine.proebiz.com/sk/tender/62672/summary"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ideas.repec.org/s/gdm/wpaper.html" TargetMode="External"/><Relationship Id="rId2" Type="http://schemas.openxmlformats.org/officeDocument/2006/relationships/hyperlink" Target="https://ideas.repec.org/p/gdm/wpaper/8712.html" TargetMode="External"/><Relationship Id="rId1" Type="http://schemas.openxmlformats.org/officeDocument/2006/relationships/hyperlink" Target="https://www.mfsr.sk/sk/financie/hodnota-za-peniaze/revizia-vydavkov/zdravotnictvo/"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oleObject" Target="file:///C:\Users\novakovz\Desktop\grafy%20a%20tabu&#318;ky\NCZI_01229-2022_Ambulancie_siet_2019_2021_fin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k-SK"/>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1534209121301651E-2"/>
          <c:y val="3.7291161922067433E-2"/>
          <c:w val="0.92147512069639548"/>
          <c:h val="0.66251345985597954"/>
        </c:manualLayout>
      </c:layout>
      <c:barChart>
        <c:barDir val="col"/>
        <c:grouping val="clustered"/>
        <c:varyColors val="0"/>
        <c:ser>
          <c:idx val="0"/>
          <c:order val="0"/>
          <c:tx>
            <c:strRef>
              <c:f>Ambulancie_prac.miesta!$C$47</c:f>
              <c:strCache>
                <c:ptCount val="1"/>
                <c:pt idx="0">
                  <c:v>všeobecné lekárstvo</c:v>
                </c:pt>
              </c:strCache>
            </c:strRef>
          </c:tx>
          <c:spPr>
            <a:solidFill>
              <a:schemeClr val="accent5">
                <a:lumMod val="75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chemeClr val="accent5">
                        <a:lumMod val="50000"/>
                      </a:schemeClr>
                    </a:solidFill>
                    <a:latin typeface="+mn-lt"/>
                    <a:ea typeface="+mn-ea"/>
                    <a:cs typeface="+mn-cs"/>
                  </a:defRPr>
                </a:pPr>
                <a:endParaRPr lang="sk-SK"/>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Ambulancie_prac.miesta!$E$46:$M$46</c:f>
              <c:strCache>
                <c:ptCount val="9"/>
                <c:pt idx="0">
                  <c:v>Slovenská republika</c:v>
                </c:pt>
                <c:pt idx="1">
                  <c:v>Bratislavský
kraj</c:v>
                </c:pt>
                <c:pt idx="2">
                  <c:v>Trnavský
kraj</c:v>
                </c:pt>
                <c:pt idx="3">
                  <c:v>Trenčiansky
kraj</c:v>
                </c:pt>
                <c:pt idx="4">
                  <c:v>Nitriansky
kraj</c:v>
                </c:pt>
                <c:pt idx="5">
                  <c:v>Žilinský
kraj</c:v>
                </c:pt>
                <c:pt idx="6">
                  <c:v>Banskobystrický
kraj</c:v>
                </c:pt>
                <c:pt idx="7">
                  <c:v>Prešovský
kraj</c:v>
                </c:pt>
                <c:pt idx="8">
                  <c:v>Košický
kraj</c:v>
                </c:pt>
              </c:strCache>
            </c:strRef>
          </c:cat>
          <c:val>
            <c:numRef>
              <c:f>Ambulancie_prac.miesta!$E$47:$M$47</c:f>
              <c:numCache>
                <c:formatCode>0.00</c:formatCode>
                <c:ptCount val="9"/>
                <c:pt idx="0">
                  <c:v>43.226195403338032</c:v>
                </c:pt>
                <c:pt idx="1">
                  <c:v>39.291850687191143</c:v>
                </c:pt>
                <c:pt idx="2">
                  <c:v>38.911374738311231</c:v>
                </c:pt>
                <c:pt idx="3">
                  <c:v>42.024438226991109</c:v>
                </c:pt>
                <c:pt idx="4">
                  <c:v>39.70339043387871</c:v>
                </c:pt>
                <c:pt idx="5">
                  <c:v>43.529508707693076</c:v>
                </c:pt>
                <c:pt idx="6">
                  <c:v>41.94102687469929</c:v>
                </c:pt>
                <c:pt idx="7">
                  <c:v>45.408895492692686</c:v>
                </c:pt>
                <c:pt idx="8">
                  <c:v>52.894151687315812</c:v>
                </c:pt>
              </c:numCache>
            </c:numRef>
          </c:val>
          <c:extLst>
            <c:ext xmlns:c16="http://schemas.microsoft.com/office/drawing/2014/chart" uri="{C3380CC4-5D6E-409C-BE32-E72D297353CC}">
              <c16:uniqueId val="{00000000-F890-4D40-B445-83D036C2796D}"/>
            </c:ext>
          </c:extLst>
        </c:ser>
        <c:ser>
          <c:idx val="1"/>
          <c:order val="1"/>
          <c:tx>
            <c:strRef>
              <c:f>Ambulancie_prac.miesta!$C$48</c:f>
              <c:strCache>
                <c:ptCount val="1"/>
                <c:pt idx="0">
                  <c:v>všeobecná starostlivosť o deti a dorast</c:v>
                </c:pt>
              </c:strCache>
            </c:strRef>
          </c:tx>
          <c:spPr>
            <a:solidFill>
              <a:schemeClr val="accent1">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accent1">
                        <a:lumMod val="75000"/>
                      </a:schemeClr>
                    </a:solidFill>
                    <a:latin typeface="+mn-lt"/>
                    <a:ea typeface="+mn-ea"/>
                    <a:cs typeface="+mn-cs"/>
                  </a:defRPr>
                </a:pPr>
                <a:endParaRPr lang="sk-SK"/>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Ambulancie_prac.miesta!$E$46:$M$46</c:f>
              <c:strCache>
                <c:ptCount val="9"/>
                <c:pt idx="0">
                  <c:v>Slovenská republika</c:v>
                </c:pt>
                <c:pt idx="1">
                  <c:v>Bratislavský
kraj</c:v>
                </c:pt>
                <c:pt idx="2">
                  <c:v>Trnavský
kraj</c:v>
                </c:pt>
                <c:pt idx="3">
                  <c:v>Trenčiansky
kraj</c:v>
                </c:pt>
                <c:pt idx="4">
                  <c:v>Nitriansky
kraj</c:v>
                </c:pt>
                <c:pt idx="5">
                  <c:v>Žilinský
kraj</c:v>
                </c:pt>
                <c:pt idx="6">
                  <c:v>Banskobystrický
kraj</c:v>
                </c:pt>
                <c:pt idx="7">
                  <c:v>Prešovský
kraj</c:v>
                </c:pt>
                <c:pt idx="8">
                  <c:v>Košický
kraj</c:v>
                </c:pt>
              </c:strCache>
            </c:strRef>
          </c:cat>
          <c:val>
            <c:numRef>
              <c:f>Ambulancie_prac.miesta!$E$48:$M$48</c:f>
              <c:numCache>
                <c:formatCode>0.00</c:formatCode>
                <c:ptCount val="9"/>
                <c:pt idx="0">
                  <c:v>82.687796496570371</c:v>
                </c:pt>
                <c:pt idx="1">
                  <c:v>68.038972542072642</c:v>
                </c:pt>
                <c:pt idx="2">
                  <c:v>93.17974108927298</c:v>
                </c:pt>
                <c:pt idx="3">
                  <c:v>89.417470718745165</c:v>
                </c:pt>
                <c:pt idx="4">
                  <c:v>91.961944312679549</c:v>
                </c:pt>
                <c:pt idx="5">
                  <c:v>70.991674474227437</c:v>
                </c:pt>
                <c:pt idx="6">
                  <c:v>81.64013921321272</c:v>
                </c:pt>
                <c:pt idx="7">
                  <c:v>81.714113998333048</c:v>
                </c:pt>
                <c:pt idx="8">
                  <c:v>89.764654861743125</c:v>
                </c:pt>
              </c:numCache>
            </c:numRef>
          </c:val>
          <c:extLst>
            <c:ext xmlns:c16="http://schemas.microsoft.com/office/drawing/2014/chart" uri="{C3380CC4-5D6E-409C-BE32-E72D297353CC}">
              <c16:uniqueId val="{00000001-F890-4D40-B445-83D036C2796D}"/>
            </c:ext>
          </c:extLst>
        </c:ser>
        <c:ser>
          <c:idx val="2"/>
          <c:order val="2"/>
          <c:tx>
            <c:strRef>
              <c:f>Ambulancie_prac.miesta!$C$49</c:f>
              <c:strCache>
                <c:ptCount val="1"/>
                <c:pt idx="0">
                  <c:v>psychiatria</c:v>
                </c:pt>
              </c:strCache>
            </c:strRef>
          </c:tx>
          <c:spPr>
            <a:solidFill>
              <a:srgbClr val="C00000"/>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rgbClr val="C00000"/>
                    </a:solidFill>
                    <a:latin typeface="+mn-lt"/>
                    <a:ea typeface="+mn-ea"/>
                    <a:cs typeface="+mn-cs"/>
                  </a:defRPr>
                </a:pPr>
                <a:endParaRPr lang="sk-SK"/>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Ambulancie_prac.miesta!$E$46:$M$46</c:f>
              <c:strCache>
                <c:ptCount val="9"/>
                <c:pt idx="0">
                  <c:v>Slovenská republika</c:v>
                </c:pt>
                <c:pt idx="1">
                  <c:v>Bratislavský
kraj</c:v>
                </c:pt>
                <c:pt idx="2">
                  <c:v>Trnavský
kraj</c:v>
                </c:pt>
                <c:pt idx="3">
                  <c:v>Trenčiansky
kraj</c:v>
                </c:pt>
                <c:pt idx="4">
                  <c:v>Nitriansky
kraj</c:v>
                </c:pt>
                <c:pt idx="5">
                  <c:v>Žilinský
kraj</c:v>
                </c:pt>
                <c:pt idx="6">
                  <c:v>Banskobystrický
kraj</c:v>
                </c:pt>
                <c:pt idx="7">
                  <c:v>Prešovský
kraj</c:v>
                </c:pt>
                <c:pt idx="8">
                  <c:v>Košický
kraj</c:v>
                </c:pt>
              </c:strCache>
            </c:strRef>
          </c:cat>
          <c:val>
            <c:numRef>
              <c:f>Ambulancie_prac.miesta!$E$49:$M$49</c:f>
              <c:numCache>
                <c:formatCode>0.00</c:formatCode>
                <c:ptCount val="9"/>
                <c:pt idx="0">
                  <c:v>5.0354094200391843</c:v>
                </c:pt>
                <c:pt idx="1">
                  <c:v>7.9147287464385103</c:v>
                </c:pt>
                <c:pt idx="2">
                  <c:v>3.2460870057456628</c:v>
                </c:pt>
                <c:pt idx="3">
                  <c:v>4.9416157253193749</c:v>
                </c:pt>
                <c:pt idx="4">
                  <c:v>4.243207972123697</c:v>
                </c:pt>
                <c:pt idx="5">
                  <c:v>5.0295493274355527</c:v>
                </c:pt>
                <c:pt idx="6">
                  <c:v>4.9067128727539755</c:v>
                </c:pt>
                <c:pt idx="7">
                  <c:v>3.9682687081273356</c:v>
                </c:pt>
                <c:pt idx="8">
                  <c:v>5.6261277887139114</c:v>
                </c:pt>
              </c:numCache>
            </c:numRef>
          </c:val>
          <c:extLst>
            <c:ext xmlns:c16="http://schemas.microsoft.com/office/drawing/2014/chart" uri="{C3380CC4-5D6E-409C-BE32-E72D297353CC}">
              <c16:uniqueId val="{00000002-F890-4D40-B445-83D036C2796D}"/>
            </c:ext>
          </c:extLst>
        </c:ser>
        <c:ser>
          <c:idx val="3"/>
          <c:order val="3"/>
          <c:tx>
            <c:strRef>
              <c:f>Ambulancie_prac.miesta!$C$50</c:f>
              <c:strCache>
                <c:ptCount val="1"/>
                <c:pt idx="0">
                  <c:v>detská psychiatria</c:v>
                </c:pt>
              </c:strCache>
            </c:strRef>
          </c:tx>
          <c:spPr>
            <a:solidFill>
              <a:srgbClr val="CE72D8"/>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rgbClr val="CE72D8"/>
                    </a:solidFill>
                    <a:latin typeface="+mn-lt"/>
                    <a:ea typeface="+mn-ea"/>
                    <a:cs typeface="+mn-cs"/>
                  </a:defRPr>
                </a:pPr>
                <a:endParaRPr lang="sk-SK"/>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Ambulancie_prac.miesta!$E$46:$M$46</c:f>
              <c:strCache>
                <c:ptCount val="9"/>
                <c:pt idx="0">
                  <c:v>Slovenská republika</c:v>
                </c:pt>
                <c:pt idx="1">
                  <c:v>Bratislavský
kraj</c:v>
                </c:pt>
                <c:pt idx="2">
                  <c:v>Trnavský
kraj</c:v>
                </c:pt>
                <c:pt idx="3">
                  <c:v>Trenčiansky
kraj</c:v>
                </c:pt>
                <c:pt idx="4">
                  <c:v>Nitriansky
kraj</c:v>
                </c:pt>
                <c:pt idx="5">
                  <c:v>Žilinský
kraj</c:v>
                </c:pt>
                <c:pt idx="6">
                  <c:v>Banskobystrický
kraj</c:v>
                </c:pt>
                <c:pt idx="7">
                  <c:v>Prešovský
kraj</c:v>
                </c:pt>
                <c:pt idx="8">
                  <c:v>Košický
kraj</c:v>
                </c:pt>
              </c:strCache>
            </c:strRef>
          </c:cat>
          <c:val>
            <c:numRef>
              <c:f>Ambulancie_prac.miesta!$E$50:$M$50</c:f>
              <c:numCache>
                <c:formatCode>0.00</c:formatCode>
                <c:ptCount val="9"/>
                <c:pt idx="0">
                  <c:v>2.3894064160453437</c:v>
                </c:pt>
                <c:pt idx="1">
                  <c:v>3.117803365810452</c:v>
                </c:pt>
                <c:pt idx="2">
                  <c:v>2.0086169667875184</c:v>
                </c:pt>
                <c:pt idx="3">
                  <c:v>2.1670708425777825</c:v>
                </c:pt>
                <c:pt idx="4">
                  <c:v>2.9087719612283074</c:v>
                </c:pt>
                <c:pt idx="5">
                  <c:v>2.6659963590106868</c:v>
                </c:pt>
                <c:pt idx="6">
                  <c:v>3.08666827710229</c:v>
                </c:pt>
                <c:pt idx="7">
                  <c:v>0.77677169149123171</c:v>
                </c:pt>
                <c:pt idx="8">
                  <c:v>2.8097265403104137</c:v>
                </c:pt>
              </c:numCache>
            </c:numRef>
          </c:val>
          <c:extLst>
            <c:ext xmlns:c16="http://schemas.microsoft.com/office/drawing/2014/chart" uri="{C3380CC4-5D6E-409C-BE32-E72D297353CC}">
              <c16:uniqueId val="{00000003-F890-4D40-B445-83D036C2796D}"/>
            </c:ext>
          </c:extLst>
        </c:ser>
        <c:ser>
          <c:idx val="4"/>
          <c:order val="4"/>
          <c:tx>
            <c:strRef>
              <c:f>Ambulancie_prac.miesta!$C$51</c:f>
              <c:strCache>
                <c:ptCount val="1"/>
                <c:pt idx="0">
                  <c:v>gerontopsychiatria</c:v>
                </c:pt>
              </c:strCache>
            </c:strRef>
          </c:tx>
          <c:spPr>
            <a:solidFill>
              <a:srgbClr val="FFC000"/>
            </a:solidFill>
            <a:ln>
              <a:noFill/>
            </a:ln>
            <a:effectLst/>
          </c:spPr>
          <c:invertIfNegative val="0"/>
          <c:dLbls>
            <c:dLbl>
              <c:idx val="2"/>
              <c:layout>
                <c:manualLayout>
                  <c:x val="0"/>
                  <c:y val="9.732362583382846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890-4D40-B445-83D036C2796D}"/>
                </c:ext>
              </c:extLst>
            </c:dLbl>
            <c:dLbl>
              <c:idx val="5"/>
              <c:layout>
                <c:manualLayout>
                  <c:x val="0"/>
                  <c:y val="6.488241722255230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890-4D40-B445-83D036C2796D}"/>
                </c:ext>
              </c:extLst>
            </c:dLbl>
            <c:dLbl>
              <c:idx val="6"/>
              <c:layout>
                <c:manualLayout>
                  <c:x val="0"/>
                  <c:y val="6.488241722255230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890-4D40-B445-83D036C2796D}"/>
                </c:ext>
              </c:extLst>
            </c:dLbl>
            <c:dLbl>
              <c:idx val="7"/>
              <c:layout>
                <c:manualLayout>
                  <c:x val="0"/>
                  <c:y val="6.488241722255230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890-4D40-B445-83D036C2796D}"/>
                </c:ext>
              </c:extLst>
            </c:dLbl>
            <c:dLbl>
              <c:idx val="8"/>
              <c:layout>
                <c:manualLayout>
                  <c:x val="0"/>
                  <c:y val="9.732362583382846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890-4D40-B445-83D036C2796D}"/>
                </c:ext>
              </c:extLst>
            </c:dLbl>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rgbClr val="FFC000"/>
                    </a:solidFill>
                    <a:latin typeface="+mn-lt"/>
                    <a:ea typeface="+mn-ea"/>
                    <a:cs typeface="+mn-cs"/>
                  </a:defRPr>
                </a:pPr>
                <a:endParaRPr lang="sk-SK"/>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Ambulancie_prac.miesta!$E$46:$M$46</c:f>
              <c:strCache>
                <c:ptCount val="9"/>
                <c:pt idx="0">
                  <c:v>Slovenská republika</c:v>
                </c:pt>
                <c:pt idx="1">
                  <c:v>Bratislavský
kraj</c:v>
                </c:pt>
                <c:pt idx="2">
                  <c:v>Trnavský
kraj</c:v>
                </c:pt>
                <c:pt idx="3">
                  <c:v>Trenčiansky
kraj</c:v>
                </c:pt>
                <c:pt idx="4">
                  <c:v>Nitriansky
kraj</c:v>
                </c:pt>
                <c:pt idx="5">
                  <c:v>Žilinský
kraj</c:v>
                </c:pt>
                <c:pt idx="6">
                  <c:v>Banskobystrický
kraj</c:v>
                </c:pt>
                <c:pt idx="7">
                  <c:v>Prešovský
kraj</c:v>
                </c:pt>
                <c:pt idx="8">
                  <c:v>Košický
kraj</c:v>
                </c:pt>
              </c:strCache>
            </c:strRef>
          </c:cat>
          <c:val>
            <c:numRef>
              <c:f>Ambulancie_prac.miesta!$E$51:$M$51</c:f>
              <c:numCache>
                <c:formatCode>0.00</c:formatCode>
                <c:ptCount val="9"/>
                <c:pt idx="0">
                  <c:v>0.17143619081482986</c:v>
                </c:pt>
                <c:pt idx="1">
                  <c:v>9.3250961650542016E-2</c:v>
                </c:pt>
                <c:pt idx="2">
                  <c:v>0</c:v>
                </c:pt>
                <c:pt idx="3">
                  <c:v>0.90348111272733833</c:v>
                </c:pt>
                <c:pt idx="4">
                  <c:v>0.39131897975315599</c:v>
                </c:pt>
                <c:pt idx="5">
                  <c:v>0</c:v>
                </c:pt>
                <c:pt idx="6">
                  <c:v>0</c:v>
                </c:pt>
                <c:pt idx="7">
                  <c:v>0</c:v>
                </c:pt>
                <c:pt idx="8">
                  <c:v>0</c:v>
                </c:pt>
              </c:numCache>
            </c:numRef>
          </c:val>
          <c:extLst>
            <c:ext xmlns:c16="http://schemas.microsoft.com/office/drawing/2014/chart" uri="{C3380CC4-5D6E-409C-BE32-E72D297353CC}">
              <c16:uniqueId val="{00000009-F890-4D40-B445-83D036C2796D}"/>
            </c:ext>
          </c:extLst>
        </c:ser>
        <c:ser>
          <c:idx val="5"/>
          <c:order val="5"/>
          <c:tx>
            <c:strRef>
              <c:f>Ambulancie_prac.miesta!$C$52</c:f>
              <c:strCache>
                <c:ptCount val="1"/>
                <c:pt idx="0">
                  <c:v>psychológia</c:v>
                </c:pt>
              </c:strCache>
            </c:strRef>
          </c:tx>
          <c:spPr>
            <a:solidFill>
              <a:srgbClr val="00B050"/>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rgbClr val="00B050"/>
                    </a:solidFill>
                    <a:latin typeface="+mn-lt"/>
                    <a:ea typeface="+mn-ea"/>
                    <a:cs typeface="+mn-cs"/>
                  </a:defRPr>
                </a:pPr>
                <a:endParaRPr lang="sk-SK"/>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Ambulancie_prac.miesta!$E$46:$M$46</c:f>
              <c:strCache>
                <c:ptCount val="9"/>
                <c:pt idx="0">
                  <c:v>Slovenská republika</c:v>
                </c:pt>
                <c:pt idx="1">
                  <c:v>Bratislavský
kraj</c:v>
                </c:pt>
                <c:pt idx="2">
                  <c:v>Trnavský
kraj</c:v>
                </c:pt>
                <c:pt idx="3">
                  <c:v>Trenčiansky
kraj</c:v>
                </c:pt>
                <c:pt idx="4">
                  <c:v>Nitriansky
kraj</c:v>
                </c:pt>
                <c:pt idx="5">
                  <c:v>Žilinský
kraj</c:v>
                </c:pt>
                <c:pt idx="6">
                  <c:v>Banskobystrický
kraj</c:v>
                </c:pt>
                <c:pt idx="7">
                  <c:v>Prešovský
kraj</c:v>
                </c:pt>
                <c:pt idx="8">
                  <c:v>Košický
kraj</c:v>
                </c:pt>
              </c:strCache>
            </c:strRef>
          </c:cat>
          <c:val>
            <c:numRef>
              <c:f>Ambulancie_prac.miesta!$E$52:$M$52</c:f>
              <c:numCache>
                <c:formatCode>0.00</c:formatCode>
                <c:ptCount val="9"/>
                <c:pt idx="0">
                  <c:v>7.9270069876747824</c:v>
                </c:pt>
                <c:pt idx="1">
                  <c:v>16.861633186590282</c:v>
                </c:pt>
                <c:pt idx="2">
                  <c:v>5.4838527072542522</c:v>
                </c:pt>
                <c:pt idx="3">
                  <c:v>4.2792474799502873</c:v>
                </c:pt>
                <c:pt idx="4">
                  <c:v>5.8377514857908954</c:v>
                </c:pt>
                <c:pt idx="5">
                  <c:v>8.1026793807331128</c:v>
                </c:pt>
                <c:pt idx="6">
                  <c:v>7.3673158493106126</c:v>
                </c:pt>
                <c:pt idx="7">
                  <c:v>5.9307354483400747</c:v>
                </c:pt>
                <c:pt idx="8">
                  <c:v>8.2520812828083994</c:v>
                </c:pt>
              </c:numCache>
            </c:numRef>
          </c:val>
          <c:extLst>
            <c:ext xmlns:c16="http://schemas.microsoft.com/office/drawing/2014/chart" uri="{C3380CC4-5D6E-409C-BE32-E72D297353CC}">
              <c16:uniqueId val="{0000000A-F890-4D40-B445-83D036C2796D}"/>
            </c:ext>
          </c:extLst>
        </c:ser>
        <c:dLbls>
          <c:showLegendKey val="0"/>
          <c:showVal val="0"/>
          <c:showCatName val="0"/>
          <c:showSerName val="0"/>
          <c:showPercent val="0"/>
          <c:showBubbleSize val="0"/>
        </c:dLbls>
        <c:gapWidth val="200"/>
        <c:overlap val="-27"/>
        <c:axId val="530619391"/>
        <c:axId val="530622719"/>
      </c:barChart>
      <c:catAx>
        <c:axId val="530619391"/>
        <c:scaling>
          <c:orientation val="minMax"/>
        </c:scaling>
        <c:delete val="0"/>
        <c:axPos val="b"/>
        <c:title>
          <c:tx>
            <c:rich>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r>
                  <a:rPr lang="en-US"/>
                  <a:t>ú</a:t>
                </a:r>
                <a:r>
                  <a:rPr lang="sk-SK"/>
                  <a:t>zemie činnosti ambulancie</a:t>
                </a:r>
                <a:endParaRPr lang="en-US"/>
              </a:p>
            </c:rich>
          </c:tx>
          <c:layout>
            <c:manualLayout>
              <c:xMode val="edge"/>
              <c:yMode val="edge"/>
              <c:x val="0.41159550568999387"/>
              <c:y val="0.8046925348752658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sk-SK"/>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sk-SK"/>
          </a:p>
        </c:txPr>
        <c:crossAx val="530622719"/>
        <c:crosses val="autoZero"/>
        <c:auto val="1"/>
        <c:lblAlgn val="ctr"/>
        <c:lblOffset val="100"/>
        <c:noMultiLvlLbl val="0"/>
      </c:catAx>
      <c:valAx>
        <c:axId val="530622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r>
                  <a:rPr lang="sk-SK" sz="800" b="0" i="0" baseline="0">
                    <a:effectLst/>
                  </a:rPr>
                  <a:t>počet </a:t>
                </a:r>
                <a:r>
                  <a:rPr lang="en-US" sz="800" b="0" i="0" baseline="0">
                    <a:effectLst/>
                  </a:rPr>
                  <a:t>pracovn</a:t>
                </a:r>
                <a:r>
                  <a:rPr lang="sk-SK" sz="800" b="0" i="0" baseline="0">
                    <a:effectLst/>
                  </a:rPr>
                  <a:t>ých</a:t>
                </a:r>
                <a:r>
                  <a:rPr lang="en-US" sz="800" b="0" i="0" baseline="0">
                    <a:effectLst/>
                  </a:rPr>
                  <a:t> miest na 100 000 obyvateľov</a:t>
                </a:r>
                <a:endParaRPr lang="sk-SK" sz="800">
                  <a:effectLst/>
                </a:endParaRPr>
              </a:p>
            </c:rich>
          </c:tx>
          <c:overlay val="0"/>
          <c:spPr>
            <a:noFill/>
            <a:ln>
              <a:noFill/>
            </a:ln>
            <a:effectLst/>
          </c:spPr>
          <c:txPr>
            <a:bodyPr rot="-54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sk-SK"/>
            </a:p>
          </c:tx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sk-SK"/>
          </a:p>
        </c:txPr>
        <c:crossAx val="530619391"/>
        <c:crosses val="autoZero"/>
        <c:crossBetween val="between"/>
        <c:majorUnit val="20"/>
      </c:valAx>
      <c:spPr>
        <a:noFill/>
        <a:ln>
          <a:noFill/>
        </a:ln>
        <a:effectLst/>
      </c:spPr>
    </c:plotArea>
    <c:legend>
      <c:legendPos val="b"/>
      <c:layout>
        <c:manualLayout>
          <c:xMode val="edge"/>
          <c:yMode val="edge"/>
          <c:x val="5.1758952867949619E-2"/>
          <c:y val="0.83303194315139462"/>
          <c:w val="0.8999999302875985"/>
          <c:h val="4.3986945228800284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mn-lt"/>
              <a:ea typeface="+mn-ea"/>
              <a:cs typeface="+mn-cs"/>
            </a:defRPr>
          </a:pPr>
          <a:endParaRPr lang="sk-SK"/>
        </a:p>
      </c:txPr>
    </c:legend>
    <c:plotVisOnly val="1"/>
    <c:dispBlanksAs val="gap"/>
    <c:showDLblsOverMax val="0"/>
  </c:chart>
  <c:spPr>
    <a:solidFill>
      <a:schemeClr val="bg1"/>
    </a:solidFill>
    <a:ln w="9525" cap="flat" cmpd="sng" algn="ctr">
      <a:noFill/>
      <a:round/>
    </a:ln>
    <a:effectLst/>
  </c:spPr>
  <c:txPr>
    <a:bodyPr/>
    <a:lstStyle/>
    <a:p>
      <a:pPr>
        <a:defRPr sz="800">
          <a:solidFill>
            <a:sysClr val="windowText" lastClr="000000"/>
          </a:solidFill>
        </a:defRPr>
      </a:pPr>
      <a:endParaRPr lang="sk-SK"/>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cdr:x>
      <cdr:y>0.8978</cdr:y>
    </cdr:from>
    <cdr:to>
      <cdr:x>0.95358</cdr:x>
      <cdr:y>1</cdr:y>
    </cdr:to>
    <cdr:sp macro="" textlink="">
      <cdr:nvSpPr>
        <cdr:cNvPr id="2" name="BlokTextu 1"/>
        <cdr:cNvSpPr txBox="1"/>
      </cdr:nvSpPr>
      <cdr:spPr>
        <a:xfrm xmlns:a="http://schemas.openxmlformats.org/drawingml/2006/main">
          <a:off x="0" y="4267200"/>
          <a:ext cx="6884799" cy="485775"/>
        </a:xfrm>
        <a:prstGeom xmlns:a="http://schemas.openxmlformats.org/drawingml/2006/main" prst="rect">
          <a:avLst/>
        </a:prstGeom>
      </cdr:spPr>
      <cdr:txBody>
        <a:bodyPr xmlns:a="http://schemas.openxmlformats.org/drawingml/2006/main" vertOverflow="clip" wrap="square" lIns="36000" tIns="36000" rIns="36000" bIns="36000" rtlCol="0"/>
        <a:lstStyle xmlns:a="http://schemas.openxmlformats.org/drawingml/2006/main"/>
        <a:p xmlns:a="http://schemas.openxmlformats.org/drawingml/2006/main">
          <a:r>
            <a:rPr lang="sk-SK" sz="800" baseline="30000"/>
            <a:t>1) </a:t>
          </a:r>
          <a:r>
            <a:rPr lang="sk-SK" sz="800"/>
            <a:t>zahŕňa "iných zdravotníckych</a:t>
          </a:r>
          <a:r>
            <a:rPr lang="sk-SK" sz="800" baseline="0"/>
            <a:t> pracovníkov - psychológov" pôsobiacich v </a:t>
          </a:r>
          <a:r>
            <a:rPr lang="sk-SK" sz="800"/>
            <a:t>ambulanciách s odborným zameraním: klinická psychológia, dopravná psychológia, psychoterapia, poradenská psychológia, pracovná a organizačná psychológia</a:t>
          </a:r>
        </a:p>
        <a:p xmlns:a="http://schemas.openxmlformats.org/drawingml/2006/main">
          <a:pPr>
            <a:spcBef>
              <a:spcPts val="300"/>
            </a:spcBef>
          </a:pPr>
          <a:r>
            <a:rPr lang="sk-SK" sz="800" i="1"/>
            <a:t>Zdroj: Výstup o sieti poskytovateľov zdravotnej starostlivosti, NCZI</a:t>
          </a:r>
        </a:p>
      </cdr:txBody>
    </cdr:sp>
  </cdr:relSizeAnchor>
  <cdr:relSizeAnchor xmlns:cdr="http://schemas.openxmlformats.org/drawingml/2006/chartDrawing">
    <cdr:from>
      <cdr:x>0.94708</cdr:x>
      <cdr:y>0.82333</cdr:y>
    </cdr:from>
    <cdr:to>
      <cdr:x>0.97082</cdr:x>
      <cdr:y>0.86584</cdr:y>
    </cdr:to>
    <cdr:sp macro="" textlink="">
      <cdr:nvSpPr>
        <cdr:cNvPr id="3" name="BlokTextu 2"/>
        <cdr:cNvSpPr txBox="1"/>
      </cdr:nvSpPr>
      <cdr:spPr>
        <a:xfrm xmlns:a="http://schemas.openxmlformats.org/drawingml/2006/main">
          <a:off x="5910500" y="3306278"/>
          <a:ext cx="148157" cy="170709"/>
        </a:xfrm>
        <a:prstGeom xmlns:a="http://schemas.openxmlformats.org/drawingml/2006/main" prst="rect">
          <a:avLst/>
        </a:prstGeom>
      </cdr:spPr>
      <cdr:txBody>
        <a:bodyPr xmlns:a="http://schemas.openxmlformats.org/drawingml/2006/main" vertOverflow="clip" wrap="square" lIns="36000" tIns="36000" rIns="36000" bIns="36000" rtlCol="0"/>
        <a:lstStyle xmlns:a="http://schemas.openxmlformats.org/drawingml/2006/main"/>
        <a:p xmlns:a="http://schemas.openxmlformats.org/drawingml/2006/main">
          <a:r>
            <a:rPr lang="sk-SK" sz="800" baseline="30000">
              <a:solidFill>
                <a:sysClr val="windowText" lastClr="000000"/>
              </a:solidFill>
            </a:rPr>
            <a:t>1)</a:t>
          </a:r>
        </a:p>
      </cdr:txBody>
    </cdr:sp>
  </cdr:relSizeAnchor>
</c:userShape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f:field ref="objname" par="" text="07a_analýza vplyvov na rozpočet verejnej správy_MPK" edit="true"/>
    <f:field ref="objsubject" par="" text="" edit="true"/>
    <f:field ref="objcreatedby" par="" text="Maliarová, Barbora, Mgr., PhD."/>
    <f:field ref="objcreatedat" par="" date="2025-01-30T09:32:09" text="30.1.2025 9:32:09"/>
    <f:field ref="objchangedby" par="" text="Maliarová, Barbora, Mgr., PhD."/>
    <f:field ref="objmodifiedat" par="" date="2025-01-30T09:33:11" text="30.1.2025 9:33:11"/>
    <f:field ref="doc_FSCFOLIO_1_1001_FieldDocumentNumber" par="" text=""/>
    <f:field ref="doc_FSCFOLIO_1_1001_FieldSubject" par="" text=""/>
    <f:field ref="FSCFOLIO_1_1001_FieldCurrentUser" par="" text="Mgr. Petra Šubová"/>
    <f:field ref="CCAPRECONFIG_15_1001_Objektname" par="" text="07a_analýza vplyvov na rozpočet verejnej správy_MPK"/>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ct:contentTypeSchema xmlns:ct="http://schemas.microsoft.com/office/2006/metadata/contentType" xmlns:ma="http://schemas.microsoft.com/office/2006/metadata/properties/metaAttributes" ct:_="" ma:_="" ma:contentTypeName="Dokument" ma:contentTypeID="0x010100107BBE2DE9A5E74E814FF3E5463BF0D6" ma:contentTypeVersion="18" ma:contentTypeDescription="Umožňuje vytvoriť nový dokument." ma:contentTypeScope="" ma:versionID="2f9d8162d983ce52dcf132e9b0f238c0">
  <xsd:schema xmlns:xsd="http://www.w3.org/2001/XMLSchema" xmlns:xs="http://www.w3.org/2001/XMLSchema" xmlns:p="http://schemas.microsoft.com/office/2006/metadata/properties" xmlns:ns2="edc73f9c-70d1-469b-b150-495011438330" xmlns:ns3="a0f9ce57-fc3a-405c-8e87-f3d63b00eeb1" targetNamespace="http://schemas.microsoft.com/office/2006/metadata/properties" ma:root="true" ma:fieldsID="5a1965c2f96836f50703eb39aae1d8b6" ns2:_="" ns3:_="">
    <xsd:import namespace="edc73f9c-70d1-469b-b150-495011438330"/>
    <xsd:import namespace="a0f9ce57-fc3a-405c-8e87-f3d63b00eeb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c73f9c-70d1-469b-b150-495011438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Značky obrázka" ma:readOnly="false" ma:fieldId="{5cf76f15-5ced-4ddc-b409-7134ff3c332f}" ma:taxonomyMulti="true" ma:sspId="7a23ec41-69b3-4140-9436-a0cc3b0507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f9ce57-fc3a-405c-8e87-f3d63b00eeb1" elementFormDefault="qualified">
    <xsd:import namespace="http://schemas.microsoft.com/office/2006/documentManagement/types"/>
    <xsd:import namespace="http://schemas.microsoft.com/office/infopath/2007/PartnerControls"/>
    <xsd:element name="SharedWithUsers" ma:index="16"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Zdieľané s podrobnosťami" ma:internalName="SharedWithDetails" ma:readOnly="true">
      <xsd:simpleType>
        <xsd:restriction base="dms:Note">
          <xsd:maxLength value="255"/>
        </xsd:restriction>
      </xsd:simpleType>
    </xsd:element>
    <xsd:element name="TaxCatchAll" ma:index="23" nillable="true" ma:displayName="Taxonomy Catch All Column" ma:hidden="true" ma:list="{ac1ae8e6-5e33-4cc9-ba3f-b422a4de2103}" ma:internalName="TaxCatchAll" ma:showField="CatchAllData" ma:web="a0f9ce57-fc3a-405c-8e87-f3d63b00ee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lcf76f155ced4ddcb4097134ff3c332f xmlns="edc73f9c-70d1-469b-b150-495011438330">
      <Terms xmlns="http://schemas.microsoft.com/office/infopath/2007/PartnerControls"/>
    </lcf76f155ced4ddcb4097134ff3c332f>
    <TaxCatchAll xmlns="a0f9ce57-fc3a-405c-8e87-f3d63b00eeb1" xsi:nil="true"/>
    <SharedWithUsers xmlns="a0f9ce57-fc3a-405c-8e87-f3d63b00eeb1">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35EBA4F-E6CF-44E8-945D-71DC1CF3B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c73f9c-70d1-469b-b150-495011438330"/>
    <ds:schemaRef ds:uri="a0f9ce57-fc3a-405c-8e87-f3d63b00ee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4.xml><?xml version="1.0" encoding="utf-8"?>
<ds:datastoreItem xmlns:ds="http://schemas.openxmlformats.org/officeDocument/2006/customXml" ds:itemID="{C2C7B2B9-D707-4816-BA2E-943012690F17}">
  <ds:schemaRefs>
    <ds:schemaRef ds:uri="http://schemas.microsoft.com/office/2006/metadata/properties"/>
    <ds:schemaRef ds:uri="edc73f9c-70d1-469b-b150-495011438330"/>
    <ds:schemaRef ds:uri="http://schemas.microsoft.com/office/infopath/2007/PartnerControls"/>
    <ds:schemaRef ds:uri="a0f9ce57-fc3a-405c-8e87-f3d63b00eeb1"/>
  </ds:schemaRefs>
</ds:datastoreItem>
</file>

<file path=customXml/itemProps5.xml><?xml version="1.0" encoding="utf-8"?>
<ds:datastoreItem xmlns:ds="http://schemas.openxmlformats.org/officeDocument/2006/customXml" ds:itemID="{E74806A9-E96A-49E8-807B-785EF2E0D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4288</Words>
  <Characters>24446</Characters>
  <Application>Microsoft Office Word</Application>
  <DocSecurity>0</DocSecurity>
  <Lines>203</Lines>
  <Paragraphs>57</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28677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Ďurejová Barbora</cp:lastModifiedBy>
  <cp:revision>2</cp:revision>
  <cp:lastPrinted>2024-08-12T12:56:00Z</cp:lastPrinted>
  <dcterms:created xsi:type="dcterms:W3CDTF">2025-03-05T10:56:00Z</dcterms:created>
  <dcterms:modified xsi:type="dcterms:W3CDTF">2025-03-05T10:56:00Z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COO.2289.100.2.3062331</vt:lpwstr>
  </property>
  <property fmtid="{D5CDD505-2E9C-101B-9397-08002B2CF9AE}" pid="152" name="FSC#FSCFOLIO@1.1001:docpropproject">
    <vt:lpwstr/>
  </property>
  <property fmtid="{D5CDD505-2E9C-101B-9397-08002B2CF9AE}" pid="153" name="ContentTypeId">
    <vt:lpwstr>0x010100107BBE2DE9A5E74E814FF3E5463BF0D6</vt:lpwstr>
  </property>
  <property fmtid="{D5CDD505-2E9C-101B-9397-08002B2CF9AE}" pid="154" name="MediaServiceImageTags">
    <vt:lpwstr/>
  </property>
  <property fmtid="{D5CDD505-2E9C-101B-9397-08002B2CF9AE}" pid="155" name="ComplianceAssetId">
    <vt:lpwstr/>
  </property>
  <property fmtid="{D5CDD505-2E9C-101B-9397-08002B2CF9AE}" pid="156" name="_ExtendedDescription">
    <vt:lpwstr/>
  </property>
  <property fmtid="{D5CDD505-2E9C-101B-9397-08002B2CF9AE}" pid="157" name="TriggerFlowInfo">
    <vt:lpwstr/>
  </property>
  <property fmtid="{D5CDD505-2E9C-101B-9397-08002B2CF9AE}" pid="158" name="Order">
    <vt:r8>370800</vt:r8>
  </property>
  <property fmtid="{D5CDD505-2E9C-101B-9397-08002B2CF9AE}" pid="159" name="FSC#SKMZ@103.510:mz_zaznam_jeden_adresat">
    <vt:lpwstr/>
  </property>
  <property fmtid="{D5CDD505-2E9C-101B-9397-08002B2CF9AE}" pid="160" name="FSC#SKMZ@103.510:mz_zaznam_hlavny_adresat">
    <vt:lpwstr/>
  </property>
  <property fmtid="{D5CDD505-2E9C-101B-9397-08002B2CF9AE}" pid="161" name="FSC#SKMZ@103.510:mz_zaznam_vnut_adresati_01">
    <vt:lpwstr/>
  </property>
  <property fmtid="{D5CDD505-2E9C-101B-9397-08002B2CF9AE}" pid="162" name="FSC#SKMZ@103.510:mz_zaznam_vnut_adresati_02">
    <vt:lpwstr/>
  </property>
  <property fmtid="{D5CDD505-2E9C-101B-9397-08002B2CF9AE}" pid="163" name="FSC#SKMZ@103.510:mz_zaznam_vnut_adresati_03">
    <vt:lpwstr/>
  </property>
  <property fmtid="{D5CDD505-2E9C-101B-9397-08002B2CF9AE}" pid="164" name="FSC#SKMZ@103.510:mz_zaznam_vnut_adresati_04">
    <vt:lpwstr/>
  </property>
  <property fmtid="{D5CDD505-2E9C-101B-9397-08002B2CF9AE}" pid="165" name="FSC#SKMZ@103.510:mz_zaznam_vnut_adresati_05">
    <vt:lpwstr/>
  </property>
  <property fmtid="{D5CDD505-2E9C-101B-9397-08002B2CF9AE}" pid="166" name="FSC#SKMZ@103.510:mz_zaznam_vnut_adresati_06">
    <vt:lpwstr/>
  </property>
  <property fmtid="{D5CDD505-2E9C-101B-9397-08002B2CF9AE}" pid="167" name="FSC#SKMZ@103.510:mz_zaznam_vnut_adresati_07">
    <vt:lpwstr/>
  </property>
  <property fmtid="{D5CDD505-2E9C-101B-9397-08002B2CF9AE}" pid="168" name="FSC#SKMZ@103.510:mz_zaznam_vnut_adresati_08">
    <vt:lpwstr/>
  </property>
  <property fmtid="{D5CDD505-2E9C-101B-9397-08002B2CF9AE}" pid="169" name="FSC#SKMZ@103.510:mz_zaznam_vnut_adresati_09">
    <vt:lpwstr/>
  </property>
  <property fmtid="{D5CDD505-2E9C-101B-9397-08002B2CF9AE}" pid="170" name="FSC#SKMZ@103.510:mz_zaznam_vnut_adresati_10">
    <vt:lpwstr/>
  </property>
  <property fmtid="{D5CDD505-2E9C-101B-9397-08002B2CF9AE}" pid="171" name="FSC#SKMZ@103.510:mz_zaznam_vnut_adresati_11">
    <vt:lpwstr/>
  </property>
  <property fmtid="{D5CDD505-2E9C-101B-9397-08002B2CF9AE}" pid="172" name="FSC#SKMZ@103.510:mz_zaznam_vnut_adresati_12">
    <vt:lpwstr/>
  </property>
  <property fmtid="{D5CDD505-2E9C-101B-9397-08002B2CF9AE}" pid="173" name="FSC#SKMZ@103.510:mz_zaznam_vnut_adresati_13">
    <vt:lpwstr/>
  </property>
  <property fmtid="{D5CDD505-2E9C-101B-9397-08002B2CF9AE}" pid="174" name="FSC#SKMZ@103.510:mz_zaznam_vnut_adresati_14">
    <vt:lpwstr/>
  </property>
  <property fmtid="{D5CDD505-2E9C-101B-9397-08002B2CF9AE}" pid="175" name="FSC#SKMZ@103.510:mz_zaznam_vnut_adresati_15">
    <vt:lpwstr/>
  </property>
  <property fmtid="{D5CDD505-2E9C-101B-9397-08002B2CF9AE}" pid="176" name="FSC#SKMZ@103.510:mz_zaznam_vnut_adresati_16">
    <vt:lpwstr/>
  </property>
  <property fmtid="{D5CDD505-2E9C-101B-9397-08002B2CF9AE}" pid="177" name="FSC#SKMZ@103.510:mz_zaznam_vnut_adresati_17">
    <vt:lpwstr/>
  </property>
  <property fmtid="{D5CDD505-2E9C-101B-9397-08002B2CF9AE}" pid="178" name="FSC#SKMZ@103.510:mz_zaznam_vnut_adresati_18">
    <vt:lpwstr/>
  </property>
  <property fmtid="{D5CDD505-2E9C-101B-9397-08002B2CF9AE}" pid="179" name="FSC#SKMZ@103.510:mz_zaznam_vnut_adresati_19">
    <vt:lpwstr/>
  </property>
  <property fmtid="{D5CDD505-2E9C-101B-9397-08002B2CF9AE}" pid="180" name="FSC#SKMZ@103.510:mz_zaznam_vnut_adresati_20">
    <vt:lpwstr/>
  </property>
  <property fmtid="{D5CDD505-2E9C-101B-9397-08002B2CF9AE}" pid="181" name="FSC#SKMZ@103.510:mz_zaznam_vnut_adresati_21">
    <vt:lpwstr/>
  </property>
  <property fmtid="{D5CDD505-2E9C-101B-9397-08002B2CF9AE}" pid="182" name="FSC#SKMZ@103.510:mz_zaznam_vnut_adresati_22">
    <vt:lpwstr/>
  </property>
  <property fmtid="{D5CDD505-2E9C-101B-9397-08002B2CF9AE}" pid="183" name="FSC#SKMZ@103.510:mz_zaznam_vnut_adresati_23">
    <vt:lpwstr/>
  </property>
  <property fmtid="{D5CDD505-2E9C-101B-9397-08002B2CF9AE}" pid="184" name="FSC#SKMZ@103.510:mz_zaznam_vnut_adresati_24">
    <vt:lpwstr/>
  </property>
  <property fmtid="{D5CDD505-2E9C-101B-9397-08002B2CF9AE}" pid="185" name="FSC#SKMZ@103.510:mz_zaznam_vnut_adresati_25">
    <vt:lpwstr/>
  </property>
  <property fmtid="{D5CDD505-2E9C-101B-9397-08002B2CF9AE}" pid="186" name="FSC#SKMZ@103.510:mz_zaznam_vnut_adresati_26">
    <vt:lpwstr/>
  </property>
  <property fmtid="{D5CDD505-2E9C-101B-9397-08002B2CF9AE}" pid="187" name="FSC#SKMZ@103.510:mz_zaznam_vnut_adresati_27">
    <vt:lpwstr/>
  </property>
  <property fmtid="{D5CDD505-2E9C-101B-9397-08002B2CF9AE}" pid="188" name="FSC#SKMZ@103.510:mz_zaznam_vnut_adresati_28">
    <vt:lpwstr/>
  </property>
  <property fmtid="{D5CDD505-2E9C-101B-9397-08002B2CF9AE}" pid="189" name="FSC#SKMZ@103.510:mz_zaznam_vnut_adresati_29">
    <vt:lpwstr/>
  </property>
  <property fmtid="{D5CDD505-2E9C-101B-9397-08002B2CF9AE}" pid="190" name="FSC#SKMZ@103.510:mz_zaznam_vnut_adresati_30">
    <vt:lpwstr/>
  </property>
  <property fmtid="{D5CDD505-2E9C-101B-9397-08002B2CF9AE}" pid="191" name="FSC#SKMZ@103.510:mz_zaznam_vnut_adresati_31">
    <vt:lpwstr/>
  </property>
  <property fmtid="{D5CDD505-2E9C-101B-9397-08002B2CF9AE}" pid="192" name="FSC#SKMZ@103.510:mz_zaznam_vnut_adresati_32">
    <vt:lpwstr/>
  </property>
  <property fmtid="{D5CDD505-2E9C-101B-9397-08002B2CF9AE}" pid="193" name="FSC#SKMZ@103.510:mz_zaznam_vnut_adresati_33">
    <vt:lpwstr/>
  </property>
  <property fmtid="{D5CDD505-2E9C-101B-9397-08002B2CF9AE}" pid="194" name="FSC#SKMZ@103.510:mz_zaznam_vnut_adresati_34">
    <vt:lpwstr/>
  </property>
  <property fmtid="{D5CDD505-2E9C-101B-9397-08002B2CF9AE}" pid="195" name="FSC#SKMZ@103.510:mz_zaznam_vnut_adresati_35">
    <vt:lpwstr/>
  </property>
  <property fmtid="{D5CDD505-2E9C-101B-9397-08002B2CF9AE}" pid="196" name="FSC#SKMZ@103.510:mz_zaznam_vnut_adresati_36">
    <vt:lpwstr/>
  </property>
  <property fmtid="{D5CDD505-2E9C-101B-9397-08002B2CF9AE}" pid="197" name="FSC#SKMZ@103.510:mz_zaznam_vnut_adresati_37">
    <vt:lpwstr/>
  </property>
  <property fmtid="{D5CDD505-2E9C-101B-9397-08002B2CF9AE}" pid="198" name="FSC#SKMZ@103.510:mz_zaznam_vnut_adresati_38">
    <vt:lpwstr/>
  </property>
  <property fmtid="{D5CDD505-2E9C-101B-9397-08002B2CF9AE}" pid="199" name="FSC#SKMZ@103.510:mz_zaznam_vnut_adresati_39">
    <vt:lpwstr/>
  </property>
  <property fmtid="{D5CDD505-2E9C-101B-9397-08002B2CF9AE}" pid="200" name="FSC#SKMZ@103.510:mz_zaznam_vnut_adresati_40">
    <vt:lpwstr/>
  </property>
  <property fmtid="{D5CDD505-2E9C-101B-9397-08002B2CF9AE}" pid="201" name="FSC#SKMZ@103.510:mz_zaznam_vnut_adresati_41">
    <vt:lpwstr/>
  </property>
  <property fmtid="{D5CDD505-2E9C-101B-9397-08002B2CF9AE}" pid="202" name="FSC#SKMZ@103.510:mz_zaznam_vnut_adresati_42">
    <vt:lpwstr/>
  </property>
  <property fmtid="{D5CDD505-2E9C-101B-9397-08002B2CF9AE}" pid="203" name="FSC#SKMZ@103.510:mz_zaznam_vnut_adresati_43">
    <vt:lpwstr/>
  </property>
  <property fmtid="{D5CDD505-2E9C-101B-9397-08002B2CF9AE}" pid="204" name="FSC#SKMZ@103.510:mz_zaznam_vnut_adresati_44">
    <vt:lpwstr/>
  </property>
  <property fmtid="{D5CDD505-2E9C-101B-9397-08002B2CF9AE}" pid="205" name="FSC#SKMZ@103.510:mz_zaznam_vnut_adresati_45">
    <vt:lpwstr/>
  </property>
  <property fmtid="{D5CDD505-2E9C-101B-9397-08002B2CF9AE}" pid="206" name="FSC#SKMZ@103.510:mz_zaznam_vnut_adresati_46">
    <vt:lpwstr/>
  </property>
  <property fmtid="{D5CDD505-2E9C-101B-9397-08002B2CF9AE}" pid="207" name="FSC#SKMZ@103.510:mz_zaznam_vnut_adresati_47">
    <vt:lpwstr/>
  </property>
  <property fmtid="{D5CDD505-2E9C-101B-9397-08002B2CF9AE}" pid="208" name="FSC#SKMZ@103.510:mz_zaznam_vnut_adresati_48">
    <vt:lpwstr/>
  </property>
  <property fmtid="{D5CDD505-2E9C-101B-9397-08002B2CF9AE}" pid="209" name="FSC#SKMZ@103.510:mz_zaznam_vnut_adresati_49">
    <vt:lpwstr/>
  </property>
  <property fmtid="{D5CDD505-2E9C-101B-9397-08002B2CF9AE}" pid="210" name="FSC#SKMZ@103.510:mz_zaznam_vnut_adresati_50">
    <vt:lpwstr/>
  </property>
  <property fmtid="{D5CDD505-2E9C-101B-9397-08002B2CF9AE}" pid="211" name="FSC#SKMZ@103.510:mz_zaznam_vnut_adresati_51">
    <vt:lpwstr/>
  </property>
  <property fmtid="{D5CDD505-2E9C-101B-9397-08002B2CF9AE}" pid="212" name="FSC#SKMZ@103.510:mz_EnumStupenKlasifikacie">
    <vt:lpwstr/>
  </property>
  <property fmtid="{D5CDD505-2E9C-101B-9397-08002B2CF9AE}" pid="213" name="FSC#SKMZ@103.510:mz_OpravneneOsoby">
    <vt:lpwstr/>
  </property>
  <property fmtid="{D5CDD505-2E9C-101B-9397-08002B2CF9AE}" pid="214" name="FSC#SKMZ@103.510:mz_OpravneneOsoby_en">
    <vt:lpwstr/>
  </property>
  <property fmtid="{D5CDD505-2E9C-101B-9397-08002B2CF9AE}" pid="215" name="FSC#SKMZ@103.510:mz_Vlastnik">
    <vt:lpwstr/>
  </property>
  <property fmtid="{D5CDD505-2E9C-101B-9397-08002B2CF9AE}" pid="216" name="FSC#SKMZ@103.510:mz_Vlastnik_en">
    <vt:lpwstr/>
  </property>
  <property fmtid="{D5CDD505-2E9C-101B-9397-08002B2CF9AE}" pid="217" name="FSC#SKMZ@103.510:mz_SpracEmail">
    <vt:lpwstr/>
  </property>
  <property fmtid="{D5CDD505-2E9C-101B-9397-08002B2CF9AE}" pid="218" name="FSC#SKMZ@103.510:mz_skratkaou">
    <vt:lpwstr>OMPPS</vt:lpwstr>
  </property>
  <property fmtid="{D5CDD505-2E9C-101B-9397-08002B2CF9AE}" pid="219" name="FSC#SKMZ@103.510:mz_zaznam_adresat_mail">
    <vt:lpwstr/>
  </property>
  <property fmtid="{D5CDD505-2E9C-101B-9397-08002B2CF9AE}" pid="220" name="FSC#SKMZ@103.510:mz_zaznam_adresat_mail_1">
    <vt:lpwstr/>
  </property>
  <property fmtid="{D5CDD505-2E9C-101B-9397-08002B2CF9AE}" pid="221" name="FSC#SKMZ@103.510:mz_zaznam_adresat_mail_2">
    <vt:lpwstr/>
  </property>
  <property fmtid="{D5CDD505-2E9C-101B-9397-08002B2CF9AE}" pid="222" name="FSC#SKMZ@103.510:mz_zaznam_adresat_mail_3">
    <vt:lpwstr/>
  </property>
  <property fmtid="{D5CDD505-2E9C-101B-9397-08002B2CF9AE}" pid="223" name="FSC#SKMZ@103.510:mz_zaznam_adresat_mail_4">
    <vt:lpwstr/>
  </property>
  <property fmtid="{D5CDD505-2E9C-101B-9397-08002B2CF9AE}" pid="224" name="FSC#SKMZ@103.510:mz_zaznam_adresat_mail_5">
    <vt:lpwstr/>
  </property>
  <property fmtid="{D5CDD505-2E9C-101B-9397-08002B2CF9AE}" pid="225" name="FSC#SKMZ@103.510:mz_zaznam_adresat_mail_6">
    <vt:lpwstr/>
  </property>
  <property fmtid="{D5CDD505-2E9C-101B-9397-08002B2CF9AE}" pid="226" name="FSC#SKMZ@103.510:mz_zaznam_adresat_mail_7">
    <vt:lpwstr/>
  </property>
  <property fmtid="{D5CDD505-2E9C-101B-9397-08002B2CF9AE}" pid="227" name="FSC#SKMZ@103.510:mz_zaznam_adresat_mail_8">
    <vt:lpwstr/>
  </property>
  <property fmtid="{D5CDD505-2E9C-101B-9397-08002B2CF9AE}" pid="228" name="FSC#SKMZ@103.510:mz_zaznam_adresat_mail_9">
    <vt:lpwstr/>
  </property>
  <property fmtid="{D5CDD505-2E9C-101B-9397-08002B2CF9AE}" pid="229" name="FSC#SKMZ@103.510:mz_zaznam_adresat_mail_10">
    <vt:lpwstr/>
  </property>
  <property fmtid="{D5CDD505-2E9C-101B-9397-08002B2CF9AE}" pid="230" name="FSC#SKMZ@103.510:mz_zaznam_adresat_mail_11">
    <vt:lpwstr/>
  </property>
  <property fmtid="{D5CDD505-2E9C-101B-9397-08002B2CF9AE}" pid="231" name="FSC#SKMZ@103.510:mz_zaznam_adresat_mail_12">
    <vt:lpwstr/>
  </property>
  <property fmtid="{D5CDD505-2E9C-101B-9397-08002B2CF9AE}" pid="232" name="FSC#SKMZ@103.510:mz_zaznam_adresat_mail_13">
    <vt:lpwstr/>
  </property>
  <property fmtid="{D5CDD505-2E9C-101B-9397-08002B2CF9AE}" pid="233" name="FSC#SKMZ@103.510:mz_zaznam_adresat_mail_14">
    <vt:lpwstr/>
  </property>
  <property fmtid="{D5CDD505-2E9C-101B-9397-08002B2CF9AE}" pid="234" name="FSC#SKMZ@103.510:mz_zaznam_adresat_mail_15">
    <vt:lpwstr/>
  </property>
  <property fmtid="{D5CDD505-2E9C-101B-9397-08002B2CF9AE}" pid="235" name="FSC#SKMZ@103.510:a_veduciOd">
    <vt:lpwstr/>
  </property>
  <property fmtid="{D5CDD505-2E9C-101B-9397-08002B2CF9AE}" pid="236" name="FSC#SKEDITIONREG@103.510:a_acceptor">
    <vt:lpwstr/>
  </property>
  <property fmtid="{D5CDD505-2E9C-101B-9397-08002B2CF9AE}" pid="237" name="FSC#SKEDITIONREG@103.510:a_clearedat">
    <vt:lpwstr/>
  </property>
  <property fmtid="{D5CDD505-2E9C-101B-9397-08002B2CF9AE}" pid="238" name="FSC#SKEDITIONREG@103.510:a_clearedby">
    <vt:lpwstr/>
  </property>
  <property fmtid="{D5CDD505-2E9C-101B-9397-08002B2CF9AE}" pid="239" name="FSC#SKEDITIONREG@103.510:a_comm">
    <vt:lpwstr/>
  </property>
  <property fmtid="{D5CDD505-2E9C-101B-9397-08002B2CF9AE}" pid="240" name="FSC#SKEDITIONREG@103.510:a_decisionattachments">
    <vt:lpwstr/>
  </property>
  <property fmtid="{D5CDD505-2E9C-101B-9397-08002B2CF9AE}" pid="241" name="FSC#SKEDITIONREG@103.510:a_deliveredat">
    <vt:lpwstr/>
  </property>
  <property fmtid="{D5CDD505-2E9C-101B-9397-08002B2CF9AE}" pid="242" name="FSC#SKEDITIONREG@103.510:a_delivery">
    <vt:lpwstr/>
  </property>
  <property fmtid="{D5CDD505-2E9C-101B-9397-08002B2CF9AE}" pid="243" name="FSC#SKEDITIONREG@103.510:a_extension">
    <vt:lpwstr/>
  </property>
  <property fmtid="{D5CDD505-2E9C-101B-9397-08002B2CF9AE}" pid="244" name="FSC#SKEDITIONREG@103.510:a_filenumber">
    <vt:lpwstr/>
  </property>
  <property fmtid="{D5CDD505-2E9C-101B-9397-08002B2CF9AE}" pid="245" name="FSC#SKEDITIONREG@103.510:a_fileresponsible">
    <vt:lpwstr/>
  </property>
  <property fmtid="{D5CDD505-2E9C-101B-9397-08002B2CF9AE}" pid="246" name="FSC#SKEDITIONREG@103.510:a_fileresporg">
    <vt:lpwstr/>
  </property>
  <property fmtid="{D5CDD505-2E9C-101B-9397-08002B2CF9AE}" pid="247" name="FSC#SKEDITIONREG@103.510:a_fileresporg_email_OU">
    <vt:lpwstr/>
  </property>
  <property fmtid="{D5CDD505-2E9C-101B-9397-08002B2CF9AE}" pid="248" name="FSC#SKEDITIONREG@103.510:a_fileresporg_emailaddress">
    <vt:lpwstr/>
  </property>
  <property fmtid="{D5CDD505-2E9C-101B-9397-08002B2CF9AE}" pid="249" name="FSC#SKEDITIONREG@103.510:a_fileresporg_fax">
    <vt:lpwstr/>
  </property>
  <property fmtid="{D5CDD505-2E9C-101B-9397-08002B2CF9AE}" pid="250" name="FSC#SKEDITIONREG@103.510:a_fileresporg_fax_OU">
    <vt:lpwstr/>
  </property>
  <property fmtid="{D5CDD505-2E9C-101B-9397-08002B2CF9AE}" pid="251" name="FSC#SKEDITIONREG@103.510:a_fileresporg_function">
    <vt:lpwstr/>
  </property>
  <property fmtid="{D5CDD505-2E9C-101B-9397-08002B2CF9AE}" pid="252" name="FSC#SKEDITIONREG@103.510:a_fileresporg_function_OU">
    <vt:lpwstr/>
  </property>
  <property fmtid="{D5CDD505-2E9C-101B-9397-08002B2CF9AE}" pid="253" name="FSC#SKEDITIONREG@103.510:a_fileresporg_head">
    <vt:lpwstr/>
  </property>
  <property fmtid="{D5CDD505-2E9C-101B-9397-08002B2CF9AE}" pid="254" name="FSC#SKEDITIONREG@103.510:a_fileresporg_head_OU">
    <vt:lpwstr/>
  </property>
  <property fmtid="{D5CDD505-2E9C-101B-9397-08002B2CF9AE}" pid="255" name="FSC#SKEDITIONREG@103.510:a_fileresporg_OU">
    <vt:lpwstr/>
  </property>
  <property fmtid="{D5CDD505-2E9C-101B-9397-08002B2CF9AE}" pid="256" name="FSC#SKEDITIONREG@103.510:a_fileresporg_phone">
    <vt:lpwstr/>
  </property>
  <property fmtid="{D5CDD505-2E9C-101B-9397-08002B2CF9AE}" pid="257" name="FSC#SKEDITIONREG@103.510:a_fileresporg_phone_OU">
    <vt:lpwstr/>
  </property>
  <property fmtid="{D5CDD505-2E9C-101B-9397-08002B2CF9AE}" pid="258" name="FSC#SKEDITIONREG@103.510:a_incattachments">
    <vt:lpwstr/>
  </property>
  <property fmtid="{D5CDD505-2E9C-101B-9397-08002B2CF9AE}" pid="259" name="FSC#SKEDITIONREG@103.510:a_incnr">
    <vt:lpwstr/>
  </property>
  <property fmtid="{D5CDD505-2E9C-101B-9397-08002B2CF9AE}" pid="260" name="FSC#SKEDITIONREG@103.510:a_objcreatedstr">
    <vt:lpwstr/>
  </property>
  <property fmtid="{D5CDD505-2E9C-101B-9397-08002B2CF9AE}" pid="261" name="FSC#SKEDITIONREG@103.510:a_ordernumber">
    <vt:lpwstr/>
  </property>
  <property fmtid="{D5CDD505-2E9C-101B-9397-08002B2CF9AE}" pid="262" name="FSC#SKEDITIONREG@103.510:a_oursign">
    <vt:lpwstr/>
  </property>
  <property fmtid="{D5CDD505-2E9C-101B-9397-08002B2CF9AE}" pid="263" name="FSC#SKEDITIONREG@103.510:a_sendersign">
    <vt:lpwstr/>
  </property>
  <property fmtid="{D5CDD505-2E9C-101B-9397-08002B2CF9AE}" pid="264" name="FSC#SKEDITIONREG@103.510:a_shortou">
    <vt:lpwstr/>
  </property>
  <property fmtid="{D5CDD505-2E9C-101B-9397-08002B2CF9AE}" pid="265" name="FSC#SKEDITIONREG@103.510:a_testsalutation">
    <vt:lpwstr/>
  </property>
  <property fmtid="{D5CDD505-2E9C-101B-9397-08002B2CF9AE}" pid="266" name="FSC#SKEDITIONREG@103.510:a_validfrom">
    <vt:lpwstr/>
  </property>
  <property fmtid="{D5CDD505-2E9C-101B-9397-08002B2CF9AE}" pid="267" name="FSC#SKEDITIONREG@103.510:as_activity">
    <vt:lpwstr/>
  </property>
  <property fmtid="{D5CDD505-2E9C-101B-9397-08002B2CF9AE}" pid="268" name="FSC#SKEDITIONREG@103.510:as_docdate">
    <vt:lpwstr/>
  </property>
  <property fmtid="{D5CDD505-2E9C-101B-9397-08002B2CF9AE}" pid="269" name="FSC#SKEDITIONREG@103.510:as_establishdate">
    <vt:lpwstr/>
  </property>
  <property fmtid="{D5CDD505-2E9C-101B-9397-08002B2CF9AE}" pid="270" name="FSC#SKEDITIONREG@103.510:as_fileresphead">
    <vt:lpwstr/>
  </property>
  <property fmtid="{D5CDD505-2E9C-101B-9397-08002B2CF9AE}" pid="271" name="FSC#SKEDITIONREG@103.510:as_filerespheadfnct">
    <vt:lpwstr/>
  </property>
  <property fmtid="{D5CDD505-2E9C-101B-9397-08002B2CF9AE}" pid="272" name="FSC#SKEDITIONREG@103.510:as_fileresponsible">
    <vt:lpwstr/>
  </property>
  <property fmtid="{D5CDD505-2E9C-101B-9397-08002B2CF9AE}" pid="273" name="FSC#SKEDITIONREG@103.510:as_filesubj">
    <vt:lpwstr/>
  </property>
  <property fmtid="{D5CDD505-2E9C-101B-9397-08002B2CF9AE}" pid="274" name="FSC#SKEDITIONREG@103.510:as_objname">
    <vt:lpwstr/>
  </property>
  <property fmtid="{D5CDD505-2E9C-101B-9397-08002B2CF9AE}" pid="275" name="FSC#SKEDITIONREG@103.510:as_ou">
    <vt:lpwstr/>
  </property>
  <property fmtid="{D5CDD505-2E9C-101B-9397-08002B2CF9AE}" pid="276" name="FSC#SKEDITIONREG@103.510:as_owner">
    <vt:lpwstr>Mgr. Barbora Maliarová, PhD.</vt:lpwstr>
  </property>
  <property fmtid="{D5CDD505-2E9C-101B-9397-08002B2CF9AE}" pid="277" name="FSC#SKEDITIONREG@103.510:as_phonelink">
    <vt:lpwstr/>
  </property>
  <property fmtid="{D5CDD505-2E9C-101B-9397-08002B2CF9AE}" pid="278" name="FSC#SKEDITIONREG@103.510:oz_externAdr">
    <vt:lpwstr/>
  </property>
  <property fmtid="{D5CDD505-2E9C-101B-9397-08002B2CF9AE}" pid="279" name="FSC#SKEDITIONREG@103.510:a_depositperiod">
    <vt:lpwstr/>
  </property>
  <property fmtid="{D5CDD505-2E9C-101B-9397-08002B2CF9AE}" pid="280" name="FSC#SKEDITIONREG@103.510:a_disposestate">
    <vt:lpwstr/>
  </property>
  <property fmtid="{D5CDD505-2E9C-101B-9397-08002B2CF9AE}" pid="281" name="FSC#SKEDITIONREG@103.510:a_fileresponsiblefnct">
    <vt:lpwstr/>
  </property>
  <property fmtid="{D5CDD505-2E9C-101B-9397-08002B2CF9AE}" pid="282" name="FSC#SKEDITIONREG@103.510:a_fileresporg_position">
    <vt:lpwstr/>
  </property>
  <property fmtid="{D5CDD505-2E9C-101B-9397-08002B2CF9AE}" pid="283" name="FSC#SKEDITIONREG@103.510:a_fileresporg_position_OU">
    <vt:lpwstr/>
  </property>
  <property fmtid="{D5CDD505-2E9C-101B-9397-08002B2CF9AE}" pid="284" name="FSC#SKEDITIONREG@103.510:a_osobnecislosprac">
    <vt:lpwstr/>
  </property>
  <property fmtid="{D5CDD505-2E9C-101B-9397-08002B2CF9AE}" pid="285" name="FSC#SKEDITIONREG@103.510:a_registrysign">
    <vt:lpwstr/>
  </property>
  <property fmtid="{D5CDD505-2E9C-101B-9397-08002B2CF9AE}" pid="286" name="FSC#SKEDITIONREG@103.510:a_subfileatt">
    <vt:lpwstr/>
  </property>
  <property fmtid="{D5CDD505-2E9C-101B-9397-08002B2CF9AE}" pid="287" name="FSC#SKEDITIONREG@103.510:as_filesubjall">
    <vt:lpwstr/>
  </property>
  <property fmtid="{D5CDD505-2E9C-101B-9397-08002B2CF9AE}" pid="288" name="FSC#SKEDITIONREG@103.510:CreatedAt">
    <vt:lpwstr>30. 1. 2025, 09:32</vt:lpwstr>
  </property>
  <property fmtid="{D5CDD505-2E9C-101B-9397-08002B2CF9AE}" pid="289" name="FSC#SKEDITIONREG@103.510:curruserrolegroup">
    <vt:lpwstr>Odbor modernizácie psychiatrickej a psychologickej starostlivosti</vt:lpwstr>
  </property>
  <property fmtid="{D5CDD505-2E9C-101B-9397-08002B2CF9AE}" pid="290" name="FSC#SKEDITIONREG@103.510:currusersubst">
    <vt:lpwstr>v z. Mgr. Petra Šubová</vt:lpwstr>
  </property>
  <property fmtid="{D5CDD505-2E9C-101B-9397-08002B2CF9AE}" pid="291" name="FSC#SKEDITIONREG@103.510:emailsprac">
    <vt:lpwstr/>
  </property>
  <property fmtid="{D5CDD505-2E9C-101B-9397-08002B2CF9AE}" pid="292" name="FSC#SKEDITIONREG@103.510:ms_VyskladaniePoznamok">
    <vt:lpwstr/>
  </property>
  <property fmtid="{D5CDD505-2E9C-101B-9397-08002B2CF9AE}" pid="293" name="FSC#SKEDITIONREG@103.510:oumlname_fnct">
    <vt:lpwstr/>
  </property>
  <property fmtid="{D5CDD505-2E9C-101B-9397-08002B2CF9AE}" pid="294" name="FSC#SKEDITIONREG@103.510:sk_org_city">
    <vt:lpwstr>Bratislava 37</vt:lpwstr>
  </property>
  <property fmtid="{D5CDD505-2E9C-101B-9397-08002B2CF9AE}" pid="295" name="FSC#SKEDITIONREG@103.510:sk_org_dic">
    <vt:lpwstr/>
  </property>
  <property fmtid="{D5CDD505-2E9C-101B-9397-08002B2CF9AE}" pid="296" name="FSC#SKEDITIONREG@103.510:sk_org_email">
    <vt:lpwstr/>
  </property>
  <property fmtid="{D5CDD505-2E9C-101B-9397-08002B2CF9AE}" pid="297" name="FSC#SKEDITIONREG@103.510:sk_org_fax">
    <vt:lpwstr/>
  </property>
  <property fmtid="{D5CDD505-2E9C-101B-9397-08002B2CF9AE}" pid="298" name="FSC#SKEDITIONREG@103.510:sk_org_fullname">
    <vt:lpwstr>Ministerstvo zdravotníctva Slovenskej republiky</vt:lpwstr>
  </property>
  <property fmtid="{D5CDD505-2E9C-101B-9397-08002B2CF9AE}" pid="299" name="FSC#SKEDITIONREG@103.510:sk_org_ico">
    <vt:lpwstr>00165565</vt:lpwstr>
  </property>
  <property fmtid="{D5CDD505-2E9C-101B-9397-08002B2CF9AE}" pid="300" name="FSC#SKEDITIONREG@103.510:sk_org_phone">
    <vt:lpwstr/>
  </property>
  <property fmtid="{D5CDD505-2E9C-101B-9397-08002B2CF9AE}" pid="301" name="FSC#SKEDITIONREG@103.510:sk_org_shortname">
    <vt:lpwstr/>
  </property>
  <property fmtid="{D5CDD505-2E9C-101B-9397-08002B2CF9AE}" pid="302" name="FSC#SKEDITIONREG@103.510:sk_org_state">
    <vt:lpwstr/>
  </property>
  <property fmtid="{D5CDD505-2E9C-101B-9397-08002B2CF9AE}" pid="303" name="FSC#SKEDITIONREG@103.510:sk_org_street">
    <vt:lpwstr>Limbova 2</vt:lpwstr>
  </property>
  <property fmtid="{D5CDD505-2E9C-101B-9397-08002B2CF9AE}" pid="304" name="FSC#SKEDITIONREG@103.510:sk_org_zip">
    <vt:lpwstr>837 52</vt:lpwstr>
  </property>
  <property fmtid="{D5CDD505-2E9C-101B-9397-08002B2CF9AE}" pid="305" name="FSC#SKEDITIONREG@103.510:viz_clearedat">
    <vt:lpwstr/>
  </property>
  <property fmtid="{D5CDD505-2E9C-101B-9397-08002B2CF9AE}" pid="306" name="FSC#SKEDITIONREG@103.510:viz_clearedby">
    <vt:lpwstr/>
  </property>
  <property fmtid="{D5CDD505-2E9C-101B-9397-08002B2CF9AE}" pid="307" name="FSC#SKEDITIONREG@103.510:viz_comm">
    <vt:lpwstr/>
  </property>
  <property fmtid="{D5CDD505-2E9C-101B-9397-08002B2CF9AE}" pid="308" name="FSC#SKEDITIONREG@103.510:viz_decisionattachments">
    <vt:lpwstr/>
  </property>
  <property fmtid="{D5CDD505-2E9C-101B-9397-08002B2CF9AE}" pid="309" name="FSC#SKEDITIONREG@103.510:viz_deliveredat">
    <vt:lpwstr/>
  </property>
  <property fmtid="{D5CDD505-2E9C-101B-9397-08002B2CF9AE}" pid="310" name="FSC#SKEDITIONREG@103.510:viz_delivery">
    <vt:lpwstr/>
  </property>
  <property fmtid="{D5CDD505-2E9C-101B-9397-08002B2CF9AE}" pid="311" name="FSC#SKEDITIONREG@103.510:viz_extension">
    <vt:lpwstr/>
  </property>
  <property fmtid="{D5CDD505-2E9C-101B-9397-08002B2CF9AE}" pid="312" name="FSC#SKEDITIONREG@103.510:viz_filenumber">
    <vt:lpwstr/>
  </property>
  <property fmtid="{D5CDD505-2E9C-101B-9397-08002B2CF9AE}" pid="313" name="FSC#SKEDITIONREG@103.510:viz_fileresponsible">
    <vt:lpwstr/>
  </property>
  <property fmtid="{D5CDD505-2E9C-101B-9397-08002B2CF9AE}" pid="314" name="FSC#SKEDITIONREG@103.510:viz_fileresporg">
    <vt:lpwstr/>
  </property>
  <property fmtid="{D5CDD505-2E9C-101B-9397-08002B2CF9AE}" pid="315" name="FSC#SKEDITIONREG@103.510:viz_fileresporg_email_OU">
    <vt:lpwstr/>
  </property>
  <property fmtid="{D5CDD505-2E9C-101B-9397-08002B2CF9AE}" pid="316" name="FSC#SKEDITIONREG@103.510:viz_fileresporg_emailaddress">
    <vt:lpwstr/>
  </property>
  <property fmtid="{D5CDD505-2E9C-101B-9397-08002B2CF9AE}" pid="317" name="FSC#SKEDITIONREG@103.510:viz_fileresporg_fax">
    <vt:lpwstr/>
  </property>
  <property fmtid="{D5CDD505-2E9C-101B-9397-08002B2CF9AE}" pid="318" name="FSC#SKEDITIONREG@103.510:viz_fileresporg_fax_OU">
    <vt:lpwstr/>
  </property>
  <property fmtid="{D5CDD505-2E9C-101B-9397-08002B2CF9AE}" pid="319" name="FSC#SKEDITIONREG@103.510:viz_fileresporg_function">
    <vt:lpwstr/>
  </property>
  <property fmtid="{D5CDD505-2E9C-101B-9397-08002B2CF9AE}" pid="320" name="FSC#SKEDITIONREG@103.510:viz_fileresporg_function_OU">
    <vt:lpwstr/>
  </property>
  <property fmtid="{D5CDD505-2E9C-101B-9397-08002B2CF9AE}" pid="321" name="FSC#SKEDITIONREG@103.510:viz_fileresporg_head">
    <vt:lpwstr/>
  </property>
  <property fmtid="{D5CDD505-2E9C-101B-9397-08002B2CF9AE}" pid="322" name="FSC#SKEDITIONREG@103.510:viz_fileresporg_head_OU">
    <vt:lpwstr/>
  </property>
  <property fmtid="{D5CDD505-2E9C-101B-9397-08002B2CF9AE}" pid="323" name="FSC#SKEDITIONREG@103.510:viz_fileresporg_longname">
    <vt:lpwstr/>
  </property>
  <property fmtid="{D5CDD505-2E9C-101B-9397-08002B2CF9AE}" pid="324" name="FSC#SKEDITIONREG@103.510:viz_fileresporg_mesto">
    <vt:lpwstr/>
  </property>
  <property fmtid="{D5CDD505-2E9C-101B-9397-08002B2CF9AE}" pid="325" name="FSC#SKEDITIONREG@103.510:viz_fileresporg_odbor">
    <vt:lpwstr/>
  </property>
  <property fmtid="{D5CDD505-2E9C-101B-9397-08002B2CF9AE}" pid="326" name="FSC#SKEDITIONREG@103.510:viz_fileresporg_odbor_function">
    <vt:lpwstr/>
  </property>
  <property fmtid="{D5CDD505-2E9C-101B-9397-08002B2CF9AE}" pid="327" name="FSC#SKEDITIONREG@103.510:viz_fileresporg_odbor_head">
    <vt:lpwstr/>
  </property>
  <property fmtid="{D5CDD505-2E9C-101B-9397-08002B2CF9AE}" pid="328" name="FSC#SKEDITIONREG@103.510:viz_fileresporg_OU">
    <vt:lpwstr/>
  </property>
  <property fmtid="{D5CDD505-2E9C-101B-9397-08002B2CF9AE}" pid="329" name="FSC#SKEDITIONREG@103.510:viz_fileresporg_phone">
    <vt:lpwstr/>
  </property>
  <property fmtid="{D5CDD505-2E9C-101B-9397-08002B2CF9AE}" pid="330" name="FSC#SKEDITIONREG@103.510:viz_fileresporg_phone_OU">
    <vt:lpwstr/>
  </property>
  <property fmtid="{D5CDD505-2E9C-101B-9397-08002B2CF9AE}" pid="331" name="FSC#SKEDITIONREG@103.510:viz_fileresporg_position">
    <vt:lpwstr/>
  </property>
  <property fmtid="{D5CDD505-2E9C-101B-9397-08002B2CF9AE}" pid="332" name="FSC#SKEDITIONREG@103.510:viz_fileresporg_position_OU">
    <vt:lpwstr/>
  </property>
  <property fmtid="{D5CDD505-2E9C-101B-9397-08002B2CF9AE}" pid="333" name="FSC#SKEDITIONREG@103.510:viz_fileresporg_psc">
    <vt:lpwstr/>
  </property>
  <property fmtid="{D5CDD505-2E9C-101B-9397-08002B2CF9AE}" pid="334" name="FSC#SKEDITIONREG@103.510:viz_fileresporg_sekcia">
    <vt:lpwstr/>
  </property>
  <property fmtid="{D5CDD505-2E9C-101B-9397-08002B2CF9AE}" pid="335" name="FSC#SKEDITIONREG@103.510:viz_fileresporg_sekcia_function">
    <vt:lpwstr/>
  </property>
  <property fmtid="{D5CDD505-2E9C-101B-9397-08002B2CF9AE}" pid="336" name="FSC#SKEDITIONREG@103.510:viz_fileresporg_sekcia_head">
    <vt:lpwstr/>
  </property>
  <property fmtid="{D5CDD505-2E9C-101B-9397-08002B2CF9AE}" pid="337" name="FSC#SKEDITIONREG@103.510:viz_fileresporg_stat">
    <vt:lpwstr/>
  </property>
  <property fmtid="{D5CDD505-2E9C-101B-9397-08002B2CF9AE}" pid="338" name="FSC#SKEDITIONREG@103.510:viz_fileresporg_ulica">
    <vt:lpwstr/>
  </property>
  <property fmtid="{D5CDD505-2E9C-101B-9397-08002B2CF9AE}" pid="339" name="FSC#SKEDITIONREG@103.510:viz_fileresporgknazov">
    <vt:lpwstr/>
  </property>
  <property fmtid="{D5CDD505-2E9C-101B-9397-08002B2CF9AE}" pid="340" name="FSC#SKEDITIONREG@103.510:viz_filesubj">
    <vt:lpwstr/>
  </property>
  <property fmtid="{D5CDD505-2E9C-101B-9397-08002B2CF9AE}" pid="341" name="FSC#SKEDITIONREG@103.510:viz_incattachments">
    <vt:lpwstr/>
  </property>
  <property fmtid="{D5CDD505-2E9C-101B-9397-08002B2CF9AE}" pid="342" name="FSC#SKEDITIONREG@103.510:viz_incnr">
    <vt:lpwstr/>
  </property>
  <property fmtid="{D5CDD505-2E9C-101B-9397-08002B2CF9AE}" pid="343" name="FSC#SKEDITIONREG@103.510:viz_intletterrecivers">
    <vt:lpwstr/>
  </property>
  <property fmtid="{D5CDD505-2E9C-101B-9397-08002B2CF9AE}" pid="344" name="FSC#SKEDITIONREG@103.510:viz_objcreatedstr">
    <vt:lpwstr/>
  </property>
  <property fmtid="{D5CDD505-2E9C-101B-9397-08002B2CF9AE}" pid="345" name="FSC#SKEDITIONREG@103.510:viz_ordernumber">
    <vt:lpwstr/>
  </property>
  <property fmtid="{D5CDD505-2E9C-101B-9397-08002B2CF9AE}" pid="346" name="FSC#SKEDITIONREG@103.510:viz_oursign">
    <vt:lpwstr/>
  </property>
  <property fmtid="{D5CDD505-2E9C-101B-9397-08002B2CF9AE}" pid="347" name="FSC#SKEDITIONREG@103.510:viz_responseto_createdby">
    <vt:lpwstr/>
  </property>
  <property fmtid="{D5CDD505-2E9C-101B-9397-08002B2CF9AE}" pid="348" name="FSC#SKEDITIONREG@103.510:viz_sendersign">
    <vt:lpwstr/>
  </property>
  <property fmtid="{D5CDD505-2E9C-101B-9397-08002B2CF9AE}" pid="349" name="FSC#SKEDITIONREG@103.510:viz_shortfileresporg">
    <vt:lpwstr/>
  </property>
  <property fmtid="{D5CDD505-2E9C-101B-9397-08002B2CF9AE}" pid="350" name="FSC#SKEDITIONREG@103.510:viz_tel_number">
    <vt:lpwstr/>
  </property>
  <property fmtid="{D5CDD505-2E9C-101B-9397-08002B2CF9AE}" pid="351" name="FSC#SKEDITIONREG@103.510:viz_tel_number2">
    <vt:lpwstr/>
  </property>
  <property fmtid="{D5CDD505-2E9C-101B-9397-08002B2CF9AE}" pid="352" name="FSC#SKEDITIONREG@103.510:viz_testsalutation">
    <vt:lpwstr/>
  </property>
  <property fmtid="{D5CDD505-2E9C-101B-9397-08002B2CF9AE}" pid="353" name="FSC#SKEDITIONREG@103.510:viz_validfrom">
    <vt:lpwstr/>
  </property>
  <property fmtid="{D5CDD505-2E9C-101B-9397-08002B2CF9AE}" pid="354" name="FSC#SKEDITIONREG@103.510:zaznam_jeden_adresat">
    <vt:lpwstr/>
  </property>
  <property fmtid="{D5CDD505-2E9C-101B-9397-08002B2CF9AE}" pid="355" name="FSC#SKEDITIONREG@103.510:zaznam_vnut_adresati_1">
    <vt:lpwstr/>
  </property>
  <property fmtid="{D5CDD505-2E9C-101B-9397-08002B2CF9AE}" pid="356" name="FSC#SKEDITIONREG@103.510:zaznam_vnut_adresati_2">
    <vt:lpwstr/>
  </property>
  <property fmtid="{D5CDD505-2E9C-101B-9397-08002B2CF9AE}" pid="357" name="FSC#SKEDITIONREG@103.510:zaznam_vnut_adresati_3">
    <vt:lpwstr/>
  </property>
  <property fmtid="{D5CDD505-2E9C-101B-9397-08002B2CF9AE}" pid="358" name="FSC#SKEDITIONREG@103.510:zaznam_vnut_adresati_4">
    <vt:lpwstr/>
  </property>
  <property fmtid="{D5CDD505-2E9C-101B-9397-08002B2CF9AE}" pid="359" name="FSC#SKEDITIONREG@103.510:zaznam_vnut_adresati_5">
    <vt:lpwstr/>
  </property>
  <property fmtid="{D5CDD505-2E9C-101B-9397-08002B2CF9AE}" pid="360" name="FSC#SKEDITIONREG@103.510:zaznam_vnut_adresati_6">
    <vt:lpwstr/>
  </property>
  <property fmtid="{D5CDD505-2E9C-101B-9397-08002B2CF9AE}" pid="361" name="FSC#SKEDITIONREG@103.510:zaznam_vnut_adresati_7">
    <vt:lpwstr/>
  </property>
  <property fmtid="{D5CDD505-2E9C-101B-9397-08002B2CF9AE}" pid="362" name="FSC#SKEDITIONREG@103.510:zaznam_vnut_adresati_8">
    <vt:lpwstr/>
  </property>
  <property fmtid="{D5CDD505-2E9C-101B-9397-08002B2CF9AE}" pid="363" name="FSC#SKEDITIONREG@103.510:zaznam_vnut_adresati_9">
    <vt:lpwstr/>
  </property>
  <property fmtid="{D5CDD505-2E9C-101B-9397-08002B2CF9AE}" pid="364" name="FSC#SKEDITIONREG@103.510:zaznam_vnut_adresati_10">
    <vt:lpwstr/>
  </property>
  <property fmtid="{D5CDD505-2E9C-101B-9397-08002B2CF9AE}" pid="365" name="FSC#SKEDITIONREG@103.510:zaznam_vnut_adresati_11">
    <vt:lpwstr/>
  </property>
  <property fmtid="{D5CDD505-2E9C-101B-9397-08002B2CF9AE}" pid="366" name="FSC#SKEDITIONREG@103.510:zaznam_vnut_adresati_12">
    <vt:lpwstr/>
  </property>
  <property fmtid="{D5CDD505-2E9C-101B-9397-08002B2CF9AE}" pid="367" name="FSC#SKEDITIONREG@103.510:zaznam_vnut_adresati_13">
    <vt:lpwstr/>
  </property>
  <property fmtid="{D5CDD505-2E9C-101B-9397-08002B2CF9AE}" pid="368" name="FSC#SKEDITIONREG@103.510:zaznam_vnut_adresati_14">
    <vt:lpwstr/>
  </property>
  <property fmtid="{D5CDD505-2E9C-101B-9397-08002B2CF9AE}" pid="369" name="FSC#SKEDITIONREG@103.510:zaznam_vnut_adresati_15">
    <vt:lpwstr/>
  </property>
  <property fmtid="{D5CDD505-2E9C-101B-9397-08002B2CF9AE}" pid="370" name="FSC#SKEDITIONREG@103.510:zaznam_vnut_adresati_16">
    <vt:lpwstr/>
  </property>
  <property fmtid="{D5CDD505-2E9C-101B-9397-08002B2CF9AE}" pid="371" name="FSC#SKEDITIONREG@103.510:zaznam_vnut_adresati_17">
    <vt:lpwstr/>
  </property>
  <property fmtid="{D5CDD505-2E9C-101B-9397-08002B2CF9AE}" pid="372" name="FSC#SKEDITIONREG@103.510:zaznam_vnut_adresati_18">
    <vt:lpwstr/>
  </property>
  <property fmtid="{D5CDD505-2E9C-101B-9397-08002B2CF9AE}" pid="373" name="FSC#SKEDITIONREG@103.510:zaznam_vnut_adresati_19">
    <vt:lpwstr/>
  </property>
  <property fmtid="{D5CDD505-2E9C-101B-9397-08002B2CF9AE}" pid="374" name="FSC#SKEDITIONREG@103.510:zaznam_vnut_adresati_20">
    <vt:lpwstr/>
  </property>
  <property fmtid="{D5CDD505-2E9C-101B-9397-08002B2CF9AE}" pid="375" name="FSC#SKEDITIONREG@103.510:zaznam_vnut_adresati_21">
    <vt:lpwstr/>
  </property>
  <property fmtid="{D5CDD505-2E9C-101B-9397-08002B2CF9AE}" pid="376" name="FSC#SKEDITIONREG@103.510:zaznam_vnut_adresati_22">
    <vt:lpwstr/>
  </property>
  <property fmtid="{D5CDD505-2E9C-101B-9397-08002B2CF9AE}" pid="377" name="FSC#SKEDITIONREG@103.510:zaznam_vnut_adresati_23">
    <vt:lpwstr/>
  </property>
  <property fmtid="{D5CDD505-2E9C-101B-9397-08002B2CF9AE}" pid="378" name="FSC#SKEDITIONREG@103.510:zaznam_vnut_adresati_24">
    <vt:lpwstr/>
  </property>
  <property fmtid="{D5CDD505-2E9C-101B-9397-08002B2CF9AE}" pid="379" name="FSC#SKEDITIONREG@103.510:zaznam_vnut_adresati_25">
    <vt:lpwstr/>
  </property>
  <property fmtid="{D5CDD505-2E9C-101B-9397-08002B2CF9AE}" pid="380" name="FSC#SKEDITIONREG@103.510:zaznam_vnut_adresati_26">
    <vt:lpwstr/>
  </property>
  <property fmtid="{D5CDD505-2E9C-101B-9397-08002B2CF9AE}" pid="381" name="FSC#SKEDITIONREG@103.510:zaznam_vnut_adresati_27">
    <vt:lpwstr/>
  </property>
  <property fmtid="{D5CDD505-2E9C-101B-9397-08002B2CF9AE}" pid="382" name="FSC#SKEDITIONREG@103.510:zaznam_vnut_adresati_28">
    <vt:lpwstr/>
  </property>
  <property fmtid="{D5CDD505-2E9C-101B-9397-08002B2CF9AE}" pid="383" name="FSC#SKEDITIONREG@103.510:zaznam_vnut_adresati_29">
    <vt:lpwstr/>
  </property>
  <property fmtid="{D5CDD505-2E9C-101B-9397-08002B2CF9AE}" pid="384" name="FSC#SKEDITIONREG@103.510:zaznam_vnut_adresati_30">
    <vt:lpwstr/>
  </property>
  <property fmtid="{D5CDD505-2E9C-101B-9397-08002B2CF9AE}" pid="385" name="FSC#SKEDITIONREG@103.510:zaznam_vnut_adresati_31">
    <vt:lpwstr/>
  </property>
  <property fmtid="{D5CDD505-2E9C-101B-9397-08002B2CF9AE}" pid="386" name="FSC#SKEDITIONREG@103.510:zaznam_vnut_adresati_32">
    <vt:lpwstr/>
  </property>
  <property fmtid="{D5CDD505-2E9C-101B-9397-08002B2CF9AE}" pid="387" name="FSC#SKEDITIONREG@103.510:zaznam_vnut_adresati_33">
    <vt:lpwstr/>
  </property>
  <property fmtid="{D5CDD505-2E9C-101B-9397-08002B2CF9AE}" pid="388" name="FSC#SKEDITIONREG@103.510:zaznam_vnut_adresati_34">
    <vt:lpwstr/>
  </property>
  <property fmtid="{D5CDD505-2E9C-101B-9397-08002B2CF9AE}" pid="389" name="FSC#SKEDITIONREG@103.510:zaznam_vnut_adresati_35">
    <vt:lpwstr/>
  </property>
  <property fmtid="{D5CDD505-2E9C-101B-9397-08002B2CF9AE}" pid="390" name="FSC#SKEDITIONREG@103.510:zaznam_vnut_adresati_36">
    <vt:lpwstr/>
  </property>
  <property fmtid="{D5CDD505-2E9C-101B-9397-08002B2CF9AE}" pid="391" name="FSC#SKEDITIONREG@103.510:zaznam_vnut_adresati_37">
    <vt:lpwstr/>
  </property>
  <property fmtid="{D5CDD505-2E9C-101B-9397-08002B2CF9AE}" pid="392" name="FSC#SKEDITIONREG@103.510:zaznam_vnut_adresati_38">
    <vt:lpwstr/>
  </property>
  <property fmtid="{D5CDD505-2E9C-101B-9397-08002B2CF9AE}" pid="393" name="FSC#SKEDITIONREG@103.510:zaznam_vnut_adresati_39">
    <vt:lpwstr/>
  </property>
  <property fmtid="{D5CDD505-2E9C-101B-9397-08002B2CF9AE}" pid="394" name="FSC#SKEDITIONREG@103.510:zaznam_vnut_adresati_40">
    <vt:lpwstr/>
  </property>
  <property fmtid="{D5CDD505-2E9C-101B-9397-08002B2CF9AE}" pid="395" name="FSC#SKEDITIONREG@103.510:zaznam_vnut_adresati_41">
    <vt:lpwstr/>
  </property>
  <property fmtid="{D5CDD505-2E9C-101B-9397-08002B2CF9AE}" pid="396" name="FSC#SKEDITIONREG@103.510:zaznam_vnut_adresati_42">
    <vt:lpwstr/>
  </property>
  <property fmtid="{D5CDD505-2E9C-101B-9397-08002B2CF9AE}" pid="397" name="FSC#SKEDITIONREG@103.510:zaznam_vnut_adresati_43">
    <vt:lpwstr/>
  </property>
  <property fmtid="{D5CDD505-2E9C-101B-9397-08002B2CF9AE}" pid="398" name="FSC#SKEDITIONREG@103.510:zaznam_vnut_adresati_44">
    <vt:lpwstr/>
  </property>
  <property fmtid="{D5CDD505-2E9C-101B-9397-08002B2CF9AE}" pid="399" name="FSC#SKEDITIONREG@103.510:zaznam_vnut_adresati_45">
    <vt:lpwstr/>
  </property>
  <property fmtid="{D5CDD505-2E9C-101B-9397-08002B2CF9AE}" pid="400" name="FSC#SKEDITIONREG@103.510:zaznam_vnut_adresati_46">
    <vt:lpwstr/>
  </property>
  <property fmtid="{D5CDD505-2E9C-101B-9397-08002B2CF9AE}" pid="401" name="FSC#SKEDITIONREG@103.510:zaznam_vnut_adresati_47">
    <vt:lpwstr/>
  </property>
  <property fmtid="{D5CDD505-2E9C-101B-9397-08002B2CF9AE}" pid="402" name="FSC#SKEDITIONREG@103.510:zaznam_vnut_adresati_48">
    <vt:lpwstr/>
  </property>
  <property fmtid="{D5CDD505-2E9C-101B-9397-08002B2CF9AE}" pid="403" name="FSC#SKEDITIONREG@103.510:zaznam_vnut_adresati_49">
    <vt:lpwstr/>
  </property>
  <property fmtid="{D5CDD505-2E9C-101B-9397-08002B2CF9AE}" pid="404" name="FSC#SKEDITIONREG@103.510:zaznam_vnut_adresati_50">
    <vt:lpwstr/>
  </property>
  <property fmtid="{D5CDD505-2E9C-101B-9397-08002B2CF9AE}" pid="405" name="FSC#SKEDITIONREG@103.510:zaznam_vnut_adresati_51">
    <vt:lpwstr/>
  </property>
  <property fmtid="{D5CDD505-2E9C-101B-9397-08002B2CF9AE}" pid="406" name="FSC#SKEDITIONREG@103.510:zaznam_vnut_adresati_52">
    <vt:lpwstr/>
  </property>
  <property fmtid="{D5CDD505-2E9C-101B-9397-08002B2CF9AE}" pid="407" name="FSC#SKEDITIONREG@103.510:zaznam_vnut_adresati_53">
    <vt:lpwstr/>
  </property>
  <property fmtid="{D5CDD505-2E9C-101B-9397-08002B2CF9AE}" pid="408" name="FSC#SKEDITIONREG@103.510:zaznam_vnut_adresati_54">
    <vt:lpwstr/>
  </property>
  <property fmtid="{D5CDD505-2E9C-101B-9397-08002B2CF9AE}" pid="409" name="FSC#SKEDITIONREG@103.510:zaznam_vnut_adresati_55">
    <vt:lpwstr/>
  </property>
  <property fmtid="{D5CDD505-2E9C-101B-9397-08002B2CF9AE}" pid="410" name="FSC#SKEDITIONREG@103.510:zaznam_vnut_adresati_56">
    <vt:lpwstr/>
  </property>
  <property fmtid="{D5CDD505-2E9C-101B-9397-08002B2CF9AE}" pid="411" name="FSC#SKEDITIONREG@103.510:zaznam_vnut_adresati_57">
    <vt:lpwstr/>
  </property>
  <property fmtid="{D5CDD505-2E9C-101B-9397-08002B2CF9AE}" pid="412" name="FSC#SKEDITIONREG@103.510:zaznam_vnut_adresati_58">
    <vt:lpwstr/>
  </property>
  <property fmtid="{D5CDD505-2E9C-101B-9397-08002B2CF9AE}" pid="413" name="FSC#SKEDITIONREG@103.510:zaznam_vnut_adresati_59">
    <vt:lpwstr/>
  </property>
  <property fmtid="{D5CDD505-2E9C-101B-9397-08002B2CF9AE}" pid="414" name="FSC#SKEDITIONREG@103.510:zaznam_vnut_adresati_60">
    <vt:lpwstr/>
  </property>
  <property fmtid="{D5CDD505-2E9C-101B-9397-08002B2CF9AE}" pid="415" name="FSC#SKEDITIONREG@103.510:zaznam_vnut_adresati_61">
    <vt:lpwstr/>
  </property>
  <property fmtid="{D5CDD505-2E9C-101B-9397-08002B2CF9AE}" pid="416" name="FSC#SKEDITIONREG@103.510:zaznam_vnut_adresati_62">
    <vt:lpwstr/>
  </property>
  <property fmtid="{D5CDD505-2E9C-101B-9397-08002B2CF9AE}" pid="417" name="FSC#SKEDITIONREG@103.510:zaznam_vnut_adresati_63">
    <vt:lpwstr/>
  </property>
  <property fmtid="{D5CDD505-2E9C-101B-9397-08002B2CF9AE}" pid="418" name="FSC#SKEDITIONREG@103.510:zaznam_vnut_adresati_64">
    <vt:lpwstr/>
  </property>
  <property fmtid="{D5CDD505-2E9C-101B-9397-08002B2CF9AE}" pid="419" name="FSC#SKEDITIONREG@103.510:zaznam_vnut_adresati_65">
    <vt:lpwstr/>
  </property>
  <property fmtid="{D5CDD505-2E9C-101B-9397-08002B2CF9AE}" pid="420" name="FSC#SKEDITIONREG@103.510:zaznam_vnut_adresati_66">
    <vt:lpwstr/>
  </property>
  <property fmtid="{D5CDD505-2E9C-101B-9397-08002B2CF9AE}" pid="421" name="FSC#SKEDITIONREG@103.510:zaznam_vnut_adresati_67">
    <vt:lpwstr/>
  </property>
  <property fmtid="{D5CDD505-2E9C-101B-9397-08002B2CF9AE}" pid="422" name="FSC#SKEDITIONREG@103.510:zaznam_vnut_adresati_68">
    <vt:lpwstr/>
  </property>
  <property fmtid="{D5CDD505-2E9C-101B-9397-08002B2CF9AE}" pid="423" name="FSC#SKEDITIONREG@103.510:zaznam_vnut_adresati_69">
    <vt:lpwstr/>
  </property>
  <property fmtid="{D5CDD505-2E9C-101B-9397-08002B2CF9AE}" pid="424" name="FSC#SKEDITIONREG@103.510:zaznam_vnut_adresati_70">
    <vt:lpwstr/>
  </property>
  <property fmtid="{D5CDD505-2E9C-101B-9397-08002B2CF9AE}" pid="425" name="FSC#SKEDITIONREG@103.510:zaznam_vonk_adresati_1">
    <vt:lpwstr/>
  </property>
  <property fmtid="{D5CDD505-2E9C-101B-9397-08002B2CF9AE}" pid="426" name="FSC#SKEDITIONREG@103.510:zaznam_vonk_adresati_2">
    <vt:lpwstr/>
  </property>
  <property fmtid="{D5CDD505-2E9C-101B-9397-08002B2CF9AE}" pid="427" name="FSC#SKEDITIONREG@103.510:zaznam_vonk_adresati_3">
    <vt:lpwstr/>
  </property>
  <property fmtid="{D5CDD505-2E9C-101B-9397-08002B2CF9AE}" pid="428" name="FSC#SKEDITIONREG@103.510:zaznam_vonk_adresati_4">
    <vt:lpwstr/>
  </property>
  <property fmtid="{D5CDD505-2E9C-101B-9397-08002B2CF9AE}" pid="429" name="FSC#SKEDITIONREG@103.510:zaznam_vonk_adresati_5">
    <vt:lpwstr/>
  </property>
  <property fmtid="{D5CDD505-2E9C-101B-9397-08002B2CF9AE}" pid="430" name="FSC#SKEDITIONREG@103.510:zaznam_vonk_adresati_6">
    <vt:lpwstr/>
  </property>
  <property fmtid="{D5CDD505-2E9C-101B-9397-08002B2CF9AE}" pid="431" name="FSC#SKEDITIONREG@103.510:zaznam_vonk_adresati_7">
    <vt:lpwstr/>
  </property>
  <property fmtid="{D5CDD505-2E9C-101B-9397-08002B2CF9AE}" pid="432" name="FSC#SKEDITIONREG@103.510:zaznam_vonk_adresati_8">
    <vt:lpwstr/>
  </property>
  <property fmtid="{D5CDD505-2E9C-101B-9397-08002B2CF9AE}" pid="433" name="FSC#SKEDITIONREG@103.510:zaznam_vonk_adresati_9">
    <vt:lpwstr/>
  </property>
  <property fmtid="{D5CDD505-2E9C-101B-9397-08002B2CF9AE}" pid="434" name="FSC#SKEDITIONREG@103.510:zaznam_vonk_adresati_10">
    <vt:lpwstr/>
  </property>
  <property fmtid="{D5CDD505-2E9C-101B-9397-08002B2CF9AE}" pid="435" name="FSC#SKEDITIONREG@103.510:zaznam_vonk_adresati_11">
    <vt:lpwstr/>
  </property>
  <property fmtid="{D5CDD505-2E9C-101B-9397-08002B2CF9AE}" pid="436" name="FSC#SKEDITIONREG@103.510:zaznam_vonk_adresati_12">
    <vt:lpwstr/>
  </property>
  <property fmtid="{D5CDD505-2E9C-101B-9397-08002B2CF9AE}" pid="437" name="FSC#SKEDITIONREG@103.510:zaznam_vonk_adresati_13">
    <vt:lpwstr/>
  </property>
  <property fmtid="{D5CDD505-2E9C-101B-9397-08002B2CF9AE}" pid="438" name="FSC#SKEDITIONREG@103.510:zaznam_vonk_adresati_14">
    <vt:lpwstr/>
  </property>
  <property fmtid="{D5CDD505-2E9C-101B-9397-08002B2CF9AE}" pid="439" name="FSC#SKEDITIONREG@103.510:zaznam_vonk_adresati_15">
    <vt:lpwstr/>
  </property>
  <property fmtid="{D5CDD505-2E9C-101B-9397-08002B2CF9AE}" pid="440" name="FSC#SKEDITIONREG@103.510:zaznam_vonk_adresati_16">
    <vt:lpwstr/>
  </property>
  <property fmtid="{D5CDD505-2E9C-101B-9397-08002B2CF9AE}" pid="441" name="FSC#SKEDITIONREG@103.510:zaznam_vonk_adresati_17">
    <vt:lpwstr/>
  </property>
  <property fmtid="{D5CDD505-2E9C-101B-9397-08002B2CF9AE}" pid="442" name="FSC#SKEDITIONREG@103.510:zaznam_vonk_adresati_18">
    <vt:lpwstr/>
  </property>
  <property fmtid="{D5CDD505-2E9C-101B-9397-08002B2CF9AE}" pid="443" name="FSC#SKEDITIONREG@103.510:zaznam_vonk_adresati_19">
    <vt:lpwstr/>
  </property>
  <property fmtid="{D5CDD505-2E9C-101B-9397-08002B2CF9AE}" pid="444" name="FSC#SKEDITIONREG@103.510:zaznam_vonk_adresati_20">
    <vt:lpwstr/>
  </property>
  <property fmtid="{D5CDD505-2E9C-101B-9397-08002B2CF9AE}" pid="445" name="FSC#SKEDITIONREG@103.510:zaznam_vonk_adresati_21">
    <vt:lpwstr/>
  </property>
  <property fmtid="{D5CDD505-2E9C-101B-9397-08002B2CF9AE}" pid="446" name="FSC#SKEDITIONREG@103.510:zaznam_vonk_adresati_22">
    <vt:lpwstr/>
  </property>
  <property fmtid="{D5CDD505-2E9C-101B-9397-08002B2CF9AE}" pid="447" name="FSC#SKEDITIONREG@103.510:zaznam_vonk_adresati_23">
    <vt:lpwstr/>
  </property>
  <property fmtid="{D5CDD505-2E9C-101B-9397-08002B2CF9AE}" pid="448" name="FSC#SKEDITIONREG@103.510:zaznam_vonk_adresati_24">
    <vt:lpwstr/>
  </property>
  <property fmtid="{D5CDD505-2E9C-101B-9397-08002B2CF9AE}" pid="449" name="FSC#SKEDITIONREG@103.510:zaznam_vonk_adresati_25">
    <vt:lpwstr/>
  </property>
  <property fmtid="{D5CDD505-2E9C-101B-9397-08002B2CF9AE}" pid="450" name="FSC#SKEDITIONREG@103.510:zaznam_vonk_adresati_26">
    <vt:lpwstr/>
  </property>
  <property fmtid="{D5CDD505-2E9C-101B-9397-08002B2CF9AE}" pid="451" name="FSC#SKEDITIONREG@103.510:zaznam_vonk_adresati_27">
    <vt:lpwstr/>
  </property>
  <property fmtid="{D5CDD505-2E9C-101B-9397-08002B2CF9AE}" pid="452" name="FSC#SKEDITIONREG@103.510:zaznam_vonk_adresati_28">
    <vt:lpwstr/>
  </property>
  <property fmtid="{D5CDD505-2E9C-101B-9397-08002B2CF9AE}" pid="453" name="FSC#SKEDITIONREG@103.510:zaznam_vonk_adresati_29">
    <vt:lpwstr/>
  </property>
  <property fmtid="{D5CDD505-2E9C-101B-9397-08002B2CF9AE}" pid="454" name="FSC#SKEDITIONREG@103.510:zaznam_vonk_adresati_30">
    <vt:lpwstr/>
  </property>
  <property fmtid="{D5CDD505-2E9C-101B-9397-08002B2CF9AE}" pid="455" name="FSC#SKEDITIONREG@103.510:zaznam_vonk_adresati_31">
    <vt:lpwstr/>
  </property>
  <property fmtid="{D5CDD505-2E9C-101B-9397-08002B2CF9AE}" pid="456" name="FSC#SKEDITIONREG@103.510:zaznam_vonk_adresati_32">
    <vt:lpwstr/>
  </property>
  <property fmtid="{D5CDD505-2E9C-101B-9397-08002B2CF9AE}" pid="457" name="FSC#SKEDITIONREG@103.510:zaznam_vonk_adresati_33">
    <vt:lpwstr/>
  </property>
  <property fmtid="{D5CDD505-2E9C-101B-9397-08002B2CF9AE}" pid="458" name="FSC#SKEDITIONREG@103.510:zaznam_vonk_adresati_34">
    <vt:lpwstr/>
  </property>
  <property fmtid="{D5CDD505-2E9C-101B-9397-08002B2CF9AE}" pid="459" name="FSC#SKEDITIONREG@103.510:zaznam_vonk_adresati_35">
    <vt:lpwstr/>
  </property>
  <property fmtid="{D5CDD505-2E9C-101B-9397-08002B2CF9AE}" pid="460" name="FSC#SKEDITIONREG@103.510:Stazovatel">
    <vt:lpwstr/>
  </property>
  <property fmtid="{D5CDD505-2E9C-101B-9397-08002B2CF9AE}" pid="461" name="FSC#SKEDITIONREG@103.510:ProtiKomu">
    <vt:lpwstr/>
  </property>
  <property fmtid="{D5CDD505-2E9C-101B-9397-08002B2CF9AE}" pid="462" name="FSC#SKEDITIONREG@103.510:EvCisloStaz">
    <vt:lpwstr/>
  </property>
  <property fmtid="{D5CDD505-2E9C-101B-9397-08002B2CF9AE}" pid="463" name="FSC#SKEDITIONREG@103.510:jod_AttrDateSkutocnyDatumVydania">
    <vt:lpwstr/>
  </property>
  <property fmtid="{D5CDD505-2E9C-101B-9397-08002B2CF9AE}" pid="464" name="FSC#SKEDITIONREG@103.510:jod_AttrNumCisloZmeny">
    <vt:lpwstr/>
  </property>
  <property fmtid="{D5CDD505-2E9C-101B-9397-08002B2CF9AE}" pid="465" name="FSC#SKEDITIONREG@103.510:jod_AttrStrRegCisloZaznamu">
    <vt:lpwstr/>
  </property>
  <property fmtid="{D5CDD505-2E9C-101B-9397-08002B2CF9AE}" pid="466" name="FSC#SKEDITIONREG@103.510:jod_cislodoc">
    <vt:lpwstr/>
  </property>
  <property fmtid="{D5CDD505-2E9C-101B-9397-08002B2CF9AE}" pid="467" name="FSC#SKEDITIONREG@103.510:jod_druh">
    <vt:lpwstr/>
  </property>
  <property fmtid="{D5CDD505-2E9C-101B-9397-08002B2CF9AE}" pid="468" name="FSC#SKEDITIONREG@103.510:jod_lu">
    <vt:lpwstr/>
  </property>
  <property fmtid="{D5CDD505-2E9C-101B-9397-08002B2CF9AE}" pid="469" name="FSC#SKEDITIONREG@103.510:jod_nazov">
    <vt:lpwstr/>
  </property>
  <property fmtid="{D5CDD505-2E9C-101B-9397-08002B2CF9AE}" pid="470" name="FSC#SKEDITIONREG@103.510:jod_typ">
    <vt:lpwstr/>
  </property>
  <property fmtid="{D5CDD505-2E9C-101B-9397-08002B2CF9AE}" pid="471" name="FSC#SKEDITIONREG@103.510:jod_zh">
    <vt:lpwstr/>
  </property>
  <property fmtid="{D5CDD505-2E9C-101B-9397-08002B2CF9AE}" pid="472" name="FSC#SKEDITIONREG@103.510:jod_sAttrDatePlatnostDo">
    <vt:lpwstr/>
  </property>
  <property fmtid="{D5CDD505-2E9C-101B-9397-08002B2CF9AE}" pid="473" name="FSC#SKEDITIONREG@103.510:jod_sAttrDatePlatnostOd">
    <vt:lpwstr/>
  </property>
  <property fmtid="{D5CDD505-2E9C-101B-9397-08002B2CF9AE}" pid="474" name="FSC#SKEDITIONREG@103.510:jod_sAttrDateUcinnostDoc">
    <vt:lpwstr/>
  </property>
  <property fmtid="{D5CDD505-2E9C-101B-9397-08002B2CF9AE}" pid="475" name="FSC#SKEDITIONREG@103.510:a_telephone">
    <vt:lpwstr/>
  </property>
  <property fmtid="{D5CDD505-2E9C-101B-9397-08002B2CF9AE}" pid="476" name="FSC#SKEDITIONREG@103.510:a_email">
    <vt:lpwstr/>
  </property>
  <property fmtid="{D5CDD505-2E9C-101B-9397-08002B2CF9AE}" pid="477" name="FSC#SKEDITIONREG@103.510:a_nazovOU">
    <vt:lpwstr/>
  </property>
  <property fmtid="{D5CDD505-2E9C-101B-9397-08002B2CF9AE}" pid="478" name="FSC#SKEDITIONREG@103.510:a_veduciOU">
    <vt:lpwstr/>
  </property>
  <property fmtid="{D5CDD505-2E9C-101B-9397-08002B2CF9AE}" pid="479" name="FSC#SKEDITIONREG@103.510:a_nadradeneOU">
    <vt:lpwstr/>
  </property>
  <property fmtid="{D5CDD505-2E9C-101B-9397-08002B2CF9AE}" pid="480" name="FSC#SKEDITIONREG@103.510:a_veduciOd">
    <vt:lpwstr/>
  </property>
  <property fmtid="{D5CDD505-2E9C-101B-9397-08002B2CF9AE}" pid="481" name="FSC#SKEDITIONREG@103.510:a_komu">
    <vt:lpwstr/>
  </property>
  <property fmtid="{D5CDD505-2E9C-101B-9397-08002B2CF9AE}" pid="482" name="FSC#SKEDITIONREG@103.510:a_nasecislo">
    <vt:lpwstr/>
  </property>
  <property fmtid="{D5CDD505-2E9C-101B-9397-08002B2CF9AE}" pid="483" name="FSC#SKEDITIONREG@103.510:a_riaditelOdboru">
    <vt:lpwstr/>
  </property>
  <property fmtid="{D5CDD505-2E9C-101B-9397-08002B2CF9AE}" pid="484" name="FSC#SKEDITIONREG@103.510:zaz_fileresporg_addrstreet">
    <vt:lpwstr/>
  </property>
  <property fmtid="{D5CDD505-2E9C-101B-9397-08002B2CF9AE}" pid="485" name="FSC#SKEDITIONREG@103.510:zaz_fileresporg_addrzipcode">
    <vt:lpwstr/>
  </property>
  <property fmtid="{D5CDD505-2E9C-101B-9397-08002B2CF9AE}" pid="486" name="FSC#SKEDITIONREG@103.510:zaz_fileresporg_addrcity">
    <vt:lpwstr/>
  </property>
  <property fmtid="{D5CDD505-2E9C-101B-9397-08002B2CF9AE}" pid="487" name="FSC#COOELAK@1.1001:Subject">
    <vt:lpwstr/>
  </property>
  <property fmtid="{D5CDD505-2E9C-101B-9397-08002B2CF9AE}" pid="488" name="FSC#COOELAK@1.1001:FileReference">
    <vt:lpwstr/>
  </property>
  <property fmtid="{D5CDD505-2E9C-101B-9397-08002B2CF9AE}" pid="489" name="FSC#COOELAK@1.1001:FileRefYear">
    <vt:lpwstr/>
  </property>
  <property fmtid="{D5CDD505-2E9C-101B-9397-08002B2CF9AE}" pid="490" name="FSC#COOELAK@1.1001:FileRefOrdinal">
    <vt:lpwstr/>
  </property>
  <property fmtid="{D5CDD505-2E9C-101B-9397-08002B2CF9AE}" pid="491" name="FSC#COOELAK@1.1001:FileRefOU">
    <vt:lpwstr/>
  </property>
  <property fmtid="{D5CDD505-2E9C-101B-9397-08002B2CF9AE}" pid="492" name="FSC#COOELAK@1.1001:Organization">
    <vt:lpwstr/>
  </property>
  <property fmtid="{D5CDD505-2E9C-101B-9397-08002B2CF9AE}" pid="493" name="FSC#COOELAK@1.1001:Owner">
    <vt:lpwstr>Maliarová, Barbora, Mgr., PhD.</vt:lpwstr>
  </property>
  <property fmtid="{D5CDD505-2E9C-101B-9397-08002B2CF9AE}" pid="494" name="FSC#COOELAK@1.1001:OwnerExtension">
    <vt:lpwstr/>
  </property>
  <property fmtid="{D5CDD505-2E9C-101B-9397-08002B2CF9AE}" pid="495" name="FSC#COOELAK@1.1001:OwnerFaxExtension">
    <vt:lpwstr/>
  </property>
  <property fmtid="{D5CDD505-2E9C-101B-9397-08002B2CF9AE}" pid="496" name="FSC#COOELAK@1.1001:DispatchedBy">
    <vt:lpwstr/>
  </property>
  <property fmtid="{D5CDD505-2E9C-101B-9397-08002B2CF9AE}" pid="497" name="FSC#COOELAK@1.1001:DispatchedAt">
    <vt:lpwstr/>
  </property>
  <property fmtid="{D5CDD505-2E9C-101B-9397-08002B2CF9AE}" pid="498" name="FSC#COOELAK@1.1001:ApprovedBy">
    <vt:lpwstr/>
  </property>
  <property fmtid="{D5CDD505-2E9C-101B-9397-08002B2CF9AE}" pid="499" name="FSC#COOELAK@1.1001:ApprovedAt">
    <vt:lpwstr/>
  </property>
  <property fmtid="{D5CDD505-2E9C-101B-9397-08002B2CF9AE}" pid="500" name="FSC#COOELAK@1.1001:Department">
    <vt:lpwstr>OMPPS (Odbor modernizácie psychiatrickej a psychologickej starostlivosti)</vt:lpwstr>
  </property>
  <property fmtid="{D5CDD505-2E9C-101B-9397-08002B2CF9AE}" pid="501" name="FSC#COOELAK@1.1001:CreatedAt">
    <vt:lpwstr>30.01.2025</vt:lpwstr>
  </property>
  <property fmtid="{D5CDD505-2E9C-101B-9397-08002B2CF9AE}" pid="502" name="FSC#COOELAK@1.1001:OU">
    <vt:lpwstr>OMPPS (Odbor modernizácie psychiatrickej a psychologickej starostlivosti)</vt:lpwstr>
  </property>
  <property fmtid="{D5CDD505-2E9C-101B-9397-08002B2CF9AE}" pid="503" name="FSC#COOELAK@1.1001:Priority">
    <vt:lpwstr> ()</vt:lpwstr>
  </property>
  <property fmtid="{D5CDD505-2E9C-101B-9397-08002B2CF9AE}" pid="504" name="FSC#COOELAK@1.1001:ObjBarCode">
    <vt:lpwstr>*COO.2289.100.2.3062331*</vt:lpwstr>
  </property>
  <property fmtid="{D5CDD505-2E9C-101B-9397-08002B2CF9AE}" pid="505" name="FSC#COOELAK@1.1001:RefBarCode">
    <vt:lpwstr/>
  </property>
  <property fmtid="{D5CDD505-2E9C-101B-9397-08002B2CF9AE}" pid="506" name="FSC#COOELAK@1.1001:FileRefBarCode">
    <vt:lpwstr>**</vt:lpwstr>
  </property>
  <property fmtid="{D5CDD505-2E9C-101B-9397-08002B2CF9AE}" pid="507" name="FSC#COOELAK@1.1001:ExternalRef">
    <vt:lpwstr/>
  </property>
  <property fmtid="{D5CDD505-2E9C-101B-9397-08002B2CF9AE}" pid="508" name="FSC#COOELAK@1.1001:IncomingNumber">
    <vt:lpwstr/>
  </property>
  <property fmtid="{D5CDD505-2E9C-101B-9397-08002B2CF9AE}" pid="509" name="FSC#COOELAK@1.1001:IncomingSubject">
    <vt:lpwstr/>
  </property>
  <property fmtid="{D5CDD505-2E9C-101B-9397-08002B2CF9AE}" pid="510" name="FSC#COOELAK@1.1001:ProcessResponsible">
    <vt:lpwstr/>
  </property>
  <property fmtid="{D5CDD505-2E9C-101B-9397-08002B2CF9AE}" pid="511" name="FSC#COOELAK@1.1001:ProcessResponsiblePhone">
    <vt:lpwstr/>
  </property>
  <property fmtid="{D5CDD505-2E9C-101B-9397-08002B2CF9AE}" pid="512" name="FSC#COOELAK@1.1001:ProcessResponsibleMail">
    <vt:lpwstr/>
  </property>
  <property fmtid="{D5CDD505-2E9C-101B-9397-08002B2CF9AE}" pid="513" name="FSC#COOELAK@1.1001:ProcessResponsibleFax">
    <vt:lpwstr/>
  </property>
  <property fmtid="{D5CDD505-2E9C-101B-9397-08002B2CF9AE}" pid="514" name="FSC#COOELAK@1.1001:ApproverFirstName">
    <vt:lpwstr/>
  </property>
  <property fmtid="{D5CDD505-2E9C-101B-9397-08002B2CF9AE}" pid="515" name="FSC#COOELAK@1.1001:ApproverSurName">
    <vt:lpwstr/>
  </property>
  <property fmtid="{D5CDD505-2E9C-101B-9397-08002B2CF9AE}" pid="516" name="FSC#COOELAK@1.1001:ApproverTitle">
    <vt:lpwstr/>
  </property>
  <property fmtid="{D5CDD505-2E9C-101B-9397-08002B2CF9AE}" pid="517" name="FSC#COOELAK@1.1001:ExternalDate">
    <vt:lpwstr/>
  </property>
  <property fmtid="{D5CDD505-2E9C-101B-9397-08002B2CF9AE}" pid="518" name="FSC#COOELAK@1.1001:SettlementApprovedAt">
    <vt:lpwstr/>
  </property>
  <property fmtid="{D5CDD505-2E9C-101B-9397-08002B2CF9AE}" pid="519" name="FSC#COOELAK@1.1001:BaseNumber">
    <vt:lpwstr/>
  </property>
  <property fmtid="{D5CDD505-2E9C-101B-9397-08002B2CF9AE}" pid="520" name="FSC#COOELAK@1.1001:CurrentUserRolePos">
    <vt:lpwstr>referent 1</vt:lpwstr>
  </property>
  <property fmtid="{D5CDD505-2E9C-101B-9397-08002B2CF9AE}" pid="521" name="FSC#COOELAK@1.1001:CurrentUserEmail">
    <vt:lpwstr>petra.subova@health.gov.sk</vt:lpwstr>
  </property>
  <property fmtid="{D5CDD505-2E9C-101B-9397-08002B2CF9AE}" pid="522" name="FSC#ELAKGOV@1.1001:PersonalSubjGender">
    <vt:lpwstr/>
  </property>
  <property fmtid="{D5CDD505-2E9C-101B-9397-08002B2CF9AE}" pid="523" name="FSC#ELAKGOV@1.1001:PersonalSubjFirstName">
    <vt:lpwstr/>
  </property>
  <property fmtid="{D5CDD505-2E9C-101B-9397-08002B2CF9AE}" pid="524" name="FSC#ELAKGOV@1.1001:PersonalSubjSurName">
    <vt:lpwstr/>
  </property>
  <property fmtid="{D5CDD505-2E9C-101B-9397-08002B2CF9AE}" pid="525" name="FSC#ELAKGOV@1.1001:PersonalSubjSalutation">
    <vt:lpwstr/>
  </property>
  <property fmtid="{D5CDD505-2E9C-101B-9397-08002B2CF9AE}" pid="526" name="FSC#ELAKGOV@1.1001:PersonalSubjAddress">
    <vt:lpwstr/>
  </property>
  <property fmtid="{D5CDD505-2E9C-101B-9397-08002B2CF9AE}" pid="527" name="FSC#ATSTATECFG@1.1001:Office">
    <vt:lpwstr/>
  </property>
  <property fmtid="{D5CDD505-2E9C-101B-9397-08002B2CF9AE}" pid="528" name="FSC#ATSTATECFG@1.1001:Agent">
    <vt:lpwstr/>
  </property>
  <property fmtid="{D5CDD505-2E9C-101B-9397-08002B2CF9AE}" pid="529" name="FSC#ATSTATECFG@1.1001:AgentPhone">
    <vt:lpwstr/>
  </property>
  <property fmtid="{D5CDD505-2E9C-101B-9397-08002B2CF9AE}" pid="530" name="FSC#ATSTATECFG@1.1001:DepartmentFax">
    <vt:lpwstr/>
  </property>
  <property fmtid="{D5CDD505-2E9C-101B-9397-08002B2CF9AE}" pid="531" name="FSC#ATSTATECFG@1.1001:DepartmentEmail">
    <vt:lpwstr/>
  </property>
  <property fmtid="{D5CDD505-2E9C-101B-9397-08002B2CF9AE}" pid="532" name="FSC#ATSTATECFG@1.1001:SubfileDate">
    <vt:lpwstr/>
  </property>
  <property fmtid="{D5CDD505-2E9C-101B-9397-08002B2CF9AE}" pid="533" name="FSC#ATSTATECFG@1.1001:SubfileSubject">
    <vt:lpwstr/>
  </property>
  <property fmtid="{D5CDD505-2E9C-101B-9397-08002B2CF9AE}" pid="534" name="FSC#ATSTATECFG@1.1001:DepartmentZipCode">
    <vt:lpwstr/>
  </property>
  <property fmtid="{D5CDD505-2E9C-101B-9397-08002B2CF9AE}" pid="535" name="FSC#ATSTATECFG@1.1001:DepartmentCountry">
    <vt:lpwstr/>
  </property>
  <property fmtid="{D5CDD505-2E9C-101B-9397-08002B2CF9AE}" pid="536" name="FSC#ATSTATECFG@1.1001:DepartmentCity">
    <vt:lpwstr/>
  </property>
  <property fmtid="{D5CDD505-2E9C-101B-9397-08002B2CF9AE}" pid="537" name="FSC#ATSTATECFG@1.1001:DepartmentStreet">
    <vt:lpwstr/>
  </property>
  <property fmtid="{D5CDD505-2E9C-101B-9397-08002B2CF9AE}" pid="538" name="FSC#ATSTATECFG@1.1001:DepartmentDVR">
    <vt:lpwstr/>
  </property>
  <property fmtid="{D5CDD505-2E9C-101B-9397-08002B2CF9AE}" pid="539" name="FSC#ATSTATECFG@1.1001:DepartmentUID">
    <vt:lpwstr/>
  </property>
  <property fmtid="{D5CDD505-2E9C-101B-9397-08002B2CF9AE}" pid="540" name="FSC#ATSTATECFG@1.1001:SubfileReference">
    <vt:lpwstr/>
  </property>
  <property fmtid="{D5CDD505-2E9C-101B-9397-08002B2CF9AE}" pid="541" name="FSC#ATSTATECFG@1.1001:Clause">
    <vt:lpwstr/>
  </property>
  <property fmtid="{D5CDD505-2E9C-101B-9397-08002B2CF9AE}" pid="542" name="FSC#ATSTATECFG@1.1001:ApprovedSignature">
    <vt:lpwstr/>
  </property>
  <property fmtid="{D5CDD505-2E9C-101B-9397-08002B2CF9AE}" pid="543" name="FSC#ATSTATECFG@1.1001:BankAccount">
    <vt:lpwstr/>
  </property>
  <property fmtid="{D5CDD505-2E9C-101B-9397-08002B2CF9AE}" pid="544" name="FSC#ATSTATECFG@1.1001:BankAccountOwner">
    <vt:lpwstr/>
  </property>
  <property fmtid="{D5CDD505-2E9C-101B-9397-08002B2CF9AE}" pid="545" name="FSC#ATSTATECFG@1.1001:BankInstitute">
    <vt:lpwstr/>
  </property>
  <property fmtid="{D5CDD505-2E9C-101B-9397-08002B2CF9AE}" pid="546" name="FSC#ATSTATECFG@1.1001:BankAccountID">
    <vt:lpwstr/>
  </property>
  <property fmtid="{D5CDD505-2E9C-101B-9397-08002B2CF9AE}" pid="547" name="FSC#ATSTATECFG@1.1001:BankAccountIBAN">
    <vt:lpwstr/>
  </property>
  <property fmtid="{D5CDD505-2E9C-101B-9397-08002B2CF9AE}" pid="548" name="FSC#ATSTATECFG@1.1001:BankAccountBIC">
    <vt:lpwstr/>
  </property>
  <property fmtid="{D5CDD505-2E9C-101B-9397-08002B2CF9AE}" pid="549" name="FSC#ATSTATECFG@1.1001:BankName">
    <vt:lpwstr/>
  </property>
  <property fmtid="{D5CDD505-2E9C-101B-9397-08002B2CF9AE}" pid="550" name="FSC#COOELAK@1.1001:ObjectAddressees">
    <vt:lpwstr/>
  </property>
  <property fmtid="{D5CDD505-2E9C-101B-9397-08002B2CF9AE}" pid="551" name="FSC#COOELAK@1.1001:replyreference">
    <vt:lpwstr/>
  </property>
  <property fmtid="{D5CDD505-2E9C-101B-9397-08002B2CF9AE}" pid="552" name="FSC#SKCONV@103.510:docname">
    <vt:lpwstr/>
  </property>
</Properties>
</file>