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33EFC4" w14:textId="77777777" w:rsidR="000971B4" w:rsidRDefault="000971B4">
      <w:pPr>
        <w:pStyle w:val="Nadpis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Predkladacia správa</w:t>
      </w:r>
    </w:p>
    <w:p w14:paraId="37823075" w14:textId="77777777" w:rsidR="000971B4" w:rsidRDefault="000971B4">
      <w:pPr>
        <w:pStyle w:val="Nzov"/>
        <w:spacing w:line="360" w:lineRule="auto"/>
        <w:rPr>
          <w:sz w:val="24"/>
        </w:rPr>
      </w:pPr>
    </w:p>
    <w:p w14:paraId="72C07653" w14:textId="6A470577" w:rsidR="0099799C" w:rsidRDefault="0053214B" w:rsidP="003619DF">
      <w:pPr>
        <w:pStyle w:val="Nzov"/>
        <w:spacing w:line="276" w:lineRule="auto"/>
        <w:ind w:firstLine="360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N</w:t>
      </w:r>
      <w:r w:rsidR="000971B4">
        <w:rPr>
          <w:b w:val="0"/>
          <w:bCs w:val="0"/>
          <w:sz w:val="24"/>
        </w:rPr>
        <w:t>ávrh vyhlášky Úradu jadrového dozoru Slovenskej republiky</w:t>
      </w:r>
      <w:r w:rsidR="008E68E7">
        <w:rPr>
          <w:b w:val="0"/>
          <w:bCs w:val="0"/>
          <w:sz w:val="24"/>
        </w:rPr>
        <w:t xml:space="preserve"> (ďalej len „</w:t>
      </w:r>
      <w:r w:rsidR="00FB5EFE">
        <w:rPr>
          <w:b w:val="0"/>
          <w:bCs w:val="0"/>
          <w:sz w:val="24"/>
        </w:rPr>
        <w:t>ÚJD SR</w:t>
      </w:r>
      <w:r w:rsidR="008E68E7">
        <w:rPr>
          <w:b w:val="0"/>
          <w:bCs w:val="0"/>
          <w:sz w:val="24"/>
        </w:rPr>
        <w:t>“)</w:t>
      </w:r>
      <w:r w:rsidR="000971B4">
        <w:rPr>
          <w:b w:val="0"/>
          <w:bCs w:val="0"/>
          <w:sz w:val="24"/>
        </w:rPr>
        <w:t>, ktorou sa</w:t>
      </w:r>
      <w:r w:rsidR="001623BC">
        <w:t xml:space="preserve"> </w:t>
      </w:r>
      <w:r w:rsidR="001623BC">
        <w:rPr>
          <w:b w:val="0"/>
          <w:bCs w:val="0"/>
          <w:sz w:val="24"/>
        </w:rPr>
        <w:t>ustanovujú podrobnosti o požiadavkách pri preprave rádioaktívnych materiálov a o schválení typu prepravného obalového súboru</w:t>
      </w:r>
      <w:r w:rsidR="000971B4">
        <w:rPr>
          <w:b w:val="0"/>
          <w:bCs w:val="0"/>
          <w:sz w:val="24"/>
        </w:rPr>
        <w:t>, bol spracovaný na základe splnomocňujúceho ustanovenia §</w:t>
      </w:r>
      <w:r w:rsidR="00F41FF7">
        <w:rPr>
          <w:b w:val="0"/>
          <w:bCs w:val="0"/>
          <w:sz w:val="24"/>
        </w:rPr>
        <w:t xml:space="preserve"> </w:t>
      </w:r>
      <w:r w:rsidR="009D2435">
        <w:rPr>
          <w:b w:val="0"/>
          <w:bCs w:val="0"/>
          <w:sz w:val="24"/>
        </w:rPr>
        <w:t>15</w:t>
      </w:r>
      <w:r w:rsidR="00F41FF7">
        <w:rPr>
          <w:b w:val="0"/>
          <w:bCs w:val="0"/>
          <w:sz w:val="24"/>
        </w:rPr>
        <w:t xml:space="preserve"> ods.</w:t>
      </w:r>
      <w:r w:rsidR="009D2435">
        <w:rPr>
          <w:b w:val="0"/>
          <w:bCs w:val="0"/>
          <w:sz w:val="24"/>
        </w:rPr>
        <w:t xml:space="preserve"> 4 a</w:t>
      </w:r>
      <w:r w:rsidR="003A1143">
        <w:rPr>
          <w:b w:val="0"/>
          <w:bCs w:val="0"/>
          <w:sz w:val="24"/>
        </w:rPr>
        <w:t> </w:t>
      </w:r>
      <w:r w:rsidR="009D2435">
        <w:rPr>
          <w:b w:val="0"/>
          <w:bCs w:val="0"/>
          <w:sz w:val="24"/>
        </w:rPr>
        <w:t>14</w:t>
      </w:r>
      <w:r w:rsidR="00F41FF7">
        <w:rPr>
          <w:b w:val="0"/>
          <w:bCs w:val="0"/>
          <w:sz w:val="24"/>
        </w:rPr>
        <w:t xml:space="preserve"> zákona</w:t>
      </w:r>
      <w:r w:rsidR="00F913C7">
        <w:rPr>
          <w:b w:val="0"/>
          <w:bCs w:val="0"/>
          <w:sz w:val="24"/>
        </w:rPr>
        <w:t xml:space="preserve"> </w:t>
      </w:r>
      <w:r w:rsidR="00F41FF7">
        <w:rPr>
          <w:b w:val="0"/>
          <w:bCs w:val="0"/>
          <w:sz w:val="24"/>
        </w:rPr>
        <w:t xml:space="preserve">č. 541/2004 </w:t>
      </w:r>
      <w:r w:rsidR="000971B4">
        <w:rPr>
          <w:b w:val="0"/>
          <w:bCs w:val="0"/>
          <w:sz w:val="24"/>
        </w:rPr>
        <w:t>Z. z.</w:t>
      </w:r>
      <w:r w:rsidR="00F913C7">
        <w:rPr>
          <w:b w:val="0"/>
          <w:bCs w:val="0"/>
          <w:sz w:val="24"/>
        </w:rPr>
        <w:t xml:space="preserve"> </w:t>
      </w:r>
      <w:r w:rsidR="000971B4">
        <w:rPr>
          <w:b w:val="0"/>
          <w:bCs w:val="0"/>
          <w:sz w:val="24"/>
        </w:rPr>
        <w:t>o mierovom</w:t>
      </w:r>
      <w:r w:rsidR="00F913C7">
        <w:rPr>
          <w:b w:val="0"/>
          <w:bCs w:val="0"/>
          <w:sz w:val="24"/>
        </w:rPr>
        <w:t xml:space="preserve"> </w:t>
      </w:r>
      <w:r w:rsidR="000971B4">
        <w:rPr>
          <w:b w:val="0"/>
          <w:bCs w:val="0"/>
          <w:sz w:val="24"/>
        </w:rPr>
        <w:t>využívaní jadrovej energie (atómový zákon) a</w:t>
      </w:r>
      <w:r w:rsidR="005149EB">
        <w:rPr>
          <w:b w:val="0"/>
          <w:bCs w:val="0"/>
          <w:sz w:val="24"/>
        </w:rPr>
        <w:t> </w:t>
      </w:r>
      <w:r w:rsidR="000971B4">
        <w:rPr>
          <w:b w:val="0"/>
          <w:bCs w:val="0"/>
          <w:sz w:val="24"/>
        </w:rPr>
        <w:t>o</w:t>
      </w:r>
      <w:r w:rsidR="005149EB">
        <w:rPr>
          <w:b w:val="0"/>
          <w:bCs w:val="0"/>
          <w:sz w:val="24"/>
        </w:rPr>
        <w:t> </w:t>
      </w:r>
      <w:r w:rsidR="000971B4">
        <w:rPr>
          <w:b w:val="0"/>
          <w:bCs w:val="0"/>
          <w:sz w:val="24"/>
        </w:rPr>
        <w:t>zmen</w:t>
      </w:r>
      <w:r w:rsidR="005149EB">
        <w:rPr>
          <w:b w:val="0"/>
          <w:bCs w:val="0"/>
          <w:sz w:val="24"/>
        </w:rPr>
        <w:t>e a</w:t>
      </w:r>
      <w:r>
        <w:rPr>
          <w:b w:val="0"/>
          <w:bCs w:val="0"/>
          <w:sz w:val="24"/>
        </w:rPr>
        <w:t> </w:t>
      </w:r>
      <w:r w:rsidR="005149EB">
        <w:rPr>
          <w:b w:val="0"/>
          <w:bCs w:val="0"/>
          <w:sz w:val="24"/>
        </w:rPr>
        <w:t>doplnení</w:t>
      </w:r>
      <w:r>
        <w:rPr>
          <w:b w:val="0"/>
          <w:bCs w:val="0"/>
          <w:sz w:val="24"/>
        </w:rPr>
        <w:t xml:space="preserve"> </w:t>
      </w:r>
      <w:r w:rsidR="005149EB">
        <w:rPr>
          <w:b w:val="0"/>
          <w:bCs w:val="0"/>
          <w:sz w:val="24"/>
        </w:rPr>
        <w:t>niektorých zákonov</w:t>
      </w:r>
      <w:r w:rsidR="002B1E98">
        <w:rPr>
          <w:b w:val="0"/>
          <w:bCs w:val="0"/>
          <w:sz w:val="24"/>
        </w:rPr>
        <w:t xml:space="preserve"> v znení neskorších predpisov (ďalej len „AZ“)</w:t>
      </w:r>
      <w:r w:rsidR="00E52745">
        <w:rPr>
          <w:b w:val="0"/>
          <w:bCs w:val="0"/>
          <w:sz w:val="24"/>
        </w:rPr>
        <w:t xml:space="preserve"> a</w:t>
      </w:r>
      <w:r w:rsidR="008141FB">
        <w:rPr>
          <w:b w:val="0"/>
          <w:bCs w:val="0"/>
          <w:sz w:val="24"/>
        </w:rPr>
        <w:t xml:space="preserve"> súvisí </w:t>
      </w:r>
      <w:r w:rsidR="002B1E98">
        <w:rPr>
          <w:b w:val="0"/>
          <w:bCs w:val="0"/>
          <w:sz w:val="24"/>
        </w:rPr>
        <w:t>s</w:t>
      </w:r>
      <w:r w:rsidR="008141FB">
        <w:rPr>
          <w:b w:val="0"/>
          <w:bCs w:val="0"/>
          <w:sz w:val="24"/>
        </w:rPr>
        <w:t> plnen</w:t>
      </w:r>
      <w:r w:rsidR="002B1E98">
        <w:rPr>
          <w:b w:val="0"/>
          <w:bCs w:val="0"/>
          <w:sz w:val="24"/>
        </w:rPr>
        <w:t>ím</w:t>
      </w:r>
      <w:r w:rsidR="008141FB">
        <w:rPr>
          <w:b w:val="0"/>
          <w:bCs w:val="0"/>
          <w:sz w:val="24"/>
        </w:rPr>
        <w:t xml:space="preserve"> záväzkov Slovenskej republiky vyplývajúcich z medzinárodných zmlúv, ktorými sú napr. </w:t>
      </w:r>
      <w:r w:rsidR="00E8510F" w:rsidRPr="007728BD">
        <w:rPr>
          <w:b w:val="0"/>
          <w:bCs w:val="0"/>
          <w:sz w:val="24"/>
        </w:rPr>
        <w:t>Európsk</w:t>
      </w:r>
      <w:r w:rsidR="008141FB" w:rsidRPr="007728BD">
        <w:rPr>
          <w:b w:val="0"/>
          <w:bCs w:val="0"/>
          <w:sz w:val="24"/>
        </w:rPr>
        <w:t>a</w:t>
      </w:r>
      <w:r w:rsidR="00E8510F" w:rsidRPr="007728BD">
        <w:rPr>
          <w:b w:val="0"/>
          <w:bCs w:val="0"/>
          <w:sz w:val="24"/>
        </w:rPr>
        <w:t xml:space="preserve"> dohod</w:t>
      </w:r>
      <w:r w:rsidR="008141FB" w:rsidRPr="007728BD">
        <w:rPr>
          <w:b w:val="0"/>
          <w:bCs w:val="0"/>
          <w:sz w:val="24"/>
        </w:rPr>
        <w:t>a</w:t>
      </w:r>
      <w:r w:rsidR="00E8510F" w:rsidRPr="007728BD">
        <w:rPr>
          <w:b w:val="0"/>
          <w:bCs w:val="0"/>
          <w:sz w:val="24"/>
        </w:rPr>
        <w:t xml:space="preserve"> o medzinárodnej cestnej preprave nebezpečných vecí (ADR</w:t>
      </w:r>
      <w:r w:rsidR="008141FB" w:rsidRPr="007728BD">
        <w:rPr>
          <w:b w:val="0"/>
          <w:bCs w:val="0"/>
          <w:sz w:val="24"/>
        </w:rPr>
        <w:t>)</w:t>
      </w:r>
      <w:r w:rsidR="00E8510F" w:rsidRPr="007728BD">
        <w:rPr>
          <w:b w:val="0"/>
          <w:bCs w:val="0"/>
          <w:sz w:val="24"/>
        </w:rPr>
        <w:t xml:space="preserve">, Poriadok pre medzinárodnú železničnú prepravu nebezpečného tovaru (RID), Príloha </w:t>
      </w:r>
      <w:r w:rsidR="00E8510F" w:rsidRPr="00B60B51">
        <w:rPr>
          <w:b w:val="0"/>
          <w:bCs w:val="0"/>
          <w:sz w:val="24"/>
        </w:rPr>
        <w:t>I</w:t>
      </w:r>
      <w:r w:rsidR="00E8510F" w:rsidRPr="007728BD">
        <w:rPr>
          <w:b w:val="0"/>
          <w:bCs w:val="0"/>
          <w:sz w:val="24"/>
        </w:rPr>
        <w:t xml:space="preserve"> k Jednotným právnym predpisom pre Zmluvu o medzinárodnej železničnej preprave tovaru (CIM), ktoré tvoria Dodatok B k Dohovoru o medzinárodnej preprave tovaru po železniciach (COTIF) z 9. mája 1980</w:t>
      </w:r>
      <w:r w:rsidR="00B33C5D">
        <w:rPr>
          <w:b w:val="0"/>
          <w:bCs w:val="0"/>
          <w:sz w:val="24"/>
        </w:rPr>
        <w:t xml:space="preserve">, </w:t>
      </w:r>
      <w:r w:rsidR="00E8510F" w:rsidRPr="007728BD">
        <w:rPr>
          <w:b w:val="0"/>
          <w:bCs w:val="0"/>
          <w:sz w:val="24"/>
        </w:rPr>
        <w:t>vyhláška ministra zahraničných vecí č. </w:t>
      </w:r>
      <w:hyperlink r:id="rId7" w:tgtFrame="_blank" w:tooltip="Odkaz na predpis alebo ustanovenie" w:history="1">
        <w:r w:rsidR="00E8510F" w:rsidRPr="007728BD">
          <w:rPr>
            <w:b w:val="0"/>
            <w:bCs w:val="0"/>
            <w:sz w:val="24"/>
          </w:rPr>
          <w:t>8/1985 Zb.</w:t>
        </w:r>
      </w:hyperlink>
      <w:r w:rsidR="00E8510F" w:rsidRPr="007728BD">
        <w:rPr>
          <w:b w:val="0"/>
          <w:bCs w:val="0"/>
          <w:sz w:val="24"/>
        </w:rPr>
        <w:t> o Dohovore o medzinárodnej železničnej preprave (COTIF) v znení neskorších predpisov</w:t>
      </w:r>
      <w:r w:rsidR="00B33C5D">
        <w:rPr>
          <w:b w:val="0"/>
          <w:bCs w:val="0"/>
          <w:sz w:val="24"/>
        </w:rPr>
        <w:t>,</w:t>
      </w:r>
      <w:r w:rsidR="004D6C95">
        <w:rPr>
          <w:b w:val="0"/>
          <w:bCs w:val="0"/>
          <w:sz w:val="24"/>
        </w:rPr>
        <w:t xml:space="preserve"> </w:t>
      </w:r>
      <w:r w:rsidR="003A7AEE" w:rsidRPr="003A7AEE">
        <w:rPr>
          <w:b w:val="0"/>
          <w:bCs w:val="0"/>
          <w:sz w:val="24"/>
        </w:rPr>
        <w:t xml:space="preserve">Európska dohoda o medzinárodnej preprave nebezpečného tovaru </w:t>
      </w:r>
      <w:r w:rsidR="00B60B51">
        <w:rPr>
          <w:b w:val="0"/>
          <w:bCs w:val="0"/>
          <w:sz w:val="24"/>
        </w:rPr>
        <w:br/>
      </w:r>
      <w:r w:rsidR="003A7AEE" w:rsidRPr="003A7AEE">
        <w:rPr>
          <w:b w:val="0"/>
          <w:bCs w:val="0"/>
          <w:sz w:val="24"/>
        </w:rPr>
        <w:t xml:space="preserve">po vnútrozemských vodných cestách (ADN) (oznámenie Ministerstva zahraničných vecí Slovenskej republiky č. 331/2010 Z. z.  o prijatí Európskej dohody o medzinárodnej preprave nebezpečného tovaru po vnútrozemských vodných cestách (ADN)), Dohovor </w:t>
      </w:r>
      <w:r w:rsidR="00B60B51">
        <w:rPr>
          <w:b w:val="0"/>
          <w:bCs w:val="0"/>
          <w:sz w:val="24"/>
        </w:rPr>
        <w:br/>
      </w:r>
      <w:r w:rsidR="003A7AEE" w:rsidRPr="003A7AEE">
        <w:rPr>
          <w:b w:val="0"/>
          <w:bCs w:val="0"/>
          <w:sz w:val="24"/>
        </w:rPr>
        <w:t>o medzinárodnom civilnom letectve (oznámenie Ministerstva zahraničných vecí Slovenskej republiky č. 196/1995 Z. z.), Oznámenie Ministerstva zahraničných vecí Slovenskej republiky č. 165/2001 Z. z. o uskutočnení notifikácie sukcesie Slovenskej republiky do mnohostranných zmluvných dokumentov, ktorých depozitárom je generálny tajomník Medzinárodnej námornej organizácie</w:t>
      </w:r>
      <w:r w:rsidR="003A7AEE">
        <w:rPr>
          <w:b w:val="0"/>
          <w:bCs w:val="0"/>
          <w:sz w:val="24"/>
        </w:rPr>
        <w:t>.</w:t>
      </w:r>
    </w:p>
    <w:p w14:paraId="1889D4D1" w14:textId="28819486" w:rsidR="000971B4" w:rsidRDefault="0099799C" w:rsidP="003619DF">
      <w:pPr>
        <w:pStyle w:val="Nzov"/>
        <w:spacing w:line="276" w:lineRule="auto"/>
        <w:ind w:firstLine="360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Ide o</w:t>
      </w:r>
      <w:r w:rsidR="004D6C95">
        <w:rPr>
          <w:b w:val="0"/>
          <w:bCs w:val="0"/>
          <w:sz w:val="24"/>
        </w:rPr>
        <w:t xml:space="preserve"> iniciatívn</w:t>
      </w:r>
      <w:r>
        <w:rPr>
          <w:b w:val="0"/>
          <w:bCs w:val="0"/>
          <w:sz w:val="24"/>
        </w:rPr>
        <w:t>y</w:t>
      </w:r>
      <w:r w:rsidR="004D6C95">
        <w:rPr>
          <w:b w:val="0"/>
          <w:bCs w:val="0"/>
          <w:sz w:val="24"/>
        </w:rPr>
        <w:t xml:space="preserve"> návrh predkladateľa</w:t>
      </w:r>
      <w:r>
        <w:rPr>
          <w:b w:val="0"/>
          <w:bCs w:val="0"/>
          <w:sz w:val="24"/>
        </w:rPr>
        <w:t xml:space="preserve"> </w:t>
      </w:r>
      <w:r w:rsidR="002B1E98">
        <w:rPr>
          <w:b w:val="0"/>
          <w:bCs w:val="0"/>
          <w:sz w:val="24"/>
        </w:rPr>
        <w:t xml:space="preserve">na základe </w:t>
      </w:r>
      <w:r w:rsidR="004D6C95">
        <w:rPr>
          <w:b w:val="0"/>
          <w:bCs w:val="0"/>
          <w:sz w:val="24"/>
        </w:rPr>
        <w:t xml:space="preserve">záverov </w:t>
      </w:r>
      <w:r w:rsidR="002B1E98" w:rsidRPr="003F29FF">
        <w:rPr>
          <w:b w:val="0"/>
          <w:bCs w:val="0"/>
          <w:sz w:val="24"/>
        </w:rPr>
        <w:t>expertn</w:t>
      </w:r>
      <w:r w:rsidR="002B1E98">
        <w:rPr>
          <w:b w:val="0"/>
          <w:bCs w:val="0"/>
          <w:sz w:val="24"/>
        </w:rPr>
        <w:t>ej</w:t>
      </w:r>
      <w:r w:rsidR="002B1E98" w:rsidRPr="003F29FF">
        <w:rPr>
          <w:b w:val="0"/>
          <w:bCs w:val="0"/>
          <w:sz w:val="24"/>
        </w:rPr>
        <w:t xml:space="preserve"> partnersk</w:t>
      </w:r>
      <w:r w:rsidR="002B1E98">
        <w:rPr>
          <w:b w:val="0"/>
          <w:bCs w:val="0"/>
          <w:sz w:val="24"/>
        </w:rPr>
        <w:t>ej</w:t>
      </w:r>
      <w:r w:rsidR="002B1E98" w:rsidRPr="003F29FF">
        <w:rPr>
          <w:b w:val="0"/>
          <w:bCs w:val="0"/>
          <w:sz w:val="24"/>
        </w:rPr>
        <w:t xml:space="preserve"> misi</w:t>
      </w:r>
      <w:r w:rsidR="002B1E98">
        <w:rPr>
          <w:b w:val="0"/>
          <w:bCs w:val="0"/>
          <w:sz w:val="24"/>
        </w:rPr>
        <w:t>e</w:t>
      </w:r>
      <w:r w:rsidR="00FB5EFE">
        <w:rPr>
          <w:b w:val="0"/>
          <w:bCs w:val="0"/>
          <w:sz w:val="24"/>
        </w:rPr>
        <w:t xml:space="preserve"> medzinárodnej agentúry pre atómovú energiu</w:t>
      </w:r>
      <w:r w:rsidR="002B1E98" w:rsidRPr="003F29FF">
        <w:rPr>
          <w:b w:val="0"/>
          <w:bCs w:val="0"/>
          <w:sz w:val="24"/>
        </w:rPr>
        <w:t xml:space="preserve"> </w:t>
      </w:r>
      <w:r w:rsidR="00FB5EFE">
        <w:rPr>
          <w:b w:val="0"/>
          <w:bCs w:val="0"/>
          <w:sz w:val="24"/>
        </w:rPr>
        <w:t xml:space="preserve">- </w:t>
      </w:r>
      <w:r w:rsidR="002B1E98">
        <w:rPr>
          <w:b w:val="0"/>
          <w:bCs w:val="0"/>
          <w:sz w:val="24"/>
        </w:rPr>
        <w:t xml:space="preserve">MAAE s názvom </w:t>
      </w:r>
      <w:r w:rsidR="003F29FF">
        <w:rPr>
          <w:b w:val="0"/>
          <w:bCs w:val="0"/>
          <w:sz w:val="24"/>
        </w:rPr>
        <w:t>„</w:t>
      </w:r>
      <w:r w:rsidR="003F29FF" w:rsidRPr="003F29FF">
        <w:rPr>
          <w:b w:val="0"/>
          <w:bCs w:val="0"/>
          <w:sz w:val="24"/>
        </w:rPr>
        <w:t>Integrated Regulatory Review Service</w:t>
      </w:r>
      <w:r w:rsidR="003F29FF">
        <w:rPr>
          <w:b w:val="0"/>
          <w:bCs w:val="0"/>
          <w:sz w:val="24"/>
        </w:rPr>
        <w:t>“ (ďalej len „</w:t>
      </w:r>
      <w:r w:rsidR="004D6C95">
        <w:rPr>
          <w:b w:val="0"/>
          <w:bCs w:val="0"/>
          <w:sz w:val="24"/>
        </w:rPr>
        <w:t>IRRS</w:t>
      </w:r>
      <w:r w:rsidR="003F29FF">
        <w:rPr>
          <w:b w:val="0"/>
          <w:bCs w:val="0"/>
          <w:sz w:val="24"/>
        </w:rPr>
        <w:t>“)</w:t>
      </w:r>
      <w:r w:rsidR="002B1E98">
        <w:rPr>
          <w:b w:val="0"/>
          <w:bCs w:val="0"/>
          <w:sz w:val="24"/>
        </w:rPr>
        <w:t xml:space="preserve">, </w:t>
      </w:r>
      <w:r w:rsidR="003F29FF">
        <w:rPr>
          <w:b w:val="0"/>
          <w:bCs w:val="0"/>
          <w:sz w:val="24"/>
        </w:rPr>
        <w:t>ktorá sa uskutočnila v Slovenskej republike v</w:t>
      </w:r>
      <w:r w:rsidR="001E41CD" w:rsidRPr="001E41CD">
        <w:rPr>
          <w:b w:val="0"/>
          <w:bCs w:val="0"/>
          <w:sz w:val="24"/>
        </w:rPr>
        <w:t xml:space="preserve"> dňoch </w:t>
      </w:r>
      <w:r w:rsidR="00B60B51">
        <w:rPr>
          <w:b w:val="0"/>
          <w:bCs w:val="0"/>
          <w:sz w:val="24"/>
        </w:rPr>
        <w:br/>
      </w:r>
      <w:r w:rsidR="001E41CD" w:rsidRPr="001E41CD">
        <w:rPr>
          <w:b w:val="0"/>
          <w:bCs w:val="0"/>
          <w:sz w:val="24"/>
        </w:rPr>
        <w:t xml:space="preserve">5. </w:t>
      </w:r>
      <w:r w:rsidR="00392B7D">
        <w:rPr>
          <w:b w:val="0"/>
          <w:bCs w:val="0"/>
          <w:sz w:val="24"/>
        </w:rPr>
        <w:t xml:space="preserve">9. </w:t>
      </w:r>
      <w:r w:rsidR="001E41CD" w:rsidRPr="001E41CD">
        <w:rPr>
          <w:b w:val="0"/>
          <w:bCs w:val="0"/>
          <w:sz w:val="24"/>
        </w:rPr>
        <w:t xml:space="preserve">– 16. </w:t>
      </w:r>
      <w:r w:rsidR="00392B7D">
        <w:rPr>
          <w:b w:val="0"/>
          <w:bCs w:val="0"/>
          <w:sz w:val="24"/>
        </w:rPr>
        <w:t>9.</w:t>
      </w:r>
      <w:r w:rsidR="001E41CD" w:rsidRPr="001E41CD">
        <w:rPr>
          <w:b w:val="0"/>
          <w:bCs w:val="0"/>
          <w:sz w:val="24"/>
        </w:rPr>
        <w:t xml:space="preserve"> 2022</w:t>
      </w:r>
      <w:r w:rsidR="003F29FF">
        <w:rPr>
          <w:b w:val="0"/>
          <w:bCs w:val="0"/>
          <w:sz w:val="24"/>
        </w:rPr>
        <w:t xml:space="preserve">. </w:t>
      </w:r>
      <w:r w:rsidR="003F29FF" w:rsidRPr="003F29FF">
        <w:rPr>
          <w:b w:val="0"/>
          <w:bCs w:val="0"/>
          <w:sz w:val="24"/>
        </w:rPr>
        <w:t xml:space="preserve">Jej cieľom </w:t>
      </w:r>
      <w:r w:rsidR="003F29FF">
        <w:rPr>
          <w:b w:val="0"/>
          <w:bCs w:val="0"/>
          <w:sz w:val="24"/>
        </w:rPr>
        <w:t>bolo</w:t>
      </w:r>
      <w:r w:rsidR="003F29FF" w:rsidRPr="003F29FF">
        <w:rPr>
          <w:b w:val="0"/>
          <w:bCs w:val="0"/>
          <w:sz w:val="24"/>
        </w:rPr>
        <w:t xml:space="preserve"> nezávisle posúdiť a posilniť národný regulačný rámec členského štátu v oblasti jadrovej bezpečnosti, radiačnej ochrany, nakladania s rádioaktívnym odpadom a havarijnej pripravenosti</w:t>
      </w:r>
      <w:r w:rsidR="003A1143">
        <w:rPr>
          <w:b w:val="0"/>
          <w:bCs w:val="0"/>
          <w:sz w:val="24"/>
        </w:rPr>
        <w:t xml:space="preserve"> pri preprave rádioaktívnych materiálov</w:t>
      </w:r>
      <w:r w:rsidR="003F29FF">
        <w:rPr>
          <w:b w:val="0"/>
          <w:bCs w:val="0"/>
          <w:sz w:val="24"/>
        </w:rPr>
        <w:t xml:space="preserve">. </w:t>
      </w:r>
      <w:r w:rsidR="00890E5B">
        <w:rPr>
          <w:b w:val="0"/>
          <w:bCs w:val="0"/>
          <w:sz w:val="24"/>
        </w:rPr>
        <w:t>T</w:t>
      </w:r>
      <w:r w:rsidR="00890E5B" w:rsidRPr="00890E5B">
        <w:rPr>
          <w:b w:val="0"/>
          <w:bCs w:val="0"/>
          <w:sz w:val="24"/>
        </w:rPr>
        <w:t>áto misia</w:t>
      </w:r>
      <w:r w:rsidR="00890E5B">
        <w:rPr>
          <w:b w:val="0"/>
          <w:bCs w:val="0"/>
          <w:sz w:val="24"/>
        </w:rPr>
        <w:t xml:space="preserve"> slúži</w:t>
      </w:r>
      <w:r w:rsidR="002B1E98">
        <w:rPr>
          <w:b w:val="0"/>
          <w:bCs w:val="0"/>
          <w:sz w:val="24"/>
        </w:rPr>
        <w:t>la</w:t>
      </w:r>
      <w:r w:rsidR="00890E5B">
        <w:rPr>
          <w:b w:val="0"/>
          <w:bCs w:val="0"/>
          <w:sz w:val="24"/>
        </w:rPr>
        <w:t xml:space="preserve"> </w:t>
      </w:r>
      <w:r w:rsidR="00890E5B" w:rsidRPr="00890E5B">
        <w:rPr>
          <w:b w:val="0"/>
          <w:bCs w:val="0"/>
          <w:sz w:val="24"/>
        </w:rPr>
        <w:t>na preverenie súladu národných noriem s prísnymi bezpečnostnými štandardmi MAAE</w:t>
      </w:r>
      <w:r w:rsidR="00890E5B">
        <w:rPr>
          <w:b w:val="0"/>
          <w:bCs w:val="0"/>
          <w:sz w:val="24"/>
        </w:rPr>
        <w:t xml:space="preserve">. </w:t>
      </w:r>
      <w:r w:rsidR="003F29FF">
        <w:rPr>
          <w:b w:val="0"/>
          <w:bCs w:val="0"/>
          <w:sz w:val="24"/>
        </w:rPr>
        <w:t>Závery a odporúčania misie</w:t>
      </w:r>
      <w:r w:rsidR="006C73C7" w:rsidRPr="006C73C7">
        <w:rPr>
          <w:b w:val="0"/>
          <w:bCs w:val="0"/>
          <w:sz w:val="24"/>
        </w:rPr>
        <w:t xml:space="preserve"> boli premietnuté do Akčného plánu na riešenie opatrení z misie IRRS </w:t>
      </w:r>
      <w:r w:rsidR="00FD04BC">
        <w:rPr>
          <w:b w:val="0"/>
          <w:bCs w:val="0"/>
          <w:sz w:val="24"/>
        </w:rPr>
        <w:br/>
      </w:r>
      <w:r w:rsidR="006C73C7" w:rsidRPr="006C73C7">
        <w:rPr>
          <w:b w:val="0"/>
          <w:bCs w:val="0"/>
          <w:sz w:val="24"/>
        </w:rPr>
        <w:t>v Slovenskej republike v roku 2022</w:t>
      </w:r>
      <w:r w:rsidR="006C73C7">
        <w:rPr>
          <w:b w:val="0"/>
          <w:bCs w:val="0"/>
          <w:sz w:val="24"/>
        </w:rPr>
        <w:t>. Do</w:t>
      </w:r>
      <w:r w:rsidR="006C73C7" w:rsidRPr="006C73C7">
        <w:rPr>
          <w:b w:val="0"/>
          <w:bCs w:val="0"/>
          <w:sz w:val="24"/>
        </w:rPr>
        <w:t xml:space="preserve"> príprav</w:t>
      </w:r>
      <w:r w:rsidR="006C73C7">
        <w:rPr>
          <w:b w:val="0"/>
          <w:bCs w:val="0"/>
          <w:sz w:val="24"/>
        </w:rPr>
        <w:t>y</w:t>
      </w:r>
      <w:r w:rsidR="006C73C7" w:rsidRPr="006C73C7">
        <w:rPr>
          <w:b w:val="0"/>
          <w:bCs w:val="0"/>
          <w:sz w:val="24"/>
        </w:rPr>
        <w:t xml:space="preserve"> Akčného plánu sa </w:t>
      </w:r>
      <w:r w:rsidR="006C73C7">
        <w:rPr>
          <w:b w:val="0"/>
          <w:bCs w:val="0"/>
          <w:sz w:val="24"/>
        </w:rPr>
        <w:t xml:space="preserve">zapojili </w:t>
      </w:r>
      <w:r w:rsidR="006C73C7" w:rsidRPr="006C73C7">
        <w:rPr>
          <w:b w:val="0"/>
          <w:bCs w:val="0"/>
          <w:sz w:val="24"/>
        </w:rPr>
        <w:t xml:space="preserve">okrem </w:t>
      </w:r>
      <w:r w:rsidR="00725770">
        <w:rPr>
          <w:b w:val="0"/>
          <w:bCs w:val="0"/>
          <w:sz w:val="24"/>
        </w:rPr>
        <w:t>ÚJD SR</w:t>
      </w:r>
      <w:r w:rsidR="006C73C7" w:rsidRPr="006C73C7">
        <w:rPr>
          <w:b w:val="0"/>
          <w:bCs w:val="0"/>
          <w:sz w:val="24"/>
        </w:rPr>
        <w:t xml:space="preserve"> tiež ostatné orgány štátnej správy v oblasti jadrovej bezpečnosti a radiačnej ochrany, ktoré boli identifikované ako zodpovedné, konkrétne Ministerstvo zdravotníctva S</w:t>
      </w:r>
      <w:r w:rsidR="00FB5EFE">
        <w:rPr>
          <w:b w:val="0"/>
          <w:bCs w:val="0"/>
          <w:sz w:val="24"/>
        </w:rPr>
        <w:t>lovenskej republiky</w:t>
      </w:r>
      <w:r w:rsidR="006C73C7">
        <w:rPr>
          <w:b w:val="0"/>
          <w:bCs w:val="0"/>
          <w:sz w:val="24"/>
        </w:rPr>
        <w:t>,</w:t>
      </w:r>
      <w:r w:rsidR="006C73C7" w:rsidRPr="006C73C7">
        <w:rPr>
          <w:b w:val="0"/>
          <w:bCs w:val="0"/>
          <w:sz w:val="24"/>
        </w:rPr>
        <w:t xml:space="preserve">  Ministerstvo dopravy S</w:t>
      </w:r>
      <w:r w:rsidR="00FB5EFE">
        <w:rPr>
          <w:b w:val="0"/>
          <w:bCs w:val="0"/>
          <w:sz w:val="24"/>
        </w:rPr>
        <w:t>lovenskej republiky</w:t>
      </w:r>
      <w:r w:rsidR="006C73C7" w:rsidRPr="006C73C7">
        <w:rPr>
          <w:b w:val="0"/>
          <w:bCs w:val="0"/>
          <w:sz w:val="24"/>
        </w:rPr>
        <w:t>, Ministerstvo vnútra S</w:t>
      </w:r>
      <w:r w:rsidR="00FB5EFE">
        <w:rPr>
          <w:b w:val="0"/>
          <w:bCs w:val="0"/>
          <w:sz w:val="24"/>
        </w:rPr>
        <w:t>lovenskej republiky</w:t>
      </w:r>
      <w:r w:rsidR="006C73C7" w:rsidRPr="006C73C7">
        <w:rPr>
          <w:b w:val="0"/>
          <w:bCs w:val="0"/>
          <w:sz w:val="24"/>
        </w:rPr>
        <w:t xml:space="preserve">, Ministerstvo práce, sociálnych vecí a rodiny </w:t>
      </w:r>
      <w:r w:rsidR="006C73C7">
        <w:rPr>
          <w:b w:val="0"/>
          <w:bCs w:val="0"/>
          <w:sz w:val="24"/>
        </w:rPr>
        <w:t>S</w:t>
      </w:r>
      <w:r w:rsidR="00FB5EFE">
        <w:rPr>
          <w:b w:val="0"/>
          <w:bCs w:val="0"/>
          <w:sz w:val="24"/>
        </w:rPr>
        <w:t>lovenskej republiky</w:t>
      </w:r>
      <w:r w:rsidR="006C73C7" w:rsidRPr="006C73C7">
        <w:rPr>
          <w:b w:val="0"/>
          <w:bCs w:val="0"/>
          <w:sz w:val="24"/>
        </w:rPr>
        <w:t xml:space="preserve">, </w:t>
      </w:r>
      <w:r w:rsidR="00FB5EFE">
        <w:rPr>
          <w:b w:val="0"/>
          <w:bCs w:val="0"/>
          <w:sz w:val="24"/>
        </w:rPr>
        <w:t>Ú</w:t>
      </w:r>
      <w:r w:rsidR="006C73C7" w:rsidRPr="006C73C7">
        <w:rPr>
          <w:b w:val="0"/>
          <w:bCs w:val="0"/>
          <w:sz w:val="24"/>
        </w:rPr>
        <w:t>rad verejného zdravotníctva S</w:t>
      </w:r>
      <w:r w:rsidR="00FB5EFE">
        <w:rPr>
          <w:b w:val="0"/>
          <w:bCs w:val="0"/>
          <w:sz w:val="24"/>
        </w:rPr>
        <w:t>lovenskej republiky</w:t>
      </w:r>
      <w:r w:rsidR="006C73C7" w:rsidRPr="006C73C7">
        <w:rPr>
          <w:b w:val="0"/>
          <w:bCs w:val="0"/>
          <w:sz w:val="24"/>
        </w:rPr>
        <w:t xml:space="preserve"> a Národný inšpektorát prác</w:t>
      </w:r>
      <w:r w:rsidR="003F7DC4">
        <w:rPr>
          <w:b w:val="0"/>
          <w:bCs w:val="0"/>
          <w:sz w:val="24"/>
        </w:rPr>
        <w:t>e</w:t>
      </w:r>
      <w:r w:rsidR="006C73C7" w:rsidRPr="006C73C7">
        <w:rPr>
          <w:b w:val="0"/>
          <w:bCs w:val="0"/>
          <w:sz w:val="24"/>
        </w:rPr>
        <w:t xml:space="preserve">. </w:t>
      </w:r>
      <w:r w:rsidR="00E70E59">
        <w:rPr>
          <w:b w:val="0"/>
          <w:bCs w:val="0"/>
          <w:sz w:val="24"/>
        </w:rPr>
        <w:t>M</w:t>
      </w:r>
      <w:r w:rsidR="004D6C95">
        <w:rPr>
          <w:b w:val="0"/>
          <w:bCs w:val="0"/>
          <w:sz w:val="24"/>
        </w:rPr>
        <w:t>ateriál</w:t>
      </w:r>
      <w:r w:rsidR="00E70E59">
        <w:rPr>
          <w:b w:val="0"/>
          <w:bCs w:val="0"/>
          <w:sz w:val="24"/>
        </w:rPr>
        <w:t xml:space="preserve"> „</w:t>
      </w:r>
      <w:r w:rsidR="00E70E59" w:rsidRPr="00E70E59">
        <w:rPr>
          <w:b w:val="0"/>
          <w:bCs w:val="0"/>
          <w:sz w:val="24"/>
        </w:rPr>
        <w:t>Správa o priebehu a výsledkoch misie IRRS v Slovenskej republike v roku 2022 a návrh Akčného plánu na riešenie opatrení z misie IRRS v Slovenskej republike</w:t>
      </w:r>
      <w:r w:rsidR="00FB5EFE">
        <w:rPr>
          <w:b w:val="0"/>
          <w:bCs w:val="0"/>
          <w:sz w:val="24"/>
        </w:rPr>
        <w:t xml:space="preserve"> </w:t>
      </w:r>
      <w:r w:rsidR="00E70E59" w:rsidRPr="00E70E59">
        <w:rPr>
          <w:b w:val="0"/>
          <w:bCs w:val="0"/>
          <w:sz w:val="24"/>
        </w:rPr>
        <w:t>v roku 2022</w:t>
      </w:r>
      <w:r w:rsidR="00E70E59">
        <w:rPr>
          <w:b w:val="0"/>
          <w:bCs w:val="0"/>
          <w:sz w:val="24"/>
        </w:rPr>
        <w:t>“</w:t>
      </w:r>
      <w:r w:rsidR="00245CE1">
        <w:rPr>
          <w:b w:val="0"/>
          <w:bCs w:val="0"/>
          <w:sz w:val="24"/>
        </w:rPr>
        <w:t xml:space="preserve"> </w:t>
      </w:r>
      <w:r w:rsidR="00E70E59">
        <w:rPr>
          <w:b w:val="0"/>
          <w:bCs w:val="0"/>
          <w:sz w:val="24"/>
        </w:rPr>
        <w:t xml:space="preserve">bol predmetom </w:t>
      </w:r>
      <w:r w:rsidR="001D2DE4">
        <w:rPr>
          <w:b w:val="0"/>
          <w:bCs w:val="0"/>
          <w:sz w:val="24"/>
        </w:rPr>
        <w:t>M</w:t>
      </w:r>
      <w:r w:rsidR="00E70E59" w:rsidRPr="00E70E59">
        <w:rPr>
          <w:b w:val="0"/>
          <w:bCs w:val="0"/>
          <w:sz w:val="24"/>
        </w:rPr>
        <w:t>edzirezortn</w:t>
      </w:r>
      <w:r w:rsidR="00E70E59">
        <w:rPr>
          <w:b w:val="0"/>
          <w:bCs w:val="0"/>
          <w:sz w:val="24"/>
        </w:rPr>
        <w:t>ého</w:t>
      </w:r>
      <w:r w:rsidR="00E70E59" w:rsidRPr="00E70E59">
        <w:rPr>
          <w:b w:val="0"/>
          <w:bCs w:val="0"/>
          <w:sz w:val="24"/>
        </w:rPr>
        <w:t xml:space="preserve"> pripomienkov</w:t>
      </w:r>
      <w:r w:rsidR="00E70E59">
        <w:rPr>
          <w:b w:val="0"/>
          <w:bCs w:val="0"/>
          <w:sz w:val="24"/>
        </w:rPr>
        <w:t>ého</w:t>
      </w:r>
      <w:r w:rsidR="00E70E59" w:rsidRPr="00E70E59">
        <w:rPr>
          <w:b w:val="0"/>
          <w:bCs w:val="0"/>
          <w:sz w:val="24"/>
        </w:rPr>
        <w:t xml:space="preserve"> konan</w:t>
      </w:r>
      <w:r w:rsidR="00E70E59">
        <w:rPr>
          <w:b w:val="0"/>
          <w:bCs w:val="0"/>
          <w:sz w:val="24"/>
        </w:rPr>
        <w:t>ia</w:t>
      </w:r>
      <w:r w:rsidR="00E70E59" w:rsidRPr="00E70E59">
        <w:rPr>
          <w:b w:val="0"/>
          <w:bCs w:val="0"/>
          <w:sz w:val="24"/>
        </w:rPr>
        <w:t xml:space="preserve"> a bol predložený na rokovanie vlády</w:t>
      </w:r>
      <w:r w:rsidR="00E70E59">
        <w:rPr>
          <w:b w:val="0"/>
          <w:bCs w:val="0"/>
          <w:sz w:val="24"/>
        </w:rPr>
        <w:t xml:space="preserve"> S</w:t>
      </w:r>
      <w:r w:rsidR="00FB5EFE">
        <w:rPr>
          <w:b w:val="0"/>
          <w:bCs w:val="0"/>
          <w:sz w:val="24"/>
        </w:rPr>
        <w:t xml:space="preserve">lovenskej republiky ako materiál č. </w:t>
      </w:r>
      <w:r w:rsidR="00FB5EFE" w:rsidRPr="00FB5EFE">
        <w:rPr>
          <w:b w:val="0"/>
          <w:bCs w:val="0"/>
          <w:sz w:val="24"/>
        </w:rPr>
        <w:t>UV-15929/2024</w:t>
      </w:r>
      <w:r w:rsidR="00E70E59" w:rsidRPr="00E70E59">
        <w:rPr>
          <w:b w:val="0"/>
          <w:bCs w:val="0"/>
          <w:sz w:val="24"/>
        </w:rPr>
        <w:t>. Bol schválený na rokovaní vlády</w:t>
      </w:r>
      <w:r w:rsidR="00E70E59">
        <w:rPr>
          <w:b w:val="0"/>
          <w:bCs w:val="0"/>
          <w:sz w:val="24"/>
        </w:rPr>
        <w:t xml:space="preserve"> S</w:t>
      </w:r>
      <w:r w:rsidR="00FB5EFE">
        <w:rPr>
          <w:b w:val="0"/>
          <w:bCs w:val="0"/>
          <w:sz w:val="24"/>
        </w:rPr>
        <w:t>lovenskej republiky</w:t>
      </w:r>
      <w:r w:rsidR="00E70E59">
        <w:rPr>
          <w:b w:val="0"/>
          <w:bCs w:val="0"/>
          <w:sz w:val="24"/>
        </w:rPr>
        <w:t xml:space="preserve"> dňa</w:t>
      </w:r>
      <w:r w:rsidR="00E70E59" w:rsidRPr="00E70E59">
        <w:rPr>
          <w:b w:val="0"/>
          <w:bCs w:val="0"/>
          <w:sz w:val="24"/>
        </w:rPr>
        <w:t xml:space="preserve"> 1</w:t>
      </w:r>
      <w:r w:rsidR="00245CE1">
        <w:rPr>
          <w:b w:val="0"/>
          <w:bCs w:val="0"/>
          <w:sz w:val="24"/>
        </w:rPr>
        <w:t>6</w:t>
      </w:r>
      <w:r w:rsidR="00E70E59" w:rsidRPr="00E70E59">
        <w:rPr>
          <w:b w:val="0"/>
          <w:bCs w:val="0"/>
          <w:sz w:val="24"/>
        </w:rPr>
        <w:t>. 4. 2024 ako uznesenie vlády</w:t>
      </w:r>
      <w:r w:rsidR="00E70E59">
        <w:rPr>
          <w:b w:val="0"/>
          <w:bCs w:val="0"/>
          <w:sz w:val="24"/>
        </w:rPr>
        <w:t xml:space="preserve"> SR č.</w:t>
      </w:r>
      <w:r w:rsidR="00E70E59" w:rsidRPr="00E70E59">
        <w:rPr>
          <w:b w:val="0"/>
          <w:bCs w:val="0"/>
          <w:sz w:val="24"/>
        </w:rPr>
        <w:t xml:space="preserve"> 221/2024. </w:t>
      </w:r>
      <w:bookmarkStart w:id="0" w:name="_Hlk238220557"/>
      <w:r>
        <w:rPr>
          <w:b w:val="0"/>
          <w:bCs w:val="0"/>
          <w:sz w:val="24"/>
        </w:rPr>
        <w:t>Jedným zo záverov misie bolo: „</w:t>
      </w:r>
      <w:r w:rsidRPr="0099799C">
        <w:rPr>
          <w:b w:val="0"/>
          <w:bCs w:val="0"/>
          <w:sz w:val="24"/>
        </w:rPr>
        <w:t xml:space="preserve">Zaistiť, aby hodnotenie mechanizmov riadenia starnutia bolo súčasťou povoľovacieho procesu </w:t>
      </w:r>
      <w:r w:rsidRPr="0099799C">
        <w:rPr>
          <w:b w:val="0"/>
          <w:bCs w:val="0"/>
          <w:sz w:val="24"/>
        </w:rPr>
        <w:lastRenderedPageBreak/>
        <w:t xml:space="preserve">pre obalový jadrový rádioaktívny materiál a obalový rádioaktívny materiál v súlade </w:t>
      </w:r>
      <w:r w:rsidR="00FD04BC">
        <w:rPr>
          <w:b w:val="0"/>
          <w:bCs w:val="0"/>
          <w:sz w:val="24"/>
        </w:rPr>
        <w:br/>
      </w:r>
      <w:r w:rsidRPr="0099799C">
        <w:rPr>
          <w:b w:val="0"/>
          <w:bCs w:val="0"/>
          <w:sz w:val="24"/>
        </w:rPr>
        <w:t xml:space="preserve">s bezpečnostnými štandardmi MAAE SSR-6 (Rev. </w:t>
      </w:r>
      <w:r w:rsidR="009319FF">
        <w:rPr>
          <w:b w:val="0"/>
          <w:bCs w:val="0"/>
          <w:sz w:val="24"/>
        </w:rPr>
        <w:t>2</w:t>
      </w:r>
      <w:r w:rsidRPr="0099799C">
        <w:rPr>
          <w:b w:val="0"/>
          <w:bCs w:val="0"/>
          <w:sz w:val="24"/>
        </w:rPr>
        <w:t>)</w:t>
      </w:r>
      <w:r>
        <w:rPr>
          <w:b w:val="0"/>
          <w:bCs w:val="0"/>
          <w:sz w:val="24"/>
        </w:rPr>
        <w:t>“</w:t>
      </w:r>
      <w:r w:rsidRPr="0099799C">
        <w:rPr>
          <w:b w:val="0"/>
          <w:bCs w:val="0"/>
          <w:sz w:val="24"/>
        </w:rPr>
        <w:t>.</w:t>
      </w:r>
    </w:p>
    <w:bookmarkEnd w:id="0"/>
    <w:p w14:paraId="1951F982" w14:textId="23D84BDA" w:rsidR="00563067" w:rsidRPr="00563067" w:rsidRDefault="000971B4" w:rsidP="003619DF">
      <w:pPr>
        <w:pStyle w:val="Zkladntext"/>
        <w:spacing w:line="276" w:lineRule="auto"/>
        <w:ind w:firstLine="426"/>
        <w:jc w:val="both"/>
        <w:rPr>
          <w:rFonts w:ascii="Times New Roman" w:hAnsi="Times New Roman"/>
          <w:b w:val="0"/>
          <w:i w:val="0"/>
          <w:szCs w:val="24"/>
        </w:rPr>
      </w:pPr>
      <w:r w:rsidRPr="00563067">
        <w:rPr>
          <w:rFonts w:ascii="Times New Roman" w:hAnsi="Times New Roman"/>
          <w:b w:val="0"/>
          <w:i w:val="0"/>
          <w:szCs w:val="24"/>
        </w:rPr>
        <w:t xml:space="preserve">Predmetom </w:t>
      </w:r>
      <w:r w:rsidR="004D6C95" w:rsidRPr="00563067">
        <w:rPr>
          <w:rFonts w:ascii="Times New Roman" w:hAnsi="Times New Roman"/>
          <w:b w:val="0"/>
          <w:i w:val="0"/>
          <w:szCs w:val="24"/>
        </w:rPr>
        <w:t xml:space="preserve">návrhu </w:t>
      </w:r>
      <w:r w:rsidRPr="00563067">
        <w:rPr>
          <w:rFonts w:ascii="Times New Roman" w:hAnsi="Times New Roman"/>
          <w:b w:val="0"/>
          <w:i w:val="0"/>
          <w:szCs w:val="24"/>
        </w:rPr>
        <w:t>vyhlášky je</w:t>
      </w:r>
      <w:r w:rsidR="004D6C95" w:rsidRPr="00563067">
        <w:rPr>
          <w:rFonts w:ascii="Times New Roman" w:hAnsi="Times New Roman"/>
          <w:b w:val="0"/>
          <w:i w:val="0"/>
          <w:szCs w:val="24"/>
        </w:rPr>
        <w:t xml:space="preserve"> </w:t>
      </w:r>
      <w:r w:rsidR="002B1E98">
        <w:rPr>
          <w:rFonts w:ascii="Times New Roman" w:hAnsi="Times New Roman"/>
          <w:b w:val="0"/>
          <w:i w:val="0"/>
          <w:szCs w:val="24"/>
        </w:rPr>
        <w:t xml:space="preserve">nahradenie </w:t>
      </w:r>
      <w:r w:rsidR="00563067" w:rsidRPr="00563067">
        <w:rPr>
          <w:rFonts w:ascii="Times New Roman" w:hAnsi="Times New Roman"/>
          <w:b w:val="0"/>
          <w:i w:val="0"/>
          <w:szCs w:val="24"/>
        </w:rPr>
        <w:t>existujúcej vyhlášky č. 57/2006 Z. z.</w:t>
      </w:r>
      <w:r w:rsidR="002B1E98">
        <w:rPr>
          <w:rFonts w:ascii="Times New Roman" w:hAnsi="Times New Roman"/>
          <w:b w:val="0"/>
          <w:i w:val="0"/>
          <w:szCs w:val="24"/>
        </w:rPr>
        <w:t xml:space="preserve"> a doplnenie jej obsahu najmä o</w:t>
      </w:r>
      <w:r w:rsidR="00563067" w:rsidRPr="00563067">
        <w:rPr>
          <w:rFonts w:ascii="Times New Roman" w:hAnsi="Times New Roman"/>
          <w:b w:val="0"/>
          <w:i w:val="0"/>
          <w:szCs w:val="24"/>
        </w:rPr>
        <w:t>:</w:t>
      </w:r>
    </w:p>
    <w:p w14:paraId="78DDBCBA" w14:textId="2483F9BA" w:rsidR="00563067" w:rsidRPr="00563067" w:rsidRDefault="00563067" w:rsidP="003619DF">
      <w:pPr>
        <w:pStyle w:val="Zkladntext"/>
        <w:spacing w:line="276" w:lineRule="auto"/>
        <w:ind w:firstLine="425"/>
        <w:jc w:val="both"/>
        <w:rPr>
          <w:rFonts w:ascii="Times New Roman" w:hAnsi="Times New Roman"/>
          <w:b w:val="0"/>
          <w:i w:val="0"/>
          <w:szCs w:val="24"/>
        </w:rPr>
      </w:pPr>
      <w:r w:rsidRPr="00563067">
        <w:rPr>
          <w:rFonts w:ascii="Times New Roman" w:hAnsi="Times New Roman"/>
          <w:b w:val="0"/>
          <w:i w:val="0"/>
          <w:szCs w:val="24"/>
        </w:rPr>
        <w:t xml:space="preserve">1. </w:t>
      </w:r>
      <w:r w:rsidR="00FB5EFE">
        <w:rPr>
          <w:rFonts w:ascii="Times New Roman" w:hAnsi="Times New Roman"/>
          <w:b w:val="0"/>
          <w:i w:val="0"/>
          <w:szCs w:val="24"/>
        </w:rPr>
        <w:t>n</w:t>
      </w:r>
      <w:r w:rsidRPr="00563067">
        <w:rPr>
          <w:rFonts w:ascii="Times New Roman" w:hAnsi="Times New Roman"/>
          <w:b w:val="0"/>
          <w:i w:val="0"/>
          <w:szCs w:val="24"/>
        </w:rPr>
        <w:t>ové vymedzenie pojmov v § 2, ktoré zavádza definície kľúčových termínov ako „Starnutie“, „Riadenie starnutia“, „Program riadenia starnutia“ a „Mechanizmus starnutia“.</w:t>
      </w:r>
    </w:p>
    <w:p w14:paraId="692E534C" w14:textId="3BE2A9CF" w:rsidR="00B42CC5" w:rsidRPr="00B42CC5" w:rsidRDefault="00B42CC5" w:rsidP="003619DF">
      <w:pPr>
        <w:pStyle w:val="Zkladntext"/>
        <w:spacing w:line="276" w:lineRule="auto"/>
        <w:ind w:firstLine="425"/>
        <w:jc w:val="both"/>
        <w:rPr>
          <w:rFonts w:ascii="Times New Roman" w:hAnsi="Times New Roman"/>
          <w:b w:val="0"/>
          <w:i w:val="0"/>
          <w:szCs w:val="24"/>
        </w:rPr>
      </w:pPr>
      <w:r w:rsidRPr="00B42CC5">
        <w:rPr>
          <w:rFonts w:ascii="Times New Roman" w:hAnsi="Times New Roman"/>
          <w:b w:val="0"/>
          <w:i w:val="0"/>
          <w:szCs w:val="24"/>
        </w:rPr>
        <w:t xml:space="preserve">2. </w:t>
      </w:r>
      <w:r w:rsidR="00FB5EFE">
        <w:rPr>
          <w:rFonts w:ascii="Times New Roman" w:hAnsi="Times New Roman"/>
          <w:b w:val="0"/>
          <w:i w:val="0"/>
          <w:szCs w:val="24"/>
        </w:rPr>
        <w:t>ustanoveni</w:t>
      </w:r>
      <w:r w:rsidR="003B3CD3">
        <w:rPr>
          <w:rFonts w:ascii="Times New Roman" w:hAnsi="Times New Roman"/>
          <w:b w:val="0"/>
          <w:i w:val="0"/>
          <w:szCs w:val="24"/>
        </w:rPr>
        <w:t>a</w:t>
      </w:r>
      <w:r w:rsidRPr="00B42CC5">
        <w:rPr>
          <w:rFonts w:ascii="Times New Roman" w:hAnsi="Times New Roman"/>
          <w:b w:val="0"/>
          <w:i w:val="0"/>
          <w:szCs w:val="24"/>
        </w:rPr>
        <w:t xml:space="preserve"> § 5 ods. 12 až 17 a § 10 ods. 8 až</w:t>
      </w:r>
      <w:r w:rsidR="00A0581F">
        <w:rPr>
          <w:rFonts w:ascii="Times New Roman" w:hAnsi="Times New Roman"/>
          <w:b w:val="0"/>
          <w:i w:val="0"/>
          <w:szCs w:val="24"/>
        </w:rPr>
        <w:t xml:space="preserve"> </w:t>
      </w:r>
      <w:r w:rsidRPr="00B42CC5">
        <w:rPr>
          <w:rFonts w:ascii="Times New Roman" w:hAnsi="Times New Roman"/>
          <w:b w:val="0"/>
          <w:i w:val="0"/>
          <w:szCs w:val="24"/>
        </w:rPr>
        <w:t xml:space="preserve">14 o požiadavky na metodiku a program riadenia starnutia prepravných obalových súborov a odkaz na podrobné požiadavky uvedené </w:t>
      </w:r>
      <w:r w:rsidR="00FD04BC">
        <w:rPr>
          <w:rFonts w:ascii="Times New Roman" w:hAnsi="Times New Roman"/>
          <w:b w:val="0"/>
          <w:i w:val="0"/>
          <w:szCs w:val="24"/>
        </w:rPr>
        <w:br/>
      </w:r>
      <w:r w:rsidRPr="00B42CC5">
        <w:rPr>
          <w:rFonts w:ascii="Times New Roman" w:hAnsi="Times New Roman"/>
          <w:b w:val="0"/>
          <w:i w:val="0"/>
          <w:szCs w:val="24"/>
        </w:rPr>
        <w:t>v prílohe č. 1.</w:t>
      </w:r>
    </w:p>
    <w:p w14:paraId="313E6F04" w14:textId="133B4DED" w:rsidR="00B42CC5" w:rsidRPr="00B42CC5" w:rsidRDefault="00B42CC5" w:rsidP="003619DF">
      <w:pPr>
        <w:pStyle w:val="Zkladntext"/>
        <w:spacing w:line="276" w:lineRule="auto"/>
        <w:ind w:firstLine="425"/>
        <w:jc w:val="both"/>
        <w:rPr>
          <w:rFonts w:ascii="Times New Roman" w:hAnsi="Times New Roman"/>
          <w:b w:val="0"/>
          <w:i w:val="0"/>
          <w:szCs w:val="24"/>
        </w:rPr>
      </w:pPr>
      <w:r w:rsidRPr="00B42CC5">
        <w:rPr>
          <w:rFonts w:ascii="Times New Roman" w:hAnsi="Times New Roman"/>
          <w:b w:val="0"/>
          <w:i w:val="0"/>
          <w:szCs w:val="24"/>
        </w:rPr>
        <w:t xml:space="preserve">3. </w:t>
      </w:r>
      <w:r w:rsidR="00FB5EFE">
        <w:rPr>
          <w:rFonts w:ascii="Times New Roman" w:hAnsi="Times New Roman"/>
          <w:b w:val="0"/>
          <w:i w:val="0"/>
          <w:szCs w:val="24"/>
        </w:rPr>
        <w:t xml:space="preserve">ustanovenia </w:t>
      </w:r>
      <w:r w:rsidRPr="00B42CC5">
        <w:rPr>
          <w:rFonts w:ascii="Times New Roman" w:hAnsi="Times New Roman"/>
          <w:b w:val="0"/>
          <w:i w:val="0"/>
          <w:szCs w:val="24"/>
        </w:rPr>
        <w:t>§ 10 ods. 2 až</w:t>
      </w:r>
      <w:r w:rsidR="00A0581F">
        <w:rPr>
          <w:rFonts w:ascii="Times New Roman" w:hAnsi="Times New Roman"/>
          <w:b w:val="0"/>
          <w:i w:val="0"/>
          <w:szCs w:val="24"/>
        </w:rPr>
        <w:t xml:space="preserve"> </w:t>
      </w:r>
      <w:r w:rsidR="003B3CD3">
        <w:rPr>
          <w:rFonts w:ascii="Times New Roman" w:hAnsi="Times New Roman"/>
          <w:b w:val="0"/>
          <w:i w:val="0"/>
          <w:szCs w:val="24"/>
        </w:rPr>
        <w:t>7</w:t>
      </w:r>
      <w:r w:rsidRPr="00B42CC5">
        <w:rPr>
          <w:rFonts w:ascii="Times New Roman" w:hAnsi="Times New Roman"/>
          <w:b w:val="0"/>
          <w:i w:val="0"/>
          <w:szCs w:val="24"/>
        </w:rPr>
        <w:t xml:space="preserve"> o posúdenie spôsobilosti prepravného obalového súboru na plánovanú prepravu pri dlhodobom skladovaní, nepoužívaní alebo pri typoch schválených podľa skorších technických požiadaviek.</w:t>
      </w:r>
    </w:p>
    <w:p w14:paraId="4335AF37" w14:textId="634B402A" w:rsidR="00B42CC5" w:rsidRPr="00B42CC5" w:rsidRDefault="00B42CC5" w:rsidP="003619DF">
      <w:pPr>
        <w:pStyle w:val="Zkladntext"/>
        <w:spacing w:line="276" w:lineRule="auto"/>
        <w:ind w:firstLine="425"/>
        <w:jc w:val="both"/>
        <w:rPr>
          <w:rFonts w:ascii="Times New Roman" w:hAnsi="Times New Roman"/>
          <w:b w:val="0"/>
          <w:i w:val="0"/>
          <w:szCs w:val="24"/>
        </w:rPr>
      </w:pPr>
      <w:r w:rsidRPr="00B42CC5">
        <w:rPr>
          <w:rFonts w:ascii="Times New Roman" w:hAnsi="Times New Roman"/>
          <w:b w:val="0"/>
          <w:i w:val="0"/>
          <w:szCs w:val="24"/>
        </w:rPr>
        <w:t xml:space="preserve">4. </w:t>
      </w:r>
      <w:r w:rsidR="00A0581F">
        <w:rPr>
          <w:rFonts w:ascii="Times New Roman" w:hAnsi="Times New Roman"/>
          <w:b w:val="0"/>
          <w:i w:val="0"/>
          <w:szCs w:val="24"/>
        </w:rPr>
        <w:t>p</w:t>
      </w:r>
      <w:r w:rsidRPr="00B42CC5">
        <w:rPr>
          <w:rFonts w:ascii="Times New Roman" w:hAnsi="Times New Roman"/>
          <w:b w:val="0"/>
          <w:i w:val="0"/>
          <w:szCs w:val="24"/>
        </w:rPr>
        <w:t>odrobn</w:t>
      </w:r>
      <w:r w:rsidR="00A0581F">
        <w:rPr>
          <w:rFonts w:ascii="Times New Roman" w:hAnsi="Times New Roman"/>
          <w:b w:val="0"/>
          <w:i w:val="0"/>
          <w:szCs w:val="24"/>
        </w:rPr>
        <w:t>ú</w:t>
      </w:r>
      <w:r w:rsidRPr="00B42CC5">
        <w:rPr>
          <w:rFonts w:ascii="Times New Roman" w:hAnsi="Times New Roman"/>
          <w:b w:val="0"/>
          <w:i w:val="0"/>
          <w:szCs w:val="24"/>
        </w:rPr>
        <w:t xml:space="preserve"> špecifikáci</w:t>
      </w:r>
      <w:r w:rsidR="00A0581F">
        <w:rPr>
          <w:rFonts w:ascii="Times New Roman" w:hAnsi="Times New Roman"/>
          <w:b w:val="0"/>
          <w:i w:val="0"/>
          <w:szCs w:val="24"/>
        </w:rPr>
        <w:t>u</w:t>
      </w:r>
      <w:r w:rsidRPr="00B42CC5">
        <w:rPr>
          <w:rFonts w:ascii="Times New Roman" w:hAnsi="Times New Roman"/>
          <w:b w:val="0"/>
          <w:i w:val="0"/>
          <w:szCs w:val="24"/>
        </w:rPr>
        <w:t xml:space="preserve"> požiadaviek na proces a štruktúru Programu riadenia starnutia (PRS) prepravných obalových súborov, s akcentom na aplikáciu odstupňovaného prístupu </w:t>
      </w:r>
      <w:r w:rsidR="00D70F0F">
        <w:rPr>
          <w:rFonts w:ascii="Times New Roman" w:hAnsi="Times New Roman"/>
          <w:b w:val="0"/>
          <w:i w:val="0"/>
          <w:szCs w:val="24"/>
        </w:rPr>
        <w:br/>
      </w:r>
      <w:r w:rsidRPr="00B42CC5">
        <w:rPr>
          <w:rFonts w:ascii="Times New Roman" w:hAnsi="Times New Roman"/>
          <w:b w:val="0"/>
          <w:i w:val="0"/>
          <w:szCs w:val="24"/>
        </w:rPr>
        <w:t>v Prílohe č. 1.</w:t>
      </w:r>
    </w:p>
    <w:p w14:paraId="252534B1" w14:textId="40F39D8D" w:rsidR="00B42CC5" w:rsidRPr="00563067" w:rsidRDefault="00B42CC5" w:rsidP="003619DF">
      <w:pPr>
        <w:pStyle w:val="Zkladntext"/>
        <w:spacing w:line="276" w:lineRule="auto"/>
        <w:ind w:firstLine="425"/>
        <w:jc w:val="both"/>
        <w:rPr>
          <w:rFonts w:ascii="Times New Roman" w:hAnsi="Times New Roman"/>
          <w:b w:val="0"/>
          <w:i w:val="0"/>
          <w:szCs w:val="24"/>
        </w:rPr>
      </w:pPr>
      <w:r w:rsidRPr="00B42CC5">
        <w:rPr>
          <w:rFonts w:ascii="Times New Roman" w:hAnsi="Times New Roman"/>
          <w:b w:val="0"/>
          <w:i w:val="0"/>
          <w:szCs w:val="24"/>
        </w:rPr>
        <w:t xml:space="preserve">5. </w:t>
      </w:r>
      <w:r w:rsidR="001767B3">
        <w:rPr>
          <w:rFonts w:ascii="Times New Roman" w:hAnsi="Times New Roman"/>
          <w:b w:val="0"/>
          <w:i w:val="0"/>
          <w:szCs w:val="24"/>
        </w:rPr>
        <w:t>ú</w:t>
      </w:r>
      <w:r w:rsidRPr="00B42CC5">
        <w:rPr>
          <w:rFonts w:ascii="Times New Roman" w:hAnsi="Times New Roman"/>
          <w:b w:val="0"/>
          <w:i w:val="0"/>
          <w:szCs w:val="24"/>
        </w:rPr>
        <w:t>prav</w:t>
      </w:r>
      <w:r w:rsidR="001767B3">
        <w:rPr>
          <w:rFonts w:ascii="Times New Roman" w:hAnsi="Times New Roman"/>
          <w:b w:val="0"/>
          <w:i w:val="0"/>
          <w:szCs w:val="24"/>
        </w:rPr>
        <w:t>u</w:t>
      </w:r>
      <w:r w:rsidRPr="00B42CC5">
        <w:rPr>
          <w:rFonts w:ascii="Times New Roman" w:hAnsi="Times New Roman"/>
          <w:b w:val="0"/>
          <w:i w:val="0"/>
          <w:szCs w:val="24"/>
        </w:rPr>
        <w:t xml:space="preserve"> § 10 ods. 15, ktorej cieľom je ustanoviť požiadavky na dokumentáciu systému manažérstva kvality aj pre tie prepravné obalové súbory, ktoré nespadajú pod kategóriu vybraných zariadení.</w:t>
      </w:r>
    </w:p>
    <w:p w14:paraId="7AB6275F" w14:textId="1251ADBC" w:rsidR="000971B4" w:rsidRPr="004D6C95" w:rsidRDefault="005149EB" w:rsidP="003619DF">
      <w:pPr>
        <w:pStyle w:val="Zkladntext"/>
        <w:spacing w:line="276" w:lineRule="auto"/>
        <w:ind w:firstLine="426"/>
        <w:jc w:val="both"/>
        <w:rPr>
          <w:rFonts w:ascii="Times New Roman" w:hAnsi="Times New Roman"/>
          <w:b w:val="0"/>
          <w:i w:val="0"/>
          <w:iCs/>
        </w:rPr>
      </w:pPr>
      <w:r w:rsidRPr="004D6C95">
        <w:rPr>
          <w:rFonts w:ascii="Times New Roman" w:hAnsi="Times New Roman"/>
          <w:b w:val="0"/>
          <w:i w:val="0"/>
          <w:iCs/>
        </w:rPr>
        <w:t>P</w:t>
      </w:r>
      <w:r w:rsidR="000971B4" w:rsidRPr="004D6C95">
        <w:rPr>
          <w:rFonts w:ascii="Times New Roman" w:hAnsi="Times New Roman"/>
          <w:b w:val="0"/>
          <w:i w:val="0"/>
          <w:iCs/>
        </w:rPr>
        <w:t xml:space="preserve">redkladaný návrh vyhlášky má nahradiť pôvodnú vyhlášku </w:t>
      </w:r>
      <w:r w:rsidR="00725770">
        <w:rPr>
          <w:rFonts w:ascii="Times New Roman" w:hAnsi="Times New Roman"/>
          <w:b w:val="0"/>
          <w:i w:val="0"/>
          <w:iCs/>
        </w:rPr>
        <w:t xml:space="preserve">ÚJD SR </w:t>
      </w:r>
      <w:r w:rsidR="000971B4" w:rsidRPr="004D6C95">
        <w:rPr>
          <w:rFonts w:ascii="Times New Roman" w:hAnsi="Times New Roman"/>
          <w:b w:val="0"/>
          <w:i w:val="0"/>
          <w:iCs/>
        </w:rPr>
        <w:t>č.</w:t>
      </w:r>
      <w:r w:rsidR="001623BC" w:rsidRPr="004D6C95">
        <w:rPr>
          <w:rFonts w:ascii="Times New Roman" w:hAnsi="Times New Roman"/>
          <w:b w:val="0"/>
          <w:i w:val="0"/>
          <w:iCs/>
        </w:rPr>
        <w:t xml:space="preserve"> 5</w:t>
      </w:r>
      <w:r w:rsidR="009D2435" w:rsidRPr="004D6C95">
        <w:rPr>
          <w:rFonts w:ascii="Times New Roman" w:hAnsi="Times New Roman"/>
          <w:b w:val="0"/>
          <w:i w:val="0"/>
          <w:iCs/>
        </w:rPr>
        <w:t>7</w:t>
      </w:r>
      <w:r w:rsidR="001623BC" w:rsidRPr="004D6C95">
        <w:rPr>
          <w:rFonts w:ascii="Times New Roman" w:hAnsi="Times New Roman"/>
          <w:b w:val="0"/>
          <w:i w:val="0"/>
          <w:iCs/>
        </w:rPr>
        <w:t>/2006</w:t>
      </w:r>
      <w:r w:rsidR="000971B4" w:rsidRPr="004D6C95">
        <w:rPr>
          <w:rFonts w:ascii="Times New Roman" w:hAnsi="Times New Roman"/>
          <w:b w:val="0"/>
          <w:i w:val="0"/>
          <w:iCs/>
        </w:rPr>
        <w:t xml:space="preserve"> Z. z.</w:t>
      </w:r>
      <w:r w:rsidR="00F95F00">
        <w:rPr>
          <w:rFonts w:ascii="Times New Roman" w:hAnsi="Times New Roman"/>
          <w:b w:val="0"/>
          <w:i w:val="0"/>
          <w:iCs/>
        </w:rPr>
        <w:t>,</w:t>
      </w:r>
      <w:r w:rsidR="000971B4" w:rsidRPr="004D6C95">
        <w:rPr>
          <w:rFonts w:ascii="Times New Roman" w:hAnsi="Times New Roman"/>
          <w:b w:val="0"/>
          <w:i w:val="0"/>
          <w:iCs/>
        </w:rPr>
        <w:t xml:space="preserve"> </w:t>
      </w:r>
      <w:r w:rsidR="009D2435" w:rsidRPr="004D6C95">
        <w:rPr>
          <w:rFonts w:ascii="Times New Roman" w:hAnsi="Times New Roman"/>
          <w:b w:val="0"/>
          <w:i w:val="0"/>
          <w:iCs/>
        </w:rPr>
        <w:t xml:space="preserve">ktorou sa ustanovujú podrobnosti o požiadavkách pri preprave rádioaktívnych materiálov v znení vyhlášky </w:t>
      </w:r>
      <w:r w:rsidR="00725770">
        <w:rPr>
          <w:rFonts w:ascii="Times New Roman" w:hAnsi="Times New Roman"/>
          <w:b w:val="0"/>
          <w:i w:val="0"/>
          <w:iCs/>
        </w:rPr>
        <w:t xml:space="preserve">ÚJD SR </w:t>
      </w:r>
      <w:r w:rsidR="004D6C95" w:rsidRPr="004D6C95">
        <w:rPr>
          <w:rFonts w:ascii="Times New Roman" w:hAnsi="Times New Roman"/>
          <w:b w:val="0"/>
          <w:i w:val="0"/>
          <w:iCs/>
        </w:rPr>
        <w:t xml:space="preserve">č. </w:t>
      </w:r>
      <w:r w:rsidR="009D2435" w:rsidRPr="004D6C95">
        <w:rPr>
          <w:rFonts w:ascii="Times New Roman" w:hAnsi="Times New Roman"/>
          <w:b w:val="0"/>
          <w:i w:val="0"/>
          <w:iCs/>
        </w:rPr>
        <w:t>105/2016 Z</w:t>
      </w:r>
      <w:r w:rsidR="00C65D8A">
        <w:rPr>
          <w:rFonts w:ascii="Times New Roman" w:hAnsi="Times New Roman"/>
          <w:b w:val="0"/>
          <w:i w:val="0"/>
          <w:iCs/>
        </w:rPr>
        <w:t>.</w:t>
      </w:r>
      <w:r w:rsidR="004D6C95" w:rsidRPr="004D6C95">
        <w:rPr>
          <w:rFonts w:ascii="Times New Roman" w:hAnsi="Times New Roman"/>
          <w:b w:val="0"/>
          <w:i w:val="0"/>
          <w:iCs/>
        </w:rPr>
        <w:t xml:space="preserve"> </w:t>
      </w:r>
      <w:r w:rsidR="009D2435" w:rsidRPr="004D6C95">
        <w:rPr>
          <w:rFonts w:ascii="Times New Roman" w:hAnsi="Times New Roman"/>
          <w:b w:val="0"/>
          <w:i w:val="0"/>
          <w:iCs/>
        </w:rPr>
        <w:t>z.</w:t>
      </w:r>
    </w:p>
    <w:p w14:paraId="53B5E951" w14:textId="58E97A3A" w:rsidR="003C2B6F" w:rsidRDefault="000971B4" w:rsidP="005E344B">
      <w:pPr>
        <w:pStyle w:val="Zkladntext"/>
        <w:spacing w:line="276" w:lineRule="auto"/>
        <w:ind w:firstLine="426"/>
        <w:jc w:val="both"/>
        <w:rPr>
          <w:rFonts w:ascii="Times New Roman" w:hAnsi="Times New Roman"/>
          <w:b w:val="0"/>
          <w:i w:val="0"/>
        </w:rPr>
      </w:pPr>
      <w:r>
        <w:rPr>
          <w:rFonts w:ascii="Times New Roman" w:hAnsi="Times New Roman"/>
          <w:b w:val="0"/>
          <w:i w:val="0"/>
        </w:rPr>
        <w:t>Realizácia návrhu vyhlášky ne</w:t>
      </w:r>
      <w:r w:rsidR="00F01A76">
        <w:rPr>
          <w:rFonts w:ascii="Times New Roman" w:hAnsi="Times New Roman"/>
          <w:b w:val="0"/>
          <w:i w:val="0"/>
        </w:rPr>
        <w:t xml:space="preserve">má </w:t>
      </w:r>
      <w:r w:rsidR="00222D66">
        <w:rPr>
          <w:rFonts w:ascii="Times New Roman" w:hAnsi="Times New Roman"/>
          <w:b w:val="0"/>
          <w:i w:val="0"/>
        </w:rPr>
        <w:t>vplyv</w:t>
      </w:r>
      <w:r w:rsidR="00F01A76">
        <w:rPr>
          <w:rFonts w:ascii="Times New Roman" w:hAnsi="Times New Roman"/>
          <w:b w:val="0"/>
          <w:i w:val="0"/>
        </w:rPr>
        <w:t xml:space="preserve"> na podnikateľské subjekty</w:t>
      </w:r>
      <w:r w:rsidR="00222D66">
        <w:rPr>
          <w:rFonts w:ascii="Times New Roman" w:hAnsi="Times New Roman"/>
          <w:b w:val="0"/>
          <w:i w:val="0"/>
        </w:rPr>
        <w:t xml:space="preserve"> a zamestnanosť</w:t>
      </w:r>
      <w:r w:rsidR="00F01A76">
        <w:rPr>
          <w:rFonts w:ascii="Times New Roman" w:hAnsi="Times New Roman"/>
          <w:b w:val="0"/>
          <w:i w:val="0"/>
        </w:rPr>
        <w:t xml:space="preserve">, </w:t>
      </w:r>
      <w:r w:rsidR="00222D66">
        <w:rPr>
          <w:rFonts w:ascii="Times New Roman" w:hAnsi="Times New Roman"/>
          <w:b w:val="0"/>
          <w:i w:val="0"/>
        </w:rPr>
        <w:t>nemá vplyv</w:t>
      </w:r>
      <w:r>
        <w:rPr>
          <w:rFonts w:ascii="Times New Roman" w:hAnsi="Times New Roman"/>
          <w:b w:val="0"/>
          <w:i w:val="0"/>
        </w:rPr>
        <w:t xml:space="preserve"> na rozpočet</w:t>
      </w:r>
      <w:r w:rsidR="00DE5186">
        <w:rPr>
          <w:rFonts w:ascii="Times New Roman" w:hAnsi="Times New Roman"/>
          <w:b w:val="0"/>
          <w:i w:val="0"/>
        </w:rPr>
        <w:t xml:space="preserve"> verejnej správy</w:t>
      </w:r>
      <w:r>
        <w:rPr>
          <w:rFonts w:ascii="Times New Roman" w:hAnsi="Times New Roman"/>
          <w:b w:val="0"/>
          <w:i w:val="0"/>
        </w:rPr>
        <w:t>, ne</w:t>
      </w:r>
      <w:r w:rsidR="00222D66">
        <w:rPr>
          <w:rFonts w:ascii="Times New Roman" w:hAnsi="Times New Roman"/>
          <w:b w:val="0"/>
          <w:i w:val="0"/>
        </w:rPr>
        <w:t>má</w:t>
      </w:r>
      <w:r>
        <w:rPr>
          <w:rFonts w:ascii="Times New Roman" w:hAnsi="Times New Roman"/>
          <w:b w:val="0"/>
          <w:i w:val="0"/>
        </w:rPr>
        <w:t xml:space="preserve"> </w:t>
      </w:r>
      <w:r w:rsidR="00481AB6">
        <w:rPr>
          <w:rFonts w:ascii="Times New Roman" w:hAnsi="Times New Roman"/>
          <w:b w:val="0"/>
          <w:i w:val="0"/>
        </w:rPr>
        <w:t>sociálny vplyv,</w:t>
      </w:r>
      <w:r>
        <w:rPr>
          <w:rFonts w:ascii="Times New Roman" w:hAnsi="Times New Roman"/>
          <w:b w:val="0"/>
          <w:i w:val="0"/>
        </w:rPr>
        <w:t xml:space="preserve"> </w:t>
      </w:r>
      <w:r w:rsidR="00222D66">
        <w:rPr>
          <w:rFonts w:ascii="Times New Roman" w:hAnsi="Times New Roman"/>
          <w:b w:val="0"/>
          <w:i w:val="0"/>
        </w:rPr>
        <w:t>nemá</w:t>
      </w:r>
      <w:r>
        <w:rPr>
          <w:rFonts w:ascii="Times New Roman" w:hAnsi="Times New Roman"/>
          <w:b w:val="0"/>
          <w:i w:val="0"/>
        </w:rPr>
        <w:t xml:space="preserve"> vplyv na </w:t>
      </w:r>
      <w:r w:rsidR="00B80D0C">
        <w:rPr>
          <w:rFonts w:ascii="Times New Roman" w:hAnsi="Times New Roman"/>
          <w:b w:val="0"/>
          <w:i w:val="0"/>
        </w:rPr>
        <w:t xml:space="preserve">manželstvo a </w:t>
      </w:r>
      <w:r w:rsidR="00481AB6">
        <w:rPr>
          <w:rFonts w:ascii="Times New Roman" w:hAnsi="Times New Roman"/>
          <w:b w:val="0"/>
          <w:i w:val="0"/>
        </w:rPr>
        <w:t>rodinu,</w:t>
      </w:r>
      <w:r w:rsidR="009B445C">
        <w:rPr>
          <w:rFonts w:ascii="Times New Roman" w:hAnsi="Times New Roman"/>
          <w:b w:val="0"/>
          <w:i w:val="0"/>
        </w:rPr>
        <w:t xml:space="preserve"> </w:t>
      </w:r>
      <w:r w:rsidR="003C2B6F">
        <w:rPr>
          <w:rFonts w:ascii="Times New Roman" w:hAnsi="Times New Roman"/>
          <w:b w:val="0"/>
          <w:i w:val="0"/>
        </w:rPr>
        <w:t>ani</w:t>
      </w:r>
      <w:r w:rsidR="003C2B6F" w:rsidRPr="00222D66">
        <w:rPr>
          <w:rFonts w:ascii="Times New Roman" w:hAnsi="Times New Roman"/>
          <w:b w:val="0"/>
          <w:i w:val="0"/>
        </w:rPr>
        <w:t xml:space="preserve"> vplyv na služby verejnej správy pre občana</w:t>
      </w:r>
      <w:r w:rsidR="003C2B6F">
        <w:rPr>
          <w:rFonts w:ascii="Times New Roman" w:hAnsi="Times New Roman"/>
          <w:b w:val="0"/>
          <w:i w:val="0"/>
        </w:rPr>
        <w:t xml:space="preserve">. </w:t>
      </w:r>
      <w:r w:rsidR="00222D66">
        <w:rPr>
          <w:rFonts w:ascii="Times New Roman" w:hAnsi="Times New Roman"/>
          <w:b w:val="0"/>
          <w:i w:val="0"/>
        </w:rPr>
        <w:t>Návrh vyhlášky</w:t>
      </w:r>
      <w:r w:rsidR="003C2B6F">
        <w:rPr>
          <w:rFonts w:ascii="Times New Roman" w:hAnsi="Times New Roman"/>
          <w:b w:val="0"/>
          <w:i w:val="0"/>
        </w:rPr>
        <w:t xml:space="preserve"> </w:t>
      </w:r>
      <w:r w:rsidR="003C2B6F" w:rsidRPr="003C2B6F">
        <w:rPr>
          <w:rFonts w:ascii="Times New Roman" w:hAnsi="Times New Roman"/>
          <w:b w:val="0"/>
          <w:i w:val="0"/>
        </w:rPr>
        <w:t xml:space="preserve">má </w:t>
      </w:r>
      <w:r w:rsidR="008B7250">
        <w:rPr>
          <w:rFonts w:ascii="Times New Roman" w:hAnsi="Times New Roman"/>
          <w:b w:val="0"/>
          <w:i w:val="0"/>
        </w:rPr>
        <w:t xml:space="preserve">marginálne </w:t>
      </w:r>
      <w:r w:rsidR="003C2B6F" w:rsidRPr="003C2B6F">
        <w:rPr>
          <w:rFonts w:ascii="Times New Roman" w:hAnsi="Times New Roman"/>
          <w:b w:val="0"/>
          <w:i w:val="0"/>
        </w:rPr>
        <w:t xml:space="preserve">pozitívny vplyv na informatizáciu v tom zmysle, že počíta s využívaním elektronickej formy pri odovzdávaní určitých správ, rešpektujúc súčasne požiadavku primeranej ochrany digitálnych systémov používaných pri riadení prepravy a fyzickej ochrane. </w:t>
      </w:r>
      <w:r w:rsidR="00725770">
        <w:rPr>
          <w:rFonts w:ascii="Times New Roman" w:hAnsi="Times New Roman"/>
          <w:b w:val="0"/>
          <w:i w:val="0"/>
        </w:rPr>
        <w:t xml:space="preserve">ÚJD SR </w:t>
      </w:r>
      <w:r w:rsidR="008B7250" w:rsidRPr="008B7250">
        <w:rPr>
          <w:rFonts w:ascii="Times New Roman" w:hAnsi="Times New Roman"/>
          <w:b w:val="0"/>
          <w:i w:val="0"/>
        </w:rPr>
        <w:t xml:space="preserve">ročne vydáva 4 až 5 povolení </w:t>
      </w:r>
      <w:r w:rsidR="00D70F0F">
        <w:rPr>
          <w:rFonts w:ascii="Times New Roman" w:hAnsi="Times New Roman"/>
          <w:b w:val="0"/>
          <w:i w:val="0"/>
        </w:rPr>
        <w:br/>
      </w:r>
      <w:r w:rsidR="008B7250" w:rsidRPr="008B7250">
        <w:rPr>
          <w:rFonts w:ascii="Times New Roman" w:hAnsi="Times New Roman"/>
          <w:b w:val="0"/>
          <w:i w:val="0"/>
        </w:rPr>
        <w:t>na prepravu rádioaktívnych odpadov a rovnaký počet schválení obalových súborov. Pokiaľ ide o prepravu jadrových materiálov</w:t>
      </w:r>
      <w:r w:rsidR="00CC599C">
        <w:rPr>
          <w:rFonts w:ascii="Times New Roman" w:hAnsi="Times New Roman"/>
          <w:b w:val="0"/>
          <w:i w:val="0"/>
        </w:rPr>
        <w:t>,</w:t>
      </w:r>
      <w:r w:rsidR="008B7250" w:rsidRPr="008B7250">
        <w:rPr>
          <w:rFonts w:ascii="Times New Roman" w:hAnsi="Times New Roman"/>
          <w:b w:val="0"/>
          <w:i w:val="0"/>
        </w:rPr>
        <w:t xml:space="preserve"> </w:t>
      </w:r>
      <w:r w:rsidR="00725770">
        <w:rPr>
          <w:rFonts w:ascii="Times New Roman" w:hAnsi="Times New Roman"/>
          <w:b w:val="0"/>
          <w:i w:val="0"/>
        </w:rPr>
        <w:t xml:space="preserve">ÚJD SR </w:t>
      </w:r>
      <w:r w:rsidR="008B7250" w:rsidRPr="008B7250">
        <w:rPr>
          <w:rFonts w:ascii="Times New Roman" w:hAnsi="Times New Roman"/>
          <w:b w:val="0"/>
          <w:i w:val="0"/>
        </w:rPr>
        <w:t xml:space="preserve">vydá 3 až 4 povolenia na prepravu a 3 až 4 schválenia obalových súborov ročne. </w:t>
      </w:r>
      <w:r w:rsidR="008B7250">
        <w:rPr>
          <w:rFonts w:ascii="Times New Roman" w:hAnsi="Times New Roman"/>
          <w:b w:val="0"/>
          <w:i w:val="0"/>
        </w:rPr>
        <w:t>Preto ÚJD SR považuje</w:t>
      </w:r>
      <w:r w:rsidR="003C2B6F" w:rsidRPr="003C2B6F">
        <w:rPr>
          <w:rFonts w:ascii="Times New Roman" w:hAnsi="Times New Roman"/>
          <w:b w:val="0"/>
          <w:i w:val="0"/>
        </w:rPr>
        <w:t xml:space="preserve"> tento vplyv</w:t>
      </w:r>
      <w:r w:rsidR="008B7250">
        <w:rPr>
          <w:rFonts w:ascii="Times New Roman" w:hAnsi="Times New Roman"/>
          <w:b w:val="0"/>
          <w:i w:val="0"/>
        </w:rPr>
        <w:t xml:space="preserve"> za</w:t>
      </w:r>
      <w:r w:rsidR="003C2B6F" w:rsidRPr="003C2B6F">
        <w:rPr>
          <w:rFonts w:ascii="Times New Roman" w:hAnsi="Times New Roman"/>
          <w:b w:val="0"/>
          <w:i w:val="0"/>
        </w:rPr>
        <w:t xml:space="preserve"> zanedbateľný.</w:t>
      </w:r>
      <w:r w:rsidR="003C2B6F">
        <w:rPr>
          <w:rFonts w:ascii="Times New Roman" w:hAnsi="Times New Roman"/>
          <w:b w:val="0"/>
          <w:i w:val="0"/>
        </w:rPr>
        <w:t xml:space="preserve"> </w:t>
      </w:r>
    </w:p>
    <w:p w14:paraId="4B6297D8" w14:textId="49269422" w:rsidR="00520E29" w:rsidRPr="005E344B" w:rsidRDefault="009B445C" w:rsidP="005E344B">
      <w:pPr>
        <w:pStyle w:val="Zkladntext"/>
        <w:spacing w:line="276" w:lineRule="auto"/>
        <w:ind w:firstLine="426"/>
        <w:jc w:val="both"/>
        <w:rPr>
          <w:rFonts w:ascii="Times New Roman" w:hAnsi="Times New Roman"/>
          <w:b w:val="0"/>
          <w:i w:val="0"/>
        </w:rPr>
      </w:pPr>
      <w:r>
        <w:rPr>
          <w:rFonts w:ascii="Times New Roman" w:hAnsi="Times New Roman"/>
          <w:b w:val="0"/>
          <w:i w:val="0"/>
        </w:rPr>
        <w:t>Návrh vyhlášky bude predmetom vnútro</w:t>
      </w:r>
      <w:r w:rsidR="009F0D46">
        <w:rPr>
          <w:rFonts w:ascii="Times New Roman" w:hAnsi="Times New Roman"/>
          <w:b w:val="0"/>
          <w:i w:val="0"/>
        </w:rPr>
        <w:t>-</w:t>
      </w:r>
      <w:r>
        <w:rPr>
          <w:rFonts w:ascii="Times New Roman" w:hAnsi="Times New Roman"/>
          <w:b w:val="0"/>
          <w:i w:val="0"/>
        </w:rPr>
        <w:t>komunitárneho pripomienkového konania</w:t>
      </w:r>
      <w:r w:rsidR="00D32F46">
        <w:rPr>
          <w:rFonts w:ascii="Times New Roman" w:hAnsi="Times New Roman"/>
          <w:b w:val="0"/>
          <w:i w:val="0"/>
        </w:rPr>
        <w:t xml:space="preserve">, </w:t>
      </w:r>
      <w:r w:rsidR="00627359">
        <w:rPr>
          <w:rFonts w:ascii="Times New Roman" w:hAnsi="Times New Roman"/>
          <w:b w:val="0"/>
          <w:i w:val="0"/>
        </w:rPr>
        <w:br/>
      </w:r>
      <w:r w:rsidR="00481AB6">
        <w:rPr>
          <w:rFonts w:ascii="Times New Roman" w:hAnsi="Times New Roman"/>
          <w:b w:val="0"/>
          <w:i w:val="0"/>
        </w:rPr>
        <w:t xml:space="preserve">na základe </w:t>
      </w:r>
      <w:r w:rsidR="009F0D46" w:rsidRPr="009F0D46">
        <w:rPr>
          <w:rFonts w:ascii="Times New Roman" w:hAnsi="Times New Roman"/>
          <w:b w:val="0"/>
          <w:i w:val="0"/>
        </w:rPr>
        <w:t>Smernic</w:t>
      </w:r>
      <w:r w:rsidR="00481AB6">
        <w:rPr>
          <w:rFonts w:ascii="Times New Roman" w:hAnsi="Times New Roman"/>
          <w:b w:val="0"/>
          <w:i w:val="0"/>
        </w:rPr>
        <w:t>e</w:t>
      </w:r>
      <w:r w:rsidR="009F0D46" w:rsidRPr="009F0D46">
        <w:rPr>
          <w:rFonts w:ascii="Times New Roman" w:hAnsi="Times New Roman"/>
          <w:b w:val="0"/>
          <w:i w:val="0"/>
        </w:rPr>
        <w:t xml:space="preserve"> Európskeho parlamentu a Rady 2015/1535/EÚ zo dňa 9. 9. 2015, ktorou sa stanovuje postup pri poskytovaní informácií v oblasti technických predpisov a pravidiel vzťahujúcich sa na služby informačnej spoločnosti (kodifikované znenie Ú. v. EÚ L 241, </w:t>
      </w:r>
      <w:r w:rsidR="00627359">
        <w:rPr>
          <w:rFonts w:ascii="Times New Roman" w:hAnsi="Times New Roman"/>
          <w:b w:val="0"/>
          <w:i w:val="0"/>
        </w:rPr>
        <w:br/>
      </w:r>
      <w:r w:rsidR="009F0D46" w:rsidRPr="009F0D46">
        <w:rPr>
          <w:rFonts w:ascii="Times New Roman" w:hAnsi="Times New Roman"/>
          <w:b w:val="0"/>
          <w:i w:val="0"/>
        </w:rPr>
        <w:t>17. 9. 2015)</w:t>
      </w:r>
      <w:r w:rsidR="00D32F46">
        <w:rPr>
          <w:rFonts w:ascii="Times New Roman" w:hAnsi="Times New Roman"/>
          <w:b w:val="0"/>
          <w:i w:val="0"/>
        </w:rPr>
        <w:t xml:space="preserve"> v platnom znení</w:t>
      </w:r>
      <w:r>
        <w:rPr>
          <w:rFonts w:ascii="Times New Roman" w:hAnsi="Times New Roman"/>
          <w:b w:val="0"/>
          <w:i w:val="0"/>
        </w:rPr>
        <w:t>.</w:t>
      </w:r>
    </w:p>
    <w:p w14:paraId="414C1A94" w14:textId="22E0633C" w:rsidR="00520E29" w:rsidRPr="005E344B" w:rsidRDefault="00520E29" w:rsidP="005E344B">
      <w:pPr>
        <w:spacing w:line="276" w:lineRule="auto"/>
        <w:ind w:firstLine="708"/>
        <w:jc w:val="both"/>
        <w:rPr>
          <w:lang w:val="sk-SK"/>
        </w:rPr>
      </w:pPr>
      <w:r w:rsidRPr="00E340C6">
        <w:rPr>
          <w:lang w:val="sk-SK"/>
        </w:rPr>
        <w:t xml:space="preserve">Účasť verejnosti bola zabezpečená formou </w:t>
      </w:r>
      <w:r w:rsidR="00BA6215">
        <w:rPr>
          <w:lang w:val="sk-SK"/>
        </w:rPr>
        <w:t>P</w:t>
      </w:r>
      <w:r w:rsidRPr="00E340C6">
        <w:rPr>
          <w:lang w:val="sk-SK"/>
        </w:rPr>
        <w:t xml:space="preserve">redbežnej informácie </w:t>
      </w:r>
      <w:r w:rsidR="00BA6215">
        <w:rPr>
          <w:lang w:val="sk-SK"/>
        </w:rPr>
        <w:t xml:space="preserve">(PI/2026/206) </w:t>
      </w:r>
      <w:r w:rsidR="00F42E55">
        <w:rPr>
          <w:lang w:val="sk-SK"/>
        </w:rPr>
        <w:br/>
      </w:r>
      <w:r w:rsidRPr="00E340C6">
        <w:rPr>
          <w:lang w:val="sk-SK"/>
        </w:rPr>
        <w:t>cez portál Slov-lex </w:t>
      </w:r>
      <w:r w:rsidR="005E344B" w:rsidRPr="005E344B">
        <w:rPr>
          <w:lang w:val="sk-SK"/>
        </w:rPr>
        <w:t xml:space="preserve">od 19. 8. 2026 do 27. 8. 2026 a neboli k nej zaslané vyjadrenia. </w:t>
      </w:r>
      <w:r w:rsidR="00BA6215">
        <w:rPr>
          <w:lang w:val="sk-SK"/>
        </w:rPr>
        <w:t>P</w:t>
      </w:r>
      <w:r w:rsidRPr="00E340C6">
        <w:rPr>
          <w:lang w:val="sk-SK"/>
        </w:rPr>
        <w:t>redbežná informácia bola uverejnená aj na webovom sídle ÚJD SR</w:t>
      </w:r>
      <w:r w:rsidR="00BA6215">
        <w:rPr>
          <w:lang w:val="sk-SK"/>
        </w:rPr>
        <w:t xml:space="preserve">. </w:t>
      </w:r>
      <w:r w:rsidR="005E344B" w:rsidRPr="005E344B">
        <w:rPr>
          <w:lang w:val="sk-SK"/>
        </w:rPr>
        <w:t xml:space="preserve">Návrh vyhlášky bol predmetom konzultácie s podnikateľskými subjektmi a bol zverejnený na webovom sídle predkladateľa </w:t>
      </w:r>
      <w:r w:rsidR="00D918D1">
        <w:rPr>
          <w:lang w:val="sk-SK"/>
        </w:rPr>
        <w:br/>
      </w:r>
      <w:r w:rsidR="005E344B" w:rsidRPr="005E344B">
        <w:rPr>
          <w:lang w:val="sk-SK"/>
        </w:rPr>
        <w:t xml:space="preserve">od 1. 10 do 15. 10. 2026. K návrhu sa vyjadrili 3 podnikateľské subjekty, ktoré sa stotožnili </w:t>
      </w:r>
      <w:r w:rsidR="00D918D1">
        <w:rPr>
          <w:lang w:val="sk-SK"/>
        </w:rPr>
        <w:br/>
      </w:r>
      <w:r w:rsidR="005E344B" w:rsidRPr="005E344B">
        <w:rPr>
          <w:lang w:val="sk-SK"/>
        </w:rPr>
        <w:t>s predloženou doložkou vplyvov.</w:t>
      </w:r>
    </w:p>
    <w:p w14:paraId="00B24553" w14:textId="4B183A42" w:rsidR="00520E29" w:rsidRDefault="00520E29" w:rsidP="005E344B">
      <w:pPr>
        <w:pStyle w:val="Normlnywebov"/>
        <w:spacing w:before="0" w:beforeAutospacing="0" w:after="0" w:afterAutospacing="0" w:line="276" w:lineRule="auto"/>
        <w:ind w:firstLine="708"/>
        <w:jc w:val="both"/>
      </w:pPr>
      <w:r w:rsidRPr="003731C6">
        <w:rPr>
          <w:rStyle w:val="Zstupntext"/>
          <w:color w:val="000000"/>
        </w:rPr>
        <w:t xml:space="preserve">Účinnosť návrhu vyhlášky, vzhľadom na štádiá legislatívneho procesu, sa navrhuje </w:t>
      </w:r>
      <w:r w:rsidR="00F42E55">
        <w:rPr>
          <w:rStyle w:val="Zstupntext"/>
          <w:color w:val="000000"/>
        </w:rPr>
        <w:br/>
      </w:r>
      <w:r w:rsidRPr="00BB3D09">
        <w:rPr>
          <w:rStyle w:val="Zstupntext"/>
          <w:color w:val="000000"/>
        </w:rPr>
        <w:t xml:space="preserve">od </w:t>
      </w:r>
      <w:r w:rsidR="00CC5C31">
        <w:rPr>
          <w:rStyle w:val="Zstupntext"/>
          <w:color w:val="000000"/>
        </w:rPr>
        <w:t>1. j</w:t>
      </w:r>
      <w:r w:rsidR="00BA4A7C">
        <w:rPr>
          <w:rStyle w:val="Zstupntext"/>
          <w:color w:val="000000"/>
        </w:rPr>
        <w:t>anuára</w:t>
      </w:r>
      <w:r w:rsidR="00CC5C31">
        <w:rPr>
          <w:rStyle w:val="Zstupntext"/>
          <w:color w:val="000000"/>
        </w:rPr>
        <w:t xml:space="preserve"> </w:t>
      </w:r>
      <w:r w:rsidRPr="00BB3D09">
        <w:rPr>
          <w:rStyle w:val="Zstupntext"/>
          <w:color w:val="000000"/>
        </w:rPr>
        <w:t>202</w:t>
      </w:r>
      <w:r w:rsidR="00BA4A7C">
        <w:rPr>
          <w:rStyle w:val="Zstupntext"/>
          <w:color w:val="000000"/>
        </w:rPr>
        <w:t>8</w:t>
      </w:r>
      <w:r w:rsidRPr="001760DB">
        <w:rPr>
          <w:rStyle w:val="Zstupntext"/>
          <w:color w:val="000000"/>
        </w:rPr>
        <w:t>, č</w:t>
      </w:r>
      <w:r w:rsidRPr="003731C6">
        <w:rPr>
          <w:rStyle w:val="Zstupntext"/>
          <w:color w:val="000000"/>
        </w:rPr>
        <w:t xml:space="preserve">ím sa zabezpečí dostatočne dlhá legisvakačná </w:t>
      </w:r>
      <w:r w:rsidR="00E318E5">
        <w:rPr>
          <w:rStyle w:val="Zstupntext"/>
          <w:color w:val="000000"/>
        </w:rPr>
        <w:t>lehota</w:t>
      </w:r>
      <w:r w:rsidRPr="003731C6">
        <w:rPr>
          <w:rStyle w:val="Zstupntext"/>
          <w:color w:val="000000"/>
        </w:rPr>
        <w:t xml:space="preserve"> na oboznámenie </w:t>
      </w:r>
      <w:r w:rsidR="00F42E55">
        <w:rPr>
          <w:rStyle w:val="Zstupntext"/>
          <w:color w:val="000000"/>
        </w:rPr>
        <w:br/>
      </w:r>
      <w:r w:rsidRPr="003731C6">
        <w:rPr>
          <w:rStyle w:val="Zstupntext"/>
          <w:color w:val="000000"/>
        </w:rPr>
        <w:t>sa s</w:t>
      </w:r>
      <w:r w:rsidR="00224E40">
        <w:rPr>
          <w:rStyle w:val="Zstupntext"/>
          <w:color w:val="000000"/>
        </w:rPr>
        <w:t>o znením</w:t>
      </w:r>
      <w:r w:rsidRPr="003731C6">
        <w:rPr>
          <w:rStyle w:val="Zstupntext"/>
          <w:color w:val="000000"/>
        </w:rPr>
        <w:t xml:space="preserve"> vyhlášky.</w:t>
      </w:r>
    </w:p>
    <w:sectPr w:rsidR="00520E29">
      <w:footerReference w:type="even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56C923" w14:textId="77777777" w:rsidR="002D04DB" w:rsidRDefault="002D04DB">
      <w:r>
        <w:separator/>
      </w:r>
    </w:p>
  </w:endnote>
  <w:endnote w:type="continuationSeparator" w:id="0">
    <w:p w14:paraId="662FE064" w14:textId="77777777" w:rsidR="002D04DB" w:rsidRDefault="002D04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04C021" w14:textId="77777777" w:rsidR="000971B4" w:rsidRDefault="000971B4">
    <w:pPr>
      <w:pStyle w:val="Pta"/>
      <w:framePr w:wrap="around" w:vAnchor="text" w:hAnchor="margin" w:xAlign="center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14:paraId="334B8CA7" w14:textId="77777777" w:rsidR="000971B4" w:rsidRDefault="000971B4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6E8FD3" w14:textId="77777777" w:rsidR="002D04DB" w:rsidRDefault="002D04DB">
      <w:r>
        <w:separator/>
      </w:r>
    </w:p>
  </w:footnote>
  <w:footnote w:type="continuationSeparator" w:id="0">
    <w:p w14:paraId="779525A4" w14:textId="77777777" w:rsidR="002D04DB" w:rsidRDefault="002D04D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49EB"/>
    <w:rsid w:val="00040AE5"/>
    <w:rsid w:val="00081DCE"/>
    <w:rsid w:val="000971B4"/>
    <w:rsid w:val="00097A0B"/>
    <w:rsid w:val="000C01AA"/>
    <w:rsid w:val="000D51EF"/>
    <w:rsid w:val="0011405C"/>
    <w:rsid w:val="00134828"/>
    <w:rsid w:val="001623BC"/>
    <w:rsid w:val="001767B3"/>
    <w:rsid w:val="001D2DE4"/>
    <w:rsid w:val="001E41CD"/>
    <w:rsid w:val="001F333A"/>
    <w:rsid w:val="00222D66"/>
    <w:rsid w:val="002232E5"/>
    <w:rsid w:val="00224E40"/>
    <w:rsid w:val="00240DD1"/>
    <w:rsid w:val="00245CE1"/>
    <w:rsid w:val="002B1E98"/>
    <w:rsid w:val="002D04DB"/>
    <w:rsid w:val="00351137"/>
    <w:rsid w:val="003619DF"/>
    <w:rsid w:val="00392B7D"/>
    <w:rsid w:val="003A1143"/>
    <w:rsid w:val="003A7AEE"/>
    <w:rsid w:val="003B3CD3"/>
    <w:rsid w:val="003C2B6F"/>
    <w:rsid w:val="003C38F1"/>
    <w:rsid w:val="003E0E5D"/>
    <w:rsid w:val="003F29FF"/>
    <w:rsid w:val="003F7DC4"/>
    <w:rsid w:val="00437BFA"/>
    <w:rsid w:val="00481AB6"/>
    <w:rsid w:val="004D6C95"/>
    <w:rsid w:val="004D7A71"/>
    <w:rsid w:val="005149EB"/>
    <w:rsid w:val="00520E29"/>
    <w:rsid w:val="0053214B"/>
    <w:rsid w:val="00563067"/>
    <w:rsid w:val="00583DC4"/>
    <w:rsid w:val="005C0432"/>
    <w:rsid w:val="005D09D6"/>
    <w:rsid w:val="005E344B"/>
    <w:rsid w:val="00622FFA"/>
    <w:rsid w:val="00627359"/>
    <w:rsid w:val="006779A5"/>
    <w:rsid w:val="006C73C7"/>
    <w:rsid w:val="006E3A96"/>
    <w:rsid w:val="00714889"/>
    <w:rsid w:val="00715BAF"/>
    <w:rsid w:val="00725770"/>
    <w:rsid w:val="007728BD"/>
    <w:rsid w:val="008141FB"/>
    <w:rsid w:val="00867685"/>
    <w:rsid w:val="008774E6"/>
    <w:rsid w:val="00890E5B"/>
    <w:rsid w:val="008B7250"/>
    <w:rsid w:val="008E68E7"/>
    <w:rsid w:val="009319FF"/>
    <w:rsid w:val="009973D1"/>
    <w:rsid w:val="0099799C"/>
    <w:rsid w:val="009B445C"/>
    <w:rsid w:val="009D2435"/>
    <w:rsid w:val="009F0D46"/>
    <w:rsid w:val="00A0581F"/>
    <w:rsid w:val="00A368CF"/>
    <w:rsid w:val="00A37339"/>
    <w:rsid w:val="00AF0525"/>
    <w:rsid w:val="00B33C5D"/>
    <w:rsid w:val="00B3464A"/>
    <w:rsid w:val="00B35E06"/>
    <w:rsid w:val="00B42CC5"/>
    <w:rsid w:val="00B51447"/>
    <w:rsid w:val="00B60B51"/>
    <w:rsid w:val="00B80D0C"/>
    <w:rsid w:val="00B90C31"/>
    <w:rsid w:val="00BA0491"/>
    <w:rsid w:val="00BA4A7C"/>
    <w:rsid w:val="00BA6215"/>
    <w:rsid w:val="00C35679"/>
    <w:rsid w:val="00C501C5"/>
    <w:rsid w:val="00C65D8A"/>
    <w:rsid w:val="00C93A4A"/>
    <w:rsid w:val="00CC599C"/>
    <w:rsid w:val="00CC5C31"/>
    <w:rsid w:val="00CC64FD"/>
    <w:rsid w:val="00D15FD2"/>
    <w:rsid w:val="00D32F46"/>
    <w:rsid w:val="00D66A69"/>
    <w:rsid w:val="00D70F0F"/>
    <w:rsid w:val="00D918D1"/>
    <w:rsid w:val="00D92D9B"/>
    <w:rsid w:val="00DB19AA"/>
    <w:rsid w:val="00DE5186"/>
    <w:rsid w:val="00E20E82"/>
    <w:rsid w:val="00E318E5"/>
    <w:rsid w:val="00E340C6"/>
    <w:rsid w:val="00E357E5"/>
    <w:rsid w:val="00E52745"/>
    <w:rsid w:val="00E70E59"/>
    <w:rsid w:val="00E8510F"/>
    <w:rsid w:val="00F01A76"/>
    <w:rsid w:val="00F02ED6"/>
    <w:rsid w:val="00F27312"/>
    <w:rsid w:val="00F41FF7"/>
    <w:rsid w:val="00F42E55"/>
    <w:rsid w:val="00F60419"/>
    <w:rsid w:val="00F90A2A"/>
    <w:rsid w:val="00F913C7"/>
    <w:rsid w:val="00F95F00"/>
    <w:rsid w:val="00FB5EFE"/>
    <w:rsid w:val="00FB7C7E"/>
    <w:rsid w:val="00FD0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F85FD1"/>
  <w15:chartTrackingRefBased/>
  <w15:docId w15:val="{B8614A8B-864A-4D09-A1A8-49A7BC083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Pr>
      <w:sz w:val="24"/>
      <w:szCs w:val="24"/>
      <w:lang w:val="en-GB"/>
    </w:rPr>
  </w:style>
  <w:style w:type="paragraph" w:styleId="Nadpis4">
    <w:name w:val="heading 4"/>
    <w:basedOn w:val="Normlny"/>
    <w:next w:val="Normlny"/>
    <w:qFormat/>
    <w:pPr>
      <w:keepNext/>
      <w:autoSpaceDE w:val="0"/>
      <w:autoSpaceDN w:val="0"/>
      <w:spacing w:line="360" w:lineRule="auto"/>
      <w:jc w:val="center"/>
      <w:outlineLvl w:val="3"/>
    </w:pPr>
    <w:rPr>
      <w:rFonts w:ascii="Arial" w:hAnsi="Arial" w:cs="Arial"/>
      <w:b/>
      <w:bCs/>
      <w:sz w:val="20"/>
      <w:lang w:val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semiHidden/>
    <w:pPr>
      <w:spacing w:line="360" w:lineRule="auto"/>
      <w:jc w:val="center"/>
    </w:pPr>
    <w:rPr>
      <w:rFonts w:ascii="Arial" w:hAnsi="Arial"/>
      <w:b/>
      <w:i/>
      <w:szCs w:val="20"/>
      <w:lang w:val="sk-SK"/>
    </w:rPr>
  </w:style>
  <w:style w:type="paragraph" w:styleId="Zkladntext2">
    <w:name w:val="Body Text 2"/>
    <w:basedOn w:val="Normlny"/>
    <w:semiHidden/>
    <w:pPr>
      <w:spacing w:line="360" w:lineRule="auto"/>
      <w:jc w:val="both"/>
    </w:pPr>
    <w:rPr>
      <w:lang w:val="sk-SK"/>
    </w:rPr>
  </w:style>
  <w:style w:type="paragraph" w:styleId="Nzov">
    <w:name w:val="Title"/>
    <w:basedOn w:val="Normlny"/>
    <w:qFormat/>
    <w:pPr>
      <w:jc w:val="center"/>
    </w:pPr>
    <w:rPr>
      <w:b/>
      <w:bCs/>
      <w:sz w:val="28"/>
      <w:lang w:val="sk-SK"/>
    </w:rPr>
  </w:style>
  <w:style w:type="paragraph" w:styleId="Zarkazkladnhotextu">
    <w:name w:val="Body Text Indent"/>
    <w:basedOn w:val="Normlny"/>
    <w:semiHidden/>
    <w:pPr>
      <w:ind w:firstLine="708"/>
      <w:jc w:val="both"/>
    </w:pPr>
    <w:rPr>
      <w:szCs w:val="16"/>
      <w:lang w:val="cs-CZ"/>
    </w:rPr>
  </w:style>
  <w:style w:type="paragraph" w:styleId="Pta">
    <w:name w:val="footer"/>
    <w:basedOn w:val="Normlny"/>
    <w:link w:val="PtaChar"/>
    <w:uiPriority w:val="99"/>
    <w:pPr>
      <w:tabs>
        <w:tab w:val="center" w:pos="4536"/>
        <w:tab w:val="right" w:pos="9072"/>
      </w:tabs>
    </w:pPr>
  </w:style>
  <w:style w:type="character" w:styleId="slostrany">
    <w:name w:val="page number"/>
    <w:basedOn w:val="Predvolenpsmoodseku"/>
    <w:semiHidden/>
  </w:style>
  <w:style w:type="paragraph" w:customStyle="1" w:styleId="JASPInormlny">
    <w:name w:val="JASPI normálny"/>
    <w:basedOn w:val="Normlny"/>
    <w:pPr>
      <w:jc w:val="both"/>
    </w:pPr>
    <w:rPr>
      <w:lang w:val="sk-SK"/>
    </w:rPr>
  </w:style>
  <w:style w:type="paragraph" w:styleId="Hlavika">
    <w:name w:val="header"/>
    <w:basedOn w:val="Normlny"/>
    <w:link w:val="HlavikaChar"/>
    <w:uiPriority w:val="99"/>
    <w:unhideWhenUsed/>
    <w:rsid w:val="00F913C7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F913C7"/>
    <w:rPr>
      <w:sz w:val="24"/>
      <w:szCs w:val="24"/>
      <w:lang w:val="en-GB"/>
    </w:rPr>
  </w:style>
  <w:style w:type="character" w:customStyle="1" w:styleId="PtaChar">
    <w:name w:val="Päta Char"/>
    <w:basedOn w:val="Predvolenpsmoodseku"/>
    <w:link w:val="Pta"/>
    <w:uiPriority w:val="99"/>
    <w:rsid w:val="008E68E7"/>
    <w:rPr>
      <w:sz w:val="24"/>
      <w:szCs w:val="24"/>
      <w:lang w:val="en-GB"/>
    </w:rPr>
  </w:style>
  <w:style w:type="character" w:styleId="Hypertextovprepojenie">
    <w:name w:val="Hyperlink"/>
    <w:basedOn w:val="Predvolenpsmoodseku"/>
    <w:uiPriority w:val="99"/>
    <w:semiHidden/>
    <w:unhideWhenUsed/>
    <w:rsid w:val="00E8510F"/>
    <w:rPr>
      <w:color w:val="0000FF"/>
      <w:u w:val="single"/>
    </w:rPr>
  </w:style>
  <w:style w:type="character" w:styleId="Zstupntext">
    <w:name w:val="Placeholder Text"/>
    <w:basedOn w:val="Predvolenpsmoodseku"/>
    <w:uiPriority w:val="99"/>
    <w:semiHidden/>
    <w:rsid w:val="00520E29"/>
    <w:rPr>
      <w:rFonts w:cs="Times New Roman"/>
      <w:color w:val="808080"/>
    </w:rPr>
  </w:style>
  <w:style w:type="paragraph" w:styleId="Normlnywebov">
    <w:name w:val="Normal (Web)"/>
    <w:basedOn w:val="Normlny"/>
    <w:uiPriority w:val="99"/>
    <w:unhideWhenUsed/>
    <w:rsid w:val="00520E29"/>
    <w:pPr>
      <w:spacing w:before="100" w:beforeAutospacing="1" w:after="100" w:afterAutospacing="1"/>
    </w:pPr>
    <w:rPr>
      <w:rFonts w:eastAsiaTheme="minorEastAsia"/>
      <w:lang w:val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slov-lex.sk/ezbierky/pravne-predpisy/SK/ZZ/1985/8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1FF566-B0E8-4E17-868A-8284C23A9B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939</Words>
  <Characters>5962</Characters>
  <Application>Microsoft Office Word</Application>
  <DocSecurity>0</DocSecurity>
  <Lines>49</Lines>
  <Paragraphs>13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Predkladacia správa</vt:lpstr>
      <vt:lpstr>Predkladacia správa</vt:lpstr>
    </vt:vector>
  </TitlesOfParts>
  <Company>ÚJD SR</Company>
  <LinksUpToDate>false</LinksUpToDate>
  <CharactersWithSpaces>6888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Predkladacia správa</dc:title>
  <dc:subject/>
  <dc:creator>Zuzana Hovadíková</dc:creator>
  <cp:keywords/>
  <dc:description/>
  <cp:lastModifiedBy>Katarina Manczalova</cp:lastModifiedBy>
  <cp:revision>32</cp:revision>
  <cp:lastPrinted>2005-03-29T09:47:00Z</cp:lastPrinted>
  <dcterms:created xsi:type="dcterms:W3CDTF">2026-09-02T13:41:00Z</dcterms:created>
  <dcterms:modified xsi:type="dcterms:W3CDTF">2026-10-23T09:04:00Z</dcterms:modified>
</cp:coreProperties>
</file>