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0675F" w14:textId="77777777" w:rsidR="00113AE4" w:rsidRPr="00E46240" w:rsidRDefault="00A340BB" w:rsidP="001B23B7">
      <w:pPr>
        <w:spacing w:after="0" w:line="240" w:lineRule="auto"/>
        <w:jc w:val="center"/>
        <w:rPr>
          <w:rFonts w:ascii="Times New Roman" w:eastAsia="Times New Roman" w:hAnsi="Times New Roman" w:cs="Times New Roman"/>
          <w:b/>
          <w:color w:val="000000" w:themeColor="text1"/>
          <w:sz w:val="28"/>
          <w:szCs w:val="28"/>
          <w:lang w:eastAsia="sk-SK"/>
        </w:rPr>
      </w:pPr>
      <w:r w:rsidRPr="00E46240">
        <w:rPr>
          <w:rFonts w:ascii="Times New Roman" w:eastAsia="Times New Roman" w:hAnsi="Times New Roman" w:cs="Times New Roman"/>
          <w:b/>
          <w:color w:val="000000" w:themeColor="text1"/>
          <w:sz w:val="28"/>
          <w:szCs w:val="28"/>
          <w:lang w:eastAsia="sk-SK"/>
        </w:rPr>
        <w:t>D</w:t>
      </w:r>
      <w:r w:rsidR="001B23B7" w:rsidRPr="00E46240">
        <w:rPr>
          <w:rFonts w:ascii="Times New Roman" w:eastAsia="Times New Roman" w:hAnsi="Times New Roman" w:cs="Times New Roman"/>
          <w:b/>
          <w:color w:val="000000" w:themeColor="text1"/>
          <w:sz w:val="28"/>
          <w:szCs w:val="28"/>
          <w:lang w:eastAsia="sk-SK"/>
        </w:rPr>
        <w:t>oložka vybraných vplyvov</w:t>
      </w:r>
    </w:p>
    <w:p w14:paraId="716A6EEA" w14:textId="77777777" w:rsidR="001B23B7" w:rsidRPr="00E46240" w:rsidRDefault="001B23B7" w:rsidP="001B23B7">
      <w:pPr>
        <w:spacing w:after="0" w:line="240" w:lineRule="auto"/>
        <w:jc w:val="center"/>
        <w:rPr>
          <w:rFonts w:ascii="Times New Roman" w:eastAsia="Times New Roman" w:hAnsi="Times New Roman" w:cs="Times New Roman"/>
          <w:b/>
          <w:color w:val="000000" w:themeColor="text1"/>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E46240" w14:paraId="6C29007A" w14:textId="77777777" w:rsidTr="00B24EA1">
        <w:tc>
          <w:tcPr>
            <w:tcW w:w="9180" w:type="dxa"/>
            <w:gridSpan w:val="11"/>
            <w:tcBorders>
              <w:bottom w:val="single" w:sz="4" w:space="0" w:color="FFFFFF"/>
            </w:tcBorders>
            <w:shd w:val="clear" w:color="auto" w:fill="E2E2E2"/>
          </w:tcPr>
          <w:p w14:paraId="506FCD6F"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Základné údaje</w:t>
            </w:r>
          </w:p>
        </w:tc>
      </w:tr>
      <w:tr w:rsidR="00612E08" w:rsidRPr="00E46240" w14:paraId="46DB826A" w14:textId="77777777" w:rsidTr="00B24EA1">
        <w:tc>
          <w:tcPr>
            <w:tcW w:w="9180" w:type="dxa"/>
            <w:gridSpan w:val="11"/>
            <w:tcBorders>
              <w:bottom w:val="single" w:sz="4" w:space="0" w:color="FFFFFF"/>
            </w:tcBorders>
            <w:shd w:val="clear" w:color="auto" w:fill="E2E2E2"/>
          </w:tcPr>
          <w:p w14:paraId="7C042A66" w14:textId="77777777" w:rsidR="001B23B7" w:rsidRPr="00E46240" w:rsidRDefault="001B23B7" w:rsidP="00B24EA1">
            <w:pPr>
              <w:spacing w:after="200" w:line="276" w:lineRule="auto"/>
              <w:ind w:left="142"/>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Názov materiálu</w:t>
            </w:r>
          </w:p>
        </w:tc>
      </w:tr>
      <w:tr w:rsidR="00612E08" w:rsidRPr="00E46240" w14:paraId="05C1F5DB" w14:textId="77777777" w:rsidTr="00B24EA1">
        <w:tc>
          <w:tcPr>
            <w:tcW w:w="9180" w:type="dxa"/>
            <w:gridSpan w:val="11"/>
            <w:tcBorders>
              <w:top w:val="single" w:sz="4" w:space="0" w:color="FFFFFF"/>
              <w:bottom w:val="single" w:sz="4" w:space="0" w:color="auto"/>
            </w:tcBorders>
          </w:tcPr>
          <w:p w14:paraId="69D0AE77" w14:textId="00526C2A" w:rsidR="001B23B7" w:rsidRPr="00E46240" w:rsidRDefault="009937D6" w:rsidP="001721D1">
            <w:pPr>
              <w:jc w:val="both"/>
              <w:rPr>
                <w:rFonts w:ascii="Segoe UI" w:eastAsia="Times New Roman" w:hAnsi="Segoe UI" w:cs="Segoe UI"/>
                <w:color w:val="000000" w:themeColor="text1"/>
                <w:sz w:val="27"/>
                <w:szCs w:val="27"/>
                <w:lang w:eastAsia="sk-SK"/>
              </w:rPr>
            </w:pPr>
            <w:r w:rsidRPr="00E46240">
              <w:rPr>
                <w:rFonts w:ascii="Times New Roman" w:eastAsia="Times New Roman" w:hAnsi="Times New Roman" w:cs="Times New Roman"/>
                <w:color w:val="000000" w:themeColor="text1"/>
                <w:lang w:eastAsia="sk-SK"/>
              </w:rPr>
              <w:t>Návrh</w:t>
            </w:r>
            <w:r w:rsidRPr="00E46240">
              <w:rPr>
                <w:rFonts w:ascii="Times New Roman" w:eastAsia="Times New Roman" w:hAnsi="Times New Roman" w:cs="Times New Roman"/>
                <w:color w:val="000000" w:themeColor="text1"/>
                <w:spacing w:val="25"/>
                <w:lang w:eastAsia="sk-SK"/>
              </w:rPr>
              <w:t xml:space="preserve"> </w:t>
            </w:r>
            <w:r w:rsidR="00B340FD" w:rsidRPr="00E46240">
              <w:rPr>
                <w:rFonts w:ascii="Times New Roman" w:eastAsia="Times New Roman" w:hAnsi="Times New Roman" w:cs="Times New Roman"/>
                <w:color w:val="000000" w:themeColor="text1"/>
                <w:lang w:eastAsia="sk-SK"/>
              </w:rPr>
              <w:t>vyhlášky</w:t>
            </w:r>
            <w:r w:rsidRPr="00E46240">
              <w:rPr>
                <w:rFonts w:ascii="Times New Roman" w:eastAsia="Times New Roman" w:hAnsi="Times New Roman" w:cs="Times New Roman"/>
                <w:color w:val="000000" w:themeColor="text1"/>
                <w:lang w:eastAsia="sk-SK"/>
              </w:rPr>
              <w:t>,</w:t>
            </w:r>
            <w:r w:rsidRPr="00E46240">
              <w:rPr>
                <w:rFonts w:ascii="Times New Roman" w:eastAsia="Times New Roman" w:hAnsi="Times New Roman" w:cs="Times New Roman"/>
                <w:color w:val="000000" w:themeColor="text1"/>
                <w:spacing w:val="25"/>
                <w:lang w:eastAsia="sk-SK"/>
              </w:rPr>
              <w:t xml:space="preserve"> </w:t>
            </w:r>
            <w:r w:rsidRPr="00E46240">
              <w:rPr>
                <w:rFonts w:ascii="Times New Roman" w:eastAsia="Times New Roman" w:hAnsi="Times New Roman" w:cs="Times New Roman"/>
                <w:color w:val="000000" w:themeColor="text1"/>
                <w:lang w:eastAsia="sk-SK"/>
              </w:rPr>
              <w:t>ktor</w:t>
            </w:r>
            <w:r w:rsidR="00B340FD" w:rsidRPr="00E46240">
              <w:rPr>
                <w:rFonts w:ascii="Times New Roman" w:eastAsia="Times New Roman" w:hAnsi="Times New Roman" w:cs="Times New Roman"/>
                <w:color w:val="000000" w:themeColor="text1"/>
                <w:lang w:eastAsia="sk-SK"/>
              </w:rPr>
              <w:t>ou</w:t>
            </w:r>
            <w:r w:rsidRPr="00E46240">
              <w:rPr>
                <w:rFonts w:ascii="Times New Roman" w:eastAsia="Times New Roman" w:hAnsi="Times New Roman" w:cs="Times New Roman"/>
                <w:color w:val="000000" w:themeColor="text1"/>
                <w:spacing w:val="25"/>
                <w:lang w:eastAsia="sk-SK"/>
              </w:rPr>
              <w:t xml:space="preserve"> </w:t>
            </w:r>
            <w:r w:rsidRPr="00E46240">
              <w:rPr>
                <w:rFonts w:ascii="Times New Roman" w:eastAsia="Times New Roman" w:hAnsi="Times New Roman" w:cs="Times New Roman"/>
                <w:color w:val="000000" w:themeColor="text1"/>
                <w:lang w:eastAsia="sk-SK"/>
              </w:rPr>
              <w:t>sa</w:t>
            </w:r>
            <w:r w:rsidRPr="00E46240">
              <w:rPr>
                <w:rFonts w:ascii="Times New Roman" w:eastAsia="Times New Roman" w:hAnsi="Times New Roman" w:cs="Times New Roman"/>
                <w:color w:val="000000" w:themeColor="text1"/>
                <w:spacing w:val="25"/>
                <w:lang w:eastAsia="sk-SK"/>
              </w:rPr>
              <w:t xml:space="preserve"> </w:t>
            </w:r>
            <w:r w:rsidRPr="00E46240">
              <w:rPr>
                <w:rFonts w:ascii="Times New Roman" w:eastAsia="Times New Roman" w:hAnsi="Times New Roman" w:cs="Times New Roman"/>
                <w:color w:val="000000" w:themeColor="text1"/>
                <w:lang w:eastAsia="sk-SK"/>
              </w:rPr>
              <w:t>mení</w:t>
            </w:r>
            <w:r w:rsidRPr="00E46240">
              <w:rPr>
                <w:rFonts w:ascii="Times New Roman" w:eastAsia="Times New Roman" w:hAnsi="Times New Roman" w:cs="Times New Roman"/>
                <w:color w:val="000000" w:themeColor="text1"/>
                <w:spacing w:val="25"/>
                <w:lang w:eastAsia="sk-SK"/>
              </w:rPr>
              <w:t xml:space="preserve"> </w:t>
            </w:r>
            <w:r w:rsidRPr="00E46240">
              <w:rPr>
                <w:rFonts w:ascii="Times New Roman" w:eastAsia="Times New Roman" w:hAnsi="Times New Roman" w:cs="Times New Roman"/>
                <w:color w:val="000000" w:themeColor="text1"/>
                <w:lang w:eastAsia="sk-SK"/>
              </w:rPr>
              <w:t xml:space="preserve">a dopĺňa </w:t>
            </w:r>
            <w:r w:rsidR="00B340FD" w:rsidRPr="00E46240">
              <w:rPr>
                <w:rFonts w:ascii="Times New Roman" w:eastAsia="Times New Roman" w:hAnsi="Times New Roman" w:cs="Times New Roman"/>
                <w:color w:val="000000" w:themeColor="text1"/>
                <w:lang w:eastAsia="sk-SK"/>
              </w:rPr>
              <w:t>vyhláška</w:t>
            </w:r>
            <w:r w:rsidRPr="00E46240">
              <w:rPr>
                <w:rFonts w:ascii="Times New Roman" w:eastAsia="Times New Roman" w:hAnsi="Times New Roman" w:cs="Times New Roman"/>
                <w:color w:val="000000" w:themeColor="text1"/>
                <w:spacing w:val="20"/>
                <w:lang w:eastAsia="sk-SK"/>
              </w:rPr>
              <w:t xml:space="preserve"> </w:t>
            </w:r>
            <w:r w:rsidRPr="00E46240">
              <w:rPr>
                <w:rFonts w:ascii="Times New Roman" w:eastAsia="Times New Roman" w:hAnsi="Times New Roman" w:cs="Times New Roman"/>
                <w:color w:val="000000" w:themeColor="text1"/>
                <w:lang w:eastAsia="sk-SK"/>
              </w:rPr>
              <w:t>č.</w:t>
            </w:r>
            <w:r w:rsidRPr="00E46240">
              <w:rPr>
                <w:rFonts w:ascii="Times New Roman" w:eastAsia="Times New Roman" w:hAnsi="Times New Roman" w:cs="Times New Roman"/>
                <w:color w:val="000000" w:themeColor="text1"/>
                <w:spacing w:val="20"/>
                <w:lang w:eastAsia="sk-SK"/>
              </w:rPr>
              <w:t xml:space="preserve"> </w:t>
            </w:r>
            <w:r w:rsidR="00B340FD" w:rsidRPr="00E46240">
              <w:rPr>
                <w:rFonts w:ascii="Times New Roman" w:eastAsia="Times New Roman" w:hAnsi="Times New Roman" w:cs="Times New Roman"/>
                <w:color w:val="000000" w:themeColor="text1"/>
                <w:spacing w:val="20"/>
                <w:lang w:eastAsia="sk-SK"/>
              </w:rPr>
              <w:t>298</w:t>
            </w:r>
            <w:r w:rsidRPr="00E46240">
              <w:rPr>
                <w:rFonts w:ascii="Times New Roman" w:eastAsia="Times New Roman" w:hAnsi="Times New Roman" w:cs="Times New Roman"/>
                <w:color w:val="000000" w:themeColor="text1"/>
                <w:lang w:eastAsia="sk-SK"/>
              </w:rPr>
              <w:t>/20</w:t>
            </w:r>
            <w:r w:rsidR="00B340FD" w:rsidRPr="00E46240">
              <w:rPr>
                <w:rFonts w:ascii="Times New Roman" w:eastAsia="Times New Roman" w:hAnsi="Times New Roman" w:cs="Times New Roman"/>
                <w:color w:val="000000" w:themeColor="text1"/>
                <w:lang w:eastAsia="sk-SK"/>
              </w:rPr>
              <w:t>22</w:t>
            </w:r>
            <w:r w:rsidRPr="00E46240">
              <w:rPr>
                <w:rFonts w:ascii="Times New Roman" w:eastAsia="Times New Roman" w:hAnsi="Times New Roman" w:cs="Times New Roman"/>
                <w:color w:val="000000" w:themeColor="text1"/>
                <w:spacing w:val="20"/>
                <w:lang w:eastAsia="sk-SK"/>
              </w:rPr>
              <w:t xml:space="preserve"> </w:t>
            </w:r>
            <w:r w:rsidRPr="00E46240">
              <w:rPr>
                <w:rFonts w:ascii="Times New Roman" w:eastAsia="Times New Roman" w:hAnsi="Times New Roman" w:cs="Times New Roman"/>
                <w:color w:val="000000" w:themeColor="text1"/>
                <w:lang w:eastAsia="sk-SK"/>
              </w:rPr>
              <w:t>Z.</w:t>
            </w:r>
            <w:r w:rsidRPr="00E46240">
              <w:rPr>
                <w:rFonts w:ascii="Times New Roman" w:eastAsia="Times New Roman" w:hAnsi="Times New Roman" w:cs="Times New Roman"/>
                <w:color w:val="000000" w:themeColor="text1"/>
                <w:spacing w:val="20"/>
                <w:lang w:eastAsia="sk-SK"/>
              </w:rPr>
              <w:t xml:space="preserve"> </w:t>
            </w:r>
            <w:r w:rsidRPr="00E46240">
              <w:rPr>
                <w:rFonts w:ascii="Times New Roman" w:eastAsia="Times New Roman" w:hAnsi="Times New Roman" w:cs="Times New Roman"/>
                <w:color w:val="000000" w:themeColor="text1"/>
                <w:lang w:eastAsia="sk-SK"/>
              </w:rPr>
              <w:t>z.</w:t>
            </w:r>
            <w:r w:rsidRPr="00E46240">
              <w:rPr>
                <w:rFonts w:ascii="Times New Roman" w:eastAsia="Times New Roman" w:hAnsi="Times New Roman" w:cs="Times New Roman"/>
                <w:color w:val="000000" w:themeColor="text1"/>
                <w:spacing w:val="20"/>
                <w:lang w:eastAsia="sk-SK"/>
              </w:rPr>
              <w:t xml:space="preserve"> </w:t>
            </w:r>
            <w:r w:rsidR="00B340FD" w:rsidRPr="00E46240">
              <w:rPr>
                <w:rFonts w:ascii="Times New Roman" w:eastAsia="Times New Roman" w:hAnsi="Times New Roman" w:cs="Times New Roman"/>
                <w:color w:val="000000" w:themeColor="text1"/>
                <w:lang w:eastAsia="sk-SK"/>
              </w:rPr>
              <w:t>ktorou sa ustanovujú podrobnosti výpočtu príslušného násobku hrubého domáceho produktu pre stanovenie prahovej hodnoty posudzovaného lieku</w:t>
            </w:r>
          </w:p>
        </w:tc>
      </w:tr>
      <w:tr w:rsidR="00612E08" w:rsidRPr="00E46240" w14:paraId="413A5984" w14:textId="77777777" w:rsidTr="00B24EA1">
        <w:tc>
          <w:tcPr>
            <w:tcW w:w="9180" w:type="dxa"/>
            <w:gridSpan w:val="11"/>
            <w:tcBorders>
              <w:top w:val="single" w:sz="4" w:space="0" w:color="auto"/>
              <w:left w:val="single" w:sz="4" w:space="0" w:color="auto"/>
              <w:bottom w:val="single" w:sz="4" w:space="0" w:color="FFFFFF"/>
            </w:tcBorders>
            <w:shd w:val="clear" w:color="auto" w:fill="E2E2E2"/>
          </w:tcPr>
          <w:p w14:paraId="7D01983D" w14:textId="77777777" w:rsidR="001B23B7" w:rsidRPr="00E46240" w:rsidRDefault="001B23B7" w:rsidP="00B24EA1">
            <w:pPr>
              <w:spacing w:after="200" w:line="276" w:lineRule="auto"/>
              <w:ind w:left="142"/>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Predkladateľ (a spolupredkladateľ)</w:t>
            </w:r>
          </w:p>
        </w:tc>
      </w:tr>
      <w:tr w:rsidR="00612E08" w:rsidRPr="00E46240" w14:paraId="2213339B" w14:textId="77777777" w:rsidTr="00B24EA1">
        <w:tc>
          <w:tcPr>
            <w:tcW w:w="9180" w:type="dxa"/>
            <w:gridSpan w:val="11"/>
            <w:tcBorders>
              <w:top w:val="single" w:sz="4" w:space="0" w:color="FFFFFF"/>
              <w:left w:val="single" w:sz="4" w:space="0" w:color="auto"/>
              <w:bottom w:val="single" w:sz="4" w:space="0" w:color="auto"/>
            </w:tcBorders>
            <w:shd w:val="clear" w:color="auto" w:fill="FFFFFF"/>
          </w:tcPr>
          <w:p w14:paraId="7688F271" w14:textId="77777777" w:rsidR="001B23B7" w:rsidRPr="00E46240" w:rsidRDefault="0016065F" w:rsidP="0016065F">
            <w:pPr>
              <w:tabs>
                <w:tab w:val="left" w:pos="2670"/>
              </w:tabs>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Ministerstvo zdravotníctva Slovenskej republiky</w:t>
            </w:r>
          </w:p>
          <w:p w14:paraId="7EC9E2EA" w14:textId="77777777" w:rsidR="001B23B7" w:rsidRPr="00E46240" w:rsidRDefault="001B23B7" w:rsidP="00B24EA1">
            <w:pPr>
              <w:rPr>
                <w:rFonts w:ascii="Times New Roman" w:eastAsia="Times New Roman" w:hAnsi="Times New Roman" w:cs="Times New Roman"/>
                <w:color w:val="000000" w:themeColor="text1"/>
                <w:sz w:val="20"/>
                <w:szCs w:val="20"/>
                <w:lang w:eastAsia="sk-SK"/>
              </w:rPr>
            </w:pPr>
          </w:p>
        </w:tc>
      </w:tr>
      <w:tr w:rsidR="00612E08" w:rsidRPr="00E46240" w14:paraId="23C7D951" w14:textId="77777777" w:rsidTr="00B24EA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5AF79E1" w14:textId="77777777" w:rsidR="001B23B7" w:rsidRPr="00E46240" w:rsidRDefault="001B23B7" w:rsidP="00B24EA1">
            <w:pPr>
              <w:spacing w:after="200" w:line="276" w:lineRule="auto"/>
              <w:ind w:left="142"/>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Charakter predkladaného materiálu</w:t>
            </w:r>
          </w:p>
        </w:tc>
        <w:sdt>
          <w:sdtPr>
            <w:rPr>
              <w:rFonts w:ascii="Times New Roman" w:eastAsia="Times New Roman" w:hAnsi="Times New Roman" w:cs="Times New Roman"/>
              <w:color w:val="000000" w:themeColor="text1"/>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7E38BE6" w14:textId="77777777" w:rsidR="001B23B7" w:rsidRPr="00E46240" w:rsidRDefault="000013C3" w:rsidP="00B24EA1">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F7AC440" w14:textId="77777777" w:rsidR="001B23B7" w:rsidRPr="00E46240" w:rsidRDefault="001B23B7" w:rsidP="00B24EA1">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Materiál nelegislatívnej povahy</w:t>
            </w:r>
          </w:p>
        </w:tc>
      </w:tr>
      <w:tr w:rsidR="00612E08" w:rsidRPr="00E46240" w14:paraId="0C08B7AB" w14:textId="77777777" w:rsidTr="00B24EA1">
        <w:tc>
          <w:tcPr>
            <w:tcW w:w="4212" w:type="dxa"/>
            <w:gridSpan w:val="2"/>
            <w:vMerge/>
            <w:tcBorders>
              <w:top w:val="nil"/>
              <w:left w:val="single" w:sz="4" w:space="0" w:color="auto"/>
              <w:bottom w:val="single" w:sz="4" w:space="0" w:color="FFFFFF"/>
            </w:tcBorders>
            <w:shd w:val="clear" w:color="auto" w:fill="E2E2E2"/>
          </w:tcPr>
          <w:p w14:paraId="44E8BAE3" w14:textId="77777777" w:rsidR="001B23B7" w:rsidRPr="00E46240" w:rsidRDefault="001B23B7" w:rsidP="00B24EA1">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F5674BA" w14:textId="77777777" w:rsidR="001B23B7" w:rsidRPr="00E46240" w:rsidRDefault="009937D6" w:rsidP="00203EE3">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2C8CA61" w14:textId="77777777" w:rsidR="001B23B7" w:rsidRPr="00E46240" w:rsidRDefault="001B23B7" w:rsidP="00B24EA1">
            <w:pPr>
              <w:ind w:left="175" w:hanging="175"/>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Materiál legislatívnej povahy</w:t>
            </w:r>
          </w:p>
        </w:tc>
      </w:tr>
      <w:tr w:rsidR="00612E08" w:rsidRPr="00E46240" w14:paraId="64D1A8F9" w14:textId="77777777" w:rsidTr="00B24EA1">
        <w:tc>
          <w:tcPr>
            <w:tcW w:w="4212" w:type="dxa"/>
            <w:gridSpan w:val="2"/>
            <w:vMerge/>
            <w:tcBorders>
              <w:top w:val="nil"/>
              <w:left w:val="single" w:sz="4" w:space="0" w:color="auto"/>
              <w:bottom w:val="single" w:sz="4" w:space="0" w:color="auto"/>
            </w:tcBorders>
            <w:shd w:val="clear" w:color="auto" w:fill="E2E2E2"/>
          </w:tcPr>
          <w:p w14:paraId="457AD916" w14:textId="77777777" w:rsidR="001B23B7" w:rsidRPr="00E46240" w:rsidRDefault="001B23B7" w:rsidP="00B24EA1">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4E70327" w14:textId="6E19D3CA" w:rsidR="001B23B7" w:rsidRPr="00E46240" w:rsidRDefault="00B340FD" w:rsidP="00B24EA1">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D70A0B1" w14:textId="77777777" w:rsidR="001B23B7" w:rsidRPr="00E46240" w:rsidRDefault="001B23B7" w:rsidP="00ED165A">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Transpozícia</w:t>
            </w:r>
            <w:r w:rsidR="00ED165A" w:rsidRPr="00E46240">
              <w:rPr>
                <w:rFonts w:ascii="Times New Roman" w:eastAsia="Times New Roman" w:hAnsi="Times New Roman" w:cs="Times New Roman"/>
                <w:color w:val="000000" w:themeColor="text1"/>
                <w:sz w:val="20"/>
                <w:szCs w:val="20"/>
                <w:lang w:eastAsia="sk-SK"/>
              </w:rPr>
              <w:t>/ implementácia</w:t>
            </w:r>
            <w:r w:rsidRPr="00E46240">
              <w:rPr>
                <w:rFonts w:ascii="Times New Roman" w:eastAsia="Times New Roman" w:hAnsi="Times New Roman" w:cs="Times New Roman"/>
                <w:color w:val="000000" w:themeColor="text1"/>
                <w:sz w:val="20"/>
                <w:szCs w:val="20"/>
                <w:lang w:eastAsia="sk-SK"/>
              </w:rPr>
              <w:t xml:space="preserve"> práva EÚ</w:t>
            </w:r>
          </w:p>
        </w:tc>
      </w:tr>
      <w:tr w:rsidR="00612E08" w:rsidRPr="00E46240" w14:paraId="4D839ACF" w14:textId="77777777" w:rsidTr="00B24EA1">
        <w:tc>
          <w:tcPr>
            <w:tcW w:w="9180" w:type="dxa"/>
            <w:gridSpan w:val="11"/>
            <w:tcBorders>
              <w:top w:val="single" w:sz="4" w:space="0" w:color="auto"/>
              <w:left w:val="single" w:sz="4" w:space="0" w:color="auto"/>
              <w:bottom w:val="single" w:sz="4" w:space="0" w:color="FFFFFF"/>
            </w:tcBorders>
            <w:shd w:val="clear" w:color="auto" w:fill="FFFFFF"/>
          </w:tcPr>
          <w:p w14:paraId="5A4C5044" w14:textId="77777777" w:rsidR="001B23B7" w:rsidRPr="00E46240" w:rsidRDefault="001B23B7" w:rsidP="00B24EA1">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V prípade transpozície</w:t>
            </w:r>
            <w:r w:rsidR="00156064" w:rsidRPr="00E46240">
              <w:rPr>
                <w:rFonts w:ascii="Times New Roman" w:eastAsia="Times New Roman" w:hAnsi="Times New Roman" w:cs="Times New Roman"/>
                <w:i/>
                <w:color w:val="000000" w:themeColor="text1"/>
                <w:sz w:val="20"/>
                <w:szCs w:val="20"/>
                <w:lang w:eastAsia="sk-SK"/>
              </w:rPr>
              <w:t>/implementácie</w:t>
            </w:r>
            <w:r w:rsidRPr="00E46240">
              <w:rPr>
                <w:rFonts w:ascii="Times New Roman" w:eastAsia="Times New Roman" w:hAnsi="Times New Roman" w:cs="Times New Roman"/>
                <w:i/>
                <w:color w:val="000000" w:themeColor="text1"/>
                <w:sz w:val="20"/>
                <w:szCs w:val="20"/>
                <w:lang w:eastAsia="sk-SK"/>
              </w:rPr>
              <w:t xml:space="preserve"> uveďte zoznam transponovaných</w:t>
            </w:r>
            <w:r w:rsidR="00156064" w:rsidRPr="00E46240">
              <w:rPr>
                <w:rFonts w:ascii="Times New Roman" w:eastAsia="Times New Roman" w:hAnsi="Times New Roman" w:cs="Times New Roman"/>
                <w:i/>
                <w:color w:val="000000" w:themeColor="text1"/>
                <w:sz w:val="20"/>
                <w:szCs w:val="20"/>
                <w:lang w:eastAsia="sk-SK"/>
              </w:rPr>
              <w:t>/implementovaných</w:t>
            </w:r>
            <w:r w:rsidRPr="00E46240">
              <w:rPr>
                <w:rFonts w:ascii="Times New Roman" w:eastAsia="Times New Roman" w:hAnsi="Times New Roman" w:cs="Times New Roman"/>
                <w:i/>
                <w:color w:val="000000" w:themeColor="text1"/>
                <w:sz w:val="20"/>
                <w:szCs w:val="20"/>
                <w:lang w:eastAsia="sk-SK"/>
              </w:rPr>
              <w:t xml:space="preserve"> predpisov:</w:t>
            </w:r>
          </w:p>
          <w:p w14:paraId="3CB02B8D" w14:textId="70C3C0DC" w:rsidR="001B23B7" w:rsidRPr="00E46240" w:rsidRDefault="00843346" w:rsidP="00B340FD">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iCs/>
                <w:color w:val="000000" w:themeColor="text1"/>
                <w:sz w:val="20"/>
                <w:szCs w:val="20"/>
                <w:lang w:eastAsia="sk-SK"/>
              </w:rPr>
              <w:t>Bezpredmetné z hľadiska prijatia novej transpozície</w:t>
            </w:r>
            <w:r w:rsidR="00B340FD" w:rsidRPr="00E46240">
              <w:rPr>
                <w:rFonts w:ascii="Times New Roman" w:eastAsia="Times New Roman" w:hAnsi="Times New Roman" w:cs="Times New Roman"/>
                <w:iCs/>
                <w:color w:val="000000" w:themeColor="text1"/>
                <w:sz w:val="20"/>
                <w:szCs w:val="20"/>
                <w:lang w:eastAsia="sk-SK"/>
              </w:rPr>
              <w:t>.</w:t>
            </w:r>
          </w:p>
        </w:tc>
      </w:tr>
      <w:tr w:rsidR="00612E08" w:rsidRPr="00E46240" w14:paraId="0646DFF2" w14:textId="77777777" w:rsidTr="00B24EA1">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CD6E831" w14:textId="77777777" w:rsidR="001B23B7" w:rsidRPr="00E46240" w:rsidRDefault="001B23B7" w:rsidP="00B24EA1">
            <w:pPr>
              <w:spacing w:after="200" w:line="276" w:lineRule="auto"/>
              <w:ind w:left="142"/>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B967657" w14:textId="1AC53995" w:rsidR="001B23B7" w:rsidRPr="00E46240" w:rsidRDefault="00134C69" w:rsidP="00B24EA1">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15</w:t>
            </w:r>
            <w:r w:rsidR="00CA3CCD" w:rsidRPr="00E46240">
              <w:rPr>
                <w:rFonts w:ascii="Times New Roman" w:eastAsia="Times New Roman" w:hAnsi="Times New Roman" w:cs="Times New Roman"/>
                <w:i/>
                <w:color w:val="000000" w:themeColor="text1"/>
                <w:sz w:val="20"/>
                <w:szCs w:val="20"/>
                <w:lang w:eastAsia="sk-SK"/>
              </w:rPr>
              <w:t>.</w:t>
            </w:r>
            <w:r w:rsidR="000A36FD" w:rsidRPr="00E46240">
              <w:rPr>
                <w:rFonts w:ascii="Times New Roman" w:eastAsia="Times New Roman" w:hAnsi="Times New Roman" w:cs="Times New Roman"/>
                <w:i/>
                <w:color w:val="000000" w:themeColor="text1"/>
                <w:sz w:val="20"/>
                <w:szCs w:val="20"/>
                <w:lang w:eastAsia="sk-SK"/>
              </w:rPr>
              <w:t xml:space="preserve"> </w:t>
            </w:r>
            <w:r w:rsidRPr="00E46240">
              <w:rPr>
                <w:rFonts w:ascii="Times New Roman" w:eastAsia="Times New Roman" w:hAnsi="Times New Roman" w:cs="Times New Roman"/>
                <w:i/>
                <w:color w:val="000000" w:themeColor="text1"/>
                <w:sz w:val="20"/>
                <w:szCs w:val="20"/>
                <w:lang w:eastAsia="sk-SK"/>
              </w:rPr>
              <w:t>09</w:t>
            </w:r>
            <w:r w:rsidR="00CA3CCD" w:rsidRPr="00E46240">
              <w:rPr>
                <w:rFonts w:ascii="Times New Roman" w:eastAsia="Times New Roman" w:hAnsi="Times New Roman" w:cs="Times New Roman"/>
                <w:i/>
                <w:color w:val="000000" w:themeColor="text1"/>
                <w:sz w:val="20"/>
                <w:szCs w:val="20"/>
                <w:lang w:eastAsia="sk-SK"/>
              </w:rPr>
              <w:t>.</w:t>
            </w:r>
            <w:r w:rsidR="000A36FD" w:rsidRPr="00E46240">
              <w:rPr>
                <w:rFonts w:ascii="Times New Roman" w:eastAsia="Times New Roman" w:hAnsi="Times New Roman" w:cs="Times New Roman"/>
                <w:i/>
                <w:color w:val="000000" w:themeColor="text1"/>
                <w:sz w:val="20"/>
                <w:szCs w:val="20"/>
                <w:lang w:eastAsia="sk-SK"/>
              </w:rPr>
              <w:t xml:space="preserve"> </w:t>
            </w:r>
            <w:r w:rsidR="00CA3CCD" w:rsidRPr="00E46240">
              <w:rPr>
                <w:rFonts w:ascii="Times New Roman" w:eastAsia="Times New Roman" w:hAnsi="Times New Roman" w:cs="Times New Roman"/>
                <w:i/>
                <w:color w:val="000000" w:themeColor="text1"/>
                <w:sz w:val="20"/>
                <w:szCs w:val="20"/>
                <w:lang w:eastAsia="sk-SK"/>
              </w:rPr>
              <w:t>202</w:t>
            </w:r>
            <w:r w:rsidRPr="00E46240">
              <w:rPr>
                <w:rFonts w:ascii="Times New Roman" w:eastAsia="Times New Roman" w:hAnsi="Times New Roman" w:cs="Times New Roman"/>
                <w:i/>
                <w:color w:val="000000" w:themeColor="text1"/>
                <w:sz w:val="20"/>
                <w:szCs w:val="20"/>
                <w:lang w:eastAsia="sk-SK"/>
              </w:rPr>
              <w:t>6</w:t>
            </w:r>
            <w:r w:rsidR="00C64650" w:rsidRPr="00E46240">
              <w:rPr>
                <w:rFonts w:ascii="Times New Roman" w:eastAsia="Times New Roman" w:hAnsi="Times New Roman" w:cs="Times New Roman"/>
                <w:i/>
                <w:color w:val="000000" w:themeColor="text1"/>
                <w:sz w:val="20"/>
                <w:szCs w:val="20"/>
                <w:lang w:eastAsia="sk-SK"/>
              </w:rPr>
              <w:t xml:space="preserve"> </w:t>
            </w:r>
          </w:p>
        </w:tc>
      </w:tr>
      <w:tr w:rsidR="00612E08" w:rsidRPr="00E46240" w14:paraId="20866923" w14:textId="77777777" w:rsidTr="00B24EA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809EF99" w14:textId="77777777" w:rsidR="001B23B7" w:rsidRPr="00E46240" w:rsidRDefault="001B23B7" w:rsidP="00A340BB">
            <w:pPr>
              <w:spacing w:after="200" w:line="276" w:lineRule="auto"/>
              <w:ind w:left="142"/>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 xml:space="preserve">Predpokladaný termín predloženia na </w:t>
            </w:r>
            <w:r w:rsidR="00A340BB" w:rsidRPr="00E46240">
              <w:rPr>
                <w:rFonts w:ascii="Times New Roman" w:eastAsia="Calibri" w:hAnsi="Times New Roman" w:cs="Times New Roman"/>
                <w:b/>
                <w:color w:val="000000" w:themeColor="text1"/>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039B29F" w14:textId="5A935780" w:rsidR="001B23B7" w:rsidRPr="00E46240" w:rsidRDefault="0070394C" w:rsidP="00B24EA1">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september</w:t>
            </w:r>
            <w:r w:rsidR="004072D2" w:rsidRPr="00E46240">
              <w:rPr>
                <w:rFonts w:ascii="Times New Roman" w:eastAsia="Times New Roman" w:hAnsi="Times New Roman" w:cs="Times New Roman"/>
                <w:i/>
                <w:color w:val="000000" w:themeColor="text1"/>
                <w:sz w:val="20"/>
                <w:szCs w:val="20"/>
                <w:lang w:eastAsia="sk-SK"/>
              </w:rPr>
              <w:t xml:space="preserve"> </w:t>
            </w:r>
            <w:r w:rsidR="00E22D77" w:rsidRPr="00E46240">
              <w:rPr>
                <w:rFonts w:ascii="Times New Roman" w:eastAsia="Times New Roman" w:hAnsi="Times New Roman" w:cs="Times New Roman"/>
                <w:i/>
                <w:color w:val="000000" w:themeColor="text1"/>
                <w:sz w:val="20"/>
                <w:szCs w:val="20"/>
                <w:lang w:eastAsia="sk-SK"/>
              </w:rPr>
              <w:t>202</w:t>
            </w:r>
            <w:r w:rsidR="00B340FD" w:rsidRPr="00E46240">
              <w:rPr>
                <w:rFonts w:ascii="Times New Roman" w:eastAsia="Times New Roman" w:hAnsi="Times New Roman" w:cs="Times New Roman"/>
                <w:i/>
                <w:color w:val="000000" w:themeColor="text1"/>
                <w:sz w:val="20"/>
                <w:szCs w:val="20"/>
                <w:lang w:eastAsia="sk-SK"/>
              </w:rPr>
              <w:t>6</w:t>
            </w:r>
          </w:p>
        </w:tc>
      </w:tr>
      <w:tr w:rsidR="00612E08" w:rsidRPr="00E46240" w14:paraId="5CEC910E"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F7C225A" w14:textId="77777777" w:rsidR="001B23B7" w:rsidRPr="00E46240" w:rsidRDefault="001B23B7" w:rsidP="00D2313B">
            <w:pPr>
              <w:spacing w:line="276" w:lineRule="auto"/>
              <w:ind w:left="142"/>
              <w:contextualSpacing/>
              <w:rPr>
                <w:rFonts w:ascii="Calibri" w:eastAsia="Calibri" w:hAnsi="Calibri" w:cs="Times New Roman"/>
                <w:b/>
                <w:color w:val="000000" w:themeColor="text1"/>
              </w:rPr>
            </w:pPr>
            <w:r w:rsidRPr="00E46240">
              <w:rPr>
                <w:rFonts w:ascii="Times New Roman" w:eastAsia="Calibri" w:hAnsi="Times New Roman" w:cs="Times New Roman"/>
                <w:b/>
                <w:color w:val="000000" w:themeColor="text1"/>
              </w:rPr>
              <w:t>Predpokladaný termín začiatku a ukončenia ZP**</w:t>
            </w:r>
            <w:r w:rsidRPr="00E46240">
              <w:rPr>
                <w:rFonts w:ascii="Calibri" w:eastAsia="Calibri" w:hAnsi="Calibri" w:cs="Times New Roman"/>
                <w:b/>
                <w:color w:val="000000" w:themeColor="text1"/>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83ED134" w14:textId="77777777" w:rsidR="001B23B7" w:rsidRPr="00E46240" w:rsidRDefault="001B23B7">
            <w:pPr>
              <w:rPr>
                <w:rFonts w:ascii="Times New Roman" w:eastAsia="Times New Roman" w:hAnsi="Times New Roman" w:cs="Times New Roman"/>
                <w:i/>
                <w:color w:val="000000" w:themeColor="text1"/>
                <w:sz w:val="20"/>
                <w:szCs w:val="20"/>
                <w:lang w:eastAsia="sk-SK"/>
              </w:rPr>
            </w:pPr>
          </w:p>
        </w:tc>
      </w:tr>
      <w:tr w:rsidR="00612E08" w:rsidRPr="00E46240" w14:paraId="3C185A6E" w14:textId="77777777" w:rsidTr="00B24EA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85A5C4" w14:textId="77777777" w:rsidR="001B23B7" w:rsidRPr="00E46240" w:rsidRDefault="001B23B7" w:rsidP="00B24EA1">
            <w:pPr>
              <w:spacing w:after="200" w:line="276" w:lineRule="auto"/>
              <w:ind w:left="142"/>
              <w:contextualSpacing/>
              <w:jc w:val="both"/>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4354EAE" w14:textId="2E16B44A" w:rsidR="001B23B7" w:rsidRPr="00E46240" w:rsidRDefault="001B23B7" w:rsidP="00B24EA1">
            <w:pPr>
              <w:rPr>
                <w:rFonts w:ascii="Times New Roman" w:eastAsia="Times New Roman" w:hAnsi="Times New Roman" w:cs="Times New Roman"/>
                <w:i/>
                <w:color w:val="000000" w:themeColor="text1"/>
                <w:sz w:val="20"/>
                <w:szCs w:val="20"/>
                <w:lang w:eastAsia="sk-SK"/>
              </w:rPr>
            </w:pPr>
          </w:p>
        </w:tc>
      </w:tr>
      <w:tr w:rsidR="00612E08" w:rsidRPr="00E46240" w14:paraId="1BE8B8D7" w14:textId="77777777" w:rsidTr="00B24EA1">
        <w:tc>
          <w:tcPr>
            <w:tcW w:w="9180" w:type="dxa"/>
            <w:gridSpan w:val="11"/>
            <w:tcBorders>
              <w:top w:val="single" w:sz="4" w:space="0" w:color="auto"/>
              <w:left w:val="nil"/>
              <w:bottom w:val="single" w:sz="4" w:space="0" w:color="auto"/>
              <w:right w:val="nil"/>
            </w:tcBorders>
            <w:shd w:val="clear" w:color="auto" w:fill="FFFFFF"/>
          </w:tcPr>
          <w:p w14:paraId="0D51F320" w14:textId="77777777" w:rsidR="001B23B7" w:rsidRPr="00E46240" w:rsidRDefault="001B23B7" w:rsidP="00B24EA1">
            <w:pPr>
              <w:rPr>
                <w:rFonts w:ascii="Times New Roman" w:eastAsia="Times New Roman" w:hAnsi="Times New Roman" w:cs="Times New Roman"/>
                <w:color w:val="000000" w:themeColor="text1"/>
                <w:sz w:val="20"/>
                <w:szCs w:val="20"/>
                <w:lang w:eastAsia="sk-SK"/>
              </w:rPr>
            </w:pPr>
          </w:p>
        </w:tc>
      </w:tr>
      <w:tr w:rsidR="00612E08" w:rsidRPr="00E46240" w14:paraId="2A9012A4"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A07DC02"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Definovanie problému</w:t>
            </w:r>
          </w:p>
        </w:tc>
      </w:tr>
      <w:tr w:rsidR="00612E08" w:rsidRPr="00E46240" w14:paraId="1D7DCA43" w14:textId="77777777" w:rsidTr="00B24EA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427F637" w14:textId="77777777" w:rsidR="001B23B7" w:rsidRPr="00E46240" w:rsidRDefault="001B23B7" w:rsidP="00B24EA1">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Uveďte základné problémy, ktoré sú dôvodom vypracovania predkladaného  materiálu (dôvody majú presne poukázať na problém, ktorý existuje a je nutné ho predloženým materiálom riešiť).</w:t>
            </w:r>
          </w:p>
          <w:p w14:paraId="54AA815C"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Návrh vyhlášky reaguje na analýzu Útvaru hodnoty za peniaze, ktorá poukázala na relatívne vysoké prahové hodnoty v porovnaní s inými európskymi krajinami. Súčasné nastavenie zároveň ustanovuje automatický každoročný prepočet prahových hodnôt na základe vývoja hrubého domáceho produktu (HDP) na obyvateľa. V dôsledku rastu HDP na obyvateľa tak dochádza k pravidelnému zvyšovaniu prahových hodnôt bez ohľadu na zmeny v ostatných faktoroch ovplyvňujúcich výdavky na lieky z verejného zdravotného poistenia.</w:t>
            </w:r>
          </w:p>
          <w:p w14:paraId="2C319A43"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p>
          <w:p w14:paraId="05F7CF24"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Od roku 2022 sa HDP na obyvateľa zvýšilo takmer o 7 000 eur, čo predstavuje nárast približne o 39 %. Automatická väzba prahových hodnôt na každoročný vývoj HDP na obyvateľa tým znižuje </w:t>
            </w:r>
            <w:proofErr w:type="spellStart"/>
            <w:r w:rsidRPr="00E46240">
              <w:rPr>
                <w:rFonts w:ascii="Times New Roman" w:eastAsia="Times New Roman" w:hAnsi="Times New Roman" w:cs="Times New Roman"/>
                <w:color w:val="000000" w:themeColor="text1"/>
                <w:sz w:val="20"/>
                <w:szCs w:val="20"/>
                <w:lang w:eastAsia="sk-SK"/>
              </w:rPr>
              <w:t>predikovateľnosť</w:t>
            </w:r>
            <w:proofErr w:type="spellEnd"/>
            <w:r w:rsidRPr="00E46240">
              <w:rPr>
                <w:rFonts w:ascii="Times New Roman" w:eastAsia="Times New Roman" w:hAnsi="Times New Roman" w:cs="Times New Roman"/>
                <w:color w:val="000000" w:themeColor="text1"/>
                <w:sz w:val="20"/>
                <w:szCs w:val="20"/>
                <w:lang w:eastAsia="sk-SK"/>
              </w:rPr>
              <w:t xml:space="preserve"> vývoja prahových hodnôt a s nimi súvisiacich výdavkov z verejného zdravotného poistenia v nasledujúcich rokoch.</w:t>
            </w:r>
          </w:p>
          <w:p w14:paraId="0ED2408B"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p>
          <w:p w14:paraId="6EE33539" w14:textId="00DD8335" w:rsidR="001E6D4A" w:rsidRPr="00E46240" w:rsidRDefault="006A04DE" w:rsidP="006A04DE">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Cieľom návrhu je preto upraviť nastavenie prahových hodnôt a zaviesť fixáciu bázy HDP na obdobie troch rokov</w:t>
            </w:r>
            <w:r w:rsidR="00AA5112" w:rsidRPr="00E46240">
              <w:rPr>
                <w:rFonts w:ascii="Times New Roman" w:eastAsia="Times New Roman" w:hAnsi="Times New Roman" w:cs="Times New Roman"/>
                <w:color w:val="000000" w:themeColor="text1"/>
                <w:sz w:val="20"/>
                <w:szCs w:val="20"/>
                <w:lang w:eastAsia="sk-SK"/>
              </w:rPr>
              <w:t xml:space="preserve"> z dôvodu zvýšenia </w:t>
            </w:r>
            <w:proofErr w:type="spellStart"/>
            <w:r w:rsidR="00AA5112" w:rsidRPr="00E46240">
              <w:rPr>
                <w:rFonts w:ascii="Times New Roman" w:eastAsia="Times New Roman" w:hAnsi="Times New Roman" w:cs="Times New Roman"/>
                <w:color w:val="000000" w:themeColor="text1"/>
                <w:sz w:val="20"/>
                <w:szCs w:val="20"/>
                <w:lang w:eastAsia="sk-SK"/>
              </w:rPr>
              <w:t>predikovateľnosti</w:t>
            </w:r>
            <w:proofErr w:type="spellEnd"/>
            <w:r w:rsidR="00AA5112" w:rsidRPr="00E46240">
              <w:rPr>
                <w:rFonts w:ascii="Times New Roman" w:eastAsia="Times New Roman" w:hAnsi="Times New Roman" w:cs="Times New Roman"/>
                <w:color w:val="000000" w:themeColor="text1"/>
                <w:sz w:val="20"/>
                <w:szCs w:val="20"/>
                <w:lang w:eastAsia="sk-SK"/>
              </w:rPr>
              <w:t xml:space="preserve"> rozpočtu</w:t>
            </w:r>
            <w:r w:rsidRPr="00E46240">
              <w:rPr>
                <w:rFonts w:ascii="Times New Roman" w:eastAsia="Times New Roman" w:hAnsi="Times New Roman" w:cs="Times New Roman"/>
                <w:color w:val="000000" w:themeColor="text1"/>
                <w:sz w:val="20"/>
                <w:szCs w:val="20"/>
                <w:lang w:eastAsia="sk-SK"/>
              </w:rPr>
              <w:t xml:space="preserve">. </w:t>
            </w:r>
          </w:p>
        </w:tc>
      </w:tr>
      <w:tr w:rsidR="00612E08" w:rsidRPr="00E46240" w14:paraId="12F17218"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7DC53E3C"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Ciele a výsledný stav</w:t>
            </w:r>
          </w:p>
        </w:tc>
      </w:tr>
      <w:tr w:rsidR="00612E08" w:rsidRPr="00E46240" w14:paraId="0D746BB3" w14:textId="77777777" w:rsidTr="00B24EA1">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3B2C494" w14:textId="77777777" w:rsidR="001B23B7" w:rsidRPr="00E46240" w:rsidRDefault="001B23B7" w:rsidP="0016065F">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F12FD1A" w14:textId="77777777" w:rsidR="001E6D4A" w:rsidRPr="00E46240" w:rsidRDefault="001E6D4A" w:rsidP="00B24EA1">
            <w:pPr>
              <w:jc w:val="both"/>
              <w:rPr>
                <w:rFonts w:ascii="Times New Roman" w:eastAsia="Times New Roman" w:hAnsi="Times New Roman" w:cs="Times New Roman"/>
                <w:color w:val="000000" w:themeColor="text1"/>
                <w:sz w:val="20"/>
                <w:szCs w:val="20"/>
                <w:lang w:eastAsia="sk-SK"/>
              </w:rPr>
            </w:pPr>
          </w:p>
          <w:p w14:paraId="1FF780AA"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Kľúčovým cieľom návrhu vyhlášky je zvýšenie </w:t>
            </w:r>
            <w:proofErr w:type="spellStart"/>
            <w:r w:rsidRPr="00E46240">
              <w:rPr>
                <w:rFonts w:ascii="Times New Roman" w:eastAsia="Times New Roman" w:hAnsi="Times New Roman" w:cs="Times New Roman"/>
                <w:color w:val="000000" w:themeColor="text1"/>
                <w:sz w:val="20"/>
                <w:szCs w:val="20"/>
                <w:lang w:eastAsia="sk-SK"/>
              </w:rPr>
              <w:t>predikovateľnosti</w:t>
            </w:r>
            <w:proofErr w:type="spellEnd"/>
            <w:r w:rsidRPr="00E46240">
              <w:rPr>
                <w:rFonts w:ascii="Times New Roman" w:eastAsia="Times New Roman" w:hAnsi="Times New Roman" w:cs="Times New Roman"/>
                <w:color w:val="000000" w:themeColor="text1"/>
                <w:sz w:val="20"/>
                <w:szCs w:val="20"/>
                <w:lang w:eastAsia="sk-SK"/>
              </w:rPr>
              <w:t xml:space="preserve"> výdavkov z verejného zdravotného poistenia na lieky a vytvorenie stabilnejšieho prostredia pre plánovanie a prijímanie rozhodnutí o kategorizácii nových liekov. Fixáciou hodnoty bázy HDP na obdobie troch rokov bude možné v spojení s odhadom výdavkov na lieky lepšie predvídať, ktoré lieky môžu v danom období vstupovať do systému úhrad a aký môže byť ich vplyv na výdavky z verejného zdravotného poistenia v prvých troch rozhodných obdobiach.</w:t>
            </w:r>
          </w:p>
          <w:p w14:paraId="750FAA15" w14:textId="77777777" w:rsidR="006A04DE" w:rsidRPr="00E46240" w:rsidRDefault="006A04DE" w:rsidP="006A04DE">
            <w:pPr>
              <w:jc w:val="both"/>
              <w:rPr>
                <w:rFonts w:ascii="Times New Roman" w:eastAsia="Times New Roman" w:hAnsi="Times New Roman" w:cs="Times New Roman"/>
                <w:color w:val="000000" w:themeColor="text1"/>
                <w:sz w:val="20"/>
                <w:szCs w:val="20"/>
                <w:lang w:eastAsia="sk-SK"/>
              </w:rPr>
            </w:pPr>
          </w:p>
          <w:p w14:paraId="00A678C9" w14:textId="74FCEDE6" w:rsidR="001E6D4A" w:rsidRPr="00E46240" w:rsidRDefault="006A04DE" w:rsidP="006A04DE">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Znížením koeficientov násobkov bázy HDP sa zároveň reaguje na závery analýzy Útvaru hodnoty za peniaze týkajúce sa výšky prahových hodnôt. Úpravou počtu úrovní prahových hodnôt pre štandardné lieky a pre lieky podľa § 7 ods. 3 zákona č. 363/2011 Z. z. sa má dosiahnuť diferencovanejšie nastavenie ochoty platiť podľa veľkosti zdravotného prínosu. Vyššia prahová hodnota bude zodpovedať liekom s najvyšším zdravotným prínosom vyjadreným v QALY, zatiaľ čo pri liekoch s nižším zdravotným prínosom bude hranica ochoty platiť vyjadrená nižšou prahovou hodnotou.</w:t>
            </w:r>
          </w:p>
        </w:tc>
      </w:tr>
      <w:tr w:rsidR="00612E08" w:rsidRPr="00E46240" w14:paraId="2D039758"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465459BE"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Dotknuté subjekty</w:t>
            </w:r>
          </w:p>
        </w:tc>
      </w:tr>
      <w:tr w:rsidR="00612E08" w:rsidRPr="00E46240" w14:paraId="69734B3A" w14:textId="77777777" w:rsidTr="00B24EA1">
        <w:tc>
          <w:tcPr>
            <w:tcW w:w="9180" w:type="dxa"/>
            <w:gridSpan w:val="11"/>
            <w:tcBorders>
              <w:top w:val="nil"/>
              <w:left w:val="single" w:sz="4" w:space="0" w:color="auto"/>
              <w:bottom w:val="single" w:sz="4" w:space="0" w:color="auto"/>
              <w:right w:val="single" w:sz="4" w:space="0" w:color="auto"/>
            </w:tcBorders>
            <w:shd w:val="clear" w:color="auto" w:fill="FFFFFF"/>
          </w:tcPr>
          <w:p w14:paraId="7DD1C782" w14:textId="77777777" w:rsidR="001B23B7" w:rsidRPr="00E46240" w:rsidRDefault="001B23B7" w:rsidP="00B24EA1">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 xml:space="preserve">Uveďte subjekty, ktorých sa zmeny predkladaného materiálu dotknú priamo aj nepriamo: </w:t>
            </w:r>
          </w:p>
          <w:p w14:paraId="757A6E81" w14:textId="77777777" w:rsidR="001E6D4A" w:rsidRPr="00E46240" w:rsidRDefault="001E6D4A" w:rsidP="00B24EA1">
            <w:pPr>
              <w:rPr>
                <w:rFonts w:ascii="Times New Roman" w:eastAsia="Times New Roman" w:hAnsi="Times New Roman" w:cs="Times New Roman"/>
                <w:color w:val="000000" w:themeColor="text1"/>
                <w:sz w:val="20"/>
                <w:szCs w:val="20"/>
                <w:lang w:eastAsia="sk-SK"/>
              </w:rPr>
            </w:pPr>
          </w:p>
          <w:p w14:paraId="73DFBD6F" w14:textId="7AF6C1F8" w:rsidR="001B23B7" w:rsidRPr="00E46240" w:rsidRDefault="0016065F" w:rsidP="00B24EA1">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lastRenderedPageBreak/>
              <w:t>Vecne príslušné orgány štátnej správy</w:t>
            </w:r>
            <w:r w:rsidR="001C03F7" w:rsidRPr="00E46240">
              <w:rPr>
                <w:rFonts w:ascii="Times New Roman" w:eastAsia="Times New Roman" w:hAnsi="Times New Roman" w:cs="Times New Roman"/>
                <w:color w:val="000000" w:themeColor="text1"/>
                <w:sz w:val="20"/>
                <w:szCs w:val="20"/>
                <w:lang w:eastAsia="sk-SK"/>
              </w:rPr>
              <w:t xml:space="preserve">, držitelia registrácie lieku, </w:t>
            </w:r>
            <w:r w:rsidR="001E6D4A" w:rsidRPr="00E46240">
              <w:rPr>
                <w:rFonts w:ascii="Times New Roman" w:eastAsia="Times New Roman" w:hAnsi="Times New Roman" w:cs="Times New Roman"/>
                <w:color w:val="000000" w:themeColor="text1"/>
                <w:sz w:val="20"/>
                <w:szCs w:val="20"/>
                <w:lang w:eastAsia="sk-SK"/>
              </w:rPr>
              <w:t>zdravotné poisťovne, pacienti.</w:t>
            </w:r>
          </w:p>
        </w:tc>
      </w:tr>
      <w:tr w:rsidR="00612E08" w:rsidRPr="00E46240" w14:paraId="03BFBD2F"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0719CC50"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lastRenderedPageBreak/>
              <w:t>Alternatívne riešenia</w:t>
            </w:r>
          </w:p>
        </w:tc>
      </w:tr>
      <w:tr w:rsidR="002105D7" w:rsidRPr="00E46240" w14:paraId="60013BA3" w14:textId="77777777" w:rsidTr="002105D7">
        <w:trPr>
          <w:trHeight w:val="846"/>
        </w:trPr>
        <w:tc>
          <w:tcPr>
            <w:tcW w:w="9180" w:type="dxa"/>
            <w:gridSpan w:val="11"/>
            <w:tcBorders>
              <w:top w:val="nil"/>
              <w:left w:val="single" w:sz="4" w:space="0" w:color="auto"/>
              <w:bottom w:val="single" w:sz="4" w:space="0" w:color="auto"/>
              <w:right w:val="single" w:sz="4" w:space="0" w:color="auto"/>
            </w:tcBorders>
            <w:shd w:val="clear" w:color="auto" w:fill="FFFFFF"/>
          </w:tcPr>
          <w:p w14:paraId="6DC95650" w14:textId="677C33AA" w:rsidR="002105D7" w:rsidRPr="00E46240" w:rsidRDefault="00CA3CCD"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Pri zachovaní aktuálneho stavu by bolo potrebné značné navýšenie finančných prostriedkov na lieky</w:t>
            </w:r>
            <w:r w:rsidR="00AA5112" w:rsidRPr="00E46240">
              <w:rPr>
                <w:rFonts w:ascii="Times New Roman" w:eastAsia="Times New Roman" w:hAnsi="Times New Roman" w:cs="Times New Roman"/>
                <w:color w:val="000000" w:themeColor="text1"/>
                <w:sz w:val="20"/>
                <w:szCs w:val="20"/>
                <w:lang w:eastAsia="sk-SK"/>
              </w:rPr>
              <w:t>.</w:t>
            </w:r>
            <w:r w:rsidRPr="00E46240">
              <w:rPr>
                <w:rFonts w:ascii="Times New Roman" w:eastAsia="Times New Roman" w:hAnsi="Times New Roman" w:cs="Times New Roman"/>
                <w:color w:val="000000" w:themeColor="text1"/>
                <w:sz w:val="20"/>
                <w:szCs w:val="20"/>
                <w:lang w:eastAsia="sk-SK"/>
              </w:rPr>
              <w:t xml:space="preserve"> </w:t>
            </w:r>
            <w:r w:rsidR="00AA5112" w:rsidRPr="00E46240">
              <w:rPr>
                <w:rFonts w:ascii="Times New Roman" w:eastAsia="Times New Roman" w:hAnsi="Times New Roman" w:cs="Times New Roman"/>
                <w:color w:val="000000" w:themeColor="text1"/>
                <w:sz w:val="20"/>
                <w:szCs w:val="20"/>
                <w:lang w:eastAsia="sk-SK"/>
              </w:rPr>
              <w:t>Aktuálny stav nastal rastom HDP a pri súčasnom trende rastu bez zafixovania, by viedol pri stanovenom rozpočte na každý rok vždy k nižšiemu počtu zaradených liekov do úhradového systému.</w:t>
            </w:r>
          </w:p>
        </w:tc>
      </w:tr>
      <w:tr w:rsidR="002105D7" w:rsidRPr="00E46240" w14:paraId="52A95AB8"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A59D0BB" w14:textId="77777777" w:rsidR="002105D7" w:rsidRPr="00E46240" w:rsidRDefault="002105D7" w:rsidP="002105D7">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Vykonávacie predpisy</w:t>
            </w:r>
          </w:p>
        </w:tc>
      </w:tr>
      <w:tr w:rsidR="002105D7" w:rsidRPr="00E46240" w14:paraId="6DD4D2A8" w14:textId="77777777" w:rsidTr="00B24EA1">
        <w:tc>
          <w:tcPr>
            <w:tcW w:w="6203" w:type="dxa"/>
            <w:gridSpan w:val="7"/>
            <w:tcBorders>
              <w:top w:val="single" w:sz="4" w:space="0" w:color="FFFFFF"/>
              <w:left w:val="single" w:sz="4" w:space="0" w:color="auto"/>
              <w:bottom w:val="nil"/>
              <w:right w:val="nil"/>
            </w:tcBorders>
            <w:shd w:val="clear" w:color="auto" w:fill="FFFFFF"/>
          </w:tcPr>
          <w:p w14:paraId="460A14F1" w14:textId="77777777" w:rsidR="002105D7" w:rsidRPr="00E46240" w:rsidRDefault="002105D7" w:rsidP="002105D7">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BD24210" w14:textId="608FA537" w:rsidR="002105D7" w:rsidRPr="00E46240" w:rsidRDefault="0029285C" w:rsidP="002105D7">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929613764"/>
                <w14:checkbox>
                  <w14:checked w14:val="0"/>
                  <w14:checkedState w14:val="2612" w14:font="MS Gothic"/>
                  <w14:uncheckedState w14:val="2610" w14:font="MS Gothic"/>
                </w14:checkbox>
              </w:sdtPr>
              <w:sdtEndPr/>
              <w:sdtContent>
                <w:r w:rsidR="005E4F63" w:rsidRPr="00E46240">
                  <w:rPr>
                    <w:rFonts w:ascii="MS Gothic" w:eastAsia="MS Gothic" w:hAnsi="MS Gothic" w:cs="Times New Roman" w:hint="eastAsia"/>
                    <w:b/>
                    <w:color w:val="000000" w:themeColor="text1"/>
                    <w:sz w:val="20"/>
                    <w:szCs w:val="20"/>
                    <w:lang w:eastAsia="sk-SK"/>
                  </w:rPr>
                  <w:t>☐</w:t>
                </w:r>
              </w:sdtContent>
            </w:sdt>
            <w:r w:rsidR="002105D7" w:rsidRPr="00E46240">
              <w:rPr>
                <w:rFonts w:ascii="Times New Roman" w:eastAsia="Times New Roman" w:hAnsi="Times New Roman" w:cs="Times New Roman"/>
                <w:b/>
                <w:color w:val="000000" w:themeColor="text1"/>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C3D117E" w14:textId="01C21CE8" w:rsidR="002105D7" w:rsidRPr="00E46240" w:rsidRDefault="0029285C" w:rsidP="002105D7">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594626508"/>
                <w14:checkbox>
                  <w14:checked w14:val="1"/>
                  <w14:checkedState w14:val="2612" w14:font="MS Gothic"/>
                  <w14:uncheckedState w14:val="2610" w14:font="MS Gothic"/>
                </w14:checkbox>
              </w:sdtPr>
              <w:sdtEndPr/>
              <w:sdtContent>
                <w:r w:rsidR="005E4F63" w:rsidRPr="00E46240">
                  <w:rPr>
                    <w:rFonts w:ascii="MS Gothic" w:eastAsia="MS Gothic" w:hAnsi="MS Gothic" w:cs="Times New Roman" w:hint="eastAsia"/>
                    <w:b/>
                    <w:color w:val="000000" w:themeColor="text1"/>
                    <w:sz w:val="20"/>
                    <w:szCs w:val="20"/>
                    <w:lang w:eastAsia="sk-SK"/>
                  </w:rPr>
                  <w:t>☒</w:t>
                </w:r>
              </w:sdtContent>
            </w:sdt>
            <w:r w:rsidR="002105D7" w:rsidRPr="00E46240">
              <w:rPr>
                <w:rFonts w:ascii="Times New Roman" w:eastAsia="Times New Roman" w:hAnsi="Times New Roman" w:cs="Times New Roman"/>
                <w:b/>
                <w:color w:val="000000" w:themeColor="text1"/>
                <w:sz w:val="20"/>
                <w:szCs w:val="20"/>
                <w:lang w:eastAsia="sk-SK"/>
              </w:rPr>
              <w:t xml:space="preserve">  Nie</w:t>
            </w:r>
          </w:p>
        </w:tc>
      </w:tr>
      <w:tr w:rsidR="002105D7" w:rsidRPr="00E46240" w14:paraId="670D4CA5" w14:textId="77777777" w:rsidTr="00B24EA1">
        <w:tc>
          <w:tcPr>
            <w:tcW w:w="9180" w:type="dxa"/>
            <w:gridSpan w:val="11"/>
            <w:tcBorders>
              <w:top w:val="nil"/>
              <w:left w:val="single" w:sz="4" w:space="0" w:color="auto"/>
              <w:bottom w:val="single" w:sz="4" w:space="0" w:color="auto"/>
              <w:right w:val="single" w:sz="4" w:space="0" w:color="auto"/>
            </w:tcBorders>
            <w:shd w:val="clear" w:color="auto" w:fill="FFFFFF"/>
          </w:tcPr>
          <w:p w14:paraId="18A2669A" w14:textId="5AA16A5D" w:rsidR="002105D7" w:rsidRPr="00E46240" w:rsidRDefault="002105D7" w:rsidP="002105D7">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Ak áno, uveďte ktoré oblasti budú nimi upravené, resp. ktorých vykonávacích predpisov sa zmena dotkne:</w:t>
            </w:r>
          </w:p>
          <w:p w14:paraId="6AF54D56" w14:textId="099BD7FA" w:rsidR="00EE053B" w:rsidRPr="00E46240" w:rsidRDefault="00EE053B" w:rsidP="002105D7">
            <w:pPr>
              <w:rPr>
                <w:rFonts w:ascii="Times New Roman" w:eastAsia="Times New Roman" w:hAnsi="Times New Roman" w:cs="Times New Roman"/>
                <w:i/>
                <w:color w:val="000000" w:themeColor="text1"/>
                <w:sz w:val="20"/>
                <w:szCs w:val="20"/>
                <w:lang w:eastAsia="sk-SK"/>
              </w:rPr>
            </w:pPr>
          </w:p>
          <w:p w14:paraId="321DA20E" w14:textId="77777777" w:rsidR="00EE053B" w:rsidRPr="00E46240" w:rsidRDefault="00EE053B" w:rsidP="00F73A1A">
            <w:pPr>
              <w:jc w:val="both"/>
              <w:rPr>
                <w:rFonts w:ascii="Times New Roman" w:eastAsia="Times New Roman" w:hAnsi="Times New Roman" w:cs="Times New Roman"/>
                <w:color w:val="000000" w:themeColor="text1"/>
                <w:sz w:val="20"/>
                <w:szCs w:val="20"/>
                <w:lang w:eastAsia="sk-SK"/>
              </w:rPr>
            </w:pPr>
          </w:p>
          <w:p w14:paraId="20228321" w14:textId="01ABAD22" w:rsidR="00EE053B" w:rsidRPr="00E46240" w:rsidRDefault="00EE053B" w:rsidP="00F73A1A">
            <w:pPr>
              <w:jc w:val="both"/>
              <w:rPr>
                <w:rFonts w:ascii="Times New Roman" w:eastAsia="Times New Roman" w:hAnsi="Times New Roman" w:cs="Times New Roman"/>
                <w:color w:val="000000" w:themeColor="text1"/>
                <w:sz w:val="20"/>
                <w:szCs w:val="20"/>
                <w:lang w:eastAsia="sk-SK"/>
              </w:rPr>
            </w:pPr>
          </w:p>
        </w:tc>
      </w:tr>
      <w:tr w:rsidR="002105D7" w:rsidRPr="00E46240" w14:paraId="000F39B2"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44256F9" w14:textId="77777777" w:rsidR="002105D7" w:rsidRPr="00E46240" w:rsidRDefault="002105D7" w:rsidP="002105D7">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 xml:space="preserve">Transpozícia/implementácia práva EÚ </w:t>
            </w:r>
          </w:p>
        </w:tc>
      </w:tr>
      <w:tr w:rsidR="002105D7" w:rsidRPr="00E46240" w14:paraId="6277E431" w14:textId="77777777" w:rsidTr="00B24EA1">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2105D7" w:rsidRPr="00E46240" w14:paraId="1F8C448F" w14:textId="77777777">
              <w:trPr>
                <w:trHeight w:val="90"/>
              </w:trPr>
              <w:tc>
                <w:tcPr>
                  <w:tcW w:w="8643" w:type="dxa"/>
                </w:tcPr>
                <w:p w14:paraId="63250DB8" w14:textId="77777777" w:rsidR="002105D7" w:rsidRPr="00E46240" w:rsidRDefault="002105D7" w:rsidP="002105D7">
                  <w:pPr>
                    <w:pStyle w:val="Default"/>
                    <w:rPr>
                      <w:color w:val="000000" w:themeColor="text1"/>
                      <w:sz w:val="20"/>
                      <w:szCs w:val="20"/>
                    </w:rPr>
                  </w:pPr>
                  <w:r w:rsidRPr="00E46240">
                    <w:rPr>
                      <w:i/>
                      <w:iCs/>
                      <w:color w:val="000000" w:themeColor="text1"/>
                      <w:sz w:val="20"/>
                      <w:szCs w:val="20"/>
                    </w:rPr>
                    <w:t xml:space="preserve">Uveďte, či v predkladanom návrhu právneho predpisu dochádza ku </w:t>
                  </w:r>
                  <w:proofErr w:type="spellStart"/>
                  <w:r w:rsidRPr="00E46240">
                    <w:rPr>
                      <w:i/>
                      <w:iCs/>
                      <w:color w:val="000000" w:themeColor="text1"/>
                      <w:sz w:val="20"/>
                      <w:szCs w:val="20"/>
                    </w:rPr>
                    <w:t>goldplatingu</w:t>
                  </w:r>
                  <w:proofErr w:type="spellEnd"/>
                  <w:r w:rsidRPr="00E46240">
                    <w:rPr>
                      <w:i/>
                      <w:iCs/>
                      <w:color w:val="000000" w:themeColor="text1"/>
                      <w:sz w:val="20"/>
                      <w:szCs w:val="20"/>
                    </w:rPr>
                    <w:t xml:space="preserve"> podľa tabuľky zhody, resp. či ku </w:t>
                  </w:r>
                  <w:proofErr w:type="spellStart"/>
                  <w:r w:rsidRPr="00E46240">
                    <w:rPr>
                      <w:i/>
                      <w:iCs/>
                      <w:color w:val="000000" w:themeColor="text1"/>
                      <w:sz w:val="20"/>
                      <w:szCs w:val="20"/>
                    </w:rPr>
                    <w:t>goldplatingu</w:t>
                  </w:r>
                  <w:proofErr w:type="spellEnd"/>
                  <w:r w:rsidRPr="00E46240">
                    <w:rPr>
                      <w:i/>
                      <w:iCs/>
                      <w:color w:val="000000" w:themeColor="text1"/>
                      <w:sz w:val="20"/>
                      <w:szCs w:val="20"/>
                    </w:rPr>
                    <w:t xml:space="preserve"> dochádza pri implementácii práva EÚ. </w:t>
                  </w:r>
                </w:p>
              </w:tc>
            </w:tr>
            <w:tr w:rsidR="002105D7" w:rsidRPr="00E46240" w14:paraId="3D641C80" w14:textId="77777777">
              <w:trPr>
                <w:trHeight w:val="296"/>
              </w:trPr>
              <w:tc>
                <w:tcPr>
                  <w:tcW w:w="8643" w:type="dxa"/>
                </w:tcPr>
                <w:p w14:paraId="632ED499" w14:textId="77777777" w:rsidR="002105D7" w:rsidRPr="00E46240" w:rsidRDefault="002105D7" w:rsidP="002105D7">
                  <w:pPr>
                    <w:pStyle w:val="Default"/>
                    <w:rPr>
                      <w:b/>
                      <w:iCs/>
                      <w:color w:val="000000" w:themeColor="text1"/>
                      <w:sz w:val="20"/>
                      <w:szCs w:val="20"/>
                    </w:rPr>
                  </w:pPr>
                  <w:r w:rsidRPr="00E46240">
                    <w:rPr>
                      <w:b/>
                      <w:iCs/>
                      <w:color w:val="000000" w:themeColor="text1"/>
                      <w:sz w:val="20"/>
                      <w:szCs w:val="20"/>
                    </w:rPr>
                    <w:t xml:space="preserve">                                                                                                                               </w:t>
                  </w:r>
                  <w:sdt>
                    <w:sdtPr>
                      <w:rPr>
                        <w:b/>
                        <w:iCs/>
                        <w:color w:val="000000" w:themeColor="text1"/>
                        <w:sz w:val="20"/>
                        <w:szCs w:val="20"/>
                      </w:rPr>
                      <w:id w:val="1614706761"/>
                      <w14:checkbox>
                        <w14:checked w14:val="0"/>
                        <w14:checkedState w14:val="2612" w14:font="MS Gothic"/>
                        <w14:uncheckedState w14:val="2610" w14:font="MS Gothic"/>
                      </w14:checkbox>
                    </w:sdtPr>
                    <w:sdtEndPr/>
                    <w:sdtContent>
                      <w:r w:rsidRPr="00E46240">
                        <w:rPr>
                          <w:rFonts w:ascii="MS Gothic" w:eastAsia="MS Gothic" w:hAnsi="MS Gothic" w:hint="eastAsia"/>
                          <w:b/>
                          <w:iCs/>
                          <w:color w:val="000000" w:themeColor="text1"/>
                          <w:sz w:val="20"/>
                          <w:szCs w:val="20"/>
                        </w:rPr>
                        <w:t>☐</w:t>
                      </w:r>
                    </w:sdtContent>
                  </w:sdt>
                  <w:r w:rsidRPr="00E46240">
                    <w:rPr>
                      <w:b/>
                      <w:iCs/>
                      <w:color w:val="000000" w:themeColor="text1"/>
                      <w:sz w:val="20"/>
                      <w:szCs w:val="20"/>
                    </w:rPr>
                    <w:t xml:space="preserve"> Áno                  </w:t>
                  </w:r>
                  <w:sdt>
                    <w:sdtPr>
                      <w:rPr>
                        <w:b/>
                        <w:iCs/>
                        <w:color w:val="000000" w:themeColor="text1"/>
                        <w:sz w:val="20"/>
                        <w:szCs w:val="20"/>
                      </w:rPr>
                      <w:id w:val="-155225922"/>
                      <w14:checkbox>
                        <w14:checked w14:val="1"/>
                        <w14:checkedState w14:val="2612" w14:font="MS Gothic"/>
                        <w14:uncheckedState w14:val="2610" w14:font="MS Gothic"/>
                      </w14:checkbox>
                    </w:sdtPr>
                    <w:sdtEndPr/>
                    <w:sdtContent>
                      <w:r w:rsidRPr="00E46240">
                        <w:rPr>
                          <w:rFonts w:ascii="MS Gothic" w:eastAsia="MS Gothic" w:hAnsi="MS Gothic" w:hint="eastAsia"/>
                          <w:b/>
                          <w:iCs/>
                          <w:color w:val="000000" w:themeColor="text1"/>
                          <w:sz w:val="20"/>
                          <w:szCs w:val="20"/>
                        </w:rPr>
                        <w:t>☒</w:t>
                      </w:r>
                    </w:sdtContent>
                  </w:sdt>
                  <w:r w:rsidRPr="00E46240">
                    <w:rPr>
                      <w:b/>
                      <w:iCs/>
                      <w:color w:val="000000" w:themeColor="text1"/>
                      <w:sz w:val="20"/>
                      <w:szCs w:val="20"/>
                    </w:rPr>
                    <w:t xml:space="preserve"> Nie</w:t>
                  </w:r>
                </w:p>
                <w:p w14:paraId="169EE9B2" w14:textId="77777777" w:rsidR="002105D7" w:rsidRPr="00E46240" w:rsidRDefault="002105D7" w:rsidP="002105D7">
                  <w:pPr>
                    <w:pStyle w:val="Default"/>
                    <w:rPr>
                      <w:i/>
                      <w:iCs/>
                      <w:color w:val="000000" w:themeColor="text1"/>
                      <w:sz w:val="20"/>
                      <w:szCs w:val="20"/>
                    </w:rPr>
                  </w:pPr>
                </w:p>
                <w:p w14:paraId="69780BA8" w14:textId="77777777" w:rsidR="002105D7" w:rsidRPr="00E46240" w:rsidRDefault="002105D7" w:rsidP="002105D7">
                  <w:pPr>
                    <w:pStyle w:val="Default"/>
                    <w:rPr>
                      <w:color w:val="000000" w:themeColor="text1"/>
                      <w:sz w:val="20"/>
                      <w:szCs w:val="20"/>
                    </w:rPr>
                  </w:pPr>
                  <w:r w:rsidRPr="00E46240">
                    <w:rPr>
                      <w:i/>
                      <w:iCs/>
                      <w:color w:val="000000" w:themeColor="text1"/>
                      <w:sz w:val="20"/>
                      <w:szCs w:val="20"/>
                    </w:rPr>
                    <w:t xml:space="preserve">Ak áno, uveďte, ktorých vplyvov podľa bodu 9 sa </w:t>
                  </w:r>
                  <w:proofErr w:type="spellStart"/>
                  <w:r w:rsidRPr="00E46240">
                    <w:rPr>
                      <w:i/>
                      <w:iCs/>
                      <w:color w:val="000000" w:themeColor="text1"/>
                      <w:sz w:val="20"/>
                      <w:szCs w:val="20"/>
                    </w:rPr>
                    <w:t>goldplating</w:t>
                  </w:r>
                  <w:proofErr w:type="spellEnd"/>
                  <w:r w:rsidRPr="00E46240">
                    <w:rPr>
                      <w:i/>
                      <w:iCs/>
                      <w:color w:val="000000" w:themeColor="text1"/>
                      <w:sz w:val="20"/>
                      <w:szCs w:val="20"/>
                    </w:rPr>
                    <w:t xml:space="preserve"> týka: </w:t>
                  </w:r>
                </w:p>
              </w:tc>
            </w:tr>
            <w:tr w:rsidR="002105D7" w:rsidRPr="00E46240" w14:paraId="3524B6F2" w14:textId="77777777">
              <w:trPr>
                <w:trHeight w:val="296"/>
              </w:trPr>
              <w:tc>
                <w:tcPr>
                  <w:tcW w:w="8643" w:type="dxa"/>
                </w:tcPr>
                <w:p w14:paraId="44A626A1" w14:textId="77777777" w:rsidR="002105D7" w:rsidRPr="00E46240" w:rsidRDefault="002105D7" w:rsidP="002105D7">
                  <w:pPr>
                    <w:pStyle w:val="Default"/>
                    <w:rPr>
                      <w:rFonts w:ascii="Segoe UI Symbol" w:hAnsi="Segoe UI Symbol" w:cs="Segoe UI Symbol"/>
                      <w:color w:val="000000" w:themeColor="text1"/>
                      <w:sz w:val="20"/>
                      <w:szCs w:val="20"/>
                    </w:rPr>
                  </w:pPr>
                </w:p>
              </w:tc>
            </w:tr>
          </w:tbl>
          <w:p w14:paraId="5C8B2E31" w14:textId="77777777" w:rsidR="002105D7" w:rsidRPr="00E46240" w:rsidRDefault="002105D7" w:rsidP="002105D7">
            <w:pPr>
              <w:jc w:val="both"/>
              <w:rPr>
                <w:rFonts w:ascii="Times New Roman" w:eastAsia="Times New Roman" w:hAnsi="Times New Roman" w:cs="Times New Roman"/>
                <w:i/>
                <w:color w:val="000000" w:themeColor="text1"/>
                <w:sz w:val="20"/>
                <w:szCs w:val="20"/>
                <w:lang w:eastAsia="sk-SK"/>
              </w:rPr>
            </w:pPr>
          </w:p>
        </w:tc>
      </w:tr>
      <w:tr w:rsidR="002105D7" w:rsidRPr="00E46240" w14:paraId="62B279AB" w14:textId="77777777" w:rsidTr="00B24EA1">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C7A1633" w14:textId="77777777" w:rsidR="002105D7" w:rsidRPr="00E46240" w:rsidRDefault="002105D7" w:rsidP="002105D7">
            <w:pPr>
              <w:jc w:val="center"/>
              <w:rPr>
                <w:rFonts w:ascii="Times New Roman" w:eastAsia="Times New Roman" w:hAnsi="Times New Roman" w:cs="Times New Roman"/>
                <w:color w:val="000000" w:themeColor="text1"/>
                <w:sz w:val="20"/>
                <w:szCs w:val="20"/>
                <w:lang w:eastAsia="sk-SK"/>
              </w:rPr>
            </w:pPr>
          </w:p>
        </w:tc>
      </w:tr>
      <w:tr w:rsidR="002105D7" w:rsidRPr="00E46240" w14:paraId="3804B49E"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3F27879" w14:textId="77777777" w:rsidR="002105D7" w:rsidRPr="00E46240" w:rsidRDefault="002105D7" w:rsidP="002105D7">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Preskúmanie účelnosti</w:t>
            </w:r>
          </w:p>
        </w:tc>
      </w:tr>
      <w:tr w:rsidR="002105D7" w:rsidRPr="00E46240" w14:paraId="0D84D812" w14:textId="77777777" w:rsidTr="00B24EA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791D237" w14:textId="77777777" w:rsidR="002105D7" w:rsidRPr="00E46240" w:rsidRDefault="002105D7" w:rsidP="002105D7">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Uveďte termín, kedy by malo dôjsť k preskúmaniu účinnosti a účelnosti predkladaného materiálu.</w:t>
            </w:r>
          </w:p>
          <w:p w14:paraId="203A4007" w14:textId="00AC7FBB" w:rsidR="002105D7" w:rsidRPr="00E46240" w:rsidRDefault="002105D7" w:rsidP="002105D7">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Uveďte kritériá, na základe ktorých bude preskúmanie vykonané.</w:t>
            </w:r>
          </w:p>
          <w:p w14:paraId="74ACCDB8" w14:textId="5666BC6D" w:rsidR="001E6D4A" w:rsidRPr="00E46240" w:rsidRDefault="001E6D4A" w:rsidP="002105D7">
            <w:pPr>
              <w:rPr>
                <w:rFonts w:ascii="Times New Roman" w:eastAsia="Times New Roman" w:hAnsi="Times New Roman" w:cs="Times New Roman"/>
                <w:color w:val="000000" w:themeColor="text1"/>
                <w:sz w:val="20"/>
                <w:szCs w:val="20"/>
                <w:lang w:eastAsia="sk-SK"/>
              </w:rPr>
            </w:pPr>
          </w:p>
          <w:p w14:paraId="73517AEB"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Účelnosť navrhovanej právnej úpravy sa preskúma v období 3 až 6 rokov od nadobudnutia jej účinnosti, a to na základe vyhodnotenia uplatňovania nových prahových hodnôt nákladovej efektívnosti v procese kategorizácie liekov.</w:t>
            </w:r>
          </w:p>
          <w:p w14:paraId="17E58BC0"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p>
          <w:p w14:paraId="5C2EFA53"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Pri preskúmaní účelnosti sa zohľadnia najmä tieto ukazovatele:</w:t>
            </w:r>
          </w:p>
          <w:p w14:paraId="11461720"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p>
          <w:p w14:paraId="48F1D95A" w14:textId="77777777" w:rsidR="000E3124" w:rsidRPr="00E46240" w:rsidRDefault="000E3124" w:rsidP="000E3124">
            <w:pPr>
              <w:pStyle w:val="Odsekzoznamu"/>
              <w:numPr>
                <w:ilvl w:val="0"/>
                <w:numId w:val="9"/>
              </w:num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počet podaných žiadostí o zaradenie nových liekov do zoznamu kategorizovaných liekov a počet schválených a neschválených žiadostí,</w:t>
            </w:r>
          </w:p>
          <w:p w14:paraId="012C2A6A" w14:textId="77777777" w:rsidR="000E3124" w:rsidRPr="00E46240" w:rsidRDefault="000E3124" w:rsidP="000E3124">
            <w:pPr>
              <w:pStyle w:val="Odsekzoznamu"/>
              <w:numPr>
                <w:ilvl w:val="0"/>
                <w:numId w:val="9"/>
              </w:num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počet prípadov, v ktorých nebola splnená podmienka nákladovej efektívnosti,</w:t>
            </w:r>
          </w:p>
          <w:p w14:paraId="1663DA62" w14:textId="77777777" w:rsidR="000E3124" w:rsidRPr="00E46240" w:rsidRDefault="000E3124" w:rsidP="000E3124">
            <w:pPr>
              <w:pStyle w:val="Odsekzoznamu"/>
              <w:numPr>
                <w:ilvl w:val="0"/>
                <w:numId w:val="9"/>
              </w:num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vývoj výšky úhrad zdravotných poisťovní a dohodnutých zliav pri nových liekoch,</w:t>
            </w:r>
          </w:p>
          <w:p w14:paraId="0FBDAC16" w14:textId="77777777" w:rsidR="000E3124" w:rsidRPr="00E46240" w:rsidRDefault="000E3124" w:rsidP="000E3124">
            <w:pPr>
              <w:pStyle w:val="Odsekzoznamu"/>
              <w:numPr>
                <w:ilvl w:val="0"/>
                <w:numId w:val="9"/>
              </w:num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vývoj výdavkov verejného zdravotného poistenia na nové kategorizované lieky,</w:t>
            </w:r>
          </w:p>
          <w:p w14:paraId="7A7F75BC" w14:textId="77777777" w:rsidR="000E3124" w:rsidRPr="00E46240" w:rsidRDefault="000E3124" w:rsidP="000E3124">
            <w:pPr>
              <w:pStyle w:val="Odsekzoznamu"/>
              <w:numPr>
                <w:ilvl w:val="0"/>
                <w:numId w:val="9"/>
              </w:num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vývoj dostupnosti liekov na ojedinelé ochorenia, inovatívnych liekov a liekov určených na pediatrickú indikáciu.</w:t>
            </w:r>
          </w:p>
          <w:p w14:paraId="06D4962A"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p>
          <w:p w14:paraId="2491717F" w14:textId="77777777" w:rsidR="000E3124" w:rsidRPr="00E46240" w:rsidRDefault="000E3124" w:rsidP="000E3124">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Zistené výsledky sa porovnajú s obdobím pred nadobudnutím účinnosti vyhlášky, pričom sa zohľadnia aj ďalšie faktory ovplyvňujúce proces kategorizácie a dostupnosť liekov. Na základe výsledkov preskúmania sa vyhodnotí, či právna úprava prispieva k predvídateľnosti výdavkov verejného zdravotného poistenia, udržateľnému využívaniu verejných zdrojov a zachovaniu primeraných podmienok dostupnosti liekov.</w:t>
            </w:r>
          </w:p>
          <w:p w14:paraId="75B72149" w14:textId="77777777" w:rsidR="002105D7" w:rsidRPr="00E46240" w:rsidRDefault="002105D7" w:rsidP="002105D7">
            <w:pPr>
              <w:rPr>
                <w:rFonts w:ascii="Times New Roman" w:eastAsia="Times New Roman" w:hAnsi="Times New Roman" w:cs="Times New Roman"/>
                <w:i/>
                <w:color w:val="000000" w:themeColor="text1"/>
                <w:sz w:val="20"/>
                <w:szCs w:val="20"/>
                <w:lang w:eastAsia="sk-SK"/>
              </w:rPr>
            </w:pPr>
          </w:p>
        </w:tc>
      </w:tr>
      <w:tr w:rsidR="002105D7" w:rsidRPr="00E46240" w14:paraId="38C94C0C" w14:textId="77777777" w:rsidTr="00B24EA1">
        <w:tc>
          <w:tcPr>
            <w:tcW w:w="9180" w:type="dxa"/>
            <w:gridSpan w:val="11"/>
            <w:tcBorders>
              <w:top w:val="nil"/>
              <w:left w:val="nil"/>
              <w:bottom w:val="single" w:sz="4" w:space="0" w:color="auto"/>
              <w:right w:val="nil"/>
            </w:tcBorders>
            <w:shd w:val="clear" w:color="auto" w:fill="FFFFFF"/>
          </w:tcPr>
          <w:p w14:paraId="1343FD78" w14:textId="77777777" w:rsidR="002105D7" w:rsidRPr="00E46240" w:rsidRDefault="002105D7" w:rsidP="002105D7">
            <w:pPr>
              <w:jc w:val="both"/>
              <w:rPr>
                <w:rFonts w:ascii="Times New Roman" w:eastAsia="Times New Roman" w:hAnsi="Times New Roman" w:cs="Times New Roman"/>
                <w:b/>
                <w:color w:val="000000" w:themeColor="text1"/>
                <w:sz w:val="20"/>
                <w:szCs w:val="20"/>
                <w:lang w:eastAsia="sk-SK"/>
              </w:rPr>
            </w:pPr>
          </w:p>
          <w:p w14:paraId="325FB165" w14:textId="77777777" w:rsidR="002105D7" w:rsidRPr="00E46240" w:rsidRDefault="002105D7" w:rsidP="002105D7">
            <w:pPr>
              <w:ind w:left="142" w:hanging="142"/>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vyplniť iba v prípade, ak materiál nie je zahrnutý do Plánu práce vlády Slovenskej republiky alebo Plánu        legislatívnych úloh vlády Slovenskej republiky. </w:t>
            </w:r>
          </w:p>
          <w:p w14:paraId="1C255080" w14:textId="77777777" w:rsidR="002105D7" w:rsidRPr="00E46240" w:rsidRDefault="002105D7" w:rsidP="002105D7">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vyplniť iba v prípade, ak sa záverečné posúdenie vybraných vplyvov uskutočnilo v zmysle bodu 9.1. jednotnej metodiky.</w:t>
            </w:r>
          </w:p>
          <w:p w14:paraId="322B0E1D" w14:textId="43BAC05D" w:rsidR="002105D7" w:rsidRPr="00E46240" w:rsidRDefault="002105D7" w:rsidP="00E2351B">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posudzovanie sa týka len zmien v I. a II. pilieri univerzálneho systému dôchodkového zabezpečenia s identifikovaným dopadom od 0,1 % HDP (vrátane) na dlhodobom horizonte.</w:t>
            </w:r>
          </w:p>
        </w:tc>
      </w:tr>
      <w:tr w:rsidR="002105D7" w:rsidRPr="00E46240" w14:paraId="016784E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D773636" w14:textId="77777777" w:rsidR="002105D7" w:rsidRPr="00E46240" w:rsidRDefault="002105D7" w:rsidP="002105D7">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Vybrané vplyvy  materiálu</w:t>
            </w:r>
          </w:p>
        </w:tc>
      </w:tr>
      <w:tr w:rsidR="002105D7" w:rsidRPr="00E46240" w14:paraId="64DE3A79"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B61FF68"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Vplyvy na rozpočet verejnej správy</w:t>
            </w:r>
          </w:p>
        </w:tc>
        <w:sdt>
          <w:sdtPr>
            <w:rPr>
              <w:rFonts w:ascii="Times New Roman" w:eastAsia="Times New Roman" w:hAnsi="Times New Roman" w:cs="Times New Roman"/>
              <w:b/>
              <w:color w:val="000000" w:themeColor="text1"/>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9903E27" w14:textId="10C1C070" w:rsidR="002105D7" w:rsidRPr="00E46240" w:rsidRDefault="005E4F63"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DAD4FD6"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6CDC8D58" w14:textId="740035A4" w:rsidR="002105D7" w:rsidRPr="00E46240" w:rsidRDefault="005E4F63"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tcPr>
          <w:p w14:paraId="6427698B"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5708EE02" w14:textId="4716D42E" w:rsidR="002105D7" w:rsidRPr="00E46240" w:rsidRDefault="005E4F63" w:rsidP="002105D7">
                <w:pPr>
                  <w:ind w:left="-107" w:right="-108"/>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C9FADE1" w14:textId="77777777" w:rsidR="002105D7" w:rsidRPr="00E46240" w:rsidRDefault="002105D7" w:rsidP="002105D7">
            <w:pPr>
              <w:ind w:left="3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20224799" w14:textId="77777777" w:rsidTr="004C6831">
        <w:tc>
          <w:tcPr>
            <w:tcW w:w="3812" w:type="dxa"/>
            <w:tcBorders>
              <w:top w:val="nil"/>
              <w:left w:val="single" w:sz="4" w:space="0" w:color="auto"/>
              <w:bottom w:val="nil"/>
              <w:right w:val="single" w:sz="4" w:space="0" w:color="auto"/>
            </w:tcBorders>
            <w:shd w:val="clear" w:color="auto" w:fill="E2E2E2"/>
          </w:tcPr>
          <w:p w14:paraId="3C761477"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z toho rozpočtovo zabezpečené vplyvy,         </w:t>
            </w:r>
          </w:p>
          <w:p w14:paraId="18FBF146"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v prípade identifikovaného negatívneho </w:t>
            </w:r>
          </w:p>
          <w:p w14:paraId="1463CE51"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vplyvu</w:t>
            </w:r>
          </w:p>
        </w:tc>
        <w:sdt>
          <w:sdtPr>
            <w:rPr>
              <w:rFonts w:ascii="Times New Roman" w:eastAsia="Times New Roman" w:hAnsi="Times New Roman" w:cs="Times New Roman"/>
              <w:color w:val="000000" w:themeColor="text1"/>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3EEC2A1" w14:textId="7310610E" w:rsidR="002105D7" w:rsidRPr="00E46240" w:rsidRDefault="00776356"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9AD8617"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0FDCD89" w14:textId="775589B3" w:rsidR="002105D7" w:rsidRPr="00E46240" w:rsidRDefault="00776356"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3C2EEEB"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854614B" w14:textId="77777777" w:rsidR="002105D7" w:rsidRPr="00E4624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82575BB" w14:textId="77777777" w:rsidR="002105D7" w:rsidRPr="00E46240" w:rsidRDefault="002105D7" w:rsidP="002105D7">
            <w:pPr>
              <w:ind w:left="34"/>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Čiastočne</w:t>
            </w:r>
          </w:p>
        </w:tc>
      </w:tr>
      <w:tr w:rsidR="002105D7" w:rsidRPr="00E46240" w14:paraId="4A3914E1" w14:textId="77777777" w:rsidTr="004C6831">
        <w:tc>
          <w:tcPr>
            <w:tcW w:w="3812" w:type="dxa"/>
            <w:tcBorders>
              <w:top w:val="nil"/>
              <w:left w:val="single" w:sz="4" w:space="0" w:color="auto"/>
              <w:bottom w:val="nil"/>
              <w:right w:val="single" w:sz="4" w:space="0" w:color="auto"/>
            </w:tcBorders>
            <w:shd w:val="clear" w:color="auto" w:fill="E2E2E2"/>
          </w:tcPr>
          <w:p w14:paraId="5E21890E"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 tom vplyvy na rozpočty obcí a vyšších územných celkov</w:t>
            </w:r>
          </w:p>
        </w:tc>
        <w:sdt>
          <w:sdtPr>
            <w:rPr>
              <w:rFonts w:ascii="Times New Roman" w:eastAsia="Times New Roman" w:hAnsi="Times New Roman" w:cs="Times New Roman"/>
              <w:b/>
              <w:color w:val="000000" w:themeColor="text1"/>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793BB12"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97C8B57"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9FA4E5E"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tcPr>
          <w:p w14:paraId="629D23BE"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417127AF" w14:textId="77777777" w:rsidR="002105D7" w:rsidRPr="00E46240" w:rsidRDefault="002105D7" w:rsidP="002105D7">
                <w:pPr>
                  <w:ind w:left="-107" w:right="-108"/>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D0C417D" w14:textId="77777777" w:rsidR="002105D7" w:rsidRPr="00E46240" w:rsidRDefault="002105D7" w:rsidP="002105D7">
            <w:pPr>
              <w:ind w:left="3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18A963F9"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AE2C59F" w14:textId="77777777" w:rsidR="002105D7" w:rsidRPr="00E46240" w:rsidRDefault="002105D7" w:rsidP="002105D7">
            <w:pPr>
              <w:ind w:left="171"/>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z toho rozpočtovo zabezpečené vplyvy,</w:t>
            </w:r>
          </w:p>
          <w:p w14:paraId="38C41BFC" w14:textId="77777777" w:rsidR="002105D7" w:rsidRPr="00E46240" w:rsidRDefault="002105D7" w:rsidP="002105D7">
            <w:pPr>
              <w:ind w:left="171"/>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lastRenderedPageBreak/>
              <w:t>v prípade identifikovaného negatívneho vplyvu</w:t>
            </w:r>
          </w:p>
        </w:tc>
        <w:sdt>
          <w:sdtPr>
            <w:rPr>
              <w:rFonts w:ascii="Times New Roman" w:eastAsia="Times New Roman" w:hAnsi="Times New Roman" w:cs="Times New Roman"/>
              <w:color w:val="000000" w:themeColor="text1"/>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672675D" w14:textId="77777777" w:rsidR="002105D7" w:rsidRPr="00E46240" w:rsidRDefault="002105D7"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DF44C4C"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02006EF" w14:textId="189F4ACD" w:rsidR="002105D7" w:rsidRPr="00E46240" w:rsidRDefault="00175FD6"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7B6B41A"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728028B" w14:textId="77777777" w:rsidR="002105D7" w:rsidRPr="00E4624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4F651B5" w14:textId="77777777" w:rsidR="002105D7" w:rsidRPr="00E46240" w:rsidRDefault="002105D7" w:rsidP="002105D7">
            <w:pPr>
              <w:ind w:left="34"/>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Čiastočne</w:t>
            </w:r>
          </w:p>
        </w:tc>
      </w:tr>
      <w:tr w:rsidR="002105D7" w:rsidRPr="00E46240" w14:paraId="1D491F1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56D0B6B" w14:textId="77777777" w:rsidR="002105D7" w:rsidRPr="00E46240" w:rsidRDefault="002105D7" w:rsidP="002105D7">
            <w:pPr>
              <w:ind w:left="171"/>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Vplyv na dlhodobú udržateľnosť verejných financií v prípade vybraných opatrení ***</w:t>
            </w:r>
          </w:p>
        </w:tc>
        <w:sdt>
          <w:sdtPr>
            <w:rPr>
              <w:rFonts w:ascii="Times New Roman" w:eastAsia="Times New Roman" w:hAnsi="Times New Roman" w:cs="Times New Roman"/>
              <w:color w:val="000000" w:themeColor="text1"/>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5BD80C" w14:textId="43398F8D" w:rsidR="002105D7" w:rsidRPr="00E46240" w:rsidRDefault="00CA3CCD"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57C0578"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1EAC6E0" w14:textId="77777777" w:rsidR="002105D7" w:rsidRPr="00E46240" w:rsidRDefault="002105D7" w:rsidP="002105D7">
            <w:pPr>
              <w:jc w:val="center"/>
              <w:rPr>
                <w:rFonts w:ascii="Times New Roman" w:eastAsia="Times New Roman" w:hAnsi="Times New Roman" w:cs="Times New Roman"/>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06DC6A00"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0DB47AF" w14:textId="77777777" w:rsidR="002105D7" w:rsidRPr="00E4624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59DB92" w14:textId="77777777" w:rsidR="002105D7" w:rsidRPr="00E46240" w:rsidRDefault="002105D7" w:rsidP="002105D7">
            <w:pPr>
              <w:ind w:left="34"/>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Nie</w:t>
            </w:r>
          </w:p>
        </w:tc>
      </w:tr>
      <w:tr w:rsidR="002105D7" w:rsidRPr="00E46240" w14:paraId="508FD40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93AB842"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Vplyvy na limit verejných výdavkov</w:t>
            </w:r>
          </w:p>
        </w:tc>
        <w:sdt>
          <w:sdtPr>
            <w:rPr>
              <w:rFonts w:ascii="Times New Roman" w:eastAsia="Times New Roman" w:hAnsi="Times New Roman" w:cs="Times New Roman"/>
              <w:b/>
              <w:color w:val="000000" w:themeColor="text1"/>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CBB7BF6" w14:textId="77777777" w:rsidR="002105D7" w:rsidRPr="00E46240" w:rsidRDefault="002105D7"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F8F9137"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1C2C6C6" w14:textId="77777777" w:rsidR="002105D7" w:rsidRPr="00E46240" w:rsidRDefault="002105D7"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8503A9A"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8E4E0EB" w14:textId="77777777" w:rsidR="002105D7" w:rsidRPr="00E4624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955FF9" w14:textId="77777777" w:rsidR="002105D7" w:rsidRPr="00E46240" w:rsidRDefault="002105D7" w:rsidP="002105D7">
            <w:pPr>
              <w:ind w:left="34"/>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79A6F6C5"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8C62B6C"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Vplyvy na podnikateľské prostredie</w:t>
            </w:r>
          </w:p>
        </w:tc>
        <w:sdt>
          <w:sdtPr>
            <w:rPr>
              <w:rFonts w:ascii="Times New Roman" w:eastAsia="Times New Roman" w:hAnsi="Times New Roman" w:cs="Times New Roman"/>
              <w:b/>
              <w:color w:val="000000" w:themeColor="text1"/>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57C9305" w14:textId="576DE01D" w:rsidR="002105D7" w:rsidRPr="00E46240" w:rsidRDefault="00FA7816"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720F6EA"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6AD4F85" w14:textId="65173441" w:rsidR="002105D7" w:rsidRPr="00E46240" w:rsidRDefault="00FA7816"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1D052FE"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00CC485" w14:textId="1E4C89C8" w:rsidR="002105D7" w:rsidRPr="00E46240" w:rsidRDefault="00FA7816"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4DC11E3"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36FE4F80" w14:textId="77777777" w:rsidTr="00203EE3">
        <w:tc>
          <w:tcPr>
            <w:tcW w:w="3812" w:type="dxa"/>
            <w:tcBorders>
              <w:top w:val="nil"/>
              <w:left w:val="single" w:sz="4" w:space="0" w:color="000000"/>
              <w:bottom w:val="nil"/>
              <w:right w:val="single" w:sz="4" w:space="0" w:color="000000"/>
            </w:tcBorders>
            <w:shd w:val="clear" w:color="auto" w:fill="E2E2E2"/>
          </w:tcPr>
          <w:p w14:paraId="1555E472"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z toho vplyvy na MSP</w:t>
            </w:r>
          </w:p>
          <w:p w14:paraId="1B29AD14"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28E18C91" w14:textId="38E0D6A7" w:rsidR="002105D7" w:rsidRPr="00E46240" w:rsidRDefault="00FC1BE0"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FDA6845" w14:textId="77777777" w:rsidR="002105D7" w:rsidRPr="00E46240" w:rsidRDefault="002105D7" w:rsidP="002105D7">
            <w:pPr>
              <w:ind w:right="-108"/>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Pozitívne</w:t>
            </w:r>
          </w:p>
        </w:tc>
        <w:sdt>
          <w:sdtPr>
            <w:rPr>
              <w:rFonts w:ascii="Times New Roman" w:eastAsia="Times New Roman" w:hAnsi="Times New Roman" w:cs="Times New Roman"/>
              <w:color w:val="000000" w:themeColor="text1"/>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8DF17DA" w14:textId="24978BC7" w:rsidR="002105D7" w:rsidRPr="00E46240" w:rsidRDefault="00FC1BE0"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1A2D88B"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Žiadne</w:t>
            </w:r>
          </w:p>
        </w:tc>
        <w:sdt>
          <w:sdtPr>
            <w:rPr>
              <w:rFonts w:ascii="Times New Roman" w:eastAsia="Times New Roman" w:hAnsi="Times New Roman" w:cs="Times New Roman"/>
              <w:color w:val="000000" w:themeColor="text1"/>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5A17E0" w14:textId="64DA133A" w:rsidR="002105D7" w:rsidRPr="00E46240" w:rsidRDefault="00FC1BE0" w:rsidP="002105D7">
                <w:pPr>
                  <w:jc w:val="center"/>
                  <w:rPr>
                    <w:rFonts w:ascii="Times New Roman" w:eastAsia="Times New Roman" w:hAnsi="Times New Roman" w:cs="Times New Roman"/>
                    <w:color w:val="000000" w:themeColor="text1"/>
                    <w:sz w:val="20"/>
                    <w:szCs w:val="20"/>
                    <w:lang w:eastAsia="sk-SK"/>
                  </w:rPr>
                </w:pPr>
                <w:r w:rsidRPr="00E4624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E52BBE0" w14:textId="77777777" w:rsidR="002105D7" w:rsidRPr="00E46240" w:rsidRDefault="002105D7" w:rsidP="002105D7">
            <w:pPr>
              <w:ind w:left="54"/>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Negatívne</w:t>
            </w:r>
          </w:p>
        </w:tc>
      </w:tr>
      <w:tr w:rsidR="002105D7" w:rsidRPr="00E46240" w14:paraId="4EB6D18C"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53CB425"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Mechanizmus znižovania byrokracie    </w:t>
            </w:r>
          </w:p>
          <w:p w14:paraId="14D7D6B2"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    a nákladov sa uplatňuje:</w:t>
            </w:r>
          </w:p>
        </w:tc>
        <w:sdt>
          <w:sdtPr>
            <w:rPr>
              <w:rFonts w:ascii="Times New Roman" w:eastAsia="Times New Roman" w:hAnsi="Times New Roman" w:cs="Times New Roman"/>
              <w:b/>
              <w:color w:val="000000" w:themeColor="text1"/>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75429AE" w14:textId="1D209248" w:rsidR="002105D7" w:rsidRPr="00E46240" w:rsidRDefault="00FC1BE0"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2CFC8D6"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Áno</w:t>
            </w:r>
          </w:p>
        </w:tc>
        <w:tc>
          <w:tcPr>
            <w:tcW w:w="254" w:type="dxa"/>
            <w:tcBorders>
              <w:top w:val="dotted" w:sz="4" w:space="0" w:color="auto"/>
              <w:left w:val="nil"/>
              <w:bottom w:val="single" w:sz="4" w:space="0" w:color="auto"/>
              <w:right w:val="nil"/>
            </w:tcBorders>
            <w:vAlign w:val="center"/>
          </w:tcPr>
          <w:p w14:paraId="68587E4D"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p>
        </w:tc>
        <w:tc>
          <w:tcPr>
            <w:tcW w:w="1133" w:type="dxa"/>
            <w:tcBorders>
              <w:top w:val="dotted" w:sz="4" w:space="0" w:color="auto"/>
              <w:left w:val="nil"/>
              <w:bottom w:val="single" w:sz="4" w:space="0" w:color="auto"/>
              <w:right w:val="nil"/>
            </w:tcBorders>
            <w:vAlign w:val="center"/>
          </w:tcPr>
          <w:p w14:paraId="25F23188"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762F4EA" w14:textId="05989174" w:rsidR="002105D7" w:rsidRPr="00E46240" w:rsidRDefault="00FC1BE0"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A5A8BEE"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Nie</w:t>
            </w:r>
          </w:p>
        </w:tc>
      </w:tr>
      <w:tr w:rsidR="002105D7" w:rsidRPr="00E46240" w14:paraId="21BDC61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691C884"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Sociálne vplyvy</w:t>
            </w:r>
          </w:p>
        </w:tc>
        <w:sdt>
          <w:sdtPr>
            <w:rPr>
              <w:rFonts w:ascii="Times New Roman" w:eastAsia="Times New Roman" w:hAnsi="Times New Roman" w:cs="Times New Roman"/>
              <w:b/>
              <w:color w:val="000000" w:themeColor="text1"/>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1C655EF" w14:textId="54E06E49" w:rsidR="002105D7" w:rsidRPr="00E46240" w:rsidRDefault="00FA7816"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0DB6D78"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D035E8D" w14:textId="664C4D36" w:rsidR="002105D7" w:rsidRPr="00E46240" w:rsidRDefault="00FA7816"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254F056A"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38F8434" w14:textId="286A6A51" w:rsidR="002105D7" w:rsidRPr="00E46240" w:rsidRDefault="002658AC"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3CFB0C9"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5312348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8654D9B"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Vplyvy na životné prostredie</w:t>
            </w:r>
          </w:p>
        </w:tc>
        <w:sdt>
          <w:sdtPr>
            <w:rPr>
              <w:rFonts w:ascii="Times New Roman" w:eastAsia="Times New Roman" w:hAnsi="Times New Roman" w:cs="Times New Roman"/>
              <w:b/>
              <w:color w:val="000000" w:themeColor="text1"/>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15EE057" w14:textId="77777777" w:rsidR="002105D7" w:rsidRPr="00E46240" w:rsidRDefault="00F73A1A"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D149D1"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B099318" w14:textId="77777777" w:rsidR="002105D7" w:rsidRPr="00E46240" w:rsidRDefault="00F73A1A"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795CD416"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9413E0F"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F6BF35"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2105D7" w:rsidRPr="00E46240" w14:paraId="7553674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C765544" w14:textId="77777777" w:rsidR="002105D7" w:rsidRPr="00E46240" w:rsidRDefault="002105D7" w:rsidP="002105D7">
            <w:pPr>
              <w:rPr>
                <w:rFonts w:ascii="Times New Roman" w:eastAsia="Times New Roman" w:hAnsi="Times New Roman" w:cs="Times New Roman"/>
                <w:color w:val="000000" w:themeColor="text1"/>
                <w:sz w:val="20"/>
                <w:szCs w:val="20"/>
                <w:lang w:eastAsia="sk-SK"/>
              </w:rPr>
            </w:pPr>
          </w:p>
          <w:p w14:paraId="62B20850" w14:textId="77777777" w:rsidR="002105D7" w:rsidRPr="00E46240" w:rsidRDefault="002105D7" w:rsidP="002105D7">
            <w:pPr>
              <w:ind w:left="16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color w:val="000000" w:themeColor="text1"/>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2F5D394"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BC2D1E6"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BFB2511"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7CC9E612"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88C4C21"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951771C"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Nie</w:t>
            </w:r>
          </w:p>
        </w:tc>
      </w:tr>
      <w:tr w:rsidR="002105D7" w:rsidRPr="00E46240" w14:paraId="07DB9855"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BAEF806"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Vplyvy na informatizáciu spoločnosti</w:t>
            </w:r>
          </w:p>
        </w:tc>
        <w:sdt>
          <w:sdtPr>
            <w:rPr>
              <w:rFonts w:ascii="Times New Roman" w:eastAsia="Times New Roman" w:hAnsi="Times New Roman" w:cs="Times New Roman"/>
              <w:b/>
              <w:color w:val="000000" w:themeColor="text1"/>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26DCC2F"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93EDDEB" w14:textId="77777777" w:rsidR="002105D7" w:rsidRPr="00E46240" w:rsidRDefault="002105D7" w:rsidP="002105D7">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BD47F14"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121BDBAA" w14:textId="77777777" w:rsidR="002105D7" w:rsidRPr="00E46240" w:rsidRDefault="002105D7" w:rsidP="002105D7">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C6C17A" w14:textId="77777777" w:rsidR="002105D7" w:rsidRPr="00E46240" w:rsidRDefault="002105D7" w:rsidP="002105D7">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0F9526A" w14:textId="77777777" w:rsidR="002105D7" w:rsidRPr="00E46240" w:rsidRDefault="002105D7" w:rsidP="002105D7">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E46240" w14:paraId="6ECA1A13"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E6FB6F8" w14:textId="77777777" w:rsidR="000F2BE9" w:rsidRPr="00E46240" w:rsidRDefault="000F2BE9" w:rsidP="00B24EA1">
            <w:pPr>
              <w:spacing w:after="0" w:line="240" w:lineRule="auto"/>
              <w:rPr>
                <w:rFonts w:ascii="Times New Roman" w:eastAsia="Times New Roman" w:hAnsi="Times New Roman" w:cs="Times New Roman"/>
                <w:b/>
                <w:color w:val="000000" w:themeColor="text1"/>
                <w:sz w:val="20"/>
                <w:szCs w:val="20"/>
                <w:lang w:eastAsia="sk-SK"/>
              </w:rPr>
            </w:pPr>
            <w:r w:rsidRPr="00E46240">
              <w:rPr>
                <w:rFonts w:ascii="Times New Roman" w:eastAsia="Calibri" w:hAnsi="Times New Roman" w:cs="Times New Roman"/>
                <w:b/>
                <w:color w:val="000000" w:themeColor="text1"/>
                <w:sz w:val="20"/>
                <w:szCs w:val="20"/>
              </w:rPr>
              <w:t>Vplyvy na služby verejnej správy pre občana, z</w:t>
            </w:r>
            <w:r w:rsidR="00CE6AAE" w:rsidRPr="00E46240">
              <w:rPr>
                <w:rFonts w:ascii="Times New Roman" w:eastAsia="Calibri" w:hAnsi="Times New Roman" w:cs="Times New Roman"/>
                <w:b/>
                <w:color w:val="000000" w:themeColor="text1"/>
                <w:sz w:val="20"/>
                <w:szCs w:val="20"/>
              </w:rPr>
              <w:t> </w:t>
            </w:r>
            <w:r w:rsidRPr="00E46240">
              <w:rPr>
                <w:rFonts w:ascii="Times New Roman" w:eastAsia="Calibri" w:hAnsi="Times New Roman" w:cs="Times New Roman"/>
                <w:b/>
                <w:color w:val="000000" w:themeColor="text1"/>
                <w:sz w:val="20"/>
                <w:szCs w:val="20"/>
              </w:rPr>
              <w:t>toho</w:t>
            </w:r>
          </w:p>
        </w:tc>
        <w:tc>
          <w:tcPr>
            <w:tcW w:w="541" w:type="dxa"/>
            <w:tcBorders>
              <w:top w:val="single" w:sz="4" w:space="0" w:color="auto"/>
              <w:left w:val="single" w:sz="4" w:space="0" w:color="auto"/>
              <w:bottom w:val="nil"/>
              <w:right w:val="nil"/>
            </w:tcBorders>
          </w:tcPr>
          <w:p w14:paraId="6ECB0382" w14:textId="77777777" w:rsidR="000F2BE9" w:rsidRPr="00E4624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281" w:type="dxa"/>
            <w:tcBorders>
              <w:top w:val="single" w:sz="4" w:space="0" w:color="auto"/>
              <w:left w:val="nil"/>
              <w:bottom w:val="nil"/>
              <w:right w:val="nil"/>
            </w:tcBorders>
          </w:tcPr>
          <w:p w14:paraId="7D529400" w14:textId="77777777" w:rsidR="000F2BE9" w:rsidRPr="00E46240" w:rsidRDefault="000F2BE9" w:rsidP="00B24EA1">
            <w:pPr>
              <w:spacing w:after="0" w:line="240" w:lineRule="auto"/>
              <w:ind w:right="-108"/>
              <w:rPr>
                <w:rFonts w:ascii="Times New Roman" w:eastAsia="Times New Roman" w:hAnsi="Times New Roman" w:cs="Times New Roman"/>
                <w:b/>
                <w:color w:val="000000" w:themeColor="text1"/>
                <w:sz w:val="20"/>
                <w:szCs w:val="20"/>
                <w:lang w:eastAsia="sk-SK"/>
              </w:rPr>
            </w:pPr>
          </w:p>
        </w:tc>
        <w:tc>
          <w:tcPr>
            <w:tcW w:w="569" w:type="dxa"/>
            <w:gridSpan w:val="2"/>
            <w:tcBorders>
              <w:top w:val="single" w:sz="4" w:space="0" w:color="auto"/>
              <w:left w:val="nil"/>
              <w:bottom w:val="nil"/>
              <w:right w:val="nil"/>
            </w:tcBorders>
          </w:tcPr>
          <w:p w14:paraId="6404B4EA" w14:textId="77777777" w:rsidR="000F2BE9" w:rsidRPr="00E4624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133" w:type="dxa"/>
            <w:tcBorders>
              <w:top w:val="single" w:sz="4" w:space="0" w:color="auto"/>
              <w:left w:val="nil"/>
              <w:bottom w:val="nil"/>
              <w:right w:val="nil"/>
            </w:tcBorders>
          </w:tcPr>
          <w:p w14:paraId="239D6B06" w14:textId="77777777" w:rsidR="000F2BE9" w:rsidRPr="00E46240" w:rsidRDefault="000F2BE9" w:rsidP="00B24EA1">
            <w:pPr>
              <w:spacing w:after="0" w:line="240" w:lineRule="auto"/>
              <w:rPr>
                <w:rFonts w:ascii="Times New Roman" w:eastAsia="Times New Roman" w:hAnsi="Times New Roman" w:cs="Times New Roman"/>
                <w:b/>
                <w:color w:val="000000" w:themeColor="text1"/>
                <w:sz w:val="20"/>
                <w:szCs w:val="20"/>
                <w:lang w:eastAsia="sk-SK"/>
              </w:rPr>
            </w:pPr>
          </w:p>
        </w:tc>
        <w:tc>
          <w:tcPr>
            <w:tcW w:w="547" w:type="dxa"/>
            <w:tcBorders>
              <w:top w:val="single" w:sz="4" w:space="0" w:color="auto"/>
              <w:left w:val="nil"/>
              <w:bottom w:val="nil"/>
              <w:right w:val="nil"/>
            </w:tcBorders>
          </w:tcPr>
          <w:p w14:paraId="691F7BE0" w14:textId="77777777" w:rsidR="000F2BE9" w:rsidRPr="00E4624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297" w:type="dxa"/>
            <w:tcBorders>
              <w:top w:val="single" w:sz="4" w:space="0" w:color="auto"/>
              <w:left w:val="nil"/>
              <w:bottom w:val="nil"/>
              <w:right w:val="single" w:sz="4" w:space="0" w:color="auto"/>
            </w:tcBorders>
          </w:tcPr>
          <w:p w14:paraId="77E03124" w14:textId="77777777" w:rsidR="000F2BE9" w:rsidRPr="00E46240" w:rsidRDefault="000F2BE9" w:rsidP="00B24EA1">
            <w:pPr>
              <w:spacing w:after="0" w:line="240" w:lineRule="auto"/>
              <w:ind w:left="54"/>
              <w:rPr>
                <w:rFonts w:ascii="Times New Roman" w:eastAsia="Times New Roman" w:hAnsi="Times New Roman" w:cs="Times New Roman"/>
                <w:b/>
                <w:color w:val="000000" w:themeColor="text1"/>
                <w:sz w:val="20"/>
                <w:szCs w:val="20"/>
                <w:lang w:eastAsia="sk-SK"/>
              </w:rPr>
            </w:pPr>
          </w:p>
        </w:tc>
      </w:tr>
      <w:tr w:rsidR="00612E08" w:rsidRPr="00E46240" w14:paraId="2687F32A" w14:textId="77777777" w:rsidTr="00B547F5">
        <w:tc>
          <w:tcPr>
            <w:tcW w:w="3812" w:type="dxa"/>
            <w:tcBorders>
              <w:top w:val="nil"/>
              <w:left w:val="single" w:sz="4" w:space="0" w:color="auto"/>
              <w:bottom w:val="nil"/>
              <w:right w:val="single" w:sz="4" w:space="0" w:color="auto"/>
            </w:tcBorders>
            <w:shd w:val="clear" w:color="auto" w:fill="E2E2E2"/>
          </w:tcPr>
          <w:p w14:paraId="5A574F99" w14:textId="77777777" w:rsidR="000F2BE9" w:rsidRPr="00E46240" w:rsidRDefault="000F2BE9" w:rsidP="00B24EA1">
            <w:pPr>
              <w:spacing w:after="0" w:line="240" w:lineRule="auto"/>
              <w:ind w:left="196" w:hanging="196"/>
              <w:rPr>
                <w:rFonts w:ascii="Times New Roman" w:eastAsia="Calibri" w:hAnsi="Times New Roman" w:cs="Times New Roman"/>
                <w:b/>
                <w:color w:val="000000" w:themeColor="text1"/>
                <w:sz w:val="20"/>
                <w:szCs w:val="20"/>
              </w:rPr>
            </w:pPr>
            <w:r w:rsidRPr="00E46240">
              <w:rPr>
                <w:rFonts w:ascii="Times New Roman" w:eastAsia="Calibri" w:hAnsi="Times New Roman" w:cs="Times New Roman"/>
                <w:b/>
                <w:color w:val="000000" w:themeColor="text1"/>
                <w:sz w:val="20"/>
                <w:szCs w:val="20"/>
              </w:rPr>
              <w:t xml:space="preserve">    vplyvy služieb verejnej správy na občana</w:t>
            </w:r>
          </w:p>
        </w:tc>
        <w:sdt>
          <w:sdtPr>
            <w:rPr>
              <w:rFonts w:ascii="Times New Roman" w:eastAsia="Times New Roman" w:hAnsi="Times New Roman" w:cs="Times New Roman"/>
              <w:b/>
              <w:color w:val="000000" w:themeColor="text1"/>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29594CB" w14:textId="77777777" w:rsidR="000F2BE9" w:rsidRPr="00E4624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nil"/>
              <w:left w:val="nil"/>
              <w:bottom w:val="dotted" w:sz="4" w:space="0" w:color="auto"/>
              <w:right w:val="nil"/>
            </w:tcBorders>
          </w:tcPr>
          <w:p w14:paraId="1F7A2563" w14:textId="77777777" w:rsidR="000F2BE9" w:rsidRPr="00E46240"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2BF90130" w14:textId="77777777" w:rsidR="000F2BE9" w:rsidRPr="00E46240" w:rsidRDefault="0016065F"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nil"/>
              <w:left w:val="nil"/>
              <w:bottom w:val="dotted" w:sz="4" w:space="0" w:color="auto"/>
              <w:right w:val="nil"/>
            </w:tcBorders>
          </w:tcPr>
          <w:p w14:paraId="0AAF4716" w14:textId="77777777" w:rsidR="000F2BE9" w:rsidRPr="00E46240"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0146D6C3" w14:textId="77777777" w:rsidR="000F2BE9" w:rsidRPr="00E4624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nil"/>
              <w:left w:val="nil"/>
              <w:bottom w:val="dotted" w:sz="4" w:space="0" w:color="auto"/>
              <w:right w:val="single" w:sz="4" w:space="0" w:color="auto"/>
            </w:tcBorders>
          </w:tcPr>
          <w:p w14:paraId="15A99A0F" w14:textId="77777777" w:rsidR="000F2BE9" w:rsidRPr="00E46240"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r w:rsidR="00612E08" w:rsidRPr="00E46240" w14:paraId="171A9437" w14:textId="77777777" w:rsidTr="00B547F5">
        <w:tc>
          <w:tcPr>
            <w:tcW w:w="3812" w:type="dxa"/>
            <w:tcBorders>
              <w:top w:val="nil"/>
              <w:left w:val="single" w:sz="4" w:space="0" w:color="auto"/>
              <w:bottom w:val="nil"/>
              <w:right w:val="single" w:sz="4" w:space="0" w:color="auto"/>
            </w:tcBorders>
            <w:shd w:val="clear" w:color="auto" w:fill="E2E2E2"/>
          </w:tcPr>
          <w:p w14:paraId="48885CB3" w14:textId="77777777" w:rsidR="000F2BE9" w:rsidRPr="00E46240" w:rsidRDefault="000F2BE9" w:rsidP="00B24EA1">
            <w:pPr>
              <w:spacing w:after="0" w:line="240" w:lineRule="auto"/>
              <w:ind w:left="168" w:hanging="168"/>
              <w:rPr>
                <w:rFonts w:ascii="Times New Roman" w:eastAsia="Calibri" w:hAnsi="Times New Roman" w:cs="Times New Roman"/>
                <w:b/>
                <w:color w:val="000000" w:themeColor="text1"/>
                <w:sz w:val="20"/>
                <w:szCs w:val="20"/>
              </w:rPr>
            </w:pPr>
            <w:r w:rsidRPr="00E46240">
              <w:rPr>
                <w:rFonts w:ascii="Times New Roman" w:eastAsia="Calibri" w:hAnsi="Times New Roman" w:cs="Times New Roman"/>
                <w:b/>
                <w:color w:val="000000" w:themeColor="text1"/>
                <w:sz w:val="20"/>
                <w:szCs w:val="20"/>
              </w:rPr>
              <w:t xml:space="preserve">    vplyvy na procesy služieb vo verejnej správe</w:t>
            </w:r>
          </w:p>
        </w:tc>
        <w:sdt>
          <w:sdtPr>
            <w:rPr>
              <w:rFonts w:ascii="Times New Roman" w:eastAsia="Times New Roman" w:hAnsi="Times New Roman" w:cs="Times New Roman"/>
              <w:b/>
              <w:color w:val="000000" w:themeColor="text1"/>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2591755" w14:textId="77777777" w:rsidR="000F2BE9" w:rsidRPr="00E4624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EE0E103" w14:textId="77777777" w:rsidR="000F2BE9" w:rsidRPr="00E46240"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3424EE5B" w14:textId="77777777" w:rsidR="000F2BE9" w:rsidRPr="00E46240" w:rsidRDefault="0016065F"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7D8F0BA" w14:textId="77777777" w:rsidR="000F2BE9" w:rsidRPr="00E46240"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897D6FB" w14:textId="77777777" w:rsidR="000F2BE9" w:rsidRPr="00E4624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41F12A1" w14:textId="77777777" w:rsidR="000F2BE9" w:rsidRPr="00E46240"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E46240" w14:paraId="77E76D4C"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1B4C0C5" w14:textId="77777777" w:rsidR="00A340BB" w:rsidRPr="00E46240" w:rsidRDefault="00A340BB" w:rsidP="00B24EA1">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rPr>
              <w:t>Vplyvy na manželstvo</w:t>
            </w:r>
            <w:r w:rsidR="00DF357C" w:rsidRPr="00E46240">
              <w:rPr>
                <w:rFonts w:ascii="Times New Roman" w:eastAsia="Times New Roman" w:hAnsi="Times New Roman" w:cs="Times New Roman"/>
                <w:b/>
                <w:color w:val="000000" w:themeColor="text1"/>
                <w:sz w:val="20"/>
                <w:szCs w:val="20"/>
              </w:rPr>
              <w:t>,</w:t>
            </w:r>
            <w:r w:rsidRPr="00E46240">
              <w:rPr>
                <w:rFonts w:ascii="Times New Roman" w:eastAsia="Times New Roman" w:hAnsi="Times New Roman" w:cs="Times New Roman"/>
                <w:b/>
                <w:color w:val="000000" w:themeColor="text1"/>
                <w:sz w:val="20"/>
                <w:szCs w:val="20"/>
              </w:rPr>
              <w:t xml:space="preserve"> rodičovstvo a</w:t>
            </w:r>
            <w:r w:rsidR="00CE6AAE" w:rsidRPr="00E46240">
              <w:rPr>
                <w:rFonts w:ascii="Times New Roman" w:eastAsia="Times New Roman" w:hAnsi="Times New Roman" w:cs="Times New Roman"/>
                <w:b/>
                <w:color w:val="000000" w:themeColor="text1"/>
                <w:sz w:val="20"/>
                <w:szCs w:val="20"/>
              </w:rPr>
              <w:t> </w:t>
            </w:r>
            <w:r w:rsidRPr="00E46240">
              <w:rPr>
                <w:rFonts w:ascii="Times New Roman" w:eastAsia="Times New Roman" w:hAnsi="Times New Roman" w:cs="Times New Roman"/>
                <w:b/>
                <w:color w:val="000000" w:themeColor="text1"/>
                <w:sz w:val="20"/>
                <w:szCs w:val="20"/>
              </w:rPr>
              <w:t>rodinu</w:t>
            </w:r>
          </w:p>
        </w:tc>
        <w:sdt>
          <w:sdtPr>
            <w:rPr>
              <w:rFonts w:ascii="Times New Roman" w:eastAsia="Times New Roman" w:hAnsi="Times New Roman" w:cs="Times New Roman"/>
              <w:b/>
              <w:color w:val="000000" w:themeColor="text1"/>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E5427A6" w14:textId="77777777" w:rsidR="00A340BB" w:rsidRPr="00E46240" w:rsidRDefault="0023360B" w:rsidP="0023360B">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D81DC4D" w14:textId="77777777" w:rsidR="00A340BB" w:rsidRPr="00E46240" w:rsidRDefault="00A340BB" w:rsidP="0023360B">
            <w:pPr>
              <w:ind w:right="-108"/>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9ED5D60" w14:textId="77777777" w:rsidR="00A340BB" w:rsidRPr="00E46240" w:rsidRDefault="0016065F" w:rsidP="0023360B">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223F8D3" w14:textId="77777777" w:rsidR="00A340BB" w:rsidRPr="00E46240" w:rsidRDefault="00A340BB" w:rsidP="0023360B">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190DA566" w14:textId="77777777" w:rsidR="00A340BB" w:rsidRPr="00E46240" w:rsidRDefault="0023360B" w:rsidP="0023360B">
                <w:pPr>
                  <w:jc w:val="center"/>
                  <w:rPr>
                    <w:rFonts w:ascii="Times New Roman" w:eastAsia="Times New Roman" w:hAnsi="Times New Roman" w:cs="Times New Roman"/>
                    <w:b/>
                    <w:color w:val="000000" w:themeColor="text1"/>
                    <w:sz w:val="20"/>
                    <w:szCs w:val="20"/>
                    <w:lang w:eastAsia="sk-SK"/>
                  </w:rPr>
                </w:pPr>
                <w:r w:rsidRPr="00E4624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B8EFF5D" w14:textId="77777777" w:rsidR="00A340BB" w:rsidRPr="00E46240" w:rsidRDefault="00A340BB" w:rsidP="0023360B">
            <w:pPr>
              <w:ind w:left="54"/>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Negatívne</w:t>
            </w:r>
          </w:p>
        </w:tc>
      </w:tr>
    </w:tbl>
    <w:p w14:paraId="0458E6A3" w14:textId="77777777" w:rsidR="001B23B7" w:rsidRPr="00E46240" w:rsidRDefault="001B23B7" w:rsidP="001B23B7">
      <w:pPr>
        <w:spacing w:after="0" w:line="240" w:lineRule="auto"/>
        <w:ind w:right="141"/>
        <w:rPr>
          <w:rFonts w:ascii="Times New Roman" w:eastAsia="Times New Roman" w:hAnsi="Times New Roman" w:cs="Times New Roman"/>
          <w:b/>
          <w:color w:val="000000" w:themeColor="text1"/>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E46240" w14:paraId="20210C6C" w14:textId="77777777" w:rsidTr="00B24EA1">
        <w:tc>
          <w:tcPr>
            <w:tcW w:w="9176" w:type="dxa"/>
            <w:tcBorders>
              <w:top w:val="single" w:sz="4" w:space="0" w:color="auto"/>
              <w:left w:val="single" w:sz="4" w:space="0" w:color="auto"/>
              <w:bottom w:val="nil"/>
              <w:right w:val="single" w:sz="4" w:space="0" w:color="auto"/>
            </w:tcBorders>
            <w:shd w:val="clear" w:color="auto" w:fill="E2E2E2"/>
          </w:tcPr>
          <w:p w14:paraId="6194AF97"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Poznámky</w:t>
            </w:r>
          </w:p>
        </w:tc>
      </w:tr>
      <w:tr w:rsidR="00612E08" w:rsidRPr="00E46240" w14:paraId="3619CD1C" w14:textId="77777777" w:rsidTr="00B24EA1">
        <w:trPr>
          <w:trHeight w:val="713"/>
        </w:trPr>
        <w:tc>
          <w:tcPr>
            <w:tcW w:w="9176" w:type="dxa"/>
            <w:tcBorders>
              <w:top w:val="nil"/>
              <w:left w:val="single" w:sz="4" w:space="0" w:color="auto"/>
              <w:bottom w:val="single" w:sz="4" w:space="0" w:color="FFFFFF"/>
              <w:right w:val="single" w:sz="4" w:space="0" w:color="auto"/>
            </w:tcBorders>
          </w:tcPr>
          <w:p w14:paraId="2EE65989" w14:textId="77777777" w:rsidR="001B23B7" w:rsidRPr="00E46240" w:rsidRDefault="001B23B7" w:rsidP="00B24EA1">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 xml:space="preserve">V prípade potreby uveďte doplňujúce informácie k identifikovaným vplyvom a ich analýzam. </w:t>
            </w:r>
          </w:p>
          <w:p w14:paraId="5605AF7D" w14:textId="77777777" w:rsidR="004C6831" w:rsidRPr="00E46240" w:rsidRDefault="004C6831" w:rsidP="00B24EA1">
            <w:pPr>
              <w:jc w:val="both"/>
              <w:rPr>
                <w:rFonts w:ascii="Times New Roman" w:eastAsia="Times New Roman" w:hAnsi="Times New Roman" w:cs="Times New Roman"/>
                <w:i/>
                <w:color w:val="000000" w:themeColor="text1"/>
                <w:sz w:val="20"/>
                <w:szCs w:val="20"/>
                <w:lang w:eastAsia="sk-SK"/>
              </w:rPr>
            </w:pPr>
          </w:p>
          <w:p w14:paraId="332A3CA1" w14:textId="77777777" w:rsidR="004C6831" w:rsidRPr="00E46240" w:rsidRDefault="004C6831" w:rsidP="00B24EA1">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664CDBE" w14:textId="77777777" w:rsidR="004C6831" w:rsidRPr="00E46240" w:rsidRDefault="004C6831" w:rsidP="00B24EA1">
            <w:pPr>
              <w:jc w:val="both"/>
              <w:rPr>
                <w:rFonts w:ascii="Times New Roman" w:eastAsia="Times New Roman" w:hAnsi="Times New Roman" w:cs="Times New Roman"/>
                <w:i/>
                <w:color w:val="000000" w:themeColor="text1"/>
                <w:sz w:val="20"/>
                <w:szCs w:val="20"/>
                <w:lang w:eastAsia="sk-SK"/>
              </w:rPr>
            </w:pPr>
          </w:p>
          <w:p w14:paraId="1435E963" w14:textId="77777777" w:rsidR="004C6831" w:rsidRPr="00E46240" w:rsidRDefault="004C6831" w:rsidP="00B24EA1">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Informácie v tejto časti slúžia na zhrnutie vplyvov alebo aj na vyjadrenie sa k marginálnym vplyvom a nie ako náhrada za vypracovanie príslušných analýz vybraných vplyvov.</w:t>
            </w:r>
          </w:p>
          <w:p w14:paraId="73473C13" w14:textId="77777777" w:rsidR="0098472E" w:rsidRPr="00E46240" w:rsidRDefault="0098472E" w:rsidP="00B24EA1">
            <w:pPr>
              <w:jc w:val="both"/>
              <w:rPr>
                <w:rFonts w:ascii="Times New Roman" w:eastAsia="Times New Roman" w:hAnsi="Times New Roman" w:cs="Times New Roman"/>
                <w:i/>
                <w:color w:val="000000" w:themeColor="text1"/>
                <w:sz w:val="20"/>
                <w:szCs w:val="20"/>
                <w:lang w:eastAsia="sk-SK"/>
              </w:rPr>
            </w:pPr>
          </w:p>
          <w:p w14:paraId="0ED89F30" w14:textId="77777777" w:rsidR="0098472E" w:rsidRPr="00E46240" w:rsidRDefault="007C5312" w:rsidP="0098472E">
            <w:pPr>
              <w:jc w:val="both"/>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275FB8B3" w14:textId="4E052F9E" w:rsidR="0098472E" w:rsidRPr="00E46240" w:rsidRDefault="0098472E" w:rsidP="00B24EA1">
            <w:pPr>
              <w:jc w:val="both"/>
              <w:rPr>
                <w:rFonts w:ascii="Times New Roman" w:eastAsia="Times New Roman" w:hAnsi="Times New Roman" w:cs="Times New Roman"/>
                <w:i/>
                <w:color w:val="000000" w:themeColor="text1"/>
                <w:sz w:val="20"/>
                <w:szCs w:val="20"/>
                <w:lang w:eastAsia="sk-SK"/>
              </w:rPr>
            </w:pPr>
          </w:p>
          <w:p w14:paraId="5F78448C" w14:textId="77777777" w:rsidR="00245A05" w:rsidRPr="00E46240" w:rsidRDefault="00245A05" w:rsidP="003B3E4F">
            <w:pPr>
              <w:jc w:val="both"/>
              <w:rPr>
                <w:rFonts w:ascii="Times New Roman" w:eastAsia="Calibri" w:hAnsi="Times New Roman" w:cs="Times New Roman"/>
                <w:iCs/>
                <w:color w:val="000000" w:themeColor="text1"/>
                <w:sz w:val="20"/>
                <w:szCs w:val="20"/>
              </w:rPr>
            </w:pPr>
          </w:p>
          <w:p w14:paraId="3C41CC60" w14:textId="5D3F1BB1" w:rsidR="00476B1E" w:rsidRPr="00E46240" w:rsidRDefault="00476B1E" w:rsidP="003B3E4F">
            <w:pPr>
              <w:jc w:val="both"/>
              <w:rPr>
                <w:rFonts w:ascii="Times New Roman" w:eastAsia="Calibri" w:hAnsi="Times New Roman" w:cs="Times New Roman"/>
                <w:b/>
                <w:bCs/>
                <w:iCs/>
                <w:color w:val="000000" w:themeColor="text1"/>
                <w:sz w:val="20"/>
                <w:szCs w:val="20"/>
              </w:rPr>
            </w:pPr>
            <w:r w:rsidRPr="00E46240">
              <w:rPr>
                <w:rFonts w:ascii="Times New Roman" w:eastAsia="Calibri" w:hAnsi="Times New Roman" w:cs="Times New Roman"/>
                <w:b/>
                <w:bCs/>
                <w:iCs/>
                <w:color w:val="000000" w:themeColor="text1"/>
                <w:sz w:val="20"/>
                <w:szCs w:val="20"/>
              </w:rPr>
              <w:t xml:space="preserve">K posúdeniu </w:t>
            </w:r>
            <w:r w:rsidR="009F369B" w:rsidRPr="00E46240">
              <w:rPr>
                <w:rFonts w:ascii="Times New Roman" w:eastAsia="Calibri" w:hAnsi="Times New Roman" w:cs="Times New Roman"/>
                <w:b/>
                <w:bCs/>
                <w:iCs/>
                <w:color w:val="000000" w:themeColor="text1"/>
                <w:sz w:val="20"/>
                <w:szCs w:val="20"/>
              </w:rPr>
              <w:t xml:space="preserve">vplyvu na rozpočet verejnej správy. </w:t>
            </w:r>
          </w:p>
          <w:p w14:paraId="36878580" w14:textId="315F37E9"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Návrh vyhlášky nemá priamy vplyv na rozpočet verejnej správy. Navrhovaná zmena nemení maximálnu sumu výdavkov určenú na lieky, zdravotnícke pomôcky a dietetické potraviny stanovenú v rámci rozpočtového rámca verejného zdravotného poistenia.</w:t>
            </w:r>
          </w:p>
          <w:p w14:paraId="08194676" w14:textId="77777777"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p>
          <w:p w14:paraId="4CB0D0DE" w14:textId="77777777"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Zmena prahových hodnôt môže ovplyvniť počet liekov, ktoré sa budú môcť dostať do úhrady v limite určenom pre daný rok v rozpočte. Zmena vyhlášky neurčuje ani nemení celkovú výšku prostriedkov určených na úhradu liekov.</w:t>
            </w:r>
          </w:p>
          <w:p w14:paraId="3649B0BC" w14:textId="77777777"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p>
          <w:p w14:paraId="440DFF34" w14:textId="77777777"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Vzhľadom na uvedené sa priame vplyvy návrhu vyhlášky na rozpočet verejnej správy nepredpokladajú a v tabuľke 1/A </w:t>
            </w:r>
            <w:proofErr w:type="spellStart"/>
            <w:r w:rsidRPr="00E46240">
              <w:rPr>
                <w:rFonts w:ascii="Times New Roman" w:eastAsia="Times New Roman" w:hAnsi="Times New Roman" w:cs="Times New Roman"/>
                <w:bCs/>
                <w:color w:val="000000" w:themeColor="text1"/>
                <w:sz w:val="20"/>
                <w:szCs w:val="20"/>
                <w:lang w:eastAsia="sk-SK"/>
              </w:rPr>
              <w:t>a</w:t>
            </w:r>
            <w:proofErr w:type="spellEnd"/>
            <w:r w:rsidRPr="00E46240">
              <w:rPr>
                <w:rFonts w:ascii="Times New Roman" w:eastAsia="Times New Roman" w:hAnsi="Times New Roman" w:cs="Times New Roman"/>
                <w:bCs/>
                <w:color w:val="000000" w:themeColor="text1"/>
                <w:sz w:val="20"/>
                <w:szCs w:val="20"/>
                <w:lang w:eastAsia="sk-SK"/>
              </w:rPr>
              <w:t xml:space="preserve"> 1/B sú vykázané ako nulové.                                                                                                                                                  </w:t>
            </w:r>
          </w:p>
          <w:p w14:paraId="68043EBC"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p>
          <w:p w14:paraId="05E7B221" w14:textId="77777777" w:rsidR="00FF49DC" w:rsidRPr="00E46240" w:rsidRDefault="00FF49DC" w:rsidP="00FF49DC">
            <w:pPr>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Overenie dopadu konkrétnych prípadov:</w:t>
            </w:r>
          </w:p>
          <w:p w14:paraId="24A94AD2"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Na overenie praktického dopadu navrhovanej zmeny prahových hodnôt boli analyzované konkrétne dva prípady liekov a porovnané výsledky nákladovo efektívnej úhrady podľa súčasného a navrhovaného metodického nastavenia.</w:t>
            </w:r>
          </w:p>
          <w:p w14:paraId="0DA821ED"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p>
          <w:p w14:paraId="062A2717"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Príklad č. 1</w:t>
            </w:r>
            <w:r w:rsidRPr="00E46240">
              <w:rPr>
                <w:rFonts w:ascii="Times New Roman" w:eastAsia="Times New Roman" w:hAnsi="Times New Roman" w:cs="Times New Roman"/>
                <w:bCs/>
                <w:color w:val="000000" w:themeColor="text1"/>
                <w:sz w:val="20"/>
                <w:szCs w:val="20"/>
                <w:lang w:eastAsia="sk-SK"/>
              </w:rPr>
              <w:t xml:space="preserve"> (štandardný liek, pre ktorý sa uplatní navrhovaný § 2 vyhlášky)</w:t>
            </w:r>
          </w:p>
          <w:p w14:paraId="1A2A545B"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Pri modelovom prípade bolo zistené, že pri uplatnení navrhovanej zmeny by nákladovo efektívna úhrada vychádzajúca z nového nastavenia bola o 19,61 % nižšia v porovnaní s nákladovo efektívnou úhradou stanovenou v hodnotení NIHO.</w:t>
            </w:r>
          </w:p>
          <w:p w14:paraId="64F2E6F8"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p>
          <w:p w14:paraId="5593B5F9"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Príklad č. 2</w:t>
            </w:r>
            <w:r w:rsidRPr="00E46240">
              <w:rPr>
                <w:rFonts w:ascii="Times New Roman" w:eastAsia="Times New Roman" w:hAnsi="Times New Roman" w:cs="Times New Roman"/>
                <w:bCs/>
                <w:color w:val="000000" w:themeColor="text1"/>
                <w:sz w:val="20"/>
                <w:szCs w:val="20"/>
                <w:lang w:eastAsia="sk-SK"/>
              </w:rPr>
              <w:t xml:space="preserve"> (liek, pre ktorý sa uplatní navrhovaný § 3 vyhlášky)</w:t>
            </w:r>
          </w:p>
          <w:p w14:paraId="1EB8F14B"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Pri modelovom prípade bolo zistené, že pri uplatnení navrhovanej zmeny by nákladovo efektívna úhrada vychádzajúca z nového nastavenia bola o 2,56 % nižšia v porovnaní s nákladovo efektívnou úhradou stanovenou v hodnotení NIHO.</w:t>
            </w:r>
          </w:p>
          <w:p w14:paraId="380D89F0" w14:textId="77777777" w:rsidR="00FF49DC" w:rsidRPr="00E46240" w:rsidRDefault="00FF49DC" w:rsidP="00FF49DC">
            <w:pPr>
              <w:rPr>
                <w:rFonts w:ascii="Times New Roman" w:eastAsia="Times New Roman" w:hAnsi="Times New Roman" w:cs="Times New Roman"/>
                <w:bCs/>
                <w:color w:val="000000" w:themeColor="text1"/>
                <w:sz w:val="20"/>
                <w:szCs w:val="20"/>
                <w:lang w:eastAsia="sk-SK"/>
              </w:rPr>
            </w:pPr>
          </w:p>
          <w:p w14:paraId="780C8CD0" w14:textId="7A717ECC" w:rsidR="009F369B" w:rsidRPr="00E46240" w:rsidRDefault="00FF49DC" w:rsidP="00FF49DC">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Uvedené príklady ilustrujú vplyv navrhovanej zmeny prahových hodnôt na výsledok </w:t>
            </w:r>
            <w:proofErr w:type="spellStart"/>
            <w:r w:rsidRPr="00E46240">
              <w:rPr>
                <w:rFonts w:ascii="Times New Roman" w:eastAsia="Times New Roman" w:hAnsi="Times New Roman" w:cs="Times New Roman"/>
                <w:bCs/>
                <w:color w:val="000000" w:themeColor="text1"/>
                <w:sz w:val="20"/>
                <w:szCs w:val="20"/>
                <w:lang w:eastAsia="sk-SK"/>
              </w:rPr>
              <w:t>farmakoekonomického</w:t>
            </w:r>
            <w:proofErr w:type="spellEnd"/>
            <w:r w:rsidRPr="00E46240">
              <w:rPr>
                <w:rFonts w:ascii="Times New Roman" w:eastAsia="Times New Roman" w:hAnsi="Times New Roman" w:cs="Times New Roman"/>
                <w:bCs/>
                <w:color w:val="000000" w:themeColor="text1"/>
                <w:sz w:val="20"/>
                <w:szCs w:val="20"/>
                <w:lang w:eastAsia="sk-SK"/>
              </w:rPr>
              <w:t xml:space="preserve"> hodnotenia, nepredstavujú však priamy vyčísliteľný vplyv na rozpočet verejnej správy. Skutočný rozpočtový vplyv závisí od počtu a charakteristík liekov, ktoré budú v budúcnosti predmetom kategorizácie, ako aj od výsledkov ich individuálneho posúdenia a následných rozhodnutí o úhrade z verejného zdravotného poistenia.</w:t>
            </w:r>
          </w:p>
          <w:p w14:paraId="0368D8DE" w14:textId="77777777" w:rsidR="00FF49DC" w:rsidRPr="00E46240" w:rsidRDefault="00FF49DC" w:rsidP="00FF49DC">
            <w:pPr>
              <w:jc w:val="both"/>
              <w:rPr>
                <w:rFonts w:ascii="Times New Roman" w:eastAsia="Times New Roman" w:hAnsi="Times New Roman" w:cs="Times New Roman"/>
                <w:bCs/>
                <w:color w:val="000000" w:themeColor="text1"/>
                <w:sz w:val="20"/>
                <w:szCs w:val="20"/>
                <w:lang w:eastAsia="sk-SK"/>
              </w:rPr>
            </w:pPr>
          </w:p>
          <w:p w14:paraId="441FD282" w14:textId="77777777" w:rsidR="00375EA9" w:rsidRPr="00E46240" w:rsidRDefault="00375EA9" w:rsidP="00375EA9">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Návrh upravuje výšku prahových hodnôt a počet úrovní prahových hodnôt pre štandardné lieky a pre lieky určené na liečbu ojedinelých ochorení, inovatívnu liečbu a pediatrické indikácie. Zároveň ustanovuje fixáciu základnej hodnoty HDP na obdobie troch rokov, z ktorej sa následne výpočtom prostredníctvom príslušného násobku stanovuje výsledná prahová hodnota nákladovej efektívnosti.</w:t>
            </w:r>
          </w:p>
          <w:p w14:paraId="13DBABBB" w14:textId="77777777" w:rsidR="00375EA9" w:rsidRPr="00E46240" w:rsidRDefault="00375EA9" w:rsidP="00375EA9">
            <w:pPr>
              <w:jc w:val="both"/>
              <w:rPr>
                <w:rFonts w:ascii="Times New Roman" w:eastAsia="Times New Roman" w:hAnsi="Times New Roman" w:cs="Times New Roman"/>
                <w:color w:val="000000" w:themeColor="text1"/>
                <w:sz w:val="20"/>
                <w:szCs w:val="20"/>
                <w:lang w:eastAsia="sk-SK"/>
              </w:rPr>
            </w:pPr>
          </w:p>
          <w:p w14:paraId="6D57EAFD" w14:textId="77777777" w:rsidR="00375EA9" w:rsidRPr="00E46240" w:rsidRDefault="00375EA9" w:rsidP="00375EA9">
            <w:pPr>
              <w:jc w:val="both"/>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Cieľom návrhu je zvýšiť predvídateľnosť pravidiel pre stanovenie prahových hodnôt, podporiť stabilitu systému úhrad liekov z verejného zdravotného poistenia a vytvoriť stabilnejšie podmienky pre plánovanie a rozhodovanie o kategorizácii nových liekov.</w:t>
            </w:r>
          </w:p>
          <w:p w14:paraId="61CB0E1F" w14:textId="77777777" w:rsidR="00FF49DC" w:rsidRPr="00E46240" w:rsidRDefault="00FF49DC" w:rsidP="00FF49DC">
            <w:pPr>
              <w:jc w:val="both"/>
              <w:rPr>
                <w:rFonts w:ascii="Times New Roman" w:eastAsia="Calibri" w:hAnsi="Times New Roman" w:cs="Times New Roman"/>
                <w:b/>
                <w:bCs/>
                <w:iCs/>
                <w:color w:val="000000" w:themeColor="text1"/>
                <w:sz w:val="20"/>
                <w:szCs w:val="20"/>
              </w:rPr>
            </w:pPr>
          </w:p>
          <w:p w14:paraId="649228C3" w14:textId="488A5851" w:rsidR="002B0C51" w:rsidRPr="00E46240" w:rsidRDefault="002B0C51" w:rsidP="002B0C51">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Návrh novely vyhlášky nemá vplyv na verejné financie.</w:t>
            </w:r>
          </w:p>
          <w:p w14:paraId="7274F1E6" w14:textId="77777777" w:rsidR="002B0C51" w:rsidRPr="00E46240" w:rsidRDefault="002B0C51" w:rsidP="002B0C51">
            <w:pPr>
              <w:jc w:val="both"/>
              <w:rPr>
                <w:rFonts w:ascii="Times New Roman" w:eastAsia="Times New Roman" w:hAnsi="Times New Roman" w:cs="Times New Roman"/>
                <w:bCs/>
                <w:color w:val="000000" w:themeColor="text1"/>
                <w:sz w:val="20"/>
                <w:szCs w:val="20"/>
                <w:lang w:eastAsia="sk-SK"/>
              </w:rPr>
            </w:pPr>
          </w:p>
          <w:p w14:paraId="03D0554D" w14:textId="219B2104" w:rsidR="002B0C51" w:rsidRPr="00E46240" w:rsidRDefault="004C0673" w:rsidP="002B0C51">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 xml:space="preserve">K posúdeniu sociálnych vplyvov. </w:t>
            </w:r>
          </w:p>
          <w:p w14:paraId="3BF86748" w14:textId="781C2854" w:rsidR="003964FD" w:rsidRPr="00E46240" w:rsidRDefault="003964FD" w:rsidP="003964FD">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Dostupnosť liekov a prístup k liekom a súvisiacim zdravotným službám predstavujú vzájomne súvisiace, avšak nie totožné pojmy. Dostupnosť liekov sa vzťahuje predovšetkým na ich prítomnosť na trhu a možnosť ich obstarania, a to bez ohľadu na spôsob financovania. Prístup k liekom a súvisiacim zdravotným službám vyjadruje širšiu možnosť pacienta reálne využiť liečbu, pričom zahŕňa aj podmienky úhrady z verejného zdravotného poistenia a dostupnosť zdravotných služieb potrebných na jej poskytnutie.</w:t>
            </w:r>
          </w:p>
          <w:p w14:paraId="439F1870" w14:textId="77777777" w:rsidR="003964FD" w:rsidRPr="00E46240" w:rsidRDefault="003964FD" w:rsidP="003964FD">
            <w:pPr>
              <w:jc w:val="both"/>
              <w:rPr>
                <w:rFonts w:ascii="Times New Roman" w:eastAsia="Times New Roman" w:hAnsi="Times New Roman" w:cs="Times New Roman"/>
                <w:bCs/>
                <w:color w:val="000000" w:themeColor="text1"/>
                <w:sz w:val="20"/>
                <w:szCs w:val="20"/>
                <w:lang w:eastAsia="sk-SK"/>
              </w:rPr>
            </w:pPr>
          </w:p>
          <w:p w14:paraId="155A1586" w14:textId="5B1CF405" w:rsidR="003964FD" w:rsidRPr="00E46240" w:rsidRDefault="003964FD" w:rsidP="003964FD">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Uvedené pojmy preto nepovažujeme za synonymá. Ich súčasné použitie má vyjadrovať zámer zohľadniť nielen dostupnosť samotných liekov na trhu, ale aj podmienky ich reálneho využitia pacientmi. Nejde pritom o dve samostatné kategórie sociálnych vplyvov, ale o vzájomne súvisiace aspekty posúdenia možného sociálneho vplyvu navrhovanej právnej úpravy.</w:t>
            </w:r>
          </w:p>
          <w:p w14:paraId="1E3D70B7" w14:textId="712CCCD9" w:rsidR="00321D25" w:rsidRPr="00E46240" w:rsidRDefault="00321D25" w:rsidP="00FA7816">
            <w:pPr>
              <w:jc w:val="both"/>
              <w:rPr>
                <w:rFonts w:ascii="Times New Roman" w:eastAsia="Calibri" w:hAnsi="Times New Roman" w:cs="Times New Roman"/>
                <w:color w:val="000000" w:themeColor="text1"/>
                <w:sz w:val="20"/>
                <w:szCs w:val="20"/>
                <w:lang w:eastAsia="sk-SK"/>
              </w:rPr>
            </w:pPr>
          </w:p>
        </w:tc>
      </w:tr>
      <w:tr w:rsidR="00612E08" w:rsidRPr="00E46240" w14:paraId="70F7FD64" w14:textId="77777777" w:rsidTr="00707FC9">
        <w:trPr>
          <w:trHeight w:val="384"/>
        </w:trPr>
        <w:tc>
          <w:tcPr>
            <w:tcW w:w="9176" w:type="dxa"/>
            <w:tcBorders>
              <w:top w:val="single" w:sz="4" w:space="0" w:color="auto"/>
              <w:left w:val="single" w:sz="4" w:space="0" w:color="auto"/>
              <w:bottom w:val="single" w:sz="4" w:space="0" w:color="FFFFFF"/>
              <w:right w:val="single" w:sz="4" w:space="0" w:color="auto"/>
            </w:tcBorders>
            <w:shd w:val="clear" w:color="auto" w:fill="E2E2E2"/>
          </w:tcPr>
          <w:p w14:paraId="16DE8098"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lastRenderedPageBreak/>
              <w:t>Kontakt na spracovateľa</w:t>
            </w:r>
          </w:p>
        </w:tc>
      </w:tr>
      <w:tr w:rsidR="00612E08" w:rsidRPr="00E46240" w14:paraId="36573832" w14:textId="77777777" w:rsidTr="00B24EA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4C0CBAD" w14:textId="77777777" w:rsidR="001B23B7" w:rsidRPr="00E46240" w:rsidRDefault="001B23B7" w:rsidP="00B24EA1">
            <w:pPr>
              <w:rPr>
                <w:rFonts w:ascii="Times New Roman" w:eastAsia="Times New Roman" w:hAnsi="Times New Roman" w:cs="Times New Roman"/>
                <w:i/>
                <w:color w:val="000000" w:themeColor="text1"/>
                <w:sz w:val="20"/>
                <w:szCs w:val="20"/>
                <w:lang w:eastAsia="sk-SK"/>
              </w:rPr>
            </w:pPr>
            <w:r w:rsidRPr="00E46240">
              <w:rPr>
                <w:rFonts w:ascii="Times New Roman" w:eastAsia="Times New Roman" w:hAnsi="Times New Roman" w:cs="Times New Roman"/>
                <w:i/>
                <w:color w:val="000000" w:themeColor="text1"/>
                <w:sz w:val="20"/>
                <w:szCs w:val="20"/>
                <w:lang w:eastAsia="sk-SK"/>
              </w:rPr>
              <w:t>Uveďte údaje na kontaktnú osobu, ktorú je možné kontaktovať v súvislosti s posúdením vybraných vplyvov.</w:t>
            </w:r>
          </w:p>
          <w:p w14:paraId="6E0E60EC" w14:textId="77777777" w:rsidR="00CA3CCD" w:rsidRPr="00E46240" w:rsidRDefault="00CA3CCD" w:rsidP="0016065F">
            <w:pPr>
              <w:rPr>
                <w:rFonts w:ascii="Times New Roman" w:eastAsia="Times New Roman" w:hAnsi="Times New Roman" w:cs="Times New Roman"/>
                <w:i/>
                <w:color w:val="000000" w:themeColor="text1"/>
                <w:sz w:val="20"/>
                <w:szCs w:val="20"/>
                <w:lang w:eastAsia="sk-SK"/>
              </w:rPr>
            </w:pPr>
          </w:p>
          <w:p w14:paraId="1A3B03A5" w14:textId="2430A9AF" w:rsidR="00C64650" w:rsidRPr="00E46240" w:rsidRDefault="002C2A27" w:rsidP="0016065F">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PharmDr. Dominik Grega, PhD.</w:t>
            </w:r>
          </w:p>
          <w:p w14:paraId="3AC52FDC" w14:textId="3133F024" w:rsidR="00C64650" w:rsidRPr="00E46240" w:rsidRDefault="002C2A27" w:rsidP="0016065F">
            <w:pPr>
              <w:rPr>
                <w:rFonts w:ascii="Times New Roman" w:eastAsia="Times New Roman" w:hAnsi="Times New Roman" w:cs="Times New Roman"/>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Referent</w:t>
            </w:r>
            <w:r w:rsidR="001C03F7" w:rsidRPr="00E46240">
              <w:rPr>
                <w:rFonts w:ascii="Times New Roman" w:eastAsia="Times New Roman" w:hAnsi="Times New Roman" w:cs="Times New Roman"/>
                <w:color w:val="000000" w:themeColor="text1"/>
                <w:sz w:val="20"/>
                <w:szCs w:val="20"/>
                <w:lang w:eastAsia="sk-SK"/>
              </w:rPr>
              <w:t xml:space="preserve"> </w:t>
            </w:r>
            <w:r w:rsidR="00C64650" w:rsidRPr="00E46240">
              <w:rPr>
                <w:rFonts w:ascii="Times New Roman" w:eastAsia="Times New Roman" w:hAnsi="Times New Roman" w:cs="Times New Roman"/>
                <w:color w:val="000000" w:themeColor="text1"/>
                <w:sz w:val="20"/>
                <w:szCs w:val="20"/>
                <w:lang w:eastAsia="sk-SK"/>
              </w:rPr>
              <w:t>Sekcie farmácie a liekovej politiky, MZ SR</w:t>
            </w:r>
          </w:p>
          <w:p w14:paraId="25FFC4A7" w14:textId="22D4BC07" w:rsidR="002C2A27" w:rsidRPr="00E46240" w:rsidRDefault="002C2A27" w:rsidP="0016065F">
            <w:pPr>
              <w:rPr>
                <w:rFonts w:ascii="Times New Roman" w:hAnsi="Times New Roman" w:cs="Times New Roman"/>
                <w:color w:val="000000" w:themeColor="text1"/>
                <w:sz w:val="20"/>
                <w:szCs w:val="18"/>
                <w:shd w:val="clear" w:color="auto" w:fill="FFFFFF"/>
              </w:rPr>
            </w:pPr>
            <w:hyperlink r:id="rId12" w:history="1">
              <w:r w:rsidRPr="00E46240">
                <w:rPr>
                  <w:rStyle w:val="Hypertextovprepojenie"/>
                  <w:rFonts w:ascii="Times New Roman" w:hAnsi="Times New Roman" w:cs="Times New Roman"/>
                  <w:color w:val="000000" w:themeColor="text1"/>
                  <w:sz w:val="20"/>
                  <w:szCs w:val="18"/>
                  <w:shd w:val="clear" w:color="auto" w:fill="FFFFFF"/>
                </w:rPr>
                <w:t>dominik.grega@health.gov.sk</w:t>
              </w:r>
            </w:hyperlink>
            <w:r w:rsidRPr="00E46240">
              <w:rPr>
                <w:rFonts w:ascii="Times New Roman" w:hAnsi="Times New Roman" w:cs="Times New Roman"/>
                <w:color w:val="000000" w:themeColor="text1"/>
                <w:sz w:val="20"/>
                <w:szCs w:val="18"/>
                <w:shd w:val="clear" w:color="auto" w:fill="FFFFFF"/>
              </w:rPr>
              <w:t xml:space="preserve"> </w:t>
            </w:r>
          </w:p>
          <w:p w14:paraId="7D20F52F" w14:textId="111677D4" w:rsidR="00C64650" w:rsidRPr="00E46240" w:rsidRDefault="00C64650" w:rsidP="0016065F">
            <w:pPr>
              <w:rPr>
                <w:rFonts w:ascii="Times New Roman" w:eastAsia="Times New Roman" w:hAnsi="Times New Roman" w:cs="Times New Roman"/>
                <w:color w:val="000000" w:themeColor="text1"/>
                <w:sz w:val="20"/>
                <w:szCs w:val="20"/>
                <w:lang w:eastAsia="sk-SK"/>
              </w:rPr>
            </w:pPr>
            <w:r w:rsidRPr="00E46240">
              <w:rPr>
                <w:rFonts w:ascii="Times New Roman" w:hAnsi="Times New Roman" w:cs="Times New Roman"/>
                <w:color w:val="000000" w:themeColor="text1"/>
                <w:sz w:val="20"/>
                <w:szCs w:val="18"/>
                <w:shd w:val="clear" w:color="auto" w:fill="FFFFFF"/>
              </w:rPr>
              <w:t xml:space="preserve">+421 2 593 73 </w:t>
            </w:r>
            <w:r w:rsidR="002C2A27" w:rsidRPr="00E46240">
              <w:rPr>
                <w:rFonts w:ascii="Times New Roman" w:hAnsi="Times New Roman" w:cs="Times New Roman"/>
                <w:color w:val="000000" w:themeColor="text1"/>
                <w:sz w:val="20"/>
                <w:szCs w:val="18"/>
                <w:shd w:val="clear" w:color="auto" w:fill="FFFFFF"/>
              </w:rPr>
              <w:t>153</w:t>
            </w:r>
          </w:p>
          <w:p w14:paraId="2352B0D9" w14:textId="6918F2A1" w:rsidR="00C64650" w:rsidRPr="00E46240" w:rsidRDefault="00C64650" w:rsidP="0016065F">
            <w:pPr>
              <w:rPr>
                <w:rFonts w:ascii="Times New Roman" w:eastAsia="Times New Roman" w:hAnsi="Times New Roman" w:cs="Times New Roman"/>
                <w:i/>
                <w:color w:val="000000" w:themeColor="text1"/>
                <w:sz w:val="20"/>
                <w:szCs w:val="20"/>
                <w:lang w:eastAsia="sk-SK"/>
              </w:rPr>
            </w:pPr>
          </w:p>
        </w:tc>
      </w:tr>
      <w:tr w:rsidR="00612E08" w:rsidRPr="00E46240" w14:paraId="494636B9" w14:textId="77777777" w:rsidTr="00B24EA1">
        <w:tc>
          <w:tcPr>
            <w:tcW w:w="9176" w:type="dxa"/>
            <w:tcBorders>
              <w:top w:val="single" w:sz="4" w:space="0" w:color="auto"/>
              <w:left w:val="single" w:sz="4" w:space="0" w:color="auto"/>
              <w:bottom w:val="single" w:sz="4" w:space="0" w:color="FFFFFF"/>
              <w:right w:val="single" w:sz="4" w:space="0" w:color="auto"/>
            </w:tcBorders>
            <w:shd w:val="clear" w:color="auto" w:fill="E2E2E2"/>
          </w:tcPr>
          <w:p w14:paraId="4B1394F4" w14:textId="77777777" w:rsidR="001B23B7" w:rsidRPr="00E46240" w:rsidRDefault="001B23B7" w:rsidP="00B24EA1">
            <w:pPr>
              <w:numPr>
                <w:ilvl w:val="0"/>
                <w:numId w:val="1"/>
              </w:numPr>
              <w:ind w:left="426"/>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Zdroje</w:t>
            </w:r>
          </w:p>
        </w:tc>
      </w:tr>
      <w:tr w:rsidR="00612E08" w:rsidRPr="00E46240" w14:paraId="1D5048B5" w14:textId="77777777" w:rsidTr="00B24EA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5AE2822" w14:textId="219EBE4F" w:rsidR="001B23B7" w:rsidRPr="00E46240" w:rsidRDefault="001B23B7" w:rsidP="00B24EA1">
            <w:pPr>
              <w:jc w:val="both"/>
              <w:rPr>
                <w:rFonts w:ascii="Times New Roman" w:eastAsia="Calibri" w:hAnsi="Times New Roman" w:cs="Times New Roman"/>
                <w:color w:val="000000" w:themeColor="text1"/>
                <w:sz w:val="24"/>
                <w:szCs w:val="24"/>
              </w:rPr>
            </w:pPr>
            <w:r w:rsidRPr="00E46240">
              <w:rPr>
                <w:rFonts w:ascii="Times New Roman" w:eastAsia="Times New Roman" w:hAnsi="Times New Roman" w:cs="Times New Roman"/>
                <w:i/>
                <w:color w:val="000000" w:themeColor="text1"/>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E46240">
              <w:rPr>
                <w:rFonts w:ascii="Times New Roman" w:eastAsia="Calibri" w:hAnsi="Times New Roman" w:cs="Times New Roman"/>
                <w:color w:val="000000" w:themeColor="text1"/>
                <w:sz w:val="24"/>
                <w:szCs w:val="24"/>
              </w:rPr>
              <w:t xml:space="preserve"> </w:t>
            </w:r>
          </w:p>
          <w:p w14:paraId="61F79232" w14:textId="77777777" w:rsidR="001E6D4A" w:rsidRPr="00E46240" w:rsidRDefault="001E6D4A" w:rsidP="00B24EA1">
            <w:pPr>
              <w:jc w:val="both"/>
              <w:rPr>
                <w:rFonts w:ascii="Times New Roman" w:eastAsia="Times New Roman" w:hAnsi="Times New Roman" w:cs="Times New Roman"/>
                <w:i/>
                <w:color w:val="000000" w:themeColor="text1"/>
                <w:sz w:val="20"/>
                <w:szCs w:val="20"/>
                <w:lang w:eastAsia="sk-SK"/>
              </w:rPr>
            </w:pPr>
          </w:p>
          <w:p w14:paraId="1707B24F" w14:textId="453661CA" w:rsidR="001B23B7" w:rsidRPr="00E46240" w:rsidRDefault="001E6D4A" w:rsidP="00E2351B">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color w:val="000000" w:themeColor="text1"/>
                <w:sz w:val="20"/>
                <w:szCs w:val="20"/>
                <w:lang w:eastAsia="sk-SK"/>
              </w:rPr>
              <w:t xml:space="preserve">Ministerstvo za účelom posúdenia vhodnosti a primeranosti novely </w:t>
            </w:r>
            <w:r w:rsidR="00AC50CE" w:rsidRPr="00E46240">
              <w:rPr>
                <w:rFonts w:ascii="Times New Roman" w:eastAsia="Times New Roman" w:hAnsi="Times New Roman" w:cs="Times New Roman"/>
                <w:color w:val="000000" w:themeColor="text1"/>
                <w:sz w:val="20"/>
                <w:szCs w:val="20"/>
                <w:lang w:eastAsia="sk-SK"/>
              </w:rPr>
              <w:t>vyhlášky</w:t>
            </w:r>
            <w:r w:rsidRPr="00E46240">
              <w:rPr>
                <w:rFonts w:ascii="Times New Roman" w:eastAsia="Times New Roman" w:hAnsi="Times New Roman" w:cs="Times New Roman"/>
                <w:color w:val="000000" w:themeColor="text1"/>
                <w:sz w:val="20"/>
                <w:szCs w:val="20"/>
                <w:lang w:eastAsia="sk-SK"/>
              </w:rPr>
              <w:t xml:space="preserve"> ako aj jej zamerania oslovilo zastrešujúce pacientske org</w:t>
            </w:r>
            <w:r w:rsidR="006603D9" w:rsidRPr="00E46240">
              <w:rPr>
                <w:rFonts w:ascii="Times New Roman" w:eastAsia="Times New Roman" w:hAnsi="Times New Roman" w:cs="Times New Roman"/>
                <w:color w:val="000000" w:themeColor="text1"/>
                <w:sz w:val="20"/>
                <w:szCs w:val="20"/>
                <w:lang w:eastAsia="sk-SK"/>
              </w:rPr>
              <w:t xml:space="preserve">anizácie, AIFP, </w:t>
            </w:r>
            <w:proofErr w:type="spellStart"/>
            <w:r w:rsidR="006603D9" w:rsidRPr="00E46240">
              <w:rPr>
                <w:rFonts w:ascii="Times New Roman" w:eastAsia="Times New Roman" w:hAnsi="Times New Roman" w:cs="Times New Roman"/>
                <w:color w:val="000000" w:themeColor="text1"/>
                <w:sz w:val="20"/>
                <w:szCs w:val="20"/>
                <w:lang w:eastAsia="sk-SK"/>
              </w:rPr>
              <w:t>AmCham</w:t>
            </w:r>
            <w:proofErr w:type="spellEnd"/>
            <w:r w:rsidR="006603D9" w:rsidRPr="00E46240">
              <w:rPr>
                <w:rFonts w:ascii="Times New Roman" w:eastAsia="Times New Roman" w:hAnsi="Times New Roman" w:cs="Times New Roman"/>
                <w:color w:val="000000" w:themeColor="text1"/>
                <w:sz w:val="20"/>
                <w:szCs w:val="20"/>
                <w:lang w:eastAsia="sk-SK"/>
              </w:rPr>
              <w:t>,</w:t>
            </w:r>
            <w:r w:rsidR="00EB7454" w:rsidRPr="00E46240">
              <w:rPr>
                <w:rFonts w:ascii="Times New Roman" w:eastAsia="Times New Roman" w:hAnsi="Times New Roman" w:cs="Times New Roman"/>
                <w:color w:val="000000" w:themeColor="text1"/>
                <w:sz w:val="20"/>
                <w:szCs w:val="20"/>
                <w:lang w:eastAsia="sk-SK"/>
              </w:rPr>
              <w:t xml:space="preserve"> </w:t>
            </w:r>
            <w:r w:rsidR="00AC50CE" w:rsidRPr="00E46240">
              <w:rPr>
                <w:rFonts w:ascii="Times New Roman" w:eastAsia="Times New Roman" w:hAnsi="Times New Roman" w:cs="Times New Roman"/>
                <w:color w:val="000000" w:themeColor="text1"/>
                <w:sz w:val="20"/>
                <w:szCs w:val="20"/>
                <w:lang w:eastAsia="sk-SK"/>
              </w:rPr>
              <w:t xml:space="preserve">SLK, SLS a </w:t>
            </w:r>
            <w:r w:rsidR="006603D9" w:rsidRPr="00E46240">
              <w:rPr>
                <w:rFonts w:ascii="Times New Roman" w:eastAsia="Times New Roman" w:hAnsi="Times New Roman" w:cs="Times New Roman"/>
                <w:color w:val="000000" w:themeColor="text1"/>
                <w:sz w:val="20"/>
                <w:szCs w:val="20"/>
                <w:lang w:eastAsia="sk-SK"/>
              </w:rPr>
              <w:t>zdravotn</w:t>
            </w:r>
            <w:r w:rsidR="00AC50CE" w:rsidRPr="00E46240">
              <w:rPr>
                <w:rFonts w:ascii="Times New Roman" w:eastAsia="Times New Roman" w:hAnsi="Times New Roman" w:cs="Times New Roman"/>
                <w:color w:val="000000" w:themeColor="text1"/>
                <w:sz w:val="20"/>
                <w:szCs w:val="20"/>
                <w:lang w:eastAsia="sk-SK"/>
              </w:rPr>
              <w:t>é</w:t>
            </w:r>
            <w:r w:rsidR="006603D9" w:rsidRPr="00E46240">
              <w:rPr>
                <w:rFonts w:ascii="Times New Roman" w:eastAsia="Times New Roman" w:hAnsi="Times New Roman" w:cs="Times New Roman"/>
                <w:color w:val="000000" w:themeColor="text1"/>
                <w:sz w:val="20"/>
                <w:szCs w:val="20"/>
                <w:lang w:eastAsia="sk-SK"/>
              </w:rPr>
              <w:t xml:space="preserve"> poisťov</w:t>
            </w:r>
            <w:r w:rsidR="00AC50CE" w:rsidRPr="00E46240">
              <w:rPr>
                <w:rFonts w:ascii="Times New Roman" w:eastAsia="Times New Roman" w:hAnsi="Times New Roman" w:cs="Times New Roman"/>
                <w:color w:val="000000" w:themeColor="text1"/>
                <w:sz w:val="20"/>
                <w:szCs w:val="20"/>
                <w:lang w:eastAsia="sk-SK"/>
              </w:rPr>
              <w:t>ne.</w:t>
            </w:r>
            <w:r w:rsidR="00EE053B" w:rsidRPr="00E46240">
              <w:rPr>
                <w:rFonts w:ascii="Times New Roman" w:eastAsia="Times New Roman" w:hAnsi="Times New Roman" w:cs="Times New Roman"/>
                <w:color w:val="000000" w:themeColor="text1"/>
                <w:sz w:val="20"/>
                <w:szCs w:val="20"/>
                <w:lang w:eastAsia="sk-SK"/>
              </w:rPr>
              <w:t xml:space="preserve"> </w:t>
            </w:r>
            <w:r w:rsidRPr="00E46240">
              <w:rPr>
                <w:rFonts w:ascii="Times New Roman" w:eastAsia="Times New Roman" w:hAnsi="Times New Roman" w:cs="Times New Roman"/>
                <w:color w:val="000000" w:themeColor="text1"/>
                <w:sz w:val="20"/>
                <w:szCs w:val="20"/>
                <w:lang w:eastAsia="sk-SK"/>
              </w:rPr>
              <w:t xml:space="preserve"> </w:t>
            </w:r>
          </w:p>
        </w:tc>
      </w:tr>
      <w:tr w:rsidR="00612E08" w:rsidRPr="00E46240" w14:paraId="3646400A" w14:textId="77777777" w:rsidTr="00B24EA1">
        <w:tc>
          <w:tcPr>
            <w:tcW w:w="9176" w:type="dxa"/>
            <w:tcBorders>
              <w:top w:val="single" w:sz="4" w:space="0" w:color="auto"/>
              <w:left w:val="single" w:sz="4" w:space="0" w:color="auto"/>
              <w:bottom w:val="single" w:sz="4" w:space="0" w:color="FFFFFF"/>
              <w:right w:val="single" w:sz="4" w:space="0" w:color="auto"/>
            </w:tcBorders>
            <w:shd w:val="clear" w:color="auto" w:fill="E2E2E2"/>
          </w:tcPr>
          <w:p w14:paraId="2C021096" w14:textId="266384B2" w:rsidR="001B23B7" w:rsidRPr="00E46240" w:rsidRDefault="001B23B7" w:rsidP="00B24EA1">
            <w:pPr>
              <w:numPr>
                <w:ilvl w:val="0"/>
                <w:numId w:val="1"/>
              </w:numPr>
              <w:ind w:left="447" w:hanging="425"/>
              <w:contextualSpacing/>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t>Stanovisko Komisie na posudzovanie vybra</w:t>
            </w:r>
            <w:r w:rsidR="00175FD6" w:rsidRPr="00E46240">
              <w:rPr>
                <w:rFonts w:ascii="Times New Roman" w:eastAsia="Calibri" w:hAnsi="Times New Roman" w:cs="Times New Roman"/>
                <w:b/>
                <w:color w:val="000000" w:themeColor="text1"/>
              </w:rPr>
              <w:t xml:space="preserve">ných vplyvov z PPK č. </w:t>
            </w:r>
            <w:r w:rsidR="00AC50CE" w:rsidRPr="00E46240">
              <w:rPr>
                <w:rFonts w:ascii="Times New Roman" w:eastAsia="Calibri" w:hAnsi="Times New Roman" w:cs="Times New Roman"/>
                <w:b/>
                <w:color w:val="000000" w:themeColor="text1"/>
              </w:rPr>
              <w:t>... /2026</w:t>
            </w:r>
            <w:r w:rsidRPr="00E46240">
              <w:rPr>
                <w:rFonts w:ascii="Calibri" w:eastAsia="Calibri" w:hAnsi="Calibri" w:cs="Times New Roman"/>
                <w:color w:val="000000" w:themeColor="text1"/>
              </w:rPr>
              <w:t xml:space="preserve"> </w:t>
            </w:r>
          </w:p>
          <w:p w14:paraId="6643133F" w14:textId="77777777" w:rsidR="001B23B7" w:rsidRPr="00E46240" w:rsidRDefault="001B23B7" w:rsidP="00B24EA1">
            <w:pPr>
              <w:ind w:left="502"/>
              <w:rPr>
                <w:rFonts w:ascii="Times New Roman" w:eastAsia="Times New Roman" w:hAnsi="Times New Roman" w:cs="Times New Roman"/>
                <w:b/>
                <w:color w:val="000000" w:themeColor="text1"/>
                <w:sz w:val="20"/>
                <w:szCs w:val="20"/>
                <w:lang w:eastAsia="sk-SK"/>
              </w:rPr>
            </w:pPr>
            <w:r w:rsidRPr="00E46240">
              <w:rPr>
                <w:rFonts w:ascii="Times New Roman" w:eastAsia="Calibri" w:hAnsi="Times New Roman" w:cs="Times New Roman"/>
                <w:color w:val="000000" w:themeColor="text1"/>
              </w:rPr>
              <w:t>(v prípade, ak sa uskutočnilo v zmysle bodu 8.1 Jednotnej metodiky)</w:t>
            </w:r>
          </w:p>
        </w:tc>
      </w:tr>
      <w:tr w:rsidR="00E2351B" w:rsidRPr="00E46240" w14:paraId="75669B4C"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013858B" w14:textId="77777777" w:rsidR="001B23B7" w:rsidRPr="00E46240" w:rsidRDefault="001B23B7" w:rsidP="00B24EA1">
            <w:pPr>
              <w:rPr>
                <w:rFonts w:ascii="Times New Roman" w:eastAsia="Times New Roman" w:hAnsi="Times New Roman" w:cs="Times New Roman"/>
                <w:b/>
                <w:color w:val="000000" w:themeColor="text1"/>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E2351B" w:rsidRPr="00E46240" w14:paraId="33948155" w14:textId="77777777" w:rsidTr="00B24EA1">
              <w:trPr>
                <w:trHeight w:val="396"/>
              </w:trPr>
              <w:tc>
                <w:tcPr>
                  <w:tcW w:w="2552" w:type="dxa"/>
                </w:tcPr>
                <w:p w14:paraId="47F6EB08" w14:textId="77777777" w:rsidR="001B23B7" w:rsidRPr="00E46240" w:rsidRDefault="0029285C"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874910888"/>
                      <w14:checkbox>
                        <w14:checked w14:val="0"/>
                        <w14:checkedState w14:val="2612" w14:font="MS Gothic"/>
                        <w14:uncheckedState w14:val="2610" w14:font="MS Gothic"/>
                      </w14:checkbox>
                    </w:sdtPr>
                    <w:sdtEndPr/>
                    <w:sdtContent>
                      <w:r w:rsidR="0023360B"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 xml:space="preserve">Súhlasné </w:t>
                  </w:r>
                </w:p>
              </w:tc>
              <w:tc>
                <w:tcPr>
                  <w:tcW w:w="3827" w:type="dxa"/>
                </w:tcPr>
                <w:p w14:paraId="66A35AF6" w14:textId="77777777" w:rsidR="001B23B7" w:rsidRPr="00E46240" w:rsidRDefault="0029285C"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697888127"/>
                      <w14:checkbox>
                        <w14:checked w14:val="0"/>
                        <w14:checkedState w14:val="2612" w14:font="MS Gothic"/>
                        <w14:uncheckedState w14:val="2610" w14:font="MS Gothic"/>
                      </w14:checkbox>
                    </w:sdtPr>
                    <w:sdtEndPr/>
                    <w:sdtContent>
                      <w:r w:rsidR="0023360B"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Súhlasné s návrhom na dopracovanie</w:t>
                  </w:r>
                </w:p>
              </w:tc>
              <w:tc>
                <w:tcPr>
                  <w:tcW w:w="2534" w:type="dxa"/>
                </w:tcPr>
                <w:p w14:paraId="23E56D08" w14:textId="11CCF20D" w:rsidR="001B23B7" w:rsidRPr="00E46240" w:rsidRDefault="0029285C" w:rsidP="00B24EA1">
                  <w:pPr>
                    <w:ind w:right="459"/>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647822913"/>
                      <w14:checkbox>
                        <w14:checked w14:val="1"/>
                        <w14:checkedState w14:val="2612" w14:font="MS Gothic"/>
                        <w14:uncheckedState w14:val="2610" w14:font="MS Gothic"/>
                      </w14:checkbox>
                    </w:sdtPr>
                    <w:sdtEndPr/>
                    <w:sdtContent>
                      <w:r w:rsidR="002C1105"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Nesúhlasné</w:t>
                  </w:r>
                </w:p>
              </w:tc>
            </w:tr>
          </w:tbl>
          <w:p w14:paraId="633260E9" w14:textId="77777777" w:rsidR="001B23B7" w:rsidRPr="00E46240" w:rsidRDefault="001B23B7" w:rsidP="00B24EA1">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lastRenderedPageBreak/>
              <w:t>Uveďte pripomienky zo stanoviska Komisie z časti II. spolu s Vaším vyhodnotením:</w:t>
            </w:r>
          </w:p>
          <w:p w14:paraId="3B71AF8E" w14:textId="77777777" w:rsidR="001B23B7" w:rsidRPr="00E46240" w:rsidRDefault="001B23B7" w:rsidP="00542187">
            <w:pPr>
              <w:jc w:val="both"/>
              <w:rPr>
                <w:rFonts w:ascii="Times New Roman" w:eastAsia="Times New Roman" w:hAnsi="Times New Roman" w:cs="Times New Roman"/>
                <w:b/>
                <w:color w:val="000000" w:themeColor="text1"/>
                <w:sz w:val="20"/>
                <w:szCs w:val="20"/>
                <w:lang w:eastAsia="sk-SK"/>
              </w:rPr>
            </w:pPr>
          </w:p>
          <w:p w14:paraId="1368BDCB"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K doložke vybraných vplyvov</w:t>
            </w:r>
          </w:p>
          <w:p w14:paraId="3445DB1B"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Komisia odporúča v doložke vybraných vplyvov dopracovať časť 8. Preskúmanie účelnosti v súlade s Jednotnou metodikou na posudzovanie vybraných vplyvov.</w:t>
            </w:r>
          </w:p>
          <w:p w14:paraId="76F363C9"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u w:val="single"/>
                <w:lang w:eastAsia="sk-SK"/>
              </w:rPr>
              <w:t>Odôvodnenie:</w:t>
            </w:r>
            <w:r w:rsidRPr="00E46240">
              <w:rPr>
                <w:rFonts w:ascii="Times New Roman" w:eastAsia="Times New Roman" w:hAnsi="Times New Roman" w:cs="Times New Roman"/>
                <w:bCs/>
                <w:color w:val="000000" w:themeColor="text1"/>
                <w:sz w:val="20"/>
                <w:szCs w:val="20"/>
                <w:lang w:eastAsia="sk-SK"/>
              </w:rPr>
              <w:t xml:space="preserve"> Komisia požaduje doplniť bod 8 doložky o konkrétne kritériá preskúmania účelnosti. Komisia odporúča sledovať najmä počet žiadostí o zaradenie nových liekov do zoznamu kategorizovaných liekov, počet schválených a neschválených žiadostí, počet prípadov nesplnenia nákladovej efektívnosti, výšku dohodnutých zliav alebo úhrad, vývoj výdavkov verejného zdravotného poistenia na nové lieky, dostupnosť liekov na ojedinelé ochorenia, inovatívnych liekov a liekov na pediatrickú indikáciu, ako aj porovnanie vývoja pred a po účinnosti vyhlášky. Súčasné znenie uvádza iba interval 3 až 6 rokov a všeobecné posúdenie dlhodobých dopadov a funkčnosti legislatívy. Bez merateľných kritérií nebude možné overiť, či návrh skutočne zvýšil predvídateľnosť výdavkov, podporil udržateľné využívanie verejných zdrojov a zároveň neprimerane nezhoršil dostupnosť nových liekov.</w:t>
            </w:r>
          </w:p>
          <w:p w14:paraId="72481312" w14:textId="215D89C6"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Zapracované.</w:t>
            </w:r>
          </w:p>
          <w:p w14:paraId="37D6183A"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p>
          <w:p w14:paraId="2B6C43A9"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K vplyvom na rozpočet verejnej správy</w:t>
            </w:r>
          </w:p>
          <w:p w14:paraId="736C7505"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Komisia žiada doplniť doložku vybraných vplyvov v časti 10. poznámky o analýzu potenciálneho vplyvu zmien prahových hodnôt na VZP.</w:t>
            </w:r>
          </w:p>
          <w:p w14:paraId="22D23DB9"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Odôvodnenie:</w:t>
            </w:r>
            <w:r w:rsidRPr="00E46240">
              <w:rPr>
                <w:rFonts w:ascii="Times New Roman" w:eastAsia="Times New Roman" w:hAnsi="Times New Roman" w:cs="Times New Roman"/>
                <w:bCs/>
                <w:color w:val="000000" w:themeColor="text1"/>
                <w:sz w:val="20"/>
                <w:szCs w:val="20"/>
                <w:lang w:eastAsia="sk-SK"/>
              </w:rPr>
              <w:t xml:space="preserve"> Zmeny prahových hodnôt ovplyvnia jednotkové úhrady a celkové limity kategorizovaných liekov. Hoci Komisia súhlasí, že zmeny nevyvolajú rozpočtové vplyvy, je potrebné poznať ich potenciálny dopad. Komisia žiada do doložky vybraných vplyvov doplniť analýzu vplyvu zmien násobkov prahových hodnôt na VZP realizovanú na kategorizovaných liekoch minulého roka. Komisia žiada použiť HDP, ktoré zodpovedá príslušnému hodnotiacemu obdobiu. </w:t>
            </w:r>
          </w:p>
          <w:p w14:paraId="7696B440"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Komisia žiada doplniť doložku vybraných vplyvov v časti 10. poznámky o analýzu synergického vplyvu zmien prahových hodnôt a poklesu diskontnej sadzby na VZP</w:t>
            </w:r>
          </w:p>
          <w:p w14:paraId="0E8DF77C"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Odôvodnenie: Zmeny prahových hodnôt spolu s poklesom diskontnej sadzby vyplývajúce z návrhu vyhlášky o podrobnostiach </w:t>
            </w:r>
            <w:proofErr w:type="spellStart"/>
            <w:r w:rsidRPr="00E46240">
              <w:rPr>
                <w:rFonts w:ascii="Times New Roman" w:eastAsia="Times New Roman" w:hAnsi="Times New Roman" w:cs="Times New Roman"/>
                <w:bCs/>
                <w:color w:val="000000" w:themeColor="text1"/>
                <w:sz w:val="20"/>
                <w:szCs w:val="20"/>
                <w:lang w:eastAsia="sk-SK"/>
              </w:rPr>
              <w:t>farmako</w:t>
            </w:r>
            <w:proofErr w:type="spellEnd"/>
            <w:r w:rsidRPr="00E46240">
              <w:rPr>
                <w:rFonts w:ascii="Times New Roman" w:eastAsia="Times New Roman" w:hAnsi="Times New Roman" w:cs="Times New Roman"/>
                <w:bCs/>
                <w:color w:val="000000" w:themeColor="text1"/>
                <w:sz w:val="20"/>
                <w:szCs w:val="20"/>
                <w:lang w:eastAsia="sk-SK"/>
              </w:rPr>
              <w:t xml:space="preserve">-ekonomického rozboru lieku výrazne ovplyvnia kategorizáciu nových liekov na Slovensku. Hoci Komisia súhlasí, že nevyvolajú priamy rozpočtový vplyv, ovplyvnia jednotkové úhrady z VZP za lieky, celkové výdavky na </w:t>
            </w:r>
            <w:proofErr w:type="spellStart"/>
            <w:r w:rsidRPr="00E46240">
              <w:rPr>
                <w:rFonts w:ascii="Times New Roman" w:eastAsia="Times New Roman" w:hAnsi="Times New Roman" w:cs="Times New Roman"/>
                <w:bCs/>
                <w:color w:val="000000" w:themeColor="text1"/>
                <w:sz w:val="20"/>
                <w:szCs w:val="20"/>
                <w:lang w:eastAsia="sk-SK"/>
              </w:rPr>
              <w:t>ne</w:t>
            </w:r>
            <w:proofErr w:type="spellEnd"/>
            <w:r w:rsidRPr="00E46240">
              <w:rPr>
                <w:rFonts w:ascii="Times New Roman" w:eastAsia="Times New Roman" w:hAnsi="Times New Roman" w:cs="Times New Roman"/>
                <w:bCs/>
                <w:color w:val="000000" w:themeColor="text1"/>
                <w:sz w:val="20"/>
                <w:szCs w:val="20"/>
                <w:lang w:eastAsia="sk-SK"/>
              </w:rPr>
              <w:t>, a tým aj množstvo liekov, ktoré bude MZ SR schopné kategorizovať v rámci schváleného rozpočtu. Preto Komisia považuje za dôležité poznať, aký vplyv by zmeny prahových hodnôt (násobkov HDP) spolu s poklesom diskontnej sadzby vyvolali pri už uskutočnených rozhodnutiach napr. z minulého roka. Pre prahové hodnoty Komisia žiada použiť HDP, ktoré zodpovedá príslušnému hodnotiacemu obdobiu.</w:t>
            </w:r>
          </w:p>
          <w:p w14:paraId="2D039E12" w14:textId="3C22C093" w:rsidR="00E36251"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Neakceptované</w:t>
            </w:r>
            <w:r w:rsidR="00E36251" w:rsidRPr="00E46240">
              <w:rPr>
                <w:rFonts w:ascii="Times New Roman" w:eastAsia="Times New Roman" w:hAnsi="Times New Roman" w:cs="Times New Roman"/>
                <w:bCs/>
                <w:color w:val="000000" w:themeColor="text1"/>
                <w:sz w:val="20"/>
                <w:szCs w:val="20"/>
                <w:lang w:eastAsia="sk-SK"/>
              </w:rPr>
              <w:t xml:space="preserve">. </w:t>
            </w:r>
          </w:p>
          <w:p w14:paraId="5B9B33EE" w14:textId="5B955B2C" w:rsidR="00F862EC" w:rsidRPr="00E46240" w:rsidRDefault="00F862EC"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Doložka vplyvov bola</w:t>
            </w:r>
            <w:r w:rsidR="00E57535" w:rsidRPr="00E46240">
              <w:rPr>
                <w:rFonts w:ascii="Times New Roman" w:eastAsia="Times New Roman" w:hAnsi="Times New Roman" w:cs="Times New Roman"/>
                <w:bCs/>
                <w:color w:val="000000" w:themeColor="text1"/>
                <w:sz w:val="20"/>
                <w:szCs w:val="20"/>
                <w:lang w:eastAsia="sk-SK"/>
              </w:rPr>
              <w:t xml:space="preserve"> v čase prípravy</w:t>
            </w:r>
            <w:r w:rsidRPr="00E46240">
              <w:rPr>
                <w:rFonts w:ascii="Times New Roman" w:eastAsia="Times New Roman" w:hAnsi="Times New Roman" w:cs="Times New Roman"/>
                <w:bCs/>
                <w:color w:val="000000" w:themeColor="text1"/>
                <w:sz w:val="20"/>
                <w:szCs w:val="20"/>
                <w:lang w:eastAsia="sk-SK"/>
              </w:rPr>
              <w:t xml:space="preserve"> konzultovaná s MF SR a MF SR nemalo </w:t>
            </w:r>
            <w:r w:rsidR="002C6A15" w:rsidRPr="00E46240">
              <w:rPr>
                <w:rFonts w:ascii="Times New Roman" w:eastAsia="Times New Roman" w:hAnsi="Times New Roman" w:cs="Times New Roman"/>
                <w:bCs/>
                <w:color w:val="000000" w:themeColor="text1"/>
                <w:sz w:val="20"/>
                <w:szCs w:val="20"/>
                <w:lang w:eastAsia="sk-SK"/>
              </w:rPr>
              <w:t xml:space="preserve">v procese PPK pripomienky. </w:t>
            </w:r>
          </w:p>
          <w:p w14:paraId="20F1727E" w14:textId="569B4702"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p>
          <w:p w14:paraId="69C1FE0C"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p>
          <w:p w14:paraId="523C0DFE"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K vplyvom na podnikateľské prostredie</w:t>
            </w:r>
          </w:p>
          <w:p w14:paraId="64F197DF"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Komisia žiada v doložke vybraných vplyvov označiť negatívny vplyv na podnikateľské prostredie a vypracovať Analýzu vplyvov na podnikateľské prostredie s popisom vplyvov a prípadnou kvantifikáciou vplyvov na podnikateľské prostredie.</w:t>
            </w:r>
          </w:p>
          <w:p w14:paraId="235C349C"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u w:val="single"/>
                <w:lang w:eastAsia="sk-SK"/>
              </w:rPr>
              <w:t>Odôvodnenie:</w:t>
            </w:r>
            <w:r w:rsidRPr="00E46240">
              <w:rPr>
                <w:rFonts w:ascii="Times New Roman" w:eastAsia="Times New Roman" w:hAnsi="Times New Roman" w:cs="Times New Roman"/>
                <w:bCs/>
                <w:color w:val="000000" w:themeColor="text1"/>
                <w:sz w:val="20"/>
                <w:szCs w:val="20"/>
                <w:lang w:eastAsia="sk-SK"/>
              </w:rPr>
              <w:t xml:space="preserve"> Zníženie koeficientov násobkov bázy HDP, fixácia bázy HDP a úprava úrovní prahových hodnôt môžu ovplyvniť splnenie podmienok nákladovej efektívnosti liekov, ich vstup do systému úhrad, výšku požadovaných cien a zliav, ako aj príjmy držiteľov registrácie liekov. Zníženie násobkov HDP a zmena jednotlivých úrovní prahových hodnôt môžu znížiť maximálnu hranicu nákladovej efektívnosti, pri ktorej môže byť liek zaradený do systému úhrad, obmedziť počet liekov, ktoré splnia podmienky nákladovej efektívnosti, viesť k potrebe znížiť požadovanú cenu lieku alebo poskytnúť vyššiu zľavu či uzatvoriť výhodnejšiu zmluvu v prospech zdravotnej poisťovne, znížiť očakávané príjmy držiteľov registrácie z predaja liekov hradených </w:t>
            </w:r>
          </w:p>
          <w:p w14:paraId="235AFC0C"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z verejného zdravotného poistenia, oddialiť alebo znemožniť vstup niektorých nových liekov do systému úhrad, ovplyvniť obchodné rozhodnutie držiteľa registrácie, či vôbec požiada o kategorizáciu lieku na Slovensku, ovplyvniť konkurencieschopnosť jednotlivých liekov a postavenie ich držiteľov na slovenskom trhu. Ide teda o zásah do podmienok podnikania a do možnosti dosahovať príjmy z predaja liekov na trhu financovanom z verejného zdravotného poistenia, hoci návrh nemusí vytvárať nové administratívne povinnosti. Dotknutými subjektmi sú držitelia registrácie lieku. </w:t>
            </w:r>
          </w:p>
          <w:p w14:paraId="748414C0"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V prípade potreby konzultácie pri vypracovaní Analýzy vplyvov na podnikateľské prostredie je možné využiť kontakt </w:t>
            </w:r>
            <w:hyperlink r:id="rId13" w:history="1">
              <w:r w:rsidRPr="00E46240">
                <w:rPr>
                  <w:rStyle w:val="Hypertextovprepojenie"/>
                  <w:rFonts w:ascii="Times New Roman" w:eastAsia="Times New Roman" w:hAnsi="Times New Roman" w:cs="Times New Roman"/>
                  <w:bCs/>
                  <w:color w:val="000000" w:themeColor="text1"/>
                  <w:sz w:val="20"/>
                  <w:szCs w:val="20"/>
                  <w:lang w:eastAsia="sk-SK"/>
                </w:rPr>
                <w:t>exante@mhsr.sk</w:t>
              </w:r>
            </w:hyperlink>
            <w:r w:rsidRPr="00E46240">
              <w:rPr>
                <w:rFonts w:ascii="Times New Roman" w:eastAsia="Times New Roman" w:hAnsi="Times New Roman" w:cs="Times New Roman"/>
                <w:bCs/>
                <w:color w:val="000000" w:themeColor="text1"/>
                <w:sz w:val="20"/>
                <w:szCs w:val="20"/>
                <w:lang w:eastAsia="sk-SK"/>
              </w:rPr>
              <w:t>.</w:t>
            </w:r>
          </w:p>
          <w:p w14:paraId="0A1CF307" w14:textId="7CB7F63B"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Čiastočne zapracované</w:t>
            </w:r>
            <w:r w:rsidR="00835FB2" w:rsidRPr="00E46240">
              <w:rPr>
                <w:rFonts w:ascii="Times New Roman" w:eastAsia="Times New Roman" w:hAnsi="Times New Roman" w:cs="Times New Roman"/>
                <w:bCs/>
                <w:color w:val="000000" w:themeColor="text1"/>
                <w:sz w:val="20"/>
                <w:szCs w:val="20"/>
                <w:lang w:eastAsia="sk-SK"/>
              </w:rPr>
              <w:t>.</w:t>
            </w:r>
          </w:p>
          <w:p w14:paraId="688DD525" w14:textId="77777777" w:rsidR="003964FD" w:rsidRPr="00E46240" w:rsidRDefault="003964FD" w:rsidP="000E3124">
            <w:pPr>
              <w:jc w:val="both"/>
              <w:rPr>
                <w:rFonts w:ascii="Times New Roman" w:eastAsia="Times New Roman" w:hAnsi="Times New Roman" w:cs="Times New Roman"/>
                <w:bCs/>
                <w:color w:val="000000" w:themeColor="text1"/>
                <w:sz w:val="20"/>
                <w:szCs w:val="20"/>
                <w:lang w:eastAsia="sk-SK"/>
              </w:rPr>
            </w:pPr>
          </w:p>
          <w:p w14:paraId="13A40EF7"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Odpoveď:</w:t>
            </w:r>
          </w:p>
          <w:p w14:paraId="17DECEC8"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lastRenderedPageBreak/>
              <w:t>Navrhovaná úprava prahových hodnôt nákladovej efektívnosti predstavuje úpravu jedného z parametrov systému hodnotenia nákladovej efektívnosti liekov. Samotná zmena prahových hodnôt však nepredstavuje samostatný mechanizmus určujúci vstup lieku do systému úhrad ani výšku úhrady zdravotnej poisťovne.</w:t>
            </w:r>
          </w:p>
          <w:p w14:paraId="59AF9935"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40957C31" w14:textId="7EF77ACF"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Navrhované zmeny zároveň nemožno charakterizovať ako jednostranné zníženie prahových hodnôt. V závislosti od rozsahu zdravotného prínosu lieku a príslušného pásma dochádza v niektorých prípadoch k zníženiu a v iných prípadoch k zvýšeniu prahovej hodnoty v porovnaní s aktuálnym nastavením. Zmena preto sama osebe nepredstavuje  zhoršenie podmienok podnikania pre držiteľov registrácie liekov.</w:t>
            </w:r>
          </w:p>
          <w:p w14:paraId="41CA39E5"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061BD4B8"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Prahová hodnota predstavuje jednu z podmienok, ktoré vstupujú do stanovenia nákladovo efektívnej úhrady. Výsledná nákladovo efektívna úhrada však závisí od komplexného posúdenia konkrétneho lieku, najmä od jeho klinických prínosov, nákladov, porovnania s relevantným </w:t>
            </w:r>
            <w:proofErr w:type="spellStart"/>
            <w:r w:rsidRPr="00E46240">
              <w:rPr>
                <w:rFonts w:ascii="Times New Roman" w:eastAsia="Times New Roman" w:hAnsi="Times New Roman" w:cs="Times New Roman"/>
                <w:bCs/>
                <w:color w:val="000000" w:themeColor="text1"/>
                <w:sz w:val="20"/>
                <w:szCs w:val="20"/>
                <w:lang w:eastAsia="sk-SK"/>
              </w:rPr>
              <w:t>komparátorom</w:t>
            </w:r>
            <w:proofErr w:type="spellEnd"/>
            <w:r w:rsidRPr="00E46240">
              <w:rPr>
                <w:rFonts w:ascii="Times New Roman" w:eastAsia="Times New Roman" w:hAnsi="Times New Roman" w:cs="Times New Roman"/>
                <w:bCs/>
                <w:color w:val="000000" w:themeColor="text1"/>
                <w:sz w:val="20"/>
                <w:szCs w:val="20"/>
                <w:lang w:eastAsia="sk-SK"/>
              </w:rPr>
              <w:t xml:space="preserve">, časového horizontu hodnotenia a ďalších parametrov </w:t>
            </w:r>
            <w:proofErr w:type="spellStart"/>
            <w:r w:rsidRPr="00E46240">
              <w:rPr>
                <w:rFonts w:ascii="Times New Roman" w:eastAsia="Times New Roman" w:hAnsi="Times New Roman" w:cs="Times New Roman"/>
                <w:bCs/>
                <w:color w:val="000000" w:themeColor="text1"/>
                <w:sz w:val="20"/>
                <w:szCs w:val="20"/>
                <w:lang w:eastAsia="sk-SK"/>
              </w:rPr>
              <w:t>farmako</w:t>
            </w:r>
            <w:proofErr w:type="spellEnd"/>
            <w:r w:rsidRPr="00E46240">
              <w:rPr>
                <w:rFonts w:ascii="Times New Roman" w:eastAsia="Times New Roman" w:hAnsi="Times New Roman" w:cs="Times New Roman"/>
                <w:bCs/>
                <w:color w:val="000000" w:themeColor="text1"/>
                <w:sz w:val="20"/>
                <w:szCs w:val="20"/>
                <w:lang w:eastAsia="sk-SK"/>
              </w:rPr>
              <w:t>-ekonomického modelu. Zároveň platí, že maximálna nákladovo efektívna úhrada nepredstavuje automaticky výšku skutočne dohodnutej úhrady zdravotnej poisťovne. Výsledná výška úhrady môže byť ovplyvnená ďalšími legislatívnymi podmienkami, rozpočtovými dopadmi a výsledkom rokovaní o podmienkach úhrady vrátane možnosti dohodnutia zľavy alebo iných podmienok úhrady.</w:t>
            </w:r>
          </w:p>
          <w:p w14:paraId="74BC581A"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788CE5A9" w14:textId="772F664F"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Navrhovaná úprava prahových hodnôt preto nemôže byť izolovane použitá ako základ na určenie vplyvu na príjmy držiteľov registrácie, výšku požadovaných alebo dohodnutých cien a zliav, úspešnosť žiadostí o zaradenie lieku alebo rozhodovanie držiteľa registrácie o vstupe </w:t>
            </w:r>
            <w:r w:rsidR="009717B0" w:rsidRPr="00E46240">
              <w:rPr>
                <w:rFonts w:ascii="Times New Roman" w:eastAsia="Times New Roman" w:hAnsi="Times New Roman" w:cs="Times New Roman"/>
                <w:bCs/>
                <w:color w:val="000000" w:themeColor="text1"/>
                <w:sz w:val="20"/>
                <w:szCs w:val="20"/>
                <w:lang w:eastAsia="sk-SK"/>
              </w:rPr>
              <w:t>do úhradového systému Slovenskej republiky</w:t>
            </w:r>
            <w:r w:rsidRPr="00E46240">
              <w:rPr>
                <w:rFonts w:ascii="Times New Roman" w:eastAsia="Times New Roman" w:hAnsi="Times New Roman" w:cs="Times New Roman"/>
                <w:bCs/>
                <w:color w:val="000000" w:themeColor="text1"/>
                <w:sz w:val="20"/>
                <w:szCs w:val="20"/>
                <w:lang w:eastAsia="sk-SK"/>
              </w:rPr>
              <w:t>. Tieto výsledky sú determinované súborom vzájomne pôsobiacich faktorov, pričom časť z nich je mimo systému kategorizácie a systému verejného zdravotného poistenia.</w:t>
            </w:r>
          </w:p>
          <w:p w14:paraId="50538D4A"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30602454"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Rovnako nie je možné na základe samotnej zmeny prahových hodnôt spoľahlivo určiť, či dôjde k zvýšeniu alebo zníženiu počtu liekov zaradených do systému úhrad, ani či dôjde k zmene ochoty držiteľov registrácie podávať žiadosti o kategorizáciu liekov v Slovenskej republike. Rozhodovanie držiteľov registrácie o uvedení lieku na trh a jeho obchodnom využití zohľadňuje okrem podmienok úhrady z verejného zdravotného poistenia aj ďalšie faktory súvisiace s daným trhom, liekom a obchodnou stratégiou držiteľa registrácie.</w:t>
            </w:r>
          </w:p>
          <w:p w14:paraId="735E7930"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0A5C1C01" w14:textId="7074E280"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 xml:space="preserve">Navrhované nastavenie prahových hodnôt zároveň vychádza z odborných diskusií so zainteresovanými subjektmi a bolo predmetom konzultácie so zástupcami </w:t>
            </w:r>
            <w:r w:rsidR="00A84797" w:rsidRPr="00E46240">
              <w:rPr>
                <w:rFonts w:ascii="Times New Roman" w:eastAsia="Times New Roman" w:hAnsi="Times New Roman" w:cs="Times New Roman"/>
                <w:bCs/>
                <w:color w:val="000000" w:themeColor="text1"/>
                <w:sz w:val="20"/>
                <w:szCs w:val="20"/>
                <w:lang w:eastAsia="sk-SK"/>
              </w:rPr>
              <w:t xml:space="preserve">z celého </w:t>
            </w:r>
            <w:r w:rsidRPr="00E46240">
              <w:rPr>
                <w:rFonts w:ascii="Times New Roman" w:eastAsia="Times New Roman" w:hAnsi="Times New Roman" w:cs="Times New Roman"/>
                <w:bCs/>
                <w:color w:val="000000" w:themeColor="text1"/>
                <w:sz w:val="20"/>
                <w:szCs w:val="20"/>
                <w:lang w:eastAsia="sk-SK"/>
              </w:rPr>
              <w:t>sektora.</w:t>
            </w:r>
            <w:r w:rsidR="00012A87" w:rsidRPr="00E46240">
              <w:rPr>
                <w:rFonts w:ascii="Times New Roman" w:eastAsia="Times New Roman" w:hAnsi="Times New Roman" w:cs="Times New Roman"/>
                <w:bCs/>
                <w:color w:val="000000" w:themeColor="text1"/>
                <w:sz w:val="20"/>
                <w:szCs w:val="20"/>
                <w:lang w:eastAsia="sk-SK"/>
              </w:rPr>
              <w:t xml:space="preserve"> </w:t>
            </w:r>
            <w:r w:rsidR="00DE7940" w:rsidRPr="00E46240">
              <w:rPr>
                <w:rFonts w:ascii="Times New Roman" w:eastAsia="Times New Roman" w:hAnsi="Times New Roman" w:cs="Times New Roman"/>
                <w:bCs/>
                <w:color w:val="000000" w:themeColor="text1"/>
                <w:sz w:val="20"/>
                <w:szCs w:val="20"/>
                <w:lang w:eastAsia="sk-SK"/>
              </w:rPr>
              <w:t>Navrhované prahové hodnoty sú podobné prahovým hodnotám z roku 2022</w:t>
            </w:r>
            <w:r w:rsidR="00543AFF" w:rsidRPr="00E46240">
              <w:rPr>
                <w:rFonts w:ascii="Times New Roman" w:eastAsia="Times New Roman" w:hAnsi="Times New Roman" w:cs="Times New Roman"/>
                <w:bCs/>
                <w:color w:val="000000" w:themeColor="text1"/>
                <w:sz w:val="20"/>
                <w:szCs w:val="20"/>
                <w:lang w:eastAsia="sk-SK"/>
              </w:rPr>
              <w:t>. Po nastavení prahových hodnôt v roku 2022 došlo k zvýšenému počtu podaných žiadostí o kategorizáciu lieku.</w:t>
            </w:r>
            <w:r w:rsidR="00ED7337" w:rsidRPr="00E46240">
              <w:rPr>
                <w:rFonts w:ascii="Times New Roman" w:eastAsia="Times New Roman" w:hAnsi="Times New Roman" w:cs="Times New Roman"/>
                <w:bCs/>
                <w:color w:val="000000" w:themeColor="text1"/>
                <w:sz w:val="20"/>
                <w:szCs w:val="20"/>
                <w:lang w:eastAsia="sk-SK"/>
              </w:rPr>
              <w:t xml:space="preserve"> Súčasne sa pri nastavovaní prahových hodnôt v roku 2022 vychádzalo z predpokladu, že dôjde k recesii </w:t>
            </w:r>
            <w:r w:rsidR="0061248D" w:rsidRPr="00E46240">
              <w:rPr>
                <w:rFonts w:ascii="Times New Roman" w:eastAsia="Times New Roman" w:hAnsi="Times New Roman" w:cs="Times New Roman"/>
                <w:bCs/>
                <w:color w:val="000000" w:themeColor="text1"/>
                <w:sz w:val="20"/>
                <w:szCs w:val="20"/>
                <w:lang w:eastAsia="sk-SK"/>
              </w:rPr>
              <w:t>ekonomiky SR z</w:t>
            </w:r>
            <w:r w:rsidR="00B57BAA" w:rsidRPr="00E46240">
              <w:rPr>
                <w:rFonts w:ascii="Times New Roman" w:eastAsia="Times New Roman" w:hAnsi="Times New Roman" w:cs="Times New Roman"/>
                <w:bCs/>
                <w:color w:val="000000" w:themeColor="text1"/>
                <w:sz w:val="20"/>
                <w:szCs w:val="20"/>
                <w:lang w:eastAsia="sk-SK"/>
              </w:rPr>
              <w:t> </w:t>
            </w:r>
            <w:r w:rsidR="0061248D" w:rsidRPr="00E46240">
              <w:rPr>
                <w:rFonts w:ascii="Times New Roman" w:eastAsia="Times New Roman" w:hAnsi="Times New Roman" w:cs="Times New Roman"/>
                <w:bCs/>
                <w:color w:val="000000" w:themeColor="text1"/>
                <w:sz w:val="20"/>
                <w:szCs w:val="20"/>
                <w:lang w:eastAsia="sk-SK"/>
              </w:rPr>
              <w:t>dôvodu</w:t>
            </w:r>
            <w:r w:rsidR="00B57BAA" w:rsidRPr="00E46240">
              <w:rPr>
                <w:rFonts w:ascii="Times New Roman" w:eastAsia="Times New Roman" w:hAnsi="Times New Roman" w:cs="Times New Roman"/>
                <w:bCs/>
                <w:color w:val="000000" w:themeColor="text1"/>
                <w:sz w:val="20"/>
                <w:szCs w:val="20"/>
                <w:lang w:eastAsia="sk-SK"/>
              </w:rPr>
              <w:t xml:space="preserve"> pandémie </w:t>
            </w:r>
            <w:r w:rsidR="00ED7337" w:rsidRPr="00E46240">
              <w:rPr>
                <w:rFonts w:ascii="Times New Roman" w:eastAsia="Times New Roman" w:hAnsi="Times New Roman" w:cs="Times New Roman"/>
                <w:bCs/>
                <w:color w:val="000000" w:themeColor="text1"/>
                <w:sz w:val="20"/>
                <w:szCs w:val="20"/>
                <w:lang w:eastAsia="sk-SK"/>
              </w:rPr>
              <w:t>a prahové hodnoty nebudú stúpať.</w:t>
            </w:r>
            <w:r w:rsidR="00321FA8" w:rsidRPr="00E46240">
              <w:rPr>
                <w:rFonts w:ascii="Times New Roman" w:eastAsia="Times New Roman" w:hAnsi="Times New Roman" w:cs="Times New Roman"/>
                <w:bCs/>
                <w:color w:val="000000" w:themeColor="text1"/>
                <w:sz w:val="20"/>
                <w:szCs w:val="20"/>
                <w:lang w:eastAsia="sk-SK"/>
              </w:rPr>
              <w:t xml:space="preserve"> Vychádzajúc z historickej skúsenosti</w:t>
            </w:r>
            <w:r w:rsidR="00285D04" w:rsidRPr="00E46240">
              <w:rPr>
                <w:rFonts w:ascii="Times New Roman" w:eastAsia="Times New Roman" w:hAnsi="Times New Roman" w:cs="Times New Roman"/>
                <w:bCs/>
                <w:color w:val="000000" w:themeColor="text1"/>
                <w:sz w:val="20"/>
                <w:szCs w:val="20"/>
                <w:lang w:eastAsia="sk-SK"/>
              </w:rPr>
              <w:t xml:space="preserve"> boli prahové hodnoty nastavené blízko </w:t>
            </w:r>
            <w:r w:rsidR="00516331" w:rsidRPr="00E46240">
              <w:rPr>
                <w:rFonts w:ascii="Times New Roman" w:eastAsia="Times New Roman" w:hAnsi="Times New Roman" w:cs="Times New Roman"/>
                <w:bCs/>
                <w:color w:val="000000" w:themeColor="text1"/>
                <w:sz w:val="20"/>
                <w:szCs w:val="20"/>
                <w:lang w:eastAsia="sk-SK"/>
              </w:rPr>
              <w:t>tým  z roku 2022</w:t>
            </w:r>
            <w:r w:rsidR="0019657D" w:rsidRPr="00E46240">
              <w:rPr>
                <w:rFonts w:ascii="Times New Roman" w:eastAsia="Times New Roman" w:hAnsi="Times New Roman" w:cs="Times New Roman"/>
                <w:bCs/>
                <w:color w:val="000000" w:themeColor="text1"/>
                <w:sz w:val="20"/>
                <w:szCs w:val="20"/>
                <w:lang w:eastAsia="sk-SK"/>
              </w:rPr>
              <w:t xml:space="preserve"> pričom sa nepredpokladá, že tieto hodnoty budú mať zásadný negatívny efekt na podnikateľské subjekty v SR.</w:t>
            </w:r>
            <w:r w:rsidRPr="00E46240">
              <w:rPr>
                <w:rFonts w:ascii="Times New Roman" w:eastAsia="Times New Roman" w:hAnsi="Times New Roman" w:cs="Times New Roman"/>
                <w:bCs/>
                <w:color w:val="000000" w:themeColor="text1"/>
                <w:sz w:val="20"/>
                <w:szCs w:val="20"/>
                <w:lang w:eastAsia="sk-SK"/>
              </w:rPr>
              <w:t xml:space="preserve"> Navrhované hodnoty boli v rámci týchto konzultácií zo strany zástupcov sektora akceptované. Pri príprave návrhu preto boli zohľadnené aj praktické skúsenosti a stanoviská subjektov, ktorých sa podmienky hodnotenia nákladovej efektívnosti priamo týkajú.</w:t>
            </w:r>
          </w:p>
          <w:p w14:paraId="0AAB05B1"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p>
          <w:p w14:paraId="5E061B09"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Vzhľadom na uvedené skutočnosti nie je možné vplyv na podnikateľské prostredie odvodiť priamo zo zmeny jednotlivých prahových hodnôt. Navrhovaná úprava zároveň nezavádza nové administratívne povinnosti pre držiteľov registrácie liekov ani nemení samotný mechanizmus rozhodovania o zaradení liekov do systému úhrad. Z uvedených dôvodov nie je možné samostatný vplyv navrhovanej zmeny prahových hodnôt na podnikateľské prostredie spoľahlivo kvantifikovať ani oddeliť od vplyvov ostatných podmienok hodnotenia a kategorizácie liekov.</w:t>
            </w:r>
          </w:p>
          <w:p w14:paraId="2B4809E7"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p>
          <w:p w14:paraId="05B0B066" w14:textId="77777777" w:rsidR="000E3124" w:rsidRPr="00E46240" w:rsidRDefault="000E3124" w:rsidP="000E3124">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K sociálnym vplyvom</w:t>
            </w:r>
          </w:p>
          <w:p w14:paraId="666BE57C"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Pri posúdení sociálnych vplyvov v 10. bode doložky vybraných vplyvov (Vybrané vplyvy materiálu) Komisia odporúča vysvetliť rozdiel medzi marginálnym vplyvom navrhovaných zmien na „dostupnosť liekov“ a na „prístup k liekom a súvisiacim zdravotným službám“.</w:t>
            </w:r>
          </w:p>
          <w:p w14:paraId="544FBB3C"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u w:val="single"/>
                <w:lang w:eastAsia="sk-SK"/>
              </w:rPr>
              <w:t>Odôvodnenie:</w:t>
            </w:r>
            <w:r w:rsidRPr="00E46240">
              <w:rPr>
                <w:rFonts w:ascii="Times New Roman" w:eastAsia="Times New Roman" w:hAnsi="Times New Roman" w:cs="Times New Roman"/>
                <w:bCs/>
                <w:color w:val="000000" w:themeColor="text1"/>
                <w:sz w:val="20"/>
                <w:szCs w:val="20"/>
                <w:lang w:eastAsia="sk-SK"/>
              </w:rPr>
              <w:t xml:space="preserve"> Predkladateľ v 10. bode doložky rozoberá, na základe čoho neidentifikoval sociálne vplyvy, a to najmä preto, že ich považuje za marginálne. Komisia nenamieta voči tomu, no nie je pre Komisiu jasné, prečo rozlišuje medzi vplyvom navrhovaných zmien „na dostupnosť liekov“ a „na prístup k liekom </w:t>
            </w:r>
          </w:p>
          <w:p w14:paraId="11CEC9F0" w14:textId="77777777" w:rsidR="000E3124" w:rsidRPr="00E46240" w:rsidRDefault="000E3124"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a súvisiacim zdravotným službám“. Takáto diferenciácia sociálnych vplyvov nekorešponduje so štruktúrou analýzy sociálnych vplyvov, ktorá tvorí jednu z príloh Jednotnej metodiky na posudzovanie vybraných vplyvov.</w:t>
            </w:r>
          </w:p>
          <w:p w14:paraId="471E6DC9" w14:textId="26658808" w:rsidR="000E3124" w:rsidRPr="00E46240" w:rsidRDefault="003964FD" w:rsidP="000E3124">
            <w:pPr>
              <w:jc w:val="both"/>
              <w:rPr>
                <w:rFonts w:ascii="Times New Roman" w:eastAsia="Times New Roman" w:hAnsi="Times New Roman" w:cs="Times New Roman"/>
                <w:bCs/>
                <w:color w:val="000000" w:themeColor="text1"/>
                <w:sz w:val="20"/>
                <w:szCs w:val="20"/>
                <w:lang w:eastAsia="sk-SK"/>
              </w:rPr>
            </w:pPr>
            <w:r w:rsidRPr="00E46240">
              <w:rPr>
                <w:rFonts w:ascii="Times New Roman" w:eastAsia="Times New Roman" w:hAnsi="Times New Roman" w:cs="Times New Roman"/>
                <w:bCs/>
                <w:color w:val="000000" w:themeColor="text1"/>
                <w:sz w:val="20"/>
                <w:szCs w:val="20"/>
                <w:lang w:eastAsia="sk-SK"/>
              </w:rPr>
              <w:t>Akceptované</w:t>
            </w:r>
          </w:p>
        </w:tc>
      </w:tr>
      <w:tr w:rsidR="00E2351B" w:rsidRPr="00E46240" w14:paraId="22D89CD5" w14:textId="77777777" w:rsidTr="00B24EA1">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C60A64C" w14:textId="77777777" w:rsidR="001B23B7" w:rsidRPr="00E46240" w:rsidRDefault="001B23B7" w:rsidP="00B24EA1">
            <w:pPr>
              <w:numPr>
                <w:ilvl w:val="0"/>
                <w:numId w:val="1"/>
              </w:numPr>
              <w:ind w:left="450" w:hanging="425"/>
              <w:contextualSpacing/>
              <w:jc w:val="both"/>
              <w:rPr>
                <w:rFonts w:ascii="Times New Roman" w:eastAsia="Calibri" w:hAnsi="Times New Roman" w:cs="Times New Roman"/>
                <w:b/>
                <w:color w:val="000000" w:themeColor="text1"/>
              </w:rPr>
            </w:pPr>
            <w:r w:rsidRPr="00E46240">
              <w:rPr>
                <w:rFonts w:ascii="Times New Roman" w:eastAsia="Calibri" w:hAnsi="Times New Roman" w:cs="Times New Roman"/>
                <w:b/>
                <w:color w:val="000000" w:themeColor="text1"/>
              </w:rPr>
              <w:lastRenderedPageBreak/>
              <w:t>Stanovisko Komisie na posudzovanie vybraných vplyvov zo záverečného posúdenia č. ..........</w:t>
            </w:r>
            <w:r w:rsidRPr="00E46240">
              <w:rPr>
                <w:rFonts w:ascii="Times New Roman" w:eastAsia="Calibri" w:hAnsi="Times New Roman" w:cs="Times New Roman"/>
                <w:color w:val="000000" w:themeColor="text1"/>
              </w:rPr>
              <w:t xml:space="preserve"> (v prípade, ak sa uskutočnilo v zmysle bodu 9.1. Jednotnej metodiky) </w:t>
            </w:r>
          </w:p>
        </w:tc>
      </w:tr>
      <w:tr w:rsidR="00E2351B" w:rsidRPr="00E46240" w14:paraId="0ED3F6D8" w14:textId="77777777" w:rsidTr="00B24EA1">
        <w:tblPrEx>
          <w:tblBorders>
            <w:insideH w:val="single" w:sz="4" w:space="0" w:color="FFFFFF"/>
            <w:insideV w:val="single" w:sz="4" w:space="0" w:color="FFFFFF"/>
          </w:tblBorders>
        </w:tblPrEx>
        <w:tc>
          <w:tcPr>
            <w:tcW w:w="9176" w:type="dxa"/>
            <w:shd w:val="clear" w:color="auto" w:fill="FFFFFF"/>
          </w:tcPr>
          <w:p w14:paraId="6B056E85" w14:textId="77777777" w:rsidR="001B23B7" w:rsidRPr="00E46240" w:rsidRDefault="001B23B7" w:rsidP="00B24EA1">
            <w:pPr>
              <w:rPr>
                <w:rFonts w:ascii="Times New Roman" w:eastAsia="Times New Roman" w:hAnsi="Times New Roman" w:cs="Times New Roman"/>
                <w:b/>
                <w:color w:val="000000" w:themeColor="text1"/>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E2351B" w:rsidRPr="00E46240" w14:paraId="2141D011" w14:textId="77777777" w:rsidTr="00B24EA1">
              <w:trPr>
                <w:trHeight w:val="396"/>
              </w:trPr>
              <w:tc>
                <w:tcPr>
                  <w:tcW w:w="2552" w:type="dxa"/>
                </w:tcPr>
                <w:p w14:paraId="4A6DC7AC" w14:textId="77777777" w:rsidR="001B23B7" w:rsidRPr="00E46240" w:rsidRDefault="0029285C"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888232876"/>
                      <w14:checkbox>
                        <w14:checked w14:val="0"/>
                        <w14:checkedState w14:val="2612" w14:font="MS Gothic"/>
                        <w14:uncheckedState w14:val="2610" w14:font="MS Gothic"/>
                      </w14:checkbox>
                    </w:sdtPr>
                    <w:sdtEndPr/>
                    <w:sdtContent>
                      <w:r w:rsidR="0075197E"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 xml:space="preserve">Súhlasné </w:t>
                  </w:r>
                </w:p>
              </w:tc>
              <w:tc>
                <w:tcPr>
                  <w:tcW w:w="3827" w:type="dxa"/>
                </w:tcPr>
                <w:p w14:paraId="7091E5ED" w14:textId="77777777" w:rsidR="001B23B7" w:rsidRPr="00E46240" w:rsidRDefault="0029285C"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953831761"/>
                      <w14:checkbox>
                        <w14:checked w14:val="0"/>
                        <w14:checkedState w14:val="2612" w14:font="MS Gothic"/>
                        <w14:uncheckedState w14:val="2610" w14:font="MS Gothic"/>
                      </w14:checkbox>
                    </w:sdtPr>
                    <w:sdtEndPr/>
                    <w:sdtContent>
                      <w:r w:rsidR="0075197E"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Súhlasné s  návrhom na dopracovanie</w:t>
                  </w:r>
                </w:p>
              </w:tc>
              <w:tc>
                <w:tcPr>
                  <w:tcW w:w="2534" w:type="dxa"/>
                </w:tcPr>
                <w:p w14:paraId="282EAA23" w14:textId="0646DFB7" w:rsidR="001B23B7" w:rsidRPr="00E46240" w:rsidRDefault="0029285C" w:rsidP="00B24EA1">
                  <w:pPr>
                    <w:ind w:right="459"/>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361740452"/>
                      <w14:checkbox>
                        <w14:checked w14:val="0"/>
                        <w14:checkedState w14:val="2612" w14:font="MS Gothic"/>
                        <w14:uncheckedState w14:val="2610" w14:font="MS Gothic"/>
                      </w14:checkbox>
                    </w:sdtPr>
                    <w:sdtEndPr/>
                    <w:sdtContent>
                      <w:r w:rsidR="00DA6C67" w:rsidRPr="00E46240">
                        <w:rPr>
                          <w:rFonts w:ascii="MS Gothic" w:eastAsia="MS Gothic" w:hAnsi="MS Gothic" w:cs="Times New Roman" w:hint="eastAsia"/>
                          <w:b/>
                          <w:color w:val="000000" w:themeColor="text1"/>
                          <w:sz w:val="20"/>
                          <w:szCs w:val="20"/>
                          <w:lang w:eastAsia="sk-SK"/>
                        </w:rPr>
                        <w:t>☐</w:t>
                      </w:r>
                    </w:sdtContent>
                  </w:sdt>
                  <w:r w:rsidR="0023360B" w:rsidRPr="00E46240">
                    <w:rPr>
                      <w:rFonts w:ascii="Times New Roman" w:eastAsia="Times New Roman" w:hAnsi="Times New Roman" w:cs="Times New Roman"/>
                      <w:b/>
                      <w:color w:val="000000" w:themeColor="text1"/>
                      <w:sz w:val="20"/>
                      <w:szCs w:val="20"/>
                      <w:lang w:eastAsia="sk-SK"/>
                    </w:rPr>
                    <w:t xml:space="preserve">  </w:t>
                  </w:r>
                  <w:r w:rsidR="001B23B7" w:rsidRPr="00E46240">
                    <w:rPr>
                      <w:rFonts w:ascii="Times New Roman" w:eastAsia="Times New Roman" w:hAnsi="Times New Roman" w:cs="Times New Roman"/>
                      <w:b/>
                      <w:color w:val="000000" w:themeColor="text1"/>
                      <w:sz w:val="20"/>
                      <w:szCs w:val="20"/>
                      <w:lang w:eastAsia="sk-SK"/>
                    </w:rPr>
                    <w:t>Nesúhlasné</w:t>
                  </w:r>
                </w:p>
              </w:tc>
            </w:tr>
          </w:tbl>
          <w:p w14:paraId="4B4354E4" w14:textId="77777777" w:rsidR="001B23B7" w:rsidRPr="00E46240" w:rsidRDefault="001B23B7" w:rsidP="003A5C5B">
            <w:pPr>
              <w:jc w:val="both"/>
              <w:rPr>
                <w:rFonts w:ascii="Times New Roman" w:eastAsia="Times New Roman" w:hAnsi="Times New Roman" w:cs="Times New Roman"/>
                <w:b/>
                <w:color w:val="000000" w:themeColor="text1"/>
                <w:sz w:val="20"/>
                <w:szCs w:val="20"/>
                <w:lang w:eastAsia="sk-SK"/>
              </w:rPr>
            </w:pPr>
            <w:r w:rsidRPr="00E46240">
              <w:rPr>
                <w:rFonts w:ascii="Times New Roman" w:eastAsia="Times New Roman" w:hAnsi="Times New Roman" w:cs="Times New Roman"/>
                <w:b/>
                <w:color w:val="000000" w:themeColor="text1"/>
                <w:sz w:val="20"/>
                <w:szCs w:val="20"/>
                <w:lang w:eastAsia="sk-SK"/>
              </w:rPr>
              <w:t>Uveďte pripomienky zo stanoviska Komisie z časti II. spolu s Vaším vyhodnotením:</w:t>
            </w:r>
          </w:p>
          <w:p w14:paraId="6E29E000" w14:textId="77777777" w:rsidR="002E4FC7" w:rsidRPr="00E46240" w:rsidRDefault="002E4FC7" w:rsidP="003A5C5B">
            <w:pPr>
              <w:jc w:val="both"/>
              <w:rPr>
                <w:rFonts w:ascii="Times New Roman" w:eastAsia="Times New Roman" w:hAnsi="Times New Roman" w:cs="Times New Roman"/>
                <w:b/>
                <w:color w:val="000000" w:themeColor="text1"/>
                <w:sz w:val="20"/>
                <w:szCs w:val="20"/>
                <w:lang w:eastAsia="sk-SK"/>
              </w:rPr>
            </w:pPr>
          </w:p>
          <w:p w14:paraId="6C83940F" w14:textId="57CC8590" w:rsidR="002E4FC7" w:rsidRPr="00E46240" w:rsidRDefault="002E4FC7" w:rsidP="00607629">
            <w:pPr>
              <w:jc w:val="both"/>
              <w:rPr>
                <w:rFonts w:ascii="Times New Roman" w:eastAsia="Times New Roman" w:hAnsi="Times New Roman" w:cs="Times New Roman"/>
                <w:bCs/>
                <w:color w:val="000000" w:themeColor="text1"/>
                <w:sz w:val="20"/>
                <w:szCs w:val="20"/>
                <w:lang w:eastAsia="sk-SK"/>
              </w:rPr>
            </w:pPr>
          </w:p>
        </w:tc>
      </w:tr>
    </w:tbl>
    <w:p w14:paraId="74B16574" w14:textId="77777777" w:rsidR="00B24EA1" w:rsidRPr="00E46240" w:rsidRDefault="00B24EA1">
      <w:pPr>
        <w:rPr>
          <w:color w:val="000000" w:themeColor="text1"/>
        </w:rPr>
      </w:pPr>
    </w:p>
    <w:sectPr w:rsidR="00B24EA1" w:rsidRPr="00E46240" w:rsidSect="001E3562">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A5762" w14:textId="77777777" w:rsidR="0029285C" w:rsidRDefault="0029285C" w:rsidP="001B23B7">
      <w:pPr>
        <w:spacing w:after="0" w:line="240" w:lineRule="auto"/>
      </w:pPr>
      <w:r>
        <w:separator/>
      </w:r>
    </w:p>
  </w:endnote>
  <w:endnote w:type="continuationSeparator" w:id="0">
    <w:p w14:paraId="3EB57B94" w14:textId="77777777" w:rsidR="0029285C" w:rsidRDefault="0029285C"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5ABC4FBF" w14:textId="257DD572" w:rsidR="006603D9" w:rsidRPr="006045CB" w:rsidRDefault="006603D9"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E79F6">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054C4136" w14:textId="77777777" w:rsidR="006603D9" w:rsidRDefault="006603D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6E36E" w14:textId="77777777" w:rsidR="0029285C" w:rsidRDefault="0029285C" w:rsidP="001B23B7">
      <w:pPr>
        <w:spacing w:after="0" w:line="240" w:lineRule="auto"/>
      </w:pPr>
      <w:r>
        <w:separator/>
      </w:r>
    </w:p>
  </w:footnote>
  <w:footnote w:type="continuationSeparator" w:id="0">
    <w:p w14:paraId="4A7AEC8E" w14:textId="77777777" w:rsidR="0029285C" w:rsidRDefault="0029285C"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D47"/>
    <w:multiLevelType w:val="hybridMultilevel"/>
    <w:tmpl w:val="DAD846B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4523786"/>
    <w:multiLevelType w:val="hybridMultilevel"/>
    <w:tmpl w:val="81E486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67D5C8C"/>
    <w:multiLevelType w:val="hybridMultilevel"/>
    <w:tmpl w:val="4260B0E6"/>
    <w:lvl w:ilvl="0" w:tplc="4E94FDF4">
      <w:numFmt w:val="bullet"/>
      <w:lvlText w:val="•"/>
      <w:lvlJc w:val="left"/>
      <w:pPr>
        <w:ind w:left="1070" w:hanging="71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CCA323A"/>
    <w:multiLevelType w:val="hybridMultilevel"/>
    <w:tmpl w:val="F3162A1C"/>
    <w:lvl w:ilvl="0" w:tplc="39F60284">
      <w:numFmt w:val="bullet"/>
      <w:lvlText w:val="-"/>
      <w:lvlJc w:val="left"/>
      <w:pPr>
        <w:ind w:left="720" w:hanging="360"/>
      </w:pPr>
      <w:rPr>
        <w:rFonts w:ascii="Calibri" w:eastAsia="Aptos"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2EF767D2"/>
    <w:multiLevelType w:val="hybridMultilevel"/>
    <w:tmpl w:val="6E46E7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5661F83"/>
    <w:multiLevelType w:val="hybridMultilevel"/>
    <w:tmpl w:val="530C5F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36754C4"/>
    <w:multiLevelType w:val="hybridMultilevel"/>
    <w:tmpl w:val="522605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792314E9"/>
    <w:multiLevelType w:val="hybridMultilevel"/>
    <w:tmpl w:val="D4963B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926812369">
    <w:abstractNumId w:val="8"/>
  </w:num>
  <w:num w:numId="2" w16cid:durableId="1198742796">
    <w:abstractNumId w:val="0"/>
  </w:num>
  <w:num w:numId="3" w16cid:durableId="6097711">
    <w:abstractNumId w:val="2"/>
  </w:num>
  <w:num w:numId="4" w16cid:durableId="1046635848">
    <w:abstractNumId w:val="1"/>
  </w:num>
  <w:num w:numId="5" w16cid:durableId="718359786">
    <w:abstractNumId w:val="5"/>
  </w:num>
  <w:num w:numId="6" w16cid:durableId="1050767337">
    <w:abstractNumId w:val="3"/>
  </w:num>
  <w:num w:numId="7" w16cid:durableId="85805622">
    <w:abstractNumId w:val="4"/>
  </w:num>
  <w:num w:numId="8" w16cid:durableId="713239467">
    <w:abstractNumId w:val="6"/>
  </w:num>
  <w:num w:numId="9" w16cid:durableId="12922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7094"/>
    <w:rsid w:val="00007409"/>
    <w:rsid w:val="00012A87"/>
    <w:rsid w:val="0003300F"/>
    <w:rsid w:val="000410D6"/>
    <w:rsid w:val="00043706"/>
    <w:rsid w:val="000633A2"/>
    <w:rsid w:val="000730D9"/>
    <w:rsid w:val="000806A6"/>
    <w:rsid w:val="00097069"/>
    <w:rsid w:val="000A344A"/>
    <w:rsid w:val="000A36FD"/>
    <w:rsid w:val="000D348F"/>
    <w:rsid w:val="000E3124"/>
    <w:rsid w:val="000E6896"/>
    <w:rsid w:val="000F2BE9"/>
    <w:rsid w:val="00113AE4"/>
    <w:rsid w:val="00121CB7"/>
    <w:rsid w:val="00134C69"/>
    <w:rsid w:val="00156064"/>
    <w:rsid w:val="00157C20"/>
    <w:rsid w:val="0016065F"/>
    <w:rsid w:val="001721D1"/>
    <w:rsid w:val="00172272"/>
    <w:rsid w:val="00175FD6"/>
    <w:rsid w:val="00187182"/>
    <w:rsid w:val="0019657D"/>
    <w:rsid w:val="001B23B7"/>
    <w:rsid w:val="001B2EAC"/>
    <w:rsid w:val="001C03F7"/>
    <w:rsid w:val="001C1F3B"/>
    <w:rsid w:val="001E0C3B"/>
    <w:rsid w:val="001E3562"/>
    <w:rsid w:val="001E6D4A"/>
    <w:rsid w:val="0020213B"/>
    <w:rsid w:val="00203EE3"/>
    <w:rsid w:val="002105D7"/>
    <w:rsid w:val="00211D29"/>
    <w:rsid w:val="00211DE4"/>
    <w:rsid w:val="002243BB"/>
    <w:rsid w:val="0023088B"/>
    <w:rsid w:val="00231A4E"/>
    <w:rsid w:val="0023345C"/>
    <w:rsid w:val="0023360B"/>
    <w:rsid w:val="00243652"/>
    <w:rsid w:val="00245A05"/>
    <w:rsid w:val="00252001"/>
    <w:rsid w:val="00254ED3"/>
    <w:rsid w:val="002658AC"/>
    <w:rsid w:val="00285D04"/>
    <w:rsid w:val="0029285C"/>
    <w:rsid w:val="0029578E"/>
    <w:rsid w:val="002B0C51"/>
    <w:rsid w:val="002B4891"/>
    <w:rsid w:val="002B5A19"/>
    <w:rsid w:val="002B5EAC"/>
    <w:rsid w:val="002C1105"/>
    <w:rsid w:val="002C2A27"/>
    <w:rsid w:val="002C40CC"/>
    <w:rsid w:val="002C6A15"/>
    <w:rsid w:val="002D69FF"/>
    <w:rsid w:val="002E29C4"/>
    <w:rsid w:val="002E4FC7"/>
    <w:rsid w:val="002F6ADB"/>
    <w:rsid w:val="003145AE"/>
    <w:rsid w:val="00321D25"/>
    <w:rsid w:val="00321FA8"/>
    <w:rsid w:val="003234D1"/>
    <w:rsid w:val="003553ED"/>
    <w:rsid w:val="00375EA9"/>
    <w:rsid w:val="003964FD"/>
    <w:rsid w:val="003A057B"/>
    <w:rsid w:val="003A381E"/>
    <w:rsid w:val="003A5C5B"/>
    <w:rsid w:val="003B09EA"/>
    <w:rsid w:val="003B3E4F"/>
    <w:rsid w:val="003B6B4D"/>
    <w:rsid w:val="003B74DC"/>
    <w:rsid w:val="003C1DCD"/>
    <w:rsid w:val="003D51F8"/>
    <w:rsid w:val="003D6C4C"/>
    <w:rsid w:val="003E5A46"/>
    <w:rsid w:val="003F7B86"/>
    <w:rsid w:val="004072D2"/>
    <w:rsid w:val="00411898"/>
    <w:rsid w:val="00427D52"/>
    <w:rsid w:val="00451073"/>
    <w:rsid w:val="00460E15"/>
    <w:rsid w:val="00475CFE"/>
    <w:rsid w:val="00476B1E"/>
    <w:rsid w:val="00480A86"/>
    <w:rsid w:val="00487576"/>
    <w:rsid w:val="0049476D"/>
    <w:rsid w:val="00496925"/>
    <w:rsid w:val="004A4383"/>
    <w:rsid w:val="004A46B4"/>
    <w:rsid w:val="004A7D88"/>
    <w:rsid w:val="004C0673"/>
    <w:rsid w:val="004C6831"/>
    <w:rsid w:val="004D3C87"/>
    <w:rsid w:val="004E4946"/>
    <w:rsid w:val="004E6CE5"/>
    <w:rsid w:val="004F2005"/>
    <w:rsid w:val="004F3C31"/>
    <w:rsid w:val="004F755A"/>
    <w:rsid w:val="00513C1F"/>
    <w:rsid w:val="00515FB0"/>
    <w:rsid w:val="00516331"/>
    <w:rsid w:val="00517862"/>
    <w:rsid w:val="00542187"/>
    <w:rsid w:val="00543AFF"/>
    <w:rsid w:val="00543B8E"/>
    <w:rsid w:val="00556889"/>
    <w:rsid w:val="00567AF9"/>
    <w:rsid w:val="005869A4"/>
    <w:rsid w:val="00591EC6"/>
    <w:rsid w:val="00591ED3"/>
    <w:rsid w:val="005A0FD3"/>
    <w:rsid w:val="005B1BBA"/>
    <w:rsid w:val="005C0F53"/>
    <w:rsid w:val="005C0FC6"/>
    <w:rsid w:val="005E4F63"/>
    <w:rsid w:val="005E54A2"/>
    <w:rsid w:val="0060479C"/>
    <w:rsid w:val="00607629"/>
    <w:rsid w:val="0061248D"/>
    <w:rsid w:val="00612E08"/>
    <w:rsid w:val="0061510B"/>
    <w:rsid w:val="00634A5B"/>
    <w:rsid w:val="0065146A"/>
    <w:rsid w:val="006603D9"/>
    <w:rsid w:val="00660558"/>
    <w:rsid w:val="00661E38"/>
    <w:rsid w:val="00674F8C"/>
    <w:rsid w:val="00694517"/>
    <w:rsid w:val="00695BF7"/>
    <w:rsid w:val="006A04DE"/>
    <w:rsid w:val="006B10E5"/>
    <w:rsid w:val="006D6ED0"/>
    <w:rsid w:val="006E79F6"/>
    <w:rsid w:val="006F678E"/>
    <w:rsid w:val="006F6B62"/>
    <w:rsid w:val="0070394C"/>
    <w:rsid w:val="00707FC9"/>
    <w:rsid w:val="00720322"/>
    <w:rsid w:val="00730540"/>
    <w:rsid w:val="00730F71"/>
    <w:rsid w:val="00743398"/>
    <w:rsid w:val="0075197E"/>
    <w:rsid w:val="00761208"/>
    <w:rsid w:val="007712F9"/>
    <w:rsid w:val="007756BE"/>
    <w:rsid w:val="00776356"/>
    <w:rsid w:val="007811B0"/>
    <w:rsid w:val="007A7000"/>
    <w:rsid w:val="007B40C1"/>
    <w:rsid w:val="007B4452"/>
    <w:rsid w:val="007C2691"/>
    <w:rsid w:val="007C5312"/>
    <w:rsid w:val="007D6779"/>
    <w:rsid w:val="007D6F2C"/>
    <w:rsid w:val="007E1038"/>
    <w:rsid w:val="007E56EA"/>
    <w:rsid w:val="007F587A"/>
    <w:rsid w:val="0080042A"/>
    <w:rsid w:val="00806FE4"/>
    <w:rsid w:val="00807702"/>
    <w:rsid w:val="00807E75"/>
    <w:rsid w:val="00810428"/>
    <w:rsid w:val="008119D2"/>
    <w:rsid w:val="00812DD6"/>
    <w:rsid w:val="008152E6"/>
    <w:rsid w:val="00835FB2"/>
    <w:rsid w:val="0084276F"/>
    <w:rsid w:val="00843346"/>
    <w:rsid w:val="00844996"/>
    <w:rsid w:val="0084588A"/>
    <w:rsid w:val="00846C22"/>
    <w:rsid w:val="0085006E"/>
    <w:rsid w:val="00865E81"/>
    <w:rsid w:val="008801B5"/>
    <w:rsid w:val="00881E07"/>
    <w:rsid w:val="00882491"/>
    <w:rsid w:val="008901E2"/>
    <w:rsid w:val="008B222D"/>
    <w:rsid w:val="008C79B7"/>
    <w:rsid w:val="008D162C"/>
    <w:rsid w:val="008E02A7"/>
    <w:rsid w:val="009061EC"/>
    <w:rsid w:val="009321B2"/>
    <w:rsid w:val="00935264"/>
    <w:rsid w:val="00937ACC"/>
    <w:rsid w:val="00940A78"/>
    <w:rsid w:val="009431E3"/>
    <w:rsid w:val="009475F5"/>
    <w:rsid w:val="00965562"/>
    <w:rsid w:val="009714C4"/>
    <w:rsid w:val="009717B0"/>
    <w:rsid w:val="009717F5"/>
    <w:rsid w:val="00977E72"/>
    <w:rsid w:val="0098472E"/>
    <w:rsid w:val="009937D6"/>
    <w:rsid w:val="009A505C"/>
    <w:rsid w:val="009C1A60"/>
    <w:rsid w:val="009C424C"/>
    <w:rsid w:val="009D0540"/>
    <w:rsid w:val="009E09F7"/>
    <w:rsid w:val="009F2020"/>
    <w:rsid w:val="009F369B"/>
    <w:rsid w:val="009F4832"/>
    <w:rsid w:val="00A06DFF"/>
    <w:rsid w:val="00A272CD"/>
    <w:rsid w:val="00A340BB"/>
    <w:rsid w:val="00A34721"/>
    <w:rsid w:val="00A3518C"/>
    <w:rsid w:val="00A45976"/>
    <w:rsid w:val="00A56CB4"/>
    <w:rsid w:val="00A60413"/>
    <w:rsid w:val="00A61540"/>
    <w:rsid w:val="00A661A5"/>
    <w:rsid w:val="00A734BE"/>
    <w:rsid w:val="00A7788F"/>
    <w:rsid w:val="00A84797"/>
    <w:rsid w:val="00A92018"/>
    <w:rsid w:val="00AA3B81"/>
    <w:rsid w:val="00AA5112"/>
    <w:rsid w:val="00AC1DB8"/>
    <w:rsid w:val="00AC30D6"/>
    <w:rsid w:val="00AC50CE"/>
    <w:rsid w:val="00AC59A8"/>
    <w:rsid w:val="00AE2655"/>
    <w:rsid w:val="00AF2D30"/>
    <w:rsid w:val="00B00B6E"/>
    <w:rsid w:val="00B02365"/>
    <w:rsid w:val="00B044A1"/>
    <w:rsid w:val="00B24EA1"/>
    <w:rsid w:val="00B340FD"/>
    <w:rsid w:val="00B34B4A"/>
    <w:rsid w:val="00B544C3"/>
    <w:rsid w:val="00B547F5"/>
    <w:rsid w:val="00B57BAA"/>
    <w:rsid w:val="00B62C21"/>
    <w:rsid w:val="00B708D6"/>
    <w:rsid w:val="00B769A1"/>
    <w:rsid w:val="00B84F87"/>
    <w:rsid w:val="00BA2BF4"/>
    <w:rsid w:val="00BD0640"/>
    <w:rsid w:val="00BD58F5"/>
    <w:rsid w:val="00BD5BAB"/>
    <w:rsid w:val="00BF1A2C"/>
    <w:rsid w:val="00C0349F"/>
    <w:rsid w:val="00C044D8"/>
    <w:rsid w:val="00C13BD9"/>
    <w:rsid w:val="00C20572"/>
    <w:rsid w:val="00C2062F"/>
    <w:rsid w:val="00C24426"/>
    <w:rsid w:val="00C27C8F"/>
    <w:rsid w:val="00C33C41"/>
    <w:rsid w:val="00C57F52"/>
    <w:rsid w:val="00C642F4"/>
    <w:rsid w:val="00C64650"/>
    <w:rsid w:val="00C7018F"/>
    <w:rsid w:val="00C71598"/>
    <w:rsid w:val="00C86615"/>
    <w:rsid w:val="00C86714"/>
    <w:rsid w:val="00C873A6"/>
    <w:rsid w:val="00C94E4E"/>
    <w:rsid w:val="00C96F1A"/>
    <w:rsid w:val="00CA3CCD"/>
    <w:rsid w:val="00CA4173"/>
    <w:rsid w:val="00CB08AE"/>
    <w:rsid w:val="00CD6E04"/>
    <w:rsid w:val="00CE6AAE"/>
    <w:rsid w:val="00CF04B3"/>
    <w:rsid w:val="00CF1A25"/>
    <w:rsid w:val="00D01FA5"/>
    <w:rsid w:val="00D03899"/>
    <w:rsid w:val="00D144AB"/>
    <w:rsid w:val="00D224CA"/>
    <w:rsid w:val="00D2313B"/>
    <w:rsid w:val="00D25C1F"/>
    <w:rsid w:val="00D35540"/>
    <w:rsid w:val="00D368BC"/>
    <w:rsid w:val="00D50F1E"/>
    <w:rsid w:val="00D81F19"/>
    <w:rsid w:val="00D90E7F"/>
    <w:rsid w:val="00DA6C67"/>
    <w:rsid w:val="00DB1EB4"/>
    <w:rsid w:val="00DB68E3"/>
    <w:rsid w:val="00DC1169"/>
    <w:rsid w:val="00DC5FCD"/>
    <w:rsid w:val="00DD434F"/>
    <w:rsid w:val="00DD4880"/>
    <w:rsid w:val="00DD7745"/>
    <w:rsid w:val="00DE7940"/>
    <w:rsid w:val="00DF357C"/>
    <w:rsid w:val="00E1040B"/>
    <w:rsid w:val="00E22D77"/>
    <w:rsid w:val="00E2351B"/>
    <w:rsid w:val="00E34468"/>
    <w:rsid w:val="00E36251"/>
    <w:rsid w:val="00E37DA3"/>
    <w:rsid w:val="00E440B4"/>
    <w:rsid w:val="00E46240"/>
    <w:rsid w:val="00E5313F"/>
    <w:rsid w:val="00E57535"/>
    <w:rsid w:val="00E63968"/>
    <w:rsid w:val="00E73567"/>
    <w:rsid w:val="00E8128A"/>
    <w:rsid w:val="00E903E8"/>
    <w:rsid w:val="00EA17BE"/>
    <w:rsid w:val="00EA2A25"/>
    <w:rsid w:val="00EA7863"/>
    <w:rsid w:val="00EB7454"/>
    <w:rsid w:val="00ED165A"/>
    <w:rsid w:val="00ED1AC0"/>
    <w:rsid w:val="00ED34E7"/>
    <w:rsid w:val="00ED5E12"/>
    <w:rsid w:val="00ED7337"/>
    <w:rsid w:val="00EE053B"/>
    <w:rsid w:val="00F14824"/>
    <w:rsid w:val="00F20634"/>
    <w:rsid w:val="00F234AB"/>
    <w:rsid w:val="00F24D28"/>
    <w:rsid w:val="00F417E2"/>
    <w:rsid w:val="00F44799"/>
    <w:rsid w:val="00F50A84"/>
    <w:rsid w:val="00F52B24"/>
    <w:rsid w:val="00F54B6E"/>
    <w:rsid w:val="00F60886"/>
    <w:rsid w:val="00F73A1A"/>
    <w:rsid w:val="00F816D0"/>
    <w:rsid w:val="00F83FBF"/>
    <w:rsid w:val="00F84A05"/>
    <w:rsid w:val="00F862EC"/>
    <w:rsid w:val="00F87681"/>
    <w:rsid w:val="00F932A0"/>
    <w:rsid w:val="00FA00B6"/>
    <w:rsid w:val="00FA02DB"/>
    <w:rsid w:val="00FA5A6D"/>
    <w:rsid w:val="00FA7816"/>
    <w:rsid w:val="00FB33AE"/>
    <w:rsid w:val="00FB3C12"/>
    <w:rsid w:val="00FC1BE0"/>
    <w:rsid w:val="00FF49DC"/>
    <w:rsid w:val="00FF7A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7B4F5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16065F"/>
    <w:rPr>
      <w:color w:val="0563C1" w:themeColor="hyperlink"/>
      <w:u w:val="single"/>
    </w:rPr>
  </w:style>
  <w:style w:type="paragraph" w:styleId="Odsekzoznamu">
    <w:name w:val="List Paragraph"/>
    <w:basedOn w:val="Normlny"/>
    <w:uiPriority w:val="34"/>
    <w:qFormat/>
    <w:rsid w:val="002105D7"/>
    <w:pPr>
      <w:ind w:left="720"/>
      <w:contextualSpacing/>
    </w:pPr>
  </w:style>
  <w:style w:type="character" w:customStyle="1" w:styleId="awspan">
    <w:name w:val="awspan"/>
    <w:basedOn w:val="Predvolenpsmoodseku"/>
    <w:rsid w:val="009937D6"/>
  </w:style>
  <w:style w:type="character" w:styleId="Odkaznakomentr">
    <w:name w:val="annotation reference"/>
    <w:basedOn w:val="Predvolenpsmoodseku"/>
    <w:uiPriority w:val="99"/>
    <w:semiHidden/>
    <w:unhideWhenUsed/>
    <w:rsid w:val="00BF1A2C"/>
    <w:rPr>
      <w:sz w:val="16"/>
      <w:szCs w:val="16"/>
    </w:rPr>
  </w:style>
  <w:style w:type="paragraph" w:styleId="Textkomentra">
    <w:name w:val="annotation text"/>
    <w:basedOn w:val="Normlny"/>
    <w:link w:val="TextkomentraChar"/>
    <w:uiPriority w:val="99"/>
    <w:unhideWhenUsed/>
    <w:rsid w:val="00BF1A2C"/>
    <w:pPr>
      <w:spacing w:line="240" w:lineRule="auto"/>
    </w:pPr>
    <w:rPr>
      <w:sz w:val="20"/>
      <w:szCs w:val="20"/>
    </w:rPr>
  </w:style>
  <w:style w:type="character" w:customStyle="1" w:styleId="TextkomentraChar">
    <w:name w:val="Text komentára Char"/>
    <w:basedOn w:val="Predvolenpsmoodseku"/>
    <w:link w:val="Textkomentra"/>
    <w:uiPriority w:val="99"/>
    <w:rsid w:val="00BF1A2C"/>
    <w:rPr>
      <w:sz w:val="20"/>
      <w:szCs w:val="20"/>
    </w:rPr>
  </w:style>
  <w:style w:type="paragraph" w:styleId="Predmetkomentra">
    <w:name w:val="annotation subject"/>
    <w:basedOn w:val="Textkomentra"/>
    <w:next w:val="Textkomentra"/>
    <w:link w:val="PredmetkomentraChar"/>
    <w:uiPriority w:val="99"/>
    <w:semiHidden/>
    <w:unhideWhenUsed/>
    <w:rsid w:val="00BF1A2C"/>
    <w:rPr>
      <w:b/>
      <w:bCs/>
    </w:rPr>
  </w:style>
  <w:style w:type="character" w:customStyle="1" w:styleId="PredmetkomentraChar">
    <w:name w:val="Predmet komentára Char"/>
    <w:basedOn w:val="TextkomentraChar"/>
    <w:link w:val="Predmetkomentra"/>
    <w:uiPriority w:val="99"/>
    <w:semiHidden/>
    <w:rsid w:val="00BF1A2C"/>
    <w:rPr>
      <w:b/>
      <w:bCs/>
      <w:sz w:val="20"/>
      <w:szCs w:val="20"/>
    </w:rPr>
  </w:style>
  <w:style w:type="paragraph" w:styleId="Revzia">
    <w:name w:val="Revision"/>
    <w:hidden/>
    <w:uiPriority w:val="99"/>
    <w:semiHidden/>
    <w:rsid w:val="00DB1EB4"/>
    <w:pPr>
      <w:spacing w:after="0" w:line="240" w:lineRule="auto"/>
    </w:pPr>
  </w:style>
  <w:style w:type="paragraph" w:customStyle="1" w:styleId="norm00e1lny">
    <w:name w:val="norm_00e1lny"/>
    <w:basedOn w:val="Normlny"/>
    <w:rsid w:val="00175FD6"/>
    <w:pPr>
      <w:spacing w:after="0" w:line="200" w:lineRule="atLeast"/>
    </w:pPr>
    <w:rPr>
      <w:rFonts w:ascii="Times New Roman" w:eastAsia="Times New Roman" w:hAnsi="Times New Roman" w:cs="Times New Roman"/>
      <w:sz w:val="20"/>
      <w:szCs w:val="20"/>
      <w:lang w:eastAsia="sk-SK"/>
    </w:rPr>
  </w:style>
  <w:style w:type="character" w:styleId="Nevyrieenzmienka">
    <w:name w:val="Unresolved Mention"/>
    <w:basedOn w:val="Predvolenpsmoodseku"/>
    <w:uiPriority w:val="99"/>
    <w:semiHidden/>
    <w:unhideWhenUsed/>
    <w:rsid w:val="002C2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073581">
      <w:bodyDiv w:val="1"/>
      <w:marLeft w:val="0"/>
      <w:marRight w:val="0"/>
      <w:marTop w:val="0"/>
      <w:marBottom w:val="0"/>
      <w:divBdr>
        <w:top w:val="none" w:sz="0" w:space="0" w:color="auto"/>
        <w:left w:val="none" w:sz="0" w:space="0" w:color="auto"/>
        <w:bottom w:val="none" w:sz="0" w:space="0" w:color="auto"/>
        <w:right w:val="none" w:sz="0" w:space="0" w:color="auto"/>
      </w:divBdr>
      <w:divsChild>
        <w:div w:id="41174100">
          <w:marLeft w:val="0"/>
          <w:marRight w:val="0"/>
          <w:marTop w:val="0"/>
          <w:marBottom w:val="0"/>
          <w:divBdr>
            <w:top w:val="none" w:sz="0" w:space="0" w:color="auto"/>
            <w:left w:val="none" w:sz="0" w:space="0" w:color="auto"/>
            <w:bottom w:val="none" w:sz="0" w:space="0" w:color="auto"/>
            <w:right w:val="none" w:sz="0" w:space="0" w:color="auto"/>
          </w:divBdr>
        </w:div>
        <w:div w:id="2047482252">
          <w:marLeft w:val="0"/>
          <w:marRight w:val="0"/>
          <w:marTop w:val="0"/>
          <w:marBottom w:val="0"/>
          <w:divBdr>
            <w:top w:val="none" w:sz="0" w:space="0" w:color="auto"/>
            <w:left w:val="none" w:sz="0" w:space="0" w:color="auto"/>
            <w:bottom w:val="none" w:sz="0" w:space="0" w:color="auto"/>
            <w:right w:val="none" w:sz="0" w:space="0" w:color="auto"/>
          </w:divBdr>
        </w:div>
      </w:divsChild>
    </w:div>
    <w:div w:id="1643191094">
      <w:bodyDiv w:val="1"/>
      <w:marLeft w:val="0"/>
      <w:marRight w:val="0"/>
      <w:marTop w:val="0"/>
      <w:marBottom w:val="0"/>
      <w:divBdr>
        <w:top w:val="none" w:sz="0" w:space="0" w:color="auto"/>
        <w:left w:val="none" w:sz="0" w:space="0" w:color="auto"/>
        <w:bottom w:val="none" w:sz="0" w:space="0" w:color="auto"/>
        <w:right w:val="none" w:sz="0" w:space="0" w:color="auto"/>
      </w:divBdr>
    </w:div>
    <w:div w:id="170566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xante@mhsr.s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ominik.grega@health.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5_Doložka vybraných vplyvov"/>
    <f:field ref="objname" text="05_Doložka vybraných vplyvov"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5.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36FA76-2F9C-4E4E-B273-30B17E4320D6}">
  <ds:schemaRefs>
    <ds:schemaRef ds:uri="http://schemas.openxmlformats.org/officeDocument/2006/bibliography"/>
  </ds:schemaRefs>
</ds:datastoreItem>
</file>

<file path=customXml/itemProps2.xml><?xml version="1.0" encoding="utf-8"?>
<ds:datastoreItem xmlns:ds="http://schemas.openxmlformats.org/officeDocument/2006/customXml" ds:itemID="{45FE11D7-82F8-4409-85D9-E65BE8D90D60}">
  <ds:schemaRefs>
    <ds:schemaRef ds:uri="http://schemas.microsoft.com/sharepoint/v3/contenttype/forms"/>
  </ds:schemaRefs>
</ds:datastoreItem>
</file>

<file path=customXml/itemProps3.xml><?xml version="1.0" encoding="utf-8"?>
<ds:datastoreItem xmlns:ds="http://schemas.openxmlformats.org/officeDocument/2006/customXml" ds:itemID="{7140A41C-DB96-40B6-8F3A-5A47A5B567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5F5513C5-66E6-4DE8-BA56-B03A63013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7</Pages>
  <Words>3408</Words>
  <Characters>19430</Characters>
  <Application>Microsoft Office Word</Application>
  <DocSecurity>0</DocSecurity>
  <Lines>161</Lines>
  <Paragraphs>45</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Grega Dominik</dc:creator>
  <cp:keywords/>
  <dc:description/>
  <cp:lastModifiedBy>Melich Michal</cp:lastModifiedBy>
  <cp:revision>35</cp:revision>
  <cp:lastPrinted>2025-11-05T08:02:00Z</cp:lastPrinted>
  <dcterms:created xsi:type="dcterms:W3CDTF">2026-09-28T06:04:00Z</dcterms:created>
  <dcterms:modified xsi:type="dcterms:W3CDTF">2026-10-07T08:36:00Z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4. 11. 2020</vt:lpwstr>
  </property>
  <property name="FSC#COOSYSTEM@1.1:Container" pid="151" fmtid="{D5CDD505-2E9C-101B-9397-08002B2CF9AE}">
    <vt:lpwstr>COO.2289.100.2.5085965</vt:lpwstr>
  </property>
  <property name="FSC#FSCFOLIO@1.1001:docpropproject" pid="152" fmtid="{D5CDD505-2E9C-101B-9397-08002B2CF9AE}">
    <vt:lpwstr/>
  </property>
  <property name="GrammarlyDocumentId" pid="153" fmtid="{D5CDD505-2E9C-101B-9397-08002B2CF9AE}">
    <vt:lpwstr>0dad10009db7d708929c8564a7be44db6523b9a2e802c232e1416718df6cd30e</vt:lpwstr>
  </property>
  <property name="ContentTypeId" pid="154" fmtid="{D5CDD505-2E9C-101B-9397-08002B2CF9AE}">
    <vt:lpwstr>0x0101008B7CCB251706C946A2A537085AD9BAC9</vt:lpwstr>
  </property>
  <property name="FSC#SKMZ@103.510:mz_zaznam_jeden_adresat" pid="155" fmtid="{D5CDD505-2E9C-101B-9397-08002B2CF9AE}">
    <vt:lpwstr/>
  </property>
  <property name="FSC#SKMZ@103.510:mz_zaznam_hlavny_adresat" pid="156" fmtid="{D5CDD505-2E9C-101B-9397-08002B2CF9AE}">
    <vt:lpwstr/>
  </property>
  <property name="FSC#SKMZ@103.510:mz_zaznam_vnut_adresati_01" pid="157" fmtid="{D5CDD505-2E9C-101B-9397-08002B2CF9AE}">
    <vt:lpwstr/>
  </property>
  <property name="FSC#SKMZ@103.510:mz_zaznam_vnut_adresati_02" pid="158" fmtid="{D5CDD505-2E9C-101B-9397-08002B2CF9AE}">
    <vt:lpwstr/>
  </property>
  <property name="FSC#SKMZ@103.510:mz_zaznam_vnut_adresati_03" pid="159" fmtid="{D5CDD505-2E9C-101B-9397-08002B2CF9AE}">
    <vt:lpwstr/>
  </property>
  <property name="FSC#SKMZ@103.510:mz_zaznam_vnut_adresati_04" pid="160" fmtid="{D5CDD505-2E9C-101B-9397-08002B2CF9AE}">
    <vt:lpwstr/>
  </property>
  <property name="FSC#SKMZ@103.510:mz_zaznam_vnut_adresati_05" pid="161" fmtid="{D5CDD505-2E9C-101B-9397-08002B2CF9AE}">
    <vt:lpwstr/>
  </property>
  <property name="FSC#SKMZ@103.510:mz_zaznam_vnut_adresati_06" pid="162" fmtid="{D5CDD505-2E9C-101B-9397-08002B2CF9AE}">
    <vt:lpwstr/>
  </property>
  <property name="FSC#SKMZ@103.510:mz_zaznam_vnut_adresati_07" pid="163" fmtid="{D5CDD505-2E9C-101B-9397-08002B2CF9AE}">
    <vt:lpwstr/>
  </property>
  <property name="FSC#SKMZ@103.510:mz_zaznam_vnut_adresati_08" pid="164" fmtid="{D5CDD505-2E9C-101B-9397-08002B2CF9AE}">
    <vt:lpwstr/>
  </property>
  <property name="FSC#SKMZ@103.510:mz_zaznam_vnut_adresati_09" pid="165" fmtid="{D5CDD505-2E9C-101B-9397-08002B2CF9AE}">
    <vt:lpwstr/>
  </property>
  <property name="FSC#SKMZ@103.510:mz_zaznam_vnut_adresati_10" pid="166" fmtid="{D5CDD505-2E9C-101B-9397-08002B2CF9AE}">
    <vt:lpwstr/>
  </property>
  <property name="FSC#SKMZ@103.510:mz_zaznam_vnut_adresati_11" pid="167" fmtid="{D5CDD505-2E9C-101B-9397-08002B2CF9AE}">
    <vt:lpwstr/>
  </property>
  <property name="FSC#SKMZ@103.510:mz_zaznam_vnut_adresati_12" pid="168" fmtid="{D5CDD505-2E9C-101B-9397-08002B2CF9AE}">
    <vt:lpwstr/>
  </property>
  <property name="FSC#SKMZ@103.510:mz_zaznam_vnut_adresati_13" pid="169" fmtid="{D5CDD505-2E9C-101B-9397-08002B2CF9AE}">
    <vt:lpwstr/>
  </property>
  <property name="FSC#SKMZ@103.510:mz_zaznam_vnut_adresati_14" pid="170" fmtid="{D5CDD505-2E9C-101B-9397-08002B2CF9AE}">
    <vt:lpwstr/>
  </property>
  <property name="FSC#SKMZ@103.510:mz_zaznam_vnut_adresati_15" pid="171" fmtid="{D5CDD505-2E9C-101B-9397-08002B2CF9AE}">
    <vt:lpwstr/>
  </property>
  <property name="FSC#SKMZ@103.510:mz_zaznam_vnut_adresati_16" pid="172" fmtid="{D5CDD505-2E9C-101B-9397-08002B2CF9AE}">
    <vt:lpwstr/>
  </property>
  <property name="FSC#SKMZ@103.510:mz_zaznam_vnut_adresati_17" pid="173" fmtid="{D5CDD505-2E9C-101B-9397-08002B2CF9AE}">
    <vt:lpwstr/>
  </property>
  <property name="FSC#SKMZ@103.510:mz_zaznam_vnut_adresati_18" pid="174" fmtid="{D5CDD505-2E9C-101B-9397-08002B2CF9AE}">
    <vt:lpwstr/>
  </property>
  <property name="FSC#SKMZ@103.510:mz_zaznam_vnut_adresati_19" pid="175" fmtid="{D5CDD505-2E9C-101B-9397-08002B2CF9AE}">
    <vt:lpwstr/>
  </property>
  <property name="FSC#SKMZ@103.510:mz_zaznam_vnut_adresati_20" pid="176" fmtid="{D5CDD505-2E9C-101B-9397-08002B2CF9AE}">
    <vt:lpwstr/>
  </property>
  <property name="FSC#SKMZ@103.510:mz_zaznam_vnut_adresati_21" pid="177" fmtid="{D5CDD505-2E9C-101B-9397-08002B2CF9AE}">
    <vt:lpwstr/>
  </property>
  <property name="FSC#SKMZ@103.510:mz_zaznam_vnut_adresati_22" pid="178" fmtid="{D5CDD505-2E9C-101B-9397-08002B2CF9AE}">
    <vt:lpwstr/>
  </property>
  <property name="FSC#SKMZ@103.510:mz_zaznam_vnut_adresati_23" pid="179" fmtid="{D5CDD505-2E9C-101B-9397-08002B2CF9AE}">
    <vt:lpwstr/>
  </property>
  <property name="FSC#SKMZ@103.510:mz_zaznam_vnut_adresati_24" pid="180" fmtid="{D5CDD505-2E9C-101B-9397-08002B2CF9AE}">
    <vt:lpwstr/>
  </property>
  <property name="FSC#SKMZ@103.510:mz_zaznam_vnut_adresati_25" pid="181" fmtid="{D5CDD505-2E9C-101B-9397-08002B2CF9AE}">
    <vt:lpwstr/>
  </property>
  <property name="FSC#SKMZ@103.510:mz_zaznam_vnut_adresati_26" pid="182" fmtid="{D5CDD505-2E9C-101B-9397-08002B2CF9AE}">
    <vt:lpwstr/>
  </property>
  <property name="FSC#SKMZ@103.510:mz_zaznam_vnut_adresati_27" pid="183" fmtid="{D5CDD505-2E9C-101B-9397-08002B2CF9AE}">
    <vt:lpwstr/>
  </property>
  <property name="FSC#SKMZ@103.510:mz_zaznam_vnut_adresati_28" pid="184" fmtid="{D5CDD505-2E9C-101B-9397-08002B2CF9AE}">
    <vt:lpwstr/>
  </property>
  <property name="FSC#SKMZ@103.510:mz_zaznam_vnut_adresati_29" pid="185" fmtid="{D5CDD505-2E9C-101B-9397-08002B2CF9AE}">
    <vt:lpwstr/>
  </property>
  <property name="FSC#SKMZ@103.510:mz_zaznam_vnut_adresati_30" pid="186" fmtid="{D5CDD505-2E9C-101B-9397-08002B2CF9AE}">
    <vt:lpwstr/>
  </property>
  <property name="FSC#SKMZ@103.510:mz_zaznam_vnut_adresati_31" pid="187" fmtid="{D5CDD505-2E9C-101B-9397-08002B2CF9AE}">
    <vt:lpwstr/>
  </property>
  <property name="FSC#SKMZ@103.510:mz_zaznam_vnut_adresati_32" pid="188" fmtid="{D5CDD505-2E9C-101B-9397-08002B2CF9AE}">
    <vt:lpwstr/>
  </property>
  <property name="FSC#SKMZ@103.510:mz_zaznam_vnut_adresati_33" pid="189" fmtid="{D5CDD505-2E9C-101B-9397-08002B2CF9AE}">
    <vt:lpwstr/>
  </property>
  <property name="FSC#SKMZ@103.510:mz_zaznam_vnut_adresati_34" pid="190" fmtid="{D5CDD505-2E9C-101B-9397-08002B2CF9AE}">
    <vt:lpwstr/>
  </property>
  <property name="FSC#SKMZ@103.510:mz_zaznam_vnut_adresati_35" pid="191" fmtid="{D5CDD505-2E9C-101B-9397-08002B2CF9AE}">
    <vt:lpwstr/>
  </property>
  <property name="FSC#SKMZ@103.510:mz_zaznam_vnut_adresati_36" pid="192" fmtid="{D5CDD505-2E9C-101B-9397-08002B2CF9AE}">
    <vt:lpwstr/>
  </property>
  <property name="FSC#SKMZ@103.510:mz_zaznam_vnut_adresati_37" pid="193" fmtid="{D5CDD505-2E9C-101B-9397-08002B2CF9AE}">
    <vt:lpwstr/>
  </property>
  <property name="FSC#SKMZ@103.510:mz_zaznam_vnut_adresati_38" pid="194" fmtid="{D5CDD505-2E9C-101B-9397-08002B2CF9AE}">
    <vt:lpwstr/>
  </property>
  <property name="FSC#SKMZ@103.510:mz_zaznam_vnut_adresati_39" pid="195" fmtid="{D5CDD505-2E9C-101B-9397-08002B2CF9AE}">
    <vt:lpwstr/>
  </property>
  <property name="FSC#SKMZ@103.510:mz_zaznam_vnut_adresati_40" pid="196" fmtid="{D5CDD505-2E9C-101B-9397-08002B2CF9AE}">
    <vt:lpwstr/>
  </property>
  <property name="FSC#SKMZ@103.510:mz_zaznam_vnut_adresati_41" pid="197" fmtid="{D5CDD505-2E9C-101B-9397-08002B2CF9AE}">
    <vt:lpwstr/>
  </property>
  <property name="FSC#SKMZ@103.510:mz_zaznam_vnut_adresati_42" pid="198" fmtid="{D5CDD505-2E9C-101B-9397-08002B2CF9AE}">
    <vt:lpwstr/>
  </property>
  <property name="FSC#SKMZ@103.510:mz_zaznam_vnut_adresati_43" pid="199" fmtid="{D5CDD505-2E9C-101B-9397-08002B2CF9AE}">
    <vt:lpwstr/>
  </property>
  <property name="FSC#SKMZ@103.510:mz_zaznam_vnut_adresati_44" pid="200" fmtid="{D5CDD505-2E9C-101B-9397-08002B2CF9AE}">
    <vt:lpwstr/>
  </property>
  <property name="FSC#SKMZ@103.510:mz_zaznam_vnut_adresati_45" pid="201" fmtid="{D5CDD505-2E9C-101B-9397-08002B2CF9AE}">
    <vt:lpwstr/>
  </property>
  <property name="FSC#SKMZ@103.510:mz_zaznam_vnut_adresati_46" pid="202" fmtid="{D5CDD505-2E9C-101B-9397-08002B2CF9AE}">
    <vt:lpwstr/>
  </property>
  <property name="FSC#SKMZ@103.510:mz_zaznam_vnut_adresati_47" pid="203" fmtid="{D5CDD505-2E9C-101B-9397-08002B2CF9AE}">
    <vt:lpwstr/>
  </property>
  <property name="FSC#SKMZ@103.510:mz_zaznam_vnut_adresati_48" pid="204" fmtid="{D5CDD505-2E9C-101B-9397-08002B2CF9AE}">
    <vt:lpwstr/>
  </property>
  <property name="FSC#SKMZ@103.510:mz_zaznam_vnut_adresati_49" pid="205" fmtid="{D5CDD505-2E9C-101B-9397-08002B2CF9AE}">
    <vt:lpwstr/>
  </property>
  <property name="FSC#SKMZ@103.510:mz_zaznam_vnut_adresati_50" pid="206" fmtid="{D5CDD505-2E9C-101B-9397-08002B2CF9AE}">
    <vt:lpwstr/>
  </property>
  <property name="FSC#SKMZ@103.510:mz_zaznam_vnut_adresati_51" pid="207" fmtid="{D5CDD505-2E9C-101B-9397-08002B2CF9AE}">
    <vt:lpwstr/>
  </property>
  <property name="FSC#SKMZ@103.510:mz_EnumStupenKlasifikacie" pid="208" fmtid="{D5CDD505-2E9C-101B-9397-08002B2CF9AE}">
    <vt:lpwstr/>
  </property>
  <property name="FSC#SKMZ@103.510:mz_OpravneneOsoby" pid="209" fmtid="{D5CDD505-2E9C-101B-9397-08002B2CF9AE}">
    <vt:lpwstr/>
  </property>
  <property name="FSC#SKMZ@103.510:mz_OpravneneOsoby_en" pid="210" fmtid="{D5CDD505-2E9C-101B-9397-08002B2CF9AE}">
    <vt:lpwstr/>
  </property>
  <property name="FSC#SKMZ@103.510:mz_Vlastnik" pid="211" fmtid="{D5CDD505-2E9C-101B-9397-08002B2CF9AE}">
    <vt:lpwstr/>
  </property>
  <property name="FSC#SKMZ@103.510:mz_Vlastnik_en" pid="212" fmtid="{D5CDD505-2E9C-101B-9397-08002B2CF9AE}">
    <vt:lpwstr/>
  </property>
  <property name="FSC#SKMZ@103.510:mz_SpracEmail" pid="213" fmtid="{D5CDD505-2E9C-101B-9397-08002B2CF9AE}">
    <vt:lpwstr/>
  </property>
  <property name="FSC#SKMZ@103.510:mz_skratkaou" pid="214" fmtid="{D5CDD505-2E9C-101B-9397-08002B2CF9AE}">
    <vt:lpwstr>OL</vt:lpwstr>
  </property>
  <property name="FSC#SKMZ@103.510:mz_zaznam_adresat_mail" pid="215" fmtid="{D5CDD505-2E9C-101B-9397-08002B2CF9AE}">
    <vt:lpwstr/>
  </property>
  <property name="FSC#SKMZ@103.510:mz_zaznam_adresat_mail_1" pid="216" fmtid="{D5CDD505-2E9C-101B-9397-08002B2CF9AE}">
    <vt:lpwstr/>
  </property>
  <property name="FSC#SKMZ@103.510:mz_zaznam_adresat_mail_2" pid="217" fmtid="{D5CDD505-2E9C-101B-9397-08002B2CF9AE}">
    <vt:lpwstr/>
  </property>
  <property name="FSC#SKMZ@103.510:mz_zaznam_adresat_mail_3" pid="218" fmtid="{D5CDD505-2E9C-101B-9397-08002B2CF9AE}">
    <vt:lpwstr/>
  </property>
  <property name="FSC#SKMZ@103.510:mz_zaznam_adresat_mail_4" pid="219" fmtid="{D5CDD505-2E9C-101B-9397-08002B2CF9AE}">
    <vt:lpwstr/>
  </property>
  <property name="FSC#SKMZ@103.510:mz_zaznam_adresat_mail_5" pid="220" fmtid="{D5CDD505-2E9C-101B-9397-08002B2CF9AE}">
    <vt:lpwstr/>
  </property>
  <property name="FSC#SKMZ@103.510:mz_zaznam_adresat_mail_6" pid="221" fmtid="{D5CDD505-2E9C-101B-9397-08002B2CF9AE}">
    <vt:lpwstr/>
  </property>
  <property name="FSC#SKMZ@103.510:mz_zaznam_adresat_mail_7" pid="222" fmtid="{D5CDD505-2E9C-101B-9397-08002B2CF9AE}">
    <vt:lpwstr/>
  </property>
  <property name="FSC#SKMZ@103.510:mz_zaznam_adresat_mail_8" pid="223" fmtid="{D5CDD505-2E9C-101B-9397-08002B2CF9AE}">
    <vt:lpwstr/>
  </property>
  <property name="FSC#SKMZ@103.510:mz_zaznam_adresat_mail_9" pid="224" fmtid="{D5CDD505-2E9C-101B-9397-08002B2CF9AE}">
    <vt:lpwstr/>
  </property>
  <property name="FSC#SKMZ@103.510:mz_zaznam_adresat_mail_10" pid="225" fmtid="{D5CDD505-2E9C-101B-9397-08002B2CF9AE}">
    <vt:lpwstr/>
  </property>
  <property name="FSC#SKMZ@103.510:mz_zaznam_adresat_mail_11" pid="226" fmtid="{D5CDD505-2E9C-101B-9397-08002B2CF9AE}">
    <vt:lpwstr/>
  </property>
  <property name="FSC#SKMZ@103.510:mz_zaznam_adresat_mail_12" pid="227" fmtid="{D5CDD505-2E9C-101B-9397-08002B2CF9AE}">
    <vt:lpwstr/>
  </property>
  <property name="FSC#SKMZ@103.510:mz_zaznam_adresat_mail_13" pid="228" fmtid="{D5CDD505-2E9C-101B-9397-08002B2CF9AE}">
    <vt:lpwstr/>
  </property>
  <property name="FSC#SKMZ@103.510:mz_zaznam_adresat_mail_14" pid="229" fmtid="{D5CDD505-2E9C-101B-9397-08002B2CF9AE}">
    <vt:lpwstr/>
  </property>
  <property name="FSC#SKMZ@103.510:mz_zaznam_adresat_mail_15" pid="230" fmtid="{D5CDD505-2E9C-101B-9397-08002B2CF9AE}">
    <vt:lpwstr/>
  </property>
  <property name="FSC#SKMZ@103.510:a_veduciOd" pid="231" fmtid="{D5CDD505-2E9C-101B-9397-08002B2CF9AE}">
    <vt:lpwstr/>
  </property>
  <property name="FSC#SKEDITIONREG@103.510:a_acceptor" pid="232" fmtid="{D5CDD505-2E9C-101B-9397-08002B2CF9AE}">
    <vt:lpwstr/>
  </property>
  <property name="FSC#SKEDITIONREG@103.510:a_clearedat" pid="233" fmtid="{D5CDD505-2E9C-101B-9397-08002B2CF9AE}">
    <vt:lpwstr/>
  </property>
  <property name="FSC#SKEDITIONREG@103.510:a_clearedby" pid="234" fmtid="{D5CDD505-2E9C-101B-9397-08002B2CF9AE}">
    <vt:lpwstr/>
  </property>
  <property name="FSC#SKEDITIONREG@103.510:a_comm" pid="235" fmtid="{D5CDD505-2E9C-101B-9397-08002B2CF9AE}">
    <vt:lpwstr/>
  </property>
  <property name="FSC#SKEDITIONREG@103.510:a_decisionattachments" pid="236" fmtid="{D5CDD505-2E9C-101B-9397-08002B2CF9AE}">
    <vt:lpwstr/>
  </property>
  <property name="FSC#SKEDITIONREG@103.510:a_deliveredat" pid="237" fmtid="{D5CDD505-2E9C-101B-9397-08002B2CF9AE}">
    <vt:lpwstr/>
  </property>
  <property name="FSC#SKEDITIONREG@103.510:a_delivery" pid="238" fmtid="{D5CDD505-2E9C-101B-9397-08002B2CF9AE}">
    <vt:lpwstr/>
  </property>
  <property name="FSC#SKEDITIONREG@103.510:a_extension" pid="239" fmtid="{D5CDD505-2E9C-101B-9397-08002B2CF9AE}">
    <vt:lpwstr/>
  </property>
  <property name="FSC#SKEDITIONREG@103.510:a_filenumber" pid="240" fmtid="{D5CDD505-2E9C-101B-9397-08002B2CF9AE}">
    <vt:lpwstr/>
  </property>
  <property name="FSC#SKEDITIONREG@103.510:a_fileresponsible" pid="241" fmtid="{D5CDD505-2E9C-101B-9397-08002B2CF9AE}">
    <vt:lpwstr/>
  </property>
  <property name="FSC#SKEDITIONREG@103.510:a_fileresporg" pid="242" fmtid="{D5CDD505-2E9C-101B-9397-08002B2CF9AE}">
    <vt:lpwstr/>
  </property>
  <property name="FSC#SKEDITIONREG@103.510:a_fileresporg_email_OU" pid="243" fmtid="{D5CDD505-2E9C-101B-9397-08002B2CF9AE}">
    <vt:lpwstr/>
  </property>
  <property name="FSC#SKEDITIONREG@103.510:a_fileresporg_emailaddress" pid="244" fmtid="{D5CDD505-2E9C-101B-9397-08002B2CF9AE}">
    <vt:lpwstr/>
  </property>
  <property name="FSC#SKEDITIONREG@103.510:a_fileresporg_fax" pid="245" fmtid="{D5CDD505-2E9C-101B-9397-08002B2CF9AE}">
    <vt:lpwstr/>
  </property>
  <property name="FSC#SKEDITIONREG@103.510:a_fileresporg_fax_OU" pid="246" fmtid="{D5CDD505-2E9C-101B-9397-08002B2CF9AE}">
    <vt:lpwstr/>
  </property>
  <property name="FSC#SKEDITIONREG@103.510:a_fileresporg_function" pid="247" fmtid="{D5CDD505-2E9C-101B-9397-08002B2CF9AE}">
    <vt:lpwstr/>
  </property>
  <property name="FSC#SKEDITIONREG@103.510:a_fileresporg_function_OU" pid="248" fmtid="{D5CDD505-2E9C-101B-9397-08002B2CF9AE}">
    <vt:lpwstr/>
  </property>
  <property name="FSC#SKEDITIONREG@103.510:a_fileresporg_head" pid="249" fmtid="{D5CDD505-2E9C-101B-9397-08002B2CF9AE}">
    <vt:lpwstr/>
  </property>
  <property name="FSC#SKEDITIONREG@103.510:a_fileresporg_head_OU" pid="250" fmtid="{D5CDD505-2E9C-101B-9397-08002B2CF9AE}">
    <vt:lpwstr/>
  </property>
  <property name="FSC#SKEDITIONREG@103.510:a_fileresporg_OU" pid="251" fmtid="{D5CDD505-2E9C-101B-9397-08002B2CF9AE}">
    <vt:lpwstr/>
  </property>
  <property name="FSC#SKEDITIONREG@103.510:a_fileresporg_phone" pid="252" fmtid="{D5CDD505-2E9C-101B-9397-08002B2CF9AE}">
    <vt:lpwstr/>
  </property>
  <property name="FSC#SKEDITIONREG@103.510:a_fileresporg_phone_OU" pid="253" fmtid="{D5CDD505-2E9C-101B-9397-08002B2CF9AE}">
    <vt:lpwstr/>
  </property>
  <property name="FSC#SKEDITIONREG@103.510:a_incattachments" pid="254" fmtid="{D5CDD505-2E9C-101B-9397-08002B2CF9AE}">
    <vt:lpwstr/>
  </property>
  <property name="FSC#SKEDITIONREG@103.510:a_incnr" pid="255" fmtid="{D5CDD505-2E9C-101B-9397-08002B2CF9AE}">
    <vt:lpwstr/>
  </property>
  <property name="FSC#SKEDITIONREG@103.510:a_objcreatedstr" pid="256" fmtid="{D5CDD505-2E9C-101B-9397-08002B2CF9AE}">
    <vt:lpwstr/>
  </property>
  <property name="FSC#SKEDITIONREG@103.510:a_ordernumber" pid="257" fmtid="{D5CDD505-2E9C-101B-9397-08002B2CF9AE}">
    <vt:lpwstr/>
  </property>
  <property name="FSC#SKEDITIONREG@103.510:a_oursign" pid="258" fmtid="{D5CDD505-2E9C-101B-9397-08002B2CF9AE}">
    <vt:lpwstr/>
  </property>
  <property name="FSC#SKEDITIONREG@103.510:a_sendersign" pid="259" fmtid="{D5CDD505-2E9C-101B-9397-08002B2CF9AE}">
    <vt:lpwstr/>
  </property>
  <property name="FSC#SKEDITIONREG@103.510:a_shortou" pid="260" fmtid="{D5CDD505-2E9C-101B-9397-08002B2CF9AE}">
    <vt:lpwstr/>
  </property>
  <property name="FSC#SKEDITIONREG@103.510:a_testsalutation" pid="261" fmtid="{D5CDD505-2E9C-101B-9397-08002B2CF9AE}">
    <vt:lpwstr/>
  </property>
  <property name="FSC#SKEDITIONREG@103.510:a_validfrom" pid="262" fmtid="{D5CDD505-2E9C-101B-9397-08002B2CF9AE}">
    <vt:lpwstr/>
  </property>
  <property name="FSC#SKEDITIONREG@103.510:as_activity" pid="263" fmtid="{D5CDD505-2E9C-101B-9397-08002B2CF9AE}">
    <vt:lpwstr/>
  </property>
  <property name="FSC#SKEDITIONREG@103.510:as_docdate" pid="264" fmtid="{D5CDD505-2E9C-101B-9397-08002B2CF9AE}">
    <vt:lpwstr/>
  </property>
  <property name="FSC#SKEDITIONREG@103.510:as_establishdate" pid="265" fmtid="{D5CDD505-2E9C-101B-9397-08002B2CF9AE}">
    <vt:lpwstr/>
  </property>
  <property name="FSC#SKEDITIONREG@103.510:as_fileresphead" pid="266" fmtid="{D5CDD505-2E9C-101B-9397-08002B2CF9AE}">
    <vt:lpwstr/>
  </property>
  <property name="FSC#SKEDITIONREG@103.510:as_filerespheadfnct" pid="267" fmtid="{D5CDD505-2E9C-101B-9397-08002B2CF9AE}">
    <vt:lpwstr/>
  </property>
  <property name="FSC#SKEDITIONREG@103.510:as_fileresponsible" pid="268" fmtid="{D5CDD505-2E9C-101B-9397-08002B2CF9AE}">
    <vt:lpwstr/>
  </property>
  <property name="FSC#SKEDITIONREG@103.510:as_filesubj" pid="269" fmtid="{D5CDD505-2E9C-101B-9397-08002B2CF9AE}">
    <vt:lpwstr/>
  </property>
  <property name="FSC#SKEDITIONREG@103.510:as_objname" pid="270" fmtid="{D5CDD505-2E9C-101B-9397-08002B2CF9AE}">
    <vt:lpwstr/>
  </property>
  <property name="FSC#SKEDITIONREG@103.510:as_ou" pid="271" fmtid="{D5CDD505-2E9C-101B-9397-08002B2CF9AE}">
    <vt:lpwstr/>
  </property>
  <property name="FSC#SKEDITIONREG@103.510:as_owner" pid="272" fmtid="{D5CDD505-2E9C-101B-9397-08002B2CF9AE}">
    <vt:lpwstr>Mgr. Beáta Pastorková</vt:lpwstr>
  </property>
  <property name="FSC#SKEDITIONREG@103.510:as_phonelink" pid="273" fmtid="{D5CDD505-2E9C-101B-9397-08002B2CF9AE}">
    <vt:lpwstr/>
  </property>
  <property name="FSC#SKEDITIONREG@103.510:oz_externAdr" pid="274" fmtid="{D5CDD505-2E9C-101B-9397-08002B2CF9AE}">
    <vt:lpwstr/>
  </property>
  <property name="FSC#SKEDITIONREG@103.510:a_depositperiod" pid="275" fmtid="{D5CDD505-2E9C-101B-9397-08002B2CF9AE}">
    <vt:lpwstr/>
  </property>
  <property name="FSC#SKEDITIONREG@103.510:a_disposestate" pid="276" fmtid="{D5CDD505-2E9C-101B-9397-08002B2CF9AE}">
    <vt:lpwstr/>
  </property>
  <property name="FSC#SKEDITIONREG@103.510:a_fileresponsiblefnct" pid="277" fmtid="{D5CDD505-2E9C-101B-9397-08002B2CF9AE}">
    <vt:lpwstr/>
  </property>
  <property name="FSC#SKEDITIONREG@103.510:a_fileresporg_position" pid="278" fmtid="{D5CDD505-2E9C-101B-9397-08002B2CF9AE}">
    <vt:lpwstr/>
  </property>
  <property name="FSC#SKEDITIONREG@103.510:a_fileresporg_position_OU" pid="279" fmtid="{D5CDD505-2E9C-101B-9397-08002B2CF9AE}">
    <vt:lpwstr/>
  </property>
  <property name="FSC#SKEDITIONREG@103.510:a_osobnecislosprac" pid="280" fmtid="{D5CDD505-2E9C-101B-9397-08002B2CF9AE}">
    <vt:lpwstr/>
  </property>
  <property name="FSC#SKEDITIONREG@103.510:a_registrysign" pid="281" fmtid="{D5CDD505-2E9C-101B-9397-08002B2CF9AE}">
    <vt:lpwstr/>
  </property>
  <property name="FSC#SKEDITIONREG@103.510:a_subfileatt" pid="282" fmtid="{D5CDD505-2E9C-101B-9397-08002B2CF9AE}">
    <vt:lpwstr/>
  </property>
  <property name="FSC#SKEDITIONREG@103.510:as_filesubjall" pid="283" fmtid="{D5CDD505-2E9C-101B-9397-08002B2CF9AE}">
    <vt:lpwstr/>
  </property>
  <property name="FSC#SKEDITIONREG@103.510:CreatedAt" pid="284" fmtid="{D5CDD505-2E9C-101B-9397-08002B2CF9AE}">
    <vt:lpwstr>7. 10. 2026, 12:54</vt:lpwstr>
  </property>
  <property name="FSC#SKEDITIONREG@103.510:curruserrolegroup" pid="285" fmtid="{D5CDD505-2E9C-101B-9397-08002B2CF9AE}">
    <vt:lpwstr>Odbor legislatívny</vt:lpwstr>
  </property>
  <property name="FSC#SKEDITIONREG@103.510:currusersubst" pid="286" fmtid="{D5CDD505-2E9C-101B-9397-08002B2CF9AE}">
    <vt:lpwstr>Mgr.  Viktor Kidala</vt:lpwstr>
  </property>
  <property name="FSC#SKEDITIONREG@103.510:emailsprac" pid="287" fmtid="{D5CDD505-2E9C-101B-9397-08002B2CF9AE}">
    <vt:lpwstr/>
  </property>
  <property name="FSC#SKEDITIONREG@103.510:ms_VyskladaniePoznamok" pid="288" fmtid="{D5CDD505-2E9C-101B-9397-08002B2CF9AE}">
    <vt:lpwstr/>
  </property>
  <property name="FSC#SKEDITIONREG@103.510:oumlname_fnct" pid="289" fmtid="{D5CDD505-2E9C-101B-9397-08002B2CF9AE}">
    <vt:lpwstr/>
  </property>
  <property name="FSC#SKEDITIONREG@103.510:sk_org_city" pid="290" fmtid="{D5CDD505-2E9C-101B-9397-08002B2CF9AE}">
    <vt:lpwstr>Bratislava 37</vt:lpwstr>
  </property>
  <property name="FSC#SKEDITIONREG@103.510:sk_org_dic" pid="291" fmtid="{D5CDD505-2E9C-101B-9397-08002B2CF9AE}">
    <vt:lpwstr/>
  </property>
  <property name="FSC#SKEDITIONREG@103.510:sk_org_email" pid="292" fmtid="{D5CDD505-2E9C-101B-9397-08002B2CF9AE}">
    <vt:lpwstr/>
  </property>
  <property name="FSC#SKEDITIONREG@103.510:sk_org_fax" pid="293" fmtid="{D5CDD505-2E9C-101B-9397-08002B2CF9AE}">
    <vt:lpwstr/>
  </property>
  <property name="FSC#SKEDITIONREG@103.510:sk_org_fullname" pid="294" fmtid="{D5CDD505-2E9C-101B-9397-08002B2CF9AE}">
    <vt:lpwstr>Ministerstvo zdravotníctva Slovenskej republiky</vt:lpwstr>
  </property>
  <property name="FSC#SKEDITIONREG@103.510:sk_org_ico" pid="295" fmtid="{D5CDD505-2E9C-101B-9397-08002B2CF9AE}">
    <vt:lpwstr>00165565</vt:lpwstr>
  </property>
  <property name="FSC#SKEDITIONREG@103.510:sk_org_phone" pid="296" fmtid="{D5CDD505-2E9C-101B-9397-08002B2CF9AE}">
    <vt:lpwstr/>
  </property>
  <property name="FSC#SKEDITIONREG@103.510:sk_org_shortname" pid="297" fmtid="{D5CDD505-2E9C-101B-9397-08002B2CF9AE}">
    <vt:lpwstr/>
  </property>
  <property name="FSC#SKEDITIONREG@103.510:sk_org_state" pid="298" fmtid="{D5CDD505-2E9C-101B-9397-08002B2CF9AE}">
    <vt:lpwstr/>
  </property>
  <property name="FSC#SKEDITIONREG@103.510:sk_org_street" pid="299" fmtid="{D5CDD505-2E9C-101B-9397-08002B2CF9AE}">
    <vt:lpwstr>Limbova 2</vt:lpwstr>
  </property>
  <property name="FSC#SKEDITIONREG@103.510:sk_org_zip" pid="300" fmtid="{D5CDD505-2E9C-101B-9397-08002B2CF9AE}">
    <vt:lpwstr>837 52</vt:lpwstr>
  </property>
  <property name="FSC#SKEDITIONREG@103.510:viz_clearedat" pid="301" fmtid="{D5CDD505-2E9C-101B-9397-08002B2CF9AE}">
    <vt:lpwstr/>
  </property>
  <property name="FSC#SKEDITIONREG@103.510:viz_clearedby" pid="302" fmtid="{D5CDD505-2E9C-101B-9397-08002B2CF9AE}">
    <vt:lpwstr/>
  </property>
  <property name="FSC#SKEDITIONREG@103.510:viz_comm" pid="303" fmtid="{D5CDD505-2E9C-101B-9397-08002B2CF9AE}">
    <vt:lpwstr/>
  </property>
  <property name="FSC#SKEDITIONREG@103.510:viz_decisionattachments" pid="304" fmtid="{D5CDD505-2E9C-101B-9397-08002B2CF9AE}">
    <vt:lpwstr/>
  </property>
  <property name="FSC#SKEDITIONREG@103.510:viz_deliveredat" pid="305" fmtid="{D5CDD505-2E9C-101B-9397-08002B2CF9AE}">
    <vt:lpwstr/>
  </property>
  <property name="FSC#SKEDITIONREG@103.510:viz_delivery" pid="306" fmtid="{D5CDD505-2E9C-101B-9397-08002B2CF9AE}">
    <vt:lpwstr/>
  </property>
  <property name="FSC#SKEDITIONREG@103.510:viz_extension" pid="307" fmtid="{D5CDD505-2E9C-101B-9397-08002B2CF9AE}">
    <vt:lpwstr/>
  </property>
  <property name="FSC#SKEDITIONREG@103.510:viz_filenumber" pid="308" fmtid="{D5CDD505-2E9C-101B-9397-08002B2CF9AE}">
    <vt:lpwstr/>
  </property>
  <property name="FSC#SKEDITIONREG@103.510:viz_fileresponsible" pid="309" fmtid="{D5CDD505-2E9C-101B-9397-08002B2CF9AE}">
    <vt:lpwstr/>
  </property>
  <property name="FSC#SKEDITIONREG@103.510:viz_fileresporg" pid="310" fmtid="{D5CDD505-2E9C-101B-9397-08002B2CF9AE}">
    <vt:lpwstr/>
  </property>
  <property name="FSC#SKEDITIONREG@103.510:viz_fileresporg_email_OU" pid="311" fmtid="{D5CDD505-2E9C-101B-9397-08002B2CF9AE}">
    <vt:lpwstr/>
  </property>
  <property name="FSC#SKEDITIONREG@103.510:viz_fileresporg_emailaddress" pid="312" fmtid="{D5CDD505-2E9C-101B-9397-08002B2CF9AE}">
    <vt:lpwstr/>
  </property>
  <property name="FSC#SKEDITIONREG@103.510:viz_fileresporg_fax" pid="313" fmtid="{D5CDD505-2E9C-101B-9397-08002B2CF9AE}">
    <vt:lpwstr/>
  </property>
  <property name="FSC#SKEDITIONREG@103.510:viz_fileresporg_fax_OU" pid="314" fmtid="{D5CDD505-2E9C-101B-9397-08002B2CF9AE}">
    <vt:lpwstr/>
  </property>
  <property name="FSC#SKEDITIONREG@103.510:viz_fileresporg_function" pid="315" fmtid="{D5CDD505-2E9C-101B-9397-08002B2CF9AE}">
    <vt:lpwstr/>
  </property>
  <property name="FSC#SKEDITIONREG@103.510:viz_fileresporg_function_OU" pid="316" fmtid="{D5CDD505-2E9C-101B-9397-08002B2CF9AE}">
    <vt:lpwstr/>
  </property>
  <property name="FSC#SKEDITIONREG@103.510:viz_fileresporg_head" pid="317" fmtid="{D5CDD505-2E9C-101B-9397-08002B2CF9AE}">
    <vt:lpwstr/>
  </property>
  <property name="FSC#SKEDITIONREG@103.510:viz_fileresporg_head_OU" pid="318" fmtid="{D5CDD505-2E9C-101B-9397-08002B2CF9AE}">
    <vt:lpwstr/>
  </property>
  <property name="FSC#SKEDITIONREG@103.510:viz_fileresporg_longname" pid="319" fmtid="{D5CDD505-2E9C-101B-9397-08002B2CF9AE}">
    <vt:lpwstr/>
  </property>
  <property name="FSC#SKEDITIONREG@103.510:viz_fileresporg_mesto" pid="320" fmtid="{D5CDD505-2E9C-101B-9397-08002B2CF9AE}">
    <vt:lpwstr/>
  </property>
  <property name="FSC#SKEDITIONREG@103.510:viz_fileresporg_odbor" pid="321" fmtid="{D5CDD505-2E9C-101B-9397-08002B2CF9AE}">
    <vt:lpwstr/>
  </property>
  <property name="FSC#SKEDITIONREG@103.510:viz_fileresporg_odbor_function" pid="322" fmtid="{D5CDD505-2E9C-101B-9397-08002B2CF9AE}">
    <vt:lpwstr/>
  </property>
  <property name="FSC#SKEDITIONREG@103.510:viz_fileresporg_odbor_head" pid="323" fmtid="{D5CDD505-2E9C-101B-9397-08002B2CF9AE}">
    <vt:lpwstr/>
  </property>
  <property name="FSC#SKEDITIONREG@103.510:viz_fileresporg_OU" pid="324" fmtid="{D5CDD505-2E9C-101B-9397-08002B2CF9AE}">
    <vt:lpwstr/>
  </property>
  <property name="FSC#SKEDITIONREG@103.510:viz_fileresporg_phone" pid="325" fmtid="{D5CDD505-2E9C-101B-9397-08002B2CF9AE}">
    <vt:lpwstr/>
  </property>
  <property name="FSC#SKEDITIONREG@103.510:viz_fileresporg_phone_OU" pid="326" fmtid="{D5CDD505-2E9C-101B-9397-08002B2CF9AE}">
    <vt:lpwstr/>
  </property>
  <property name="FSC#SKEDITIONREG@103.510:viz_fileresporg_position" pid="327" fmtid="{D5CDD505-2E9C-101B-9397-08002B2CF9AE}">
    <vt:lpwstr/>
  </property>
  <property name="FSC#SKEDITIONREG@103.510:viz_fileresporg_position_OU" pid="328" fmtid="{D5CDD505-2E9C-101B-9397-08002B2CF9AE}">
    <vt:lpwstr/>
  </property>
  <property name="FSC#SKEDITIONREG@103.510:viz_fileresporg_psc" pid="329" fmtid="{D5CDD505-2E9C-101B-9397-08002B2CF9AE}">
    <vt:lpwstr/>
  </property>
  <property name="FSC#SKEDITIONREG@103.510:viz_fileresporg_sekcia" pid="330" fmtid="{D5CDD505-2E9C-101B-9397-08002B2CF9AE}">
    <vt:lpwstr/>
  </property>
  <property name="FSC#SKEDITIONREG@103.510:viz_fileresporg_sekcia_function" pid="331" fmtid="{D5CDD505-2E9C-101B-9397-08002B2CF9AE}">
    <vt:lpwstr/>
  </property>
  <property name="FSC#SKEDITIONREG@103.510:viz_fileresporg_sekcia_head" pid="332" fmtid="{D5CDD505-2E9C-101B-9397-08002B2CF9AE}">
    <vt:lpwstr/>
  </property>
  <property name="FSC#SKEDITIONREG@103.510:viz_fileresporg_stat" pid="333" fmtid="{D5CDD505-2E9C-101B-9397-08002B2CF9AE}">
    <vt:lpwstr/>
  </property>
  <property name="FSC#SKEDITIONREG@103.510:viz_fileresporg_ulica" pid="334" fmtid="{D5CDD505-2E9C-101B-9397-08002B2CF9AE}">
    <vt:lpwstr/>
  </property>
  <property name="FSC#SKEDITIONREG@103.510:viz_fileresporgknazov" pid="335" fmtid="{D5CDD505-2E9C-101B-9397-08002B2CF9AE}">
    <vt:lpwstr/>
  </property>
  <property name="FSC#SKEDITIONREG@103.510:viz_filesubj" pid="336" fmtid="{D5CDD505-2E9C-101B-9397-08002B2CF9AE}">
    <vt:lpwstr/>
  </property>
  <property name="FSC#SKEDITIONREG@103.510:viz_incattachments" pid="337" fmtid="{D5CDD505-2E9C-101B-9397-08002B2CF9AE}">
    <vt:lpwstr/>
  </property>
  <property name="FSC#SKEDITIONREG@103.510:viz_incnr" pid="338" fmtid="{D5CDD505-2E9C-101B-9397-08002B2CF9AE}">
    <vt:lpwstr/>
  </property>
  <property name="FSC#SKEDITIONREG@103.510:viz_intletterrecivers" pid="339" fmtid="{D5CDD505-2E9C-101B-9397-08002B2CF9AE}">
    <vt:lpwstr/>
  </property>
  <property name="FSC#SKEDITIONREG@103.510:viz_objcreatedstr" pid="340" fmtid="{D5CDD505-2E9C-101B-9397-08002B2CF9AE}">
    <vt:lpwstr/>
  </property>
  <property name="FSC#SKEDITIONREG@103.510:viz_ordernumber" pid="341" fmtid="{D5CDD505-2E9C-101B-9397-08002B2CF9AE}">
    <vt:lpwstr/>
  </property>
  <property name="FSC#SKEDITIONREG@103.510:viz_oursign" pid="342" fmtid="{D5CDD505-2E9C-101B-9397-08002B2CF9AE}">
    <vt:lpwstr/>
  </property>
  <property name="FSC#SKEDITIONREG@103.510:viz_responseto_createdby" pid="343" fmtid="{D5CDD505-2E9C-101B-9397-08002B2CF9AE}">
    <vt:lpwstr/>
  </property>
  <property name="FSC#SKEDITIONREG@103.510:viz_sendersign" pid="344" fmtid="{D5CDD505-2E9C-101B-9397-08002B2CF9AE}">
    <vt:lpwstr/>
  </property>
  <property name="FSC#SKEDITIONREG@103.510:viz_shortfileresporg" pid="345" fmtid="{D5CDD505-2E9C-101B-9397-08002B2CF9AE}">
    <vt:lpwstr/>
  </property>
  <property name="FSC#SKEDITIONREG@103.510:viz_tel_number" pid="346" fmtid="{D5CDD505-2E9C-101B-9397-08002B2CF9AE}">
    <vt:lpwstr/>
  </property>
  <property name="FSC#SKEDITIONREG@103.510:viz_tel_number2" pid="347" fmtid="{D5CDD505-2E9C-101B-9397-08002B2CF9AE}">
    <vt:lpwstr/>
  </property>
  <property name="FSC#SKEDITIONREG@103.510:viz_testsalutation" pid="348" fmtid="{D5CDD505-2E9C-101B-9397-08002B2CF9AE}">
    <vt:lpwstr/>
  </property>
  <property name="FSC#SKEDITIONREG@103.510:viz_validfrom" pid="349" fmtid="{D5CDD505-2E9C-101B-9397-08002B2CF9AE}">
    <vt:lpwstr/>
  </property>
  <property name="FSC#SKEDITIONREG@103.510:zaznam_jeden_adresat" pid="350" fmtid="{D5CDD505-2E9C-101B-9397-08002B2CF9AE}">
    <vt:lpwstr/>
  </property>
  <property name="FSC#SKEDITIONREG@103.510:zaznam_vnut_adresati_1" pid="351" fmtid="{D5CDD505-2E9C-101B-9397-08002B2CF9AE}">
    <vt:lpwstr/>
  </property>
  <property name="FSC#SKEDITIONREG@103.510:zaznam_vnut_adresati_2" pid="352" fmtid="{D5CDD505-2E9C-101B-9397-08002B2CF9AE}">
    <vt:lpwstr/>
  </property>
  <property name="FSC#SKEDITIONREG@103.510:zaznam_vnut_adresati_3" pid="353" fmtid="{D5CDD505-2E9C-101B-9397-08002B2CF9AE}">
    <vt:lpwstr/>
  </property>
  <property name="FSC#SKEDITIONREG@103.510:zaznam_vnut_adresati_4" pid="354" fmtid="{D5CDD505-2E9C-101B-9397-08002B2CF9AE}">
    <vt:lpwstr/>
  </property>
  <property name="FSC#SKEDITIONREG@103.510:zaznam_vnut_adresati_5" pid="355" fmtid="{D5CDD505-2E9C-101B-9397-08002B2CF9AE}">
    <vt:lpwstr/>
  </property>
  <property name="FSC#SKEDITIONREG@103.510:zaznam_vnut_adresati_6" pid="356" fmtid="{D5CDD505-2E9C-101B-9397-08002B2CF9AE}">
    <vt:lpwstr/>
  </property>
  <property name="FSC#SKEDITIONREG@103.510:zaznam_vnut_adresati_7" pid="357" fmtid="{D5CDD505-2E9C-101B-9397-08002B2CF9AE}">
    <vt:lpwstr/>
  </property>
  <property name="FSC#SKEDITIONREG@103.510:zaznam_vnut_adresati_8" pid="358" fmtid="{D5CDD505-2E9C-101B-9397-08002B2CF9AE}">
    <vt:lpwstr/>
  </property>
  <property name="FSC#SKEDITIONREG@103.510:zaznam_vnut_adresati_9" pid="359" fmtid="{D5CDD505-2E9C-101B-9397-08002B2CF9AE}">
    <vt:lpwstr/>
  </property>
  <property name="FSC#SKEDITIONREG@103.510:zaznam_vnut_adresati_10" pid="360" fmtid="{D5CDD505-2E9C-101B-9397-08002B2CF9AE}">
    <vt:lpwstr/>
  </property>
  <property name="FSC#SKEDITIONREG@103.510:zaznam_vnut_adresati_11" pid="361" fmtid="{D5CDD505-2E9C-101B-9397-08002B2CF9AE}">
    <vt:lpwstr/>
  </property>
  <property name="FSC#SKEDITIONREG@103.510:zaznam_vnut_adresati_12" pid="362" fmtid="{D5CDD505-2E9C-101B-9397-08002B2CF9AE}">
    <vt:lpwstr/>
  </property>
  <property name="FSC#SKEDITIONREG@103.510:zaznam_vnut_adresati_13" pid="363" fmtid="{D5CDD505-2E9C-101B-9397-08002B2CF9AE}">
    <vt:lpwstr/>
  </property>
  <property name="FSC#SKEDITIONREG@103.510:zaznam_vnut_adresati_14" pid="364" fmtid="{D5CDD505-2E9C-101B-9397-08002B2CF9AE}">
    <vt:lpwstr/>
  </property>
  <property name="FSC#SKEDITIONREG@103.510:zaznam_vnut_adresati_15" pid="365" fmtid="{D5CDD505-2E9C-101B-9397-08002B2CF9AE}">
    <vt:lpwstr/>
  </property>
  <property name="FSC#SKEDITIONREG@103.510:zaznam_vnut_adresati_16" pid="366" fmtid="{D5CDD505-2E9C-101B-9397-08002B2CF9AE}">
    <vt:lpwstr/>
  </property>
  <property name="FSC#SKEDITIONREG@103.510:zaznam_vnut_adresati_17" pid="367" fmtid="{D5CDD505-2E9C-101B-9397-08002B2CF9AE}">
    <vt:lpwstr/>
  </property>
  <property name="FSC#SKEDITIONREG@103.510:zaznam_vnut_adresati_18" pid="368" fmtid="{D5CDD505-2E9C-101B-9397-08002B2CF9AE}">
    <vt:lpwstr/>
  </property>
  <property name="FSC#SKEDITIONREG@103.510:zaznam_vnut_adresati_19" pid="369" fmtid="{D5CDD505-2E9C-101B-9397-08002B2CF9AE}">
    <vt:lpwstr/>
  </property>
  <property name="FSC#SKEDITIONREG@103.510:zaznam_vnut_adresati_20" pid="370" fmtid="{D5CDD505-2E9C-101B-9397-08002B2CF9AE}">
    <vt:lpwstr/>
  </property>
  <property name="FSC#SKEDITIONREG@103.510:zaznam_vnut_adresati_21" pid="371" fmtid="{D5CDD505-2E9C-101B-9397-08002B2CF9AE}">
    <vt:lpwstr/>
  </property>
  <property name="FSC#SKEDITIONREG@103.510:zaznam_vnut_adresati_22" pid="372" fmtid="{D5CDD505-2E9C-101B-9397-08002B2CF9AE}">
    <vt:lpwstr/>
  </property>
  <property name="FSC#SKEDITIONREG@103.510:zaznam_vnut_adresati_23" pid="373" fmtid="{D5CDD505-2E9C-101B-9397-08002B2CF9AE}">
    <vt:lpwstr/>
  </property>
  <property name="FSC#SKEDITIONREG@103.510:zaznam_vnut_adresati_24" pid="374" fmtid="{D5CDD505-2E9C-101B-9397-08002B2CF9AE}">
    <vt:lpwstr/>
  </property>
  <property name="FSC#SKEDITIONREG@103.510:zaznam_vnut_adresati_25" pid="375" fmtid="{D5CDD505-2E9C-101B-9397-08002B2CF9AE}">
    <vt:lpwstr/>
  </property>
  <property name="FSC#SKEDITIONREG@103.510:zaznam_vnut_adresati_26" pid="376" fmtid="{D5CDD505-2E9C-101B-9397-08002B2CF9AE}">
    <vt:lpwstr/>
  </property>
  <property name="FSC#SKEDITIONREG@103.510:zaznam_vnut_adresati_27" pid="377" fmtid="{D5CDD505-2E9C-101B-9397-08002B2CF9AE}">
    <vt:lpwstr/>
  </property>
  <property name="FSC#SKEDITIONREG@103.510:zaznam_vnut_adresati_28" pid="378" fmtid="{D5CDD505-2E9C-101B-9397-08002B2CF9AE}">
    <vt:lpwstr/>
  </property>
  <property name="FSC#SKEDITIONREG@103.510:zaznam_vnut_adresati_29" pid="379" fmtid="{D5CDD505-2E9C-101B-9397-08002B2CF9AE}">
    <vt:lpwstr/>
  </property>
  <property name="FSC#SKEDITIONREG@103.510:zaznam_vnut_adresati_30" pid="380" fmtid="{D5CDD505-2E9C-101B-9397-08002B2CF9AE}">
    <vt:lpwstr/>
  </property>
  <property name="FSC#SKEDITIONREG@103.510:zaznam_vnut_adresati_31" pid="381" fmtid="{D5CDD505-2E9C-101B-9397-08002B2CF9AE}">
    <vt:lpwstr/>
  </property>
  <property name="FSC#SKEDITIONREG@103.510:zaznam_vnut_adresati_32" pid="382" fmtid="{D5CDD505-2E9C-101B-9397-08002B2CF9AE}">
    <vt:lpwstr/>
  </property>
  <property name="FSC#SKEDITIONREG@103.510:zaznam_vnut_adresati_33" pid="383" fmtid="{D5CDD505-2E9C-101B-9397-08002B2CF9AE}">
    <vt:lpwstr/>
  </property>
  <property name="FSC#SKEDITIONREG@103.510:zaznam_vnut_adresati_34" pid="384" fmtid="{D5CDD505-2E9C-101B-9397-08002B2CF9AE}">
    <vt:lpwstr/>
  </property>
  <property name="FSC#SKEDITIONREG@103.510:zaznam_vnut_adresati_35" pid="385" fmtid="{D5CDD505-2E9C-101B-9397-08002B2CF9AE}">
    <vt:lpwstr/>
  </property>
  <property name="FSC#SKEDITIONREG@103.510:zaznam_vnut_adresati_36" pid="386" fmtid="{D5CDD505-2E9C-101B-9397-08002B2CF9AE}">
    <vt:lpwstr/>
  </property>
  <property name="FSC#SKEDITIONREG@103.510:zaznam_vnut_adresati_37" pid="387" fmtid="{D5CDD505-2E9C-101B-9397-08002B2CF9AE}">
    <vt:lpwstr/>
  </property>
  <property name="FSC#SKEDITIONREG@103.510:zaznam_vnut_adresati_38" pid="388" fmtid="{D5CDD505-2E9C-101B-9397-08002B2CF9AE}">
    <vt:lpwstr/>
  </property>
  <property name="FSC#SKEDITIONREG@103.510:zaznam_vnut_adresati_39" pid="389" fmtid="{D5CDD505-2E9C-101B-9397-08002B2CF9AE}">
    <vt:lpwstr/>
  </property>
  <property name="FSC#SKEDITIONREG@103.510:zaznam_vnut_adresati_40" pid="390" fmtid="{D5CDD505-2E9C-101B-9397-08002B2CF9AE}">
    <vt:lpwstr/>
  </property>
  <property name="FSC#SKEDITIONREG@103.510:zaznam_vnut_adresati_41" pid="391" fmtid="{D5CDD505-2E9C-101B-9397-08002B2CF9AE}">
    <vt:lpwstr/>
  </property>
  <property name="FSC#SKEDITIONREG@103.510:zaznam_vnut_adresati_42" pid="392" fmtid="{D5CDD505-2E9C-101B-9397-08002B2CF9AE}">
    <vt:lpwstr/>
  </property>
  <property name="FSC#SKEDITIONREG@103.510:zaznam_vnut_adresati_43" pid="393" fmtid="{D5CDD505-2E9C-101B-9397-08002B2CF9AE}">
    <vt:lpwstr/>
  </property>
  <property name="FSC#SKEDITIONREG@103.510:zaznam_vnut_adresati_44" pid="394" fmtid="{D5CDD505-2E9C-101B-9397-08002B2CF9AE}">
    <vt:lpwstr/>
  </property>
  <property name="FSC#SKEDITIONREG@103.510:zaznam_vnut_adresati_45" pid="395" fmtid="{D5CDD505-2E9C-101B-9397-08002B2CF9AE}">
    <vt:lpwstr/>
  </property>
  <property name="FSC#SKEDITIONREG@103.510:zaznam_vnut_adresati_46" pid="396" fmtid="{D5CDD505-2E9C-101B-9397-08002B2CF9AE}">
    <vt:lpwstr/>
  </property>
  <property name="FSC#SKEDITIONREG@103.510:zaznam_vnut_adresati_47" pid="397" fmtid="{D5CDD505-2E9C-101B-9397-08002B2CF9AE}">
    <vt:lpwstr/>
  </property>
  <property name="FSC#SKEDITIONREG@103.510:zaznam_vnut_adresati_48" pid="398" fmtid="{D5CDD505-2E9C-101B-9397-08002B2CF9AE}">
    <vt:lpwstr/>
  </property>
  <property name="FSC#SKEDITIONREG@103.510:zaznam_vnut_adresati_49" pid="399" fmtid="{D5CDD505-2E9C-101B-9397-08002B2CF9AE}">
    <vt:lpwstr/>
  </property>
  <property name="FSC#SKEDITIONREG@103.510:zaznam_vnut_adresati_50" pid="400" fmtid="{D5CDD505-2E9C-101B-9397-08002B2CF9AE}">
    <vt:lpwstr/>
  </property>
  <property name="FSC#SKEDITIONREG@103.510:zaznam_vnut_adresati_51" pid="401" fmtid="{D5CDD505-2E9C-101B-9397-08002B2CF9AE}">
    <vt:lpwstr/>
  </property>
  <property name="FSC#SKEDITIONREG@103.510:zaznam_vnut_adresati_52" pid="402" fmtid="{D5CDD505-2E9C-101B-9397-08002B2CF9AE}">
    <vt:lpwstr/>
  </property>
  <property name="FSC#SKEDITIONREG@103.510:zaznam_vnut_adresati_53" pid="403" fmtid="{D5CDD505-2E9C-101B-9397-08002B2CF9AE}">
    <vt:lpwstr/>
  </property>
  <property name="FSC#SKEDITIONREG@103.510:zaznam_vnut_adresati_54" pid="404" fmtid="{D5CDD505-2E9C-101B-9397-08002B2CF9AE}">
    <vt:lpwstr/>
  </property>
  <property name="FSC#SKEDITIONREG@103.510:zaznam_vnut_adresati_55" pid="405" fmtid="{D5CDD505-2E9C-101B-9397-08002B2CF9AE}">
    <vt:lpwstr/>
  </property>
  <property name="FSC#SKEDITIONREG@103.510:zaznam_vnut_adresati_56" pid="406" fmtid="{D5CDD505-2E9C-101B-9397-08002B2CF9AE}">
    <vt:lpwstr/>
  </property>
  <property name="FSC#SKEDITIONREG@103.510:zaznam_vnut_adresati_57" pid="407" fmtid="{D5CDD505-2E9C-101B-9397-08002B2CF9AE}">
    <vt:lpwstr/>
  </property>
  <property name="FSC#SKEDITIONREG@103.510:zaznam_vnut_adresati_58" pid="408" fmtid="{D5CDD505-2E9C-101B-9397-08002B2CF9AE}">
    <vt:lpwstr/>
  </property>
  <property name="FSC#SKEDITIONREG@103.510:zaznam_vnut_adresati_59" pid="409" fmtid="{D5CDD505-2E9C-101B-9397-08002B2CF9AE}">
    <vt:lpwstr/>
  </property>
  <property name="FSC#SKEDITIONREG@103.510:zaznam_vnut_adresati_60" pid="410" fmtid="{D5CDD505-2E9C-101B-9397-08002B2CF9AE}">
    <vt:lpwstr/>
  </property>
  <property name="FSC#SKEDITIONREG@103.510:zaznam_vnut_adresati_61" pid="411" fmtid="{D5CDD505-2E9C-101B-9397-08002B2CF9AE}">
    <vt:lpwstr/>
  </property>
  <property name="FSC#SKEDITIONREG@103.510:zaznam_vnut_adresati_62" pid="412" fmtid="{D5CDD505-2E9C-101B-9397-08002B2CF9AE}">
    <vt:lpwstr/>
  </property>
  <property name="FSC#SKEDITIONREG@103.510:zaznam_vnut_adresati_63" pid="413" fmtid="{D5CDD505-2E9C-101B-9397-08002B2CF9AE}">
    <vt:lpwstr/>
  </property>
  <property name="FSC#SKEDITIONREG@103.510:zaznam_vnut_adresati_64" pid="414" fmtid="{D5CDD505-2E9C-101B-9397-08002B2CF9AE}">
    <vt:lpwstr/>
  </property>
  <property name="FSC#SKEDITIONREG@103.510:zaznam_vnut_adresati_65" pid="415" fmtid="{D5CDD505-2E9C-101B-9397-08002B2CF9AE}">
    <vt:lpwstr/>
  </property>
  <property name="FSC#SKEDITIONREG@103.510:zaznam_vnut_adresati_66" pid="416" fmtid="{D5CDD505-2E9C-101B-9397-08002B2CF9AE}">
    <vt:lpwstr/>
  </property>
  <property name="FSC#SKEDITIONREG@103.510:zaznam_vnut_adresati_67" pid="417" fmtid="{D5CDD505-2E9C-101B-9397-08002B2CF9AE}">
    <vt:lpwstr/>
  </property>
  <property name="FSC#SKEDITIONREG@103.510:zaznam_vnut_adresati_68" pid="418" fmtid="{D5CDD505-2E9C-101B-9397-08002B2CF9AE}">
    <vt:lpwstr/>
  </property>
  <property name="FSC#SKEDITIONREG@103.510:zaznam_vnut_adresati_69" pid="419" fmtid="{D5CDD505-2E9C-101B-9397-08002B2CF9AE}">
    <vt:lpwstr/>
  </property>
  <property name="FSC#SKEDITIONREG@103.510:zaznam_vnut_adresati_70" pid="420" fmtid="{D5CDD505-2E9C-101B-9397-08002B2CF9AE}">
    <vt:lpwstr/>
  </property>
  <property name="FSC#SKEDITIONREG@103.510:zaznam_vonk_adresati_1" pid="421" fmtid="{D5CDD505-2E9C-101B-9397-08002B2CF9AE}">
    <vt:lpwstr/>
  </property>
  <property name="FSC#SKEDITIONREG@103.510:zaznam_vonk_adresati_2" pid="422" fmtid="{D5CDD505-2E9C-101B-9397-08002B2CF9AE}">
    <vt:lpwstr/>
  </property>
  <property name="FSC#SKEDITIONREG@103.510:zaznam_vonk_adresati_3" pid="423" fmtid="{D5CDD505-2E9C-101B-9397-08002B2CF9AE}">
    <vt:lpwstr/>
  </property>
  <property name="FSC#SKEDITIONREG@103.510:zaznam_vonk_adresati_4" pid="424" fmtid="{D5CDD505-2E9C-101B-9397-08002B2CF9AE}">
    <vt:lpwstr/>
  </property>
  <property name="FSC#SKEDITIONREG@103.510:zaznam_vonk_adresati_5" pid="425" fmtid="{D5CDD505-2E9C-101B-9397-08002B2CF9AE}">
    <vt:lpwstr/>
  </property>
  <property name="FSC#SKEDITIONREG@103.510:zaznam_vonk_adresati_6" pid="426" fmtid="{D5CDD505-2E9C-101B-9397-08002B2CF9AE}">
    <vt:lpwstr/>
  </property>
  <property name="FSC#SKEDITIONREG@103.510:zaznam_vonk_adresati_7" pid="427" fmtid="{D5CDD505-2E9C-101B-9397-08002B2CF9AE}">
    <vt:lpwstr/>
  </property>
  <property name="FSC#SKEDITIONREG@103.510:zaznam_vonk_adresati_8" pid="428" fmtid="{D5CDD505-2E9C-101B-9397-08002B2CF9AE}">
    <vt:lpwstr/>
  </property>
  <property name="FSC#SKEDITIONREG@103.510:zaznam_vonk_adresati_9" pid="429" fmtid="{D5CDD505-2E9C-101B-9397-08002B2CF9AE}">
    <vt:lpwstr/>
  </property>
  <property name="FSC#SKEDITIONREG@103.510:zaznam_vonk_adresati_10" pid="430" fmtid="{D5CDD505-2E9C-101B-9397-08002B2CF9AE}">
    <vt:lpwstr/>
  </property>
  <property name="FSC#SKEDITIONREG@103.510:zaznam_vonk_adresati_11" pid="431" fmtid="{D5CDD505-2E9C-101B-9397-08002B2CF9AE}">
    <vt:lpwstr/>
  </property>
  <property name="FSC#SKEDITIONREG@103.510:zaznam_vonk_adresati_12" pid="432" fmtid="{D5CDD505-2E9C-101B-9397-08002B2CF9AE}">
    <vt:lpwstr/>
  </property>
  <property name="FSC#SKEDITIONREG@103.510:zaznam_vonk_adresati_13" pid="433" fmtid="{D5CDD505-2E9C-101B-9397-08002B2CF9AE}">
    <vt:lpwstr/>
  </property>
  <property name="FSC#SKEDITIONREG@103.510:zaznam_vonk_adresati_14" pid="434" fmtid="{D5CDD505-2E9C-101B-9397-08002B2CF9AE}">
    <vt:lpwstr/>
  </property>
  <property name="FSC#SKEDITIONREG@103.510:zaznam_vonk_adresati_15" pid="435" fmtid="{D5CDD505-2E9C-101B-9397-08002B2CF9AE}">
    <vt:lpwstr/>
  </property>
  <property name="FSC#SKEDITIONREG@103.510:zaznam_vonk_adresati_16" pid="436" fmtid="{D5CDD505-2E9C-101B-9397-08002B2CF9AE}">
    <vt:lpwstr/>
  </property>
  <property name="FSC#SKEDITIONREG@103.510:zaznam_vonk_adresati_17" pid="437" fmtid="{D5CDD505-2E9C-101B-9397-08002B2CF9AE}">
    <vt:lpwstr/>
  </property>
  <property name="FSC#SKEDITIONREG@103.510:zaznam_vonk_adresati_18" pid="438" fmtid="{D5CDD505-2E9C-101B-9397-08002B2CF9AE}">
    <vt:lpwstr/>
  </property>
  <property name="FSC#SKEDITIONREG@103.510:zaznam_vonk_adresati_19" pid="439" fmtid="{D5CDD505-2E9C-101B-9397-08002B2CF9AE}">
    <vt:lpwstr/>
  </property>
  <property name="FSC#SKEDITIONREG@103.510:zaznam_vonk_adresati_20" pid="440" fmtid="{D5CDD505-2E9C-101B-9397-08002B2CF9AE}">
    <vt:lpwstr/>
  </property>
  <property name="FSC#SKEDITIONREG@103.510:zaznam_vonk_adresati_21" pid="441" fmtid="{D5CDD505-2E9C-101B-9397-08002B2CF9AE}">
    <vt:lpwstr/>
  </property>
  <property name="FSC#SKEDITIONREG@103.510:zaznam_vonk_adresati_22" pid="442" fmtid="{D5CDD505-2E9C-101B-9397-08002B2CF9AE}">
    <vt:lpwstr/>
  </property>
  <property name="FSC#SKEDITIONREG@103.510:zaznam_vonk_adresati_23" pid="443" fmtid="{D5CDD505-2E9C-101B-9397-08002B2CF9AE}">
    <vt:lpwstr/>
  </property>
  <property name="FSC#SKEDITIONREG@103.510:zaznam_vonk_adresati_24" pid="444" fmtid="{D5CDD505-2E9C-101B-9397-08002B2CF9AE}">
    <vt:lpwstr/>
  </property>
  <property name="FSC#SKEDITIONREG@103.510:zaznam_vonk_adresati_25" pid="445" fmtid="{D5CDD505-2E9C-101B-9397-08002B2CF9AE}">
    <vt:lpwstr/>
  </property>
  <property name="FSC#SKEDITIONREG@103.510:zaznam_vonk_adresati_26" pid="446" fmtid="{D5CDD505-2E9C-101B-9397-08002B2CF9AE}">
    <vt:lpwstr/>
  </property>
  <property name="FSC#SKEDITIONREG@103.510:zaznam_vonk_adresati_27" pid="447" fmtid="{D5CDD505-2E9C-101B-9397-08002B2CF9AE}">
    <vt:lpwstr/>
  </property>
  <property name="FSC#SKEDITIONREG@103.510:zaznam_vonk_adresati_28" pid="448" fmtid="{D5CDD505-2E9C-101B-9397-08002B2CF9AE}">
    <vt:lpwstr/>
  </property>
  <property name="FSC#SKEDITIONREG@103.510:zaznam_vonk_adresati_29" pid="449" fmtid="{D5CDD505-2E9C-101B-9397-08002B2CF9AE}">
    <vt:lpwstr/>
  </property>
  <property name="FSC#SKEDITIONREG@103.510:zaznam_vonk_adresati_30" pid="450" fmtid="{D5CDD505-2E9C-101B-9397-08002B2CF9AE}">
    <vt:lpwstr/>
  </property>
  <property name="FSC#SKEDITIONREG@103.510:zaznam_vonk_adresati_31" pid="451" fmtid="{D5CDD505-2E9C-101B-9397-08002B2CF9AE}">
    <vt:lpwstr/>
  </property>
  <property name="FSC#SKEDITIONREG@103.510:zaznam_vonk_adresati_32" pid="452" fmtid="{D5CDD505-2E9C-101B-9397-08002B2CF9AE}">
    <vt:lpwstr/>
  </property>
  <property name="FSC#SKEDITIONREG@103.510:zaznam_vonk_adresati_33" pid="453" fmtid="{D5CDD505-2E9C-101B-9397-08002B2CF9AE}">
    <vt:lpwstr/>
  </property>
  <property name="FSC#SKEDITIONREG@103.510:zaznam_vonk_adresati_34" pid="454" fmtid="{D5CDD505-2E9C-101B-9397-08002B2CF9AE}">
    <vt:lpwstr/>
  </property>
  <property name="FSC#SKEDITIONREG@103.510:zaznam_vonk_adresati_35" pid="455" fmtid="{D5CDD505-2E9C-101B-9397-08002B2CF9AE}">
    <vt:lpwstr/>
  </property>
  <property name="FSC#SKEDITIONREG@103.510:Stazovatel" pid="456" fmtid="{D5CDD505-2E9C-101B-9397-08002B2CF9AE}">
    <vt:lpwstr/>
  </property>
  <property name="FSC#SKEDITIONREG@103.510:ProtiKomu" pid="457" fmtid="{D5CDD505-2E9C-101B-9397-08002B2CF9AE}">
    <vt:lpwstr/>
  </property>
  <property name="FSC#SKEDITIONREG@103.510:EvCisloStaz" pid="458" fmtid="{D5CDD505-2E9C-101B-9397-08002B2CF9AE}">
    <vt:lpwstr/>
  </property>
  <property name="FSC#SKEDITIONREG@103.510:jod_AttrDateSkutocnyDatumVydania" pid="459" fmtid="{D5CDD505-2E9C-101B-9397-08002B2CF9AE}">
    <vt:lpwstr/>
  </property>
  <property name="FSC#SKEDITIONREG@103.510:jod_AttrNumCisloZmeny" pid="460" fmtid="{D5CDD505-2E9C-101B-9397-08002B2CF9AE}">
    <vt:lpwstr/>
  </property>
  <property name="FSC#SKEDITIONREG@103.510:jod_AttrStrRegCisloZaznamu" pid="461" fmtid="{D5CDD505-2E9C-101B-9397-08002B2CF9AE}">
    <vt:lpwstr/>
  </property>
  <property name="FSC#SKEDITIONREG@103.510:jod_cislodoc" pid="462" fmtid="{D5CDD505-2E9C-101B-9397-08002B2CF9AE}">
    <vt:lpwstr/>
  </property>
  <property name="FSC#SKEDITIONREG@103.510:jod_druh" pid="463" fmtid="{D5CDD505-2E9C-101B-9397-08002B2CF9AE}">
    <vt:lpwstr/>
  </property>
  <property name="FSC#SKEDITIONREG@103.510:jod_lu" pid="464" fmtid="{D5CDD505-2E9C-101B-9397-08002B2CF9AE}">
    <vt:lpwstr/>
  </property>
  <property name="FSC#SKEDITIONREG@103.510:jod_nazov" pid="465" fmtid="{D5CDD505-2E9C-101B-9397-08002B2CF9AE}">
    <vt:lpwstr/>
  </property>
  <property name="FSC#SKEDITIONREG@103.510:jod_typ" pid="466" fmtid="{D5CDD505-2E9C-101B-9397-08002B2CF9AE}">
    <vt:lpwstr/>
  </property>
  <property name="FSC#SKEDITIONREG@103.510:jod_zh" pid="467" fmtid="{D5CDD505-2E9C-101B-9397-08002B2CF9AE}">
    <vt:lpwstr/>
  </property>
  <property name="FSC#SKEDITIONREG@103.510:jod_sAttrDatePlatnostDo" pid="468" fmtid="{D5CDD505-2E9C-101B-9397-08002B2CF9AE}">
    <vt:lpwstr/>
  </property>
  <property name="FSC#SKEDITIONREG@103.510:jod_sAttrDatePlatnostOd" pid="469" fmtid="{D5CDD505-2E9C-101B-9397-08002B2CF9AE}">
    <vt:lpwstr/>
  </property>
  <property name="FSC#SKEDITIONREG@103.510:jod_sAttrDateUcinnostDoc" pid="470" fmtid="{D5CDD505-2E9C-101B-9397-08002B2CF9AE}">
    <vt:lpwstr/>
  </property>
  <property name="FSC#SKEDITIONREG@103.510:a_telephone" pid="471" fmtid="{D5CDD505-2E9C-101B-9397-08002B2CF9AE}">
    <vt:lpwstr/>
  </property>
  <property name="FSC#SKEDITIONREG@103.510:a_email" pid="472" fmtid="{D5CDD505-2E9C-101B-9397-08002B2CF9AE}">
    <vt:lpwstr/>
  </property>
  <property name="FSC#SKEDITIONREG@103.510:a_nazovOU" pid="473" fmtid="{D5CDD505-2E9C-101B-9397-08002B2CF9AE}">
    <vt:lpwstr/>
  </property>
  <property name="FSC#SKEDITIONREG@103.510:a_veduciOU" pid="474" fmtid="{D5CDD505-2E9C-101B-9397-08002B2CF9AE}">
    <vt:lpwstr/>
  </property>
  <property name="FSC#SKEDITIONREG@103.510:a_nadradeneOU" pid="475" fmtid="{D5CDD505-2E9C-101B-9397-08002B2CF9AE}">
    <vt:lpwstr/>
  </property>
  <property name="FSC#SKEDITIONREG@103.510:a_veduciOd" pid="476" fmtid="{D5CDD505-2E9C-101B-9397-08002B2CF9AE}">
    <vt:lpwstr/>
  </property>
  <property name="FSC#SKEDITIONREG@103.510:a_komu" pid="477" fmtid="{D5CDD505-2E9C-101B-9397-08002B2CF9AE}">
    <vt:lpwstr/>
  </property>
  <property name="FSC#SKEDITIONREG@103.510:a_nasecislo" pid="478" fmtid="{D5CDD505-2E9C-101B-9397-08002B2CF9AE}">
    <vt:lpwstr/>
  </property>
  <property name="FSC#SKEDITIONREG@103.510:a_riaditelOdboru" pid="479" fmtid="{D5CDD505-2E9C-101B-9397-08002B2CF9AE}">
    <vt:lpwstr/>
  </property>
  <property name="FSC#SKEDITIONREG@103.510:zaz_fileresporg_addrstreet" pid="480" fmtid="{D5CDD505-2E9C-101B-9397-08002B2CF9AE}">
    <vt:lpwstr/>
  </property>
  <property name="FSC#SKEDITIONREG@103.510:zaz_fileresporg_addrzipcode" pid="481" fmtid="{D5CDD505-2E9C-101B-9397-08002B2CF9AE}">
    <vt:lpwstr/>
  </property>
  <property name="FSC#SKEDITIONREG@103.510:zaz_fileresporg_addrcity" pid="482" fmtid="{D5CDD505-2E9C-101B-9397-08002B2CF9AE}">
    <vt:lpwstr/>
  </property>
  <property name="FSC#COOELAK@1.1001:Subject" pid="483" fmtid="{D5CDD505-2E9C-101B-9397-08002B2CF9AE}">
    <vt:lpwstr/>
  </property>
  <property name="FSC#COOELAK@1.1001:FileReference" pid="484" fmtid="{D5CDD505-2E9C-101B-9397-08002B2CF9AE}">
    <vt:lpwstr/>
  </property>
  <property name="FSC#COOELAK@1.1001:FileRefYear" pid="485" fmtid="{D5CDD505-2E9C-101B-9397-08002B2CF9AE}">
    <vt:lpwstr/>
  </property>
  <property name="FSC#COOELAK@1.1001:FileRefOrdinal" pid="486" fmtid="{D5CDD505-2E9C-101B-9397-08002B2CF9AE}">
    <vt:lpwstr/>
  </property>
  <property name="FSC#COOELAK@1.1001:FileRefOU" pid="487" fmtid="{D5CDD505-2E9C-101B-9397-08002B2CF9AE}">
    <vt:lpwstr/>
  </property>
  <property name="FSC#COOELAK@1.1001:Organization" pid="488" fmtid="{D5CDD505-2E9C-101B-9397-08002B2CF9AE}">
    <vt:lpwstr/>
  </property>
  <property name="FSC#COOELAK@1.1001:Owner" pid="489" fmtid="{D5CDD505-2E9C-101B-9397-08002B2CF9AE}">
    <vt:lpwstr>Mgr. Beáta Pastorková</vt:lpwstr>
  </property>
  <property name="FSC#COOELAK@1.1001:OwnerExtension" pid="490" fmtid="{D5CDD505-2E9C-101B-9397-08002B2CF9AE}">
    <vt:lpwstr/>
  </property>
  <property name="FSC#COOELAK@1.1001:OwnerFaxExtension" pid="491" fmtid="{D5CDD505-2E9C-101B-9397-08002B2CF9AE}">
    <vt:lpwstr/>
  </property>
  <property name="FSC#COOELAK@1.1001:DispatchedBy" pid="492" fmtid="{D5CDD505-2E9C-101B-9397-08002B2CF9AE}">
    <vt:lpwstr/>
  </property>
  <property name="FSC#COOELAK@1.1001:DispatchedAt" pid="493" fmtid="{D5CDD505-2E9C-101B-9397-08002B2CF9AE}">
    <vt:lpwstr/>
  </property>
  <property name="FSC#COOELAK@1.1001:ApprovedBy" pid="494" fmtid="{D5CDD505-2E9C-101B-9397-08002B2CF9AE}">
    <vt:lpwstr/>
  </property>
  <property name="FSC#COOELAK@1.1001:ApprovedAt" pid="495" fmtid="{D5CDD505-2E9C-101B-9397-08002B2CF9AE}">
    <vt:lpwstr/>
  </property>
  <property name="FSC#COOELAK@1.1001:Department" pid="496" fmtid="{D5CDD505-2E9C-101B-9397-08002B2CF9AE}">
    <vt:lpwstr>SLPAP (Sekcia legislatívy, práva a akcionárskych práv)</vt:lpwstr>
  </property>
  <property name="FSC#COOELAK@1.1001:CreatedAt" pid="497" fmtid="{D5CDD505-2E9C-101B-9397-08002B2CF9AE}">
    <vt:lpwstr>07.10.2026</vt:lpwstr>
  </property>
  <property name="FSC#COOELAK@1.1001:OU" pid="498" fmtid="{D5CDD505-2E9C-101B-9397-08002B2CF9AE}">
    <vt:lpwstr>SLPAP (Sekcia legislatívy, práva a akcionárskych práv)</vt:lpwstr>
  </property>
  <property name="FSC#COOELAK@1.1001:Priority" pid="499" fmtid="{D5CDD505-2E9C-101B-9397-08002B2CF9AE}">
    <vt:lpwstr> ()</vt:lpwstr>
  </property>
  <property name="FSC#COOELAK@1.1001:ObjBarCode" pid="500" fmtid="{D5CDD505-2E9C-101B-9397-08002B2CF9AE}">
    <vt:lpwstr>*COO.2289.100.2.5085965*</vt:lpwstr>
  </property>
  <property name="FSC#COOELAK@1.1001:RefBarCode" pid="501" fmtid="{D5CDD505-2E9C-101B-9397-08002B2CF9AE}">
    <vt:lpwstr/>
  </property>
  <property name="FSC#COOELAK@1.1001:FileRefBarCode" pid="502" fmtid="{D5CDD505-2E9C-101B-9397-08002B2CF9AE}">
    <vt:lpwstr>**</vt:lpwstr>
  </property>
  <property name="FSC#COOELAK@1.1001:ExternalRef" pid="503" fmtid="{D5CDD505-2E9C-101B-9397-08002B2CF9AE}">
    <vt:lpwstr/>
  </property>
  <property name="FSC#COOELAK@1.1001:IncomingNumber" pid="504" fmtid="{D5CDD505-2E9C-101B-9397-08002B2CF9AE}">
    <vt:lpwstr/>
  </property>
  <property name="FSC#COOELAK@1.1001:IncomingSubject" pid="505" fmtid="{D5CDD505-2E9C-101B-9397-08002B2CF9AE}">
    <vt:lpwstr/>
  </property>
  <property name="FSC#COOELAK@1.1001:ProcessResponsible" pid="506" fmtid="{D5CDD505-2E9C-101B-9397-08002B2CF9AE}">
    <vt:lpwstr/>
  </property>
  <property name="FSC#COOELAK@1.1001:ProcessResponsiblePhone" pid="507" fmtid="{D5CDD505-2E9C-101B-9397-08002B2CF9AE}">
    <vt:lpwstr/>
  </property>
  <property name="FSC#COOELAK@1.1001:ProcessResponsibleMail" pid="508" fmtid="{D5CDD505-2E9C-101B-9397-08002B2CF9AE}">
    <vt:lpwstr/>
  </property>
  <property name="FSC#COOELAK@1.1001:ProcessResponsibleFax" pid="509" fmtid="{D5CDD505-2E9C-101B-9397-08002B2CF9AE}">
    <vt:lpwstr/>
  </property>
  <property name="FSC#COOELAK@1.1001:ApproverFirstName" pid="510" fmtid="{D5CDD505-2E9C-101B-9397-08002B2CF9AE}">
    <vt:lpwstr/>
  </property>
  <property name="FSC#COOELAK@1.1001:ApproverSurName" pid="511" fmtid="{D5CDD505-2E9C-101B-9397-08002B2CF9AE}">
    <vt:lpwstr/>
  </property>
  <property name="FSC#COOELAK@1.1001:ApproverTitle" pid="512" fmtid="{D5CDD505-2E9C-101B-9397-08002B2CF9AE}">
    <vt:lpwstr/>
  </property>
  <property name="FSC#COOELAK@1.1001:ExternalDate" pid="513" fmtid="{D5CDD505-2E9C-101B-9397-08002B2CF9AE}">
    <vt:lpwstr/>
  </property>
  <property name="FSC#COOELAK@1.1001:SettlementApprovedAt" pid="514" fmtid="{D5CDD505-2E9C-101B-9397-08002B2CF9AE}">
    <vt:lpwstr/>
  </property>
  <property name="FSC#COOELAK@1.1001:BaseNumber" pid="515" fmtid="{D5CDD505-2E9C-101B-9397-08002B2CF9AE}">
    <vt:lpwstr/>
  </property>
  <property name="FSC#COOELAK@1.1001:CurrentUserRolePos" pid="516" fmtid="{D5CDD505-2E9C-101B-9397-08002B2CF9AE}">
    <vt:lpwstr>referent 7</vt:lpwstr>
  </property>
  <property name="FSC#COOELAK@1.1001:CurrentUserEmail" pid="517" fmtid="{D5CDD505-2E9C-101B-9397-08002B2CF9AE}">
    <vt:lpwstr>viktor.kidala@health.gov.sk</vt:lpwstr>
  </property>
  <property name="FSC#ELAKGOV@1.1001:PersonalSubjGender" pid="518" fmtid="{D5CDD505-2E9C-101B-9397-08002B2CF9AE}">
    <vt:lpwstr/>
  </property>
  <property name="FSC#ELAKGOV@1.1001:PersonalSubjFirstName" pid="519" fmtid="{D5CDD505-2E9C-101B-9397-08002B2CF9AE}">
    <vt:lpwstr/>
  </property>
  <property name="FSC#ELAKGOV@1.1001:PersonalSubjSurName" pid="520" fmtid="{D5CDD505-2E9C-101B-9397-08002B2CF9AE}">
    <vt:lpwstr/>
  </property>
  <property name="FSC#ELAKGOV@1.1001:PersonalSubjSalutation" pid="521" fmtid="{D5CDD505-2E9C-101B-9397-08002B2CF9AE}">
    <vt:lpwstr/>
  </property>
  <property name="FSC#ELAKGOV@1.1001:PersonalSubjAddress" pid="522" fmtid="{D5CDD505-2E9C-101B-9397-08002B2CF9AE}">
    <vt:lpwstr/>
  </property>
  <property name="FSC#ATSTATECFG@1.1001:Office" pid="523" fmtid="{D5CDD505-2E9C-101B-9397-08002B2CF9AE}">
    <vt:lpwstr/>
  </property>
  <property name="FSC#ATSTATECFG@1.1001:Agent" pid="524" fmtid="{D5CDD505-2E9C-101B-9397-08002B2CF9AE}">
    <vt:lpwstr/>
  </property>
  <property name="FSC#ATSTATECFG@1.1001:AgentPhone" pid="525" fmtid="{D5CDD505-2E9C-101B-9397-08002B2CF9AE}">
    <vt:lpwstr/>
  </property>
  <property name="FSC#ATSTATECFG@1.1001:DepartmentFax" pid="526" fmtid="{D5CDD505-2E9C-101B-9397-08002B2CF9AE}">
    <vt:lpwstr/>
  </property>
  <property name="FSC#ATSTATECFG@1.1001:DepartmentEmail" pid="527" fmtid="{D5CDD505-2E9C-101B-9397-08002B2CF9AE}">
    <vt:lpwstr/>
  </property>
  <property name="FSC#ATSTATECFG@1.1001:SubfileDate" pid="528" fmtid="{D5CDD505-2E9C-101B-9397-08002B2CF9AE}">
    <vt:lpwstr/>
  </property>
  <property name="FSC#ATSTATECFG@1.1001:SubfileSubject" pid="529" fmtid="{D5CDD505-2E9C-101B-9397-08002B2CF9AE}">
    <vt:lpwstr/>
  </property>
  <property name="FSC#ATSTATECFG@1.1001:DepartmentZipCode" pid="530" fmtid="{D5CDD505-2E9C-101B-9397-08002B2CF9AE}">
    <vt:lpwstr/>
  </property>
  <property name="FSC#ATSTATECFG@1.1001:DepartmentCountry" pid="531" fmtid="{D5CDD505-2E9C-101B-9397-08002B2CF9AE}">
    <vt:lpwstr/>
  </property>
  <property name="FSC#ATSTATECFG@1.1001:DepartmentCity" pid="532" fmtid="{D5CDD505-2E9C-101B-9397-08002B2CF9AE}">
    <vt:lpwstr/>
  </property>
  <property name="FSC#ATSTATECFG@1.1001:DepartmentStreet" pid="533" fmtid="{D5CDD505-2E9C-101B-9397-08002B2CF9AE}">
    <vt:lpwstr/>
  </property>
  <property name="FSC#ATSTATECFG@1.1001:DepartmentDVR" pid="534" fmtid="{D5CDD505-2E9C-101B-9397-08002B2CF9AE}">
    <vt:lpwstr/>
  </property>
  <property name="FSC#ATSTATECFG@1.1001:DepartmentUID" pid="535" fmtid="{D5CDD505-2E9C-101B-9397-08002B2CF9AE}">
    <vt:lpwstr/>
  </property>
  <property name="FSC#ATSTATECFG@1.1001:SubfileReference" pid="536" fmtid="{D5CDD505-2E9C-101B-9397-08002B2CF9AE}">
    <vt:lpwstr/>
  </property>
  <property name="FSC#ATSTATECFG@1.1001:Clause" pid="537" fmtid="{D5CDD505-2E9C-101B-9397-08002B2CF9AE}">
    <vt:lpwstr/>
  </property>
  <property name="FSC#ATSTATECFG@1.1001:ApprovedSignature" pid="538" fmtid="{D5CDD505-2E9C-101B-9397-08002B2CF9AE}">
    <vt:lpwstr/>
  </property>
  <property name="FSC#ATSTATECFG@1.1001:BankAccount" pid="539" fmtid="{D5CDD505-2E9C-101B-9397-08002B2CF9AE}">
    <vt:lpwstr/>
  </property>
  <property name="FSC#ATSTATECFG@1.1001:BankAccountOwner" pid="540" fmtid="{D5CDD505-2E9C-101B-9397-08002B2CF9AE}">
    <vt:lpwstr/>
  </property>
  <property name="FSC#ATSTATECFG@1.1001:BankInstitute" pid="541" fmtid="{D5CDD505-2E9C-101B-9397-08002B2CF9AE}">
    <vt:lpwstr/>
  </property>
  <property name="FSC#ATSTATECFG@1.1001:BankAccountID" pid="542" fmtid="{D5CDD505-2E9C-101B-9397-08002B2CF9AE}">
    <vt:lpwstr/>
  </property>
  <property name="FSC#ATSTATECFG@1.1001:BankAccountIBAN" pid="543" fmtid="{D5CDD505-2E9C-101B-9397-08002B2CF9AE}">
    <vt:lpwstr/>
  </property>
  <property name="FSC#ATSTATECFG@1.1001:BankAccountBIC" pid="544" fmtid="{D5CDD505-2E9C-101B-9397-08002B2CF9AE}">
    <vt:lpwstr/>
  </property>
  <property name="FSC#ATSTATECFG@1.1001:BankName" pid="545" fmtid="{D5CDD505-2E9C-101B-9397-08002B2CF9AE}">
    <vt:lpwstr/>
  </property>
  <property name="FSC#COOELAK@1.1001:ObjectAddressees" pid="546" fmtid="{D5CDD505-2E9C-101B-9397-08002B2CF9AE}">
    <vt:lpwstr/>
  </property>
  <property name="FSC#COOELAK@1.1001:replyreference" pid="547" fmtid="{D5CDD505-2E9C-101B-9397-08002B2CF9AE}">
    <vt:lpwstr/>
  </property>
  <property name="FSC#SKCONV@103.510:docname" pid="548" fmtid="{D5CDD505-2E9C-101B-9397-08002B2CF9AE}">
    <vt:lpwstr/>
  </property>
  <property name="FSC#SKEDITIONREG@103.510:zaz_addressee_iban" pid="549" fmtid="{D5CDD505-2E9C-101B-9397-08002B2CF9AE}">
    <vt:lpwstr/>
  </property>
  <property name="FSC#CCAPRECONFIGG@15.1001:DepartmentON" pid="550" fmtid="{D5CDD505-2E9C-101B-9397-08002B2CF9AE}">
    <vt:lpwstr/>
  </property>
  <property name="FSC#CCAPRECONFIGG@15.1001:DepartmentWebsite" pid="551" fmtid="{D5CDD505-2E9C-101B-9397-08002B2CF9AE}">
    <vt:lpwstr/>
  </property>
  <property name="FSC#COOELAK@1.1001:OfficeHours" pid="552" fmtid="{D5CDD505-2E9C-101B-9397-08002B2CF9AE}">
    <vt:lpwstr/>
  </property>
  <property name="FSC#COOELAK@1.1001:FileRefOULong" pid="553" fmtid="{D5CDD505-2E9C-101B-9397-08002B2CF9AE}">
    <vt:lpwstr/>
  </property>
</Properties>
</file>