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9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FD23DD" w14:paraId="072B8262" w14:textId="77777777" w:rsidTr="582FB63E">
        <w:trPr>
          <w:trHeight w:val="534"/>
          <w:jc w:val="center"/>
        </w:trPr>
        <w:tc>
          <w:tcPr>
            <w:tcW w:w="906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53F69D9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Analýza vplyvov na manželstvo, rodičovstvo a rodinu</w:t>
            </w:r>
          </w:p>
          <w:p w14:paraId="33551392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Vplyvy na rodinné prostredie, vzájomnú súdržnosť členov rodiny, výchovu detí, práva rodičov voči deťom, základné zásady zákona o rodine, uzavieranie manželstva a na disponibilný príjem domácností viacdetných rodín  </w:t>
            </w:r>
          </w:p>
        </w:tc>
      </w:tr>
      <w:tr w:rsidR="00FD23DD" w14:paraId="4EF9F896" w14:textId="77777777" w:rsidTr="582FB63E">
        <w:trPr>
          <w:jc w:val="center"/>
        </w:trPr>
        <w:tc>
          <w:tcPr>
            <w:tcW w:w="9060" w:type="dxa"/>
            <w:tcBorders>
              <w:bottom w:val="nil"/>
            </w:tcBorders>
            <w:shd w:val="clear" w:color="auto" w:fill="D9D9D9" w:themeFill="background1" w:themeFillShade="D9"/>
          </w:tcPr>
          <w:p w14:paraId="04BC8031" w14:textId="77777777" w:rsidR="00FD23DD" w:rsidRDefault="00717D33" w:rsidP="00D42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00473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Identifikujte, popíšte a kvantifikujte vplyv na rodinné prostredie a špecifikujte pozitívne/negatívne vplyvy na rodinné prostredie.</w:t>
            </w:r>
          </w:p>
        </w:tc>
      </w:tr>
      <w:tr w:rsidR="00FD23DD" w14:paraId="1158FFEF" w14:textId="77777777" w:rsidTr="582FB63E">
        <w:trPr>
          <w:trHeight w:val="736"/>
          <w:jc w:val="center"/>
        </w:trPr>
        <w:tc>
          <w:tcPr>
            <w:tcW w:w="9060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7D0465C0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 Spôsobí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zmenu rodinného prostredia? Ak áno, v akom rozsahu? Ak je to možné, doplňte kvantifikáciu, prípadne dôvod chýbajúcej kvantifikácie. </w:t>
            </w:r>
          </w:p>
          <w:p w14:paraId="672A6659" w14:textId="77777777" w:rsidR="00FD23DD" w:rsidRDefault="00FD23DD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  <w:tr w:rsidR="00FD23DD" w14:paraId="4CD3F787" w14:textId="77777777" w:rsidTr="582FB63E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0A37501D" w14:textId="77777777" w:rsidR="00DD5E97" w:rsidRDefault="00DD5E97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BD91786" w14:textId="55700946" w:rsidR="00DD5E97" w:rsidRPr="005F4B2A" w:rsidRDefault="00D76B68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 1. januáru 2027</w:t>
            </w:r>
            <w:r w:rsidR="00DD5E97"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 navrhuje:</w:t>
            </w:r>
          </w:p>
          <w:p w14:paraId="28BDB9D2" w14:textId="44596129" w:rsidR="00DD5E97" w:rsidRPr="005F4B2A" w:rsidRDefault="00DD5E97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- zvýšenie sumy rodičovského príspevku podľa § 4 ods. 1 písm. a) zákona č. 571/2009 Z. z</w:t>
            </w:r>
            <w:r w:rsidR="00D76B68">
              <w:rPr>
                <w:rFonts w:ascii="Times New Roman" w:eastAsia="Times New Roman" w:hAnsi="Times New Roman" w:cs="Times New Roman"/>
                <w:sz w:val="20"/>
                <w:szCs w:val="20"/>
              </w:rPr>
              <w:t>. na 379,0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="0D7BAE3B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eur</w:t>
            </w:r>
            <w:r w:rsidR="00ED4B95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mesačne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6BFB1E4C" w14:textId="6177AEB8" w:rsidR="00DD5E97" w:rsidRDefault="00DD5E97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- zvý</w:t>
            </w:r>
            <w:r w:rsidR="00D76B68">
              <w:rPr>
                <w:rFonts w:ascii="Times New Roman" w:eastAsia="Times New Roman" w:hAnsi="Times New Roman" w:cs="Times New Roman"/>
                <w:sz w:val="20"/>
                <w:szCs w:val="20"/>
              </w:rPr>
              <w:t>šenie sumy podľa písm. b) na 519,6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="77F97803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eur</w:t>
            </w:r>
            <w:r w:rsidR="003F7ED5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ED4B95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mesačne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5DAB6C7B" w14:textId="77777777" w:rsidR="00DD5E97" w:rsidRDefault="00DD5E97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3D7C69" w14:textId="77777777" w:rsidR="005F4B2A" w:rsidRDefault="001D3F40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Navrhované zvýšenie rodičovského príspevku má pozitívny vplyv na rodičovstvo, manželstvo a rodinu. Ide o krok smerujúci k posilneniu finančnej istoty rodín v období výchovy malých detí</w:t>
            </w:r>
            <w:r w:rsidR="00ED4B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D4B95"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do troch rokov veku (resp. šiestich rokov pri dlhodobo nepriaznivom zdravotnom stave dieťaťa)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pričom pozitívne ovplyvňuje ich rozhodovanie o</w:t>
            </w:r>
            <w:r w:rsidR="00814D4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starostlivosti</w:t>
            </w:r>
            <w:r w:rsidR="00814D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dieťa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14:paraId="02EB378F" w14:textId="77777777" w:rsidR="005F4B2A" w:rsidRDefault="005F4B2A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0989B51" w14:textId="77777777" w:rsidR="001D3F40" w:rsidRDefault="00B76B5C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>Zvýšenie sumy príspevku môže</w:t>
            </w:r>
          </w:p>
          <w:p w14:paraId="6A05A809" w14:textId="77777777" w:rsidR="005A2B64" w:rsidRDefault="005A2B64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66075D6" w14:textId="77777777" w:rsidR="00B76B5C" w:rsidRPr="00B76B5C" w:rsidRDefault="001D3F40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  <w:r w:rsidR="00B76B5C" w:rsidRP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posilniť motiváciu rodičov zotrvať dlhšie v domácej starostlivosti o dieťa.</w:t>
            </w:r>
          </w:p>
          <w:p w14:paraId="7F496D50" w14:textId="77777777" w:rsidR="00FD23DD" w:rsidRDefault="001D3F40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 znížiť finančný stres</w:t>
            </w:r>
            <w:r w:rsid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 období rodičovskej dovolenky, čo prispieva k lepšiemu rozvoju dieťaťa v ranom veku a posilneniu väzieb v rodine.</w:t>
            </w:r>
          </w:p>
          <w:p w14:paraId="6CC7F6B4" w14:textId="77777777" w:rsidR="005F4B2A" w:rsidRDefault="001D3F40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 znížiť</w:t>
            </w:r>
            <w:r w:rsid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finančnú záťaž počas obdobia starostlivosti o malé dieťa, najmä v domácnostiach s nižšími </w:t>
            </w:r>
            <w:r w:rsid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príjmami,</w:t>
            </w:r>
          </w:p>
          <w:p w14:paraId="643EE11B" w14:textId="77777777" w:rsidR="00B76B5C" w:rsidRDefault="005F4B2A" w:rsidP="00B7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 poskytnúť</w:t>
            </w:r>
            <w:r w:rsid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rodičom väčšiu flexibilitu v rozhodovaní o načasovaní návratu do práce. </w:t>
            </w:r>
          </w:p>
          <w:p w14:paraId="5A39BBE3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B17EB69" w14:textId="6AC5ED42" w:rsidR="00FD23DD" w:rsidRPr="005A2B64" w:rsidRDefault="005F4B2A" w:rsidP="005A2B64">
            <w:pPr>
              <w:spacing w:after="0" w:line="240" w:lineRule="auto"/>
              <w:ind w:left="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Predpokladaný počet poberateľov rodičovského príspevku na rok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D76B68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sa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 xml:space="preserve"> odhaduje na cca </w:t>
            </w:r>
            <w:r w:rsidR="00D76B68">
              <w:rPr>
                <w:rFonts w:ascii="Times New Roman" w:hAnsi="Times New Roman"/>
                <w:sz w:val="20"/>
                <w:szCs w:val="20"/>
              </w:rPr>
              <w:t>120 05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 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 xml:space="preserve"> poberateľov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mesačne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D23DD" w14:paraId="35FACF1C" w14:textId="77777777" w:rsidTr="582FB63E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41C8F396" w14:textId="77777777" w:rsidR="00FD23DD" w:rsidRDefault="00FD2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tbl>
            <w:tblPr>
              <w:tblStyle w:val="a0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14:paraId="2CD019AB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BCE4BFD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.1.2 Môže dôjsť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predloženým návrhom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k narušeniu zdravého rodinného prostredia?</w:t>
                  </w:r>
                </w:p>
              </w:tc>
            </w:tr>
            <w:tr w:rsidR="00FD23DD" w14:paraId="05ED93CC" w14:textId="77777777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6FA977F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</w:p>
                <w:p w14:paraId="72A3D3EC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D0B940D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0E27B00A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252F25D7" w14:textId="77777777" w:rsidTr="582FB63E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57B90298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.1.3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demografický rast? Ak áno, aký je vplyv vzhľadom k úrovni </w:t>
            </w:r>
            <w:proofErr w:type="spellStart"/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záchovnej</w:t>
            </w:r>
            <w:proofErr w:type="spellEnd"/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hodnoty populácie? </w:t>
            </w:r>
          </w:p>
        </w:tc>
      </w:tr>
      <w:tr w:rsidR="00FD23DD" w14:paraId="471B5B9F" w14:textId="77777777" w:rsidTr="582FB63E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570BBDD1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60061E4C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EAFD9C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1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14:paraId="311FAB0D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4540E588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odstraňovanie prekážok, ktoré bránia pracujúcim rodičom dosiahnuť želaný počet detí?</w:t>
                  </w:r>
                </w:p>
              </w:tc>
            </w:tr>
            <w:tr w:rsidR="00FD23DD" w14:paraId="53BCB982" w14:textId="77777777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70CE468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4B94D5A5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DEEC669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3656B9AB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22564C1E" w14:textId="77777777" w:rsidTr="582FB63E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72806F21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.1.5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množstvo času alebo príležitostí pre rodičov alebo pre deti na realizáciu rodinného života?</w:t>
            </w:r>
          </w:p>
        </w:tc>
      </w:tr>
      <w:tr w:rsidR="00FD23DD" w14:paraId="22C51512" w14:textId="77777777" w:rsidTr="582FB63E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  <w:shd w:val="clear" w:color="auto" w:fill="auto"/>
          </w:tcPr>
          <w:p w14:paraId="30296FDF" w14:textId="77777777" w:rsidR="00E30AD2" w:rsidRDefault="00DD5E97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Áno,</w:t>
            </w:r>
            <w:r w:rsidR="003C04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vo všeobecnosti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ide o krok smerujúci k posilneniu finančnej istoty rodín v období </w:t>
            </w:r>
            <w:r w:rsidR="005A2B64">
              <w:rPr>
                <w:rFonts w:ascii="Times New Roman" w:eastAsia="Times New Roman" w:hAnsi="Times New Roman" w:cs="Times New Roman"/>
                <w:sz w:val="20"/>
                <w:szCs w:val="20"/>
              </w:rPr>
              <w:t>výchovy dieťaťa</w:t>
            </w:r>
            <w:r w:rsidR="005A2B64"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 troch rokov veku (resp. šiestich rokov pri dlhodobo nepriaznivom zdravotnom stave dieťaťa)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pričom pozitívne ovplyvňuje ich rozhodovanie o starostlivosti o dieťa. </w:t>
            </w:r>
          </w:p>
          <w:p w14:paraId="23BEB178" w14:textId="77777777" w:rsidR="00DD5E97" w:rsidRDefault="003C049A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DD5E97">
              <w:rPr>
                <w:rFonts w:ascii="Times New Roman" w:eastAsia="Times New Roman" w:hAnsi="Times New Roman" w:cs="Times New Roman"/>
                <w:sz w:val="20"/>
                <w:szCs w:val="20"/>
              </w:rPr>
              <w:t>odičom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taktiež</w:t>
            </w:r>
            <w:r w:rsidR="00DD5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poskytuje možnosť rozhodnúť sa o načasovaní návratu do práce podľa individuálnych potrieb rodín.</w:t>
            </w:r>
          </w:p>
          <w:p w14:paraId="45FB0818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9F31CB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312826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4739EAC3" w14:textId="77777777" w:rsidTr="582FB63E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72F13E76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.1.6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prenikanie látkových alebo nelátkových závislostí do rodín?</w:t>
            </w:r>
          </w:p>
        </w:tc>
      </w:tr>
      <w:tr w:rsidR="00FD23DD" w14:paraId="08E83583" w14:textId="77777777" w:rsidTr="582FB63E">
        <w:trPr>
          <w:trHeight w:val="920"/>
          <w:jc w:val="center"/>
        </w:trPr>
        <w:tc>
          <w:tcPr>
            <w:tcW w:w="9060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14:paraId="2DF6F17B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62486C05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01652C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B99056E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99C43A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4DDBEF00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461D779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CF2D8B6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FB78278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1FC39945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0562CB0E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34CE0A41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62EBF3C5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  <w:sectPr w:rsidR="00FD23DD">
          <w:headerReference w:type="default" r:id="rId8"/>
          <w:footerReference w:type="default" r:id="rId9"/>
          <w:pgSz w:w="11906" w:h="16838"/>
          <w:pgMar w:top="1134" w:right="1418" w:bottom="1134" w:left="1418" w:header="510" w:footer="567" w:gutter="0"/>
          <w:pgNumType w:start="1"/>
          <w:cols w:space="708"/>
        </w:sectPr>
      </w:pPr>
    </w:p>
    <w:tbl>
      <w:tblPr>
        <w:tblStyle w:val="a2"/>
        <w:tblW w:w="902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29"/>
      </w:tblGrid>
      <w:tr w:rsidR="00FD23DD" w14:paraId="378BE88B" w14:textId="77777777">
        <w:trPr>
          <w:trHeight w:val="339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D9D9D9"/>
          </w:tcPr>
          <w:p w14:paraId="05418950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.2 Identifikujte, popíšte a kvantifikujte vplyvy na vzájomnú súdržnosť členov rodiny.</w:t>
            </w:r>
          </w:p>
        </w:tc>
      </w:tr>
      <w:tr w:rsidR="00FD23DD" w14:paraId="41F6B59D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5FF939EB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vzájomnú súdržnosť členov rodiny? Ak áno, aký?</w:t>
            </w:r>
            <w:r w:rsidR="00004731">
              <w:t xml:space="preserve"> 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Ak je to možné, doplňte kvantifikáciu, prípadne dôvod chýbajúcej kvantifikácie.</w:t>
            </w:r>
          </w:p>
        </w:tc>
      </w:tr>
      <w:tr w:rsidR="00FD23DD" w14:paraId="77CF6119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6D98A12B" w14:textId="77777777" w:rsidR="005F4B2A" w:rsidRDefault="005F4B2A" w:rsidP="005F4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BCEE2D" w14:textId="77777777" w:rsidR="005F4B2A" w:rsidRPr="005F4B2A" w:rsidRDefault="005F4B2A" w:rsidP="005F4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Rodičovský príspevok predstavuje peňažný príspevok určený rodičovi, ktorý sa stará o dieťa do troch rokov veku (resp. šiestich rokov pri dlhodobo nepriaznivom zdravotnom stave dieťaťa), a slúži ako kompenzácia straty príjmu v dôsledku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osobnej starostlivosti o dieťa, čím dochádza nielen k zlepšeniu </w:t>
            </w: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finančnej 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stoty počas výchovy malých detí, ale tiež k posilneniu rodinnej súdržnosti. </w:t>
            </w:r>
          </w:p>
          <w:p w14:paraId="2946DB82" w14:textId="77777777" w:rsidR="005F4B2A" w:rsidRPr="005F4B2A" w:rsidRDefault="005F4B2A" w:rsidP="005F4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997CC1D" w14:textId="77777777" w:rsidR="00FD23DD" w:rsidRDefault="00FD23DD" w:rsidP="00814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393AE620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1D579A3C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posilňovanie väzieb medzi členmi rodiny?</w:t>
            </w:r>
          </w:p>
        </w:tc>
      </w:tr>
      <w:tr w:rsidR="00FD23DD" w14:paraId="21A18B30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70C2B80B" w14:textId="77777777" w:rsidR="00814D49" w:rsidRDefault="00D101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Áno. Zvýšenie sumy rodičovského príspevku podporí zotrvanie rodičov v domácej starostlivosti o dieťa, čo prispieva k lepšiemu rozvoju dieťaťa v ranom veku a posilneniu väzieb v rodine. </w:t>
            </w:r>
          </w:p>
          <w:p w14:paraId="7F928D67" w14:textId="77777777" w:rsidR="005F4B2A" w:rsidRDefault="005F4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Zvyšuje finančnú istotu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rodín</w:t>
            </w: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podporuje dobrovoľnosť v rozhodovaní o starostlivosti o dieťa.</w:t>
            </w:r>
          </w:p>
          <w:p w14:paraId="110FFD37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3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14:paraId="006EE3A9" w14:textId="77777777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465C17A4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.2.3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obnovovanie alebo záchranu rodín?</w:t>
                  </w:r>
                </w:p>
              </w:tc>
            </w:tr>
            <w:tr w:rsidR="00FD23DD" w14:paraId="150A511E" w14:textId="77777777">
              <w:trPr>
                <w:trHeight w:val="647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119B9D8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</w:p>
                <w:p w14:paraId="6B699379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FE9F23F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F72F646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4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14:paraId="209FCDE7" w14:textId="77777777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2E4F7A1C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vznik či pretrvávanie konfliktov medzi členmi rodiny?</w:t>
                  </w:r>
                </w:p>
              </w:tc>
            </w:tr>
            <w:tr w:rsidR="00FD23DD" w14:paraId="43845D56" w14:textId="77777777">
              <w:trPr>
                <w:trHeight w:val="920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76F9413" w14:textId="77777777" w:rsidR="00FD23DD" w:rsidRDefault="007C76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Môže eliminovať konflikty najmä u nízkopríjmových skupín domácností, a to v dôsledku zníženia finančného stresu v období </w:t>
                  </w:r>
                  <w:r w:rsidR="003C049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rodičovskej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dovolenky.</w:t>
                  </w:r>
                </w:p>
              </w:tc>
            </w:tr>
          </w:tbl>
          <w:p w14:paraId="08CE6F9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32AA4033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  <w:shd w:val="clear" w:color="auto" w:fill="auto"/>
          </w:tcPr>
          <w:p w14:paraId="61CDCEAD" w14:textId="77777777" w:rsidR="00FD23DD" w:rsidRDefault="00FD2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tbl>
            <w:tblPr>
              <w:tblStyle w:val="a5"/>
              <w:tblW w:w="9106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06"/>
            </w:tblGrid>
            <w:tr w:rsidR="00FD23DD" w14:paraId="0E380EAC" w14:textId="77777777">
              <w:trPr>
                <w:trHeight w:val="575"/>
                <w:jc w:val="center"/>
              </w:trPr>
              <w:tc>
                <w:tcPr>
                  <w:tcW w:w="9106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6F52D167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.2.5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rozpad rodín?</w:t>
                  </w:r>
                </w:p>
              </w:tc>
            </w:tr>
            <w:tr w:rsidR="00FD23DD" w14:paraId="2E4E9207" w14:textId="77777777">
              <w:trPr>
                <w:trHeight w:val="920"/>
                <w:jc w:val="center"/>
              </w:trPr>
              <w:tc>
                <w:tcPr>
                  <w:tcW w:w="9106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8A8FDE8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</w:p>
                <w:p w14:paraId="6BB9E253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3DE523C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52E56223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07547A01" w14:textId="77777777" w:rsidR="00FD23DD" w:rsidRDefault="00FD23DD"/>
        </w:tc>
      </w:tr>
      <w:tr w:rsidR="00FD23DD" w14:paraId="069113AD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77649E69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.2.6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poskytovanie pomoci pri odkázanosti niektorého z členov rodiny na pomoc?</w:t>
            </w:r>
          </w:p>
        </w:tc>
      </w:tr>
      <w:tr w:rsidR="00FD23DD" w14:paraId="004B24FC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55EFD3E8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5043CB0F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459315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37F28F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FB9E20" w14:textId="77777777" w:rsidR="00FD23DD" w:rsidRDefault="00FD23DD"/>
    <w:p w14:paraId="70DF9E56" w14:textId="77777777" w:rsidR="00FD23DD" w:rsidRDefault="00FD23DD"/>
    <w:p w14:paraId="44E871BC" w14:textId="77777777" w:rsidR="00FD23DD" w:rsidRDefault="00FD23DD"/>
    <w:p w14:paraId="144A5D23" w14:textId="77777777" w:rsidR="00FD23DD" w:rsidRDefault="00FD23DD"/>
    <w:p w14:paraId="738610EB" w14:textId="77777777" w:rsidR="00FD23DD" w:rsidRDefault="00FD23DD"/>
    <w:p w14:paraId="637805D2" w14:textId="77777777" w:rsidR="00FD23DD" w:rsidRDefault="00FD23DD"/>
    <w:p w14:paraId="463F29E8" w14:textId="77777777" w:rsidR="00FD23DD" w:rsidRDefault="00FD23DD"/>
    <w:tbl>
      <w:tblPr>
        <w:tblStyle w:val="a6"/>
        <w:tblW w:w="90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3"/>
      </w:tblGrid>
      <w:tr w:rsidR="00FD23DD" w14:paraId="0D30F4C7" w14:textId="77777777" w:rsidTr="582FB63E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37C17FB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.3 Identifikujte a popíšte vplyvy na výchovu detí.</w:t>
            </w:r>
          </w:p>
        </w:tc>
      </w:tr>
      <w:tr w:rsidR="00FD23DD" w14:paraId="01B5C63D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46C80ABE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detí? Ak áno, aký?</w:t>
            </w:r>
          </w:p>
        </w:tc>
      </w:tr>
      <w:tr w:rsidR="00FD23DD" w14:paraId="38160A63" w14:textId="77777777" w:rsidTr="582FB63E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3B7B4B86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D796468" w14:textId="77777777" w:rsidR="00FD23DD" w:rsidRDefault="00D101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Áno. </w:t>
            </w:r>
            <w:r w:rsidRPr="00B76B5C">
              <w:rPr>
                <w:rFonts w:ascii="Times New Roman" w:eastAsia="Times New Roman" w:hAnsi="Times New Roman" w:cs="Times New Roman"/>
                <w:sz w:val="20"/>
                <w:szCs w:val="20"/>
              </w:rPr>
              <w:t>Zvýšenie sumy príspevku môže posilniť motiváciu rodičov zotrvať dlhšie v domácej starostlivosti o dieťa.</w:t>
            </w:r>
            <w:r w:rsidR="001D3F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A47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Dochádza k posilneniu rodinnej súdržnosti a spoločného trávenia času v raných fázach rodičovstva a celkovej stability rodinného prostredia.</w:t>
            </w:r>
          </w:p>
          <w:p w14:paraId="3A0FF5F2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114108B2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3E981DBD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 v rodinách?</w:t>
            </w:r>
          </w:p>
        </w:tc>
      </w:tr>
      <w:tr w:rsidR="00FD23DD" w14:paraId="5C753FD1" w14:textId="77777777" w:rsidTr="582FB63E">
        <w:trPr>
          <w:trHeight w:val="306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4BE571BB" w14:textId="77777777" w:rsidR="00FD23DD" w:rsidRDefault="00D101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Áno. Zvýšenie sumy rodičovského príspevku podporí zotrvanie rodičov v domácej starostlivosti o</w:t>
            </w:r>
            <w:r w:rsidR="00DD5E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dieťa</w:t>
            </w:r>
            <w:r w:rsidR="00DD5E97">
              <w:rPr>
                <w:rFonts w:ascii="Times New Roman" w:eastAsia="Times New Roman" w:hAnsi="Times New Roman" w:cs="Times New Roman"/>
                <w:sz w:val="20"/>
                <w:szCs w:val="20"/>
              </w:rPr>
              <w:t>, osobitne v oblastiach s nižšou dostupnosťou zamestnania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7C76E0">
              <w:rPr>
                <w:rFonts w:ascii="Times New Roman" w:eastAsia="Times New Roman" w:hAnsi="Times New Roman" w:cs="Times New Roman"/>
                <w:sz w:val="20"/>
                <w:szCs w:val="20"/>
              </w:rPr>
              <w:t>Dochádza k posilneniu rodinnej súdržnosti a spoločného trávenia času v raných fázach rodičovstva.</w:t>
            </w:r>
          </w:p>
          <w:p w14:paraId="5630AD66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639D8DD7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1C2501DA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.3.3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 k manželstvu a rodičovstvu?</w:t>
            </w:r>
          </w:p>
        </w:tc>
      </w:tr>
      <w:tr w:rsidR="00FD23DD" w14:paraId="71410BE8" w14:textId="77777777" w:rsidTr="582FB63E">
        <w:trPr>
          <w:trHeight w:val="306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4E20BB07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61829076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BA226A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AD93B2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00AFFE76" w14:textId="77777777" w:rsidTr="582FB63E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B90D5B8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.4 Identifikujte a popíšte vplyvy na práva rodičov voči deťom.</w:t>
            </w:r>
          </w:p>
        </w:tc>
      </w:tr>
      <w:tr w:rsidR="00FD23DD" w14:paraId="30287B90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7EA4A74A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.4.1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práva alebo zodpovednosť rodičov voči deťom? Ak áno, aký?</w:t>
            </w:r>
          </w:p>
        </w:tc>
      </w:tr>
      <w:tr w:rsidR="00FD23DD" w14:paraId="1D35735A" w14:textId="77777777" w:rsidTr="582FB63E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0753E6E4" w14:textId="77777777" w:rsidR="00FD23DD" w:rsidRDefault="003C049A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 o finančnú podporu rodičovstva a výchovy detí zo strany štátu. Ide o napĺňanie podstaty zákona o rodine a predstavuje možnosť rodičov plniť si svoje</w:t>
            </w:r>
            <w:r w:rsidR="005A2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základné povinnosti pri starostlivosti o dieťa</w:t>
            </w:r>
            <w:r w:rsidR="005A2B64"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 troch rokov veku (resp. šiestich rokov pri dlhodobo nepriaznivom zdravotnom stave dieťaťa)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FD23DD" w14:paraId="6EACC21C" w14:textId="77777777" w:rsidTr="582FB63E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37B1043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.5 Identifikujte a popíšte vplyvy na základné zásady zákona o rodine.</w:t>
            </w:r>
          </w:p>
        </w:tc>
      </w:tr>
      <w:tr w:rsidR="00FD23DD" w14:paraId="574306F4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6FCA6F5B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.5.1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chránené záujmy obsiahnuté v základných zásadách zákona o rodine? Ak áno, aký?</w:t>
            </w:r>
          </w:p>
        </w:tc>
      </w:tr>
      <w:tr w:rsidR="00FD23DD" w14:paraId="56623323" w14:textId="77777777" w:rsidTr="582FB63E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7B1F7354" w14:textId="77777777" w:rsidR="00FD23DD" w:rsidRDefault="005A2B64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0DE4B5B7" w14:textId="77777777" w:rsidR="00FD23DD" w:rsidRDefault="00FD23DD"/>
        </w:tc>
      </w:tr>
      <w:tr w:rsidR="00FD23DD" w14:paraId="1CE8E303" w14:textId="77777777" w:rsidTr="582FB63E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3C6EF2B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.6 Identifikujte a popíšte vplyvy na uzavieranie manželstva.</w:t>
            </w:r>
          </w:p>
        </w:tc>
      </w:tr>
      <w:tr w:rsidR="00FD23DD" w14:paraId="7BC8D009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48C8225C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uzavieranie manželstva? Ak áno, aký?</w:t>
            </w:r>
          </w:p>
        </w:tc>
      </w:tr>
      <w:tr w:rsidR="00FD23DD" w14:paraId="1FB4CF6C" w14:textId="77777777" w:rsidTr="582FB63E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556CD47A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66204FF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DBF0D7D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62F1B3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7D49C1A0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13E646A8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preferovaný čas vstupu do manželstva?</w:t>
            </w:r>
          </w:p>
        </w:tc>
      </w:tr>
      <w:tr w:rsidR="00FD23DD" w14:paraId="71696FEF" w14:textId="77777777" w:rsidTr="582FB63E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  <w:shd w:val="clear" w:color="auto" w:fill="auto"/>
          </w:tcPr>
          <w:p w14:paraId="08912C33" w14:textId="77777777" w:rsidR="00FD23DD" w:rsidRDefault="00EE3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1F7F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</w:p>
          <w:p w14:paraId="02F2C34E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80A4E5D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219836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7"/>
              <w:tblW w:w="920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FD23DD" w14:paraId="06D993FF" w14:textId="77777777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5400169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lastRenderedPageBreak/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.6.3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informovanosť ohľadom povahy manželstva a záväzkov medzi manželmi a založenia rodiny?</w:t>
                  </w:r>
                </w:p>
              </w:tc>
            </w:tr>
            <w:tr w:rsidR="00FD23DD" w14:paraId="68BFE718" w14:textId="77777777">
              <w:trPr>
                <w:trHeight w:val="647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102EA4C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</w:p>
                <w:p w14:paraId="296FEF7D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194DBDC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69D0D3C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8"/>
              <w:tblW w:w="920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FD23DD" w14:paraId="7ADA1841" w14:textId="77777777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313AEDBC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.6.4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predchádzanie rozpadom manželstiev?</w:t>
                  </w:r>
                </w:p>
              </w:tc>
            </w:tr>
            <w:tr w:rsidR="00FD23DD" w14:paraId="1EF57BE8" w14:textId="77777777">
              <w:trPr>
                <w:trHeight w:val="920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4C1225E" w14:textId="77777777" w:rsidR="00FD23DD" w:rsidRDefault="00EE32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C1F7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</w:p>
                <w:p w14:paraId="54CD245A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1231BE67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6FEB5B0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0D7AA69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3CBCA3E0" w14:textId="77777777" w:rsidTr="582FB63E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1727116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.7 Identifikujte, popíšte a kvantifikujte vplyvy na disponibilný príjem domácností viacdetných rodín.</w:t>
            </w:r>
          </w:p>
        </w:tc>
      </w:tr>
      <w:tr w:rsidR="00FD23DD" w14:paraId="5EDFDB99" w14:textId="77777777" w:rsidTr="582FB63E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02B00673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.7.1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disponibilný príjem domácností viacdetných rodín? Ak áno, špecifikujte tento vplyv s prihliadnutím na počet detí v rodine, ich špeciálne potreby vzhľadom k veku, zdravotnému stavu a prípadne iným okolnostiam. Ak je to možné, doplňte kvantifikáciu, prípadne dôvod chýbajúcej kvantifikácie. </w:t>
            </w:r>
          </w:p>
        </w:tc>
      </w:tr>
      <w:tr w:rsidR="00FD23DD" w14:paraId="6EA6F6FD" w14:textId="77777777" w:rsidTr="582FB63E">
        <w:trPr>
          <w:trHeight w:val="920"/>
          <w:jc w:val="center"/>
        </w:trPr>
        <w:tc>
          <w:tcPr>
            <w:tcW w:w="904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14:paraId="7196D064" w14:textId="77777777" w:rsidR="00DD5E97" w:rsidRDefault="00DD5E97" w:rsidP="00EE3261">
            <w:pPr>
              <w:spacing w:after="0" w:line="240" w:lineRule="auto"/>
              <w:ind w:left="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8F64835" w14:textId="77777777" w:rsidR="00DD5E97" w:rsidRDefault="00DD5E97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Rodičovský príspevok predstavuje peňažný príspevok určený rodičovi, ktorý sa stará o dieťa do troch rokov veku (resp. šiestich rokov pri dlhodobo nepriaznivom zdravotnom stave dieťaťa), a slúži ako kompenzácia straty príjmu v dôsledku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osobnej starostlivosti o dieťa, čím dochádza nielen k zlepšeniu </w:t>
            </w:r>
            <w:r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>finančnej 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stoty počas výchovy malých detí, ale tiež k posilneniu rodinnej súdržnosti. </w:t>
            </w:r>
          </w:p>
          <w:p w14:paraId="0D1EFED4" w14:textId="54EF2535" w:rsidR="00DD5E97" w:rsidRPr="005F4B2A" w:rsidRDefault="00D76B68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 1. januáru 2027</w:t>
            </w:r>
            <w:r w:rsidR="00DD5E97" w:rsidRPr="005F4B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 navrhuje:</w:t>
            </w:r>
          </w:p>
          <w:p w14:paraId="70AD9109" w14:textId="6A7DA9BB" w:rsidR="00DD5E97" w:rsidRPr="005F4B2A" w:rsidRDefault="00DD5E97" w:rsidP="00DD5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- zvýšenie sumy rodičovského príspevku podľa § 4 ods. 1 písm. a)</w:t>
            </w:r>
            <w:r w:rsidR="00D76B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zákona č. 571/2009 Z. z. na 379,0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="694C99D5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eur</w:t>
            </w:r>
            <w:r w:rsidR="00814D49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/mesiac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7FDE6F90" w14:textId="7643CCCC" w:rsidR="00814D49" w:rsidRDefault="00DD5E97" w:rsidP="00814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- zvý</w:t>
            </w:r>
            <w:r w:rsidR="00D76B68">
              <w:rPr>
                <w:rFonts w:ascii="Times New Roman" w:eastAsia="Times New Roman" w:hAnsi="Times New Roman" w:cs="Times New Roman"/>
                <w:sz w:val="20"/>
                <w:szCs w:val="20"/>
              </w:rPr>
              <w:t>šenie sumy podľa písm. b) na 519,6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="4DB7DDBB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eur</w:t>
            </w:r>
            <w:r w:rsidR="00814D49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/mesiac</w:t>
            </w:r>
            <w:r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814D49" w:rsidRPr="582FB6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D16FB66" w14:textId="717309D3" w:rsidR="00EE3261" w:rsidRPr="00814D49" w:rsidRDefault="00DD5E97" w:rsidP="00814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Ide o navýšenie</w:t>
            </w:r>
            <w:r w:rsidR="00EE3261" w:rsidRPr="00BC1F7F">
              <w:rPr>
                <w:rFonts w:ascii="Times New Roman" w:hAnsi="Times New Roman"/>
                <w:sz w:val="20"/>
                <w:szCs w:val="20"/>
              </w:rPr>
              <w:t xml:space="preserve"> o</w:t>
            </w:r>
            <w:r w:rsidR="00D76B68">
              <w:rPr>
                <w:rFonts w:ascii="Times New Roman" w:hAnsi="Times New Roman"/>
                <w:sz w:val="20"/>
                <w:szCs w:val="20"/>
              </w:rPr>
              <w:t> 14,20</w:t>
            </w:r>
            <w:r w:rsidR="00EE3261">
              <w:rPr>
                <w:rFonts w:ascii="Times New Roman" w:hAnsi="Times New Roman"/>
                <w:sz w:val="20"/>
                <w:szCs w:val="20"/>
              </w:rPr>
              <w:t xml:space="preserve"> eu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="003F7ED5">
              <w:rPr>
                <w:rFonts w:ascii="Times New Roman" w:hAnsi="Times New Roman"/>
                <w:sz w:val="20"/>
                <w:szCs w:val="20"/>
              </w:rPr>
              <w:t>a</w:t>
            </w:r>
            <w:r w:rsidR="00777C94">
              <w:rPr>
                <w:rFonts w:ascii="Times New Roman" w:hAnsi="Times New Roman"/>
                <w:sz w:val="20"/>
                <w:szCs w:val="20"/>
              </w:rPr>
              <w:t xml:space="preserve"> mesačne</w:t>
            </w:r>
            <w:r>
              <w:rPr>
                <w:rFonts w:ascii="Times New Roman" w:hAnsi="Times New Roman"/>
                <w:sz w:val="20"/>
                <w:szCs w:val="20"/>
              </w:rPr>
              <w:t>, resp.</w:t>
            </w:r>
            <w:r w:rsidR="00D76B68">
              <w:rPr>
                <w:rFonts w:ascii="Times New Roman" w:hAnsi="Times New Roman"/>
                <w:sz w:val="20"/>
                <w:szCs w:val="20"/>
              </w:rPr>
              <w:t> o 19,5</w:t>
            </w:r>
            <w:r w:rsidR="00EE3261">
              <w:rPr>
                <w:rFonts w:ascii="Times New Roman" w:hAnsi="Times New Roman"/>
                <w:sz w:val="20"/>
                <w:szCs w:val="20"/>
              </w:rPr>
              <w:t xml:space="preserve">0 </w:t>
            </w:r>
            <w:r w:rsidR="00EE3261" w:rsidRPr="00BC1F7F">
              <w:rPr>
                <w:rFonts w:ascii="Times New Roman" w:hAnsi="Times New Roman"/>
                <w:sz w:val="20"/>
                <w:szCs w:val="20"/>
              </w:rPr>
              <w:t>eur</w:t>
            </w:r>
            <w:r w:rsidR="003F7ED5">
              <w:rPr>
                <w:rFonts w:ascii="Times New Roman" w:hAnsi="Times New Roman"/>
                <w:sz w:val="20"/>
                <w:szCs w:val="20"/>
              </w:rPr>
              <w:t>a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14D49">
              <w:rPr>
                <w:rFonts w:ascii="Times New Roman" w:hAnsi="Times New Roman"/>
                <w:sz w:val="20"/>
                <w:szCs w:val="20"/>
              </w:rPr>
              <w:t xml:space="preserve">mesačne </w:t>
            </w:r>
            <w:r>
              <w:rPr>
                <w:rFonts w:ascii="Times New Roman" w:hAnsi="Times New Roman"/>
                <w:sz w:val="20"/>
                <w:szCs w:val="20"/>
              </w:rPr>
              <w:t>v porovnaní s predchádzajúcim rokom</w:t>
            </w:r>
            <w:r w:rsidR="00EE3261" w:rsidRPr="00BC1F7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55F4064" w14:textId="692E1BE8" w:rsidR="00814D49" w:rsidRDefault="00EE3261" w:rsidP="008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7F">
              <w:rPr>
                <w:rFonts w:ascii="Times New Roman" w:hAnsi="Times New Roman"/>
                <w:sz w:val="20"/>
                <w:szCs w:val="20"/>
              </w:rPr>
              <w:t>V roku 202</w:t>
            </w:r>
            <w:r w:rsidR="00D76B68">
              <w:rPr>
                <w:rFonts w:ascii="Times New Roman" w:hAnsi="Times New Roman"/>
                <w:sz w:val="20"/>
                <w:szCs w:val="20"/>
              </w:rPr>
              <w:t>7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 xml:space="preserve"> sa priemerný mesačný počet poberateľov rodičovského príspevku odhaduje na cca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76B68">
              <w:rPr>
                <w:rFonts w:ascii="Times New Roman" w:hAnsi="Times New Roman"/>
                <w:sz w:val="20"/>
                <w:szCs w:val="20"/>
              </w:rPr>
              <w:t>20 05</w:t>
            </w:r>
            <w:r w:rsidR="005361BD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C1F7F">
              <w:rPr>
                <w:rFonts w:ascii="Times New Roman" w:hAnsi="Times New Roman"/>
                <w:sz w:val="20"/>
                <w:szCs w:val="20"/>
              </w:rPr>
              <w:t xml:space="preserve"> poberateľov.</w:t>
            </w:r>
            <w:r w:rsidR="005A2B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C76E0">
              <w:rPr>
                <w:rFonts w:ascii="Times New Roman" w:hAnsi="Times New Roman"/>
                <w:sz w:val="20"/>
                <w:szCs w:val="20"/>
              </w:rPr>
              <w:t>V závislosti od výšky inflácie a rastu životných nákladov</w:t>
            </w:r>
            <w:r w:rsidR="00777C94">
              <w:rPr>
                <w:rFonts w:ascii="Times New Roman" w:hAnsi="Times New Roman"/>
                <w:sz w:val="20"/>
                <w:szCs w:val="20"/>
              </w:rPr>
              <w:t xml:space="preserve"> viacdetných rodín</w:t>
            </w:r>
            <w:r w:rsidR="00814D49" w:rsidRPr="00814D49">
              <w:rPr>
                <w:rFonts w:ascii="Times New Roman" w:hAnsi="Times New Roman"/>
                <w:sz w:val="20"/>
                <w:szCs w:val="20"/>
              </w:rPr>
              <w:t>, jeho reálny dopad môže byť limitovaný.</w:t>
            </w:r>
          </w:p>
          <w:p w14:paraId="34FF1C98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072C0D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A21919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D18F9B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601FE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3CABC7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08B5D1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DEB4AB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AD9C6F4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1F511A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F9C3DC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23141B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3B1409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2C75D1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64355AD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965116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F4E37C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FB30F8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A6542E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41E394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2B00AE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C6D796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1831B3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E11D2A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126E5D" w14:textId="77777777" w:rsidR="00717D33" w:rsidRDefault="00717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E403A5" w14:textId="77777777" w:rsidR="00FD23DD" w:rsidRPr="00C50BAB" w:rsidRDefault="00FD23DD" w:rsidP="00C50B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431CDC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FD23DD" w:rsidSect="00A2121A"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7FABA" w14:textId="77777777" w:rsidR="00F6040E" w:rsidRDefault="00F6040E">
      <w:pPr>
        <w:spacing w:after="0" w:line="240" w:lineRule="auto"/>
      </w:pPr>
      <w:r>
        <w:separator/>
      </w:r>
    </w:p>
  </w:endnote>
  <w:endnote w:type="continuationSeparator" w:id="0">
    <w:p w14:paraId="76DDEECF" w14:textId="77777777" w:rsidR="00F6040E" w:rsidRDefault="00F60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05C74" w14:textId="37C3FF79" w:rsidR="00FD23DD" w:rsidRDefault="004F29D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 w:rsidR="00004731"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3F7ED5">
      <w:rPr>
        <w:rFonts w:ascii="Times New Roman" w:eastAsia="Times New Roman" w:hAnsi="Times New Roman" w:cs="Times New Roman"/>
        <w:noProof/>
        <w:color w:val="000000"/>
      </w:rPr>
      <w:t>6</w:t>
    </w:r>
    <w:r>
      <w:rPr>
        <w:rFonts w:ascii="Times New Roman" w:eastAsia="Times New Roman" w:hAnsi="Times New Roman" w:cs="Times New Roman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9D64F" w14:textId="77777777" w:rsidR="00F6040E" w:rsidRDefault="00F6040E">
      <w:pPr>
        <w:spacing w:after="0" w:line="240" w:lineRule="auto"/>
      </w:pPr>
      <w:r>
        <w:separator/>
      </w:r>
    </w:p>
  </w:footnote>
  <w:footnote w:type="continuationSeparator" w:id="0">
    <w:p w14:paraId="52E33051" w14:textId="77777777" w:rsidR="00F6040E" w:rsidRDefault="00F60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9BDE3" w14:textId="77777777" w:rsidR="00AC7CFE" w:rsidRPr="00CD4982" w:rsidRDefault="00AC7CFE" w:rsidP="00AC7CFE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Príloha č. </w:t>
    </w:r>
    <w:r w:rsidR="00717D33">
      <w:rPr>
        <w:rFonts w:ascii="Times New Roman" w:eastAsia="Times New Roman" w:hAnsi="Times New Roman" w:cs="Times New Roman"/>
        <w:sz w:val="24"/>
        <w:szCs w:val="24"/>
      </w:rPr>
      <w:t>8</w:t>
    </w:r>
  </w:p>
  <w:p w14:paraId="49E398E2" w14:textId="77777777" w:rsidR="00FD23DD" w:rsidRDefault="00FD23DD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11A0"/>
    <w:multiLevelType w:val="multilevel"/>
    <w:tmpl w:val="AF5AA2C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5B5D593D"/>
    <w:multiLevelType w:val="multilevel"/>
    <w:tmpl w:val="A8A6990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1041776"/>
    <w:multiLevelType w:val="multilevel"/>
    <w:tmpl w:val="5CB869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8141F35"/>
    <w:multiLevelType w:val="multilevel"/>
    <w:tmpl w:val="E4508B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DD"/>
    <w:rsid w:val="00004731"/>
    <w:rsid w:val="00005548"/>
    <w:rsid w:val="000339D2"/>
    <w:rsid w:val="000362C4"/>
    <w:rsid w:val="0012325E"/>
    <w:rsid w:val="001854B8"/>
    <w:rsid w:val="001D3F40"/>
    <w:rsid w:val="00217FA2"/>
    <w:rsid w:val="003A74F7"/>
    <w:rsid w:val="003B5C4A"/>
    <w:rsid w:val="003C049A"/>
    <w:rsid w:val="003F7ED5"/>
    <w:rsid w:val="004475AA"/>
    <w:rsid w:val="004E203E"/>
    <w:rsid w:val="004F29DE"/>
    <w:rsid w:val="00530E86"/>
    <w:rsid w:val="005361BD"/>
    <w:rsid w:val="00586980"/>
    <w:rsid w:val="00591D4A"/>
    <w:rsid w:val="005A2B64"/>
    <w:rsid w:val="005F4B2A"/>
    <w:rsid w:val="00641771"/>
    <w:rsid w:val="0065277B"/>
    <w:rsid w:val="006565F6"/>
    <w:rsid w:val="00673532"/>
    <w:rsid w:val="006E081E"/>
    <w:rsid w:val="00717D33"/>
    <w:rsid w:val="00777C94"/>
    <w:rsid w:val="007B1838"/>
    <w:rsid w:val="007C76E0"/>
    <w:rsid w:val="007F268D"/>
    <w:rsid w:val="00814D49"/>
    <w:rsid w:val="00887812"/>
    <w:rsid w:val="008A47A3"/>
    <w:rsid w:val="008F3A60"/>
    <w:rsid w:val="00A2121A"/>
    <w:rsid w:val="00A71280"/>
    <w:rsid w:val="00A8523C"/>
    <w:rsid w:val="00AC7CFE"/>
    <w:rsid w:val="00B33A50"/>
    <w:rsid w:val="00B76B5C"/>
    <w:rsid w:val="00B861EF"/>
    <w:rsid w:val="00C50BAB"/>
    <w:rsid w:val="00CE5353"/>
    <w:rsid w:val="00D101FA"/>
    <w:rsid w:val="00D11F40"/>
    <w:rsid w:val="00D42754"/>
    <w:rsid w:val="00D76B68"/>
    <w:rsid w:val="00DD5E97"/>
    <w:rsid w:val="00DE667D"/>
    <w:rsid w:val="00E30AD2"/>
    <w:rsid w:val="00E7542C"/>
    <w:rsid w:val="00ED4B95"/>
    <w:rsid w:val="00EE3261"/>
    <w:rsid w:val="00F1154F"/>
    <w:rsid w:val="00F6040E"/>
    <w:rsid w:val="00FB2A41"/>
    <w:rsid w:val="00FD23DD"/>
    <w:rsid w:val="0D7BAE3B"/>
    <w:rsid w:val="38B0B185"/>
    <w:rsid w:val="4DB7DDBB"/>
    <w:rsid w:val="582FB63E"/>
    <w:rsid w:val="694C99D5"/>
    <w:rsid w:val="77F9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8DBD"/>
  <w15:docId w15:val="{474B1DE1-6B39-4162-80C8-7A6E1F5C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2121A"/>
  </w:style>
  <w:style w:type="paragraph" w:styleId="Nadpis1">
    <w:name w:val="heading 1"/>
    <w:basedOn w:val="Normlny"/>
    <w:next w:val="Normlny"/>
    <w:rsid w:val="00A212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rsid w:val="00A212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rsid w:val="00A212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rsid w:val="00A212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rsid w:val="00A2121A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rsid w:val="00A212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rsid w:val="00A2121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rsid w:val="00A2121A"/>
    <w:pPr>
      <w:keepNext/>
      <w:keepLines/>
      <w:spacing w:before="480" w:after="120"/>
    </w:pPr>
    <w:rPr>
      <w:b/>
      <w:sz w:val="72"/>
      <w:szCs w:val="72"/>
    </w:rPr>
  </w:style>
  <w:style w:type="paragraph" w:styleId="Odsekzoznamu">
    <w:name w:val="List Paragraph"/>
    <w:basedOn w:val="Normlny"/>
    <w:link w:val="OdsekzoznamuChar"/>
    <w:uiPriority w:val="34"/>
    <w:qFormat/>
    <w:rsid w:val="00455327"/>
    <w:pPr>
      <w:ind w:left="720"/>
      <w:contextualSpacing/>
    </w:pPr>
  </w:style>
  <w:style w:type="table" w:styleId="Mriekatabuky">
    <w:name w:val="Table Grid"/>
    <w:basedOn w:val="Normlnatabuka"/>
    <w:uiPriority w:val="59"/>
    <w:rsid w:val="00455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C74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C7423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BC7EBA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BC7EBA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A28F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A28FC"/>
    <w:rPr>
      <w:sz w:val="20"/>
      <w:szCs w:val="20"/>
    </w:rPr>
  </w:style>
  <w:style w:type="character" w:styleId="Odkaznapoznmkupodiarou">
    <w:name w:val="footnote reference"/>
    <w:aliases w:val="Footnote symbol,Footnote reference number"/>
    <w:semiHidden/>
    <w:unhideWhenUsed/>
    <w:rsid w:val="001A28FC"/>
    <w:rPr>
      <w:vertAlign w:val="superscript"/>
    </w:rPr>
  </w:style>
  <w:style w:type="paragraph" w:styleId="Pta">
    <w:name w:val="footer"/>
    <w:basedOn w:val="Normlny"/>
    <w:link w:val="PtaChar"/>
    <w:uiPriority w:val="99"/>
    <w:unhideWhenUsed/>
    <w:rsid w:val="001A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A28FC"/>
  </w:style>
  <w:style w:type="character" w:customStyle="1" w:styleId="OdsekzoznamuChar">
    <w:name w:val="Odsek zoznamu Char"/>
    <w:link w:val="Odsekzoznamu"/>
    <w:uiPriority w:val="34"/>
    <w:locked/>
    <w:rsid w:val="001A28FC"/>
  </w:style>
  <w:style w:type="paragraph" w:styleId="Hlavika">
    <w:name w:val="header"/>
    <w:basedOn w:val="Normlny"/>
    <w:link w:val="HlavikaChar"/>
    <w:uiPriority w:val="99"/>
    <w:unhideWhenUsed/>
    <w:rsid w:val="001A2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A28FC"/>
  </w:style>
  <w:style w:type="paragraph" w:styleId="Podtitul">
    <w:name w:val="Subtitle"/>
    <w:basedOn w:val="Normlny"/>
    <w:next w:val="Normlny"/>
    <w:rsid w:val="00A212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0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1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2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3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4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5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6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7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8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dJ9vjpump9FcMhJhm4EarfKELQ==">AMUW2mVxqgJeXH6HgA+QpwZ1KRmT0xPvyvZs3keH+gF2a4dTXWrPcfcsbN5lREYtzYQPcObby3vmlcEIfwRwi4BYNwrCJrb9cAmcIYFGFESEjZOhlBNEidg=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Toth-Vaňová</dc:creator>
  <cp:lastModifiedBy>Kotesová Jana</cp:lastModifiedBy>
  <cp:revision>7</cp:revision>
  <cp:lastPrinted>2021-01-04T11:19:00Z</cp:lastPrinted>
  <dcterms:created xsi:type="dcterms:W3CDTF">2024-07-01T10:11:00Z</dcterms:created>
  <dcterms:modified xsi:type="dcterms:W3CDTF">2026-09-30T06:48:00Z</dcterms:modified>
</cp:coreProperties>
</file>