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1E614" w14:textId="1C09A86C" w:rsidR="008B25A6" w:rsidRPr="00E2263A" w:rsidRDefault="008B25A6" w:rsidP="00516A47">
      <w:pPr>
        <w:widowControl/>
        <w:jc w:val="center"/>
        <w:rPr>
          <w:b/>
          <w:caps/>
          <w:color w:val="000000"/>
          <w:spacing w:val="30"/>
        </w:rPr>
      </w:pPr>
      <w:r w:rsidRPr="00E2263A">
        <w:rPr>
          <w:b/>
          <w:caps/>
          <w:color w:val="000000"/>
          <w:spacing w:val="30"/>
        </w:rPr>
        <w:t>Dôvodová správa</w:t>
      </w:r>
    </w:p>
    <w:p w14:paraId="685349E1" w14:textId="24F44577" w:rsidR="003C3D2E" w:rsidRPr="00A81320" w:rsidRDefault="003C3D2E" w:rsidP="003C3D2E">
      <w:pPr>
        <w:shd w:val="clear" w:color="auto" w:fill="FFFFFF"/>
        <w:spacing w:after="160" w:line="320" w:lineRule="exact"/>
        <w:ind w:firstLine="567"/>
        <w:jc w:val="both"/>
      </w:pPr>
      <w:r>
        <w:t xml:space="preserve">.  </w:t>
      </w:r>
    </w:p>
    <w:p w14:paraId="11347498" w14:textId="77777777" w:rsidR="008B25A6" w:rsidRPr="00E2263A" w:rsidRDefault="008B25A6" w:rsidP="00E2263A">
      <w:pPr>
        <w:widowControl/>
        <w:jc w:val="both"/>
        <w:rPr>
          <w:color w:val="000000"/>
        </w:rPr>
      </w:pPr>
    </w:p>
    <w:p w14:paraId="2469B147" w14:textId="77777777" w:rsidR="008B25A6" w:rsidRPr="00E2263A" w:rsidRDefault="008B25A6" w:rsidP="00E2263A">
      <w:pPr>
        <w:widowControl/>
        <w:jc w:val="both"/>
        <w:rPr>
          <w:color w:val="000000"/>
        </w:rPr>
      </w:pPr>
    </w:p>
    <w:p w14:paraId="05C2C444" w14:textId="77777777" w:rsidR="008B25A6" w:rsidRPr="00E2263A" w:rsidRDefault="008B25A6" w:rsidP="00B71399">
      <w:pPr>
        <w:widowControl/>
        <w:jc w:val="both"/>
        <w:rPr>
          <w:b/>
          <w:color w:val="000000"/>
        </w:rPr>
      </w:pPr>
      <w:r w:rsidRPr="00E2263A">
        <w:rPr>
          <w:b/>
          <w:color w:val="000000"/>
        </w:rPr>
        <w:t>A. Všeobecná časť</w:t>
      </w:r>
    </w:p>
    <w:p w14:paraId="1BF02585" w14:textId="77777777" w:rsidR="00047476" w:rsidRPr="00E2263A" w:rsidRDefault="00047476" w:rsidP="00B71399">
      <w:pPr>
        <w:widowControl/>
        <w:jc w:val="both"/>
        <w:rPr>
          <w:b/>
          <w:color w:val="000000"/>
        </w:rPr>
      </w:pPr>
    </w:p>
    <w:p w14:paraId="2AFB832B" w14:textId="4271E78A" w:rsidR="00865698" w:rsidRDefault="00F8026B" w:rsidP="00DB7E66">
      <w:pPr>
        <w:spacing w:line="276" w:lineRule="auto"/>
        <w:jc w:val="both"/>
      </w:pPr>
      <w:r>
        <w:rPr>
          <w:rStyle w:val="Textzstupnhosymbolu"/>
          <w:color w:val="000000"/>
        </w:rPr>
        <w:t xml:space="preserve">Územie </w:t>
      </w:r>
      <w:r w:rsidR="00865698">
        <w:rPr>
          <w:rStyle w:val="Textzstupnhosymbolu"/>
          <w:color w:val="000000"/>
        </w:rPr>
        <w:t xml:space="preserve">Malé Vážky </w:t>
      </w:r>
      <w:r w:rsidR="00873198">
        <w:rPr>
          <w:rStyle w:val="Textzstupnhosymbolu"/>
          <w:color w:val="000000"/>
        </w:rPr>
        <w:t xml:space="preserve">je </w:t>
      </w:r>
      <w:r w:rsidR="00032E18">
        <w:rPr>
          <w:rStyle w:val="Textzstupnhosymbolu"/>
          <w:color w:val="000000"/>
        </w:rPr>
        <w:t>chránen</w:t>
      </w:r>
      <w:r>
        <w:rPr>
          <w:rStyle w:val="Textzstupnhosymbolu"/>
          <w:color w:val="000000"/>
        </w:rPr>
        <w:t xml:space="preserve">é </w:t>
      </w:r>
      <w:r w:rsidR="00032E18">
        <w:rPr>
          <w:rStyle w:val="Textzstupnhosymbolu"/>
          <w:color w:val="000000"/>
        </w:rPr>
        <w:t>od roku 198</w:t>
      </w:r>
      <w:r w:rsidR="00865698">
        <w:rPr>
          <w:rStyle w:val="Textzstupnhosymbolu"/>
          <w:color w:val="000000"/>
        </w:rPr>
        <w:t>6</w:t>
      </w:r>
      <w:r w:rsidR="00862708">
        <w:rPr>
          <w:rStyle w:val="Textzstupnhosymbolu"/>
          <w:color w:val="000000"/>
        </w:rPr>
        <w:t xml:space="preserve">, </w:t>
      </w:r>
      <w:r w:rsidR="00865698">
        <w:t>kedy bol</w:t>
      </w:r>
      <w:r>
        <w:t>o</w:t>
      </w:r>
      <w:r w:rsidR="00865698">
        <w:t xml:space="preserve"> vyhlásené za chránený prírodný výtvor </w:t>
      </w:r>
      <w:r w:rsidR="00865698" w:rsidRPr="00263573">
        <w:t>nariadením Okresného národného výboru v Trnave č. 110/1986.</w:t>
      </w:r>
      <w:r w:rsidR="00865698">
        <w:t xml:space="preserve"> Za chránený areál bol</w:t>
      </w:r>
      <w:r>
        <w:t>o</w:t>
      </w:r>
      <w:r w:rsidR="00865698">
        <w:t xml:space="preserve"> ustanovené podľa § 68 ods. 8 zákona Národnej rady Slovenskej republiky č. 287/1994 Z. z. o ochrane prírody a krajiny a pod č. 52 bol</w:t>
      </w:r>
      <w:r w:rsidR="00D86091">
        <w:t>o</w:t>
      </w:r>
      <w:r w:rsidR="00865698">
        <w:t xml:space="preserve"> zaradené do prílohy č. 1 k vyhláške Ministerstva životného prostredia Slovenskej republiky č. 293/1996 Z. z., </w:t>
      </w:r>
      <w:r w:rsidR="00865698" w:rsidRPr="00946B96">
        <w:t>ktorou sa uverejňuje zoznam chránených areálov a prírodných pamiatok a vyhlasujú sa národné prírodné pamiatky v Slovenskej republike</w:t>
      </w:r>
      <w:r w:rsidR="00865698">
        <w:t xml:space="preserve">. </w:t>
      </w:r>
    </w:p>
    <w:p w14:paraId="44637092" w14:textId="77777777" w:rsidR="00DB7E66" w:rsidRDefault="00DB7E66" w:rsidP="00DB7E66">
      <w:pPr>
        <w:spacing w:line="276" w:lineRule="auto"/>
        <w:jc w:val="both"/>
      </w:pPr>
    </w:p>
    <w:p w14:paraId="4B528227" w14:textId="48F5EB41" w:rsidR="00F8026B" w:rsidRDefault="00865698" w:rsidP="00DB7E66">
      <w:pPr>
        <w:spacing w:line="276" w:lineRule="auto"/>
        <w:jc w:val="both"/>
      </w:pPr>
      <w:r>
        <w:t>N</w:t>
      </w:r>
      <w:r w:rsidR="00862708">
        <w:rPr>
          <w:rStyle w:val="Textzstupnhosymbolu"/>
          <w:color w:val="000000"/>
        </w:rPr>
        <w:t xml:space="preserve">a území </w:t>
      </w:r>
      <w:r>
        <w:rPr>
          <w:rStyle w:val="Textzstupnhosymbolu"/>
          <w:color w:val="000000"/>
        </w:rPr>
        <w:t xml:space="preserve">chráneného areálu platí </w:t>
      </w:r>
      <w:r w:rsidR="00C06330">
        <w:t xml:space="preserve">4. stupeň ochrany </w:t>
      </w:r>
      <w:r w:rsidR="001041BE" w:rsidRPr="001041BE">
        <w:t>podľa § 15 zákona</w:t>
      </w:r>
      <w:r w:rsidR="00873198">
        <w:t xml:space="preserve"> č. 543/2002 Z. z.</w:t>
      </w:r>
      <w:r w:rsidR="001041BE" w:rsidRPr="001041BE">
        <w:t xml:space="preserve"> o ochrane prírody a krajiny v znení neskorších predpisov (ďalej len „zákon č. 543/2002 Z. z.“)</w:t>
      </w:r>
      <w:r>
        <w:t xml:space="preserve">, ochranné pásmo sa nevymedzuje. </w:t>
      </w:r>
      <w:r w:rsidR="001041BE">
        <w:t xml:space="preserve"> </w:t>
      </w:r>
      <w:r w:rsidR="00CD466D">
        <w:rPr>
          <w:rStyle w:val="Textzstupnhosymbolu"/>
          <w:color w:val="000000"/>
        </w:rPr>
        <w:t xml:space="preserve">Chránené územie </w:t>
      </w:r>
      <w:r w:rsidR="00862708">
        <w:rPr>
          <w:rStyle w:val="Textzstupnhosymbolu"/>
          <w:color w:val="000000"/>
        </w:rPr>
        <w:t>bolo vy</w:t>
      </w:r>
      <w:r w:rsidR="00C06330">
        <w:rPr>
          <w:rStyle w:val="Textzstupnhosymbolu"/>
          <w:color w:val="000000"/>
        </w:rPr>
        <w:t>hlásené</w:t>
      </w:r>
      <w:r w:rsidR="00862708">
        <w:rPr>
          <w:rStyle w:val="Textzstupnhosymbolu"/>
          <w:color w:val="000000"/>
        </w:rPr>
        <w:t xml:space="preserve"> </w:t>
      </w:r>
      <w:r w:rsidR="00862708" w:rsidRPr="00263573">
        <w:rPr>
          <w:rStyle w:val="Textzstupnhosymbolu"/>
          <w:color w:val="000000"/>
        </w:rPr>
        <w:t xml:space="preserve">pre ochranu </w:t>
      </w:r>
      <w:r w:rsidR="00F8026B" w:rsidRPr="00263573">
        <w:t xml:space="preserve">vodných </w:t>
      </w:r>
      <w:r w:rsidR="00263573" w:rsidRPr="00263573">
        <w:t>rastlinných a živočíšnych spoločenstiev</w:t>
      </w:r>
      <w:r w:rsidR="00F8026B" w:rsidRPr="00263573">
        <w:t xml:space="preserve"> dôležitých z</w:t>
      </w:r>
      <w:r w:rsidR="00263573" w:rsidRPr="00263573">
        <w:t> </w:t>
      </w:r>
      <w:r w:rsidR="00F8026B" w:rsidRPr="00263573">
        <w:t>vedecko</w:t>
      </w:r>
      <w:r w:rsidR="00263573" w:rsidRPr="00263573">
        <w:t>-</w:t>
      </w:r>
      <w:r w:rsidR="00F8026B" w:rsidRPr="00263573">
        <w:t>výskumného, náučného a kultúrno-výchovného hľadiska.</w:t>
      </w:r>
    </w:p>
    <w:p w14:paraId="1D021DCE" w14:textId="77777777" w:rsidR="00162AEE" w:rsidRDefault="00162AEE" w:rsidP="001041BE">
      <w:pPr>
        <w:spacing w:line="276" w:lineRule="auto"/>
        <w:ind w:firstLine="567"/>
        <w:jc w:val="both"/>
      </w:pPr>
    </w:p>
    <w:p w14:paraId="010047FC" w14:textId="07C48317" w:rsidR="00162AEE" w:rsidRPr="00596347" w:rsidRDefault="00865698" w:rsidP="00DB7E66">
      <w:pPr>
        <w:spacing w:line="276" w:lineRule="auto"/>
        <w:jc w:val="both"/>
      </w:pPr>
      <w:r>
        <w:t xml:space="preserve">Chránený areál Malé Vážky </w:t>
      </w:r>
      <w:r w:rsidR="00162AEE" w:rsidRPr="00596347">
        <w:t>nie je súčasťou európskej sústavy chránených území Natura 2000</w:t>
      </w:r>
      <w:r>
        <w:t xml:space="preserve"> </w:t>
      </w:r>
      <w:r w:rsidR="00162AEE" w:rsidRPr="00596347">
        <w:t xml:space="preserve">ani územím medzinárodného významu. </w:t>
      </w:r>
    </w:p>
    <w:p w14:paraId="62C05239" w14:textId="68C1245A" w:rsidR="001041BE" w:rsidRPr="00596347" w:rsidRDefault="001041BE" w:rsidP="001041BE">
      <w:pPr>
        <w:spacing w:line="276" w:lineRule="auto"/>
        <w:ind w:firstLine="567"/>
        <w:jc w:val="both"/>
      </w:pPr>
    </w:p>
    <w:p w14:paraId="07DDAF98" w14:textId="093A4A8F" w:rsidR="00A442B0" w:rsidRPr="002675EA" w:rsidRDefault="003C3D2E" w:rsidP="00DB7E66">
      <w:pPr>
        <w:shd w:val="clear" w:color="auto" w:fill="FFFFFF"/>
        <w:spacing w:after="160" w:line="320" w:lineRule="exact"/>
        <w:jc w:val="both"/>
        <w:rPr>
          <w:rStyle w:val="Textzstupnhosymbolu"/>
          <w:color w:val="auto"/>
        </w:rPr>
      </w:pPr>
      <w:r w:rsidRPr="00596347">
        <w:rPr>
          <w:rStyle w:val="Textzstupnhosymbolu"/>
          <w:color w:val="000000"/>
        </w:rPr>
        <w:t>Opätovným v</w:t>
      </w:r>
      <w:r w:rsidR="007F3879" w:rsidRPr="00596347">
        <w:rPr>
          <w:rStyle w:val="Textzstupnhosymbolu"/>
          <w:color w:val="000000"/>
        </w:rPr>
        <w:t>yhlásením</w:t>
      </w:r>
      <w:r w:rsidR="00865698">
        <w:rPr>
          <w:rStyle w:val="Textzstupnhosymbolu"/>
          <w:color w:val="000000"/>
        </w:rPr>
        <w:t xml:space="preserve"> </w:t>
      </w:r>
      <w:r w:rsidR="00865698" w:rsidRPr="002675EA">
        <w:rPr>
          <w:rStyle w:val="Textzstupnhosymbolu"/>
          <w:color w:val="auto"/>
        </w:rPr>
        <w:t xml:space="preserve">chráneného areálu Malé Vážky </w:t>
      </w:r>
      <w:r w:rsidR="007F3879" w:rsidRPr="002675EA">
        <w:rPr>
          <w:rStyle w:val="Textzstupnhosymbolu"/>
          <w:color w:val="auto"/>
        </w:rPr>
        <w:t>dôjde k</w:t>
      </w:r>
      <w:r w:rsidRPr="002675EA">
        <w:rPr>
          <w:rStyle w:val="Textzstupnhosymbolu"/>
          <w:color w:val="auto"/>
        </w:rPr>
        <w:t xml:space="preserve"> vylúčeniu </w:t>
      </w:r>
      <w:r w:rsidR="00D33B48" w:rsidRPr="002675EA">
        <w:t xml:space="preserve">parcely </w:t>
      </w:r>
      <w:r w:rsidR="00865698" w:rsidRPr="002675EA">
        <w:t xml:space="preserve">č. 1433/6 evidovanej v registri „C“ katastra nehnuteľností v katastrálnom území Červeník v okrese Hlohovec,  ktorá je vedená ako zastavaná plocha. Táto </w:t>
      </w:r>
      <w:r w:rsidR="00CE4957" w:rsidRPr="002675EA">
        <w:t>čas</w:t>
      </w:r>
      <w:r w:rsidR="00865698" w:rsidRPr="002675EA">
        <w:t>ť</w:t>
      </w:r>
      <w:r w:rsidR="00CE4957" w:rsidRPr="002675EA">
        <w:t xml:space="preserve"> lokality</w:t>
      </w:r>
      <w:r w:rsidR="00865698" w:rsidRPr="002675EA">
        <w:t xml:space="preserve"> </w:t>
      </w:r>
      <w:r w:rsidR="00E93347" w:rsidRPr="002675EA">
        <w:t xml:space="preserve">je zastavanou plochou s vysokou mierou </w:t>
      </w:r>
      <w:proofErr w:type="spellStart"/>
      <w:r w:rsidR="00E93347" w:rsidRPr="002675EA">
        <w:t>syna</w:t>
      </w:r>
      <w:r w:rsidR="00AA3595" w:rsidRPr="002675EA">
        <w:t>n</w:t>
      </w:r>
      <w:r w:rsidR="00E93347" w:rsidRPr="002675EA">
        <w:t>tropizácie</w:t>
      </w:r>
      <w:proofErr w:type="spellEnd"/>
      <w:r w:rsidR="00E93347" w:rsidRPr="002675EA">
        <w:t xml:space="preserve">, </w:t>
      </w:r>
      <w:r w:rsidR="00865698" w:rsidRPr="002675EA">
        <w:t xml:space="preserve">nemá </w:t>
      </w:r>
      <w:r w:rsidRPr="002675EA">
        <w:t>hodnotu z hľadiska záujmov ochrany prírody</w:t>
      </w:r>
      <w:r w:rsidR="00865698" w:rsidRPr="002675EA">
        <w:t xml:space="preserve"> a neovplyvní </w:t>
      </w:r>
      <w:r w:rsidR="00DB525B" w:rsidRPr="002675EA">
        <w:t>zabezpečenie priaznivého stavu predmetu ochrany</w:t>
      </w:r>
      <w:r w:rsidR="003D18BB" w:rsidRPr="002675EA">
        <w:t xml:space="preserve"> </w:t>
      </w:r>
      <w:r w:rsidR="00865698" w:rsidRPr="002675EA">
        <w:t>chráneného areálu Malé Vážky</w:t>
      </w:r>
      <w:r w:rsidR="003D18BB" w:rsidRPr="002675EA">
        <w:t>.</w:t>
      </w:r>
      <w:r w:rsidR="0095404D" w:rsidRPr="002675EA">
        <w:rPr>
          <w:rStyle w:val="Textzstupnhosymbolu"/>
          <w:color w:val="auto"/>
        </w:rPr>
        <w:t xml:space="preserve"> </w:t>
      </w:r>
    </w:p>
    <w:p w14:paraId="0820B55F" w14:textId="0C49AD4C" w:rsidR="00595190" w:rsidRPr="00596347" w:rsidRDefault="00F8026B" w:rsidP="00D0093B">
      <w:pPr>
        <w:widowControl/>
        <w:spacing w:line="276" w:lineRule="auto"/>
        <w:jc w:val="both"/>
      </w:pPr>
      <w:r w:rsidRPr="002675EA">
        <w:t xml:space="preserve">Okresný úrad Trnava listom č. OU-TT-OSZP1-2024/004094-002 zo dňa 5. februára 2024 oznámil </w:t>
      </w:r>
      <w:r w:rsidR="00DB7E66" w:rsidRPr="002675EA">
        <w:t>z</w:t>
      </w:r>
      <w:r w:rsidRPr="002675EA">
        <w:t xml:space="preserve">ámer na zmenu chráneného územia </w:t>
      </w:r>
      <w:r w:rsidR="00D0093B" w:rsidRPr="002675EA">
        <w:t xml:space="preserve">v súlade s postupom </w:t>
      </w:r>
      <w:r w:rsidR="00595190" w:rsidRPr="002675EA">
        <w:t xml:space="preserve">podľa § 50 a § 53 zákona č. 543/2002 Z. z. </w:t>
      </w:r>
      <w:r w:rsidRPr="002675EA">
        <w:t xml:space="preserve">Listom </w:t>
      </w:r>
      <w:r w:rsidR="00DB7E66" w:rsidRPr="002675EA">
        <w:t xml:space="preserve">č. OU-TT-OSZP1-2024/004094-005 zo dňa 5. mája 2024 </w:t>
      </w:r>
      <w:r w:rsidR="000D3C96" w:rsidRPr="002675EA">
        <w:t>Okresný úrad Trnava informoval Ministerstvo životného prostredia Slovenskej republiky</w:t>
      </w:r>
      <w:r w:rsidR="003D18BB" w:rsidRPr="002675EA">
        <w:t xml:space="preserve"> o ukončení procesu</w:t>
      </w:r>
      <w:r w:rsidR="00D0093B" w:rsidRPr="002675EA">
        <w:t xml:space="preserve">, v ktorom </w:t>
      </w:r>
      <w:r w:rsidR="000D3C96" w:rsidRPr="002675EA">
        <w:t>neboli doručené žiadne pripomienky</w:t>
      </w:r>
      <w:r w:rsidR="00D0093B" w:rsidRPr="002675EA">
        <w:t>.</w:t>
      </w:r>
      <w:r w:rsidR="000D3C96" w:rsidRPr="002675EA">
        <w:t xml:space="preserve"> </w:t>
      </w:r>
      <w:r w:rsidR="00595190" w:rsidRPr="002675EA">
        <w:t xml:space="preserve">Ministerstvo životného prostredia Slovenskej republiky navrhlo </w:t>
      </w:r>
      <w:r w:rsidR="0076263B" w:rsidRPr="002675EA">
        <w:t xml:space="preserve">návrh nariadenia vlády Slovenskej republiky, ktorým sa vyhlasuje </w:t>
      </w:r>
      <w:r w:rsidR="00865698" w:rsidRPr="002675EA">
        <w:t>chránený areál Malé Vážky</w:t>
      </w:r>
      <w:r w:rsidR="0076263B" w:rsidRPr="002675EA">
        <w:t xml:space="preserve"> </w:t>
      </w:r>
      <w:r w:rsidR="00DB525B" w:rsidRPr="002675EA">
        <w:t>(ďalej len „</w:t>
      </w:r>
      <w:r w:rsidR="0076263B" w:rsidRPr="002675EA">
        <w:t xml:space="preserve">návrh </w:t>
      </w:r>
      <w:r w:rsidR="00DB525B" w:rsidRPr="002675EA">
        <w:t>nariadeni</w:t>
      </w:r>
      <w:r w:rsidR="0076263B" w:rsidRPr="002675EA">
        <w:t>a</w:t>
      </w:r>
      <w:r w:rsidR="00DB525B" w:rsidRPr="002675EA">
        <w:t xml:space="preserve"> vlády“) </w:t>
      </w:r>
      <w:r w:rsidR="003C6AE2" w:rsidRPr="00DB7E66">
        <w:t xml:space="preserve">zaradiť </w:t>
      </w:r>
      <w:r w:rsidR="00595190" w:rsidRPr="00DB7E66">
        <w:t xml:space="preserve">do Plánu legislatívnych úloh vlády Slovenskej republiky na rok 2025. </w:t>
      </w:r>
      <w:r w:rsidR="00DB525B" w:rsidRPr="00DB7E66">
        <w:t>Súčasne</w:t>
      </w:r>
      <w:r w:rsidR="00DB525B" w:rsidRPr="00596347">
        <w:t xml:space="preserve"> došlo, </w:t>
      </w:r>
      <w:r w:rsidR="00DB525B" w:rsidRPr="00E93347">
        <w:t>p</w:t>
      </w:r>
      <w:r w:rsidR="000D3C96" w:rsidRPr="00E93347">
        <w:t>redovšetkým vzhľadom na novelu zákona č. 543/2002 Z. z.</w:t>
      </w:r>
      <w:r w:rsidR="00DB525B" w:rsidRPr="00E93347">
        <w:t xml:space="preserve">, </w:t>
      </w:r>
      <w:r w:rsidR="000D3C96" w:rsidRPr="00E93347">
        <w:t>k aktualizáci</w:t>
      </w:r>
      <w:r w:rsidR="00E93347">
        <w:t>i</w:t>
      </w:r>
      <w:r w:rsidR="000D3C96" w:rsidRPr="00E93347">
        <w:t xml:space="preserve"> p</w:t>
      </w:r>
      <w:r w:rsidR="000E35DE" w:rsidRPr="00E93347">
        <w:t>rojekt</w:t>
      </w:r>
      <w:r w:rsidR="000D3C96" w:rsidRPr="00E93347">
        <w:t>u</w:t>
      </w:r>
      <w:r w:rsidR="000E35DE" w:rsidRPr="00E93347">
        <w:t xml:space="preserve"> ochrany</w:t>
      </w:r>
      <w:r w:rsidR="003C6AE2" w:rsidRPr="00E93347">
        <w:t xml:space="preserve">, </w:t>
      </w:r>
      <w:r w:rsidR="000D3C96" w:rsidRPr="00E93347">
        <w:t>ako p</w:t>
      </w:r>
      <w:r w:rsidR="000D3C96" w:rsidRPr="00596347">
        <w:t xml:space="preserve">odkladu pre zmenu ochrany chráneného územia, </w:t>
      </w:r>
      <w:r w:rsidR="003C6AE2" w:rsidRPr="00596347">
        <w:t>ktorý</w:t>
      </w:r>
      <w:r w:rsidR="000E35DE" w:rsidRPr="00596347">
        <w:t xml:space="preserve"> vypracovala Štátna ochrana prírody Slovenskej republiky</w:t>
      </w:r>
      <w:r w:rsidR="000D3C96" w:rsidRPr="00596347">
        <w:t>. Projekt ochrany, a</w:t>
      </w:r>
      <w:r w:rsidR="00A10E68" w:rsidRPr="00596347">
        <w:t>ko aj</w:t>
      </w:r>
      <w:r w:rsidR="000D3C96" w:rsidRPr="00596347">
        <w:t xml:space="preserve"> jeho aktualizácia</w:t>
      </w:r>
      <w:r w:rsidR="00A10E68" w:rsidRPr="00596347">
        <w:t>,</w:t>
      </w:r>
      <w:r w:rsidR="000D3C96" w:rsidRPr="00596347">
        <w:t xml:space="preserve"> </w:t>
      </w:r>
      <w:r w:rsidR="00ED1032">
        <w:t xml:space="preserve">je prístupná </w:t>
      </w:r>
      <w:r w:rsidR="000D3C96" w:rsidRPr="00596347">
        <w:t xml:space="preserve">na </w:t>
      </w:r>
      <w:r w:rsidR="00DB525B" w:rsidRPr="00596347">
        <w:t xml:space="preserve">webovom sídle </w:t>
      </w:r>
      <w:hyperlink r:id="rId9" w:history="1">
        <w:r w:rsidR="00865698" w:rsidRPr="00E93347">
          <w:rPr>
            <w:rStyle w:val="Hypertextovprepojenie"/>
          </w:rPr>
          <w:t>https://www.sopsr.sk/chamalevazky/</w:t>
        </w:r>
      </w:hyperlink>
      <w:r w:rsidR="000E35DE" w:rsidRPr="00E93347">
        <w:t>.</w:t>
      </w:r>
    </w:p>
    <w:p w14:paraId="69DAAD64" w14:textId="77777777" w:rsidR="00595190" w:rsidRPr="00596347" w:rsidRDefault="00595190" w:rsidP="00595190">
      <w:pPr>
        <w:widowControl/>
        <w:spacing w:line="276" w:lineRule="auto"/>
        <w:ind w:firstLine="720"/>
        <w:jc w:val="both"/>
      </w:pPr>
    </w:p>
    <w:p w14:paraId="053AB1CB" w14:textId="542EBE08" w:rsidR="004B56D2" w:rsidRPr="002675EA" w:rsidRDefault="00707126" w:rsidP="00DB7E66">
      <w:pPr>
        <w:widowControl/>
        <w:spacing w:line="276" w:lineRule="auto"/>
        <w:jc w:val="both"/>
      </w:pPr>
      <w:r w:rsidRPr="00596347">
        <w:t>Návrh nariadenia</w:t>
      </w:r>
      <w:r w:rsidR="00DB525B" w:rsidRPr="00596347">
        <w:t xml:space="preserve"> vlády</w:t>
      </w:r>
      <w:r w:rsidR="000D3C96" w:rsidRPr="00596347">
        <w:t xml:space="preserve"> </w:t>
      </w:r>
      <w:r w:rsidRPr="00596347">
        <w:t>bude mať negatívny vplyv na rozpočet verejnej správy, ktorý je rozpočtovo zabezpečený.</w:t>
      </w:r>
      <w:r w:rsidR="00D32608" w:rsidRPr="00596347">
        <w:t xml:space="preserve"> P</w:t>
      </w:r>
      <w:r w:rsidRPr="00596347">
        <w:t xml:space="preserve">redpokladané sú </w:t>
      </w:r>
      <w:r w:rsidR="00122271" w:rsidRPr="00596347">
        <w:t xml:space="preserve">jednorazové </w:t>
      </w:r>
      <w:r w:rsidRPr="00596347">
        <w:t xml:space="preserve">výdavky na označenie </w:t>
      </w:r>
      <w:r w:rsidR="004B56D2" w:rsidRPr="00596347">
        <w:t>hranice navrhovan</w:t>
      </w:r>
      <w:r w:rsidR="00ED1032">
        <w:t>ého</w:t>
      </w:r>
      <w:r w:rsidR="00D35744" w:rsidRPr="00596347">
        <w:t xml:space="preserve"> </w:t>
      </w:r>
      <w:r w:rsidR="00865698">
        <w:t xml:space="preserve">chráneného areálu Malé Vážky </w:t>
      </w:r>
      <w:r w:rsidR="00657B40" w:rsidRPr="00596347">
        <w:t>podľa</w:t>
      </w:r>
      <w:r w:rsidRPr="00596347">
        <w:t xml:space="preserve"> zákona </w:t>
      </w:r>
      <w:r w:rsidR="008B7021" w:rsidRPr="00596347">
        <w:t xml:space="preserve">č. 543/2002 Z. z. </w:t>
      </w:r>
      <w:r w:rsidRPr="00596347">
        <w:t xml:space="preserve">a vyhlášky Ministerstva životného prostredia </w:t>
      </w:r>
      <w:r w:rsidRPr="00596347">
        <w:lastRenderedPageBreak/>
        <w:t>Sloven</w:t>
      </w:r>
      <w:r w:rsidRPr="002675EA">
        <w:t xml:space="preserve">skej republiky č. </w:t>
      </w:r>
      <w:r w:rsidR="00DA2D61" w:rsidRPr="002675EA">
        <w:t>170</w:t>
      </w:r>
      <w:r w:rsidRPr="002675EA">
        <w:t>/20</w:t>
      </w:r>
      <w:r w:rsidR="00DA2D61" w:rsidRPr="002675EA">
        <w:t>21</w:t>
      </w:r>
      <w:r w:rsidRPr="002675EA">
        <w:t xml:space="preserve"> Z. z., ktorou sa vykonáva zákon č. 543/2002 Z. z. </w:t>
      </w:r>
      <w:r w:rsidR="001946A6" w:rsidRPr="002675EA">
        <w:br/>
      </w:r>
      <w:r w:rsidRPr="002675EA">
        <w:t>o ochrane prírody a krajiny v znení neskorších predpisov</w:t>
      </w:r>
      <w:r w:rsidR="0076263B" w:rsidRPr="002675EA">
        <w:t xml:space="preserve"> </w:t>
      </w:r>
      <w:r w:rsidR="00873198">
        <w:t>v znení vyhlášky č. 423/2024 Z. z</w:t>
      </w:r>
      <w:r w:rsidR="00873198" w:rsidRPr="00FC22A0">
        <w:t>.</w:t>
      </w:r>
      <w:r w:rsidR="00ED1032">
        <w:t xml:space="preserve"> </w:t>
      </w:r>
      <w:r w:rsidR="004B56D2" w:rsidRPr="002675EA">
        <w:t xml:space="preserve">vo </w:t>
      </w:r>
      <w:r w:rsidR="00A33502" w:rsidRPr="002675EA">
        <w:t>v</w:t>
      </w:r>
      <w:r w:rsidR="004B56D2" w:rsidRPr="002675EA">
        <w:t xml:space="preserve">ýške </w:t>
      </w:r>
      <w:r w:rsidR="00865698" w:rsidRPr="002675EA">
        <w:t xml:space="preserve">150 </w:t>
      </w:r>
      <w:r w:rsidR="004B56D2" w:rsidRPr="002675EA">
        <w:t xml:space="preserve">€. </w:t>
      </w:r>
      <w:r w:rsidR="00B97D77" w:rsidRPr="002675EA">
        <w:t>Návrhom nariadenia vlády</w:t>
      </w:r>
      <w:r w:rsidR="00E63BEB" w:rsidRPr="002675EA">
        <w:t xml:space="preserve"> nedôjde k obmedzeniu bežného obhospodarovania.</w:t>
      </w:r>
      <w:r w:rsidR="00D01332" w:rsidRPr="002675EA">
        <w:t xml:space="preserve"> Predpokladá sa pozitívny i negatívny vplyv na životné prostredie</w:t>
      </w:r>
      <w:r w:rsidR="00D86091">
        <w:t>,</w:t>
      </w:r>
      <w:r w:rsidR="009A48B1" w:rsidRPr="002675EA">
        <w:t xml:space="preserve"> pričom sa nepredpokladá vplyv na druhy</w:t>
      </w:r>
      <w:r w:rsidR="00865698" w:rsidRPr="002675EA">
        <w:t xml:space="preserve"> živočíchov</w:t>
      </w:r>
      <w:r w:rsidR="009A48B1" w:rsidRPr="002675EA">
        <w:t xml:space="preserve">, ktoré sú predmetom ochrany </w:t>
      </w:r>
      <w:r w:rsidR="00865698" w:rsidRPr="002675EA">
        <w:t>chráneného areálu Malé Vážky</w:t>
      </w:r>
      <w:r w:rsidR="00D01332" w:rsidRPr="002675EA">
        <w:t>.</w:t>
      </w:r>
    </w:p>
    <w:p w14:paraId="41E4CD74" w14:textId="5FC47576" w:rsidR="00657B40" w:rsidRPr="002675EA" w:rsidRDefault="00657B40" w:rsidP="004B56D2">
      <w:pPr>
        <w:widowControl/>
        <w:spacing w:line="276" w:lineRule="auto"/>
        <w:ind w:firstLine="720"/>
        <w:jc w:val="both"/>
      </w:pPr>
    </w:p>
    <w:p w14:paraId="5FF04ECF" w14:textId="12C5C382" w:rsidR="00804344" w:rsidRPr="002675EA" w:rsidRDefault="00804344" w:rsidP="00DB7E66">
      <w:pPr>
        <w:widowControl/>
        <w:spacing w:line="276" w:lineRule="auto"/>
        <w:jc w:val="both"/>
      </w:pPr>
      <w:r w:rsidRPr="002675EA">
        <w:t xml:space="preserve">Návrh nariadenia vlády </w:t>
      </w:r>
      <w:r w:rsidR="00460FDD" w:rsidRPr="002675EA">
        <w:t>nepredpokladá vplyv</w:t>
      </w:r>
      <w:r w:rsidR="00407AB0" w:rsidRPr="002675EA">
        <w:t xml:space="preserve"> </w:t>
      </w:r>
      <w:r w:rsidRPr="002675EA">
        <w:t xml:space="preserve">na sociálne </w:t>
      </w:r>
      <w:r w:rsidR="00E63BEB" w:rsidRPr="002675EA">
        <w:t xml:space="preserve">ani na podnikateľské </w:t>
      </w:r>
      <w:r w:rsidRPr="002675EA">
        <w:t xml:space="preserve">prostredie, </w:t>
      </w:r>
      <w:r w:rsidR="00C06330" w:rsidRPr="002675EA">
        <w:br/>
      </w:r>
      <w:r w:rsidRPr="002675EA">
        <w:t xml:space="preserve">na manželstvo, rodičovstvo a rodinu, informatizáciu spoločnosti a služby verejnej správy pre občana. </w:t>
      </w:r>
    </w:p>
    <w:p w14:paraId="2B772A91" w14:textId="77777777" w:rsidR="00F12BFE" w:rsidRPr="002675EA" w:rsidRDefault="00F12BFE" w:rsidP="00F12BFE">
      <w:pPr>
        <w:widowControl/>
        <w:spacing w:line="276" w:lineRule="auto"/>
        <w:ind w:firstLine="720"/>
        <w:jc w:val="both"/>
      </w:pPr>
    </w:p>
    <w:p w14:paraId="6E7DB41E" w14:textId="7B7AA775" w:rsidR="00F12BFE" w:rsidRPr="002675EA" w:rsidRDefault="00F12BFE" w:rsidP="00DB7E66">
      <w:pPr>
        <w:widowControl/>
        <w:spacing w:line="276" w:lineRule="auto"/>
        <w:jc w:val="both"/>
      </w:pPr>
      <w:r w:rsidRPr="002675EA">
        <w:t xml:space="preserve">Návrh nariadenia vlády nie je predmetom </w:t>
      </w:r>
      <w:proofErr w:type="spellStart"/>
      <w:r w:rsidRPr="002675EA">
        <w:t>vnútrokomunitárneho</w:t>
      </w:r>
      <w:proofErr w:type="spellEnd"/>
      <w:r w:rsidRPr="002675EA">
        <w:t xml:space="preserve"> pripomienkového konania.</w:t>
      </w:r>
    </w:p>
    <w:p w14:paraId="34E6DA42" w14:textId="77777777" w:rsidR="00F12BFE" w:rsidRPr="002675EA" w:rsidRDefault="00F12BFE" w:rsidP="003C2AE5">
      <w:pPr>
        <w:widowControl/>
        <w:spacing w:line="276" w:lineRule="auto"/>
        <w:ind w:firstLine="720"/>
        <w:jc w:val="both"/>
        <w:rPr>
          <w:color w:val="000000"/>
        </w:rPr>
      </w:pPr>
    </w:p>
    <w:p w14:paraId="6C950FB7" w14:textId="20F011C8" w:rsidR="00D0487E" w:rsidRPr="002675EA" w:rsidRDefault="00286D07" w:rsidP="00DB7E66">
      <w:pPr>
        <w:widowControl/>
        <w:spacing w:line="276" w:lineRule="auto"/>
        <w:jc w:val="both"/>
      </w:pPr>
      <w:r w:rsidRPr="002675EA">
        <w:t xml:space="preserve">Návrh nariadenia vlády je v súlade s Ústavou Slovenskej republiky, ústavnými zákonmi, </w:t>
      </w:r>
      <w:r w:rsidR="005F45C1" w:rsidRPr="002675EA">
        <w:t xml:space="preserve">nálezmi </w:t>
      </w:r>
      <w:r w:rsidR="003B001E" w:rsidRPr="002675EA">
        <w:t>Ú</w:t>
      </w:r>
      <w:r w:rsidR="005F45C1" w:rsidRPr="002675EA">
        <w:t>stavného súdu</w:t>
      </w:r>
      <w:r w:rsidR="003B001E" w:rsidRPr="002675EA">
        <w:t xml:space="preserve"> Slovenskej republiky</w:t>
      </w:r>
      <w:r w:rsidR="005F45C1" w:rsidRPr="002675EA">
        <w:t xml:space="preserve">, </w:t>
      </w:r>
      <w:r w:rsidRPr="002675EA">
        <w:t>medzinárodnými zmluvami</w:t>
      </w:r>
      <w:r w:rsidR="00B82704" w:rsidRPr="002675EA">
        <w:t xml:space="preserve"> a inými medzinárodnými dokumentmi</w:t>
      </w:r>
      <w:r w:rsidRPr="002675EA">
        <w:t>, ktorými je Slovenská republika viazaná, zákonmi, ostatnými všeobecne záväznými právnymi predpismi a súčasne je v súlade s právom Európskej únie.</w:t>
      </w:r>
    </w:p>
    <w:p w14:paraId="2D88D98A" w14:textId="77777777" w:rsidR="00C61EA2" w:rsidRPr="002675EA" w:rsidRDefault="00C61EA2" w:rsidP="003C2AE5">
      <w:pPr>
        <w:widowControl/>
        <w:spacing w:line="276" w:lineRule="auto"/>
        <w:ind w:firstLine="720"/>
        <w:jc w:val="both"/>
      </w:pPr>
    </w:p>
    <w:p w14:paraId="2B404EE5" w14:textId="77777777" w:rsidR="003336FB" w:rsidRDefault="003336FB" w:rsidP="003336FB">
      <w:pPr>
        <w:spacing w:after="160" w:line="276" w:lineRule="auto"/>
        <w:jc w:val="both"/>
      </w:pPr>
      <w:r w:rsidRPr="00A81320">
        <w:t xml:space="preserve">Ministerstvo prostredníctvom ním poverenej odbornej organizácie ochrany prírody </w:t>
      </w:r>
      <w:r>
        <w:t xml:space="preserve">a krajiny </w:t>
      </w:r>
      <w:r w:rsidRPr="00A81320">
        <w:t xml:space="preserve">v rámci schvaľovacieho procesu pred predložením na rokovanie vlády Slovenskej republiky, ako aj pred zápisom do katastra nehnuteľností, doručí správcovi informačného systému (§ 38 ods. 2 zákona č. 326/2005 Z. z. o lesoch v znení neskorších predpisov) na adresy </w:t>
      </w:r>
      <w:hyperlink r:id="rId10" w:history="1">
        <w:r w:rsidRPr="00A81320">
          <w:rPr>
            <w:rStyle w:val="Hypertextovprepojenie"/>
          </w:rPr>
          <w:t>nlc@nlcsk.org</w:t>
        </w:r>
      </w:hyperlink>
      <w:r w:rsidRPr="00A81320">
        <w:t xml:space="preserve"> a </w:t>
      </w:r>
      <w:hyperlink r:id="rId11" w:history="1">
        <w:r w:rsidRPr="00A81320">
          <w:rPr>
            <w:rStyle w:val="Hypertextovprepojenie"/>
          </w:rPr>
          <w:t>nlc-ulzi@nlcsk.org</w:t>
        </w:r>
      </w:hyperlink>
      <w:r w:rsidRPr="00A81320">
        <w:t xml:space="preserve"> hranice chráneného areálu v dátovom formáte pre ukladanie vektorových priestorových dát pre geografické informačné systémy (napr. </w:t>
      </w:r>
      <w:proofErr w:type="spellStart"/>
      <w:r w:rsidRPr="00A81320">
        <w:t>Esri</w:t>
      </w:r>
      <w:proofErr w:type="spellEnd"/>
      <w:r w:rsidRPr="00A81320">
        <w:t xml:space="preserve"> </w:t>
      </w:r>
      <w:proofErr w:type="spellStart"/>
      <w:r w:rsidRPr="00A81320">
        <w:t>shapefile</w:t>
      </w:r>
      <w:proofErr w:type="spellEnd"/>
      <w:r w:rsidRPr="00A81320">
        <w:t>), ktorý priestorovo popisuje geometrické body, línie a plochy hranice.</w:t>
      </w:r>
    </w:p>
    <w:p w14:paraId="1F76551D" w14:textId="77777777" w:rsidR="00D34573" w:rsidRPr="002675EA" w:rsidRDefault="00D34573" w:rsidP="00407AB0">
      <w:pPr>
        <w:widowControl/>
        <w:jc w:val="both"/>
        <w:rPr>
          <w:b/>
          <w:color w:val="000000"/>
        </w:rPr>
        <w:sectPr w:rsidR="00D34573" w:rsidRPr="002675EA" w:rsidSect="00D0093B">
          <w:headerReference w:type="default" r:id="rId12"/>
          <w:footerReference w:type="default" r:id="rId13"/>
          <w:pgSz w:w="12240" w:h="15840"/>
          <w:pgMar w:top="1135" w:right="1041" w:bottom="851" w:left="1440" w:header="708" w:footer="708" w:gutter="0"/>
          <w:cols w:space="708"/>
          <w:docGrid w:linePitch="360"/>
        </w:sectPr>
      </w:pPr>
    </w:p>
    <w:p w14:paraId="19AC0B49" w14:textId="77777777" w:rsidR="0031688F" w:rsidRPr="002675EA" w:rsidRDefault="0031688F" w:rsidP="00407AB0">
      <w:pPr>
        <w:widowControl/>
        <w:jc w:val="both"/>
        <w:rPr>
          <w:b/>
          <w:color w:val="000000"/>
        </w:rPr>
      </w:pPr>
      <w:r w:rsidRPr="002675EA">
        <w:rPr>
          <w:b/>
          <w:color w:val="000000"/>
        </w:rPr>
        <w:lastRenderedPageBreak/>
        <w:t>B. Osobitná časť</w:t>
      </w:r>
    </w:p>
    <w:p w14:paraId="7839A983" w14:textId="77777777" w:rsidR="000A03A7" w:rsidRPr="002675EA" w:rsidRDefault="000A03A7" w:rsidP="00407AB0">
      <w:pPr>
        <w:widowControl/>
        <w:jc w:val="both"/>
        <w:rPr>
          <w:b/>
          <w:color w:val="000000"/>
        </w:rPr>
      </w:pPr>
    </w:p>
    <w:p w14:paraId="5728F70E" w14:textId="77777777" w:rsidR="000A03A7" w:rsidRPr="002675EA" w:rsidRDefault="000F46F0" w:rsidP="00407AB0">
      <w:pPr>
        <w:widowControl/>
        <w:jc w:val="both"/>
        <w:rPr>
          <w:b/>
        </w:rPr>
      </w:pPr>
      <w:r w:rsidRPr="002675EA">
        <w:rPr>
          <w:b/>
        </w:rPr>
        <w:t>K § 1 a</w:t>
      </w:r>
      <w:r w:rsidR="00E6323C" w:rsidRPr="002675EA">
        <w:rPr>
          <w:b/>
        </w:rPr>
        <w:t> </w:t>
      </w:r>
      <w:r w:rsidRPr="002675EA">
        <w:rPr>
          <w:b/>
        </w:rPr>
        <w:t>prílohe</w:t>
      </w:r>
      <w:r w:rsidR="00E6323C" w:rsidRPr="002675EA">
        <w:rPr>
          <w:b/>
        </w:rPr>
        <w:t xml:space="preserve"> č. 1</w:t>
      </w:r>
    </w:p>
    <w:p w14:paraId="599AC6A6" w14:textId="77777777" w:rsidR="000A03A7" w:rsidRPr="002675EA" w:rsidRDefault="000A03A7" w:rsidP="00407AB0">
      <w:pPr>
        <w:widowControl/>
        <w:jc w:val="both"/>
      </w:pPr>
    </w:p>
    <w:p w14:paraId="24CA2C25" w14:textId="28C4653A" w:rsidR="00DE675B" w:rsidRPr="002675EA" w:rsidRDefault="005E4640" w:rsidP="00DB7E66">
      <w:pPr>
        <w:spacing w:line="276" w:lineRule="auto"/>
        <w:jc w:val="both"/>
      </w:pPr>
      <w:r w:rsidRPr="002675EA">
        <w:t xml:space="preserve">Vyhlasuje sa </w:t>
      </w:r>
      <w:r w:rsidR="00C808DD" w:rsidRPr="002675EA">
        <w:t>chránený areál Malé Vážky</w:t>
      </w:r>
      <w:r w:rsidR="006C4413" w:rsidRPr="002675EA">
        <w:t>.</w:t>
      </w:r>
      <w:r w:rsidR="003455E0" w:rsidRPr="002675EA">
        <w:t xml:space="preserve"> </w:t>
      </w:r>
      <w:r w:rsidR="00DE675B" w:rsidRPr="002675EA">
        <w:rPr>
          <w:color w:val="000000"/>
        </w:rPr>
        <w:t xml:space="preserve">Hranica </w:t>
      </w:r>
      <w:r w:rsidR="00C808DD" w:rsidRPr="002675EA">
        <w:rPr>
          <w:color w:val="000000"/>
        </w:rPr>
        <w:t xml:space="preserve">chráneného areálu </w:t>
      </w:r>
      <w:r w:rsidR="00DE675B" w:rsidRPr="002675EA">
        <w:rPr>
          <w:color w:val="000000"/>
        </w:rPr>
        <w:t xml:space="preserve">je vymedzená v prílohe č. 1. </w:t>
      </w:r>
    </w:p>
    <w:p w14:paraId="7B0C481A" w14:textId="77777777" w:rsidR="00DE675B" w:rsidRPr="002675EA" w:rsidRDefault="00DE675B" w:rsidP="008B7021">
      <w:pPr>
        <w:spacing w:line="276" w:lineRule="auto"/>
        <w:ind w:firstLine="720"/>
        <w:jc w:val="both"/>
        <w:rPr>
          <w:bCs/>
        </w:rPr>
      </w:pPr>
    </w:p>
    <w:p w14:paraId="21370449" w14:textId="77777777" w:rsidR="00DE675B" w:rsidRPr="002675EA" w:rsidRDefault="00DE675B" w:rsidP="003C2AE5">
      <w:pPr>
        <w:widowControl/>
        <w:spacing w:line="276" w:lineRule="auto"/>
        <w:jc w:val="both"/>
      </w:pPr>
      <w:r w:rsidRPr="002675EA">
        <w:rPr>
          <w:b/>
        </w:rPr>
        <w:t>K § 2</w:t>
      </w:r>
    </w:p>
    <w:p w14:paraId="1755A6E2" w14:textId="77777777" w:rsidR="00DB7E66" w:rsidRPr="002675EA" w:rsidRDefault="00DB7E66" w:rsidP="00DB7E66">
      <w:pPr>
        <w:autoSpaceDE w:val="0"/>
        <w:autoSpaceDN w:val="0"/>
        <w:spacing w:line="276" w:lineRule="auto"/>
        <w:jc w:val="both"/>
        <w:rPr>
          <w:rStyle w:val="Textzstupnhosymbolu"/>
          <w:color w:val="000000"/>
        </w:rPr>
      </w:pPr>
    </w:p>
    <w:p w14:paraId="239FDD9F" w14:textId="2E658C93" w:rsidR="003C6AE2" w:rsidRPr="002675EA" w:rsidRDefault="000F5720" w:rsidP="00DB7E66">
      <w:pPr>
        <w:autoSpaceDE w:val="0"/>
        <w:autoSpaceDN w:val="0"/>
        <w:spacing w:line="276" w:lineRule="auto"/>
        <w:jc w:val="both"/>
        <w:rPr>
          <w:rStyle w:val="Textzstupnhosymbolu"/>
          <w:color w:val="auto"/>
        </w:rPr>
      </w:pPr>
      <w:r w:rsidRPr="002675EA">
        <w:rPr>
          <w:rStyle w:val="Textzstupnhosymbolu"/>
          <w:color w:val="000000"/>
        </w:rPr>
        <w:t xml:space="preserve">Celková výmera </w:t>
      </w:r>
      <w:r w:rsidR="001C08B9" w:rsidRPr="002675EA">
        <w:rPr>
          <w:rStyle w:val="Textzstupnhosymbolu"/>
          <w:color w:val="000000"/>
        </w:rPr>
        <w:t xml:space="preserve">navrhovaného </w:t>
      </w:r>
      <w:r w:rsidR="00FA4594" w:rsidRPr="002675EA">
        <w:rPr>
          <w:rStyle w:val="Textzstupnhosymbolu"/>
          <w:color w:val="000000"/>
        </w:rPr>
        <w:t xml:space="preserve">chráneného areálu </w:t>
      </w:r>
      <w:r w:rsidRPr="002675EA">
        <w:rPr>
          <w:rStyle w:val="Textzstupnhosymbolu"/>
          <w:color w:val="000000"/>
        </w:rPr>
        <w:t xml:space="preserve">je </w:t>
      </w:r>
      <w:r w:rsidR="00C808DD" w:rsidRPr="002675EA">
        <w:rPr>
          <w:rStyle w:val="Textzstupnhosymbolu"/>
          <w:color w:val="000000"/>
        </w:rPr>
        <w:t>2,8</w:t>
      </w:r>
      <w:r w:rsidR="005C66E6">
        <w:rPr>
          <w:rStyle w:val="Textzstupnhosymbolu"/>
          <w:color w:val="000000"/>
        </w:rPr>
        <w:t>56</w:t>
      </w:r>
      <w:r w:rsidR="00C808DD" w:rsidRPr="002675EA">
        <w:rPr>
          <w:rStyle w:val="Textzstupnhosymbolu"/>
          <w:color w:val="000000"/>
        </w:rPr>
        <w:t xml:space="preserve">6 </w:t>
      </w:r>
      <w:r w:rsidRPr="002675EA">
        <w:rPr>
          <w:rStyle w:val="Textzstupnhosymbolu"/>
          <w:color w:val="000000"/>
        </w:rPr>
        <w:t xml:space="preserve">ha. </w:t>
      </w:r>
      <w:r w:rsidR="001C08B9" w:rsidRPr="002675EA">
        <w:rPr>
          <w:rStyle w:val="Textzstupnhosymbolu"/>
          <w:color w:val="000000"/>
        </w:rPr>
        <w:t>Jeho ú</w:t>
      </w:r>
      <w:r w:rsidR="00734E04" w:rsidRPr="002675EA">
        <w:rPr>
          <w:rStyle w:val="Textzstupnhosymbolu"/>
          <w:color w:val="000000"/>
        </w:rPr>
        <w:t xml:space="preserve">zemie sa vymedzuje prostredníctvom príslušného okresu a katastrálneho územia. </w:t>
      </w:r>
      <w:r w:rsidR="00C808DD" w:rsidRPr="002675EA">
        <w:rPr>
          <w:rStyle w:val="Textzstupnhosymbolu"/>
          <w:color w:val="000000"/>
        </w:rPr>
        <w:t xml:space="preserve">Chránený areál Malé Vážky </w:t>
      </w:r>
      <w:r w:rsidR="003C6AE2" w:rsidRPr="002675EA">
        <w:t xml:space="preserve">sa nachádza v okrese </w:t>
      </w:r>
      <w:r w:rsidR="00C808DD" w:rsidRPr="002675EA">
        <w:t>Hlohovec</w:t>
      </w:r>
      <w:r w:rsidR="003C6AE2" w:rsidRPr="002675EA">
        <w:t xml:space="preserve"> v katastrálnom území </w:t>
      </w:r>
      <w:r w:rsidR="00C808DD" w:rsidRPr="002675EA">
        <w:t xml:space="preserve">Červeník </w:t>
      </w:r>
      <w:r w:rsidR="003C6AE2" w:rsidRPr="002675EA">
        <w:t>na parcel</w:t>
      </w:r>
      <w:r w:rsidR="00DB7E66" w:rsidRPr="002675EA">
        <w:t xml:space="preserve">e </w:t>
      </w:r>
      <w:r w:rsidR="003C6AE2" w:rsidRPr="002675EA">
        <w:t xml:space="preserve">č. </w:t>
      </w:r>
      <w:r w:rsidR="00DB7E66" w:rsidRPr="002675EA">
        <w:t xml:space="preserve">1566/1 </w:t>
      </w:r>
      <w:r w:rsidR="003C6AE2" w:rsidRPr="002675EA">
        <w:t xml:space="preserve">registra „C“ katastra nehnuteľností. </w:t>
      </w:r>
    </w:p>
    <w:p w14:paraId="03296FB1" w14:textId="77777777" w:rsidR="00DB7E66" w:rsidRPr="002675EA" w:rsidRDefault="00DB7E66" w:rsidP="00DB7E66">
      <w:pPr>
        <w:autoSpaceDE w:val="0"/>
        <w:autoSpaceDN w:val="0"/>
        <w:spacing w:line="276" w:lineRule="auto"/>
        <w:jc w:val="both"/>
      </w:pPr>
    </w:p>
    <w:p w14:paraId="2B80831E" w14:textId="1B9F7667" w:rsidR="003C6AE2" w:rsidRPr="002675EA" w:rsidRDefault="003C6AE2" w:rsidP="00DB7E66">
      <w:pPr>
        <w:autoSpaceDE w:val="0"/>
        <w:autoSpaceDN w:val="0"/>
        <w:spacing w:line="276" w:lineRule="auto"/>
        <w:jc w:val="both"/>
        <w:rPr>
          <w:color w:val="000000"/>
        </w:rPr>
      </w:pPr>
      <w:r w:rsidRPr="002675EA">
        <w:t xml:space="preserve">V tejto časti </w:t>
      </w:r>
      <w:r w:rsidR="009B25F7">
        <w:t xml:space="preserve">návrhu </w:t>
      </w:r>
      <w:r w:rsidRPr="002675EA">
        <w:t>nariadenia vlády sa ď</w:t>
      </w:r>
      <w:r w:rsidR="003B001E" w:rsidRPr="002675EA">
        <w:rPr>
          <w:rStyle w:val="Textzstupnhosymbolu"/>
          <w:color w:val="000000"/>
        </w:rPr>
        <w:t>alej uvádza</w:t>
      </w:r>
      <w:r w:rsidR="006C4413" w:rsidRPr="002675EA">
        <w:rPr>
          <w:rStyle w:val="Textzstupnhosymbolu"/>
          <w:color w:val="000000"/>
        </w:rPr>
        <w:t>,</w:t>
      </w:r>
      <w:r w:rsidR="003B001E" w:rsidRPr="002675EA">
        <w:rPr>
          <w:rStyle w:val="Textzstupnhosymbolu"/>
          <w:color w:val="000000"/>
        </w:rPr>
        <w:t> kde je možné nájsť podklady,</w:t>
      </w:r>
      <w:r w:rsidR="003713D8" w:rsidRPr="002675EA">
        <w:rPr>
          <w:rStyle w:val="Textzstupnhosymbolu"/>
          <w:color w:val="000000"/>
        </w:rPr>
        <w:t xml:space="preserve"> v ktorých </w:t>
      </w:r>
      <w:r w:rsidR="002D4D43" w:rsidRPr="002675EA">
        <w:rPr>
          <w:rStyle w:val="Textzstupnhosymbolu"/>
          <w:color w:val="000000"/>
        </w:rPr>
        <w:br/>
      </w:r>
      <w:r w:rsidR="00E6323C" w:rsidRPr="002675EA">
        <w:rPr>
          <w:rStyle w:val="Textzstupnhosymbolu"/>
          <w:color w:val="000000"/>
        </w:rPr>
        <w:t xml:space="preserve">je </w:t>
      </w:r>
      <w:r w:rsidR="003713D8" w:rsidRPr="002675EA">
        <w:rPr>
          <w:rStyle w:val="Textzstupnhosymbolu"/>
          <w:color w:val="000000"/>
        </w:rPr>
        <w:t>zakreslen</w:t>
      </w:r>
      <w:r w:rsidR="00E6323C" w:rsidRPr="002675EA">
        <w:rPr>
          <w:rStyle w:val="Textzstupnhosymbolu"/>
          <w:color w:val="000000"/>
        </w:rPr>
        <w:t>á</w:t>
      </w:r>
      <w:r w:rsidR="003713D8" w:rsidRPr="002675EA">
        <w:rPr>
          <w:rStyle w:val="Textzstupnhosymbolu"/>
          <w:color w:val="000000"/>
        </w:rPr>
        <w:t xml:space="preserve"> hranic</w:t>
      </w:r>
      <w:r w:rsidR="00E6323C" w:rsidRPr="002675EA">
        <w:rPr>
          <w:rStyle w:val="Textzstupnhosymbolu"/>
          <w:color w:val="000000"/>
        </w:rPr>
        <w:t>a</w:t>
      </w:r>
      <w:r w:rsidR="003713D8" w:rsidRPr="002675EA">
        <w:rPr>
          <w:rStyle w:val="Textzstupnhosymbolu"/>
          <w:color w:val="000000"/>
        </w:rPr>
        <w:t xml:space="preserve"> </w:t>
      </w:r>
      <w:r w:rsidR="00C808DD" w:rsidRPr="002675EA">
        <w:rPr>
          <w:rStyle w:val="Textzstupnhosymbolu"/>
          <w:color w:val="000000"/>
        </w:rPr>
        <w:t>chráneného areálu</w:t>
      </w:r>
      <w:r w:rsidR="003B001E" w:rsidRPr="002675EA">
        <w:rPr>
          <w:rStyle w:val="Textzstupnhosymbolu"/>
          <w:color w:val="000000"/>
        </w:rPr>
        <w:t>.</w:t>
      </w:r>
      <w:bookmarkStart w:id="0" w:name="_Hlk37072547"/>
      <w:r w:rsidR="00F43E5E" w:rsidRPr="002675EA">
        <w:t xml:space="preserve"> </w:t>
      </w:r>
      <w:r w:rsidR="003B001E" w:rsidRPr="002675EA">
        <w:t xml:space="preserve">Pre potreby praxe budú </w:t>
      </w:r>
      <w:r w:rsidR="003713D8" w:rsidRPr="002675EA">
        <w:t xml:space="preserve">grafické podklady, v ktorých </w:t>
      </w:r>
      <w:r w:rsidR="00E6323C" w:rsidRPr="002675EA">
        <w:t xml:space="preserve">je </w:t>
      </w:r>
      <w:r w:rsidR="003713D8" w:rsidRPr="002675EA">
        <w:t>zakreslen</w:t>
      </w:r>
      <w:r w:rsidR="00E6323C" w:rsidRPr="002675EA">
        <w:t>á</w:t>
      </w:r>
      <w:r w:rsidR="003713D8" w:rsidRPr="002675EA">
        <w:t xml:space="preserve"> </w:t>
      </w:r>
      <w:r w:rsidR="006C4413" w:rsidRPr="002675EA">
        <w:t>hranic</w:t>
      </w:r>
      <w:r w:rsidR="00E6323C" w:rsidRPr="002675EA">
        <w:t>a</w:t>
      </w:r>
      <w:r w:rsidR="006C4413" w:rsidRPr="002675EA">
        <w:t xml:space="preserve"> </w:t>
      </w:r>
      <w:r w:rsidR="00C808DD" w:rsidRPr="002675EA">
        <w:t>chráneného areálu Malé Vážky</w:t>
      </w:r>
      <w:r w:rsidR="00924E91" w:rsidRPr="002675EA">
        <w:t>,</w:t>
      </w:r>
      <w:r w:rsidR="006C4413" w:rsidRPr="002675EA">
        <w:t xml:space="preserve"> </w:t>
      </w:r>
      <w:r w:rsidR="003713D8" w:rsidRPr="002675EA">
        <w:t xml:space="preserve">uložené </w:t>
      </w:r>
      <w:r w:rsidR="006C4413" w:rsidRPr="002675EA">
        <w:t xml:space="preserve">podľa miestnej príslušnosti </w:t>
      </w:r>
      <w:r w:rsidR="003B001E" w:rsidRPr="002675EA">
        <w:t xml:space="preserve">na </w:t>
      </w:r>
      <w:r w:rsidR="003713D8" w:rsidRPr="002675EA">
        <w:rPr>
          <w:bCs/>
        </w:rPr>
        <w:t xml:space="preserve">Okresnom úrade </w:t>
      </w:r>
      <w:r w:rsidR="00D35744" w:rsidRPr="002675EA">
        <w:rPr>
          <w:bCs/>
        </w:rPr>
        <w:t>Trnava</w:t>
      </w:r>
      <w:r w:rsidR="00E6323C" w:rsidRPr="002675EA">
        <w:t>.</w:t>
      </w:r>
      <w:r w:rsidR="003B001E" w:rsidRPr="002675EA">
        <w:t xml:space="preserve"> Ďalším zdrojom informácií </w:t>
      </w:r>
      <w:r w:rsidR="006C4413" w:rsidRPr="002675EA">
        <w:t>o</w:t>
      </w:r>
      <w:r w:rsidR="00C808DD" w:rsidRPr="002675EA">
        <w:t> chránenom areál</w:t>
      </w:r>
      <w:r w:rsidR="00EB5A8E" w:rsidRPr="002675EA">
        <w:t>i</w:t>
      </w:r>
      <w:r w:rsidR="00C808DD" w:rsidRPr="002675EA">
        <w:t xml:space="preserve"> Malé Vážky </w:t>
      </w:r>
      <w:r w:rsidR="003B001E" w:rsidRPr="002675EA">
        <w:t xml:space="preserve">je </w:t>
      </w:r>
      <w:r w:rsidR="004A43FF" w:rsidRPr="002675EA">
        <w:t>Š</w:t>
      </w:r>
      <w:r w:rsidR="003B001E" w:rsidRPr="002675EA">
        <w:t>tátny zoznam osobitne chránených častí prírody a</w:t>
      </w:r>
      <w:r w:rsidR="008C4874" w:rsidRPr="002675EA">
        <w:t> </w:t>
      </w:r>
      <w:r w:rsidR="003B001E" w:rsidRPr="002675EA">
        <w:t>krajiny</w:t>
      </w:r>
      <w:r w:rsidR="008C4874" w:rsidRPr="002675EA">
        <w:t xml:space="preserve"> </w:t>
      </w:r>
      <w:r w:rsidR="004A43FF" w:rsidRPr="002675EA">
        <w:t>(ďalej len „štátny zoznam“)</w:t>
      </w:r>
      <w:r w:rsidR="003B001E" w:rsidRPr="002675EA">
        <w:t xml:space="preserve">, do ktorého sa podľa § 51 ods. 4 zákona </w:t>
      </w:r>
      <w:r w:rsidR="000E35DE" w:rsidRPr="002675EA">
        <w:t xml:space="preserve">č. 543/2002 Z. z. </w:t>
      </w:r>
      <w:r w:rsidR="008934DC" w:rsidRPr="002675EA">
        <w:t xml:space="preserve">opätovne </w:t>
      </w:r>
      <w:r w:rsidR="003B001E" w:rsidRPr="002675EA">
        <w:t>zapíš</w:t>
      </w:r>
      <w:r w:rsidR="000E35DE" w:rsidRPr="002675EA">
        <w:t xml:space="preserve">e </w:t>
      </w:r>
      <w:r w:rsidR="001C08B9" w:rsidRPr="002675EA">
        <w:t>chránený areál</w:t>
      </w:r>
      <w:r w:rsidR="000E35DE" w:rsidRPr="002675EA">
        <w:t xml:space="preserve"> po schválení </w:t>
      </w:r>
      <w:r w:rsidR="009B25F7">
        <w:t xml:space="preserve">návrhu </w:t>
      </w:r>
      <w:r w:rsidR="000E35DE" w:rsidRPr="002675EA">
        <w:t>nariadenia vlády</w:t>
      </w:r>
      <w:r w:rsidR="003B001E" w:rsidRPr="002675EA">
        <w:t>. Štátny zoznam, ako aj výpisy z neho, sú verejnosti prístupné. Zdrojom informácií je aj kataster nehnuteľností, keďže chránené územi</w:t>
      </w:r>
      <w:r w:rsidR="006C4413" w:rsidRPr="002675EA">
        <w:t>a</w:t>
      </w:r>
      <w:r w:rsidR="003B001E" w:rsidRPr="002675EA">
        <w:t xml:space="preserve"> </w:t>
      </w:r>
      <w:r w:rsidR="006C4413" w:rsidRPr="002675EA">
        <w:t>sú</w:t>
      </w:r>
      <w:r w:rsidR="003B001E" w:rsidRPr="002675EA">
        <w:t xml:space="preserve"> predmetom evidencie katastra</w:t>
      </w:r>
      <w:r w:rsidR="004A43FF" w:rsidRPr="002675EA">
        <w:t xml:space="preserve"> nehnuteľností</w:t>
      </w:r>
      <w:r w:rsidR="003B001E" w:rsidRPr="002675EA">
        <w:t xml:space="preserve">. </w:t>
      </w:r>
      <w:r w:rsidR="00657B40" w:rsidRPr="002675EA">
        <w:rPr>
          <w:color w:val="000000"/>
        </w:rPr>
        <w:t>Podľa</w:t>
      </w:r>
      <w:r w:rsidR="003B001E" w:rsidRPr="002675EA">
        <w:rPr>
          <w:color w:val="000000"/>
        </w:rPr>
        <w:t xml:space="preserve"> § 51 ods. 5 zákona </w:t>
      </w:r>
      <w:r w:rsidRPr="002675EA">
        <w:rPr>
          <w:color w:val="000000"/>
        </w:rPr>
        <w:t>č</w:t>
      </w:r>
      <w:r w:rsidR="000E35DE" w:rsidRPr="002675EA">
        <w:t xml:space="preserve">. 543/2002 Z. z. </w:t>
      </w:r>
      <w:r w:rsidR="00911F0D" w:rsidRPr="002675EA">
        <w:rPr>
          <w:color w:val="000000"/>
        </w:rPr>
        <w:t>okresný úrad</w:t>
      </w:r>
      <w:r w:rsidR="004A43FF" w:rsidRPr="002675EA">
        <w:rPr>
          <w:color w:val="000000"/>
        </w:rPr>
        <w:t xml:space="preserve"> </w:t>
      </w:r>
      <w:r w:rsidR="003B001E" w:rsidRPr="002675EA">
        <w:rPr>
          <w:color w:val="000000"/>
        </w:rPr>
        <w:t xml:space="preserve">na základe podkladov predložených </w:t>
      </w:r>
      <w:r w:rsidR="000E35DE" w:rsidRPr="002675EA">
        <w:rPr>
          <w:color w:val="000000"/>
        </w:rPr>
        <w:t>Štátnou ochranou prírody Slovenskej republiky</w:t>
      </w:r>
      <w:r w:rsidR="003B001E" w:rsidRPr="002675EA">
        <w:rPr>
          <w:color w:val="000000"/>
        </w:rPr>
        <w:t xml:space="preserve"> vyznačí chránené územie v katastri nehnuteľností po jeho zápise </w:t>
      </w:r>
      <w:r w:rsidR="00C06330" w:rsidRPr="002675EA">
        <w:rPr>
          <w:color w:val="000000"/>
        </w:rPr>
        <w:br/>
      </w:r>
      <w:r w:rsidR="003B001E" w:rsidRPr="002675EA">
        <w:rPr>
          <w:color w:val="000000"/>
        </w:rPr>
        <w:t>do štátneho zoznamu. V katastri nehnuteľností bud</w:t>
      </w:r>
      <w:r w:rsidR="00E6323C" w:rsidRPr="002675EA">
        <w:rPr>
          <w:color w:val="000000"/>
        </w:rPr>
        <w:t>e</w:t>
      </w:r>
      <w:r w:rsidR="003B001E" w:rsidRPr="002675EA">
        <w:rPr>
          <w:color w:val="000000"/>
        </w:rPr>
        <w:t xml:space="preserve"> územi</w:t>
      </w:r>
      <w:r w:rsidR="00E6323C" w:rsidRPr="002675EA">
        <w:rPr>
          <w:color w:val="000000"/>
        </w:rPr>
        <w:t>e</w:t>
      </w:r>
      <w:r w:rsidR="003B001E" w:rsidRPr="002675EA">
        <w:rPr>
          <w:color w:val="000000"/>
        </w:rPr>
        <w:t xml:space="preserve"> </w:t>
      </w:r>
      <w:r w:rsidR="001C08B9" w:rsidRPr="002675EA">
        <w:rPr>
          <w:color w:val="000000"/>
        </w:rPr>
        <w:t xml:space="preserve">chráneného areálu Malé Vážky </w:t>
      </w:r>
      <w:r w:rsidR="003B001E" w:rsidRPr="002675EA">
        <w:rPr>
          <w:color w:val="000000"/>
        </w:rPr>
        <w:t>evidované v súbore geodetických informácií (zobrazením hranice, pričom platí, že vyznačením hranice sa nevytvára nová parcela), ako aj v súbore popisných informácií</w:t>
      </w:r>
      <w:r w:rsidR="009B25F7">
        <w:rPr>
          <w:color w:val="000000"/>
        </w:rPr>
        <w:t xml:space="preserve"> a to</w:t>
      </w:r>
      <w:r w:rsidR="003B001E" w:rsidRPr="002675EA">
        <w:rPr>
          <w:color w:val="000000"/>
        </w:rPr>
        <w:t xml:space="preserve"> </w:t>
      </w:r>
      <w:r w:rsidR="00744AB7" w:rsidRPr="002675EA">
        <w:rPr>
          <w:color w:val="000000"/>
        </w:rPr>
        <w:t xml:space="preserve"> </w:t>
      </w:r>
      <w:r w:rsidR="00B86C3E" w:rsidRPr="002675EA">
        <w:rPr>
          <w:color w:val="000000"/>
        </w:rPr>
        <w:t>kódom druhu chránenej nehnuteľnosti „10</w:t>
      </w:r>
      <w:r w:rsidR="00DB7E66" w:rsidRPr="002675EA">
        <w:rPr>
          <w:color w:val="000000"/>
        </w:rPr>
        <w:t>3</w:t>
      </w:r>
      <w:r w:rsidR="00B86C3E" w:rsidRPr="002675EA">
        <w:rPr>
          <w:color w:val="000000"/>
        </w:rPr>
        <w:t xml:space="preserve"> </w:t>
      </w:r>
      <w:r w:rsidR="00DB7E66" w:rsidRPr="002675EA">
        <w:rPr>
          <w:color w:val="000000"/>
        </w:rPr>
        <w:t>Chránený areál</w:t>
      </w:r>
      <w:r w:rsidR="00B86C3E" w:rsidRPr="002675EA">
        <w:rPr>
          <w:color w:val="000000"/>
        </w:rPr>
        <w:t>“</w:t>
      </w:r>
      <w:r w:rsidR="003B001E" w:rsidRPr="002675EA">
        <w:rPr>
          <w:color w:val="000000"/>
        </w:rPr>
        <w:t>.</w:t>
      </w:r>
      <w:r w:rsidRPr="002675EA">
        <w:rPr>
          <w:color w:val="000000"/>
        </w:rPr>
        <w:t xml:space="preserve"> </w:t>
      </w:r>
      <w:r w:rsidRPr="002675EA">
        <w:t xml:space="preserve">Technickým podkladom na zápis priebehu týchto hraníc do katastra nehnuteľností je zjednodušený operát geometrického plánu. </w:t>
      </w:r>
      <w:r w:rsidRPr="002675EA">
        <w:rPr>
          <w:color w:val="000000"/>
        </w:rPr>
        <w:t xml:space="preserve"> </w:t>
      </w:r>
      <w:r w:rsidR="003B001E" w:rsidRPr="002675EA">
        <w:rPr>
          <w:color w:val="000000"/>
        </w:rPr>
        <w:t xml:space="preserve"> </w:t>
      </w:r>
    </w:p>
    <w:p w14:paraId="7C32EFF5" w14:textId="77777777" w:rsidR="003C6AE2" w:rsidRPr="002675EA" w:rsidRDefault="003C6AE2" w:rsidP="003C2AE5">
      <w:pPr>
        <w:autoSpaceDE w:val="0"/>
        <w:autoSpaceDN w:val="0"/>
        <w:spacing w:line="276" w:lineRule="auto"/>
        <w:jc w:val="both"/>
        <w:rPr>
          <w:color w:val="000000"/>
        </w:rPr>
      </w:pPr>
    </w:p>
    <w:p w14:paraId="492C96F2" w14:textId="77777777" w:rsidR="00DE675B" w:rsidRPr="002675EA" w:rsidRDefault="00DE675B" w:rsidP="00DE675B">
      <w:pPr>
        <w:widowControl/>
        <w:spacing w:line="276" w:lineRule="auto"/>
        <w:jc w:val="both"/>
        <w:rPr>
          <w:b/>
        </w:rPr>
      </w:pPr>
      <w:r w:rsidRPr="002675EA">
        <w:rPr>
          <w:b/>
        </w:rPr>
        <w:t>K § 3 a prílohe č. 2</w:t>
      </w:r>
    </w:p>
    <w:p w14:paraId="4EA78F04" w14:textId="77777777" w:rsidR="003C6AE2" w:rsidRPr="002675EA" w:rsidRDefault="003C6AE2" w:rsidP="003C2AE5">
      <w:pPr>
        <w:autoSpaceDE w:val="0"/>
        <w:autoSpaceDN w:val="0"/>
        <w:spacing w:line="276" w:lineRule="auto"/>
        <w:jc w:val="both"/>
        <w:rPr>
          <w:color w:val="000000"/>
        </w:rPr>
      </w:pPr>
    </w:p>
    <w:bookmarkEnd w:id="0"/>
    <w:p w14:paraId="473A082E" w14:textId="710DF2BE" w:rsidR="00EB5A8E" w:rsidRPr="002675EA" w:rsidRDefault="00E317D9" w:rsidP="009B25F7">
      <w:pPr>
        <w:autoSpaceDE w:val="0"/>
        <w:autoSpaceDN w:val="0"/>
        <w:spacing w:line="276" w:lineRule="auto"/>
        <w:jc w:val="both"/>
      </w:pPr>
      <w:r w:rsidRPr="002675EA">
        <w:t>Upravuj</w:t>
      </w:r>
      <w:r w:rsidR="00E6323C" w:rsidRPr="002675EA">
        <w:t>e</w:t>
      </w:r>
      <w:r w:rsidRPr="002675EA">
        <w:t xml:space="preserve"> sa účel a predmet ochrany </w:t>
      </w:r>
      <w:r w:rsidR="00EB5A8E" w:rsidRPr="002675EA">
        <w:t>chráneného územia</w:t>
      </w:r>
      <w:r w:rsidR="005C64B0" w:rsidRPr="002675EA">
        <w:t>.</w:t>
      </w:r>
      <w:r w:rsidRPr="002675EA">
        <w:t xml:space="preserve"> Účelom </w:t>
      </w:r>
      <w:r w:rsidR="00E6323C" w:rsidRPr="002675EA">
        <w:t>je</w:t>
      </w:r>
      <w:r w:rsidR="003336FB">
        <w:t>ho</w:t>
      </w:r>
      <w:r w:rsidR="00E6323C" w:rsidRPr="002675EA">
        <w:t xml:space="preserve"> </w:t>
      </w:r>
      <w:r w:rsidRPr="002675EA">
        <w:t xml:space="preserve">vyhlásenia </w:t>
      </w:r>
      <w:r w:rsidR="00E6323C" w:rsidRPr="002675EA">
        <w:t>je zabezpečenie priaznivého stavu predmet</w:t>
      </w:r>
      <w:r w:rsidR="00DB525B" w:rsidRPr="002675EA">
        <w:t>u</w:t>
      </w:r>
      <w:r w:rsidR="00E6323C" w:rsidRPr="002675EA">
        <w:t xml:space="preserve"> ochrany </w:t>
      </w:r>
      <w:r w:rsidR="00EB5A8E" w:rsidRPr="002675EA">
        <w:t>chráneného areálu Malé Vážky</w:t>
      </w:r>
      <w:r w:rsidR="00E6323C" w:rsidRPr="002675EA">
        <w:t>, ktor</w:t>
      </w:r>
      <w:r w:rsidR="00DB525B" w:rsidRPr="002675EA">
        <w:t>ý je</w:t>
      </w:r>
      <w:r w:rsidR="00E6323C" w:rsidRPr="002675EA">
        <w:t xml:space="preserve"> uveden</w:t>
      </w:r>
      <w:r w:rsidR="00DB525B" w:rsidRPr="002675EA">
        <w:t>ý</w:t>
      </w:r>
      <w:r w:rsidR="00E6323C" w:rsidRPr="002675EA">
        <w:t xml:space="preserve"> v prílohe č. 2.</w:t>
      </w:r>
      <w:r w:rsidRPr="002675EA">
        <w:rPr>
          <w:lang w:val="cs-CZ"/>
        </w:rPr>
        <w:t xml:space="preserve"> </w:t>
      </w:r>
      <w:r w:rsidR="00744AB7" w:rsidRPr="002675EA">
        <w:rPr>
          <w:lang w:val="cs-CZ"/>
        </w:rPr>
        <w:t xml:space="preserve"> </w:t>
      </w:r>
      <w:r w:rsidR="00F54F70" w:rsidRPr="002675EA">
        <w:t>Sú n</w:t>
      </w:r>
      <w:r w:rsidR="00DB525B" w:rsidRPr="002675EA">
        <w:t>ím</w:t>
      </w:r>
      <w:r w:rsidR="00F54F70" w:rsidRPr="002675EA">
        <w:t xml:space="preserve"> </w:t>
      </w:r>
      <w:r w:rsidR="00EB5A8E" w:rsidRPr="002675EA">
        <w:t xml:space="preserve">biotopy druhov živočíchov európskeho významu: </w:t>
      </w:r>
      <w:proofErr w:type="spellStart"/>
      <w:r w:rsidR="00EB5A8E" w:rsidRPr="002675EA">
        <w:t>kunka</w:t>
      </w:r>
      <w:proofErr w:type="spellEnd"/>
      <w:r w:rsidR="00EB5A8E" w:rsidRPr="002675EA">
        <w:t xml:space="preserve"> </w:t>
      </w:r>
      <w:proofErr w:type="spellStart"/>
      <w:r w:rsidR="00EB5A8E" w:rsidRPr="002675EA">
        <w:t>červenobruchá</w:t>
      </w:r>
      <w:proofErr w:type="spellEnd"/>
      <w:r w:rsidR="00EB5A8E" w:rsidRPr="002675EA">
        <w:t xml:space="preserve"> (</w:t>
      </w:r>
      <w:proofErr w:type="spellStart"/>
      <w:r w:rsidR="00EB5A8E" w:rsidRPr="002675EA">
        <w:rPr>
          <w:i/>
        </w:rPr>
        <w:t>Bombina</w:t>
      </w:r>
      <w:proofErr w:type="spellEnd"/>
      <w:r w:rsidR="00EB5A8E" w:rsidRPr="002675EA">
        <w:rPr>
          <w:i/>
        </w:rPr>
        <w:t xml:space="preserve"> </w:t>
      </w:r>
      <w:proofErr w:type="spellStart"/>
      <w:r w:rsidR="00EB5A8E" w:rsidRPr="002675EA">
        <w:rPr>
          <w:i/>
        </w:rPr>
        <w:t>bombina</w:t>
      </w:r>
      <w:proofErr w:type="spellEnd"/>
      <w:r w:rsidR="00EB5A8E" w:rsidRPr="002675EA">
        <w:t>), mlok dunajský (</w:t>
      </w:r>
      <w:proofErr w:type="spellStart"/>
      <w:r w:rsidR="00EB5A8E" w:rsidRPr="002675EA">
        <w:rPr>
          <w:i/>
        </w:rPr>
        <w:t>Triturus</w:t>
      </w:r>
      <w:proofErr w:type="spellEnd"/>
      <w:r w:rsidR="00EB5A8E" w:rsidRPr="002675EA">
        <w:rPr>
          <w:i/>
        </w:rPr>
        <w:t xml:space="preserve"> </w:t>
      </w:r>
      <w:proofErr w:type="spellStart"/>
      <w:r w:rsidR="00EB5A8E" w:rsidRPr="002675EA">
        <w:rPr>
          <w:i/>
        </w:rPr>
        <w:t>dobrogicus</w:t>
      </w:r>
      <w:proofErr w:type="spellEnd"/>
      <w:r w:rsidR="00EB5A8E" w:rsidRPr="002675EA">
        <w:t xml:space="preserve">), </w:t>
      </w:r>
      <w:proofErr w:type="spellStart"/>
      <w:r w:rsidR="00EB5A8E" w:rsidRPr="002675EA">
        <w:t>bučiačik</w:t>
      </w:r>
      <w:proofErr w:type="spellEnd"/>
      <w:r w:rsidR="00EB5A8E" w:rsidRPr="002675EA">
        <w:t xml:space="preserve"> močiarny (</w:t>
      </w:r>
      <w:proofErr w:type="spellStart"/>
      <w:r w:rsidR="00EB5A8E" w:rsidRPr="002675EA">
        <w:rPr>
          <w:i/>
        </w:rPr>
        <w:t>Ixobrychus</w:t>
      </w:r>
      <w:proofErr w:type="spellEnd"/>
      <w:r w:rsidR="00EB5A8E" w:rsidRPr="002675EA">
        <w:rPr>
          <w:i/>
        </w:rPr>
        <w:t xml:space="preserve"> </w:t>
      </w:r>
      <w:proofErr w:type="spellStart"/>
      <w:r w:rsidR="00EB5A8E" w:rsidRPr="002675EA">
        <w:rPr>
          <w:i/>
        </w:rPr>
        <w:t>minutus</w:t>
      </w:r>
      <w:proofErr w:type="spellEnd"/>
      <w:r w:rsidR="00EB5A8E" w:rsidRPr="002675EA">
        <w:t>), kaňa močiarna (</w:t>
      </w:r>
      <w:proofErr w:type="spellStart"/>
      <w:r w:rsidR="00EB5A8E" w:rsidRPr="002675EA">
        <w:rPr>
          <w:i/>
        </w:rPr>
        <w:t>Circus</w:t>
      </w:r>
      <w:proofErr w:type="spellEnd"/>
      <w:r w:rsidR="00EB5A8E" w:rsidRPr="002675EA">
        <w:rPr>
          <w:i/>
        </w:rPr>
        <w:t xml:space="preserve"> </w:t>
      </w:r>
      <w:proofErr w:type="spellStart"/>
      <w:r w:rsidR="00EB5A8E" w:rsidRPr="002675EA">
        <w:rPr>
          <w:i/>
        </w:rPr>
        <w:t>aeruginosus</w:t>
      </w:r>
      <w:proofErr w:type="spellEnd"/>
      <w:r w:rsidR="00EB5A8E" w:rsidRPr="002675EA">
        <w:t>) a biotopy druhov živočíchov národného významu: mlok bodkovaný (</w:t>
      </w:r>
      <w:proofErr w:type="spellStart"/>
      <w:r w:rsidR="00EB5A8E" w:rsidRPr="002675EA">
        <w:rPr>
          <w:i/>
        </w:rPr>
        <w:t>Lissotriron</w:t>
      </w:r>
      <w:proofErr w:type="spellEnd"/>
      <w:r w:rsidR="00EB5A8E" w:rsidRPr="002675EA">
        <w:rPr>
          <w:i/>
        </w:rPr>
        <w:t xml:space="preserve"> (=</w:t>
      </w:r>
      <w:proofErr w:type="spellStart"/>
      <w:r w:rsidR="00EB5A8E" w:rsidRPr="002675EA">
        <w:rPr>
          <w:i/>
        </w:rPr>
        <w:t>Triturus</w:t>
      </w:r>
      <w:proofErr w:type="spellEnd"/>
      <w:r w:rsidR="00EB5A8E" w:rsidRPr="002675EA">
        <w:rPr>
          <w:i/>
        </w:rPr>
        <w:t xml:space="preserve">) </w:t>
      </w:r>
      <w:proofErr w:type="spellStart"/>
      <w:r w:rsidR="00EB5A8E" w:rsidRPr="002675EA">
        <w:rPr>
          <w:i/>
        </w:rPr>
        <w:t>vulgaris</w:t>
      </w:r>
      <w:proofErr w:type="spellEnd"/>
      <w:r w:rsidR="00EB5A8E" w:rsidRPr="002675EA">
        <w:t>), chriašteľ vodný (</w:t>
      </w:r>
      <w:proofErr w:type="spellStart"/>
      <w:r w:rsidR="00EB5A8E" w:rsidRPr="002675EA">
        <w:rPr>
          <w:i/>
        </w:rPr>
        <w:t>Rallus</w:t>
      </w:r>
      <w:proofErr w:type="spellEnd"/>
      <w:r w:rsidR="00EB5A8E" w:rsidRPr="002675EA">
        <w:rPr>
          <w:i/>
        </w:rPr>
        <w:t xml:space="preserve"> </w:t>
      </w:r>
      <w:proofErr w:type="spellStart"/>
      <w:r w:rsidR="00EB5A8E" w:rsidRPr="002675EA">
        <w:rPr>
          <w:i/>
        </w:rPr>
        <w:t>aquaticus</w:t>
      </w:r>
      <w:proofErr w:type="spellEnd"/>
      <w:r w:rsidR="00EB5A8E" w:rsidRPr="002675EA">
        <w:t xml:space="preserve">), </w:t>
      </w:r>
      <w:proofErr w:type="spellStart"/>
      <w:r w:rsidR="00EB5A8E" w:rsidRPr="002675EA">
        <w:t>kúdeľnička</w:t>
      </w:r>
      <w:proofErr w:type="spellEnd"/>
      <w:r w:rsidR="00EB5A8E" w:rsidRPr="002675EA">
        <w:t xml:space="preserve"> lužná (</w:t>
      </w:r>
      <w:proofErr w:type="spellStart"/>
      <w:r w:rsidR="00EB5A8E" w:rsidRPr="002675EA">
        <w:rPr>
          <w:i/>
        </w:rPr>
        <w:t>Remiz</w:t>
      </w:r>
      <w:proofErr w:type="spellEnd"/>
      <w:r w:rsidR="00EB5A8E" w:rsidRPr="002675EA">
        <w:rPr>
          <w:i/>
        </w:rPr>
        <w:t xml:space="preserve"> </w:t>
      </w:r>
      <w:proofErr w:type="spellStart"/>
      <w:r w:rsidR="00EB5A8E" w:rsidRPr="002675EA">
        <w:rPr>
          <w:i/>
        </w:rPr>
        <w:t>pendulinus</w:t>
      </w:r>
      <w:proofErr w:type="spellEnd"/>
      <w:r w:rsidR="00EB5A8E" w:rsidRPr="002675EA">
        <w:t>) a sliepočka vodná (</w:t>
      </w:r>
      <w:proofErr w:type="spellStart"/>
      <w:r w:rsidR="00EB5A8E" w:rsidRPr="002675EA">
        <w:rPr>
          <w:i/>
        </w:rPr>
        <w:t>Gallinula</w:t>
      </w:r>
      <w:proofErr w:type="spellEnd"/>
      <w:r w:rsidR="00EB5A8E" w:rsidRPr="002675EA">
        <w:rPr>
          <w:i/>
        </w:rPr>
        <w:t xml:space="preserve"> </w:t>
      </w:r>
      <w:proofErr w:type="spellStart"/>
      <w:r w:rsidR="00EB5A8E" w:rsidRPr="002675EA">
        <w:rPr>
          <w:i/>
        </w:rPr>
        <w:t>chloropus</w:t>
      </w:r>
      <w:proofErr w:type="spellEnd"/>
      <w:r w:rsidR="00EB5A8E" w:rsidRPr="002675EA">
        <w:t xml:space="preserve">). </w:t>
      </w:r>
      <w:r w:rsidR="00ED1032" w:rsidRPr="00FC22A0">
        <w:t>D</w:t>
      </w:r>
      <w:r w:rsidR="00EB5A8E" w:rsidRPr="00FC22A0">
        <w:t>ruh</w:t>
      </w:r>
      <w:r w:rsidR="00ED1032" w:rsidRPr="00FC22A0">
        <w:t>y</w:t>
      </w:r>
      <w:r w:rsidR="00EB5A8E" w:rsidRPr="00FC22A0">
        <w:t xml:space="preserve"> živočíchov európskeho významu </w:t>
      </w:r>
      <w:r w:rsidR="00DB7E66" w:rsidRPr="00FC22A0">
        <w:t>a </w:t>
      </w:r>
      <w:r w:rsidR="00ED1032" w:rsidRPr="00FC22A0">
        <w:t>d</w:t>
      </w:r>
      <w:r w:rsidR="00DB7E66" w:rsidRPr="002675EA">
        <w:t>ruh</w:t>
      </w:r>
      <w:r w:rsidR="00ED1032">
        <w:t>y</w:t>
      </w:r>
      <w:r w:rsidR="00DB7E66" w:rsidRPr="002675EA">
        <w:t xml:space="preserve"> živočíchov národného významu </w:t>
      </w:r>
      <w:r w:rsidR="00EB5A8E" w:rsidRPr="002675EA">
        <w:t>sú označené v súlade s prílohou č. 5 časť A k</w:t>
      </w:r>
      <w:r w:rsidR="009B25F7">
        <w:t> </w:t>
      </w:r>
      <w:r w:rsidR="00EB5A8E" w:rsidRPr="002675EA">
        <w:t>vyhláške</w:t>
      </w:r>
      <w:r w:rsidR="009B25F7">
        <w:t xml:space="preserve"> </w:t>
      </w:r>
      <w:r w:rsidR="009B25F7" w:rsidRPr="00FC22A0">
        <w:t>Ministerstva životného prostredia Slovenskej republiky</w:t>
      </w:r>
      <w:r w:rsidR="00EB5A8E" w:rsidRPr="00FC22A0">
        <w:t xml:space="preserve"> č. 170/2021 Z. z.</w:t>
      </w:r>
      <w:r w:rsidR="009B25F7" w:rsidRPr="00FC22A0">
        <w:t xml:space="preserve">, ktorou sa vykonáva zákon č. 543/2002 Z. z. o ochrane prírody a krajiny v znení neskorších predpisov v znení vyhlášky </w:t>
      </w:r>
      <w:r w:rsidR="005540EB">
        <w:br/>
      </w:r>
      <w:r w:rsidR="009B25F7" w:rsidRPr="00FC22A0">
        <w:lastRenderedPageBreak/>
        <w:t>č. 423/2024 Z. z.</w:t>
      </w:r>
    </w:p>
    <w:p w14:paraId="6B254C0E" w14:textId="77777777" w:rsidR="00EB5A8E" w:rsidRPr="002675EA" w:rsidRDefault="00EB5A8E" w:rsidP="00EB5A8E">
      <w:pPr>
        <w:autoSpaceDE w:val="0"/>
        <w:autoSpaceDN w:val="0"/>
        <w:spacing w:line="276" w:lineRule="auto"/>
        <w:jc w:val="both"/>
        <w:rPr>
          <w:color w:val="000000"/>
        </w:rPr>
      </w:pPr>
    </w:p>
    <w:p w14:paraId="0F2E7497" w14:textId="718BA0B2" w:rsidR="00DE675B" w:rsidRPr="002675EA" w:rsidRDefault="00DE675B" w:rsidP="002675EA">
      <w:pPr>
        <w:autoSpaceDE w:val="0"/>
        <w:autoSpaceDN w:val="0"/>
        <w:spacing w:line="276" w:lineRule="auto"/>
        <w:jc w:val="both"/>
        <w:rPr>
          <w:color w:val="000000"/>
        </w:rPr>
      </w:pPr>
      <w:r w:rsidRPr="002675EA">
        <w:rPr>
          <w:color w:val="000000"/>
        </w:rPr>
        <w:t>Ciele starostlivosti o</w:t>
      </w:r>
      <w:r w:rsidR="00EB5A8E" w:rsidRPr="002675EA">
        <w:rPr>
          <w:color w:val="000000"/>
        </w:rPr>
        <w:t> chránený areál</w:t>
      </w:r>
      <w:r w:rsidRPr="002675EA">
        <w:rPr>
          <w:color w:val="000000"/>
        </w:rPr>
        <w:t xml:space="preserve">, opatrenia na ich dosiahnutie a zásady využívania územia upravuje program starostlivosti o chránené územie podľa § 54 ods. 5 zákona č. 543/2002 Z. z. </w:t>
      </w:r>
    </w:p>
    <w:p w14:paraId="043B73D7" w14:textId="77777777" w:rsidR="00DE675B" w:rsidRPr="002675EA" w:rsidRDefault="00DE675B" w:rsidP="00DE675B">
      <w:pPr>
        <w:spacing w:line="276" w:lineRule="auto"/>
        <w:jc w:val="both"/>
        <w:rPr>
          <w:color w:val="000000"/>
        </w:rPr>
      </w:pPr>
    </w:p>
    <w:p w14:paraId="77D7AE4F" w14:textId="77777777" w:rsidR="00394D70" w:rsidRPr="002675EA" w:rsidRDefault="003713D8" w:rsidP="003C2AE5">
      <w:pPr>
        <w:widowControl/>
        <w:spacing w:line="276" w:lineRule="auto"/>
        <w:jc w:val="both"/>
        <w:rPr>
          <w:b/>
        </w:rPr>
      </w:pPr>
      <w:r w:rsidRPr="002675EA">
        <w:rPr>
          <w:b/>
        </w:rPr>
        <w:t xml:space="preserve">K § </w:t>
      </w:r>
      <w:r w:rsidR="00DE675B" w:rsidRPr="002675EA">
        <w:rPr>
          <w:b/>
        </w:rPr>
        <w:t>4</w:t>
      </w:r>
    </w:p>
    <w:p w14:paraId="2846F72D" w14:textId="77777777" w:rsidR="00394D70" w:rsidRPr="002675EA" w:rsidRDefault="00394D70" w:rsidP="003C2AE5">
      <w:pPr>
        <w:widowControl/>
        <w:spacing w:line="276" w:lineRule="auto"/>
        <w:jc w:val="both"/>
        <w:rPr>
          <w:b/>
        </w:rPr>
      </w:pPr>
    </w:p>
    <w:p w14:paraId="4585312B" w14:textId="3BE4369F" w:rsidR="00DE675B" w:rsidRPr="002675EA" w:rsidRDefault="00DE675B" w:rsidP="003C2AE5">
      <w:pPr>
        <w:widowControl/>
        <w:spacing w:line="276" w:lineRule="auto"/>
        <w:jc w:val="both"/>
        <w:rPr>
          <w:rStyle w:val="Textzstupnhosymbolu"/>
          <w:color w:val="000000"/>
        </w:rPr>
      </w:pPr>
      <w:r w:rsidRPr="002675EA">
        <w:t xml:space="preserve">Na území </w:t>
      </w:r>
      <w:r w:rsidR="00EB5A8E" w:rsidRPr="002675EA">
        <w:t>chráneného areálu</w:t>
      </w:r>
      <w:r w:rsidRPr="002675EA">
        <w:t xml:space="preserve"> platí </w:t>
      </w:r>
      <w:r w:rsidR="00D35744" w:rsidRPr="002675EA">
        <w:t>4</w:t>
      </w:r>
      <w:r w:rsidRPr="002675EA">
        <w:rPr>
          <w:rStyle w:val="Textzstupnhosymbolu"/>
          <w:color w:val="000000"/>
        </w:rPr>
        <w:t>. stupeň ochrany podľa § 1</w:t>
      </w:r>
      <w:r w:rsidR="00D35744" w:rsidRPr="002675EA">
        <w:rPr>
          <w:rStyle w:val="Textzstupnhosymbolu"/>
          <w:color w:val="000000"/>
        </w:rPr>
        <w:t>5</w:t>
      </w:r>
      <w:r w:rsidRPr="002675EA">
        <w:rPr>
          <w:rStyle w:val="Textzstupnhosymbolu"/>
          <w:color w:val="000000"/>
        </w:rPr>
        <w:t xml:space="preserve"> zákona č. 543/2002 Z. z.  </w:t>
      </w:r>
    </w:p>
    <w:p w14:paraId="21BC24D3" w14:textId="77777777" w:rsidR="00DE675B" w:rsidRPr="002675EA" w:rsidRDefault="00DE675B" w:rsidP="003C2AE5">
      <w:pPr>
        <w:widowControl/>
        <w:spacing w:line="276" w:lineRule="auto"/>
        <w:jc w:val="both"/>
        <w:rPr>
          <w:rStyle w:val="Textzstupnhosymbolu"/>
          <w:color w:val="000000"/>
        </w:rPr>
      </w:pPr>
    </w:p>
    <w:p w14:paraId="49DD8333" w14:textId="77777777" w:rsidR="00DE675B" w:rsidRPr="002675EA" w:rsidRDefault="00DE675B" w:rsidP="00DE675B">
      <w:pPr>
        <w:widowControl/>
        <w:spacing w:line="276" w:lineRule="auto"/>
        <w:jc w:val="both"/>
        <w:rPr>
          <w:b/>
        </w:rPr>
      </w:pPr>
      <w:r w:rsidRPr="002675EA">
        <w:rPr>
          <w:b/>
        </w:rPr>
        <w:t>K § 5</w:t>
      </w:r>
    </w:p>
    <w:p w14:paraId="51FF1F7B" w14:textId="77777777" w:rsidR="00DE675B" w:rsidRPr="002675EA" w:rsidRDefault="00DE675B" w:rsidP="003C2AE5">
      <w:pPr>
        <w:widowControl/>
        <w:spacing w:line="276" w:lineRule="auto"/>
        <w:jc w:val="both"/>
      </w:pPr>
    </w:p>
    <w:p w14:paraId="4367975D" w14:textId="1B355C98" w:rsidR="00F1264F" w:rsidRPr="00B71399" w:rsidRDefault="0028680D" w:rsidP="00DB7E66">
      <w:pPr>
        <w:widowControl/>
        <w:spacing w:line="276" w:lineRule="auto"/>
        <w:jc w:val="both"/>
        <w:rPr>
          <w:rStyle w:val="Textzstupnhosymbolu"/>
          <w:color w:val="000000"/>
        </w:rPr>
      </w:pPr>
      <w:r w:rsidRPr="002675EA">
        <w:rPr>
          <w:color w:val="000000"/>
        </w:rPr>
        <w:t xml:space="preserve">Účinnosť nariadenia vlády sa vzhľadom na predpokladanú dĺžku legislatívneho procesu a potrebnú </w:t>
      </w:r>
      <w:proofErr w:type="spellStart"/>
      <w:r w:rsidRPr="002675EA">
        <w:rPr>
          <w:color w:val="000000"/>
        </w:rPr>
        <w:t>legisvakačnú</w:t>
      </w:r>
      <w:proofErr w:type="spellEnd"/>
      <w:r w:rsidRPr="002675EA">
        <w:rPr>
          <w:color w:val="000000"/>
        </w:rPr>
        <w:t xml:space="preserve"> lehotu navrhuje </w:t>
      </w:r>
      <w:r w:rsidR="008C4874" w:rsidRPr="002675EA">
        <w:rPr>
          <w:color w:val="000000"/>
        </w:rPr>
        <w:t>k</w:t>
      </w:r>
      <w:r w:rsidR="00F12BFE" w:rsidRPr="002675EA">
        <w:rPr>
          <w:color w:val="000000"/>
        </w:rPr>
        <w:t xml:space="preserve"> </w:t>
      </w:r>
      <w:r w:rsidR="008A3F33" w:rsidRPr="002675EA">
        <w:rPr>
          <w:color w:val="000000"/>
        </w:rPr>
        <w:t>1.</w:t>
      </w:r>
      <w:r w:rsidR="00F1264F" w:rsidRPr="002675EA">
        <w:rPr>
          <w:color w:val="000000"/>
        </w:rPr>
        <w:t xml:space="preserve"> </w:t>
      </w:r>
      <w:r w:rsidR="00E90381">
        <w:rPr>
          <w:color w:val="000000"/>
        </w:rPr>
        <w:t>decembru</w:t>
      </w:r>
      <w:r w:rsidR="00B97D77" w:rsidRPr="002675EA">
        <w:rPr>
          <w:color w:val="000000"/>
        </w:rPr>
        <w:t xml:space="preserve"> </w:t>
      </w:r>
      <w:r w:rsidRPr="002675EA">
        <w:rPr>
          <w:color w:val="000000"/>
        </w:rPr>
        <w:t>202</w:t>
      </w:r>
      <w:r w:rsidR="00F1264F" w:rsidRPr="002675EA">
        <w:rPr>
          <w:color w:val="000000"/>
        </w:rPr>
        <w:t>6</w:t>
      </w:r>
      <w:r w:rsidRPr="002675EA">
        <w:rPr>
          <w:color w:val="000000"/>
        </w:rPr>
        <w:t>.</w:t>
      </w:r>
      <w:r w:rsidR="00247CF6" w:rsidRPr="00F1264F">
        <w:rPr>
          <w:color w:val="000000"/>
        </w:rPr>
        <w:t xml:space="preserve"> </w:t>
      </w:r>
    </w:p>
    <w:sectPr w:rsidR="00F1264F" w:rsidRPr="00B71399" w:rsidSect="00D0093B">
      <w:pgSz w:w="12240" w:h="15840"/>
      <w:pgMar w:top="1440" w:right="118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5A9B6" w14:textId="77777777" w:rsidR="007B0120" w:rsidRDefault="007B0120" w:rsidP="0031688F">
      <w:r>
        <w:separator/>
      </w:r>
    </w:p>
  </w:endnote>
  <w:endnote w:type="continuationSeparator" w:id="0">
    <w:p w14:paraId="171B6C2E" w14:textId="77777777" w:rsidR="007B0120" w:rsidRDefault="007B0120" w:rsidP="00316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9914784"/>
      <w:docPartObj>
        <w:docPartGallery w:val="Page Numbers (Bottom of Page)"/>
        <w:docPartUnique/>
      </w:docPartObj>
    </w:sdtPr>
    <w:sdtContent>
      <w:p w14:paraId="6763BF55" w14:textId="5394222B" w:rsidR="00131A8F" w:rsidRDefault="00131A8F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16B3">
          <w:rPr>
            <w:noProof/>
          </w:rPr>
          <w:t>1</w:t>
        </w:r>
        <w:r>
          <w:fldChar w:fldCharType="end"/>
        </w:r>
      </w:p>
    </w:sdtContent>
  </w:sdt>
  <w:p w14:paraId="78B00F25" w14:textId="77777777" w:rsidR="0031688F" w:rsidRDefault="0031688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2008C" w14:textId="77777777" w:rsidR="007B0120" w:rsidRDefault="007B0120" w:rsidP="0031688F">
      <w:r>
        <w:separator/>
      </w:r>
    </w:p>
  </w:footnote>
  <w:footnote w:type="continuationSeparator" w:id="0">
    <w:p w14:paraId="78F2C7EE" w14:textId="77777777" w:rsidR="007B0120" w:rsidRDefault="007B0120" w:rsidP="00316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8BF0" w14:textId="77777777" w:rsidR="005D16E1" w:rsidRDefault="005D16E1" w:rsidP="005D16E1">
    <w:pPr>
      <w:pStyle w:val="Hlavika"/>
      <w:jc w:val="center"/>
    </w:pPr>
  </w:p>
  <w:p w14:paraId="659365FB" w14:textId="77777777" w:rsidR="005D16E1" w:rsidRDefault="005D16E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66C80"/>
    <w:multiLevelType w:val="hybridMultilevel"/>
    <w:tmpl w:val="8524413E"/>
    <w:lvl w:ilvl="0" w:tplc="11D0AD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A7076"/>
    <w:multiLevelType w:val="hybridMultilevel"/>
    <w:tmpl w:val="5D666A2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9B0BC7"/>
    <w:multiLevelType w:val="hybridMultilevel"/>
    <w:tmpl w:val="3886B92E"/>
    <w:lvl w:ilvl="0" w:tplc="A3F0A4D6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5221D9"/>
    <w:multiLevelType w:val="multilevel"/>
    <w:tmpl w:val="1E26239C"/>
    <w:lvl w:ilvl="0">
      <w:start w:val="1"/>
      <w:numFmt w:val="decimal"/>
      <w:pStyle w:val="Nadpis1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Nadpis2"/>
      <w:isLgl/>
      <w:lvlText w:val="%1.%2."/>
      <w:lvlJc w:val="left"/>
      <w:pPr>
        <w:ind w:left="885" w:hanging="52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Nadpis3"/>
      <w:isLgl/>
      <w:lvlText w:val="%1.%2.%3."/>
      <w:lvlJc w:val="left"/>
      <w:pPr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5C265D88"/>
    <w:multiLevelType w:val="multilevel"/>
    <w:tmpl w:val="FB7C73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5" w15:restartNumberingAfterBreak="0">
    <w:nsid w:val="602E2279"/>
    <w:multiLevelType w:val="hybridMultilevel"/>
    <w:tmpl w:val="55DEAC3A"/>
    <w:lvl w:ilvl="0" w:tplc="509E14B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F7489"/>
    <w:multiLevelType w:val="hybridMultilevel"/>
    <w:tmpl w:val="15BA00E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4C125F"/>
    <w:multiLevelType w:val="hybridMultilevel"/>
    <w:tmpl w:val="0D32B0B0"/>
    <w:lvl w:ilvl="0" w:tplc="041B001B">
      <w:start w:val="1"/>
      <w:numFmt w:val="lowerRoman"/>
      <w:lvlText w:val="%1."/>
      <w:lvlJc w:val="righ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235321">
    <w:abstractNumId w:val="4"/>
  </w:num>
  <w:num w:numId="2" w16cid:durableId="1611014320">
    <w:abstractNumId w:val="3"/>
  </w:num>
  <w:num w:numId="3" w16cid:durableId="1054237838">
    <w:abstractNumId w:val="1"/>
  </w:num>
  <w:num w:numId="4" w16cid:durableId="3566613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6662540">
    <w:abstractNumId w:val="7"/>
  </w:num>
  <w:num w:numId="6" w16cid:durableId="1752384690">
    <w:abstractNumId w:val="6"/>
  </w:num>
  <w:num w:numId="7" w16cid:durableId="195777530">
    <w:abstractNumId w:val="2"/>
  </w:num>
  <w:num w:numId="8" w16cid:durableId="2077166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5C8"/>
    <w:rsid w:val="00000D8C"/>
    <w:rsid w:val="00000DC6"/>
    <w:rsid w:val="00000F6E"/>
    <w:rsid w:val="00002DF1"/>
    <w:rsid w:val="00003221"/>
    <w:rsid w:val="0000562C"/>
    <w:rsid w:val="00014211"/>
    <w:rsid w:val="00016490"/>
    <w:rsid w:val="000170AC"/>
    <w:rsid w:val="000217D5"/>
    <w:rsid w:val="00025B7C"/>
    <w:rsid w:val="00030690"/>
    <w:rsid w:val="00030BE8"/>
    <w:rsid w:val="00031AEE"/>
    <w:rsid w:val="00032BC2"/>
    <w:rsid w:val="00032E18"/>
    <w:rsid w:val="000330E9"/>
    <w:rsid w:val="000363E6"/>
    <w:rsid w:val="00036E3E"/>
    <w:rsid w:val="0004117F"/>
    <w:rsid w:val="00044028"/>
    <w:rsid w:val="00047476"/>
    <w:rsid w:val="00050512"/>
    <w:rsid w:val="00052B56"/>
    <w:rsid w:val="00055524"/>
    <w:rsid w:val="00056CDB"/>
    <w:rsid w:val="00064B36"/>
    <w:rsid w:val="0007749B"/>
    <w:rsid w:val="00077A45"/>
    <w:rsid w:val="00077D66"/>
    <w:rsid w:val="00080C9C"/>
    <w:rsid w:val="00081670"/>
    <w:rsid w:val="00084ED3"/>
    <w:rsid w:val="00087AAB"/>
    <w:rsid w:val="0009227D"/>
    <w:rsid w:val="00094CD8"/>
    <w:rsid w:val="00094F82"/>
    <w:rsid w:val="000A03A7"/>
    <w:rsid w:val="000A1156"/>
    <w:rsid w:val="000A32D1"/>
    <w:rsid w:val="000A778D"/>
    <w:rsid w:val="000B30D5"/>
    <w:rsid w:val="000B3F7A"/>
    <w:rsid w:val="000C1051"/>
    <w:rsid w:val="000C4555"/>
    <w:rsid w:val="000C58B6"/>
    <w:rsid w:val="000D3155"/>
    <w:rsid w:val="000D3C96"/>
    <w:rsid w:val="000D617E"/>
    <w:rsid w:val="000E35DE"/>
    <w:rsid w:val="000E4EA2"/>
    <w:rsid w:val="000F4026"/>
    <w:rsid w:val="000F41C1"/>
    <w:rsid w:val="000F46F0"/>
    <w:rsid w:val="000F5720"/>
    <w:rsid w:val="001001EA"/>
    <w:rsid w:val="00102139"/>
    <w:rsid w:val="0010267E"/>
    <w:rsid w:val="001041BE"/>
    <w:rsid w:val="00107EBA"/>
    <w:rsid w:val="00111404"/>
    <w:rsid w:val="0011777D"/>
    <w:rsid w:val="00122271"/>
    <w:rsid w:val="0012352A"/>
    <w:rsid w:val="00123745"/>
    <w:rsid w:val="00124465"/>
    <w:rsid w:val="00127C01"/>
    <w:rsid w:val="00130361"/>
    <w:rsid w:val="001314CB"/>
    <w:rsid w:val="00131A8F"/>
    <w:rsid w:val="00136614"/>
    <w:rsid w:val="001478E2"/>
    <w:rsid w:val="00147E17"/>
    <w:rsid w:val="0015035C"/>
    <w:rsid w:val="00154A75"/>
    <w:rsid w:val="00155836"/>
    <w:rsid w:val="001601AB"/>
    <w:rsid w:val="00162AEE"/>
    <w:rsid w:val="001633F8"/>
    <w:rsid w:val="00182E3F"/>
    <w:rsid w:val="00184B4C"/>
    <w:rsid w:val="00187B01"/>
    <w:rsid w:val="00192AF7"/>
    <w:rsid w:val="00192E44"/>
    <w:rsid w:val="001946A6"/>
    <w:rsid w:val="00197484"/>
    <w:rsid w:val="001A6E53"/>
    <w:rsid w:val="001B3157"/>
    <w:rsid w:val="001B7BF5"/>
    <w:rsid w:val="001C08B9"/>
    <w:rsid w:val="001C35B6"/>
    <w:rsid w:val="001C3C87"/>
    <w:rsid w:val="001C5925"/>
    <w:rsid w:val="001C67EF"/>
    <w:rsid w:val="001D4101"/>
    <w:rsid w:val="001D6345"/>
    <w:rsid w:val="001D794B"/>
    <w:rsid w:val="001E12AA"/>
    <w:rsid w:val="001E7138"/>
    <w:rsid w:val="001F2403"/>
    <w:rsid w:val="001F574A"/>
    <w:rsid w:val="001F5E29"/>
    <w:rsid w:val="001F75F0"/>
    <w:rsid w:val="00207A8C"/>
    <w:rsid w:val="002118D6"/>
    <w:rsid w:val="00211D78"/>
    <w:rsid w:val="00215837"/>
    <w:rsid w:val="00221852"/>
    <w:rsid w:val="00222652"/>
    <w:rsid w:val="0022320F"/>
    <w:rsid w:val="00233B96"/>
    <w:rsid w:val="00237A67"/>
    <w:rsid w:val="002416D3"/>
    <w:rsid w:val="002461C1"/>
    <w:rsid w:val="00247CF6"/>
    <w:rsid w:val="00251DA2"/>
    <w:rsid w:val="0025668F"/>
    <w:rsid w:val="002568B1"/>
    <w:rsid w:val="0025733C"/>
    <w:rsid w:val="00257FFA"/>
    <w:rsid w:val="0026151E"/>
    <w:rsid w:val="0026160B"/>
    <w:rsid w:val="00263573"/>
    <w:rsid w:val="00264F3B"/>
    <w:rsid w:val="00265EBA"/>
    <w:rsid w:val="002675EA"/>
    <w:rsid w:val="002760D3"/>
    <w:rsid w:val="002772C4"/>
    <w:rsid w:val="0028471B"/>
    <w:rsid w:val="00285B08"/>
    <w:rsid w:val="0028680D"/>
    <w:rsid w:val="00286D07"/>
    <w:rsid w:val="00294686"/>
    <w:rsid w:val="00294DDC"/>
    <w:rsid w:val="002A3633"/>
    <w:rsid w:val="002A38A0"/>
    <w:rsid w:val="002A4E5E"/>
    <w:rsid w:val="002A6892"/>
    <w:rsid w:val="002B25BA"/>
    <w:rsid w:val="002B6DA1"/>
    <w:rsid w:val="002C0E33"/>
    <w:rsid w:val="002C3CC8"/>
    <w:rsid w:val="002C6A42"/>
    <w:rsid w:val="002C77AD"/>
    <w:rsid w:val="002D41E0"/>
    <w:rsid w:val="002D43F2"/>
    <w:rsid w:val="002D475D"/>
    <w:rsid w:val="002D4D43"/>
    <w:rsid w:val="002D61FB"/>
    <w:rsid w:val="002D66AC"/>
    <w:rsid w:val="002D6C21"/>
    <w:rsid w:val="002D6E87"/>
    <w:rsid w:val="002E1C19"/>
    <w:rsid w:val="002F6BDD"/>
    <w:rsid w:val="0030276C"/>
    <w:rsid w:val="003059F7"/>
    <w:rsid w:val="003075F3"/>
    <w:rsid w:val="00310366"/>
    <w:rsid w:val="00310772"/>
    <w:rsid w:val="003116DE"/>
    <w:rsid w:val="0031688F"/>
    <w:rsid w:val="0031709F"/>
    <w:rsid w:val="00320FB9"/>
    <w:rsid w:val="00324093"/>
    <w:rsid w:val="00325B87"/>
    <w:rsid w:val="00332CA3"/>
    <w:rsid w:val="003336FB"/>
    <w:rsid w:val="003352E6"/>
    <w:rsid w:val="003372C5"/>
    <w:rsid w:val="00340212"/>
    <w:rsid w:val="00344274"/>
    <w:rsid w:val="003455E0"/>
    <w:rsid w:val="00347DFE"/>
    <w:rsid w:val="003502F4"/>
    <w:rsid w:val="00350702"/>
    <w:rsid w:val="003557FA"/>
    <w:rsid w:val="003600BD"/>
    <w:rsid w:val="003615FC"/>
    <w:rsid w:val="00361938"/>
    <w:rsid w:val="00362AE0"/>
    <w:rsid w:val="0036479B"/>
    <w:rsid w:val="003713D8"/>
    <w:rsid w:val="00384215"/>
    <w:rsid w:val="00393609"/>
    <w:rsid w:val="00394D70"/>
    <w:rsid w:val="003960F3"/>
    <w:rsid w:val="003A5E96"/>
    <w:rsid w:val="003B001E"/>
    <w:rsid w:val="003B0370"/>
    <w:rsid w:val="003B4782"/>
    <w:rsid w:val="003B57A8"/>
    <w:rsid w:val="003B6AF9"/>
    <w:rsid w:val="003C2AE5"/>
    <w:rsid w:val="003C3D2E"/>
    <w:rsid w:val="003C525F"/>
    <w:rsid w:val="003C6AE2"/>
    <w:rsid w:val="003C7011"/>
    <w:rsid w:val="003C7DED"/>
    <w:rsid w:val="003D18BB"/>
    <w:rsid w:val="003D1D5E"/>
    <w:rsid w:val="003D1E42"/>
    <w:rsid w:val="003E433F"/>
    <w:rsid w:val="003F30D7"/>
    <w:rsid w:val="003F3E90"/>
    <w:rsid w:val="003F6A5F"/>
    <w:rsid w:val="003F6B6B"/>
    <w:rsid w:val="003F6CDF"/>
    <w:rsid w:val="003F7C49"/>
    <w:rsid w:val="0040003E"/>
    <w:rsid w:val="0040003F"/>
    <w:rsid w:val="00407AB0"/>
    <w:rsid w:val="00410E47"/>
    <w:rsid w:val="00417AC3"/>
    <w:rsid w:val="0042035B"/>
    <w:rsid w:val="00423B5C"/>
    <w:rsid w:val="004243FD"/>
    <w:rsid w:val="00424C1A"/>
    <w:rsid w:val="00425C5A"/>
    <w:rsid w:val="00427160"/>
    <w:rsid w:val="00427F6A"/>
    <w:rsid w:val="00430D2B"/>
    <w:rsid w:val="004320A0"/>
    <w:rsid w:val="004334F4"/>
    <w:rsid w:val="00436FD6"/>
    <w:rsid w:val="0043727E"/>
    <w:rsid w:val="00440D8F"/>
    <w:rsid w:val="00446BF9"/>
    <w:rsid w:val="004471BA"/>
    <w:rsid w:val="0045039B"/>
    <w:rsid w:val="004504C5"/>
    <w:rsid w:val="00460FDD"/>
    <w:rsid w:val="00462A5D"/>
    <w:rsid w:val="004649A2"/>
    <w:rsid w:val="004667A4"/>
    <w:rsid w:val="0046797C"/>
    <w:rsid w:val="00470E3B"/>
    <w:rsid w:val="00472417"/>
    <w:rsid w:val="00472CF8"/>
    <w:rsid w:val="00474D81"/>
    <w:rsid w:val="00475A43"/>
    <w:rsid w:val="004778BD"/>
    <w:rsid w:val="00480B3A"/>
    <w:rsid w:val="00481851"/>
    <w:rsid w:val="00481ED6"/>
    <w:rsid w:val="00487EE6"/>
    <w:rsid w:val="00491ECE"/>
    <w:rsid w:val="00492750"/>
    <w:rsid w:val="00492ECC"/>
    <w:rsid w:val="0049419E"/>
    <w:rsid w:val="004A0788"/>
    <w:rsid w:val="004A15E9"/>
    <w:rsid w:val="004A43FF"/>
    <w:rsid w:val="004A79F2"/>
    <w:rsid w:val="004B12B9"/>
    <w:rsid w:val="004B1D09"/>
    <w:rsid w:val="004B56D2"/>
    <w:rsid w:val="004B5F26"/>
    <w:rsid w:val="004C6A1F"/>
    <w:rsid w:val="004D24A8"/>
    <w:rsid w:val="004D6663"/>
    <w:rsid w:val="004E3814"/>
    <w:rsid w:val="004E505D"/>
    <w:rsid w:val="004F1380"/>
    <w:rsid w:val="004F1657"/>
    <w:rsid w:val="004F4022"/>
    <w:rsid w:val="004F6603"/>
    <w:rsid w:val="00513EBB"/>
    <w:rsid w:val="00516A47"/>
    <w:rsid w:val="00524174"/>
    <w:rsid w:val="00525236"/>
    <w:rsid w:val="00525307"/>
    <w:rsid w:val="005261FF"/>
    <w:rsid w:val="005312D2"/>
    <w:rsid w:val="0053173B"/>
    <w:rsid w:val="00536FC4"/>
    <w:rsid w:val="00537E0D"/>
    <w:rsid w:val="00546DB9"/>
    <w:rsid w:val="00550F38"/>
    <w:rsid w:val="005540EB"/>
    <w:rsid w:val="00555044"/>
    <w:rsid w:val="00556493"/>
    <w:rsid w:val="00560AB9"/>
    <w:rsid w:val="005625F8"/>
    <w:rsid w:val="00564F02"/>
    <w:rsid w:val="005709AC"/>
    <w:rsid w:val="00571AA0"/>
    <w:rsid w:val="005750C3"/>
    <w:rsid w:val="00581590"/>
    <w:rsid w:val="00582EFA"/>
    <w:rsid w:val="00585EA3"/>
    <w:rsid w:val="00594AD9"/>
    <w:rsid w:val="00595190"/>
    <w:rsid w:val="00596347"/>
    <w:rsid w:val="005A7259"/>
    <w:rsid w:val="005B7DBF"/>
    <w:rsid w:val="005C027C"/>
    <w:rsid w:val="005C084D"/>
    <w:rsid w:val="005C52CB"/>
    <w:rsid w:val="005C5938"/>
    <w:rsid w:val="005C64B0"/>
    <w:rsid w:val="005C66E6"/>
    <w:rsid w:val="005D0789"/>
    <w:rsid w:val="005D16E1"/>
    <w:rsid w:val="005D2F8A"/>
    <w:rsid w:val="005D7641"/>
    <w:rsid w:val="005E137D"/>
    <w:rsid w:val="005E380D"/>
    <w:rsid w:val="005E4640"/>
    <w:rsid w:val="005E4B42"/>
    <w:rsid w:val="005F4055"/>
    <w:rsid w:val="005F4107"/>
    <w:rsid w:val="005F45C1"/>
    <w:rsid w:val="005F472C"/>
    <w:rsid w:val="005F7372"/>
    <w:rsid w:val="00605518"/>
    <w:rsid w:val="00606D9F"/>
    <w:rsid w:val="00613DC9"/>
    <w:rsid w:val="00614017"/>
    <w:rsid w:val="00615AF2"/>
    <w:rsid w:val="00623492"/>
    <w:rsid w:val="00624D58"/>
    <w:rsid w:val="00627244"/>
    <w:rsid w:val="00632C9A"/>
    <w:rsid w:val="00633F37"/>
    <w:rsid w:val="006357EB"/>
    <w:rsid w:val="0064196F"/>
    <w:rsid w:val="006419AE"/>
    <w:rsid w:val="00645E56"/>
    <w:rsid w:val="006469CE"/>
    <w:rsid w:val="0065556A"/>
    <w:rsid w:val="00656356"/>
    <w:rsid w:val="00657B40"/>
    <w:rsid w:val="00670653"/>
    <w:rsid w:val="00671433"/>
    <w:rsid w:val="00682B23"/>
    <w:rsid w:val="006979FE"/>
    <w:rsid w:val="006A4381"/>
    <w:rsid w:val="006A5D2E"/>
    <w:rsid w:val="006A7EFF"/>
    <w:rsid w:val="006B2D41"/>
    <w:rsid w:val="006B3CBC"/>
    <w:rsid w:val="006B3FBB"/>
    <w:rsid w:val="006B5282"/>
    <w:rsid w:val="006B594F"/>
    <w:rsid w:val="006C0B4E"/>
    <w:rsid w:val="006C4413"/>
    <w:rsid w:val="006C7A85"/>
    <w:rsid w:val="006D0A5A"/>
    <w:rsid w:val="006D0D11"/>
    <w:rsid w:val="006D1E8D"/>
    <w:rsid w:val="006D3B27"/>
    <w:rsid w:val="006D6BC7"/>
    <w:rsid w:val="006D70EF"/>
    <w:rsid w:val="006E29CA"/>
    <w:rsid w:val="006E4BC8"/>
    <w:rsid w:val="006E6D80"/>
    <w:rsid w:val="006F6581"/>
    <w:rsid w:val="00704C73"/>
    <w:rsid w:val="00707126"/>
    <w:rsid w:val="00707505"/>
    <w:rsid w:val="007103B8"/>
    <w:rsid w:val="0071235B"/>
    <w:rsid w:val="00716028"/>
    <w:rsid w:val="00717618"/>
    <w:rsid w:val="00720028"/>
    <w:rsid w:val="007214B4"/>
    <w:rsid w:val="00731020"/>
    <w:rsid w:val="007311E2"/>
    <w:rsid w:val="00731C24"/>
    <w:rsid w:val="00732892"/>
    <w:rsid w:val="00734E04"/>
    <w:rsid w:val="00744AB7"/>
    <w:rsid w:val="00751906"/>
    <w:rsid w:val="0076263B"/>
    <w:rsid w:val="00763FDD"/>
    <w:rsid w:val="007654BC"/>
    <w:rsid w:val="007707E1"/>
    <w:rsid w:val="00770D00"/>
    <w:rsid w:val="00773022"/>
    <w:rsid w:val="0077525E"/>
    <w:rsid w:val="007754E4"/>
    <w:rsid w:val="0077590F"/>
    <w:rsid w:val="00776821"/>
    <w:rsid w:val="00781F8B"/>
    <w:rsid w:val="007868BD"/>
    <w:rsid w:val="007869BA"/>
    <w:rsid w:val="007924F0"/>
    <w:rsid w:val="007A1A1B"/>
    <w:rsid w:val="007A7580"/>
    <w:rsid w:val="007A7A84"/>
    <w:rsid w:val="007B0120"/>
    <w:rsid w:val="007B4E0E"/>
    <w:rsid w:val="007C5AB8"/>
    <w:rsid w:val="007D192F"/>
    <w:rsid w:val="007D47E6"/>
    <w:rsid w:val="007D64A5"/>
    <w:rsid w:val="007D7AB2"/>
    <w:rsid w:val="007E3D3B"/>
    <w:rsid w:val="007E5936"/>
    <w:rsid w:val="007F0352"/>
    <w:rsid w:val="007F0FFF"/>
    <w:rsid w:val="007F3879"/>
    <w:rsid w:val="007F4119"/>
    <w:rsid w:val="007F5FE0"/>
    <w:rsid w:val="007F67CF"/>
    <w:rsid w:val="0080145D"/>
    <w:rsid w:val="00804344"/>
    <w:rsid w:val="0080755C"/>
    <w:rsid w:val="008109E6"/>
    <w:rsid w:val="00812D0F"/>
    <w:rsid w:val="00817645"/>
    <w:rsid w:val="008216B3"/>
    <w:rsid w:val="00821F7D"/>
    <w:rsid w:val="00822172"/>
    <w:rsid w:val="0083051F"/>
    <w:rsid w:val="008322E8"/>
    <w:rsid w:val="00833B84"/>
    <w:rsid w:val="00836FBB"/>
    <w:rsid w:val="00836FD7"/>
    <w:rsid w:val="00841272"/>
    <w:rsid w:val="00841AE6"/>
    <w:rsid w:val="00842259"/>
    <w:rsid w:val="00855881"/>
    <w:rsid w:val="00862708"/>
    <w:rsid w:val="00864C57"/>
    <w:rsid w:val="00865698"/>
    <w:rsid w:val="0087050B"/>
    <w:rsid w:val="00872710"/>
    <w:rsid w:val="00872F3B"/>
    <w:rsid w:val="00873198"/>
    <w:rsid w:val="00873608"/>
    <w:rsid w:val="008759A9"/>
    <w:rsid w:val="00877169"/>
    <w:rsid w:val="008801C5"/>
    <w:rsid w:val="008865F4"/>
    <w:rsid w:val="00886D53"/>
    <w:rsid w:val="0089128F"/>
    <w:rsid w:val="008934DC"/>
    <w:rsid w:val="008A03F3"/>
    <w:rsid w:val="008A38FC"/>
    <w:rsid w:val="008A3F33"/>
    <w:rsid w:val="008A7BE3"/>
    <w:rsid w:val="008B0214"/>
    <w:rsid w:val="008B25A6"/>
    <w:rsid w:val="008B7021"/>
    <w:rsid w:val="008C0409"/>
    <w:rsid w:val="008C1571"/>
    <w:rsid w:val="008C4874"/>
    <w:rsid w:val="008C650F"/>
    <w:rsid w:val="008D01AA"/>
    <w:rsid w:val="008D7AD2"/>
    <w:rsid w:val="008E1C01"/>
    <w:rsid w:val="008E2E12"/>
    <w:rsid w:val="008E5C7E"/>
    <w:rsid w:val="008F002C"/>
    <w:rsid w:val="009004BC"/>
    <w:rsid w:val="009112D5"/>
    <w:rsid w:val="00911F0D"/>
    <w:rsid w:val="00913997"/>
    <w:rsid w:val="00914BE1"/>
    <w:rsid w:val="009213D9"/>
    <w:rsid w:val="00924E91"/>
    <w:rsid w:val="009267A0"/>
    <w:rsid w:val="00930A31"/>
    <w:rsid w:val="00931D20"/>
    <w:rsid w:val="00933BA3"/>
    <w:rsid w:val="00935E94"/>
    <w:rsid w:val="009361D8"/>
    <w:rsid w:val="009407C8"/>
    <w:rsid w:val="00942342"/>
    <w:rsid w:val="00944551"/>
    <w:rsid w:val="00946B32"/>
    <w:rsid w:val="009509FD"/>
    <w:rsid w:val="0095404D"/>
    <w:rsid w:val="00955C7D"/>
    <w:rsid w:val="009607B2"/>
    <w:rsid w:val="0096741B"/>
    <w:rsid w:val="00977F90"/>
    <w:rsid w:val="00987263"/>
    <w:rsid w:val="00996A0A"/>
    <w:rsid w:val="009A48B1"/>
    <w:rsid w:val="009A7671"/>
    <w:rsid w:val="009B0583"/>
    <w:rsid w:val="009B1C62"/>
    <w:rsid w:val="009B25F7"/>
    <w:rsid w:val="009B3198"/>
    <w:rsid w:val="009B701B"/>
    <w:rsid w:val="009C055B"/>
    <w:rsid w:val="009C255C"/>
    <w:rsid w:val="009C2C1F"/>
    <w:rsid w:val="009C31BF"/>
    <w:rsid w:val="009D05DB"/>
    <w:rsid w:val="009D05E7"/>
    <w:rsid w:val="009D2A0E"/>
    <w:rsid w:val="009D36CF"/>
    <w:rsid w:val="009D6740"/>
    <w:rsid w:val="009E3D18"/>
    <w:rsid w:val="009F0BB9"/>
    <w:rsid w:val="009F361E"/>
    <w:rsid w:val="009F5DEA"/>
    <w:rsid w:val="00A03FD8"/>
    <w:rsid w:val="00A04757"/>
    <w:rsid w:val="00A07994"/>
    <w:rsid w:val="00A10E68"/>
    <w:rsid w:val="00A12E63"/>
    <w:rsid w:val="00A14B6B"/>
    <w:rsid w:val="00A16FE3"/>
    <w:rsid w:val="00A20F44"/>
    <w:rsid w:val="00A22563"/>
    <w:rsid w:val="00A245C8"/>
    <w:rsid w:val="00A24D54"/>
    <w:rsid w:val="00A24F80"/>
    <w:rsid w:val="00A30224"/>
    <w:rsid w:val="00A31327"/>
    <w:rsid w:val="00A33502"/>
    <w:rsid w:val="00A351DE"/>
    <w:rsid w:val="00A41DCA"/>
    <w:rsid w:val="00A442B0"/>
    <w:rsid w:val="00A447B1"/>
    <w:rsid w:val="00A456AD"/>
    <w:rsid w:val="00A51DB5"/>
    <w:rsid w:val="00A572B3"/>
    <w:rsid w:val="00A5734F"/>
    <w:rsid w:val="00A578B1"/>
    <w:rsid w:val="00A64D2D"/>
    <w:rsid w:val="00A654DE"/>
    <w:rsid w:val="00A848F5"/>
    <w:rsid w:val="00A90341"/>
    <w:rsid w:val="00A92ADF"/>
    <w:rsid w:val="00A96E97"/>
    <w:rsid w:val="00AA0FA7"/>
    <w:rsid w:val="00AA3595"/>
    <w:rsid w:val="00AA56FF"/>
    <w:rsid w:val="00AB1439"/>
    <w:rsid w:val="00AB291F"/>
    <w:rsid w:val="00AB5A01"/>
    <w:rsid w:val="00AC4385"/>
    <w:rsid w:val="00AC4562"/>
    <w:rsid w:val="00AC46D7"/>
    <w:rsid w:val="00AC6E27"/>
    <w:rsid w:val="00AD53E5"/>
    <w:rsid w:val="00AE0C93"/>
    <w:rsid w:val="00AE289A"/>
    <w:rsid w:val="00AE45F5"/>
    <w:rsid w:val="00AE4D28"/>
    <w:rsid w:val="00AF417E"/>
    <w:rsid w:val="00AF6600"/>
    <w:rsid w:val="00AF77E4"/>
    <w:rsid w:val="00B045F0"/>
    <w:rsid w:val="00B04887"/>
    <w:rsid w:val="00B05CBD"/>
    <w:rsid w:val="00B07186"/>
    <w:rsid w:val="00B071FA"/>
    <w:rsid w:val="00B07867"/>
    <w:rsid w:val="00B12ADA"/>
    <w:rsid w:val="00B14860"/>
    <w:rsid w:val="00B156D2"/>
    <w:rsid w:val="00B22987"/>
    <w:rsid w:val="00B2415D"/>
    <w:rsid w:val="00B25E87"/>
    <w:rsid w:val="00B375EC"/>
    <w:rsid w:val="00B4310E"/>
    <w:rsid w:val="00B44DFD"/>
    <w:rsid w:val="00B529D9"/>
    <w:rsid w:val="00B62A5D"/>
    <w:rsid w:val="00B6655E"/>
    <w:rsid w:val="00B71399"/>
    <w:rsid w:val="00B723AE"/>
    <w:rsid w:val="00B74A1F"/>
    <w:rsid w:val="00B761BF"/>
    <w:rsid w:val="00B82704"/>
    <w:rsid w:val="00B86C3E"/>
    <w:rsid w:val="00B872A6"/>
    <w:rsid w:val="00B90D15"/>
    <w:rsid w:val="00B91EDE"/>
    <w:rsid w:val="00B93BB6"/>
    <w:rsid w:val="00B97D77"/>
    <w:rsid w:val="00BA1BE3"/>
    <w:rsid w:val="00BA4290"/>
    <w:rsid w:val="00BA5FE3"/>
    <w:rsid w:val="00BA6072"/>
    <w:rsid w:val="00BA6CB0"/>
    <w:rsid w:val="00BA764A"/>
    <w:rsid w:val="00BC17F1"/>
    <w:rsid w:val="00BC3B23"/>
    <w:rsid w:val="00BC7013"/>
    <w:rsid w:val="00BC768B"/>
    <w:rsid w:val="00BE2EDA"/>
    <w:rsid w:val="00BE4E69"/>
    <w:rsid w:val="00BF0C38"/>
    <w:rsid w:val="00BF79DB"/>
    <w:rsid w:val="00C0489E"/>
    <w:rsid w:val="00C05F90"/>
    <w:rsid w:val="00C06330"/>
    <w:rsid w:val="00C065EB"/>
    <w:rsid w:val="00C06D94"/>
    <w:rsid w:val="00C07C3A"/>
    <w:rsid w:val="00C13148"/>
    <w:rsid w:val="00C13523"/>
    <w:rsid w:val="00C13C85"/>
    <w:rsid w:val="00C142EA"/>
    <w:rsid w:val="00C145B3"/>
    <w:rsid w:val="00C14B69"/>
    <w:rsid w:val="00C27735"/>
    <w:rsid w:val="00C31CBB"/>
    <w:rsid w:val="00C350CC"/>
    <w:rsid w:val="00C365DB"/>
    <w:rsid w:val="00C4098D"/>
    <w:rsid w:val="00C44D04"/>
    <w:rsid w:val="00C458FB"/>
    <w:rsid w:val="00C50722"/>
    <w:rsid w:val="00C57F14"/>
    <w:rsid w:val="00C61EA2"/>
    <w:rsid w:val="00C63813"/>
    <w:rsid w:val="00C6542A"/>
    <w:rsid w:val="00C656C9"/>
    <w:rsid w:val="00C65B7A"/>
    <w:rsid w:val="00C65C0F"/>
    <w:rsid w:val="00C67F76"/>
    <w:rsid w:val="00C808DD"/>
    <w:rsid w:val="00C87DBE"/>
    <w:rsid w:val="00C91225"/>
    <w:rsid w:val="00C92BC3"/>
    <w:rsid w:val="00C945EC"/>
    <w:rsid w:val="00C94677"/>
    <w:rsid w:val="00CA01D8"/>
    <w:rsid w:val="00CB0743"/>
    <w:rsid w:val="00CB3616"/>
    <w:rsid w:val="00CB6FAF"/>
    <w:rsid w:val="00CC0219"/>
    <w:rsid w:val="00CC73ED"/>
    <w:rsid w:val="00CD466D"/>
    <w:rsid w:val="00CD4D6E"/>
    <w:rsid w:val="00CD6CB3"/>
    <w:rsid w:val="00CE34A5"/>
    <w:rsid w:val="00CE4957"/>
    <w:rsid w:val="00CF1FDC"/>
    <w:rsid w:val="00CF2AC1"/>
    <w:rsid w:val="00CF6430"/>
    <w:rsid w:val="00D0093B"/>
    <w:rsid w:val="00D01332"/>
    <w:rsid w:val="00D01543"/>
    <w:rsid w:val="00D0487E"/>
    <w:rsid w:val="00D15241"/>
    <w:rsid w:val="00D21BD5"/>
    <w:rsid w:val="00D22B45"/>
    <w:rsid w:val="00D30B08"/>
    <w:rsid w:val="00D32608"/>
    <w:rsid w:val="00D33B48"/>
    <w:rsid w:val="00D34573"/>
    <w:rsid w:val="00D35744"/>
    <w:rsid w:val="00D45527"/>
    <w:rsid w:val="00D5358E"/>
    <w:rsid w:val="00D54B06"/>
    <w:rsid w:val="00D67D00"/>
    <w:rsid w:val="00D67E57"/>
    <w:rsid w:val="00D73964"/>
    <w:rsid w:val="00D86091"/>
    <w:rsid w:val="00DA2BBC"/>
    <w:rsid w:val="00DA2D61"/>
    <w:rsid w:val="00DA5034"/>
    <w:rsid w:val="00DA7959"/>
    <w:rsid w:val="00DB0998"/>
    <w:rsid w:val="00DB1B9D"/>
    <w:rsid w:val="00DB413B"/>
    <w:rsid w:val="00DB525B"/>
    <w:rsid w:val="00DB7E66"/>
    <w:rsid w:val="00DC040B"/>
    <w:rsid w:val="00DC0811"/>
    <w:rsid w:val="00DC2601"/>
    <w:rsid w:val="00DC3F0D"/>
    <w:rsid w:val="00DC6B47"/>
    <w:rsid w:val="00DD36D1"/>
    <w:rsid w:val="00DD3F9F"/>
    <w:rsid w:val="00DD4007"/>
    <w:rsid w:val="00DE13DA"/>
    <w:rsid w:val="00DE675B"/>
    <w:rsid w:val="00DF1C7C"/>
    <w:rsid w:val="00DF296A"/>
    <w:rsid w:val="00DF6944"/>
    <w:rsid w:val="00E0073B"/>
    <w:rsid w:val="00E02E85"/>
    <w:rsid w:val="00E06410"/>
    <w:rsid w:val="00E07143"/>
    <w:rsid w:val="00E11A2A"/>
    <w:rsid w:val="00E1577C"/>
    <w:rsid w:val="00E2263A"/>
    <w:rsid w:val="00E30489"/>
    <w:rsid w:val="00E317D9"/>
    <w:rsid w:val="00E32261"/>
    <w:rsid w:val="00E404BB"/>
    <w:rsid w:val="00E4233D"/>
    <w:rsid w:val="00E45D69"/>
    <w:rsid w:val="00E466F9"/>
    <w:rsid w:val="00E60C7C"/>
    <w:rsid w:val="00E6323C"/>
    <w:rsid w:val="00E63BEB"/>
    <w:rsid w:val="00E65E4F"/>
    <w:rsid w:val="00E77352"/>
    <w:rsid w:val="00E8308D"/>
    <w:rsid w:val="00E842CA"/>
    <w:rsid w:val="00E87253"/>
    <w:rsid w:val="00E90381"/>
    <w:rsid w:val="00E91569"/>
    <w:rsid w:val="00E93347"/>
    <w:rsid w:val="00E946FF"/>
    <w:rsid w:val="00E96127"/>
    <w:rsid w:val="00E96128"/>
    <w:rsid w:val="00EA4D6E"/>
    <w:rsid w:val="00EA5142"/>
    <w:rsid w:val="00EB2DBE"/>
    <w:rsid w:val="00EB41B6"/>
    <w:rsid w:val="00EB5A8E"/>
    <w:rsid w:val="00EB767B"/>
    <w:rsid w:val="00EC0A3F"/>
    <w:rsid w:val="00EC703D"/>
    <w:rsid w:val="00ED1032"/>
    <w:rsid w:val="00ED24C8"/>
    <w:rsid w:val="00ED67CC"/>
    <w:rsid w:val="00EE009F"/>
    <w:rsid w:val="00EE1632"/>
    <w:rsid w:val="00EE232A"/>
    <w:rsid w:val="00EE2B77"/>
    <w:rsid w:val="00EF17AF"/>
    <w:rsid w:val="00EF19E7"/>
    <w:rsid w:val="00F00338"/>
    <w:rsid w:val="00F020D4"/>
    <w:rsid w:val="00F0359B"/>
    <w:rsid w:val="00F0561C"/>
    <w:rsid w:val="00F1264F"/>
    <w:rsid w:val="00F12BFE"/>
    <w:rsid w:val="00F13220"/>
    <w:rsid w:val="00F135B6"/>
    <w:rsid w:val="00F16B54"/>
    <w:rsid w:val="00F22F1C"/>
    <w:rsid w:val="00F25F73"/>
    <w:rsid w:val="00F2754D"/>
    <w:rsid w:val="00F275D5"/>
    <w:rsid w:val="00F276CC"/>
    <w:rsid w:val="00F27ABE"/>
    <w:rsid w:val="00F334A8"/>
    <w:rsid w:val="00F33FAD"/>
    <w:rsid w:val="00F34C20"/>
    <w:rsid w:val="00F34F67"/>
    <w:rsid w:val="00F43E5E"/>
    <w:rsid w:val="00F44065"/>
    <w:rsid w:val="00F54F70"/>
    <w:rsid w:val="00F61B72"/>
    <w:rsid w:val="00F64F69"/>
    <w:rsid w:val="00F704F9"/>
    <w:rsid w:val="00F70A84"/>
    <w:rsid w:val="00F70E3A"/>
    <w:rsid w:val="00F715E3"/>
    <w:rsid w:val="00F745C3"/>
    <w:rsid w:val="00F8026B"/>
    <w:rsid w:val="00F844B4"/>
    <w:rsid w:val="00F86991"/>
    <w:rsid w:val="00F86BC7"/>
    <w:rsid w:val="00F90FC1"/>
    <w:rsid w:val="00F92C96"/>
    <w:rsid w:val="00F94220"/>
    <w:rsid w:val="00F95FC6"/>
    <w:rsid w:val="00FA014D"/>
    <w:rsid w:val="00FA16C4"/>
    <w:rsid w:val="00FA4594"/>
    <w:rsid w:val="00FA6C1B"/>
    <w:rsid w:val="00FB4B6C"/>
    <w:rsid w:val="00FC22A0"/>
    <w:rsid w:val="00FC3793"/>
    <w:rsid w:val="00FD3882"/>
    <w:rsid w:val="00FD58A4"/>
    <w:rsid w:val="00FD74F9"/>
    <w:rsid w:val="00FE17D6"/>
    <w:rsid w:val="00FE1A56"/>
    <w:rsid w:val="00FE40C6"/>
    <w:rsid w:val="00FF2C0C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28D173"/>
  <w15:chartTrackingRefBased/>
  <w15:docId w15:val="{453A381F-2E30-4958-9BFC-FD0267099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22" w:qFormat="1"/>
    <w:lsdException w:name="Emphasis" w:locked="1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25A6"/>
    <w:pPr>
      <w:widowControl w:val="0"/>
      <w:adjustRightInd w:val="0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aliases w:val="1 uroven"/>
    <w:basedOn w:val="Normlny"/>
    <w:next w:val="Normlny"/>
    <w:link w:val="Nadpis1Char"/>
    <w:uiPriority w:val="9"/>
    <w:qFormat/>
    <w:locked/>
    <w:rsid w:val="005D7641"/>
    <w:pPr>
      <w:keepNext/>
      <w:widowControl/>
      <w:numPr>
        <w:numId w:val="2"/>
      </w:numPr>
      <w:adjustRightInd/>
      <w:spacing w:before="120" w:after="60"/>
      <w:ind w:left="426" w:hanging="426"/>
      <w:jc w:val="both"/>
      <w:outlineLvl w:val="0"/>
    </w:pPr>
    <w:rPr>
      <w:b/>
      <w:bCs/>
      <w:kern w:val="32"/>
      <w:sz w:val="32"/>
      <w:szCs w:val="32"/>
      <w:lang w:val="x-none" w:eastAsia="x-none"/>
    </w:rPr>
  </w:style>
  <w:style w:type="paragraph" w:styleId="Nadpis2">
    <w:name w:val="heading 2"/>
    <w:aliases w:val="2 uroveň"/>
    <w:basedOn w:val="Normlny"/>
    <w:next w:val="Normlny"/>
    <w:link w:val="Nadpis2Char"/>
    <w:uiPriority w:val="9"/>
    <w:qFormat/>
    <w:locked/>
    <w:rsid w:val="005D7641"/>
    <w:pPr>
      <w:keepNext/>
      <w:widowControl/>
      <w:numPr>
        <w:ilvl w:val="1"/>
        <w:numId w:val="2"/>
      </w:numPr>
      <w:adjustRightInd/>
      <w:spacing w:before="120" w:after="60"/>
      <w:ind w:hanging="601"/>
      <w:jc w:val="both"/>
      <w:outlineLvl w:val="1"/>
    </w:pPr>
    <w:rPr>
      <w:b/>
      <w:bCs/>
      <w:iCs/>
      <w:sz w:val="28"/>
      <w:szCs w:val="28"/>
      <w:lang w:val="x-none" w:eastAsia="x-none"/>
    </w:rPr>
  </w:style>
  <w:style w:type="paragraph" w:styleId="Nadpis3">
    <w:name w:val="heading 3"/>
    <w:aliases w:val="3 uroven"/>
    <w:basedOn w:val="Normlny"/>
    <w:next w:val="Normlny"/>
    <w:link w:val="Nadpis3Char"/>
    <w:uiPriority w:val="9"/>
    <w:qFormat/>
    <w:locked/>
    <w:rsid w:val="005D7641"/>
    <w:pPr>
      <w:keepNext/>
      <w:widowControl/>
      <w:numPr>
        <w:ilvl w:val="2"/>
        <w:numId w:val="2"/>
      </w:numPr>
      <w:adjustRightInd/>
      <w:spacing w:before="120" w:after="60"/>
      <w:ind w:left="1276" w:hanging="709"/>
      <w:jc w:val="both"/>
      <w:outlineLvl w:val="2"/>
    </w:pPr>
    <w:rPr>
      <w:b/>
      <w:bCs/>
      <w:lang w:val="x-none" w:eastAsia="x-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1 uroven Char"/>
    <w:link w:val="Nadpis1"/>
    <w:uiPriority w:val="9"/>
    <w:locked/>
    <w:rsid w:val="005D7641"/>
    <w:rPr>
      <w:rFonts w:ascii="Times New Roman" w:hAnsi="Times New Roman" w:cs="Times New Roman"/>
      <w:b/>
      <w:bCs/>
      <w:kern w:val="32"/>
      <w:sz w:val="32"/>
      <w:szCs w:val="32"/>
      <w:lang w:val="x-none" w:eastAsia="x-none"/>
    </w:rPr>
  </w:style>
  <w:style w:type="character" w:customStyle="1" w:styleId="Nadpis2Char">
    <w:name w:val="Nadpis 2 Char"/>
    <w:aliases w:val="2 uroveň Char"/>
    <w:link w:val="Nadpis2"/>
    <w:uiPriority w:val="9"/>
    <w:locked/>
    <w:rsid w:val="005D7641"/>
    <w:rPr>
      <w:rFonts w:ascii="Times New Roman" w:hAnsi="Times New Roman" w:cs="Times New Roman"/>
      <w:b/>
      <w:bCs/>
      <w:iCs/>
      <w:sz w:val="28"/>
      <w:szCs w:val="28"/>
      <w:lang w:val="x-none" w:eastAsia="x-none"/>
    </w:rPr>
  </w:style>
  <w:style w:type="character" w:customStyle="1" w:styleId="Nadpis3Char">
    <w:name w:val="Nadpis 3 Char"/>
    <w:aliases w:val="3 uroven Char"/>
    <w:link w:val="Nadpis3"/>
    <w:uiPriority w:val="9"/>
    <w:locked/>
    <w:rsid w:val="005D7641"/>
    <w:rPr>
      <w:rFonts w:ascii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Textzstupnhosymbolu">
    <w:name w:val="Text zástupného symbolu"/>
    <w:uiPriority w:val="99"/>
    <w:rsid w:val="008B25A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B25A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character" w:styleId="Hypertextovprepojenie">
    <w:name w:val="Hyperlink"/>
    <w:uiPriority w:val="99"/>
    <w:unhideWhenUsed/>
    <w:rsid w:val="00F020D4"/>
    <w:rPr>
      <w:rFonts w:cs="Times New Roman"/>
      <w:color w:val="0000FF"/>
      <w:u w:val="single"/>
    </w:rPr>
  </w:style>
  <w:style w:type="character" w:styleId="Odkaznakomentr">
    <w:name w:val="annotation reference"/>
    <w:uiPriority w:val="99"/>
    <w:unhideWhenUsed/>
    <w:rsid w:val="005D7641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D7641"/>
    <w:pPr>
      <w:widowControl/>
      <w:adjustRightInd/>
      <w:spacing w:before="120" w:after="120"/>
      <w:ind w:firstLine="680"/>
      <w:jc w:val="both"/>
    </w:pPr>
    <w:rPr>
      <w:sz w:val="20"/>
      <w:szCs w:val="20"/>
      <w:lang w:val="x-none" w:eastAsia="x-none"/>
    </w:rPr>
  </w:style>
  <w:style w:type="character" w:customStyle="1" w:styleId="TextkomentraChar">
    <w:name w:val="Text komentára Char"/>
    <w:link w:val="Textkomentra"/>
    <w:uiPriority w:val="99"/>
    <w:locked/>
    <w:rsid w:val="005D7641"/>
    <w:rPr>
      <w:rFonts w:ascii="Times New Roman" w:hAnsi="Times New Roman" w:cs="Times New Roman"/>
      <w:sz w:val="20"/>
      <w:szCs w:val="20"/>
      <w:lang w:val="x-none" w:eastAsia="x-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077A45"/>
    <w:pPr>
      <w:widowControl w:val="0"/>
      <w:adjustRightInd w:val="0"/>
      <w:spacing w:before="0" w:after="0"/>
      <w:ind w:firstLine="0"/>
      <w:jc w:val="left"/>
    </w:pPr>
    <w:rPr>
      <w:b/>
      <w:bCs/>
    </w:rPr>
  </w:style>
  <w:style w:type="character" w:customStyle="1" w:styleId="PredmetkomentraChar">
    <w:name w:val="Predmet komentára Char"/>
    <w:link w:val="Predmetkomentra"/>
    <w:uiPriority w:val="99"/>
    <w:locked/>
    <w:rsid w:val="00077A45"/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paragraph" w:styleId="Hlavika">
    <w:name w:val="header"/>
    <w:basedOn w:val="Normlny"/>
    <w:link w:val="HlavikaChar"/>
    <w:uiPriority w:val="99"/>
    <w:rsid w:val="0031688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31688F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rsid w:val="0031688F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31688F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20FB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lnywebov">
    <w:name w:val="Normal (Web)"/>
    <w:basedOn w:val="Normlny"/>
    <w:uiPriority w:val="99"/>
    <w:rsid w:val="001B3157"/>
  </w:style>
  <w:style w:type="character" w:styleId="PouitHypertextovPrepojenie">
    <w:name w:val="FollowedHyperlink"/>
    <w:uiPriority w:val="99"/>
    <w:rsid w:val="00030BE8"/>
    <w:rPr>
      <w:color w:val="954F72"/>
      <w:u w:val="single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locked/>
    <w:rsid w:val="001F574A"/>
    <w:pPr>
      <w:widowControl/>
      <w:adjustRightInd/>
      <w:ind w:left="720"/>
    </w:pPr>
    <w:rPr>
      <w:rFonts w:ascii="Calibri" w:eastAsia="Calibri" w:hAnsi="Calibri"/>
      <w:sz w:val="22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E2263A"/>
    <w:rPr>
      <w:rFonts w:eastAsia="Calibri" w:cs="Times New Roman"/>
      <w:sz w:val="22"/>
      <w:szCs w:val="22"/>
    </w:rPr>
  </w:style>
  <w:style w:type="paragraph" w:styleId="Revzia">
    <w:name w:val="Revision"/>
    <w:hidden/>
    <w:uiPriority w:val="99"/>
    <w:semiHidden/>
    <w:locked/>
    <w:rsid w:val="00C57F14"/>
    <w:rPr>
      <w:rFonts w:ascii="Times New Roman" w:hAnsi="Times New Roman" w:cs="Times New Roman"/>
      <w:sz w:val="24"/>
      <w:szCs w:val="24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865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9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6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0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23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4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20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20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lc-ulzi@nlcsk.or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nlc@nlcsk.org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opsr.sk/chamalevazky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ôvodová-správa"/>
    <f:field ref="objsubject" par="" edit="true" text=""/>
    <f:field ref="objcreatedby" par="" text="Cao Tienová, Laura, Mgr."/>
    <f:field ref="objcreatedat" par="" text="20.10.2022 14:41:04"/>
    <f:field ref="objchangedby" par="" text="Administrator, System"/>
    <f:field ref="objmodifiedat" par="" text="20.10.2022 14:41:0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1D927E8-AD4C-4204-9C76-FB837B8D1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Lojková Silvia</cp:lastModifiedBy>
  <cp:revision>2</cp:revision>
  <cp:lastPrinted>2026-05-04T12:43:00Z</cp:lastPrinted>
  <dcterms:created xsi:type="dcterms:W3CDTF">2026-10-14T13:15:00Z</dcterms:created>
  <dcterms:modified xsi:type="dcterms:W3CDTF">2026-10-14T13:15:00Z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justify;"&gt;Zámer vyhlásiť prírodnú rezerváciu Devínska Kobyla bol oznámený Okresným úradom Bratislava dotknutým subjektom pod názvom „&lt;em&gt;Zámer vyhlásiť prírodnú rezerváciu Devínska Kobyla&lt;/em&gt;“ podľa § 50 zákona č. 543/2002 Z. z. o o</vt:lpwstr>
  </property>
  <property fmtid="{D5CDD505-2E9C-101B-9397-08002B2CF9AE}" pid="3" name="FSC#SKEDITIONSLOVLEX@103.510:typpredpis">
    <vt:lpwstr>Nariadenie vlády Slovenskej republiky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Laura Cao Tienová</vt:lpwstr>
  </property>
  <property fmtid="{D5CDD505-2E9C-101B-9397-08002B2CF9AE}" pid="12" name="FSC#SKEDITIONSLOVLEX@103.510:zodppredkladatel">
    <vt:lpwstr>Ján Budaj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vyhlasuje prírodná rezervácia Devínska Kobyla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SR na mesiace jún až december 2021</vt:lpwstr>
  </property>
  <property fmtid="{D5CDD505-2E9C-101B-9397-08002B2CF9AE}" pid="23" name="FSC#SKEDITIONSLOVLEX@103.510:plnynazovpredpis">
    <vt:lpwstr> Nariadenie vlády  Slovenskej republiky, ktorým sa vyhlasuje prírodná rezervácia Devínska Kobyla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12705/2022-1.15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LP/2022/670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Čl. 191 až 193 Zmluvy o fungovaní Európskej únie v platnom znení.</vt:lpwstr>
  </property>
  <property fmtid="{D5CDD505-2E9C-101B-9397-08002B2CF9AE}" pid="47" name="FSC#SKEDITIONSLOVLEX@103.510:AttrStrListDocPropSekundarneLegPravoPO">
    <vt:lpwstr>smernica Rady 92/43/EHS z 21. mája 1992 o ochrane prirodzených biotopov a voľne žijúcich živočíchov a rastlín Ú. v. ES L 206, 22.7.1992; Mimoriadne vydanie Ú. v. EÚ, kap. 15/zv. 2) v platnom znení, gestor: Ministerstvo životného prostredia Slovenskej repu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navrhovaný materiál nie je upravený v judikatúre Súdneho dvora Európskej únie.</vt:lpwstr>
  </property>
  <property fmtid="{D5CDD505-2E9C-101B-9397-08002B2CF9AE}" pid="52" name="FSC#SKEDITIONSLOVLEX@103.510:AttrStrListDocPropLehotaPrebratieSmernice">
    <vt:lpwstr>Bez lehoty.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Odôvodnené stanovisko C(2022)216 final v súlade s článkom 258 Zmluvy o fungovaní Európskej únie v konaní o porušení zmlúv č. 2019/2141 týkajúce sa nesplnenia povinnosti vyplývajúcej z článku 4 ods. 4 a článku 6 ods. 1 smernice Rady 92/43/EHS z 21. mája 19</vt:lpwstr>
  </property>
  <property fmtid="{D5CDD505-2E9C-101B-9397-08002B2CF9AE}" pid="55" name="FSC#SKEDITIONSLOVLEX@103.510:AttrStrListDocPropInfoUzPreberanePP">
    <vt:lpwstr>Smernica Rady 92/43/EHS z 21. mája 1992 o ochrane prirodzených biotopov a voľne žijúcich živočíchov a rastlín (Ú. v. ES L 206, 22.7.1992; Mimoriadne vydanie Ú. v. EÚ, kap. 15/zv. 2) je prebratá predovšetkým_x000d_
_x000d_
- zákonom č. 543/2002 Z. z. o ochrane prírody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>5. 10. 2022</vt:lpwstr>
  </property>
  <property fmtid="{D5CDD505-2E9C-101B-9397-08002B2CF9AE}" pid="59" name="FSC#SKEDITIONSLOVLEX@103.510:AttrDateDocPropUkonceniePKK">
    <vt:lpwstr>13. 10. 2022</vt:lpwstr>
  </property>
  <property fmtid="{D5CDD505-2E9C-101B-9397-08002B2CF9AE}" pid="60" name="FSC#SKEDITIONSLOVLEX@103.510:AttrStrDocPropVplyvRozpocetVS">
    <vt:lpwstr>Negatívne</vt:lpwstr>
  </property>
  <property fmtid="{D5CDD505-2E9C-101B-9397-08002B2CF9AE}" pid="61" name="FSC#SKEDITIONSLOVLEX@103.510:AttrStrDocPropVplyvPodnikatelskeProstr">
    <vt:lpwstr>Žiadne_x000d_
Negatívne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Pozitívne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&lt;p&gt;Chránené územie patrí pod lesný celok (LC) Lesy SR Bratislava. V súčasnosti platí pre LC Lesy SR Bratislava Program starostlivosti o lesy (PSoL) na roky 2016 – 2025. Lesné pozemky obhospodaruje štátny podnik Lesy SR. Na zabezpečenie predmetov ochrany v</vt:lpwstr>
  </property>
  <property fmtid="{D5CDD505-2E9C-101B-9397-08002B2CF9AE}" pid="66" name="FSC#SKEDITIONSLOVLEX@103.510:AttrStrListDocPropAltRiesenia">
    <vt:lpwstr>Vyhlásenie územia za PR podľa zákona č. 543/2002 Z. z. zabezpečí prostredníctvom vyššieho stupňa ochrany zachovanie prirodzených procesov, umožní prirodzený vývoj lesných spoločenstiev nachádzajúcich sa na tomto území a zabezpečí priaznivý stav predmetov </vt:lpwstr>
  </property>
  <property fmtid="{D5CDD505-2E9C-101B-9397-08002B2CF9AE}" pid="67" name="FSC#SKEDITIONSLOVLEX@103.510:AttrStrListDocPropStanoviskoGest">
    <vt:lpwstr>Súhlasné s návrhom na dopracovanie</vt:lpwstr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Ján Budaj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životného prostredia Slovenskej republiky (MŽP SR) predkladá na rokovanie vlády návrh nariadenia vlády Slovenskej republiky, ktorým sa vyhlasuje prírodná rezervácia Devínska Kobyla (ďalej len „nariadenie vlády“</vt:lpwstr>
  </property>
  <property fmtid="{D5CDD505-2E9C-101B-9397-08002B2CF9AE}" pid="150" name="FSC#SKEDITIONSLOVLEX@103.510:vytvorenedna">
    <vt:lpwstr>20. 10. 2022</vt:lpwstr>
  </property>
  <property fmtid="{D5CDD505-2E9C-101B-9397-08002B2CF9AE}" pid="151" name="FSC#COOSYSTEM@1.1:Container">
    <vt:lpwstr>COO.2145.1000.3.5254662</vt:lpwstr>
  </property>
  <property fmtid="{D5CDD505-2E9C-101B-9397-08002B2CF9AE}" pid="152" name="FSC#FSCFOLIO@1.1001:docpropproject">
    <vt:lpwstr/>
  </property>
</Properties>
</file>