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nariadenia vlády Slovenskej republiky, ktorým sa mení a dopĺňa nariadenie vlády Slovenskej republiky č. 50/2011 Z. z. o vyšetrovaní námorných nehôd a námorných mimoriadnych udalostí v znení nariadenia vlády Slovenskej republiky č. 15/2019 Z. z.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LP/2026/530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16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(ďalej len „príloha LPV“) [napríklad v čl. I bode 1 vypustiť slová „a za slovo „udalosti2)“ sa vkladajú slová „(ďalej len „vyšetrovanie“)“, pretože v § 1 ods. 2 platného znenia nariadenia vlády je definovaný pojem „vyšetrovanie“ a podľa bodu 9.4 prílohy LPV nemožno pre základný pojem zavádzať legislatívnu skratku, v bode 3 vypustiť slová „vrátane poznámky pod čiarou k odkazu 7“ a na konci novelizačného bodu v súlade s bodom 38 prílohy LPV pripojiť túto vetu: „Poznámka pod čiarou k odkazu 7 sa vypúšťa.“, v bode 6 § 4 ods. 1 štvrtej vete slová „ktoré má“ nahradiť slovami „ktorými disponuje“, v bode 7 vypustiť slová „vrátane poznámok pod čiarou k odkazom 9 až 11“ a na konci novelizačného bodu v súlade s bodom 38 prílohy LPV pripojiť túto vetu: „Poznámky pod čiarou k odkazom 9 až 11 sa vypúšťajú.“, v bode 10 § 5 ods. 4 za slovo „priebežnej“ vložiť slovo „správy“, za „stručnej“ vložiť slovo „správy“ a za slovo „písomné“ vložiť slovo „záznamy“, v poznámke pod čiarou k odkazu 12 zoradiť jednotlivé citácie chronologicky v súlade s bodom 23.6 prílohy LPV a v citácii nariadenia (EÚ) 2016/679 slovo „Článok“ nariadiť slovom „Čl.“, v bode 17 § 9 ods. 2 za slovo „záverečnej“ (druhý výskyt) vložiť slovo „správy“, v bode 20 slová „bodka nahrádza bodkočiarkou a pripájajú sa“ nahradiť slovami „pripája bodkočiarka a“, za slovom „dňa“ vložiť slovo „námornej“ a za slovom „informácie“ vypustiť bodku].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 a sociálnym vplyvom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 bode 9 doložky vybraných vplyvov označiť sociálne vplyvy a bližšie ich zhodnotiť v analýze sociálnych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Predložený návrh zakladá viaceré zmeny oproti doterajšiemu platnému stavu či už napríklad v § 5 ods. 4 - zvýšenie ochrany súkromia a ľudskej dôstojnosti svedkov a posádky, v § 5 ods. 2 - garantované zrýchlenie konania v záujme obetí a preživších alebo zmena v prílohe č. 2  - odstránenie právnej neistoty pozostalých pri uplatňovaní nárokov. Navrhované zmeny oproti doterajšiemu právnemu stavu posilňujú ochranu základných ľudských práv, zrýchľujú procesy vo vzťahu k občanom a precizujú právne definície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 poškodené osoby, čo odporúčame riadne označiť v doložke vybraných vplyvov a vypracovať analýzu sociálnych vplyvov predovšetkým v bode 4.2 (prístup k zdrojom, právam, tovarom a službám).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 – k 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Novelizačný bod 3 odporúčame upraviť tak, aby navrhované legislatívne zmeny boli vyjadrené v jednotlivých samostatných novelizačných bodov, keďže v tomto prípade jednotlivé vypúšťané odseky nenasledujú v chronologickom poradí. Navrhovaná technika nie je síce zakázaná v zmysle Legislatívnych pravidiel vlády SR, avšak vzhľadom na charakter úpravy, je táto technika zmätočná a spôsobuje neprehľadnosť novelizácie právneho predpisu.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novelizačnom bode 6 novej štvrtej vete odporúčame za slovo „potrebné“ vložiť čiarku z dôvodu gramatickej správnosti.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novelizačnom bode 10 odporúčame v navrhovanom znení § 5 ods. 4 slovo „písomné“ nahradiť slovom „listinné“ alebo ustanovenie v tejto časti preformulovať iným vhodným spôsobom rešpektujúc, že písomná forma môže mať elektronickú podobu alebo listinnú podobu (§ 19 ods. 1 prvá veta Správneho poriadku), teda elektronický záznam je druhom písomného záznamu.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novelizačnom bode 10 odporúčame upraviť poznámku pod čiarou k odkazu 12 tak, aby bola v súlade s bodom 23.6. prílohy č. 1 k Legislatívnym pravidlám vlády SR, a to aby jednotlivé citácie právnych predpisov boli usporiadané podľa stupňa právnej sily.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Legislatívno-technické pripomienky. Odôvodnenie je súčasťou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Pri preukazovaní transpozície čl. I bodu 1 smernice (EÚ) 2024/3017 (čl. 1 ods. 2 smernice 2009/18/ES v platnom znení) odporúčame v šiestom stĺpci tabuľky zhody doplniť znenie § 10 ods. 3 nariadenia vlády SR č. 50/2011 Z. z.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Pri preukazovaní čl. I bodu 5 smernice (EÚ) 2024/3017 (čl. 5 ods. 1 smernice 2009/18/ES v platnom znení) odporúčame v šiestom stĺpci tabuľky zhody znenie § 3 ods. 1 písm. a) nariadenia vlády SR č. 50/2011 Z. z. uvádzať v znení novelizačného bodu 22 návrhu nariadenia vlády.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Pri preukazovaní transpozície čl. I bodu 5 smernice (EÚ) 2024/3017 (čl. 5 ods. 4 a 5 smernice 2009/18/ES v platnom znení) žiadame v šiestom stĺpci tabuľky zhody znenie príslušných ustanovení nariadenia vlády SR č. 50/2011 Z. z. (§ 3 ods. 3, 5 a 6) uviesť v znení návrhu nariadenia vlády, najmä jeho čl. I bodov 3 až 5.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Pri preukazovaní transpozície čl. I bodu 5 smernice (EÚ) 2024/3017 (čl. 5 ods. 6 prvá a druhá veta smernice 2009/18/ES v platnom znení) žiadame v treťom stĺpci tabuľky zhody doplniť poznámku „N“, v siedmom stĺpci poznámku „Ú“ a v deviatom stĺpci „GP-N“, keďže ide o ustanovenie s bežnou transpozíciou.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Žiadame preukázať transpozíciu čl. I bodu 5 smernice (EÚ) 2024/3017 (čl. 5 ods. 7 smernice 2009/18/ES v platnom znení) do slovenského právneho poriadku, prípadne odôvodniť, prečo k transpozícii predmetného ustanovenia nedochádza.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Pri preukazovaní transpozície čl. I bodu 6 smernice (EÚ) 2024/3017 (čl. 7 ods. 1 tretí pododsek smernice 2009/18/ES v platnom znení) žiadame v tabuľke zhody doplniť v siedmom stĺpci poznámku „Ú“ a v deviatom stĺpci poznámku „GP-N“.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Pri preukazovaní transpozície čl. I bodu 7 smernice (EÚ) 2024/3017 (čl. 8 ods. 8 smernice 2009/18/ES v platnom znení) žiadame v tabuľke zhody doplniť ako transpozičné opatrenie aj ustanovenia čl. I bodu 13 a 22 návrhu nariadenia vlády, a teda navrhovanú úpravu § 6 ods. 1 písm. d) nariadenia vlády SR č. 50/2011 Z. z.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Pri preukazovaní transpozície čl. I bodu 7 smernice (EÚ) 2024/3017 (čl. 9 ods. 1 až 3 smernice 2009/18/ES v platnom znení) žiadame v šiestom stĺpci tabuľky zhody znenie ustanovenia čl. I bodu 11 (§ 5 ods. 5 prvá veta) návrhu nariadenia vlády upraviť tak, že sa slová „na účely na vyšetrovania“ nahradia slovami „na účely vyšetrovania“. Súčasne žiadame v šiestom stĺpci tabuľky zhody uviesť aj znenie poznámky pod čiarou k odkazu 13.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tabuľke zhody návrhu nariadenia vlády so smernicou (EÚ) 2024/3017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	Pri preukazovaní transpozície čl. I bodu 10 smernice (EÚ) 2024/3017, t. j. čl. 13 psím. a) smernice 2009/18/ES v platnom znení, žiadame v siedmom stĺpci tabuľky zhody doplniť poznámku „Ú“ a v deviatom stĺpci doplniť poznámku „GP-N“.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Vo všeobecnej časti dôvodovej správy odporúčame v zmysle bodu 62.10. prílohy č. 1 k Legislatívnym pravidlám vlády Slovenskej republiky doplniť publikačný zdroj smernice (EÚ) 2024/3017 nasledovne: „(Ú. v. EÚ L, 2024/3017, 6.12.2024)“ a následne je možné použiť skrátenú citáciu predmetnej smernice.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dôvodovej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osobitnej časti dôvodovej správy odporúčame v časti k čl. I slová „K bodu 2 a 21“ nahradiť slovami „K bodu 2 a 22“, nakoľko novelizačný bod 22, predmetom ktorého je vypustenie slov „alebo odborná vyšetrovacia komisia“, svojim obsahom zodpovedá danému odôvodneniu.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bode 3 doložky vybraných vplyvov odporúčame použiť skrátenú citáciu smernice (EÚ) 2024/3017.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predkladacej správe odporúčame v zmysle bodu 62.10. prílohy č. 1 k Legislatívnym pravidlám vlády Slovenskej republiky doplniť publikačný zdroj smernice (EÚ) 2024/3017 nasledovne: „(Ú. v. EÚ L, 2024/3017, 6.12.2024)“.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