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36BC8" w14:textId="77777777" w:rsidR="00945CCB" w:rsidRPr="009A72A7" w:rsidRDefault="00945CCB" w:rsidP="004D0099">
      <w:pPr>
        <w:pStyle w:val="Standard"/>
        <w:pageBreakBefore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7">
        <w:rPr>
          <w:rFonts w:ascii="Times New Roman" w:hAnsi="Times New Roman" w:cs="Times New Roman"/>
          <w:b/>
          <w:caps/>
          <w:spacing w:val="30"/>
          <w:sz w:val="24"/>
          <w:szCs w:val="24"/>
          <w:lang w:eastAsia="en-US"/>
        </w:rPr>
        <w:t>Doložka zlučiteľnosti</w:t>
      </w:r>
    </w:p>
    <w:p w14:paraId="04636BC9" w14:textId="77777777" w:rsidR="00945CCB" w:rsidRPr="009A72A7" w:rsidRDefault="00D4025B" w:rsidP="004D0099">
      <w:pPr>
        <w:pStyle w:val="Standard"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návrhu zákona</w:t>
      </w:r>
      <w:r w:rsidR="00945CCB"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s právom Európskej únie</w:t>
      </w:r>
    </w:p>
    <w:p w14:paraId="04636BCA" w14:textId="77777777" w:rsidR="00945CCB" w:rsidRPr="009A72A7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04636BCB" w14:textId="77777777" w:rsidR="00C94861" w:rsidRPr="009A72A7" w:rsidRDefault="00C94861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04636BCC" w14:textId="77777777" w:rsidR="00945CCB" w:rsidRPr="009A72A7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1.</w:t>
      </w:r>
      <w:r w:rsidR="00A63E92"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1C2F3B"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Navrhovateľ zákona</w:t>
      </w:r>
      <w:r w:rsidRPr="009A72A7">
        <w:rPr>
          <w:rFonts w:ascii="Times New Roman" w:hAnsi="Times New Roman" w:cs="Times New Roman"/>
          <w:b/>
          <w:sz w:val="24"/>
          <w:szCs w:val="24"/>
          <w:lang w:eastAsia="en-US"/>
        </w:rPr>
        <w:t>:</w:t>
      </w:r>
      <w:r w:rsidRPr="009A72A7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37D0D" w:rsidRPr="009A72A7">
        <w:rPr>
          <w:rFonts w:ascii="Times New Roman" w:hAnsi="Times New Roman" w:cs="Times New Roman"/>
          <w:sz w:val="24"/>
          <w:szCs w:val="24"/>
          <w:lang w:eastAsia="en-US"/>
        </w:rPr>
        <w:t>Ministerstvo spravodlivosti</w:t>
      </w:r>
      <w:r w:rsidRPr="009A72A7">
        <w:rPr>
          <w:rFonts w:ascii="Times New Roman" w:hAnsi="Times New Roman" w:cs="Times New Roman"/>
          <w:sz w:val="24"/>
          <w:szCs w:val="24"/>
          <w:lang w:eastAsia="en-US"/>
        </w:rPr>
        <w:t xml:space="preserve"> Slovenskej republiky</w:t>
      </w:r>
      <w:r w:rsidR="002E116E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04636BCD" w14:textId="77777777" w:rsidR="00945CCB" w:rsidRPr="009A72A7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0F817" w14:textId="08A09E94" w:rsidR="0021594E" w:rsidRDefault="00945CCB" w:rsidP="002F1B3A">
      <w:pPr>
        <w:jc w:val="both"/>
        <w:rPr>
          <w:rFonts w:ascii="Times New Roman" w:hAnsi="Times New Roman"/>
          <w:sz w:val="24"/>
          <w:szCs w:val="24"/>
        </w:rPr>
      </w:pPr>
      <w:r w:rsidRPr="009A72A7">
        <w:rPr>
          <w:rFonts w:ascii="Times New Roman" w:hAnsi="Times New Roman"/>
          <w:b/>
          <w:sz w:val="24"/>
          <w:szCs w:val="24"/>
        </w:rPr>
        <w:t>2.</w:t>
      </w:r>
      <w:r w:rsidR="00A63E92" w:rsidRPr="009A72A7">
        <w:rPr>
          <w:rFonts w:ascii="Times New Roman" w:hAnsi="Times New Roman"/>
          <w:b/>
          <w:sz w:val="24"/>
          <w:szCs w:val="24"/>
        </w:rPr>
        <w:t xml:space="preserve"> </w:t>
      </w:r>
      <w:r w:rsidRPr="009A72A7">
        <w:rPr>
          <w:rFonts w:ascii="Times New Roman" w:hAnsi="Times New Roman"/>
          <w:b/>
          <w:sz w:val="24"/>
          <w:szCs w:val="24"/>
        </w:rPr>
        <w:t xml:space="preserve">Názov návrhu </w:t>
      </w:r>
      <w:r w:rsidR="001C2F3B" w:rsidRPr="009A72A7">
        <w:rPr>
          <w:rFonts w:ascii="Times New Roman" w:hAnsi="Times New Roman"/>
          <w:b/>
          <w:sz w:val="24"/>
          <w:szCs w:val="24"/>
        </w:rPr>
        <w:t>zákona</w:t>
      </w:r>
      <w:r w:rsidRPr="009A72A7">
        <w:rPr>
          <w:rFonts w:ascii="Times New Roman" w:hAnsi="Times New Roman"/>
          <w:b/>
          <w:sz w:val="24"/>
          <w:szCs w:val="24"/>
        </w:rPr>
        <w:t>:</w:t>
      </w:r>
      <w:r w:rsidRPr="009A72A7">
        <w:rPr>
          <w:rFonts w:ascii="Times New Roman" w:hAnsi="Times New Roman"/>
          <w:sz w:val="24"/>
          <w:szCs w:val="24"/>
        </w:rPr>
        <w:t xml:space="preserve"> </w:t>
      </w:r>
      <w:r w:rsidR="0021594E" w:rsidRPr="0021594E">
        <w:rPr>
          <w:rFonts w:ascii="Times New Roman" w:hAnsi="Times New Roman"/>
          <w:sz w:val="24"/>
          <w:szCs w:val="24"/>
        </w:rPr>
        <w:t>Návrh vyhlášky</w:t>
      </w:r>
      <w:r w:rsidR="002F1B3A">
        <w:rPr>
          <w:rFonts w:ascii="Times New Roman" w:hAnsi="Times New Roman"/>
          <w:sz w:val="24"/>
          <w:szCs w:val="24"/>
        </w:rPr>
        <w:t xml:space="preserve"> </w:t>
      </w:r>
      <w:r w:rsidR="002F1B3A" w:rsidRPr="009A72A7">
        <w:rPr>
          <w:rFonts w:ascii="Times New Roman" w:hAnsi="Times New Roman"/>
          <w:sz w:val="24"/>
          <w:szCs w:val="24"/>
        </w:rPr>
        <w:t>Ministerstvo spravodlivosti Slovenskej republiky</w:t>
      </w:r>
      <w:r w:rsidR="0021594E" w:rsidRPr="0021594E">
        <w:rPr>
          <w:rFonts w:ascii="Times New Roman" w:hAnsi="Times New Roman"/>
          <w:sz w:val="24"/>
          <w:szCs w:val="24"/>
        </w:rPr>
        <w:t>,</w:t>
      </w:r>
      <w:r w:rsidR="002F1B3A">
        <w:rPr>
          <w:rFonts w:ascii="Times New Roman" w:hAnsi="Times New Roman"/>
          <w:sz w:val="24"/>
          <w:szCs w:val="24"/>
        </w:rPr>
        <w:t xml:space="preserve"> </w:t>
      </w:r>
      <w:r w:rsidR="002F1B3A" w:rsidRPr="002F1B3A">
        <w:rPr>
          <w:rFonts w:ascii="Times New Roman" w:hAnsi="Times New Roman"/>
          <w:sz w:val="24"/>
          <w:szCs w:val="24"/>
        </w:rPr>
        <w:t xml:space="preserve">ktorou sa mení vyhláška Ministerstva spravodlivosti Slovenskej republiky č. 291/2005 Z. z. </w:t>
      </w:r>
      <w:r w:rsidR="004738C8">
        <w:rPr>
          <w:rFonts w:ascii="Times New Roman" w:hAnsi="Times New Roman"/>
          <w:sz w:val="24"/>
          <w:szCs w:val="24"/>
        </w:rPr>
        <w:br/>
      </w:r>
      <w:r w:rsidR="002F1B3A" w:rsidRPr="002F1B3A">
        <w:rPr>
          <w:rFonts w:ascii="Times New Roman" w:hAnsi="Times New Roman"/>
          <w:sz w:val="24"/>
          <w:szCs w:val="24"/>
        </w:rPr>
        <w:t>o vzdelávacom poriadku správcov v oblasti konkurzu a reštrukturalizácie v znení neskorších predpisov</w:t>
      </w:r>
      <w:r w:rsidR="0021594E" w:rsidRPr="0021594E">
        <w:rPr>
          <w:rFonts w:ascii="Times New Roman" w:hAnsi="Times New Roman"/>
          <w:sz w:val="24"/>
          <w:szCs w:val="24"/>
        </w:rPr>
        <w:t>.</w:t>
      </w:r>
    </w:p>
    <w:p w14:paraId="04636BCF" w14:textId="0E79A94F" w:rsidR="00945CCB" w:rsidRPr="00E92728" w:rsidRDefault="00945CCB" w:rsidP="0021594E">
      <w:pPr>
        <w:jc w:val="both"/>
        <w:rPr>
          <w:rFonts w:ascii="Times New Roman" w:hAnsi="Times New Roman"/>
          <w:sz w:val="24"/>
          <w:szCs w:val="24"/>
        </w:rPr>
      </w:pPr>
      <w:r w:rsidRPr="00E92728">
        <w:rPr>
          <w:rFonts w:ascii="Times New Roman" w:hAnsi="Times New Roman"/>
          <w:b/>
          <w:sz w:val="24"/>
          <w:szCs w:val="24"/>
        </w:rPr>
        <w:t>3.</w:t>
      </w:r>
      <w:r w:rsidR="00A63E92" w:rsidRPr="00E92728">
        <w:rPr>
          <w:rFonts w:ascii="Times New Roman" w:hAnsi="Times New Roman"/>
          <w:b/>
          <w:sz w:val="24"/>
          <w:szCs w:val="24"/>
        </w:rPr>
        <w:t xml:space="preserve"> </w:t>
      </w:r>
      <w:r w:rsidR="00E309F2" w:rsidRPr="00E92728">
        <w:rPr>
          <w:rFonts w:ascii="Times New Roman" w:hAnsi="Times New Roman"/>
          <w:b/>
          <w:sz w:val="24"/>
          <w:szCs w:val="24"/>
        </w:rPr>
        <w:t>Predmet</w:t>
      </w:r>
      <w:r w:rsidRPr="00E92728">
        <w:rPr>
          <w:rFonts w:ascii="Times New Roman" w:hAnsi="Times New Roman"/>
          <w:b/>
          <w:sz w:val="24"/>
          <w:szCs w:val="24"/>
        </w:rPr>
        <w:t xml:space="preserve"> návrhu </w:t>
      </w:r>
      <w:r w:rsidR="001C2F3B" w:rsidRPr="00E92728">
        <w:rPr>
          <w:rFonts w:ascii="Times New Roman" w:hAnsi="Times New Roman"/>
          <w:b/>
          <w:sz w:val="24"/>
          <w:szCs w:val="24"/>
        </w:rPr>
        <w:t>zákona</w:t>
      </w:r>
      <w:r w:rsidRPr="00E92728">
        <w:rPr>
          <w:rFonts w:ascii="Times New Roman" w:hAnsi="Times New Roman"/>
          <w:b/>
          <w:sz w:val="24"/>
          <w:szCs w:val="24"/>
        </w:rPr>
        <w:t>:</w:t>
      </w:r>
    </w:p>
    <w:p w14:paraId="04636BD0" w14:textId="77777777" w:rsidR="00945CCB" w:rsidRPr="00E92728" w:rsidRDefault="00945CCB" w:rsidP="004D0099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14:paraId="04636BD1" w14:textId="77777777" w:rsidR="00892586" w:rsidRPr="00E92728" w:rsidRDefault="00E309F2" w:rsidP="004D0099">
      <w:pPr>
        <w:pStyle w:val="Standard"/>
        <w:widowControl w:val="0"/>
        <w:numPr>
          <w:ilvl w:val="0"/>
          <w:numId w:val="18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E92728">
        <w:rPr>
          <w:rFonts w:ascii="Times New Roman" w:hAnsi="Times New Roman" w:cs="Times New Roman"/>
          <w:sz w:val="24"/>
          <w:szCs w:val="24"/>
          <w:lang w:eastAsia="sk-SK"/>
        </w:rPr>
        <w:t>nie je upravený</w:t>
      </w:r>
      <w:r w:rsidR="00892586" w:rsidRPr="00E92728">
        <w:rPr>
          <w:rFonts w:ascii="Times New Roman" w:hAnsi="Times New Roman" w:cs="Times New Roman"/>
          <w:sz w:val="24"/>
          <w:szCs w:val="24"/>
          <w:lang w:eastAsia="sk-SK"/>
        </w:rPr>
        <w:t xml:space="preserve"> v primárnom práve Európskej únie,</w:t>
      </w:r>
    </w:p>
    <w:p w14:paraId="04636BD2" w14:textId="77777777" w:rsidR="00892586" w:rsidRPr="00E92728" w:rsidRDefault="00E309F2" w:rsidP="004D0099">
      <w:pPr>
        <w:pStyle w:val="Standard"/>
        <w:widowControl w:val="0"/>
        <w:numPr>
          <w:ilvl w:val="0"/>
          <w:numId w:val="18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E92728">
        <w:rPr>
          <w:rFonts w:ascii="Times New Roman" w:hAnsi="Times New Roman" w:cs="Times New Roman"/>
          <w:sz w:val="24"/>
          <w:szCs w:val="24"/>
          <w:lang w:eastAsia="sk-SK"/>
        </w:rPr>
        <w:t>nie je upravený</w:t>
      </w:r>
      <w:r w:rsidR="00892586" w:rsidRPr="00E92728">
        <w:rPr>
          <w:rFonts w:ascii="Times New Roman" w:hAnsi="Times New Roman" w:cs="Times New Roman"/>
          <w:sz w:val="24"/>
          <w:szCs w:val="24"/>
          <w:lang w:eastAsia="sk-SK"/>
        </w:rPr>
        <w:t xml:space="preserve"> v sekundárnom práve Európskej únie,</w:t>
      </w:r>
    </w:p>
    <w:p w14:paraId="04636BD3" w14:textId="77777777" w:rsidR="00892586" w:rsidRPr="00E92728" w:rsidRDefault="00E309F2" w:rsidP="004D0099">
      <w:pPr>
        <w:pStyle w:val="Standard"/>
        <w:widowControl w:val="0"/>
        <w:numPr>
          <w:ilvl w:val="0"/>
          <w:numId w:val="18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728">
        <w:rPr>
          <w:rFonts w:ascii="Times New Roman" w:hAnsi="Times New Roman" w:cs="Times New Roman"/>
          <w:sz w:val="24"/>
          <w:szCs w:val="24"/>
          <w:lang w:eastAsia="sk-SK"/>
        </w:rPr>
        <w:t>nie je obsiahnutý</w:t>
      </w:r>
      <w:r w:rsidR="00892586" w:rsidRPr="00E92728">
        <w:rPr>
          <w:rFonts w:ascii="Times New Roman" w:hAnsi="Times New Roman" w:cs="Times New Roman"/>
          <w:sz w:val="24"/>
          <w:szCs w:val="24"/>
          <w:lang w:eastAsia="sk-SK"/>
        </w:rPr>
        <w:t xml:space="preserve"> v judikatúre Súdneho dvora Európskej únie.</w:t>
      </w:r>
    </w:p>
    <w:p w14:paraId="04636BD4" w14:textId="77777777" w:rsidR="00945CCB" w:rsidRPr="00E92728" w:rsidRDefault="00945CCB" w:rsidP="004D0099">
      <w:pPr>
        <w:pStyle w:val="Standard"/>
        <w:widowControl w:val="0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636BD5" w14:textId="77777777" w:rsidR="00A63E92" w:rsidRPr="009A72A7" w:rsidRDefault="00A63E92" w:rsidP="004D009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92728">
        <w:rPr>
          <w:rFonts w:ascii="Times New Roman" w:hAnsi="Times New Roman"/>
          <w:b/>
          <w:sz w:val="24"/>
          <w:szCs w:val="24"/>
        </w:rPr>
        <w:t xml:space="preserve">Vzhľadom na vnútroštátny charakter </w:t>
      </w:r>
      <w:r w:rsidR="001C2F3B" w:rsidRPr="00E92728">
        <w:rPr>
          <w:rFonts w:ascii="Times New Roman" w:hAnsi="Times New Roman"/>
          <w:b/>
          <w:sz w:val="24"/>
          <w:szCs w:val="24"/>
        </w:rPr>
        <w:t>návrhu zákona</w:t>
      </w:r>
      <w:r w:rsidRPr="00E92728">
        <w:rPr>
          <w:rFonts w:ascii="Times New Roman" w:hAnsi="Times New Roman"/>
          <w:b/>
          <w:sz w:val="24"/>
          <w:szCs w:val="24"/>
        </w:rPr>
        <w:t xml:space="preserve"> je bezpredmetné sa vyjadrovať k bodom 4. a 5. doložky zlučiteľnosti.</w:t>
      </w:r>
    </w:p>
    <w:p w14:paraId="04636BD6" w14:textId="77777777" w:rsidR="00720144" w:rsidRPr="009A72A7" w:rsidRDefault="00720144" w:rsidP="004D00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20144" w:rsidRPr="009A72A7" w:rsidSect="004E771A">
      <w:footerReference w:type="defaul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BAAF" w14:textId="77777777" w:rsidR="00954FA7" w:rsidRDefault="00954FA7" w:rsidP="00DD4CE2">
      <w:pPr>
        <w:spacing w:after="0" w:line="240" w:lineRule="auto"/>
      </w:pPr>
      <w:r>
        <w:separator/>
      </w:r>
    </w:p>
  </w:endnote>
  <w:endnote w:type="continuationSeparator" w:id="0">
    <w:p w14:paraId="39D2FF6B" w14:textId="77777777" w:rsidR="00954FA7" w:rsidRDefault="00954FA7" w:rsidP="00DD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36BDB" w14:textId="77777777" w:rsidR="00DD4CE2" w:rsidRPr="00C152AA" w:rsidRDefault="00DD4CE2" w:rsidP="00C152AA">
    <w:pPr>
      <w:pStyle w:val="Pta"/>
      <w:jc w:val="center"/>
      <w:rPr>
        <w:rFonts w:ascii="Times New Roman" w:hAnsi="Times New Roman"/>
        <w:sz w:val="20"/>
        <w:szCs w:val="20"/>
      </w:rPr>
    </w:pPr>
    <w:r w:rsidRPr="00C152AA">
      <w:rPr>
        <w:rFonts w:ascii="Times New Roman" w:hAnsi="Times New Roman"/>
        <w:sz w:val="20"/>
        <w:szCs w:val="20"/>
      </w:rPr>
      <w:fldChar w:fldCharType="begin"/>
    </w:r>
    <w:r w:rsidRPr="00C152AA">
      <w:rPr>
        <w:rFonts w:ascii="Times New Roman" w:hAnsi="Times New Roman"/>
        <w:sz w:val="20"/>
        <w:szCs w:val="20"/>
      </w:rPr>
      <w:instrText>PAGE   \* MERGEFORMAT</w:instrText>
    </w:r>
    <w:r w:rsidRPr="00C152AA">
      <w:rPr>
        <w:rFonts w:ascii="Times New Roman" w:hAnsi="Times New Roman"/>
        <w:sz w:val="20"/>
        <w:szCs w:val="20"/>
      </w:rPr>
      <w:fldChar w:fldCharType="separate"/>
    </w:r>
    <w:r w:rsidR="00B93B52">
      <w:rPr>
        <w:rFonts w:ascii="Times New Roman" w:hAnsi="Times New Roman"/>
        <w:noProof/>
        <w:sz w:val="20"/>
        <w:szCs w:val="20"/>
      </w:rPr>
      <w:t>3</w:t>
    </w:r>
    <w:r w:rsidRPr="00C152AA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F7CB8" w14:textId="77777777" w:rsidR="00954FA7" w:rsidRDefault="00954FA7" w:rsidP="00DD4CE2">
      <w:pPr>
        <w:spacing w:after="0" w:line="240" w:lineRule="auto"/>
      </w:pPr>
      <w:r>
        <w:separator/>
      </w:r>
    </w:p>
  </w:footnote>
  <w:footnote w:type="continuationSeparator" w:id="0">
    <w:p w14:paraId="5869EED4" w14:textId="77777777" w:rsidR="00954FA7" w:rsidRDefault="00954FA7" w:rsidP="00DD4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C0D65"/>
    <w:multiLevelType w:val="hybridMultilevel"/>
    <w:tmpl w:val="F42A72E0"/>
    <w:lvl w:ilvl="0" w:tplc="B88C5BCA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D82334"/>
    <w:multiLevelType w:val="multilevel"/>
    <w:tmpl w:val="45B0D700"/>
    <w:numStyleLink w:val="WWNum7"/>
  </w:abstractNum>
  <w:abstractNum w:abstractNumId="2" w15:restartNumberingAfterBreak="0">
    <w:nsid w:val="1B9E3719"/>
    <w:multiLevelType w:val="hybridMultilevel"/>
    <w:tmpl w:val="E9E0EC8A"/>
    <w:lvl w:ilvl="0" w:tplc="DF0EDC10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A80CA3"/>
    <w:multiLevelType w:val="hybridMultilevel"/>
    <w:tmpl w:val="D066884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013AA"/>
    <w:multiLevelType w:val="multilevel"/>
    <w:tmpl w:val="2B7C8368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5" w15:restartNumberingAfterBreak="0">
    <w:nsid w:val="271474E0"/>
    <w:multiLevelType w:val="multilevel"/>
    <w:tmpl w:val="45B0D700"/>
    <w:numStyleLink w:val="WWNum7"/>
  </w:abstractNum>
  <w:abstractNum w:abstractNumId="6" w15:restartNumberingAfterBreak="0">
    <w:nsid w:val="30265CF4"/>
    <w:multiLevelType w:val="multilevel"/>
    <w:tmpl w:val="45B0D700"/>
    <w:numStyleLink w:val="WWNum7"/>
  </w:abstractNum>
  <w:abstractNum w:abstractNumId="7" w15:restartNumberingAfterBreak="0">
    <w:nsid w:val="350E0F0E"/>
    <w:multiLevelType w:val="hybridMultilevel"/>
    <w:tmpl w:val="582868F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D04F6C"/>
    <w:multiLevelType w:val="multilevel"/>
    <w:tmpl w:val="4A0065EE"/>
    <w:styleLink w:val="WWNum9"/>
    <w:lvl w:ilvl="0">
      <w:numFmt w:val="bullet"/>
      <w:lvlText w:val="-"/>
      <w:lvlJc w:val="left"/>
      <w:pPr>
        <w:ind w:left="2289" w:hanging="360"/>
      </w:pPr>
      <w:rPr>
        <w:rFonts w:ascii="Arial" w:eastAsia="Times New Roman" w:hAnsi="Arial"/>
        <w:sz w:val="20"/>
      </w:rPr>
    </w:lvl>
    <w:lvl w:ilvl="1">
      <w:numFmt w:val="bullet"/>
      <w:lvlText w:val="o"/>
      <w:lvlJc w:val="left"/>
      <w:pPr>
        <w:ind w:left="3009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72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44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169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88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60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329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8049" w:hanging="360"/>
      </w:pPr>
      <w:rPr>
        <w:rFonts w:ascii="Wingdings" w:hAnsi="Wingdings"/>
      </w:rPr>
    </w:lvl>
  </w:abstractNum>
  <w:abstractNum w:abstractNumId="9" w15:restartNumberingAfterBreak="0">
    <w:nsid w:val="433F183D"/>
    <w:multiLevelType w:val="hybridMultilevel"/>
    <w:tmpl w:val="ADBC89A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BFA0763"/>
    <w:multiLevelType w:val="multilevel"/>
    <w:tmpl w:val="45B0D700"/>
    <w:styleLink w:val="WWNum7"/>
    <w:lvl w:ilvl="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11" w15:restartNumberingAfterBreak="0">
    <w:nsid w:val="57F04E67"/>
    <w:multiLevelType w:val="multilevel"/>
    <w:tmpl w:val="45B0D700"/>
    <w:numStyleLink w:val="WWNum7"/>
  </w:abstractNum>
  <w:abstractNum w:abstractNumId="12" w15:restartNumberingAfterBreak="0">
    <w:nsid w:val="5DAF39BD"/>
    <w:multiLevelType w:val="hybridMultilevel"/>
    <w:tmpl w:val="7BB696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A5248"/>
    <w:multiLevelType w:val="hybridMultilevel"/>
    <w:tmpl w:val="975AFD2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2AD5FBF"/>
    <w:multiLevelType w:val="multilevel"/>
    <w:tmpl w:val="D2C08EE6"/>
    <w:styleLink w:val="WWNum8"/>
    <w:lvl w:ilvl="0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444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164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884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604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324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044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764" w:hanging="360"/>
      </w:pPr>
      <w:rPr>
        <w:rFonts w:cs="Times New Roman"/>
      </w:rPr>
    </w:lvl>
  </w:abstractNum>
  <w:num w:numId="1" w16cid:durableId="2063940076">
    <w:abstractNumId w:val="8"/>
  </w:num>
  <w:num w:numId="2" w16cid:durableId="1799178875">
    <w:abstractNumId w:val="8"/>
  </w:num>
  <w:num w:numId="3" w16cid:durableId="154150918">
    <w:abstractNumId w:val="10"/>
  </w:num>
  <w:num w:numId="4" w16cid:durableId="960190487">
    <w:abstractNumId w:val="10"/>
  </w:num>
  <w:num w:numId="5" w16cid:durableId="189877760">
    <w:abstractNumId w:val="14"/>
  </w:num>
  <w:num w:numId="6" w16cid:durableId="92865430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75462778">
    <w:abstractNumId w:val="0"/>
  </w:num>
  <w:num w:numId="8" w16cid:durableId="1698969361">
    <w:abstractNumId w:val="3"/>
  </w:num>
  <w:num w:numId="9" w16cid:durableId="2092241440">
    <w:abstractNumId w:val="12"/>
  </w:num>
  <w:num w:numId="10" w16cid:durableId="1582595425">
    <w:abstractNumId w:val="13"/>
  </w:num>
  <w:num w:numId="11" w16cid:durableId="131295079">
    <w:abstractNumId w:val="5"/>
  </w:num>
  <w:num w:numId="12" w16cid:durableId="206180897">
    <w:abstractNumId w:val="7"/>
  </w:num>
  <w:num w:numId="13" w16cid:durableId="1334260457">
    <w:abstractNumId w:val="11"/>
  </w:num>
  <w:num w:numId="14" w16cid:durableId="1383334402">
    <w:abstractNumId w:val="6"/>
  </w:num>
  <w:num w:numId="15" w16cid:durableId="1862664586">
    <w:abstractNumId w:val="2"/>
  </w:num>
  <w:num w:numId="16" w16cid:durableId="1876890761">
    <w:abstractNumId w:val="4"/>
  </w:num>
  <w:num w:numId="17" w16cid:durableId="1113279951">
    <w:abstractNumId w:val="1"/>
  </w:num>
  <w:num w:numId="18" w16cid:durableId="12466515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CCB"/>
    <w:rsid w:val="00037D0D"/>
    <w:rsid w:val="00040650"/>
    <w:rsid w:val="0006587F"/>
    <w:rsid w:val="000C6E8C"/>
    <w:rsid w:val="000C7F53"/>
    <w:rsid w:val="000D6FB6"/>
    <w:rsid w:val="000E2253"/>
    <w:rsid w:val="000E2BF4"/>
    <w:rsid w:val="000E4DA3"/>
    <w:rsid w:val="000F4CED"/>
    <w:rsid w:val="00142A4D"/>
    <w:rsid w:val="0016459F"/>
    <w:rsid w:val="00174D8D"/>
    <w:rsid w:val="001C2F3B"/>
    <w:rsid w:val="0020493A"/>
    <w:rsid w:val="00214153"/>
    <w:rsid w:val="0021594E"/>
    <w:rsid w:val="0022588C"/>
    <w:rsid w:val="00277339"/>
    <w:rsid w:val="00277CC3"/>
    <w:rsid w:val="002C602A"/>
    <w:rsid w:val="002E116E"/>
    <w:rsid w:val="002F1B3A"/>
    <w:rsid w:val="003125B0"/>
    <w:rsid w:val="00321B55"/>
    <w:rsid w:val="00321DD7"/>
    <w:rsid w:val="00324B87"/>
    <w:rsid w:val="003458E2"/>
    <w:rsid w:val="00346188"/>
    <w:rsid w:val="003637C5"/>
    <w:rsid w:val="00377C3C"/>
    <w:rsid w:val="003A2031"/>
    <w:rsid w:val="003C3EAF"/>
    <w:rsid w:val="003E5E99"/>
    <w:rsid w:val="004277EE"/>
    <w:rsid w:val="00462FF3"/>
    <w:rsid w:val="004738C8"/>
    <w:rsid w:val="004A7EC4"/>
    <w:rsid w:val="004C04B0"/>
    <w:rsid w:val="004D0099"/>
    <w:rsid w:val="004D1503"/>
    <w:rsid w:val="004D589E"/>
    <w:rsid w:val="004E771A"/>
    <w:rsid w:val="00514EA3"/>
    <w:rsid w:val="00553F84"/>
    <w:rsid w:val="00555884"/>
    <w:rsid w:val="00557426"/>
    <w:rsid w:val="00593964"/>
    <w:rsid w:val="00595D61"/>
    <w:rsid w:val="005B78B0"/>
    <w:rsid w:val="00650B15"/>
    <w:rsid w:val="00680757"/>
    <w:rsid w:val="00717326"/>
    <w:rsid w:val="00720144"/>
    <w:rsid w:val="007349A5"/>
    <w:rsid w:val="00752D5B"/>
    <w:rsid w:val="00774EFC"/>
    <w:rsid w:val="00790762"/>
    <w:rsid w:val="007B022B"/>
    <w:rsid w:val="007C362F"/>
    <w:rsid w:val="0083346A"/>
    <w:rsid w:val="008409F9"/>
    <w:rsid w:val="00840DBA"/>
    <w:rsid w:val="00842B94"/>
    <w:rsid w:val="00847FE1"/>
    <w:rsid w:val="00892586"/>
    <w:rsid w:val="008D3E87"/>
    <w:rsid w:val="008D7E67"/>
    <w:rsid w:val="00901D28"/>
    <w:rsid w:val="00902034"/>
    <w:rsid w:val="00937260"/>
    <w:rsid w:val="00942035"/>
    <w:rsid w:val="00945CCB"/>
    <w:rsid w:val="00954FA7"/>
    <w:rsid w:val="00974508"/>
    <w:rsid w:val="0099636C"/>
    <w:rsid w:val="009A72A7"/>
    <w:rsid w:val="009D1D70"/>
    <w:rsid w:val="00A1669C"/>
    <w:rsid w:val="00A208E3"/>
    <w:rsid w:val="00A45160"/>
    <w:rsid w:val="00A472BF"/>
    <w:rsid w:val="00A63E92"/>
    <w:rsid w:val="00A90B5A"/>
    <w:rsid w:val="00A96FBE"/>
    <w:rsid w:val="00AB1525"/>
    <w:rsid w:val="00B27008"/>
    <w:rsid w:val="00B42A9B"/>
    <w:rsid w:val="00B55E4F"/>
    <w:rsid w:val="00B76B5A"/>
    <w:rsid w:val="00B92066"/>
    <w:rsid w:val="00B93B52"/>
    <w:rsid w:val="00BA07CA"/>
    <w:rsid w:val="00BF6180"/>
    <w:rsid w:val="00C150AD"/>
    <w:rsid w:val="00C152AA"/>
    <w:rsid w:val="00C26334"/>
    <w:rsid w:val="00C4128B"/>
    <w:rsid w:val="00C94861"/>
    <w:rsid w:val="00C96DCC"/>
    <w:rsid w:val="00CD6C94"/>
    <w:rsid w:val="00CE1E6E"/>
    <w:rsid w:val="00D20E9F"/>
    <w:rsid w:val="00D4025B"/>
    <w:rsid w:val="00D61448"/>
    <w:rsid w:val="00DC1936"/>
    <w:rsid w:val="00DD2431"/>
    <w:rsid w:val="00DD4CE2"/>
    <w:rsid w:val="00DD6882"/>
    <w:rsid w:val="00DD7AC8"/>
    <w:rsid w:val="00DF7155"/>
    <w:rsid w:val="00E130F4"/>
    <w:rsid w:val="00E309F2"/>
    <w:rsid w:val="00E701CE"/>
    <w:rsid w:val="00E92728"/>
    <w:rsid w:val="00EC05A6"/>
    <w:rsid w:val="00EC455C"/>
    <w:rsid w:val="00F577D8"/>
    <w:rsid w:val="00F715A0"/>
    <w:rsid w:val="00F832A1"/>
    <w:rsid w:val="00FA2EBD"/>
    <w:rsid w:val="00FB6ECE"/>
    <w:rsid w:val="00FD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636BC8"/>
  <w14:defaultImageDpi w14:val="0"/>
  <w15:docId w15:val="{4A5EAFBD-DBF0-4085-A306-5371C96C1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45CC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cs-CZ" w:eastAsia="cs-CZ"/>
    </w:rPr>
  </w:style>
  <w:style w:type="paragraph" w:customStyle="1" w:styleId="Standard">
    <w:name w:val="Standard"/>
    <w:rsid w:val="00945CCB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eastAsia="ar-SA"/>
    </w:rPr>
  </w:style>
  <w:style w:type="paragraph" w:styleId="Hlavika">
    <w:name w:val="header"/>
    <w:basedOn w:val="Normlny"/>
    <w:link w:val="HlavikaChar"/>
    <w:uiPriority w:val="99"/>
    <w:unhideWhenUsed/>
    <w:rsid w:val="00DD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DD4CE2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DD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DD4CE2"/>
    <w:rPr>
      <w:rFonts w:cs="Times New Roman"/>
    </w:rPr>
  </w:style>
  <w:style w:type="paragraph" w:styleId="Bezriadkovania">
    <w:name w:val="No Spacing"/>
    <w:uiPriority w:val="1"/>
    <w:qFormat/>
    <w:rsid w:val="0016459F"/>
    <w:pPr>
      <w:spacing w:after="0" w:line="240" w:lineRule="auto"/>
    </w:pPr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42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942035"/>
    <w:rPr>
      <w:rFonts w:ascii="Segoe UI" w:hAnsi="Segoe UI" w:cs="Segoe UI"/>
      <w:sz w:val="18"/>
      <w:szCs w:val="18"/>
    </w:rPr>
  </w:style>
  <w:style w:type="numbering" w:customStyle="1" w:styleId="WWNum9">
    <w:name w:val="WWNum9"/>
    <w:pPr>
      <w:numPr>
        <w:numId w:val="1"/>
      </w:numPr>
    </w:pPr>
  </w:style>
  <w:style w:type="numbering" w:customStyle="1" w:styleId="WWNum7">
    <w:name w:val="WWNum7"/>
    <w:pPr>
      <w:numPr>
        <w:numId w:val="3"/>
      </w:numPr>
    </w:pPr>
  </w:style>
  <w:style w:type="numbering" w:customStyle="1" w:styleId="WWNum8">
    <w:name w:val="WWNum8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86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Doložka-zlúčiteľnosti"/>
    <f:field ref="objsubject" par="" edit="true" text=""/>
    <f:field ref="objcreatedby" par="" text="Kerekešová, Veronika, Mgr."/>
    <f:field ref="objcreatedat" par="" text="28.8.2023 11:34:15"/>
    <f:field ref="objchangedby" par="" text="Administrator, System"/>
    <f:field ref="objmodifiedat" par="" text="28.8.2023 11:34:1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621</Characters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2022-11-22T07:43:00Z</cp:lastPrinted>
  <dcterms:created xsi:type="dcterms:W3CDTF">2026-03-04T13:30:00Z</dcterms:created>
  <dcterms:modified xsi:type="dcterms:W3CDTF">2026-08-03T07:33:00Z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align="center"&gt;&lt;strong&gt;SPRÁVA O&amp;nbsp;ÚČASTI VEREJNOSTI NA TVORBE PRÁVNEHO PREDPISU&lt;/strong&gt;&lt;/p&gt;&lt;p&gt;&amp;nbsp;&lt;/p&gt;&lt;p&gt;&lt;strong&gt;1. &amp;nbsp;&amp;nbsp; Spôsob zapojenia verejnosti do tvorby právneho predpisu&lt;/strong&gt;&lt;/p&gt;&lt;table align="left" border="1" cellpadding="0" ce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Rokovanie poradných orgánov vlády SR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Občianske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Veronika Kerekešová</vt:lpwstr>
  </property>
  <property fmtid="{D5CDD505-2E9C-101B-9397-08002B2CF9AE}" pid="12" name="FSC#SKEDITIONSLOVLEX@103.510:zodppredkladatel">
    <vt:lpwstr>JUDr. Jana Dubovcová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,ktorou sa mení a dopĺňa vyhláška Ministerstva spravodlivosti Slovenskej republiky č. 31/1993 Z. z. o odmenách a náhradách notárov v znení neskorších predpisov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Vyhláška Ministerstva spravodlivosti Slovenskej republiky,ktorou sa mení a dopĺňa vyhláška Ministerstva spravodlivosti Slovenskej republiky č. 31/1993 Z. z. o odmenách a náhradách notárov v znení neskorších predpisov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10794/2023/110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LP/2023/530</vt:lpwstr>
  </property>
  <property fmtid="{D5CDD505-2E9C-101B-9397-08002B2CF9AE}" pid="37" name="FSC#SKEDITIONSLOVLEX@103.510:typsprievdok">
    <vt:lpwstr>Doložka zlučiteľnosti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spravodlivosti Slovenskej republiky</vt:lpwstr>
  </property>
  <property fmtid="{D5CDD505-2E9C-101B-9397-08002B2CF9AE}" pid="142" name="FSC#SKEDITIONSLOVLEX@103.510:funkciaZodpPredAkuzativ">
    <vt:lpwstr>Ministerku spravodlivosti Slovenskej republiky</vt:lpwstr>
  </property>
  <property fmtid="{D5CDD505-2E9C-101B-9397-08002B2CF9AE}" pid="143" name="FSC#SKEDITIONSLOVLEX@103.510:funkciaZodpPredDativ">
    <vt:lpwstr>Ministerke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JUDr. Jana Dubovcová_x000d_
Ministerka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spravodlivosti Slovenskej republiky predkladá na medzirezortné pripomienkové konanie návrh vyhlášky Ministerstva spravodlivosti Slovenskej republiky, ktorou sa mení a dopĺňa vyhláška Ministerstva spravodlivosti</vt:lpwstr>
  </property>
  <property fmtid="{D5CDD505-2E9C-101B-9397-08002B2CF9AE}" pid="150" name="FSC#SKEDITIONSLOVLEX@103.510:vytvorenedna">
    <vt:lpwstr>28. 8. 2023</vt:lpwstr>
  </property>
  <property fmtid="{D5CDD505-2E9C-101B-9397-08002B2CF9AE}" pid="151" name="FSC#COOSYSTEM@1.1:Container">
    <vt:lpwstr>COO.2145.1000.3.5809330</vt:lpwstr>
  </property>
  <property fmtid="{D5CDD505-2E9C-101B-9397-08002B2CF9AE}" pid="152" name="FSC#FSCFOLIO@1.1001:docpropproject">
    <vt:lpwstr/>
  </property>
</Properties>
</file>