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F9D8A3" w14:textId="77777777" w:rsidR="003D6776" w:rsidRPr="00671491" w:rsidRDefault="003D6776" w:rsidP="00671491">
      <w:pPr>
        <w:spacing w:line="240" w:lineRule="auto"/>
        <w:ind w:left="0" w:right="0" w:firstLine="284"/>
        <w:jc w:val="center"/>
        <w:rPr>
          <w:b/>
          <w:szCs w:val="24"/>
        </w:rPr>
      </w:pPr>
      <w:r w:rsidRPr="00671491">
        <w:rPr>
          <w:b/>
          <w:szCs w:val="24"/>
        </w:rPr>
        <w:t>DÔVODOVÁ SPRÁVA</w:t>
      </w:r>
    </w:p>
    <w:p w14:paraId="50F89ED6" w14:textId="77777777" w:rsidR="003D6776" w:rsidRDefault="003D6776" w:rsidP="00AF6100">
      <w:pPr>
        <w:spacing w:line="240" w:lineRule="auto"/>
        <w:ind w:left="0" w:right="0"/>
        <w:jc w:val="both"/>
        <w:rPr>
          <w:b/>
          <w:szCs w:val="24"/>
        </w:rPr>
      </w:pPr>
    </w:p>
    <w:p w14:paraId="6CF2455E" w14:textId="77777777" w:rsidR="001334FB" w:rsidRPr="004F6A54" w:rsidRDefault="001334FB" w:rsidP="00CE7A27">
      <w:pPr>
        <w:pStyle w:val="Odsekzoznamu"/>
        <w:numPr>
          <w:ilvl w:val="0"/>
          <w:numId w:val="2"/>
        </w:numPr>
        <w:spacing w:after="160" w:line="240" w:lineRule="auto"/>
        <w:ind w:right="0" w:hanging="436"/>
        <w:rPr>
          <w:rFonts w:cs="Times New Roman"/>
          <w:b/>
          <w:szCs w:val="24"/>
        </w:rPr>
      </w:pPr>
      <w:r w:rsidRPr="004F6A54">
        <w:rPr>
          <w:rFonts w:cs="Times New Roman"/>
          <w:b/>
          <w:szCs w:val="24"/>
        </w:rPr>
        <w:t>Všeobecná časť</w:t>
      </w:r>
    </w:p>
    <w:p w14:paraId="255C07E2" w14:textId="77777777" w:rsidR="001334FB" w:rsidRDefault="001334FB" w:rsidP="001334FB">
      <w:pPr>
        <w:pStyle w:val="Odsekzoznamu"/>
        <w:spacing w:line="240" w:lineRule="auto"/>
        <w:ind w:left="0" w:right="0" w:firstLine="284"/>
        <w:contextualSpacing w:val="0"/>
        <w:jc w:val="both"/>
        <w:rPr>
          <w:szCs w:val="24"/>
        </w:rPr>
      </w:pPr>
    </w:p>
    <w:p w14:paraId="56A72FC2" w14:textId="77777777" w:rsidR="002431C0" w:rsidRDefault="00D9558C" w:rsidP="00EF61C6">
      <w:pPr>
        <w:pStyle w:val="Odsekzoznamu"/>
        <w:spacing w:after="240" w:line="240" w:lineRule="auto"/>
        <w:ind w:left="0" w:right="0" w:firstLine="284"/>
        <w:contextualSpacing w:val="0"/>
        <w:jc w:val="both"/>
        <w:rPr>
          <w:rFonts w:cs="Times New Roman"/>
          <w:szCs w:val="24"/>
        </w:rPr>
      </w:pPr>
      <w:r w:rsidRPr="00671491">
        <w:rPr>
          <w:szCs w:val="24"/>
        </w:rPr>
        <w:t xml:space="preserve">Problematika energetickej hospodárnosti budov </w:t>
      </w:r>
      <w:r w:rsidR="004E2796">
        <w:rPr>
          <w:szCs w:val="24"/>
        </w:rPr>
        <w:t>je</w:t>
      </w:r>
      <w:r w:rsidRPr="00671491">
        <w:rPr>
          <w:szCs w:val="24"/>
        </w:rPr>
        <w:t xml:space="preserve"> do sloven</w:t>
      </w:r>
      <w:r w:rsidR="007416B4" w:rsidRPr="00671491">
        <w:rPr>
          <w:szCs w:val="24"/>
        </w:rPr>
        <w:t xml:space="preserve">ského práva zavedená zákonom č. </w:t>
      </w:r>
      <w:r w:rsidRPr="00671491">
        <w:rPr>
          <w:szCs w:val="24"/>
        </w:rPr>
        <w:t>555/2005 Z.</w:t>
      </w:r>
      <w:r w:rsidR="008A293E" w:rsidRPr="00671491">
        <w:rPr>
          <w:szCs w:val="24"/>
        </w:rPr>
        <w:t xml:space="preserve"> </w:t>
      </w:r>
      <w:r w:rsidRPr="00671491">
        <w:rPr>
          <w:szCs w:val="24"/>
        </w:rPr>
        <w:t xml:space="preserve">z. </w:t>
      </w:r>
      <w:r w:rsidR="001920D0" w:rsidRPr="00671491">
        <w:rPr>
          <w:szCs w:val="24"/>
        </w:rPr>
        <w:t xml:space="preserve">o energetickej hospodárnosti budov </w:t>
      </w:r>
      <w:r w:rsidR="004E2796" w:rsidRPr="00516D3B">
        <w:t>a o zmene a doplnení niektorých zákonov v znení neskorších predpisov</w:t>
      </w:r>
      <w:r w:rsidR="004E2796" w:rsidRPr="00671491">
        <w:rPr>
          <w:szCs w:val="24"/>
        </w:rPr>
        <w:t xml:space="preserve"> </w:t>
      </w:r>
      <w:r w:rsidR="007416B4" w:rsidRPr="00671491">
        <w:rPr>
          <w:szCs w:val="24"/>
        </w:rPr>
        <w:t xml:space="preserve">(ďalej len „zákon“) </w:t>
      </w:r>
      <w:r w:rsidR="002C0990" w:rsidRPr="00671491">
        <w:rPr>
          <w:szCs w:val="24"/>
        </w:rPr>
        <w:t>a v</w:t>
      </w:r>
      <w:r w:rsidR="007416B4" w:rsidRPr="00671491">
        <w:rPr>
          <w:szCs w:val="24"/>
        </w:rPr>
        <w:t xml:space="preserve">yhláškou </w:t>
      </w:r>
      <w:r w:rsidR="007416B4" w:rsidRPr="00671491">
        <w:rPr>
          <w:bCs/>
          <w:color w:val="000000"/>
          <w:szCs w:val="24"/>
        </w:rPr>
        <w:t xml:space="preserve">Ministerstva dopravy, výstavby a regionálneho rozvoja Slovenskej republiky </w:t>
      </w:r>
      <w:r w:rsidR="007416B4" w:rsidRPr="00671491">
        <w:rPr>
          <w:szCs w:val="24"/>
        </w:rPr>
        <w:t>č. 364/2012 Z. z.</w:t>
      </w:r>
      <w:r w:rsidR="002C0990" w:rsidRPr="00671491">
        <w:rPr>
          <w:szCs w:val="24"/>
        </w:rPr>
        <w:t xml:space="preserve">, ktorou </w:t>
      </w:r>
      <w:r w:rsidR="007416B4" w:rsidRPr="00671491">
        <w:rPr>
          <w:szCs w:val="24"/>
        </w:rPr>
        <w:t>sa vykonáva zákon</w:t>
      </w:r>
      <w:r w:rsidR="004E2796">
        <w:rPr>
          <w:szCs w:val="24"/>
        </w:rPr>
        <w:t xml:space="preserve"> </w:t>
      </w:r>
      <w:r w:rsidR="004E2796" w:rsidRPr="00671491">
        <w:rPr>
          <w:szCs w:val="24"/>
        </w:rPr>
        <w:t>č.</w:t>
      </w:r>
      <w:r w:rsidR="004E2796">
        <w:rPr>
          <w:szCs w:val="24"/>
        </w:rPr>
        <w:t> </w:t>
      </w:r>
      <w:r w:rsidR="004E2796" w:rsidRPr="00671491">
        <w:rPr>
          <w:szCs w:val="24"/>
        </w:rPr>
        <w:t xml:space="preserve">555/2005 Z. z. o energetickej hospodárnosti budov </w:t>
      </w:r>
      <w:r w:rsidR="004E2796" w:rsidRPr="00516D3B">
        <w:t>a o zmene a doplnení niektorých zákonov</w:t>
      </w:r>
      <w:r w:rsidR="007416B4" w:rsidRPr="00671491">
        <w:rPr>
          <w:bCs/>
          <w:color w:val="000000"/>
          <w:szCs w:val="24"/>
        </w:rPr>
        <w:t xml:space="preserve">. </w:t>
      </w:r>
      <w:r w:rsidR="00804820" w:rsidRPr="00671491">
        <w:rPr>
          <w:bCs/>
          <w:color w:val="000000"/>
          <w:szCs w:val="24"/>
        </w:rPr>
        <w:t xml:space="preserve">Zákon a vyhláška reflektovali na základné požiadavky </w:t>
      </w:r>
      <w:r w:rsidRPr="00671491">
        <w:rPr>
          <w:szCs w:val="24"/>
        </w:rPr>
        <w:t>politiky</w:t>
      </w:r>
      <w:r w:rsidR="00804820" w:rsidRPr="00671491">
        <w:rPr>
          <w:szCs w:val="24"/>
        </w:rPr>
        <w:t xml:space="preserve"> </w:t>
      </w:r>
      <w:r w:rsidR="007E4215" w:rsidRPr="00671491">
        <w:rPr>
          <w:szCs w:val="24"/>
        </w:rPr>
        <w:t xml:space="preserve">Európskej únie </w:t>
      </w:r>
      <w:r w:rsidR="00804820" w:rsidRPr="00671491">
        <w:rPr>
          <w:szCs w:val="24"/>
        </w:rPr>
        <w:t>v oblasti</w:t>
      </w:r>
      <w:r w:rsidRPr="00671491">
        <w:rPr>
          <w:szCs w:val="24"/>
        </w:rPr>
        <w:t xml:space="preserve"> energetickej hospodárnosti budov</w:t>
      </w:r>
      <w:r w:rsidR="007416B4" w:rsidRPr="00671491">
        <w:rPr>
          <w:szCs w:val="24"/>
        </w:rPr>
        <w:t xml:space="preserve">, </w:t>
      </w:r>
      <w:r w:rsidR="00804820" w:rsidRPr="00671491">
        <w:rPr>
          <w:szCs w:val="24"/>
        </w:rPr>
        <w:t>keď</w:t>
      </w:r>
      <w:r w:rsidR="007416B4" w:rsidRPr="00671491">
        <w:rPr>
          <w:szCs w:val="24"/>
        </w:rPr>
        <w:t>že budovy zodpovedajú až za </w:t>
      </w:r>
      <w:r w:rsidR="007E4215" w:rsidRPr="00671491">
        <w:rPr>
          <w:szCs w:val="24"/>
        </w:rPr>
        <w:t>40 </w:t>
      </w:r>
      <w:r w:rsidRPr="00671491">
        <w:rPr>
          <w:szCs w:val="24"/>
        </w:rPr>
        <w:t>% celkov</w:t>
      </w:r>
      <w:r w:rsidR="00221FC7" w:rsidRPr="00671491">
        <w:rPr>
          <w:szCs w:val="24"/>
        </w:rPr>
        <w:t>ej spotreby energie v Európskej </w:t>
      </w:r>
      <w:r w:rsidRPr="00671491">
        <w:rPr>
          <w:szCs w:val="24"/>
        </w:rPr>
        <w:t>únii</w:t>
      </w:r>
      <w:r w:rsidR="001920D0" w:rsidRPr="00671491">
        <w:rPr>
          <w:szCs w:val="24"/>
        </w:rPr>
        <w:t xml:space="preserve">. </w:t>
      </w:r>
      <w:r w:rsidR="002431C0" w:rsidRPr="00BF7616">
        <w:rPr>
          <w:rFonts w:cs="Times New Roman"/>
          <w:szCs w:val="24"/>
        </w:rPr>
        <w:t>Sektor budov patrí medzi kľúčové oblasti klimatickej politiky Európske únie, ktorá prijala ciele klimatickej neutrality do roku 2050. Problémom je vysoká energetická náročnosť existujúcich budov a ich závislosť od fosílnych palív, čo vedie k</w:t>
      </w:r>
      <w:r w:rsidR="004E2796">
        <w:rPr>
          <w:rFonts w:cs="Times New Roman"/>
          <w:szCs w:val="24"/>
        </w:rPr>
        <w:t> </w:t>
      </w:r>
      <w:r w:rsidR="002431C0" w:rsidRPr="00BF7616">
        <w:rPr>
          <w:rFonts w:cs="Times New Roman"/>
          <w:szCs w:val="24"/>
        </w:rPr>
        <w:t>významným emisiám skleníkových plynov a prispieva ku klimatickej zmene.</w:t>
      </w:r>
    </w:p>
    <w:p w14:paraId="66E00A54" w14:textId="36FFA374" w:rsidR="00D9558C" w:rsidRPr="00B414CE" w:rsidRDefault="00250AD2" w:rsidP="00EF61C6">
      <w:pPr>
        <w:pStyle w:val="Odsekzoznamu"/>
        <w:spacing w:after="240" w:line="240" w:lineRule="auto"/>
        <w:ind w:left="0" w:right="0" w:firstLine="284"/>
        <w:contextualSpacing w:val="0"/>
        <w:jc w:val="both"/>
        <w:rPr>
          <w:bCs/>
          <w:i/>
          <w:color w:val="000000"/>
          <w:szCs w:val="24"/>
        </w:rPr>
      </w:pPr>
      <w:r w:rsidRPr="00671491">
        <w:rPr>
          <w:bCs/>
          <w:color w:val="000000"/>
          <w:szCs w:val="24"/>
        </w:rPr>
        <w:t>N</w:t>
      </w:r>
      <w:r w:rsidR="007E4215" w:rsidRPr="00671491">
        <w:rPr>
          <w:bCs/>
          <w:color w:val="000000"/>
          <w:szCs w:val="24"/>
        </w:rPr>
        <w:t xml:space="preserve">ávrh </w:t>
      </w:r>
      <w:r w:rsidR="007E4215" w:rsidRPr="00B414CE">
        <w:rPr>
          <w:bCs/>
          <w:color w:val="000000"/>
          <w:szCs w:val="24"/>
        </w:rPr>
        <w:t>vyhlášky dopĺňa a</w:t>
      </w:r>
      <w:r w:rsidR="00AC6378" w:rsidRPr="00B414CE">
        <w:rPr>
          <w:bCs/>
          <w:color w:val="000000"/>
          <w:szCs w:val="24"/>
        </w:rPr>
        <w:t> </w:t>
      </w:r>
      <w:r w:rsidR="007E4215" w:rsidRPr="00B414CE">
        <w:rPr>
          <w:bCs/>
          <w:color w:val="000000"/>
          <w:szCs w:val="24"/>
        </w:rPr>
        <w:t>spresňuje</w:t>
      </w:r>
      <w:r w:rsidR="00AC6378" w:rsidRPr="00B414CE">
        <w:rPr>
          <w:bCs/>
          <w:color w:val="000000"/>
          <w:szCs w:val="24"/>
        </w:rPr>
        <w:t xml:space="preserve"> súčasné znenie tým, že </w:t>
      </w:r>
      <w:r w:rsidR="007E4215" w:rsidRPr="00B414CE">
        <w:rPr>
          <w:bCs/>
          <w:color w:val="000000"/>
          <w:szCs w:val="24"/>
        </w:rPr>
        <w:t xml:space="preserve">reflektuje na </w:t>
      </w:r>
      <w:r w:rsidR="00FC7A4A" w:rsidRPr="00B414CE">
        <w:rPr>
          <w:bCs/>
          <w:color w:val="000000"/>
          <w:szCs w:val="24"/>
        </w:rPr>
        <w:t xml:space="preserve">požiadavku </w:t>
      </w:r>
      <w:r w:rsidR="007942E5" w:rsidRPr="00B414CE">
        <w:rPr>
          <w:bCs/>
          <w:color w:val="000000"/>
          <w:szCs w:val="24"/>
        </w:rPr>
        <w:t>zákona z</w:t>
      </w:r>
      <w:r w:rsidR="00FC7A4A" w:rsidRPr="00B414CE">
        <w:rPr>
          <w:bCs/>
          <w:color w:val="000000"/>
          <w:szCs w:val="24"/>
        </w:rPr>
        <w:t xml:space="preserve">abezpečiť </w:t>
      </w:r>
      <w:r w:rsidR="003F00BA" w:rsidRPr="00B414CE">
        <w:rPr>
          <w:bCs/>
          <w:color w:val="000000"/>
          <w:szCs w:val="24"/>
        </w:rPr>
        <w:t xml:space="preserve">od </w:t>
      </w:r>
      <w:r w:rsidR="00FC7A4A" w:rsidRPr="00B414CE">
        <w:rPr>
          <w:bCs/>
          <w:color w:val="000000"/>
          <w:szCs w:val="24"/>
        </w:rPr>
        <w:t xml:space="preserve">1. </w:t>
      </w:r>
      <w:r w:rsidR="003F00BA" w:rsidRPr="00B414CE">
        <w:rPr>
          <w:bCs/>
          <w:color w:val="000000"/>
          <w:szCs w:val="24"/>
        </w:rPr>
        <w:t xml:space="preserve">januára </w:t>
      </w:r>
      <w:r w:rsidR="00FC7A4A" w:rsidRPr="00B414CE">
        <w:rPr>
          <w:bCs/>
          <w:color w:val="000000"/>
          <w:szCs w:val="24"/>
        </w:rPr>
        <w:t>20</w:t>
      </w:r>
      <w:r w:rsidR="003F00BA" w:rsidRPr="00B414CE">
        <w:rPr>
          <w:bCs/>
          <w:color w:val="000000"/>
          <w:szCs w:val="24"/>
        </w:rPr>
        <w:t>3</w:t>
      </w:r>
      <w:r w:rsidR="00FC7A4A" w:rsidRPr="00B414CE">
        <w:rPr>
          <w:bCs/>
          <w:color w:val="000000"/>
          <w:szCs w:val="24"/>
        </w:rPr>
        <w:t xml:space="preserve">0 výstavbu nových budov a obnovu </w:t>
      </w:r>
      <w:r w:rsidR="007942E5" w:rsidRPr="00B414CE">
        <w:rPr>
          <w:bCs/>
          <w:color w:val="000000"/>
          <w:szCs w:val="24"/>
        </w:rPr>
        <w:t xml:space="preserve">existujúcich </w:t>
      </w:r>
      <w:r w:rsidR="00FC7A4A" w:rsidRPr="00B414CE">
        <w:rPr>
          <w:bCs/>
          <w:color w:val="000000"/>
          <w:szCs w:val="24"/>
        </w:rPr>
        <w:t>budov</w:t>
      </w:r>
      <w:r w:rsidR="007942E5" w:rsidRPr="00B414CE">
        <w:rPr>
          <w:bCs/>
          <w:color w:val="000000"/>
          <w:szCs w:val="24"/>
        </w:rPr>
        <w:t xml:space="preserve"> </w:t>
      </w:r>
      <w:r w:rsidR="00FC7A4A" w:rsidRPr="00B414CE">
        <w:rPr>
          <w:bCs/>
          <w:color w:val="000000"/>
          <w:szCs w:val="24"/>
        </w:rPr>
        <w:t xml:space="preserve">v úrovni budov s  </w:t>
      </w:r>
      <w:r w:rsidR="007378D7" w:rsidRPr="00B414CE">
        <w:rPr>
          <w:bCs/>
          <w:color w:val="000000"/>
          <w:szCs w:val="24"/>
        </w:rPr>
        <w:t>nulovými emisiami</w:t>
      </w:r>
      <w:r w:rsidR="00FC7A4A" w:rsidRPr="00B414CE">
        <w:rPr>
          <w:bCs/>
          <w:i/>
          <w:color w:val="000000"/>
          <w:szCs w:val="24"/>
        </w:rPr>
        <w:t xml:space="preserve">. </w:t>
      </w:r>
      <w:r w:rsidR="00FC7A4A" w:rsidRPr="00B414CE">
        <w:rPr>
          <w:bCs/>
          <w:iCs/>
          <w:color w:val="000000"/>
          <w:szCs w:val="24"/>
        </w:rPr>
        <w:t xml:space="preserve">V súvislosti s definíciou budov </w:t>
      </w:r>
      <w:r w:rsidR="007378D7" w:rsidRPr="00B414CE">
        <w:rPr>
          <w:bCs/>
          <w:color w:val="000000"/>
          <w:szCs w:val="24"/>
        </w:rPr>
        <w:t>s nulovými emisiami</w:t>
      </w:r>
      <w:r w:rsidR="007378D7" w:rsidRPr="00B414CE" w:rsidDel="007378D7">
        <w:rPr>
          <w:bCs/>
          <w:iCs/>
          <w:color w:val="000000"/>
          <w:szCs w:val="24"/>
        </w:rPr>
        <w:t xml:space="preserve"> </w:t>
      </w:r>
      <w:r w:rsidR="00FC7A4A" w:rsidRPr="00B414CE">
        <w:rPr>
          <w:bCs/>
          <w:iCs/>
          <w:color w:val="000000"/>
          <w:szCs w:val="24"/>
        </w:rPr>
        <w:t xml:space="preserve">spresňuje dodávanie energie potrebnej na zabezpečenie požadovaných podmienok vnútorného prostredia budov z obnoviteľných zdrojov nachádzajúcich </w:t>
      </w:r>
      <w:r w:rsidR="00B9741B">
        <w:rPr>
          <w:bCs/>
          <w:iCs/>
          <w:color w:val="000000"/>
          <w:szCs w:val="24"/>
        </w:rPr>
        <w:t>sa v blízkom okolí a nielen</w:t>
      </w:r>
      <w:r w:rsidR="00FC7A4A" w:rsidRPr="00B414CE">
        <w:rPr>
          <w:bCs/>
          <w:iCs/>
          <w:color w:val="000000"/>
          <w:szCs w:val="24"/>
        </w:rPr>
        <w:t xml:space="preserve"> </w:t>
      </w:r>
      <w:r w:rsidR="00B9741B">
        <w:rPr>
          <w:bCs/>
          <w:iCs/>
          <w:color w:val="000000"/>
          <w:szCs w:val="24"/>
        </w:rPr>
        <w:t xml:space="preserve">nachádzajúcich sa </w:t>
      </w:r>
      <w:r w:rsidR="00FC7A4A" w:rsidRPr="00B414CE">
        <w:rPr>
          <w:bCs/>
          <w:iCs/>
          <w:color w:val="000000"/>
          <w:szCs w:val="24"/>
        </w:rPr>
        <w:t>na mieste v</w:t>
      </w:r>
      <w:r w:rsidR="00945678" w:rsidRPr="00B414CE">
        <w:rPr>
          <w:bCs/>
          <w:iCs/>
          <w:color w:val="000000"/>
          <w:szCs w:val="24"/>
        </w:rPr>
        <w:t>ymedzenom hranicou budovy alebo </w:t>
      </w:r>
      <w:r w:rsidR="00FC7A4A" w:rsidRPr="00B414CE">
        <w:rPr>
          <w:bCs/>
          <w:iCs/>
          <w:color w:val="000000"/>
          <w:szCs w:val="24"/>
        </w:rPr>
        <w:t>systémovou hranicou</w:t>
      </w:r>
      <w:r w:rsidR="00B9741B">
        <w:rPr>
          <w:bCs/>
          <w:iCs/>
          <w:color w:val="000000"/>
          <w:szCs w:val="24"/>
        </w:rPr>
        <w:t xml:space="preserve"> ako tomu bolo pri budovách s takmer nulovou potrebou energie</w:t>
      </w:r>
      <w:r w:rsidR="00FC7A4A" w:rsidRPr="00B414CE">
        <w:rPr>
          <w:bCs/>
          <w:iCs/>
          <w:color w:val="000000"/>
          <w:szCs w:val="24"/>
        </w:rPr>
        <w:t xml:space="preserve">. </w:t>
      </w:r>
    </w:p>
    <w:p w14:paraId="3BF92516" w14:textId="777F8A0D" w:rsidR="003D6776" w:rsidRPr="00671491" w:rsidRDefault="003D6776" w:rsidP="00EF61C6">
      <w:pPr>
        <w:pStyle w:val="Odsekzoznamu"/>
        <w:spacing w:after="240" w:line="240" w:lineRule="auto"/>
        <w:ind w:left="0" w:right="0" w:firstLine="284"/>
        <w:contextualSpacing w:val="0"/>
        <w:jc w:val="both"/>
        <w:rPr>
          <w:szCs w:val="24"/>
        </w:rPr>
      </w:pPr>
      <w:r w:rsidRPr="00B414CE">
        <w:rPr>
          <w:szCs w:val="24"/>
        </w:rPr>
        <w:t>Hlavným obsahom navrhovan</w:t>
      </w:r>
      <w:r w:rsidR="002C0990" w:rsidRPr="00B414CE">
        <w:rPr>
          <w:szCs w:val="24"/>
        </w:rPr>
        <w:t>ej vyhlášky</w:t>
      </w:r>
      <w:r w:rsidR="00804820" w:rsidRPr="00B414CE">
        <w:rPr>
          <w:szCs w:val="24"/>
        </w:rPr>
        <w:t xml:space="preserve"> </w:t>
      </w:r>
      <w:r w:rsidR="007E4215" w:rsidRPr="00B414CE">
        <w:rPr>
          <w:szCs w:val="24"/>
        </w:rPr>
        <w:t xml:space="preserve">je </w:t>
      </w:r>
      <w:r w:rsidR="00836EA2" w:rsidRPr="00B414CE">
        <w:rPr>
          <w:szCs w:val="24"/>
        </w:rPr>
        <w:t xml:space="preserve">precizovanie textu </w:t>
      </w:r>
      <w:r w:rsidR="002A067C" w:rsidRPr="00B414CE">
        <w:rPr>
          <w:szCs w:val="24"/>
        </w:rPr>
        <w:t>súvisiaceho s využívaním obnoviteľných zdrojov a vybavenia technických systémov automatizáciou a riadením s cieľom zabezpečiť neustále znižovanie potreby primárnej energie a tým aj emisií CO</w:t>
      </w:r>
      <w:r w:rsidR="002A067C" w:rsidRPr="00B414CE">
        <w:rPr>
          <w:szCs w:val="24"/>
          <w:vertAlign w:val="subscript"/>
        </w:rPr>
        <w:t>2</w:t>
      </w:r>
      <w:r w:rsidR="002A067C" w:rsidRPr="00B414CE">
        <w:rPr>
          <w:szCs w:val="24"/>
        </w:rPr>
        <w:t xml:space="preserve"> </w:t>
      </w:r>
      <w:r w:rsidR="00836EA2" w:rsidRPr="00B414CE">
        <w:rPr>
          <w:szCs w:val="24"/>
        </w:rPr>
        <w:t>a reflektovanie na nové požiadavky vyplývajúce z</w:t>
      </w:r>
      <w:r w:rsidR="002A067C" w:rsidRPr="00B414CE">
        <w:rPr>
          <w:szCs w:val="24"/>
        </w:rPr>
        <w:t> </w:t>
      </w:r>
      <w:r w:rsidR="00836EA2" w:rsidRPr="00B414CE">
        <w:rPr>
          <w:szCs w:val="24"/>
        </w:rPr>
        <w:t>praxe</w:t>
      </w:r>
      <w:r w:rsidR="002A067C" w:rsidRPr="00B414CE">
        <w:rPr>
          <w:szCs w:val="24"/>
        </w:rPr>
        <w:t xml:space="preserve">, najmä pri zabezpečovaní výstavby nových </w:t>
      </w:r>
      <w:r w:rsidR="001C0B28" w:rsidRPr="00B414CE">
        <w:rPr>
          <w:szCs w:val="24"/>
        </w:rPr>
        <w:t xml:space="preserve">budov </w:t>
      </w:r>
      <w:r w:rsidR="002A067C" w:rsidRPr="00B414CE">
        <w:rPr>
          <w:szCs w:val="24"/>
        </w:rPr>
        <w:t xml:space="preserve">a obnovy existujúcich budov v úrovni </w:t>
      </w:r>
      <w:r w:rsidR="001C0B28" w:rsidRPr="00B414CE">
        <w:rPr>
          <w:szCs w:val="24"/>
        </w:rPr>
        <w:t xml:space="preserve">výstavby </w:t>
      </w:r>
      <w:r w:rsidR="002A067C" w:rsidRPr="00B414CE">
        <w:rPr>
          <w:szCs w:val="24"/>
        </w:rPr>
        <w:t xml:space="preserve">budov </w:t>
      </w:r>
      <w:r w:rsidR="00CE7A27" w:rsidRPr="00B414CE">
        <w:rPr>
          <w:bCs/>
          <w:color w:val="000000"/>
          <w:szCs w:val="24"/>
        </w:rPr>
        <w:t>s  nulovými emisiami</w:t>
      </w:r>
      <w:r w:rsidR="002A067C" w:rsidRPr="00B414CE">
        <w:rPr>
          <w:szCs w:val="24"/>
        </w:rPr>
        <w:t>.</w:t>
      </w:r>
      <w:r w:rsidR="00B9741B">
        <w:rPr>
          <w:szCs w:val="24"/>
        </w:rPr>
        <w:t xml:space="preserve"> Návrh </w:t>
      </w:r>
      <w:r w:rsidR="005A7CE5">
        <w:rPr>
          <w:szCs w:val="24"/>
        </w:rPr>
        <w:t xml:space="preserve">v súvislosti s novými úlohami a povinnosťami vyplývajúcimi </w:t>
      </w:r>
      <w:r w:rsidR="00812354">
        <w:rPr>
          <w:szCs w:val="24"/>
        </w:rPr>
        <w:t>z</w:t>
      </w:r>
      <w:r w:rsidR="005A7CE5">
        <w:rPr>
          <w:szCs w:val="24"/>
        </w:rPr>
        <w:t xml:space="preserve">o zákona </w:t>
      </w:r>
      <w:r w:rsidR="00B9741B">
        <w:rPr>
          <w:szCs w:val="24"/>
        </w:rPr>
        <w:t xml:space="preserve">tiež spresňuje obsah </w:t>
      </w:r>
      <w:proofErr w:type="spellStart"/>
      <w:r w:rsidR="00B9741B">
        <w:rPr>
          <w:szCs w:val="24"/>
        </w:rPr>
        <w:t>pasportu</w:t>
      </w:r>
      <w:proofErr w:type="spellEnd"/>
      <w:r w:rsidR="00B9741B">
        <w:rPr>
          <w:szCs w:val="24"/>
        </w:rPr>
        <w:t xml:space="preserve"> obnovy budovy, spresňuje spôsob uskutočnenia virtuálnej kontroly na mieste v opodstatnených prípadoch</w:t>
      </w:r>
      <w:r w:rsidR="005A7CE5">
        <w:rPr>
          <w:szCs w:val="24"/>
        </w:rPr>
        <w:t xml:space="preserve"> a stanovuje výšku úhrad za poskytnutie údajov.</w:t>
      </w:r>
      <w:r w:rsidR="00B9741B">
        <w:rPr>
          <w:szCs w:val="24"/>
        </w:rPr>
        <w:t xml:space="preserve"> </w:t>
      </w:r>
    </w:p>
    <w:p w14:paraId="60109E66" w14:textId="77777777" w:rsidR="004E2796" w:rsidRDefault="004C58C5" w:rsidP="00EF61C6">
      <w:pPr>
        <w:pStyle w:val="Odsekzoznamu"/>
        <w:spacing w:after="240" w:line="240" w:lineRule="auto"/>
        <w:ind w:left="0" w:right="0" w:firstLine="284"/>
        <w:contextualSpacing w:val="0"/>
        <w:jc w:val="both"/>
        <w:rPr>
          <w:rFonts w:cs="Times New Roman"/>
          <w:szCs w:val="24"/>
        </w:rPr>
      </w:pPr>
      <w:r w:rsidRPr="00671491">
        <w:rPr>
          <w:rStyle w:val="Zstupntext"/>
          <w:color w:val="000000"/>
          <w:szCs w:val="24"/>
        </w:rPr>
        <w:t xml:space="preserve">Návrh </w:t>
      </w:r>
      <w:r w:rsidR="00804820" w:rsidRPr="00671491">
        <w:rPr>
          <w:rStyle w:val="Zstupntext"/>
          <w:color w:val="000000"/>
          <w:szCs w:val="24"/>
        </w:rPr>
        <w:t>vyhlášky</w:t>
      </w:r>
      <w:r w:rsidRPr="00671491">
        <w:rPr>
          <w:rStyle w:val="Zstupntext"/>
          <w:color w:val="000000"/>
          <w:szCs w:val="24"/>
        </w:rPr>
        <w:t xml:space="preserve"> je v súlade s Ústavou Slovenskej republiky, </w:t>
      </w:r>
      <w:r w:rsidR="004E2796">
        <w:rPr>
          <w:rStyle w:val="Zstupntext"/>
          <w:color w:val="000000"/>
          <w:szCs w:val="24"/>
        </w:rPr>
        <w:t xml:space="preserve">s </w:t>
      </w:r>
      <w:r w:rsidRPr="00671491">
        <w:rPr>
          <w:rStyle w:val="Zstupntext"/>
          <w:color w:val="000000"/>
          <w:szCs w:val="24"/>
        </w:rPr>
        <w:t>ústavnými zákonmi</w:t>
      </w:r>
      <w:r w:rsidRPr="00671491">
        <w:rPr>
          <w:color w:val="000000"/>
          <w:szCs w:val="24"/>
        </w:rPr>
        <w:t xml:space="preserve"> a nálezmi </w:t>
      </w:r>
      <w:r w:rsidR="004E2796" w:rsidRPr="005C7C96">
        <w:rPr>
          <w:rFonts w:cs="Times New Roman"/>
          <w:szCs w:val="24"/>
        </w:rPr>
        <w:t>Ústavného súdu Slovenskej republiky</w:t>
      </w:r>
      <w:r w:rsidRPr="00671491">
        <w:rPr>
          <w:rStyle w:val="Zstupntext"/>
          <w:color w:val="000000"/>
          <w:szCs w:val="24"/>
        </w:rPr>
        <w:t xml:space="preserve">, </w:t>
      </w:r>
      <w:r w:rsidR="004E2796" w:rsidRPr="005C7C96">
        <w:rPr>
          <w:rFonts w:cs="Times New Roman"/>
          <w:szCs w:val="24"/>
        </w:rPr>
        <w:t>so zákonmi a ostatnými všeobecne záväznými právnymi predpismi, s medzinárodnými zmluvami a inými medzinárodnými dokumentmi, ktorými je Slovenská republika viazaná a s právom Európskej únie.</w:t>
      </w:r>
      <w:r w:rsidR="004E2796">
        <w:rPr>
          <w:rFonts w:cs="Times New Roman"/>
          <w:szCs w:val="24"/>
        </w:rPr>
        <w:t xml:space="preserve"> </w:t>
      </w:r>
    </w:p>
    <w:p w14:paraId="78998DFC" w14:textId="77777777" w:rsidR="001334FB" w:rsidRPr="004E2796" w:rsidRDefault="004E2796" w:rsidP="00EF61C6">
      <w:pPr>
        <w:pStyle w:val="Odsekzoznamu"/>
        <w:spacing w:after="240" w:line="240" w:lineRule="auto"/>
        <w:ind w:left="0" w:right="0" w:firstLine="284"/>
        <w:contextualSpacing w:val="0"/>
        <w:jc w:val="both"/>
        <w:rPr>
          <w:rFonts w:cs="Times New Roman"/>
          <w:szCs w:val="24"/>
        </w:rPr>
      </w:pPr>
      <w:r w:rsidRPr="005C7C96">
        <w:rPr>
          <w:rFonts w:cs="Times New Roman"/>
          <w:szCs w:val="24"/>
        </w:rPr>
        <w:t xml:space="preserve">Návrh </w:t>
      </w:r>
      <w:r w:rsidRPr="00671491">
        <w:rPr>
          <w:szCs w:val="24"/>
        </w:rPr>
        <w:t>vyhlášky</w:t>
      </w:r>
      <w:r w:rsidRPr="005C7C96">
        <w:rPr>
          <w:rFonts w:cs="Times New Roman"/>
          <w:szCs w:val="24"/>
        </w:rPr>
        <w:t xml:space="preserve"> nebude predmetom </w:t>
      </w:r>
      <w:proofErr w:type="spellStart"/>
      <w:r w:rsidRPr="005C7C96">
        <w:rPr>
          <w:rFonts w:cs="Times New Roman"/>
          <w:szCs w:val="24"/>
        </w:rPr>
        <w:t>vnútrokomunitárneho</w:t>
      </w:r>
      <w:proofErr w:type="spellEnd"/>
      <w:r w:rsidRPr="005C7C96">
        <w:rPr>
          <w:rFonts w:cs="Times New Roman"/>
          <w:szCs w:val="24"/>
        </w:rPr>
        <w:t xml:space="preserve"> pripomienkového konania.</w:t>
      </w:r>
    </w:p>
    <w:p w14:paraId="35E90212" w14:textId="77777777" w:rsidR="004F6A54" w:rsidRDefault="004E2796" w:rsidP="00EF61C6">
      <w:pPr>
        <w:spacing w:line="240" w:lineRule="auto"/>
        <w:ind w:left="0" w:right="0" w:firstLine="284"/>
        <w:jc w:val="both"/>
        <w:rPr>
          <w:szCs w:val="24"/>
        </w:rPr>
      </w:pPr>
      <w:r w:rsidRPr="00671491">
        <w:rPr>
          <w:szCs w:val="24"/>
        </w:rPr>
        <w:t xml:space="preserve">Účinnosť vyhlášky sa navrhuje k dátumu 1. </w:t>
      </w:r>
      <w:r w:rsidR="00E924B6">
        <w:rPr>
          <w:szCs w:val="24"/>
        </w:rPr>
        <w:t xml:space="preserve">január </w:t>
      </w:r>
      <w:r w:rsidRPr="00671491">
        <w:rPr>
          <w:szCs w:val="24"/>
        </w:rPr>
        <w:t>202</w:t>
      </w:r>
      <w:r w:rsidR="00E924B6">
        <w:rPr>
          <w:szCs w:val="24"/>
        </w:rPr>
        <w:t>7</w:t>
      </w:r>
      <w:r w:rsidRPr="00671491">
        <w:rPr>
          <w:szCs w:val="24"/>
        </w:rPr>
        <w:t>.</w:t>
      </w:r>
      <w:r w:rsidR="00EF61C6">
        <w:rPr>
          <w:szCs w:val="24"/>
        </w:rPr>
        <w:t xml:space="preserve"> </w:t>
      </w:r>
    </w:p>
    <w:p w14:paraId="47013A64" w14:textId="77777777" w:rsidR="00951F9E" w:rsidRDefault="00951F9E" w:rsidP="00EF61C6">
      <w:pPr>
        <w:spacing w:line="240" w:lineRule="auto"/>
        <w:ind w:left="0" w:right="0" w:firstLine="284"/>
        <w:jc w:val="both"/>
        <w:rPr>
          <w:szCs w:val="24"/>
        </w:rPr>
      </w:pPr>
      <w:r>
        <w:rPr>
          <w:szCs w:val="24"/>
        </w:rPr>
        <w:br w:type="page"/>
      </w:r>
    </w:p>
    <w:p w14:paraId="1529DD9B" w14:textId="77777777" w:rsidR="001334FB" w:rsidRPr="004F6A54" w:rsidRDefault="001334FB" w:rsidP="00CE7A27">
      <w:pPr>
        <w:pStyle w:val="Odsekzoznamu"/>
        <w:numPr>
          <w:ilvl w:val="0"/>
          <w:numId w:val="2"/>
        </w:numPr>
        <w:spacing w:after="160" w:line="240" w:lineRule="auto"/>
        <w:ind w:right="0" w:hanging="436"/>
        <w:rPr>
          <w:rFonts w:cs="Times New Roman"/>
          <w:b/>
          <w:szCs w:val="24"/>
        </w:rPr>
      </w:pPr>
      <w:r w:rsidRPr="004F6A54">
        <w:rPr>
          <w:rFonts w:cs="Times New Roman"/>
          <w:b/>
          <w:szCs w:val="24"/>
        </w:rPr>
        <w:lastRenderedPageBreak/>
        <w:t>Osobitná časť</w:t>
      </w:r>
    </w:p>
    <w:p w14:paraId="02273D88" w14:textId="77777777" w:rsidR="001334FB" w:rsidRDefault="001334FB" w:rsidP="001334FB">
      <w:pPr>
        <w:pStyle w:val="Odsekzoznamu"/>
        <w:spacing w:line="240" w:lineRule="auto"/>
        <w:rPr>
          <w:rFonts w:cs="Times New Roman"/>
          <w:szCs w:val="24"/>
        </w:rPr>
      </w:pPr>
    </w:p>
    <w:p w14:paraId="3670430E" w14:textId="77777777" w:rsidR="001334FB" w:rsidRPr="00E0488A" w:rsidRDefault="001334FB" w:rsidP="00D61904">
      <w:pPr>
        <w:spacing w:line="240" w:lineRule="auto"/>
        <w:ind w:left="0" w:firstLine="284"/>
        <w:rPr>
          <w:rFonts w:cs="Times New Roman"/>
          <w:b/>
          <w:bCs/>
          <w:szCs w:val="24"/>
        </w:rPr>
      </w:pPr>
      <w:r w:rsidRPr="00E0488A">
        <w:rPr>
          <w:rFonts w:cs="Times New Roman"/>
          <w:b/>
          <w:bCs/>
          <w:szCs w:val="24"/>
        </w:rPr>
        <w:t xml:space="preserve">K </w:t>
      </w:r>
      <w:r>
        <w:rPr>
          <w:rFonts w:cs="Times New Roman"/>
          <w:b/>
          <w:bCs/>
          <w:szCs w:val="24"/>
        </w:rPr>
        <w:t>článku I:</w:t>
      </w:r>
    </w:p>
    <w:p w14:paraId="0BC92FDB" w14:textId="77777777" w:rsidR="009B0771" w:rsidRDefault="009B0771" w:rsidP="009B0771">
      <w:pPr>
        <w:spacing w:line="240" w:lineRule="auto"/>
        <w:ind w:left="0"/>
        <w:jc w:val="both"/>
        <w:rPr>
          <w:b/>
          <w:u w:val="single"/>
        </w:rPr>
      </w:pPr>
    </w:p>
    <w:p w14:paraId="403D9EC7" w14:textId="77777777" w:rsidR="009B0771" w:rsidRPr="00A3561F" w:rsidRDefault="009B0771" w:rsidP="009B0771">
      <w:pPr>
        <w:spacing w:line="240" w:lineRule="auto"/>
        <w:ind w:left="0"/>
        <w:jc w:val="both"/>
        <w:rPr>
          <w:b/>
          <w:u w:val="single"/>
        </w:rPr>
      </w:pPr>
      <w:r w:rsidRPr="00A3561F">
        <w:rPr>
          <w:b/>
          <w:u w:val="single"/>
        </w:rPr>
        <w:t xml:space="preserve">K bodu 1: </w:t>
      </w:r>
    </w:p>
    <w:p w14:paraId="1701174E" w14:textId="52220DBB" w:rsidR="009B0771" w:rsidRDefault="00D05D85" w:rsidP="00540E10">
      <w:pPr>
        <w:pStyle w:val="Zkladntext3"/>
        <w:spacing w:after="0" w:line="240" w:lineRule="auto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Ide o spresnenie súvisiace s terminológiu a technickou normou, na ktorú sa odkazuje.</w:t>
      </w:r>
    </w:p>
    <w:p w14:paraId="1FE7CB1A" w14:textId="77777777" w:rsidR="00D05D85" w:rsidRPr="00D37FCD" w:rsidRDefault="00D05D85" w:rsidP="009B0771">
      <w:pPr>
        <w:pStyle w:val="Zkladntext3"/>
        <w:spacing w:after="0" w:line="240" w:lineRule="auto"/>
        <w:ind w:left="0"/>
        <w:jc w:val="both"/>
        <w:rPr>
          <w:sz w:val="24"/>
          <w:szCs w:val="24"/>
        </w:rPr>
      </w:pPr>
    </w:p>
    <w:p w14:paraId="1A676E07" w14:textId="4E87B881" w:rsidR="009B0771" w:rsidRDefault="009B0771" w:rsidP="009B0771">
      <w:pPr>
        <w:spacing w:line="240" w:lineRule="auto"/>
        <w:ind w:left="0"/>
        <w:jc w:val="both"/>
      </w:pPr>
      <w:r>
        <w:rPr>
          <w:b/>
          <w:u w:val="single"/>
        </w:rPr>
        <w:t>K bodu 2</w:t>
      </w:r>
      <w:r w:rsidR="00EE7771">
        <w:rPr>
          <w:b/>
          <w:u w:val="single"/>
        </w:rPr>
        <w:t>, 12</w:t>
      </w:r>
      <w:r w:rsidR="00EC57FF">
        <w:rPr>
          <w:b/>
          <w:u w:val="single"/>
        </w:rPr>
        <w:t>,</w:t>
      </w:r>
      <w:r w:rsidR="00EE7771">
        <w:rPr>
          <w:b/>
          <w:u w:val="single"/>
        </w:rPr>
        <w:t xml:space="preserve"> 17 a 21:</w:t>
      </w:r>
      <w:r>
        <w:t xml:space="preserve"> </w:t>
      </w:r>
    </w:p>
    <w:p w14:paraId="026E94E3" w14:textId="5D722478" w:rsidR="00EE7771" w:rsidRDefault="00EE7771" w:rsidP="001C7995">
      <w:pPr>
        <w:spacing w:line="240" w:lineRule="auto"/>
        <w:ind w:left="0" w:firstLine="708"/>
        <w:jc w:val="both"/>
      </w:pPr>
      <w:r>
        <w:t>Ide o l</w:t>
      </w:r>
      <w:r w:rsidRPr="00A42650">
        <w:t xml:space="preserve">egislatívno-technickú úpravu </w:t>
      </w:r>
      <w:r>
        <w:t>vnútorného odkazu v nadväznosti na úpravu zákona</w:t>
      </w:r>
      <w:r w:rsidR="00DC1FF0">
        <w:t xml:space="preserve"> č. 555/2005 Z. z. o energetickej hospodárnosti budov</w:t>
      </w:r>
      <w:r w:rsidR="00DC1FF0">
        <w:rPr>
          <w:rFonts w:cs="Times New Roman"/>
        </w:rPr>
        <w:t xml:space="preserve"> a o zmene a doplnení niektorých zákonov v znení neskorších predpisov</w:t>
      </w:r>
      <w:r w:rsidR="00DC1FF0">
        <w:t xml:space="preserve"> (ďalej len „zákon“)</w:t>
      </w:r>
      <w:r>
        <w:t>.</w:t>
      </w:r>
    </w:p>
    <w:p w14:paraId="016EDE7A" w14:textId="77777777" w:rsidR="00EE7771" w:rsidRDefault="00EE7771" w:rsidP="009B0771">
      <w:pPr>
        <w:spacing w:line="240" w:lineRule="auto"/>
        <w:ind w:left="0"/>
        <w:jc w:val="both"/>
      </w:pPr>
    </w:p>
    <w:p w14:paraId="1E80AF02" w14:textId="77777777" w:rsidR="00EE7771" w:rsidRDefault="00EE7771" w:rsidP="00EE7771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t>K bodu 3</w:t>
      </w:r>
      <w:r w:rsidRPr="00A3561F">
        <w:rPr>
          <w:b/>
          <w:u w:val="single"/>
        </w:rPr>
        <w:t>:</w:t>
      </w:r>
    </w:p>
    <w:p w14:paraId="0CF4C442" w14:textId="13FDC05E" w:rsidR="009B0771" w:rsidRDefault="009B0771" w:rsidP="009B0771">
      <w:pPr>
        <w:spacing w:line="240" w:lineRule="auto"/>
        <w:ind w:left="0" w:firstLine="709"/>
        <w:jc w:val="both"/>
        <w:rPr>
          <w:b/>
          <w:u w:val="single"/>
        </w:rPr>
      </w:pPr>
      <w:r>
        <w:t>Ide o l</w:t>
      </w:r>
      <w:r w:rsidRPr="00A42650">
        <w:t>egislatívno-technickú úpravu</w:t>
      </w:r>
      <w:r>
        <w:t xml:space="preserve"> v súvislosti s úpravou zákona týkajúcej sa zmeny </w:t>
      </w:r>
      <w:r w:rsidR="009C35B7">
        <w:t>zavedenej legislatívnej skratky</w:t>
      </w:r>
      <w:r>
        <w:t xml:space="preserve"> „</w:t>
      </w:r>
      <w:r w:rsidR="009C35B7">
        <w:t xml:space="preserve">bytu alebo </w:t>
      </w:r>
      <w:r>
        <w:t xml:space="preserve">samostatnej časti“ </w:t>
      </w:r>
      <w:r w:rsidR="009C35B7">
        <w:t xml:space="preserve">v novom pomenovaní </w:t>
      </w:r>
      <w:r>
        <w:t>„</w:t>
      </w:r>
      <w:r w:rsidR="009C35B7">
        <w:t>jednotka</w:t>
      </w:r>
      <w:r>
        <w:t xml:space="preserve"> budovy“.</w:t>
      </w:r>
    </w:p>
    <w:p w14:paraId="07841857" w14:textId="77777777" w:rsidR="00EE7771" w:rsidRDefault="00EE7771" w:rsidP="00EE7771">
      <w:pPr>
        <w:spacing w:line="240" w:lineRule="auto"/>
        <w:ind w:left="0"/>
        <w:jc w:val="both"/>
        <w:rPr>
          <w:b/>
          <w:u w:val="single"/>
        </w:rPr>
      </w:pPr>
    </w:p>
    <w:p w14:paraId="2A1CF5FD" w14:textId="3AC7368A" w:rsidR="00EE7771" w:rsidRPr="00A3561F" w:rsidRDefault="00EE7771" w:rsidP="00EE7771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t>K bodu 4</w:t>
      </w:r>
      <w:r w:rsidRPr="00A3561F">
        <w:rPr>
          <w:b/>
          <w:u w:val="single"/>
        </w:rPr>
        <w:t xml:space="preserve">: </w:t>
      </w:r>
    </w:p>
    <w:p w14:paraId="79EB3838" w14:textId="187B7E67" w:rsidR="00090D53" w:rsidRPr="00A42650" w:rsidRDefault="00090D53" w:rsidP="00090D53">
      <w:pPr>
        <w:spacing w:line="240" w:lineRule="auto"/>
        <w:ind w:left="0" w:firstLine="709"/>
        <w:jc w:val="both"/>
      </w:pPr>
      <w:r>
        <w:t>Ide o l</w:t>
      </w:r>
      <w:r w:rsidRPr="00A42650">
        <w:t xml:space="preserve">egislatívno-technickú úpravu </w:t>
      </w:r>
      <w:r>
        <w:t xml:space="preserve">súvisiacu </w:t>
      </w:r>
      <w:r w:rsidR="00501312">
        <w:t>s úpravou zákona a zmenou terminológie niektorých pojmov</w:t>
      </w:r>
      <w:r>
        <w:t xml:space="preserve">. </w:t>
      </w:r>
    </w:p>
    <w:p w14:paraId="4FD8C40A" w14:textId="77777777" w:rsidR="009B0771" w:rsidRDefault="009B0771" w:rsidP="009B0771">
      <w:pPr>
        <w:spacing w:line="240" w:lineRule="auto"/>
        <w:ind w:left="0"/>
        <w:jc w:val="both"/>
        <w:rPr>
          <w:b/>
          <w:u w:val="single"/>
        </w:rPr>
      </w:pPr>
    </w:p>
    <w:p w14:paraId="49E58BAC" w14:textId="54ACE67F" w:rsidR="009B0771" w:rsidRPr="00A3561F" w:rsidRDefault="009B0771" w:rsidP="009B0771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t xml:space="preserve">K bodu </w:t>
      </w:r>
      <w:r w:rsidR="00EE7771">
        <w:rPr>
          <w:b/>
          <w:u w:val="single"/>
        </w:rPr>
        <w:t>5</w:t>
      </w:r>
      <w:r w:rsidRPr="00A3561F">
        <w:rPr>
          <w:b/>
          <w:u w:val="single"/>
        </w:rPr>
        <w:t xml:space="preserve">: </w:t>
      </w:r>
    </w:p>
    <w:p w14:paraId="062C2FBD" w14:textId="5FE19296" w:rsidR="00090D53" w:rsidRPr="00A42650" w:rsidRDefault="00090D53" w:rsidP="00090D53">
      <w:pPr>
        <w:spacing w:line="240" w:lineRule="auto"/>
        <w:ind w:left="0" w:firstLine="709"/>
        <w:jc w:val="both"/>
      </w:pPr>
      <w:r>
        <w:t>Ide o l</w:t>
      </w:r>
      <w:r w:rsidRPr="00A42650">
        <w:t xml:space="preserve">egislatívno-technickú úpravu </w:t>
      </w:r>
      <w:r w:rsidR="00501312">
        <w:rPr>
          <w:sz w:val="22"/>
        </w:rPr>
        <w:t>odkaz č. 6 sa</w:t>
      </w:r>
      <w:r w:rsidR="00501312">
        <w:t xml:space="preserve"> stal neaktuálny </w:t>
      </w:r>
      <w:r>
        <w:t xml:space="preserve">v nadväznosti na </w:t>
      </w:r>
      <w:r w:rsidR="00501312">
        <w:t xml:space="preserve">zrušenie Delegovaného nariadenia </w:t>
      </w:r>
      <w:r w:rsidR="00501312">
        <w:rPr>
          <w:color w:val="000000"/>
          <w:sz w:val="22"/>
        </w:rPr>
        <w:t>Komisie (EÚ</w:t>
      </w:r>
      <w:r w:rsidR="00501312" w:rsidRPr="00090D53">
        <w:rPr>
          <w:sz w:val="22"/>
        </w:rPr>
        <w:t xml:space="preserve">) č. </w:t>
      </w:r>
      <w:hyperlink r:id="rId7">
        <w:r w:rsidR="00501312" w:rsidRPr="00090D53">
          <w:rPr>
            <w:sz w:val="22"/>
          </w:rPr>
          <w:t>244/2012</w:t>
        </w:r>
      </w:hyperlink>
      <w:r>
        <w:t xml:space="preserve">. </w:t>
      </w:r>
    </w:p>
    <w:p w14:paraId="68300880" w14:textId="77777777" w:rsidR="009B0771" w:rsidRPr="00A42650" w:rsidRDefault="009B0771" w:rsidP="009B0771">
      <w:pPr>
        <w:spacing w:line="240" w:lineRule="auto"/>
        <w:ind w:left="0" w:firstLine="709"/>
        <w:jc w:val="both"/>
      </w:pPr>
    </w:p>
    <w:p w14:paraId="481B2581" w14:textId="70992D9A" w:rsidR="009B0771" w:rsidRDefault="009B0771" w:rsidP="009B0771">
      <w:pPr>
        <w:spacing w:line="240" w:lineRule="auto"/>
        <w:ind w:left="0"/>
        <w:jc w:val="both"/>
      </w:pPr>
      <w:r>
        <w:rPr>
          <w:b/>
          <w:u w:val="single"/>
        </w:rPr>
        <w:t>K bodu 6</w:t>
      </w:r>
      <w:r w:rsidR="00E27609">
        <w:rPr>
          <w:b/>
          <w:u w:val="single"/>
        </w:rPr>
        <w:t xml:space="preserve"> a 7</w:t>
      </w:r>
      <w:r w:rsidRPr="00A3561F">
        <w:rPr>
          <w:b/>
          <w:u w:val="single"/>
        </w:rPr>
        <w:t>:</w:t>
      </w:r>
      <w:r>
        <w:t xml:space="preserve"> </w:t>
      </w:r>
    </w:p>
    <w:p w14:paraId="1B7A37FE" w14:textId="77777777" w:rsidR="00E27609" w:rsidRDefault="00E27609" w:rsidP="00E27609">
      <w:pPr>
        <w:spacing w:line="240" w:lineRule="auto"/>
        <w:ind w:left="0" w:firstLine="709"/>
        <w:jc w:val="both"/>
        <w:rPr>
          <w:rFonts w:cs="Times New Roman"/>
          <w:szCs w:val="24"/>
        </w:rPr>
      </w:pPr>
      <w:r>
        <w:t>Ide o </w:t>
      </w:r>
      <w:r w:rsidRPr="009F72C5">
        <w:t xml:space="preserve">formulačnú úpravu </w:t>
      </w:r>
      <w:r>
        <w:t xml:space="preserve">a významové spresnenie pojmu energia vyrobená z obnoviteľných zdrojov na mieste a pojmu </w:t>
      </w:r>
      <w:r>
        <w:rPr>
          <w:rFonts w:cs="Times New Roman"/>
          <w:szCs w:val="24"/>
        </w:rPr>
        <w:t>energia</w:t>
      </w:r>
      <w:r w:rsidRPr="003C2153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z obnoviteľných zdrojov vyrobená</w:t>
      </w:r>
      <w:r w:rsidRPr="003C2153">
        <w:rPr>
          <w:rFonts w:cs="Times New Roman"/>
          <w:szCs w:val="24"/>
        </w:rPr>
        <w:t xml:space="preserve"> v blízkom okolí</w:t>
      </w:r>
      <w:r>
        <w:rPr>
          <w:rFonts w:cs="Times New Roman"/>
          <w:szCs w:val="24"/>
        </w:rPr>
        <w:t>.</w:t>
      </w:r>
    </w:p>
    <w:p w14:paraId="00B1FE08" w14:textId="77777777" w:rsidR="009B0771" w:rsidRDefault="009B0771" w:rsidP="009B0771">
      <w:pPr>
        <w:spacing w:line="240" w:lineRule="auto"/>
        <w:ind w:left="0"/>
        <w:jc w:val="both"/>
      </w:pPr>
    </w:p>
    <w:p w14:paraId="476B1FA5" w14:textId="1E6EA80F" w:rsidR="009B0771" w:rsidRDefault="009B0771" w:rsidP="009B0771">
      <w:pPr>
        <w:spacing w:line="240" w:lineRule="auto"/>
        <w:ind w:left="0"/>
        <w:jc w:val="both"/>
      </w:pPr>
      <w:r>
        <w:rPr>
          <w:b/>
          <w:u w:val="single"/>
        </w:rPr>
        <w:t>K bodu 8</w:t>
      </w:r>
      <w:r w:rsidRPr="00A3561F">
        <w:rPr>
          <w:b/>
          <w:u w:val="single"/>
        </w:rPr>
        <w:t>:</w:t>
      </w:r>
      <w:r>
        <w:t xml:space="preserve"> </w:t>
      </w:r>
    </w:p>
    <w:p w14:paraId="6F60FECE" w14:textId="77777777" w:rsidR="00E27609" w:rsidRDefault="00E27609" w:rsidP="00E27609">
      <w:pPr>
        <w:spacing w:line="240" w:lineRule="auto"/>
        <w:ind w:left="0" w:firstLine="709"/>
        <w:jc w:val="both"/>
      </w:pPr>
      <w:r>
        <w:t xml:space="preserve">Ide o opravu pojmu. </w:t>
      </w:r>
    </w:p>
    <w:p w14:paraId="7E281CC6" w14:textId="77777777" w:rsidR="00E27609" w:rsidRDefault="00E27609" w:rsidP="009B0771">
      <w:pPr>
        <w:spacing w:line="240" w:lineRule="auto"/>
        <w:ind w:left="0"/>
        <w:jc w:val="both"/>
      </w:pPr>
    </w:p>
    <w:p w14:paraId="48449B08" w14:textId="1D6B1442" w:rsidR="00E27609" w:rsidRDefault="00E27609" w:rsidP="009B0771">
      <w:pPr>
        <w:spacing w:line="240" w:lineRule="auto"/>
        <w:ind w:left="0"/>
        <w:jc w:val="both"/>
      </w:pPr>
      <w:r>
        <w:rPr>
          <w:b/>
          <w:u w:val="single"/>
        </w:rPr>
        <w:t>K bodu 9</w:t>
      </w:r>
      <w:r w:rsidRPr="00A3561F">
        <w:rPr>
          <w:b/>
          <w:u w:val="single"/>
        </w:rPr>
        <w:t>:</w:t>
      </w:r>
    </w:p>
    <w:p w14:paraId="5583F1E5" w14:textId="4F7A782D" w:rsidR="00E27609" w:rsidRDefault="00E27609" w:rsidP="009B0771">
      <w:pPr>
        <w:spacing w:line="240" w:lineRule="auto"/>
        <w:ind w:left="0"/>
        <w:jc w:val="both"/>
      </w:pPr>
      <w:r>
        <w:tab/>
        <w:t>Ide o l</w:t>
      </w:r>
      <w:r w:rsidRPr="00A42650">
        <w:t xml:space="preserve">egislatívno-technickú úpravu </w:t>
      </w:r>
      <w:r w:rsidR="001825F2">
        <w:t xml:space="preserve">súvisiacu s úpravou zákona </w:t>
      </w:r>
      <w:r>
        <w:t xml:space="preserve">a prepojenie na </w:t>
      </w:r>
      <w:r w:rsidR="001825F2">
        <w:t>prílohu č.</w:t>
      </w:r>
      <w:r w:rsidR="00886368">
        <w:t> </w:t>
      </w:r>
      <w:r w:rsidR="001825F2">
        <w:t xml:space="preserve"> 10, ktorá upravuje </w:t>
      </w:r>
      <w:r>
        <w:t>podrobnosti o vykonávaní virtuálnej kontrol</w:t>
      </w:r>
      <w:r w:rsidR="001825F2">
        <w:t>y</w:t>
      </w:r>
      <w:r>
        <w:t>.</w:t>
      </w:r>
    </w:p>
    <w:p w14:paraId="551A79DF" w14:textId="77777777" w:rsidR="00F11750" w:rsidRDefault="00F11750" w:rsidP="009B0771">
      <w:pPr>
        <w:spacing w:line="240" w:lineRule="auto"/>
        <w:ind w:left="0"/>
        <w:jc w:val="both"/>
        <w:rPr>
          <w:b/>
          <w:u w:val="single"/>
        </w:rPr>
      </w:pPr>
    </w:p>
    <w:p w14:paraId="73C23341" w14:textId="77777777" w:rsidR="009B0771" w:rsidRPr="00D92272" w:rsidRDefault="009B0771" w:rsidP="009B0771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t>K bodu 10</w:t>
      </w:r>
      <w:r w:rsidRPr="00A3561F">
        <w:rPr>
          <w:b/>
          <w:u w:val="single"/>
        </w:rPr>
        <w:t>:</w:t>
      </w:r>
      <w:r>
        <w:t xml:space="preserve"> </w:t>
      </w:r>
    </w:p>
    <w:p w14:paraId="74FEDE16" w14:textId="58F1C4BF" w:rsidR="001825F2" w:rsidRDefault="001825F2" w:rsidP="001825F2">
      <w:pPr>
        <w:spacing w:line="240" w:lineRule="auto"/>
        <w:ind w:left="0" w:firstLine="709"/>
        <w:jc w:val="both"/>
      </w:pPr>
      <w:r>
        <w:t xml:space="preserve">V odsekoch 4 a 5 ide o formulačné úpravy a precizovanie textu v súvislosti </w:t>
      </w:r>
      <w:r w:rsidR="00886368">
        <w:t>s úpravami zavedenými v zákone</w:t>
      </w:r>
      <w:r>
        <w:t xml:space="preserve"> a s novozavedenými povinnosťami.</w:t>
      </w:r>
    </w:p>
    <w:p w14:paraId="709AF916" w14:textId="77777777" w:rsidR="001825F2" w:rsidRDefault="001825F2" w:rsidP="001825F2">
      <w:pPr>
        <w:spacing w:line="240" w:lineRule="auto"/>
        <w:ind w:left="0" w:firstLine="709"/>
        <w:jc w:val="both"/>
      </w:pPr>
    </w:p>
    <w:p w14:paraId="0452AE04" w14:textId="18F24EF5" w:rsidR="001825F2" w:rsidRDefault="001825F2" w:rsidP="001825F2">
      <w:pPr>
        <w:spacing w:line="240" w:lineRule="auto"/>
        <w:ind w:left="0" w:firstLine="709"/>
        <w:jc w:val="both"/>
      </w:pPr>
      <w:r>
        <w:t>Odsek 6 upravuje možnosť dobrovoľného hodnotenia bytových budov (rodinný dom, bytový dom) v mieste spotreby osvetlenie.</w:t>
      </w:r>
    </w:p>
    <w:p w14:paraId="12B43459" w14:textId="55B5A1B9" w:rsidR="001825F2" w:rsidRDefault="001825F2" w:rsidP="001825F2">
      <w:pPr>
        <w:spacing w:line="240" w:lineRule="auto"/>
        <w:ind w:left="0" w:firstLine="709"/>
        <w:jc w:val="both"/>
      </w:pPr>
    </w:p>
    <w:p w14:paraId="340A2361" w14:textId="1F497E48" w:rsidR="001825F2" w:rsidRDefault="001825F2" w:rsidP="001825F2">
      <w:pPr>
        <w:spacing w:line="240" w:lineRule="auto"/>
        <w:ind w:left="0" w:firstLine="709"/>
        <w:jc w:val="both"/>
      </w:pPr>
      <w:r>
        <w:t>Odsek 7 zohľadňuje zavedenie hodnotenia miesta spotreby energie na zabudované osvetlenie aj pri energetickej certifikácii jednotky budovy.</w:t>
      </w:r>
    </w:p>
    <w:p w14:paraId="617E53F7" w14:textId="36C707B3" w:rsidR="001825F2" w:rsidRDefault="001825F2" w:rsidP="001825F2">
      <w:pPr>
        <w:spacing w:line="240" w:lineRule="auto"/>
        <w:ind w:left="0" w:firstLine="709"/>
        <w:jc w:val="both"/>
      </w:pPr>
    </w:p>
    <w:p w14:paraId="0C7F3074" w14:textId="11C643F6" w:rsidR="001825F2" w:rsidRDefault="001825F2" w:rsidP="001825F2">
      <w:pPr>
        <w:spacing w:line="240" w:lineRule="auto"/>
        <w:ind w:left="0" w:firstLine="709"/>
        <w:jc w:val="both"/>
      </w:pPr>
      <w:r>
        <w:t>V odseku 8 sa špecifikuj</w:t>
      </w:r>
      <w:r w:rsidR="000A6936">
        <w:t>ú náležitosti</w:t>
      </w:r>
      <w:r>
        <w:t xml:space="preserve"> podpisovani</w:t>
      </w:r>
      <w:r w:rsidR="000A6936">
        <w:t>a</w:t>
      </w:r>
      <w:r>
        <w:t xml:space="preserve"> správy k energetickému certifikátu</w:t>
      </w:r>
      <w:r w:rsidR="000A6936">
        <w:t xml:space="preserve"> vzhľadom na zavedené zmeny v zákone.</w:t>
      </w:r>
      <w:r>
        <w:t xml:space="preserve"> </w:t>
      </w:r>
    </w:p>
    <w:p w14:paraId="217B84D0" w14:textId="77777777" w:rsidR="009B0771" w:rsidRPr="00613DAB" w:rsidRDefault="009B0771" w:rsidP="009B0771">
      <w:pPr>
        <w:spacing w:line="240" w:lineRule="auto"/>
        <w:ind w:left="0"/>
        <w:jc w:val="both"/>
        <w:rPr>
          <w:u w:val="single"/>
        </w:rPr>
      </w:pPr>
    </w:p>
    <w:p w14:paraId="1AA2DAD5" w14:textId="77777777" w:rsidR="009B0771" w:rsidRDefault="009B0771" w:rsidP="009B0771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lastRenderedPageBreak/>
        <w:t xml:space="preserve">K bodu 11: </w:t>
      </w:r>
    </w:p>
    <w:p w14:paraId="4D190D4E" w14:textId="77777777" w:rsidR="000A6936" w:rsidRPr="00E304D3" w:rsidRDefault="000A6936" w:rsidP="000A6936">
      <w:pPr>
        <w:autoSpaceDE w:val="0"/>
        <w:autoSpaceDN w:val="0"/>
        <w:ind w:left="0" w:firstLine="708"/>
        <w:jc w:val="both"/>
      </w:pPr>
      <w:r w:rsidRPr="00E304D3">
        <w:t>V súvislosti so zmenami v zákone sa v odsekoch 6 a 7 sa definuje energetická trieda požadovaná pre budovy s takmer nulovou potrebou energie a zákonom zavádzané budovy s nulovými emisiami.</w:t>
      </w:r>
    </w:p>
    <w:p w14:paraId="552043EC" w14:textId="77777777" w:rsidR="000A6936" w:rsidRPr="00E304D3" w:rsidRDefault="000A6936" w:rsidP="000A6936">
      <w:pPr>
        <w:autoSpaceDE w:val="0"/>
        <w:autoSpaceDN w:val="0"/>
        <w:ind w:left="0" w:firstLine="708"/>
        <w:jc w:val="both"/>
      </w:pPr>
    </w:p>
    <w:p w14:paraId="51DAA5BA" w14:textId="77777777" w:rsidR="000A6936" w:rsidRPr="00E304D3" w:rsidRDefault="000A6936" w:rsidP="000A6936">
      <w:pPr>
        <w:autoSpaceDE w:val="0"/>
        <w:autoSpaceDN w:val="0"/>
        <w:ind w:left="0" w:firstLine="708"/>
        <w:jc w:val="both"/>
      </w:pPr>
      <w:r w:rsidRPr="00E304D3">
        <w:t>V odseku 8 sú definované horné hranice jednotlivých energetických tried.</w:t>
      </w:r>
    </w:p>
    <w:p w14:paraId="087B7FCB" w14:textId="62D1BCF8" w:rsidR="008429ED" w:rsidRDefault="008429ED" w:rsidP="009B0771">
      <w:pPr>
        <w:autoSpaceDE w:val="0"/>
        <w:autoSpaceDN w:val="0"/>
        <w:ind w:left="0" w:firstLine="708"/>
        <w:jc w:val="both"/>
        <w:rPr>
          <w:rFonts w:eastAsia="Times New Roman" w:cs="Times New Roman"/>
          <w:bCs/>
          <w:w w:val="120"/>
          <w:sz w:val="20"/>
          <w:szCs w:val="20"/>
          <w:lang w:val="sk" w:eastAsia="sk"/>
        </w:rPr>
      </w:pPr>
    </w:p>
    <w:p w14:paraId="04E24154" w14:textId="3563BBCD" w:rsidR="009B0771" w:rsidRDefault="009B0771" w:rsidP="009B0771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t xml:space="preserve">K bodu </w:t>
      </w:r>
      <w:r w:rsidR="000A6936">
        <w:rPr>
          <w:b/>
          <w:u w:val="single"/>
        </w:rPr>
        <w:t>13</w:t>
      </w:r>
      <w:r>
        <w:rPr>
          <w:b/>
          <w:u w:val="single"/>
        </w:rPr>
        <w:t>:</w:t>
      </w:r>
    </w:p>
    <w:p w14:paraId="76F0D7EE" w14:textId="3A254D80" w:rsidR="008429ED" w:rsidRDefault="00750ADD" w:rsidP="008429ED">
      <w:pPr>
        <w:spacing w:line="240" w:lineRule="auto"/>
        <w:ind w:left="0" w:firstLine="709"/>
        <w:jc w:val="both"/>
      </w:pPr>
      <w:r>
        <w:t>Ide o l</w:t>
      </w:r>
      <w:r w:rsidRPr="00A42650">
        <w:t>egislatívno-technickú úpravu</w:t>
      </w:r>
      <w:r>
        <w:t xml:space="preserve"> v súvislosti so zmenami definovanej úrovne výstavby a jej prislúchajúcej energetickej triedy v bode 1</w:t>
      </w:r>
      <w:r w:rsidR="000A6936">
        <w:t>1</w:t>
      </w:r>
      <w:r>
        <w:t>.</w:t>
      </w:r>
    </w:p>
    <w:p w14:paraId="2CFA8BF3" w14:textId="77777777" w:rsidR="000A6936" w:rsidRDefault="000A6936" w:rsidP="009B0771">
      <w:pPr>
        <w:spacing w:line="240" w:lineRule="auto"/>
        <w:ind w:left="0"/>
        <w:jc w:val="both"/>
      </w:pPr>
    </w:p>
    <w:p w14:paraId="37B29D5C" w14:textId="13076A3A" w:rsidR="000A6936" w:rsidRDefault="000A6936" w:rsidP="009B0771">
      <w:pPr>
        <w:spacing w:line="240" w:lineRule="auto"/>
        <w:ind w:left="0"/>
        <w:jc w:val="both"/>
      </w:pPr>
      <w:r>
        <w:rPr>
          <w:b/>
          <w:u w:val="single"/>
        </w:rPr>
        <w:t>K bodu 14:</w:t>
      </w:r>
    </w:p>
    <w:p w14:paraId="6877E47B" w14:textId="4ED53024" w:rsidR="000A6936" w:rsidRDefault="00EF3734" w:rsidP="009B0771">
      <w:pPr>
        <w:spacing w:line="240" w:lineRule="auto"/>
        <w:ind w:left="0"/>
        <w:jc w:val="both"/>
      </w:pPr>
      <w:r>
        <w:tab/>
        <w:t>Ide o doplnenie týkajúce sa spresnenia po</w:t>
      </w:r>
      <w:r w:rsidR="00C52020">
        <w:t>žiadavky, ktorá je určená v norme aj s odkazom na túto normu v prípade</w:t>
      </w:r>
      <w:r>
        <w:t xml:space="preserve"> obnovy stavebných konštrukcií</w:t>
      </w:r>
      <w:r w:rsidR="00C52020">
        <w:t xml:space="preserve"> a prvkov, ktoré vytvárajú obalovú konštrukciu budovy.</w:t>
      </w:r>
    </w:p>
    <w:p w14:paraId="1BF92842" w14:textId="77777777" w:rsidR="000A6936" w:rsidRDefault="000A6936" w:rsidP="009B0771">
      <w:pPr>
        <w:spacing w:line="240" w:lineRule="auto"/>
        <w:ind w:left="0"/>
        <w:jc w:val="both"/>
      </w:pPr>
    </w:p>
    <w:p w14:paraId="4BBC4C5B" w14:textId="22F07810" w:rsidR="009B0771" w:rsidRDefault="009B0771" w:rsidP="009B0771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t>K bodu 15:</w:t>
      </w:r>
    </w:p>
    <w:p w14:paraId="11CA15AE" w14:textId="7E3AD2A1" w:rsidR="00750ADD" w:rsidRDefault="00750ADD" w:rsidP="00750ADD">
      <w:pPr>
        <w:spacing w:line="240" w:lineRule="auto"/>
        <w:ind w:left="0" w:firstLine="708"/>
        <w:jc w:val="both"/>
      </w:pPr>
      <w:r>
        <w:t xml:space="preserve">Ide o úpravy </w:t>
      </w:r>
      <w:r w:rsidRPr="00750ADD">
        <w:t xml:space="preserve">vyplývajúce </w:t>
      </w:r>
      <w:r>
        <w:t xml:space="preserve">z novo definovaných energetických tried pre jednotlivé úrovne výstavby a ich určenie hornou </w:t>
      </w:r>
      <w:r w:rsidR="00812354">
        <w:t xml:space="preserve">hranicou </w:t>
      </w:r>
      <w:r>
        <w:t>a nie rozpätím energetických tried.</w:t>
      </w:r>
    </w:p>
    <w:p w14:paraId="10AE66CA" w14:textId="77777777" w:rsidR="009B0771" w:rsidRPr="00750ADD" w:rsidRDefault="00750ADD" w:rsidP="00750ADD">
      <w:pPr>
        <w:spacing w:line="240" w:lineRule="auto"/>
        <w:ind w:left="0" w:firstLine="708"/>
        <w:jc w:val="both"/>
      </w:pPr>
      <w:r>
        <w:t xml:space="preserve"> </w:t>
      </w:r>
    </w:p>
    <w:p w14:paraId="0DAA1E2A" w14:textId="2F697366" w:rsidR="009B0771" w:rsidRDefault="009B0771" w:rsidP="009B0771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t>K</w:t>
      </w:r>
      <w:r w:rsidR="00C52020">
        <w:rPr>
          <w:b/>
          <w:u w:val="single"/>
        </w:rPr>
        <w:t> </w:t>
      </w:r>
      <w:r>
        <w:rPr>
          <w:b/>
          <w:u w:val="single"/>
        </w:rPr>
        <w:t>bodu</w:t>
      </w:r>
      <w:r w:rsidR="00C52020">
        <w:rPr>
          <w:b/>
          <w:u w:val="single"/>
        </w:rPr>
        <w:t xml:space="preserve"> 16</w:t>
      </w:r>
      <w:r>
        <w:rPr>
          <w:b/>
          <w:u w:val="single"/>
        </w:rPr>
        <w:t>:</w:t>
      </w:r>
    </w:p>
    <w:p w14:paraId="5253EF5F" w14:textId="77777777" w:rsidR="009B0771" w:rsidRDefault="00750ADD" w:rsidP="009B0771">
      <w:pPr>
        <w:spacing w:line="240" w:lineRule="auto"/>
        <w:ind w:left="0"/>
        <w:jc w:val="both"/>
      </w:pPr>
      <w:r>
        <w:tab/>
        <w:t>Ide o zadefinovanie príslušnej hodnoty energetickej triedy pre úroveň výstavby.</w:t>
      </w:r>
    </w:p>
    <w:p w14:paraId="7912FF9A" w14:textId="77777777" w:rsidR="00750ADD" w:rsidRPr="00750ADD" w:rsidRDefault="00750ADD" w:rsidP="009B0771">
      <w:pPr>
        <w:spacing w:line="240" w:lineRule="auto"/>
        <w:ind w:left="0"/>
        <w:jc w:val="both"/>
      </w:pPr>
    </w:p>
    <w:p w14:paraId="68E4ACF5" w14:textId="77777777" w:rsidR="009B0771" w:rsidRDefault="009B0771" w:rsidP="009B0771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t>K bodu 18:</w:t>
      </w:r>
    </w:p>
    <w:p w14:paraId="27CC1024" w14:textId="3CC23485" w:rsidR="009B0771" w:rsidRPr="009F06DD" w:rsidRDefault="009F06DD" w:rsidP="009B0771">
      <w:pPr>
        <w:spacing w:line="240" w:lineRule="auto"/>
        <w:ind w:left="0"/>
        <w:jc w:val="both"/>
      </w:pPr>
      <w:r>
        <w:tab/>
        <w:t>Ide o l</w:t>
      </w:r>
      <w:r w:rsidRPr="00A42650">
        <w:t>egislatívno-technickú úpravu</w:t>
      </w:r>
      <w:r>
        <w:t xml:space="preserve"> súvisiac</w:t>
      </w:r>
      <w:r w:rsidR="00812354">
        <w:t>u</w:t>
      </w:r>
      <w:r>
        <w:t xml:space="preserve"> s neaktuálnosťou </w:t>
      </w:r>
      <w:r w:rsidR="00673CEA">
        <w:t>odsekov 3 a 4</w:t>
      </w:r>
      <w:r>
        <w:t>.</w:t>
      </w:r>
    </w:p>
    <w:p w14:paraId="5A940673" w14:textId="77777777" w:rsidR="00750ADD" w:rsidRPr="009F06DD" w:rsidRDefault="00750ADD" w:rsidP="009B0771">
      <w:pPr>
        <w:spacing w:line="240" w:lineRule="auto"/>
        <w:ind w:left="0"/>
        <w:jc w:val="both"/>
      </w:pPr>
    </w:p>
    <w:p w14:paraId="7BC84DA7" w14:textId="4D99A03D" w:rsidR="009B0771" w:rsidRDefault="009B0771" w:rsidP="009B0771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t>K bodu 19</w:t>
      </w:r>
      <w:r w:rsidR="00A1170B">
        <w:rPr>
          <w:b/>
          <w:u w:val="single"/>
        </w:rPr>
        <w:t xml:space="preserve"> a 20</w:t>
      </w:r>
      <w:r>
        <w:rPr>
          <w:b/>
          <w:u w:val="single"/>
        </w:rPr>
        <w:t>:</w:t>
      </w:r>
    </w:p>
    <w:p w14:paraId="44BD8819" w14:textId="0165B201" w:rsidR="006A1F37" w:rsidRPr="00F7361A" w:rsidRDefault="006A1F37" w:rsidP="006A1F37">
      <w:pPr>
        <w:spacing w:line="240" w:lineRule="auto"/>
        <w:ind w:left="0" w:firstLine="708"/>
        <w:jc w:val="both"/>
      </w:pPr>
      <w:r>
        <w:t>Spresňuje sa vydávanie digitálneho energetického certifikátu a jeho podpisovanie kvalifikovaným podpisom osobou, ktorá vykonala energetickú certifikáciu. Tým sa nahrádza vydávanie energetického certifikátu v listinnej podobe a jeho opatrenie podpisom a odtlačkom pečiatky osobou s odbornou spôsobilosťou.</w:t>
      </w:r>
    </w:p>
    <w:p w14:paraId="1FFDB363" w14:textId="77777777" w:rsidR="00A1170B" w:rsidRDefault="00A1170B" w:rsidP="009B0771">
      <w:pPr>
        <w:spacing w:line="240" w:lineRule="auto"/>
        <w:ind w:left="0"/>
        <w:jc w:val="both"/>
        <w:rPr>
          <w:b/>
          <w:u w:val="single"/>
        </w:rPr>
      </w:pPr>
    </w:p>
    <w:p w14:paraId="6F44975F" w14:textId="0F845709" w:rsidR="009B0771" w:rsidRDefault="009B0771" w:rsidP="009B0771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t xml:space="preserve">K bodu </w:t>
      </w:r>
      <w:r w:rsidR="00AF1C5F">
        <w:rPr>
          <w:b/>
          <w:u w:val="single"/>
        </w:rPr>
        <w:t xml:space="preserve">22 </w:t>
      </w:r>
      <w:r w:rsidR="0032325A">
        <w:rPr>
          <w:b/>
          <w:u w:val="single"/>
        </w:rPr>
        <w:t>a 2</w:t>
      </w:r>
      <w:r w:rsidR="00AF1C5F">
        <w:rPr>
          <w:b/>
          <w:u w:val="single"/>
        </w:rPr>
        <w:t>5</w:t>
      </w:r>
    </w:p>
    <w:p w14:paraId="356FFF11" w14:textId="2101CD9D" w:rsidR="00750ADD" w:rsidRDefault="00F7361A" w:rsidP="00750ADD">
      <w:pPr>
        <w:spacing w:line="240" w:lineRule="auto"/>
        <w:ind w:left="0" w:firstLine="709"/>
        <w:jc w:val="both"/>
      </w:pPr>
      <w:r>
        <w:t>Doplnením ustanovenia sa umožňuje na základe žiadosti vlastníka vydať energetický certifikát</w:t>
      </w:r>
      <w:r w:rsidR="003C76A9">
        <w:t xml:space="preserve"> budovy</w:t>
      </w:r>
      <w:r>
        <w:t xml:space="preserve"> </w:t>
      </w:r>
      <w:r w:rsidR="00F70800">
        <w:t xml:space="preserve">alebo energetický certifikát jednotky budovy </w:t>
      </w:r>
      <w:r w:rsidR="00E07E58">
        <w:t xml:space="preserve">aj </w:t>
      </w:r>
      <w:r>
        <w:t>v listinnej podobe.</w:t>
      </w:r>
      <w:r w:rsidR="003C76A9">
        <w:t xml:space="preserve"> Po novom sa bude vydávať energetický certifikát v</w:t>
      </w:r>
      <w:r w:rsidR="00886368">
        <w:t> </w:t>
      </w:r>
      <w:r w:rsidR="003C76A9">
        <w:t>elektro</w:t>
      </w:r>
      <w:r w:rsidR="00886368">
        <w:t>nickom formáte.</w:t>
      </w:r>
    </w:p>
    <w:p w14:paraId="2498F217" w14:textId="77777777" w:rsidR="00750ADD" w:rsidRPr="00E07E58" w:rsidRDefault="00750ADD" w:rsidP="00750ADD">
      <w:pPr>
        <w:spacing w:line="240" w:lineRule="auto"/>
        <w:ind w:left="0"/>
        <w:jc w:val="both"/>
      </w:pPr>
    </w:p>
    <w:p w14:paraId="1A8C17B4" w14:textId="51A4F6C1" w:rsidR="009B0771" w:rsidRDefault="009B0771" w:rsidP="009B0771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t xml:space="preserve">K bodu </w:t>
      </w:r>
      <w:r w:rsidR="00AF1C5F">
        <w:rPr>
          <w:b/>
          <w:u w:val="single"/>
        </w:rPr>
        <w:t>23</w:t>
      </w:r>
      <w:r>
        <w:rPr>
          <w:b/>
          <w:u w:val="single"/>
        </w:rPr>
        <w:t>:</w:t>
      </w:r>
    </w:p>
    <w:p w14:paraId="0B76027A" w14:textId="77777777" w:rsidR="009B0771" w:rsidRDefault="0032325A" w:rsidP="009B0771">
      <w:pPr>
        <w:spacing w:line="240" w:lineRule="auto"/>
        <w:ind w:left="0"/>
        <w:jc w:val="both"/>
      </w:pPr>
      <w:r>
        <w:tab/>
        <w:t>Spresňuje sa vydávanie digitálneho energetického certifikátu jednotky budovy obdobne ako digitálneho energetického certifikátu.</w:t>
      </w:r>
    </w:p>
    <w:p w14:paraId="4949AAA2" w14:textId="77777777" w:rsidR="0032325A" w:rsidRPr="00E07E58" w:rsidRDefault="0032325A" w:rsidP="009B0771">
      <w:pPr>
        <w:spacing w:line="240" w:lineRule="auto"/>
        <w:ind w:left="0"/>
        <w:jc w:val="both"/>
      </w:pPr>
    </w:p>
    <w:p w14:paraId="2A23D80D" w14:textId="1E1A92A5" w:rsidR="009B0771" w:rsidRDefault="009B0771" w:rsidP="009B0771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t xml:space="preserve">K bodu </w:t>
      </w:r>
      <w:r w:rsidR="00AF1C5F">
        <w:rPr>
          <w:b/>
          <w:u w:val="single"/>
        </w:rPr>
        <w:t>24</w:t>
      </w:r>
      <w:r>
        <w:rPr>
          <w:b/>
          <w:u w:val="single"/>
        </w:rPr>
        <w:t>:</w:t>
      </w:r>
    </w:p>
    <w:p w14:paraId="3C244456" w14:textId="69913023" w:rsidR="009B0771" w:rsidRDefault="0032325A" w:rsidP="009B0771">
      <w:pPr>
        <w:spacing w:line="240" w:lineRule="auto"/>
        <w:ind w:left="0"/>
        <w:jc w:val="both"/>
      </w:pPr>
      <w:r>
        <w:tab/>
        <w:t>Dopĺňa sa hodnotenie jednotky budovy o miesto spotreby osvetlenia a vydávanie digitálneho energetického certifikátu jednotky budovy</w:t>
      </w:r>
      <w:r w:rsidR="00812354">
        <w:t>.</w:t>
      </w:r>
    </w:p>
    <w:p w14:paraId="565E7A5F" w14:textId="6FDE08DF" w:rsidR="00E65CF7" w:rsidRDefault="00E65CF7" w:rsidP="009B0771">
      <w:pPr>
        <w:spacing w:line="240" w:lineRule="auto"/>
        <w:ind w:left="0"/>
        <w:jc w:val="both"/>
      </w:pPr>
    </w:p>
    <w:p w14:paraId="3407541D" w14:textId="3704F737" w:rsidR="002E3F9D" w:rsidRDefault="002E3F9D" w:rsidP="009B0771">
      <w:pPr>
        <w:spacing w:line="240" w:lineRule="auto"/>
        <w:ind w:left="0"/>
        <w:jc w:val="both"/>
      </w:pPr>
      <w:r>
        <w:rPr>
          <w:b/>
          <w:u w:val="single"/>
        </w:rPr>
        <w:t>K bodu 26:</w:t>
      </w:r>
    </w:p>
    <w:p w14:paraId="195B6CB4" w14:textId="31FA106F" w:rsidR="002E3F9D" w:rsidRDefault="002E3F9D" w:rsidP="009B0771">
      <w:pPr>
        <w:spacing w:line="240" w:lineRule="auto"/>
        <w:ind w:left="0"/>
        <w:jc w:val="both"/>
      </w:pPr>
      <w:r>
        <w:tab/>
        <w:t>Nový</w:t>
      </w:r>
      <w:r w:rsidR="00921BA7">
        <w:t>m</w:t>
      </w:r>
      <w:r>
        <w:t xml:space="preserve"> § 6b </w:t>
      </w:r>
      <w:r w:rsidR="00921BA7">
        <w:t xml:space="preserve">sa reaguje na </w:t>
      </w:r>
      <w:r>
        <w:t>zmen</w:t>
      </w:r>
      <w:r w:rsidR="00921BA7">
        <w:t xml:space="preserve">y </w:t>
      </w:r>
      <w:r>
        <w:t xml:space="preserve">zákona </w:t>
      </w:r>
      <w:r w:rsidR="00921BA7">
        <w:t xml:space="preserve">a ustanovenie </w:t>
      </w:r>
      <w:proofErr w:type="spellStart"/>
      <w:r>
        <w:t>spodrobňuje</w:t>
      </w:r>
      <w:proofErr w:type="spellEnd"/>
      <w:r>
        <w:t xml:space="preserve"> obsah </w:t>
      </w:r>
      <w:proofErr w:type="spellStart"/>
      <w:r>
        <w:t>pasportu</w:t>
      </w:r>
      <w:proofErr w:type="spellEnd"/>
      <w:r>
        <w:t xml:space="preserve"> obnovy budovy a</w:t>
      </w:r>
      <w:r w:rsidR="00921BA7">
        <w:t xml:space="preserve"> určuje </w:t>
      </w:r>
      <w:r>
        <w:t>pravidlá jeho podpisovania oprávnenou osobou.</w:t>
      </w:r>
    </w:p>
    <w:p w14:paraId="1E525AA8" w14:textId="0B83F6AB" w:rsidR="002E3F9D" w:rsidRDefault="002E3F9D" w:rsidP="009B0771">
      <w:pPr>
        <w:spacing w:line="240" w:lineRule="auto"/>
        <w:ind w:left="0"/>
        <w:jc w:val="both"/>
      </w:pPr>
    </w:p>
    <w:p w14:paraId="609AC693" w14:textId="77777777" w:rsidR="00AE398E" w:rsidRPr="00E65CF7" w:rsidRDefault="00AE398E" w:rsidP="009B0771">
      <w:pPr>
        <w:spacing w:line="240" w:lineRule="auto"/>
        <w:ind w:left="0"/>
        <w:jc w:val="both"/>
      </w:pPr>
    </w:p>
    <w:p w14:paraId="01897445" w14:textId="7C7898C2" w:rsidR="009B0771" w:rsidRDefault="009B0771" w:rsidP="009B0771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lastRenderedPageBreak/>
        <w:t xml:space="preserve">K bodu </w:t>
      </w:r>
      <w:r w:rsidR="00D544FC">
        <w:rPr>
          <w:b/>
          <w:u w:val="single"/>
        </w:rPr>
        <w:t>27</w:t>
      </w:r>
      <w:r>
        <w:rPr>
          <w:b/>
          <w:u w:val="single"/>
        </w:rPr>
        <w:t>:</w:t>
      </w:r>
    </w:p>
    <w:p w14:paraId="113E21CF" w14:textId="60CF604E" w:rsidR="009B0771" w:rsidRDefault="00DF5C0C" w:rsidP="009B0771">
      <w:pPr>
        <w:spacing w:line="240" w:lineRule="auto"/>
        <w:ind w:left="0"/>
        <w:jc w:val="both"/>
      </w:pPr>
      <w:r>
        <w:tab/>
        <w:t>V novom znení § 7 sa nastavujú pravidlá pre výpočet nabíjacích bodov pre autá</w:t>
      </w:r>
      <w:r w:rsidR="00D544FC">
        <w:t>,</w:t>
      </w:r>
      <w:r>
        <w:t xml:space="preserve"> a</w:t>
      </w:r>
      <w:r w:rsidR="00D544FC">
        <w:t>by bola</w:t>
      </w:r>
      <w:r>
        <w:t xml:space="preserve"> </w:t>
      </w:r>
      <w:r w:rsidR="00D544FC">
        <w:t xml:space="preserve">splnená povinnosť </w:t>
      </w:r>
      <w:r>
        <w:t xml:space="preserve">ich inštalácie podľa zákona. </w:t>
      </w:r>
      <w:r w:rsidR="001E0FE8">
        <w:t>Tiež sa zohľadňuje</w:t>
      </w:r>
      <w:r w:rsidR="00234533">
        <w:t xml:space="preserve"> skutočnosť, že</w:t>
      </w:r>
      <w:r w:rsidR="001E0FE8">
        <w:t xml:space="preserve"> pri nebytových budovách s krátkodobým státím</w:t>
      </w:r>
      <w:r w:rsidR="00234533">
        <w:t xml:space="preserve"> je pre používateľa vhodnejšie inštalovať rýchle nabíjacie body. </w:t>
      </w:r>
    </w:p>
    <w:p w14:paraId="17A3B228" w14:textId="77777777" w:rsidR="00DF5C0C" w:rsidRDefault="00DF5C0C" w:rsidP="009B0771">
      <w:pPr>
        <w:spacing w:line="240" w:lineRule="auto"/>
        <w:ind w:left="0"/>
        <w:jc w:val="both"/>
      </w:pPr>
    </w:p>
    <w:p w14:paraId="7DF67119" w14:textId="28B835A0" w:rsidR="00DF5C0C" w:rsidRDefault="00DF5C0C" w:rsidP="00DF5C0C">
      <w:pPr>
        <w:spacing w:line="240" w:lineRule="auto"/>
        <w:ind w:left="0" w:firstLine="708"/>
        <w:jc w:val="both"/>
      </w:pPr>
      <w:r>
        <w:t xml:space="preserve">V § 8 sa upravujú pravidlá poskytovania </w:t>
      </w:r>
      <w:r w:rsidR="00FD1F2F">
        <w:t xml:space="preserve">a rozsah </w:t>
      </w:r>
      <w:r>
        <w:t xml:space="preserve">údajov </w:t>
      </w:r>
      <w:r w:rsidR="00FD1F2F">
        <w:t xml:space="preserve">o </w:t>
      </w:r>
      <w:r>
        <w:t>energetickej hospodárnosti budov z energetických certifikátov, ktoré sú vedené v informačnom systéme podľa zákona za odplatu.</w:t>
      </w:r>
    </w:p>
    <w:p w14:paraId="2CA935CF" w14:textId="315361BB" w:rsidR="00032BB0" w:rsidRDefault="00032BB0" w:rsidP="009B0771">
      <w:pPr>
        <w:spacing w:line="240" w:lineRule="auto"/>
        <w:ind w:left="0"/>
        <w:jc w:val="both"/>
      </w:pPr>
    </w:p>
    <w:p w14:paraId="56FF651E" w14:textId="61EC1126" w:rsidR="00032BB0" w:rsidRDefault="00032BB0" w:rsidP="00032BB0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t>K bodu 28:</w:t>
      </w:r>
    </w:p>
    <w:p w14:paraId="66D91D72" w14:textId="0C45DE9E" w:rsidR="00032BB0" w:rsidRDefault="00032BB0" w:rsidP="009B0771">
      <w:pPr>
        <w:spacing w:line="240" w:lineRule="auto"/>
        <w:ind w:left="0"/>
        <w:jc w:val="both"/>
      </w:pPr>
      <w:r>
        <w:tab/>
        <w:t>Dopĺňa sa prechodné ustanovenie pre možnosť vyhotovenia duplikátu energetického certifikátu v listinnej podobe, ktorý bol v tejto forme vydaný do termínu 31.</w:t>
      </w:r>
      <w:r w:rsidR="00886368">
        <w:t> </w:t>
      </w:r>
      <w:r>
        <w:t>12.</w:t>
      </w:r>
      <w:r w:rsidR="00886368">
        <w:t> </w:t>
      </w:r>
      <w:r>
        <w:t>2026</w:t>
      </w:r>
      <w:r w:rsidR="00FD1F2F">
        <w:t xml:space="preserve"> po dobu jeho platnosti</w:t>
      </w:r>
      <w:r>
        <w:t>. Energetické certifikáty budú vydané od 1.</w:t>
      </w:r>
      <w:r w:rsidR="00886368">
        <w:t> </w:t>
      </w:r>
      <w:r>
        <w:t>1.</w:t>
      </w:r>
      <w:r w:rsidR="00886368">
        <w:t> </w:t>
      </w:r>
      <w:r>
        <w:t>2027 v elektronickom formáte</w:t>
      </w:r>
      <w:r w:rsidR="00886368">
        <w:t>,</w:t>
      </w:r>
      <w:r>
        <w:t xml:space="preserve"> preto ich nie je potrebné osobitne upravovať.</w:t>
      </w:r>
    </w:p>
    <w:p w14:paraId="24F06DA1" w14:textId="77777777" w:rsidR="00032BB0" w:rsidRPr="00E07E58" w:rsidRDefault="00032BB0" w:rsidP="009B0771">
      <w:pPr>
        <w:spacing w:line="240" w:lineRule="auto"/>
        <w:ind w:left="0"/>
        <w:jc w:val="both"/>
      </w:pPr>
    </w:p>
    <w:p w14:paraId="101BB4B5" w14:textId="0EAE72CC" w:rsidR="009B0771" w:rsidRDefault="009B0771" w:rsidP="009B0771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t xml:space="preserve">K bodu </w:t>
      </w:r>
      <w:r w:rsidR="00032BB0">
        <w:rPr>
          <w:b/>
          <w:u w:val="single"/>
        </w:rPr>
        <w:t>29</w:t>
      </w:r>
      <w:r>
        <w:rPr>
          <w:b/>
          <w:u w:val="single"/>
        </w:rPr>
        <w:t>:</w:t>
      </w:r>
    </w:p>
    <w:p w14:paraId="11F038BB" w14:textId="77777777" w:rsidR="008429ED" w:rsidRPr="004B2838" w:rsidRDefault="00867782" w:rsidP="008429ED">
      <w:pPr>
        <w:autoSpaceDE w:val="0"/>
        <w:autoSpaceDN w:val="0"/>
        <w:ind w:left="0" w:firstLine="708"/>
        <w:jc w:val="both"/>
        <w:rPr>
          <w:rFonts w:eastAsia="Times New Roman" w:cs="Times New Roman"/>
          <w:szCs w:val="24"/>
          <w:lang w:eastAsia="sk-SK"/>
        </w:rPr>
      </w:pPr>
      <w:r>
        <w:rPr>
          <w:rFonts w:eastAsia="Times New Roman" w:cs="Times New Roman"/>
          <w:szCs w:val="24"/>
          <w:lang w:eastAsia="sk-SK"/>
        </w:rPr>
        <w:t>Dopĺňa sa piaty bod do p</w:t>
      </w:r>
      <w:r w:rsidR="008429ED" w:rsidRPr="004B2838">
        <w:rPr>
          <w:rFonts w:eastAsia="Times New Roman" w:cs="Times New Roman"/>
          <w:szCs w:val="24"/>
          <w:lang w:eastAsia="sk-SK"/>
        </w:rPr>
        <w:t>ríloh</w:t>
      </w:r>
      <w:r>
        <w:rPr>
          <w:rFonts w:eastAsia="Times New Roman" w:cs="Times New Roman"/>
          <w:szCs w:val="24"/>
          <w:lang w:eastAsia="sk-SK"/>
        </w:rPr>
        <w:t>y</w:t>
      </w:r>
      <w:r w:rsidR="008429ED" w:rsidRPr="004B2838">
        <w:rPr>
          <w:rFonts w:eastAsia="Times New Roman" w:cs="Times New Roman"/>
          <w:szCs w:val="24"/>
          <w:lang w:eastAsia="sk-SK"/>
        </w:rPr>
        <w:t xml:space="preserve"> č. 1</w:t>
      </w:r>
      <w:r>
        <w:rPr>
          <w:rFonts w:eastAsia="Times New Roman" w:cs="Times New Roman"/>
          <w:szCs w:val="24"/>
          <w:lang w:eastAsia="sk-SK"/>
        </w:rPr>
        <w:t>, ktorá</w:t>
      </w:r>
      <w:r w:rsidR="008429ED" w:rsidRPr="004B2838">
        <w:rPr>
          <w:rFonts w:eastAsia="Times New Roman" w:cs="Times New Roman"/>
          <w:szCs w:val="24"/>
          <w:lang w:eastAsia="sk-SK"/>
        </w:rPr>
        <w:t xml:space="preserve"> stanovuje rozsah postupu výpočtu projektového alebo normalizovaného energetického hodnotenia nových a obnovovaných budov ako podkladu pri spracovávaní projektovej dokumentácie na stavebné povolenie a výpočtov pri spracovaní energetického certifikátu.</w:t>
      </w:r>
    </w:p>
    <w:p w14:paraId="0C999C9C" w14:textId="77777777" w:rsidR="00032BB0" w:rsidRDefault="00032BB0" w:rsidP="009B0771">
      <w:pPr>
        <w:spacing w:line="240" w:lineRule="auto"/>
        <w:ind w:left="0"/>
        <w:jc w:val="both"/>
        <w:rPr>
          <w:b/>
          <w:u w:val="single"/>
        </w:rPr>
      </w:pPr>
    </w:p>
    <w:p w14:paraId="3DBBBF03" w14:textId="5576A325" w:rsidR="009B0771" w:rsidRPr="00D37FCD" w:rsidRDefault="009B0771" w:rsidP="009B0771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t xml:space="preserve">K bodu </w:t>
      </w:r>
      <w:r w:rsidR="00032BB0">
        <w:rPr>
          <w:b/>
          <w:u w:val="single"/>
        </w:rPr>
        <w:t>30</w:t>
      </w:r>
      <w:r>
        <w:rPr>
          <w:b/>
          <w:u w:val="single"/>
        </w:rPr>
        <w:t>:</w:t>
      </w:r>
    </w:p>
    <w:p w14:paraId="669BABCE" w14:textId="435DB4A2" w:rsidR="004B2CA6" w:rsidRDefault="00712AA0" w:rsidP="009B0771">
      <w:pPr>
        <w:shd w:val="clear" w:color="auto" w:fill="FFFFFF" w:themeFill="background1"/>
        <w:spacing w:line="240" w:lineRule="auto"/>
        <w:ind w:left="0" w:firstLine="709"/>
        <w:jc w:val="both"/>
      </w:pPr>
      <w:r>
        <w:t xml:space="preserve">Menia a dopĺňajú sa prílohy č. 1a až </w:t>
      </w:r>
      <w:r w:rsidR="00032BB0">
        <w:t>12</w:t>
      </w:r>
      <w:r>
        <w:t>.</w:t>
      </w:r>
      <w:r w:rsidR="004B2CA6">
        <w:t xml:space="preserve"> </w:t>
      </w:r>
    </w:p>
    <w:p w14:paraId="7D1AF63E" w14:textId="77777777" w:rsidR="004B2CA6" w:rsidRDefault="004B2CA6" w:rsidP="009B0771">
      <w:pPr>
        <w:shd w:val="clear" w:color="auto" w:fill="FFFFFF" w:themeFill="background1"/>
        <w:spacing w:line="240" w:lineRule="auto"/>
        <w:ind w:left="0" w:firstLine="709"/>
        <w:jc w:val="both"/>
      </w:pPr>
    </w:p>
    <w:p w14:paraId="0E65A4C2" w14:textId="77777777" w:rsidR="00712AA0" w:rsidRDefault="00712AA0" w:rsidP="009B0771">
      <w:pPr>
        <w:shd w:val="clear" w:color="auto" w:fill="FFFFFF" w:themeFill="background1"/>
        <w:spacing w:line="240" w:lineRule="auto"/>
        <w:ind w:left="0" w:firstLine="709"/>
        <w:jc w:val="both"/>
      </w:pPr>
      <w:r>
        <w:t>Z dôvodu prehľadnosti a jednoznačnosti jednotlivých tabuliek dopĺňaných najmä o vstupné údaje týkajúce sa zabudovaného osvetlenia sa uvádza celá príloha č. 1a</w:t>
      </w:r>
      <w:r w:rsidR="006C743D">
        <w:t>.</w:t>
      </w:r>
    </w:p>
    <w:p w14:paraId="6C6E603E" w14:textId="77777777" w:rsidR="00712AA0" w:rsidRDefault="00712AA0" w:rsidP="009B0771">
      <w:pPr>
        <w:shd w:val="clear" w:color="auto" w:fill="FFFFFF" w:themeFill="background1"/>
        <w:spacing w:line="240" w:lineRule="auto"/>
        <w:ind w:left="0" w:firstLine="709"/>
        <w:jc w:val="both"/>
      </w:pPr>
    </w:p>
    <w:p w14:paraId="616F2C73" w14:textId="610311B1" w:rsidR="00712AA0" w:rsidRPr="006C743D" w:rsidRDefault="006C743D" w:rsidP="009B0771">
      <w:pPr>
        <w:shd w:val="clear" w:color="auto" w:fill="FFFFFF" w:themeFill="background1"/>
        <w:spacing w:line="240" w:lineRule="auto"/>
        <w:ind w:left="0" w:firstLine="709"/>
        <w:jc w:val="both"/>
      </w:pPr>
      <w:r>
        <w:t xml:space="preserve">Príloha </w:t>
      </w:r>
      <w:r w:rsidR="00712AA0">
        <w:t>č. 2 sa aktualiz</w:t>
      </w:r>
      <w:r>
        <w:t>uje a dopĺňa o predpoklad</w:t>
      </w:r>
      <w:r w:rsidRPr="006C743D">
        <w:t xml:space="preserve"> vývoja </w:t>
      </w:r>
      <w:r w:rsidR="00886368">
        <w:t>faktora primárnej energie</w:t>
      </w:r>
      <w:r>
        <w:t xml:space="preserve"> pre</w:t>
      </w:r>
      <w:r w:rsidR="00886368">
        <w:t> </w:t>
      </w:r>
      <w:r>
        <w:t>elektrinu a teplo</w:t>
      </w:r>
      <w:bookmarkStart w:id="0" w:name="_GoBack"/>
      <w:bookmarkEnd w:id="0"/>
      <w:r>
        <w:t>.</w:t>
      </w:r>
      <w:r w:rsidR="00712AA0" w:rsidRPr="006C743D">
        <w:t xml:space="preserve"> </w:t>
      </w:r>
    </w:p>
    <w:p w14:paraId="0109106C" w14:textId="77777777" w:rsidR="00712AA0" w:rsidRDefault="00712AA0" w:rsidP="009B0771">
      <w:pPr>
        <w:shd w:val="clear" w:color="auto" w:fill="FFFFFF" w:themeFill="background1"/>
        <w:spacing w:line="240" w:lineRule="auto"/>
        <w:ind w:left="0" w:firstLine="709"/>
        <w:jc w:val="both"/>
      </w:pPr>
    </w:p>
    <w:p w14:paraId="53C7AE23" w14:textId="1E40CB20" w:rsidR="009B0771" w:rsidRDefault="009B0771" w:rsidP="009B0771">
      <w:pPr>
        <w:shd w:val="clear" w:color="auto" w:fill="FFFFFF" w:themeFill="background1"/>
        <w:spacing w:line="240" w:lineRule="auto"/>
        <w:ind w:left="0" w:firstLine="709"/>
        <w:jc w:val="both"/>
        <w:rPr>
          <w:rFonts w:cs="Times New Roman"/>
          <w:szCs w:val="24"/>
        </w:rPr>
      </w:pPr>
      <w:r w:rsidRPr="00613DAB">
        <w:t xml:space="preserve">Príloha </w:t>
      </w:r>
      <w:r>
        <w:t xml:space="preserve">č. 3 – uvádza </w:t>
      </w:r>
      <w:r w:rsidR="00285F1D">
        <w:t>horné hranice</w:t>
      </w:r>
      <w:r>
        <w:t xml:space="preserve"> energetických tried pre všetky miesta spotreby energie, celkovú potrebu energie budovy a primárnu energiu a poznámky s aktualizovanými odkazmi na</w:t>
      </w:r>
      <w:r w:rsidR="00951DD2">
        <w:t> </w:t>
      </w:r>
      <w:r>
        <w:t xml:space="preserve">technické normy, ktoré sa použijú pri výpočte potreby energie na hodnotenie energetickej hospodárnosti budovy. </w:t>
      </w:r>
    </w:p>
    <w:p w14:paraId="2E7069AE" w14:textId="77777777" w:rsidR="009B0771" w:rsidRDefault="009B0771" w:rsidP="009B0771">
      <w:pPr>
        <w:spacing w:line="240" w:lineRule="auto"/>
        <w:ind w:left="0"/>
        <w:jc w:val="both"/>
        <w:rPr>
          <w:b/>
          <w:u w:val="single"/>
        </w:rPr>
      </w:pPr>
    </w:p>
    <w:p w14:paraId="29930BE8" w14:textId="77777777" w:rsidR="009B0771" w:rsidRDefault="009B0771" w:rsidP="009B0771">
      <w:pPr>
        <w:spacing w:line="240" w:lineRule="auto"/>
        <w:ind w:left="0" w:firstLine="709"/>
        <w:jc w:val="both"/>
        <w:rPr>
          <w:rFonts w:cs="Times New Roman"/>
          <w:szCs w:val="24"/>
        </w:rPr>
      </w:pPr>
      <w:r w:rsidRPr="00613DAB">
        <w:t xml:space="preserve">Príloha </w:t>
      </w:r>
      <w:r>
        <w:t xml:space="preserve">č. 4 – ide o spresnenie obsahu správy, ktorá je prílohou energetického certifikátu reflektujúca technicko-formálne úpravy súvisiace najmä s dodávaním energie z obnoviteľných zdrojov a zabezpečenia výstavby </w:t>
      </w:r>
      <w:r w:rsidRPr="00024918">
        <w:t xml:space="preserve">nových budov </w:t>
      </w:r>
      <w:r>
        <w:t>a obnovy existujúcich budov v úrovni budov s takmer nulovou potrebou energie</w:t>
      </w:r>
      <w:r w:rsidR="00285F1D">
        <w:t xml:space="preserve"> a budov s nulovými emisiami</w:t>
      </w:r>
      <w:r>
        <w:t xml:space="preserve">. </w:t>
      </w:r>
    </w:p>
    <w:p w14:paraId="093C9901" w14:textId="77777777" w:rsidR="009B0771" w:rsidRDefault="009B0771" w:rsidP="009B0771">
      <w:pPr>
        <w:spacing w:line="240" w:lineRule="auto"/>
        <w:ind w:left="0"/>
        <w:jc w:val="both"/>
        <w:rPr>
          <w:b/>
          <w:u w:val="single"/>
        </w:rPr>
      </w:pPr>
    </w:p>
    <w:p w14:paraId="74C6670B" w14:textId="263A0506" w:rsidR="009B0771" w:rsidRPr="00056B55" w:rsidRDefault="009B0771" w:rsidP="009B0771">
      <w:pPr>
        <w:spacing w:line="240" w:lineRule="auto"/>
        <w:ind w:left="0" w:firstLine="709"/>
        <w:jc w:val="both"/>
      </w:pPr>
      <w:r w:rsidRPr="00613DAB">
        <w:t xml:space="preserve">Príloha </w:t>
      </w:r>
      <w:r>
        <w:t>č. 5 uvádza upravený vzor energetického certifikátu</w:t>
      </w:r>
      <w:r w:rsidR="00285F1D">
        <w:t>.</w:t>
      </w:r>
      <w:r>
        <w:t xml:space="preserve"> </w:t>
      </w:r>
      <w:r w:rsidR="00285F1D">
        <w:t>S</w:t>
      </w:r>
      <w:r>
        <w:t xml:space="preserve"> možnosťou vyznačenia </w:t>
      </w:r>
      <w:r w:rsidR="00285F1D">
        <w:t>hodnotenia</w:t>
      </w:r>
      <w:r>
        <w:t xml:space="preserve"> budov s</w:t>
      </w:r>
      <w:r w:rsidR="00285F1D">
        <w:t xml:space="preserve"> nulovými emisiami </w:t>
      </w:r>
      <w:r>
        <w:t>a aktualizované vysvetlivky spresňujúce postupy pri</w:t>
      </w:r>
      <w:r w:rsidR="00951DD2">
        <w:t> </w:t>
      </w:r>
      <w:r>
        <w:t xml:space="preserve">vyznačovaní hodnotenia budov podľa výsledkov energetickej certifikácie a uvedenie </w:t>
      </w:r>
      <w:r w:rsidR="00652F99">
        <w:t xml:space="preserve">ďalších podstatných </w:t>
      </w:r>
      <w:r>
        <w:t>informáci</w:t>
      </w:r>
      <w:r w:rsidR="00652F99">
        <w:t>í</w:t>
      </w:r>
      <w:r>
        <w:t xml:space="preserve"> </w:t>
      </w:r>
      <w:r w:rsidR="00652F99">
        <w:t xml:space="preserve">relevantných pri </w:t>
      </w:r>
      <w:r w:rsidR="00285F1D">
        <w:t>hodnotení budovy</w:t>
      </w:r>
      <w:r>
        <w:t>.</w:t>
      </w:r>
    </w:p>
    <w:p w14:paraId="7A6C0D39" w14:textId="77777777" w:rsidR="009B0771" w:rsidRDefault="009B0771" w:rsidP="009B0771">
      <w:pPr>
        <w:spacing w:line="240" w:lineRule="auto"/>
        <w:ind w:left="0"/>
        <w:jc w:val="both"/>
        <w:rPr>
          <w:b/>
          <w:u w:val="single"/>
        </w:rPr>
      </w:pPr>
    </w:p>
    <w:p w14:paraId="1E444A35" w14:textId="760FDE8E" w:rsidR="009B0771" w:rsidRDefault="009B0771" w:rsidP="009B0771">
      <w:pPr>
        <w:spacing w:line="240" w:lineRule="auto"/>
        <w:ind w:left="0" w:firstLine="709"/>
        <w:jc w:val="both"/>
      </w:pPr>
      <w:r w:rsidRPr="00613DAB">
        <w:t xml:space="preserve">Príloha </w:t>
      </w:r>
      <w:r>
        <w:t xml:space="preserve">č. 6 uvádza upravený vzor energetického </w:t>
      </w:r>
      <w:r w:rsidR="00652F99">
        <w:t>štítku</w:t>
      </w:r>
      <w:r>
        <w:t>.</w:t>
      </w:r>
    </w:p>
    <w:p w14:paraId="3CDF8887" w14:textId="77777777" w:rsidR="009B0771" w:rsidRDefault="009B0771" w:rsidP="009B0771">
      <w:pPr>
        <w:pStyle w:val="Zkladntext3"/>
        <w:spacing w:after="0" w:line="240" w:lineRule="auto"/>
        <w:ind w:left="0" w:firstLine="709"/>
        <w:jc w:val="both"/>
        <w:rPr>
          <w:sz w:val="24"/>
          <w:szCs w:val="24"/>
        </w:rPr>
      </w:pPr>
    </w:p>
    <w:p w14:paraId="66858280" w14:textId="7CE77DCB" w:rsidR="009B0771" w:rsidRDefault="009B0771" w:rsidP="009B0771">
      <w:pPr>
        <w:pStyle w:val="Zkladntext3"/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Dopĺňa sa nová príloha č. 7, </w:t>
      </w:r>
      <w:r w:rsidR="001773FE">
        <w:rPr>
          <w:sz w:val="24"/>
          <w:szCs w:val="24"/>
        </w:rPr>
        <w:t>ktorá stanovuje spôsob hodnotenia a kvantifikácie príspevku budovy ku globálnemu otep</w:t>
      </w:r>
      <w:r w:rsidR="00812354">
        <w:rPr>
          <w:sz w:val="24"/>
          <w:szCs w:val="24"/>
        </w:rPr>
        <w:t>ľ</w:t>
      </w:r>
      <w:r w:rsidR="001773FE">
        <w:rPr>
          <w:sz w:val="24"/>
          <w:szCs w:val="24"/>
        </w:rPr>
        <w:t>ovaniu počas celého životného cyklu budovy ako potenciálu globálneho otep1ovania (GWP).</w:t>
      </w:r>
    </w:p>
    <w:p w14:paraId="2AEC5213" w14:textId="77777777" w:rsidR="00285F1D" w:rsidRDefault="00285F1D" w:rsidP="009B0771">
      <w:pPr>
        <w:pStyle w:val="Zkladntext3"/>
        <w:spacing w:after="0" w:line="240" w:lineRule="auto"/>
        <w:ind w:left="0" w:firstLine="709"/>
        <w:jc w:val="both"/>
        <w:rPr>
          <w:sz w:val="24"/>
          <w:szCs w:val="24"/>
        </w:rPr>
      </w:pPr>
    </w:p>
    <w:p w14:paraId="47157A1E" w14:textId="7588BAD5" w:rsidR="009B0771" w:rsidRDefault="00337673" w:rsidP="009B0771">
      <w:pPr>
        <w:spacing w:line="240" w:lineRule="auto"/>
        <w:ind w:left="0" w:firstLine="709"/>
        <w:jc w:val="both"/>
        <w:rPr>
          <w:rFonts w:eastAsia="Times New Roman" w:cs="Times New Roman"/>
          <w:szCs w:val="24"/>
          <w:lang w:eastAsia="cs-CZ"/>
        </w:rPr>
      </w:pPr>
      <w:r>
        <w:t>P</w:t>
      </w:r>
      <w:r w:rsidR="009B0771" w:rsidRPr="00613DAB">
        <w:t>ríloh</w:t>
      </w:r>
      <w:r>
        <w:t>a</w:t>
      </w:r>
      <w:r w:rsidR="009B0771" w:rsidRPr="00613DAB">
        <w:t xml:space="preserve"> </w:t>
      </w:r>
      <w:r w:rsidR="009B0771">
        <w:t xml:space="preserve">č. </w:t>
      </w:r>
      <w:r w:rsidR="009B0771" w:rsidRPr="0054714F">
        <w:t>8</w:t>
      </w:r>
      <w:r w:rsidR="009B0771" w:rsidRPr="0054714F">
        <w:rPr>
          <w:bCs/>
        </w:rPr>
        <w:t xml:space="preserve"> </w:t>
      </w:r>
      <w:r>
        <w:rPr>
          <w:bCs/>
        </w:rPr>
        <w:t>sa a</w:t>
      </w:r>
      <w:r>
        <w:t xml:space="preserve">ktualizuje </w:t>
      </w:r>
      <w:r w:rsidR="009B0771" w:rsidRPr="0054714F">
        <w:rPr>
          <w:bCs/>
        </w:rPr>
        <w:t>– ide o</w:t>
      </w:r>
      <w:r w:rsidR="001773FE">
        <w:rPr>
          <w:bCs/>
        </w:rPr>
        <w:t xml:space="preserve"> spresnenie názvoslovia a </w:t>
      </w:r>
      <w:r w:rsidR="009B0771" w:rsidRPr="0054714F">
        <w:rPr>
          <w:bCs/>
        </w:rPr>
        <w:t xml:space="preserve">doplnenie </w:t>
      </w:r>
      <w:r>
        <w:rPr>
          <w:rFonts w:eastAsia="Times New Roman" w:cs="Times New Roman"/>
          <w:szCs w:val="24"/>
          <w:lang w:eastAsia="cs-CZ"/>
        </w:rPr>
        <w:t>reflektujúce zmeny</w:t>
      </w:r>
      <w:r w:rsidRPr="004F78E1">
        <w:rPr>
          <w:rFonts w:eastAsia="Times New Roman" w:cs="Times New Roman"/>
          <w:szCs w:val="24"/>
          <w:lang w:eastAsia="cs-CZ"/>
        </w:rPr>
        <w:t xml:space="preserve"> </w:t>
      </w:r>
      <w:r w:rsidR="009B0771" w:rsidRPr="004F78E1">
        <w:rPr>
          <w:rFonts w:eastAsia="Times New Roman" w:cs="Times New Roman"/>
          <w:szCs w:val="24"/>
          <w:lang w:eastAsia="cs-CZ"/>
        </w:rPr>
        <w:t>hodnotenia</w:t>
      </w:r>
      <w:r>
        <w:rPr>
          <w:rFonts w:eastAsia="Times New Roman" w:cs="Times New Roman"/>
          <w:szCs w:val="24"/>
          <w:lang w:eastAsia="cs-CZ"/>
        </w:rPr>
        <w:t xml:space="preserve"> jednotky budovy</w:t>
      </w:r>
      <w:r w:rsidR="009B0771" w:rsidRPr="004F78E1">
        <w:rPr>
          <w:rFonts w:eastAsia="Times New Roman" w:cs="Times New Roman"/>
          <w:szCs w:val="24"/>
          <w:lang w:eastAsia="cs-CZ"/>
        </w:rPr>
        <w:t>.</w:t>
      </w:r>
    </w:p>
    <w:p w14:paraId="1DFABB39" w14:textId="77777777" w:rsidR="009B0771" w:rsidRDefault="009B0771" w:rsidP="009B0771">
      <w:pPr>
        <w:spacing w:line="240" w:lineRule="auto"/>
        <w:ind w:left="0" w:firstLine="709"/>
        <w:jc w:val="both"/>
      </w:pPr>
    </w:p>
    <w:p w14:paraId="36ED49E2" w14:textId="1B8CC8D7" w:rsidR="001773FE" w:rsidRDefault="009B0771" w:rsidP="009B0771">
      <w:pPr>
        <w:spacing w:line="240" w:lineRule="auto"/>
        <w:ind w:left="0" w:firstLine="709"/>
        <w:jc w:val="both"/>
        <w:rPr>
          <w:rFonts w:eastAsia="Times New Roman" w:cs="Times New Roman"/>
          <w:szCs w:val="24"/>
          <w:lang w:eastAsia="cs-CZ"/>
        </w:rPr>
      </w:pPr>
      <w:r w:rsidRPr="0054714F">
        <w:rPr>
          <w:bCs/>
        </w:rPr>
        <w:t>Príloha č. 9 – ide o </w:t>
      </w:r>
      <w:r w:rsidR="00337673">
        <w:rPr>
          <w:bCs/>
        </w:rPr>
        <w:t>úpravu</w:t>
      </w:r>
      <w:r w:rsidRPr="0054714F">
        <w:rPr>
          <w:bCs/>
        </w:rPr>
        <w:t xml:space="preserve"> vzoru energetického certifikátu </w:t>
      </w:r>
      <w:r w:rsidR="001773FE">
        <w:rPr>
          <w:bCs/>
        </w:rPr>
        <w:t>jednotky budovy</w:t>
      </w:r>
      <w:r w:rsidR="00337673">
        <w:rPr>
          <w:bCs/>
        </w:rPr>
        <w:t xml:space="preserve">, ktorá </w:t>
      </w:r>
      <w:r w:rsidRPr="0054714F">
        <w:rPr>
          <w:rFonts w:eastAsia="Times New Roman" w:cs="Times New Roman"/>
          <w:szCs w:val="24"/>
          <w:lang w:eastAsia="cs-CZ"/>
        </w:rPr>
        <w:t>reflektuj</w:t>
      </w:r>
      <w:r w:rsidR="00337673">
        <w:rPr>
          <w:rFonts w:eastAsia="Times New Roman" w:cs="Times New Roman"/>
          <w:szCs w:val="24"/>
          <w:lang w:eastAsia="cs-CZ"/>
        </w:rPr>
        <w:t>e</w:t>
      </w:r>
      <w:r>
        <w:rPr>
          <w:rFonts w:eastAsia="Times New Roman" w:cs="Times New Roman"/>
          <w:szCs w:val="24"/>
          <w:lang w:eastAsia="cs-CZ"/>
        </w:rPr>
        <w:t xml:space="preserve"> zmeny </w:t>
      </w:r>
      <w:r w:rsidR="001773FE">
        <w:rPr>
          <w:rFonts w:eastAsia="Times New Roman" w:cs="Times New Roman"/>
          <w:szCs w:val="24"/>
          <w:lang w:eastAsia="cs-CZ"/>
        </w:rPr>
        <w:t>v názvosloví a</w:t>
      </w:r>
      <w:r w:rsidR="00F51169">
        <w:rPr>
          <w:rFonts w:eastAsia="Times New Roman" w:cs="Times New Roman"/>
          <w:szCs w:val="24"/>
          <w:lang w:eastAsia="cs-CZ"/>
        </w:rPr>
        <w:t> doplnenie hodnoteného miesta spotreby energie pre zabudované osvetlenie.</w:t>
      </w:r>
    </w:p>
    <w:p w14:paraId="48382437" w14:textId="77777777" w:rsidR="001773FE" w:rsidRDefault="001773FE" w:rsidP="009B0771">
      <w:pPr>
        <w:spacing w:line="240" w:lineRule="auto"/>
        <w:ind w:left="0" w:firstLine="709"/>
        <w:jc w:val="both"/>
        <w:rPr>
          <w:rFonts w:eastAsia="Times New Roman" w:cs="Times New Roman"/>
          <w:szCs w:val="24"/>
          <w:lang w:eastAsia="cs-CZ"/>
        </w:rPr>
      </w:pPr>
    </w:p>
    <w:p w14:paraId="2CD225E7" w14:textId="77777777" w:rsidR="009B0771" w:rsidRDefault="009B0771" w:rsidP="009B0771">
      <w:pPr>
        <w:spacing w:line="240" w:lineRule="auto"/>
        <w:ind w:left="0" w:firstLine="709"/>
        <w:jc w:val="both"/>
        <w:rPr>
          <w:szCs w:val="24"/>
        </w:rPr>
      </w:pPr>
      <w:r>
        <w:rPr>
          <w:szCs w:val="24"/>
        </w:rPr>
        <w:t>Príloha č. 10</w:t>
      </w:r>
      <w:r w:rsidR="00F51169">
        <w:rPr>
          <w:szCs w:val="24"/>
        </w:rPr>
        <w:t xml:space="preserve"> reflektuje možnosť vykonať virtuálnu kontrolu na mieste podľa zákona a </w:t>
      </w:r>
      <w:proofErr w:type="spellStart"/>
      <w:r w:rsidR="00F51169">
        <w:rPr>
          <w:szCs w:val="24"/>
        </w:rPr>
        <w:t>spodrobňuje</w:t>
      </w:r>
      <w:proofErr w:type="spellEnd"/>
      <w:r w:rsidR="00F51169">
        <w:rPr>
          <w:szCs w:val="24"/>
        </w:rPr>
        <w:t xml:space="preserve"> spôsob</w:t>
      </w:r>
      <w:r w:rsidR="00F51169" w:rsidRPr="00F51169">
        <w:rPr>
          <w:szCs w:val="24"/>
        </w:rPr>
        <w:t xml:space="preserve"> </w:t>
      </w:r>
      <w:r w:rsidR="00F51169">
        <w:rPr>
          <w:szCs w:val="24"/>
        </w:rPr>
        <w:t>jej vykonania.</w:t>
      </w:r>
    </w:p>
    <w:p w14:paraId="1504D32E" w14:textId="77777777" w:rsidR="00F51169" w:rsidRDefault="00F51169" w:rsidP="009B0771">
      <w:pPr>
        <w:spacing w:line="240" w:lineRule="auto"/>
        <w:ind w:left="0" w:firstLine="709"/>
        <w:jc w:val="both"/>
        <w:rPr>
          <w:szCs w:val="24"/>
        </w:rPr>
      </w:pPr>
    </w:p>
    <w:p w14:paraId="4F291D11" w14:textId="76701535" w:rsidR="009B0771" w:rsidRDefault="009B0771" w:rsidP="00AF1C5F">
      <w:pPr>
        <w:spacing w:line="240" w:lineRule="auto"/>
        <w:ind w:left="0" w:firstLine="709"/>
        <w:jc w:val="both"/>
      </w:pPr>
      <w:r>
        <w:rPr>
          <w:szCs w:val="24"/>
        </w:rPr>
        <w:t>Príloha č. 11</w:t>
      </w:r>
      <w:r w:rsidR="00F51169">
        <w:rPr>
          <w:szCs w:val="24"/>
        </w:rPr>
        <w:t xml:space="preserve"> </w:t>
      </w:r>
      <w:r w:rsidR="00F51169">
        <w:t>sa stanovuje postup výpočtu a podrobnosti nepovinného hodnotenia bytových budov na miesto spotreby na zabudované osvetlenie. Určujú</w:t>
      </w:r>
      <w:r w:rsidR="004B2CA6">
        <w:t xml:space="preserve"> sa v prílohe </w:t>
      </w:r>
      <w:r w:rsidR="00F51169">
        <w:t>horné hranice jednotlivých energetických tried pre toto miesto spotreby</w:t>
      </w:r>
      <w:r w:rsidR="004B2CA6">
        <w:t xml:space="preserve"> zabudované osvetlenie</w:t>
      </w:r>
      <w:r w:rsidR="00F51169">
        <w:t xml:space="preserve"> v bytových budovách</w:t>
      </w:r>
      <w:r w:rsidR="004B2CA6">
        <w:t xml:space="preserve"> a podrobnosti obsahu správy</w:t>
      </w:r>
      <w:r w:rsidR="00F51169">
        <w:t>.</w:t>
      </w:r>
    </w:p>
    <w:p w14:paraId="774CF8AD" w14:textId="77777777" w:rsidR="009B0771" w:rsidRDefault="009B0771" w:rsidP="009B0771">
      <w:pPr>
        <w:spacing w:line="240" w:lineRule="auto"/>
        <w:ind w:left="0" w:firstLine="709"/>
        <w:jc w:val="both"/>
      </w:pPr>
    </w:p>
    <w:p w14:paraId="47BDE8B9" w14:textId="7D6E28BA" w:rsidR="009B0907" w:rsidRDefault="009B0771" w:rsidP="004B2CA6">
      <w:pPr>
        <w:spacing w:line="240" w:lineRule="auto"/>
        <w:ind w:left="0" w:firstLine="709"/>
        <w:jc w:val="both"/>
        <w:rPr>
          <w:szCs w:val="24"/>
        </w:rPr>
      </w:pPr>
      <w:r>
        <w:rPr>
          <w:szCs w:val="24"/>
        </w:rPr>
        <w:t xml:space="preserve">Príloha č. </w:t>
      </w:r>
      <w:r w:rsidR="00EE7771">
        <w:rPr>
          <w:szCs w:val="24"/>
        </w:rPr>
        <w:t xml:space="preserve">12 </w:t>
      </w:r>
      <w:r w:rsidR="004B2CA6">
        <w:rPr>
          <w:szCs w:val="24"/>
        </w:rPr>
        <w:t xml:space="preserve">stanovuje ceny podľa rozsahu poskytovaných </w:t>
      </w:r>
      <w:r w:rsidR="009B0907">
        <w:rPr>
          <w:szCs w:val="24"/>
        </w:rPr>
        <w:t xml:space="preserve">anonymizovaných </w:t>
      </w:r>
      <w:r w:rsidR="004B2CA6">
        <w:rPr>
          <w:szCs w:val="24"/>
        </w:rPr>
        <w:t>údajov</w:t>
      </w:r>
      <w:r w:rsidR="009B0907" w:rsidRPr="009B0907">
        <w:rPr>
          <w:szCs w:val="24"/>
        </w:rPr>
        <w:t xml:space="preserve"> </w:t>
      </w:r>
      <w:r w:rsidR="009B0907">
        <w:rPr>
          <w:szCs w:val="24"/>
        </w:rPr>
        <w:t>z databázy údajov o energetickej hospodárnosti budov</w:t>
      </w:r>
      <w:r w:rsidR="007956F5">
        <w:rPr>
          <w:szCs w:val="24"/>
        </w:rPr>
        <w:t>. Z</w:t>
      </w:r>
      <w:r w:rsidR="008D6B63">
        <w:rPr>
          <w:szCs w:val="24"/>
        </w:rPr>
        <w:t xml:space="preserve">ákon </w:t>
      </w:r>
      <w:r w:rsidR="009B0907">
        <w:rPr>
          <w:szCs w:val="24"/>
        </w:rPr>
        <w:t xml:space="preserve">umožňuje </w:t>
      </w:r>
      <w:r w:rsidR="007956F5">
        <w:rPr>
          <w:szCs w:val="24"/>
        </w:rPr>
        <w:t xml:space="preserve">poskytnúť anonymizované údaje o energetickej hospodárnosti budov za úhradu </w:t>
      </w:r>
      <w:r w:rsidR="009B0907">
        <w:rPr>
          <w:szCs w:val="24"/>
        </w:rPr>
        <w:t>iným žiadateľom</w:t>
      </w:r>
      <w:r w:rsidR="007956F5">
        <w:rPr>
          <w:szCs w:val="24"/>
        </w:rPr>
        <w:t>,</w:t>
      </w:r>
      <w:r w:rsidR="009B0907">
        <w:rPr>
          <w:szCs w:val="24"/>
        </w:rPr>
        <w:t xml:space="preserve"> ako sú subjekty</w:t>
      </w:r>
      <w:r w:rsidR="007956F5">
        <w:rPr>
          <w:szCs w:val="24"/>
        </w:rPr>
        <w:t>, ktoré tieto údaje majú prístupné</w:t>
      </w:r>
      <w:r w:rsidR="009B0907">
        <w:rPr>
          <w:szCs w:val="24"/>
        </w:rPr>
        <w:t xml:space="preserve"> </w:t>
      </w:r>
      <w:r w:rsidR="007956F5">
        <w:rPr>
          <w:szCs w:val="24"/>
        </w:rPr>
        <w:t>(napr. vlastník, nájomca, správca, orgán verejnej moci).</w:t>
      </w:r>
    </w:p>
    <w:p w14:paraId="2E820C40" w14:textId="77777777" w:rsidR="00EE7771" w:rsidRDefault="00EE7771" w:rsidP="001C7995">
      <w:pPr>
        <w:spacing w:line="240" w:lineRule="auto"/>
        <w:ind w:left="0"/>
        <w:jc w:val="both"/>
        <w:rPr>
          <w:b/>
          <w:u w:val="single"/>
        </w:rPr>
      </w:pPr>
    </w:p>
    <w:p w14:paraId="472986FC" w14:textId="176117E8" w:rsidR="004E2796" w:rsidRDefault="00EE7771" w:rsidP="001C7995">
      <w:pPr>
        <w:spacing w:line="240" w:lineRule="auto"/>
        <w:ind w:left="0"/>
        <w:jc w:val="both"/>
        <w:rPr>
          <w:b/>
          <w:u w:val="single"/>
        </w:rPr>
      </w:pPr>
      <w:r>
        <w:rPr>
          <w:b/>
          <w:u w:val="single"/>
        </w:rPr>
        <w:t xml:space="preserve">K bodu </w:t>
      </w:r>
      <w:r w:rsidR="000B202B">
        <w:rPr>
          <w:b/>
          <w:u w:val="single"/>
        </w:rPr>
        <w:t>31, 32 a 33</w:t>
      </w:r>
      <w:r>
        <w:rPr>
          <w:b/>
          <w:u w:val="single"/>
        </w:rPr>
        <w:t>:</w:t>
      </w:r>
    </w:p>
    <w:p w14:paraId="609BBD90" w14:textId="304BA5AC" w:rsidR="00EE7771" w:rsidRDefault="000B202B" w:rsidP="001C7995">
      <w:pPr>
        <w:spacing w:line="240" w:lineRule="auto"/>
        <w:ind w:left="0"/>
        <w:jc w:val="both"/>
      </w:pPr>
      <w:r>
        <w:tab/>
        <w:t>Ide o l</w:t>
      </w:r>
      <w:r w:rsidRPr="00A42650">
        <w:t>egislatívno-technickú úpravu</w:t>
      </w:r>
      <w:r>
        <w:t xml:space="preserve"> v súvislosti s úpravou zákona, ktorá sa týka potreby zmeny </w:t>
      </w:r>
      <w:r w:rsidR="00C06997">
        <w:t xml:space="preserve">v celom texte zákona </w:t>
      </w:r>
      <w:r>
        <w:t>pomenova</w:t>
      </w:r>
      <w:r w:rsidR="00951DD2">
        <w:t>nia „byt“ na nové pomenovanie „</w:t>
      </w:r>
      <w:r>
        <w:t>jednotka budovy“</w:t>
      </w:r>
      <w:r w:rsidR="0094171C">
        <w:t xml:space="preserve">, tiež pomenovania „systémová hranica“ na </w:t>
      </w:r>
      <w:r w:rsidR="00C06997">
        <w:t xml:space="preserve">nové </w:t>
      </w:r>
      <w:r w:rsidR="0094171C">
        <w:t xml:space="preserve">pomenovanie „hranica posudzovania“ a pomenovania „globálny ukazovateľ“ na </w:t>
      </w:r>
      <w:r w:rsidR="00C06997">
        <w:t xml:space="preserve">nové </w:t>
      </w:r>
      <w:r w:rsidR="0094171C">
        <w:t>pomenovanie „primárna energia“</w:t>
      </w:r>
      <w:r>
        <w:t>.</w:t>
      </w:r>
    </w:p>
    <w:p w14:paraId="2D538287" w14:textId="77777777" w:rsidR="00AE398E" w:rsidRDefault="00AE398E" w:rsidP="00AE398E">
      <w:pPr>
        <w:spacing w:line="240" w:lineRule="auto"/>
        <w:ind w:left="0"/>
      </w:pPr>
    </w:p>
    <w:p w14:paraId="3C27024D" w14:textId="77777777" w:rsidR="00AE398E" w:rsidRDefault="00AE398E" w:rsidP="00AE398E">
      <w:pPr>
        <w:spacing w:line="240" w:lineRule="auto"/>
        <w:ind w:left="0"/>
      </w:pPr>
    </w:p>
    <w:p w14:paraId="1F2C50B5" w14:textId="0A8C1C51" w:rsidR="00D61904" w:rsidRPr="00E0488A" w:rsidRDefault="00D61904" w:rsidP="00AE398E">
      <w:pPr>
        <w:spacing w:line="240" w:lineRule="auto"/>
        <w:ind w:left="0" w:firstLine="284"/>
        <w:rPr>
          <w:rFonts w:cs="Times New Roman"/>
          <w:b/>
          <w:bCs/>
          <w:szCs w:val="24"/>
        </w:rPr>
      </w:pPr>
      <w:r w:rsidRPr="00E0488A">
        <w:rPr>
          <w:rFonts w:cs="Times New Roman"/>
          <w:b/>
          <w:bCs/>
          <w:szCs w:val="24"/>
        </w:rPr>
        <w:t xml:space="preserve">K </w:t>
      </w:r>
      <w:r>
        <w:rPr>
          <w:rFonts w:cs="Times New Roman"/>
          <w:b/>
          <w:bCs/>
          <w:szCs w:val="24"/>
        </w:rPr>
        <w:t>článku II:</w:t>
      </w:r>
    </w:p>
    <w:p w14:paraId="78D820E1" w14:textId="77777777" w:rsidR="00EE7771" w:rsidRDefault="00EE7771" w:rsidP="001C7995">
      <w:pPr>
        <w:spacing w:line="240" w:lineRule="auto"/>
        <w:ind w:left="0"/>
        <w:jc w:val="both"/>
      </w:pPr>
    </w:p>
    <w:p w14:paraId="46A832D7" w14:textId="465A1920" w:rsidR="00D61904" w:rsidRDefault="00D61904" w:rsidP="001C7995">
      <w:pPr>
        <w:spacing w:line="240" w:lineRule="auto"/>
        <w:ind w:left="0"/>
        <w:jc w:val="both"/>
      </w:pPr>
      <w:r>
        <w:t>Dátum účinnosti novely vyhlášky sa navrhuje v nadväznost</w:t>
      </w:r>
      <w:r w:rsidR="009B0771">
        <w:t xml:space="preserve">i na zmenu </w:t>
      </w:r>
      <w:r w:rsidR="004F6A54">
        <w:t xml:space="preserve">a účinnosť </w:t>
      </w:r>
      <w:r w:rsidR="009B0771">
        <w:t>zákona k termínu 1. januára 2027</w:t>
      </w:r>
      <w:r>
        <w:t>.</w:t>
      </w:r>
    </w:p>
    <w:p w14:paraId="3DB34AEF" w14:textId="77777777" w:rsidR="001334FB" w:rsidRPr="001334FB" w:rsidRDefault="001334FB" w:rsidP="009B0771">
      <w:pPr>
        <w:spacing w:line="240" w:lineRule="auto"/>
        <w:ind w:left="0" w:right="0"/>
        <w:jc w:val="both"/>
        <w:rPr>
          <w:szCs w:val="24"/>
        </w:rPr>
      </w:pPr>
    </w:p>
    <w:sectPr w:rsidR="001334FB" w:rsidRPr="001334FB" w:rsidSect="009268A4"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E4BF90" w14:textId="77777777" w:rsidR="00E27609" w:rsidRDefault="00E27609" w:rsidP="00221FC7">
      <w:pPr>
        <w:spacing w:line="240" w:lineRule="auto"/>
      </w:pPr>
      <w:r>
        <w:separator/>
      </w:r>
    </w:p>
  </w:endnote>
  <w:endnote w:type="continuationSeparator" w:id="0">
    <w:p w14:paraId="1E73A994" w14:textId="77777777" w:rsidR="00E27609" w:rsidRDefault="00E27609" w:rsidP="00221F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250028"/>
      <w:docPartObj>
        <w:docPartGallery w:val="Page Numbers (Bottom of Page)"/>
        <w:docPartUnique/>
      </w:docPartObj>
    </w:sdtPr>
    <w:sdtEndPr/>
    <w:sdtContent>
      <w:p w14:paraId="09FB7055" w14:textId="18DB6E83" w:rsidR="00E27609" w:rsidRDefault="00E27609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2152">
          <w:rPr>
            <w:noProof/>
          </w:rPr>
          <w:t>5</w:t>
        </w:r>
        <w:r>
          <w:fldChar w:fldCharType="end"/>
        </w:r>
      </w:p>
    </w:sdtContent>
  </w:sdt>
  <w:p w14:paraId="0E1133B1" w14:textId="77777777" w:rsidR="00E27609" w:rsidRDefault="00E2760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00FCFA" w14:textId="77777777" w:rsidR="00E27609" w:rsidRDefault="00E27609" w:rsidP="00221FC7">
      <w:pPr>
        <w:spacing w:line="240" w:lineRule="auto"/>
      </w:pPr>
      <w:r>
        <w:separator/>
      </w:r>
    </w:p>
  </w:footnote>
  <w:footnote w:type="continuationSeparator" w:id="0">
    <w:p w14:paraId="1540B5F8" w14:textId="77777777" w:rsidR="00E27609" w:rsidRDefault="00E27609" w:rsidP="00221FC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B4C7A"/>
    <w:multiLevelType w:val="hybridMultilevel"/>
    <w:tmpl w:val="D7C2D18C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4153B"/>
    <w:multiLevelType w:val="hybridMultilevel"/>
    <w:tmpl w:val="1FD806EC"/>
    <w:lvl w:ilvl="0" w:tplc="2BB66DFE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776"/>
    <w:rsid w:val="00032BB0"/>
    <w:rsid w:val="00034D30"/>
    <w:rsid w:val="00053FF3"/>
    <w:rsid w:val="0005631E"/>
    <w:rsid w:val="00071E27"/>
    <w:rsid w:val="00090D53"/>
    <w:rsid w:val="00097317"/>
    <w:rsid w:val="000A6936"/>
    <w:rsid w:val="000B00D1"/>
    <w:rsid w:val="000B202B"/>
    <w:rsid w:val="000B5A00"/>
    <w:rsid w:val="001334FB"/>
    <w:rsid w:val="001451B2"/>
    <w:rsid w:val="001773FE"/>
    <w:rsid w:val="001825F2"/>
    <w:rsid w:val="001920D0"/>
    <w:rsid w:val="001C0B28"/>
    <w:rsid w:val="001C7995"/>
    <w:rsid w:val="001E0FE8"/>
    <w:rsid w:val="001E6433"/>
    <w:rsid w:val="00221FC7"/>
    <w:rsid w:val="00230B31"/>
    <w:rsid w:val="00234533"/>
    <w:rsid w:val="002431C0"/>
    <w:rsid w:val="00250AD2"/>
    <w:rsid w:val="00257399"/>
    <w:rsid w:val="002776E2"/>
    <w:rsid w:val="00285F1D"/>
    <w:rsid w:val="002A067C"/>
    <w:rsid w:val="002B2152"/>
    <w:rsid w:val="002C0990"/>
    <w:rsid w:val="002E3F9D"/>
    <w:rsid w:val="00305126"/>
    <w:rsid w:val="0032325A"/>
    <w:rsid w:val="00325F40"/>
    <w:rsid w:val="00337673"/>
    <w:rsid w:val="003C76A9"/>
    <w:rsid w:val="003D6776"/>
    <w:rsid w:val="003F00BA"/>
    <w:rsid w:val="003F6D81"/>
    <w:rsid w:val="00401EE5"/>
    <w:rsid w:val="00484D1B"/>
    <w:rsid w:val="004B2CA6"/>
    <w:rsid w:val="004C58C5"/>
    <w:rsid w:val="004E2796"/>
    <w:rsid w:val="004F6A54"/>
    <w:rsid w:val="00501312"/>
    <w:rsid w:val="00536538"/>
    <w:rsid w:val="00540E10"/>
    <w:rsid w:val="005A1CA7"/>
    <w:rsid w:val="005A7CE5"/>
    <w:rsid w:val="005C64D5"/>
    <w:rsid w:val="005D50D7"/>
    <w:rsid w:val="00642F1B"/>
    <w:rsid w:val="00652F99"/>
    <w:rsid w:val="00671491"/>
    <w:rsid w:val="00673CEA"/>
    <w:rsid w:val="006743E4"/>
    <w:rsid w:val="00681012"/>
    <w:rsid w:val="00681A4D"/>
    <w:rsid w:val="00684D91"/>
    <w:rsid w:val="00695B0D"/>
    <w:rsid w:val="006A1F37"/>
    <w:rsid w:val="006C743D"/>
    <w:rsid w:val="006E6E9E"/>
    <w:rsid w:val="00712AA0"/>
    <w:rsid w:val="007378D7"/>
    <w:rsid w:val="007416B4"/>
    <w:rsid w:val="00750ADD"/>
    <w:rsid w:val="007942E5"/>
    <w:rsid w:val="007956F5"/>
    <w:rsid w:val="007E4215"/>
    <w:rsid w:val="00804820"/>
    <w:rsid w:val="00812354"/>
    <w:rsid w:val="0082752A"/>
    <w:rsid w:val="00836EA2"/>
    <w:rsid w:val="008429ED"/>
    <w:rsid w:val="00847582"/>
    <w:rsid w:val="00867782"/>
    <w:rsid w:val="00886368"/>
    <w:rsid w:val="00890929"/>
    <w:rsid w:val="008A293E"/>
    <w:rsid w:val="008D4895"/>
    <w:rsid w:val="008D6B63"/>
    <w:rsid w:val="008E578A"/>
    <w:rsid w:val="00915910"/>
    <w:rsid w:val="00921BA7"/>
    <w:rsid w:val="00926330"/>
    <w:rsid w:val="009268A4"/>
    <w:rsid w:val="0094171C"/>
    <w:rsid w:val="00945678"/>
    <w:rsid w:val="00951DD2"/>
    <w:rsid w:val="00951F9E"/>
    <w:rsid w:val="00983215"/>
    <w:rsid w:val="009B0771"/>
    <w:rsid w:val="009B0907"/>
    <w:rsid w:val="009C35B7"/>
    <w:rsid w:val="009F06DD"/>
    <w:rsid w:val="009F7AEC"/>
    <w:rsid w:val="00A1170B"/>
    <w:rsid w:val="00A1599F"/>
    <w:rsid w:val="00A25524"/>
    <w:rsid w:val="00A5285D"/>
    <w:rsid w:val="00A60C40"/>
    <w:rsid w:val="00A84EC2"/>
    <w:rsid w:val="00AA145F"/>
    <w:rsid w:val="00AC6378"/>
    <w:rsid w:val="00AC7730"/>
    <w:rsid w:val="00AE398E"/>
    <w:rsid w:val="00AF1C5F"/>
    <w:rsid w:val="00AF6100"/>
    <w:rsid w:val="00B25647"/>
    <w:rsid w:val="00B414CE"/>
    <w:rsid w:val="00B77736"/>
    <w:rsid w:val="00B9741B"/>
    <w:rsid w:val="00C06997"/>
    <w:rsid w:val="00C26D7F"/>
    <w:rsid w:val="00C4240D"/>
    <w:rsid w:val="00C52020"/>
    <w:rsid w:val="00CD4AD9"/>
    <w:rsid w:val="00CE7A27"/>
    <w:rsid w:val="00D05D85"/>
    <w:rsid w:val="00D544FC"/>
    <w:rsid w:val="00D61904"/>
    <w:rsid w:val="00D70D32"/>
    <w:rsid w:val="00D87F51"/>
    <w:rsid w:val="00D9558C"/>
    <w:rsid w:val="00DC1FF0"/>
    <w:rsid w:val="00DC4E0B"/>
    <w:rsid w:val="00DF5C0C"/>
    <w:rsid w:val="00DF5FD0"/>
    <w:rsid w:val="00E07E58"/>
    <w:rsid w:val="00E27609"/>
    <w:rsid w:val="00E327E6"/>
    <w:rsid w:val="00E42EA0"/>
    <w:rsid w:val="00E54619"/>
    <w:rsid w:val="00E65CF7"/>
    <w:rsid w:val="00E924B6"/>
    <w:rsid w:val="00E97193"/>
    <w:rsid w:val="00EB3C81"/>
    <w:rsid w:val="00EC57FF"/>
    <w:rsid w:val="00EE7771"/>
    <w:rsid w:val="00EF3734"/>
    <w:rsid w:val="00EF61C6"/>
    <w:rsid w:val="00F11750"/>
    <w:rsid w:val="00F51169"/>
    <w:rsid w:val="00F70800"/>
    <w:rsid w:val="00F71C0F"/>
    <w:rsid w:val="00F7361A"/>
    <w:rsid w:val="00F74C1B"/>
    <w:rsid w:val="00FB0E91"/>
    <w:rsid w:val="00FC7A4A"/>
    <w:rsid w:val="00FD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D6330"/>
  <w15:docId w15:val="{5F2BBB5B-E5DD-4936-ACDD-ED293B95E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line="276" w:lineRule="auto"/>
        <w:ind w:left="284" w:right="-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25524"/>
    <w:rPr>
      <w:rFonts w:ascii="Times New Roman" w:eastAsiaTheme="minorEastAsia" w:hAnsi="Times New Roman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D6776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221FC7"/>
    <w:pPr>
      <w:tabs>
        <w:tab w:val="center" w:pos="4536"/>
        <w:tab w:val="right" w:pos="9072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21FC7"/>
    <w:rPr>
      <w:rFonts w:ascii="Times New Roman" w:eastAsiaTheme="minorEastAsia" w:hAnsi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221FC7"/>
    <w:pPr>
      <w:tabs>
        <w:tab w:val="center" w:pos="4536"/>
        <w:tab w:val="right" w:pos="9072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21FC7"/>
    <w:rPr>
      <w:rFonts w:ascii="Times New Roman" w:eastAsiaTheme="minorEastAsia" w:hAnsi="Times New Roman"/>
      <w:sz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25F4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25F40"/>
    <w:rPr>
      <w:rFonts w:ascii="Segoe UI" w:eastAsiaTheme="minorEastAsia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semiHidden/>
    <w:rsid w:val="004C58C5"/>
    <w:rPr>
      <w:rFonts w:ascii="Times New Roman" w:hAnsi="Times New Roman" w:cs="Times New Roman"/>
      <w:color w:val="808080"/>
    </w:rPr>
  </w:style>
  <w:style w:type="paragraph" w:styleId="Zkladntext">
    <w:name w:val="Body Text"/>
    <w:basedOn w:val="Normlny"/>
    <w:link w:val="ZkladntextChar"/>
    <w:unhideWhenUsed/>
    <w:rsid w:val="00536538"/>
    <w:pPr>
      <w:spacing w:line="240" w:lineRule="auto"/>
      <w:ind w:left="0" w:right="0"/>
    </w:pPr>
    <w:rPr>
      <w:rFonts w:eastAsia="Times New Roman" w:cs="Times New Roman"/>
      <w:sz w:val="22"/>
      <w:szCs w:val="24"/>
      <w:lang w:val="x-none" w:eastAsia="x-none"/>
    </w:rPr>
  </w:style>
  <w:style w:type="character" w:customStyle="1" w:styleId="ZkladntextChar">
    <w:name w:val="Základný text Char"/>
    <w:basedOn w:val="Predvolenpsmoodseku"/>
    <w:link w:val="Zkladntext"/>
    <w:rsid w:val="00536538"/>
    <w:rPr>
      <w:rFonts w:ascii="Times New Roman" w:eastAsia="Times New Roman" w:hAnsi="Times New Roman" w:cs="Times New Roman"/>
      <w:szCs w:val="24"/>
      <w:lang w:val="x-none" w:eastAsia="x-none"/>
    </w:rPr>
  </w:style>
  <w:style w:type="character" w:styleId="Hypertextovprepojenie">
    <w:name w:val="Hyperlink"/>
    <w:uiPriority w:val="99"/>
    <w:unhideWhenUsed/>
    <w:rsid w:val="003F6D81"/>
    <w:rPr>
      <w:color w:val="0000FF"/>
      <w:u w:val="single"/>
    </w:rPr>
  </w:style>
  <w:style w:type="paragraph" w:styleId="Zkladntext3">
    <w:name w:val="Body Text 3"/>
    <w:basedOn w:val="Normlny"/>
    <w:link w:val="Zkladntext3Char"/>
    <w:uiPriority w:val="99"/>
    <w:unhideWhenUsed/>
    <w:rsid w:val="003F6D81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3F6D81"/>
    <w:rPr>
      <w:rFonts w:ascii="Times New Roman" w:eastAsiaTheme="minorEastAsia" w:hAnsi="Times New Roman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81235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1235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812354"/>
    <w:rPr>
      <w:rFonts w:ascii="Times New Roman" w:eastAsiaTheme="minorEastAsia" w:hAnsi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1235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12354"/>
    <w:rPr>
      <w:rFonts w:ascii="Times New Roman" w:eastAsiaTheme="minorEastAsia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eur-lex.europa.eu/LexUriServ/LexUriServ.do?uri=OJ:L:2012:081:0018:01:SK: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1613</Words>
  <Characters>9198</Characters>
  <Application>Microsoft Office Word</Application>
  <DocSecurity>0</DocSecurity>
  <Lines>76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Vladimir</dc:creator>
  <cp:lastModifiedBy>Barnová, Zuzana</cp:lastModifiedBy>
  <cp:revision>9</cp:revision>
  <cp:lastPrinted>2019-03-13T14:58:00Z</cp:lastPrinted>
  <dcterms:created xsi:type="dcterms:W3CDTF">2026-10-09T09:12:00Z</dcterms:created>
  <dcterms:modified xsi:type="dcterms:W3CDTF">2026-10-09T12:25:00Z</dcterms:modified>
</cp:coreProperties>
</file>