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6D9BFE" w14:textId="77777777" w:rsidR="004D50FC" w:rsidRPr="00B30D30" w:rsidRDefault="00F20642">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B30D30">
        <w:rPr>
          <w:rFonts w:ascii="Times New Roman" w:hAnsi="Times New Roman"/>
          <w:b/>
          <w:color w:val="000000"/>
          <w:sz w:val="44"/>
          <w:lang w:val="sk-SK"/>
        </w:rPr>
        <w:t>119/2016 Z. z.</w:t>
      </w:r>
    </w:p>
    <w:p w14:paraId="4A061D50" w14:textId="77777777" w:rsidR="004D50FC" w:rsidRPr="00B30D30" w:rsidRDefault="00F20642">
      <w:pPr>
        <w:spacing w:before="269" w:after="269"/>
        <w:ind w:left="120"/>
        <w:jc w:val="center"/>
        <w:rPr>
          <w:lang w:val="sk-SK"/>
        </w:rPr>
      </w:pPr>
      <w:r w:rsidRPr="00B30D30">
        <w:rPr>
          <w:rFonts w:ascii="Times New Roman" w:hAnsi="Times New Roman"/>
          <w:b/>
          <w:color w:val="000000"/>
          <w:lang w:val="sk-SK"/>
        </w:rPr>
        <w:t xml:space="preserve">Časová verzia predpisu účinná od 01.10.2020 </w:t>
      </w:r>
    </w:p>
    <w:p w14:paraId="679F6F2F" w14:textId="77777777" w:rsidR="004D50FC" w:rsidRPr="00B30D30" w:rsidRDefault="00F20642">
      <w:pPr>
        <w:spacing w:before="269" w:after="269"/>
        <w:ind w:left="120"/>
        <w:jc w:val="center"/>
        <w:rPr>
          <w:lang w:val="sk-SK"/>
        </w:rPr>
      </w:pPr>
      <w:r w:rsidRPr="00B30D30">
        <w:rPr>
          <w:rFonts w:ascii="Times New Roman" w:hAnsi="Times New Roman"/>
          <w:color w:val="000000"/>
          <w:lang w:val="sk-SK"/>
        </w:rPr>
        <w:t xml:space="preserve"> Obsah zobrazeného právneho predpisu má informatívny charakter, právne záväzný obsah sa nachádza v </w:t>
      </w:r>
      <w:hyperlink r:id="rId5">
        <w:proofErr w:type="spellStart"/>
        <w:r w:rsidRPr="00B30D30">
          <w:rPr>
            <w:rFonts w:ascii="Times New Roman" w:hAnsi="Times New Roman"/>
            <w:color w:val="0000FF"/>
            <w:u w:val="single"/>
            <w:lang w:val="sk-SK"/>
          </w:rPr>
          <w:t>pdf</w:t>
        </w:r>
        <w:proofErr w:type="spellEnd"/>
        <w:r w:rsidRPr="00B30D30">
          <w:rPr>
            <w:rFonts w:ascii="Times New Roman" w:hAnsi="Times New Roman"/>
            <w:color w:val="0000FF"/>
            <w:u w:val="single"/>
            <w:lang w:val="sk-SK"/>
          </w:rPr>
          <w:t xml:space="preserve"> verzii</w:t>
        </w:r>
      </w:hyperlink>
      <w:r w:rsidRPr="00B30D30">
        <w:rPr>
          <w:rFonts w:ascii="Times New Roman" w:hAnsi="Times New Roman"/>
          <w:color w:val="000000"/>
          <w:lang w:val="sk-SK"/>
        </w:rPr>
        <w:t xml:space="preserve"> právneho predpisu.</w:t>
      </w:r>
    </w:p>
    <w:p w14:paraId="6A795834" w14:textId="77777777" w:rsidR="004D50FC" w:rsidRPr="00B30D30" w:rsidRDefault="004D50FC">
      <w:pPr>
        <w:spacing w:after="0"/>
        <w:ind w:left="120"/>
        <w:rPr>
          <w:lang w:val="sk-SK"/>
        </w:rPr>
      </w:pPr>
      <w:bookmarkStart w:id="5" w:name="toolbar-column"/>
      <w:bookmarkEnd w:id="0"/>
    </w:p>
    <w:bookmarkEnd w:id="5"/>
    <w:p w14:paraId="4C39C5F1" w14:textId="77777777" w:rsidR="004D50FC" w:rsidRPr="00B30D30" w:rsidRDefault="004D50FC">
      <w:pPr>
        <w:spacing w:after="0"/>
        <w:ind w:left="120"/>
        <w:rPr>
          <w:lang w:val="sk-SK"/>
        </w:rPr>
      </w:pPr>
    </w:p>
    <w:p w14:paraId="5F6B7C7A" w14:textId="77777777" w:rsidR="004D50FC" w:rsidRPr="00B30D30" w:rsidRDefault="00F20642">
      <w:pPr>
        <w:pBdr>
          <w:bottom w:val="none" w:sz="0" w:space="15" w:color="auto"/>
        </w:pBdr>
        <w:spacing w:after="0" w:line="264" w:lineRule="auto"/>
        <w:ind w:left="120"/>
        <w:jc w:val="center"/>
        <w:rPr>
          <w:lang w:val="sk-SK"/>
        </w:rPr>
      </w:pPr>
      <w:bookmarkStart w:id="6" w:name="predpis.oznacenie"/>
      <w:r w:rsidRPr="00B30D30">
        <w:rPr>
          <w:rFonts w:ascii="Times New Roman" w:hAnsi="Times New Roman"/>
          <w:color w:val="000000"/>
          <w:sz w:val="34"/>
          <w:lang w:val="sk-SK"/>
        </w:rPr>
        <w:t xml:space="preserve"> 119 </w:t>
      </w:r>
    </w:p>
    <w:bookmarkEnd w:id="6"/>
    <w:p w14:paraId="39932A90" w14:textId="77777777" w:rsidR="004D50FC" w:rsidRPr="00B30D30" w:rsidRDefault="004D50FC">
      <w:pPr>
        <w:spacing w:after="0"/>
        <w:ind w:left="120"/>
        <w:rPr>
          <w:lang w:val="sk-SK"/>
        </w:rPr>
      </w:pPr>
    </w:p>
    <w:p w14:paraId="5DD4B2C6" w14:textId="77777777" w:rsidR="004D50FC" w:rsidRPr="00B30D30" w:rsidRDefault="00F20642">
      <w:pPr>
        <w:spacing w:after="0" w:line="264" w:lineRule="auto"/>
        <w:ind w:left="120"/>
        <w:jc w:val="center"/>
        <w:rPr>
          <w:lang w:val="sk-SK"/>
        </w:rPr>
      </w:pPr>
      <w:bookmarkStart w:id="7" w:name="predpis.typ"/>
      <w:r w:rsidRPr="00B30D30">
        <w:rPr>
          <w:rFonts w:ascii="Times New Roman" w:hAnsi="Times New Roman"/>
          <w:b/>
          <w:color w:val="000000"/>
          <w:lang w:val="sk-SK"/>
        </w:rPr>
        <w:t xml:space="preserve"> VYHLÁŠKA </w:t>
      </w:r>
    </w:p>
    <w:bookmarkEnd w:id="7"/>
    <w:p w14:paraId="43DB3550" w14:textId="77777777" w:rsidR="004D50FC" w:rsidRPr="00B30D30" w:rsidRDefault="004D50FC">
      <w:pPr>
        <w:spacing w:after="0"/>
        <w:ind w:left="120"/>
        <w:rPr>
          <w:lang w:val="sk-SK"/>
        </w:rPr>
      </w:pPr>
    </w:p>
    <w:p w14:paraId="4B9920AB" w14:textId="77777777" w:rsidR="004D50FC" w:rsidRPr="00B30D30" w:rsidRDefault="00F20642">
      <w:pPr>
        <w:spacing w:after="0" w:line="264" w:lineRule="auto"/>
        <w:ind w:left="120"/>
        <w:jc w:val="center"/>
        <w:rPr>
          <w:lang w:val="sk-SK"/>
        </w:rPr>
      </w:pPr>
      <w:bookmarkStart w:id="8" w:name="predpis.podnadpis"/>
      <w:r w:rsidRPr="00B30D30">
        <w:rPr>
          <w:rFonts w:ascii="Times New Roman" w:hAnsi="Times New Roman"/>
          <w:b/>
          <w:color w:val="000000"/>
          <w:lang w:val="sk-SK"/>
        </w:rPr>
        <w:t xml:space="preserve"> Ministerstva životného prostredia Slovenskej republiky </w:t>
      </w:r>
    </w:p>
    <w:bookmarkEnd w:id="8"/>
    <w:p w14:paraId="4C871B75" w14:textId="77777777" w:rsidR="004D50FC" w:rsidRPr="00B30D30" w:rsidRDefault="004D50FC">
      <w:pPr>
        <w:spacing w:after="0"/>
        <w:ind w:left="120"/>
        <w:rPr>
          <w:lang w:val="sk-SK"/>
        </w:rPr>
      </w:pPr>
    </w:p>
    <w:p w14:paraId="76354173" w14:textId="77777777" w:rsidR="004D50FC" w:rsidRPr="00B30D30" w:rsidRDefault="00F20642">
      <w:pPr>
        <w:spacing w:after="0" w:line="264" w:lineRule="auto"/>
        <w:ind w:left="120"/>
        <w:jc w:val="center"/>
        <w:rPr>
          <w:lang w:val="sk-SK"/>
        </w:rPr>
      </w:pPr>
      <w:bookmarkStart w:id="9" w:name="predpis.datum"/>
      <w:r w:rsidRPr="00B30D30">
        <w:rPr>
          <w:rFonts w:ascii="Times New Roman" w:hAnsi="Times New Roman"/>
          <w:color w:val="494949"/>
          <w:sz w:val="21"/>
          <w:lang w:val="sk-SK"/>
        </w:rPr>
        <w:t xml:space="preserve"> z 22. februára 2016, </w:t>
      </w:r>
    </w:p>
    <w:bookmarkEnd w:id="9"/>
    <w:p w14:paraId="741CD2D5" w14:textId="77777777" w:rsidR="004D50FC" w:rsidRPr="00B30D30" w:rsidRDefault="004D50FC">
      <w:pPr>
        <w:spacing w:after="0"/>
        <w:ind w:left="120"/>
        <w:rPr>
          <w:lang w:val="sk-SK"/>
        </w:rPr>
      </w:pPr>
    </w:p>
    <w:p w14:paraId="10D1318A" w14:textId="77777777" w:rsidR="004D50FC" w:rsidRPr="00B30D30" w:rsidRDefault="00F20642">
      <w:pPr>
        <w:pBdr>
          <w:bottom w:val="single" w:sz="8" w:space="8" w:color="EFEFEF"/>
        </w:pBdr>
        <w:spacing w:after="0" w:line="264" w:lineRule="auto"/>
        <w:ind w:left="120"/>
        <w:jc w:val="center"/>
        <w:rPr>
          <w:lang w:val="sk-SK"/>
        </w:rPr>
      </w:pPr>
      <w:bookmarkStart w:id="10" w:name="predpis.nadpis"/>
      <w:r w:rsidRPr="00B30D30">
        <w:rPr>
          <w:rFonts w:ascii="Times New Roman" w:hAnsi="Times New Roman"/>
          <w:b/>
          <w:color w:val="000000"/>
          <w:lang w:val="sk-SK"/>
        </w:rPr>
        <w:t xml:space="preserve"> ktorou sa ustanovujú podrobnosti o výkone odborného technicko-bezpečnostného dohľadu nad vodnými stavbami a o výkone technicko-bezpečnostného dozoru </w:t>
      </w:r>
    </w:p>
    <w:bookmarkEnd w:id="10"/>
    <w:p w14:paraId="44662DDC" w14:textId="77777777" w:rsidR="004D50FC" w:rsidRPr="00B30D30" w:rsidRDefault="00F20642">
      <w:pPr>
        <w:spacing w:after="0"/>
        <w:ind w:left="120"/>
        <w:rPr>
          <w:lang w:val="sk-SK"/>
        </w:rPr>
      </w:pPr>
      <w:r w:rsidRPr="00B30D30">
        <w:rPr>
          <w:rFonts w:ascii="Times New Roman" w:hAnsi="Times New Roman"/>
          <w:color w:val="000000"/>
          <w:lang w:val="sk-SK"/>
        </w:rPr>
        <w:t xml:space="preserve"> Ministerstvo životného prostredia Slovenskej republiky (ďalej len „ministerstvo“) podľa </w:t>
      </w:r>
      <w:hyperlink r:id="rId6" w:anchor="paragraf-81.odsek-2.pismeno-h">
        <w:r w:rsidRPr="00B30D30">
          <w:rPr>
            <w:rFonts w:ascii="Times New Roman" w:hAnsi="Times New Roman"/>
            <w:color w:val="0000FF"/>
            <w:u w:val="single"/>
            <w:lang w:val="sk-SK"/>
          </w:rPr>
          <w:t>§ 81 ods. 2 písm. h) zákona č. 364/2004 Z. z.</w:t>
        </w:r>
      </w:hyperlink>
      <w:bookmarkStart w:id="11" w:name="predpis.text"/>
      <w:r w:rsidRPr="00B30D30">
        <w:rPr>
          <w:rFonts w:ascii="Times New Roman" w:hAnsi="Times New Roman"/>
          <w:color w:val="000000"/>
          <w:lang w:val="sk-SK"/>
        </w:rPr>
        <w:t xml:space="preserve"> o vodách a o zmene zákona Slovenskej národnej rady č. 372/1990 Zb. o priestupkoch v znení neskorších predpisov (vodný zákon) v znení zákona č. 230/2005 Z. z. (ďalej len „zákon“) ustanovuje: </w:t>
      </w:r>
      <w:bookmarkEnd w:id="11"/>
    </w:p>
    <w:p w14:paraId="1EFA29A4" w14:textId="77777777" w:rsidR="004D50FC" w:rsidRPr="00B30D30" w:rsidRDefault="00F20642">
      <w:pPr>
        <w:spacing w:before="225" w:after="225" w:line="264" w:lineRule="auto"/>
        <w:ind w:left="195"/>
        <w:jc w:val="center"/>
        <w:rPr>
          <w:lang w:val="sk-SK"/>
        </w:rPr>
      </w:pPr>
      <w:bookmarkStart w:id="12" w:name="paragraf-1.oznacenie"/>
      <w:bookmarkStart w:id="13" w:name="paragraf-1"/>
      <w:r w:rsidRPr="00B30D30">
        <w:rPr>
          <w:rFonts w:ascii="Times New Roman" w:hAnsi="Times New Roman"/>
          <w:b/>
          <w:color w:val="000000"/>
          <w:lang w:val="sk-SK"/>
        </w:rPr>
        <w:t xml:space="preserve"> § 1 </w:t>
      </w:r>
    </w:p>
    <w:p w14:paraId="7E1C2E73" w14:textId="77777777" w:rsidR="004D50FC" w:rsidRPr="00B30D30" w:rsidRDefault="00F20642">
      <w:pPr>
        <w:spacing w:before="225" w:after="225" w:line="264" w:lineRule="auto"/>
        <w:ind w:left="195"/>
        <w:jc w:val="center"/>
        <w:rPr>
          <w:lang w:val="sk-SK"/>
        </w:rPr>
      </w:pPr>
      <w:bookmarkStart w:id="14" w:name="paragraf-1.nadpis"/>
      <w:bookmarkEnd w:id="12"/>
      <w:r w:rsidRPr="00B30D30">
        <w:rPr>
          <w:rFonts w:ascii="Times New Roman" w:hAnsi="Times New Roman"/>
          <w:b/>
          <w:color w:val="000000"/>
          <w:lang w:val="sk-SK"/>
        </w:rPr>
        <w:t xml:space="preserve"> Predmet úpravy </w:t>
      </w:r>
    </w:p>
    <w:p w14:paraId="1A2EE29F" w14:textId="77777777" w:rsidR="004D50FC" w:rsidRPr="00B30D30" w:rsidRDefault="00F20642">
      <w:pPr>
        <w:spacing w:after="0" w:line="264" w:lineRule="auto"/>
        <w:ind w:left="270"/>
        <w:rPr>
          <w:lang w:val="sk-SK"/>
        </w:rPr>
      </w:pPr>
      <w:bookmarkStart w:id="15" w:name="paragraf-1.odsek-1"/>
      <w:bookmarkEnd w:id="14"/>
      <w:r w:rsidRPr="00B30D30">
        <w:rPr>
          <w:rFonts w:ascii="Times New Roman" w:hAnsi="Times New Roman"/>
          <w:color w:val="000000"/>
          <w:lang w:val="sk-SK"/>
        </w:rPr>
        <w:t xml:space="preserve"> </w:t>
      </w:r>
      <w:bookmarkStart w:id="16" w:name="paragraf-1.odsek-1.oznacenie"/>
      <w:bookmarkStart w:id="17" w:name="paragraf-1.odsek-1.text"/>
      <w:bookmarkEnd w:id="16"/>
      <w:r w:rsidRPr="00B30D30">
        <w:rPr>
          <w:rFonts w:ascii="Times New Roman" w:hAnsi="Times New Roman"/>
          <w:color w:val="000000"/>
          <w:lang w:val="sk-SK"/>
        </w:rPr>
        <w:t xml:space="preserve">Táto vyhláška ustanovuje podrobnosti o </w:t>
      </w:r>
      <w:bookmarkEnd w:id="17"/>
    </w:p>
    <w:p w14:paraId="13B8B685" w14:textId="77777777" w:rsidR="004D50FC" w:rsidRPr="00B30D30" w:rsidRDefault="00F20642">
      <w:pPr>
        <w:spacing w:before="225" w:after="225" w:line="264" w:lineRule="auto"/>
        <w:ind w:left="345"/>
        <w:rPr>
          <w:lang w:val="sk-SK"/>
        </w:rPr>
      </w:pPr>
      <w:bookmarkStart w:id="18" w:name="paragraf-1.odsek-1.pismeno-a"/>
      <w:r w:rsidRPr="00B30D30">
        <w:rPr>
          <w:rFonts w:ascii="Times New Roman" w:hAnsi="Times New Roman"/>
          <w:color w:val="000000"/>
          <w:lang w:val="sk-SK"/>
        </w:rPr>
        <w:t xml:space="preserve"> </w:t>
      </w:r>
      <w:bookmarkStart w:id="19" w:name="paragraf-1.odsek-1.pismeno-a.oznacenie"/>
      <w:r w:rsidRPr="00B30D30">
        <w:rPr>
          <w:rFonts w:ascii="Times New Roman" w:hAnsi="Times New Roman"/>
          <w:color w:val="000000"/>
          <w:lang w:val="sk-SK"/>
        </w:rPr>
        <w:t xml:space="preserve">a) </w:t>
      </w:r>
      <w:bookmarkStart w:id="20" w:name="paragraf-1.odsek-1.pismeno-a.text"/>
      <w:bookmarkEnd w:id="19"/>
      <w:r w:rsidRPr="00B30D30">
        <w:rPr>
          <w:rFonts w:ascii="Times New Roman" w:hAnsi="Times New Roman"/>
          <w:color w:val="000000"/>
          <w:lang w:val="sk-SK"/>
        </w:rPr>
        <w:t xml:space="preserve">zaraďovaní vodných stavieb do jednotlivých kategórií (ďalej len „kategorizácia“), </w:t>
      </w:r>
      <w:bookmarkEnd w:id="20"/>
    </w:p>
    <w:p w14:paraId="303ECE1B" w14:textId="77777777" w:rsidR="004D50FC" w:rsidRPr="00B30D30" w:rsidRDefault="00F20642">
      <w:pPr>
        <w:spacing w:before="225" w:after="225" w:line="264" w:lineRule="auto"/>
        <w:ind w:left="345"/>
        <w:rPr>
          <w:lang w:val="sk-SK"/>
        </w:rPr>
      </w:pPr>
      <w:bookmarkStart w:id="21" w:name="paragraf-1.odsek-1.pismeno-b"/>
      <w:bookmarkEnd w:id="18"/>
      <w:r w:rsidRPr="00B30D30">
        <w:rPr>
          <w:rFonts w:ascii="Times New Roman" w:hAnsi="Times New Roman"/>
          <w:color w:val="000000"/>
          <w:lang w:val="sk-SK"/>
        </w:rPr>
        <w:t xml:space="preserve"> </w:t>
      </w:r>
      <w:bookmarkStart w:id="22" w:name="paragraf-1.odsek-1.pismeno-b.oznacenie"/>
      <w:r w:rsidRPr="00B30D30">
        <w:rPr>
          <w:rFonts w:ascii="Times New Roman" w:hAnsi="Times New Roman"/>
          <w:color w:val="000000"/>
          <w:lang w:val="sk-SK"/>
        </w:rPr>
        <w:t xml:space="preserve">b) </w:t>
      </w:r>
      <w:bookmarkStart w:id="23" w:name="paragraf-1.odsek-1.pismeno-b.text"/>
      <w:bookmarkEnd w:id="22"/>
      <w:r w:rsidRPr="00B30D30">
        <w:rPr>
          <w:rFonts w:ascii="Times New Roman" w:hAnsi="Times New Roman"/>
          <w:color w:val="000000"/>
          <w:lang w:val="sk-SK"/>
        </w:rPr>
        <w:t xml:space="preserve">výkone odborného technicko-bezpečnostného dohľadu nad vodnými stavbami (ďalej len „dohľad“), </w:t>
      </w:r>
      <w:bookmarkEnd w:id="23"/>
    </w:p>
    <w:p w14:paraId="7475A7B7" w14:textId="77777777" w:rsidR="004D50FC" w:rsidRPr="00B30D30" w:rsidRDefault="00F20642">
      <w:pPr>
        <w:spacing w:before="225" w:after="225" w:line="264" w:lineRule="auto"/>
        <w:ind w:left="345"/>
        <w:rPr>
          <w:lang w:val="sk-SK"/>
        </w:rPr>
      </w:pPr>
      <w:bookmarkStart w:id="24" w:name="paragraf-1.odsek-1.pismeno-c"/>
      <w:bookmarkEnd w:id="21"/>
      <w:r w:rsidRPr="00B30D30">
        <w:rPr>
          <w:rFonts w:ascii="Times New Roman" w:hAnsi="Times New Roman"/>
          <w:color w:val="000000"/>
          <w:lang w:val="sk-SK"/>
        </w:rPr>
        <w:t xml:space="preserve"> </w:t>
      </w:r>
      <w:bookmarkStart w:id="25" w:name="paragraf-1.odsek-1.pismeno-c.oznacenie"/>
      <w:r w:rsidRPr="00B30D30">
        <w:rPr>
          <w:rFonts w:ascii="Times New Roman" w:hAnsi="Times New Roman"/>
          <w:color w:val="000000"/>
          <w:lang w:val="sk-SK"/>
        </w:rPr>
        <w:t xml:space="preserve">c) </w:t>
      </w:r>
      <w:bookmarkStart w:id="26" w:name="paragraf-1.odsek-1.pismeno-c.text"/>
      <w:bookmarkEnd w:id="25"/>
      <w:r w:rsidRPr="00B30D30">
        <w:rPr>
          <w:rFonts w:ascii="Times New Roman" w:hAnsi="Times New Roman"/>
          <w:color w:val="000000"/>
          <w:lang w:val="sk-SK"/>
        </w:rPr>
        <w:t xml:space="preserve">vykonávaní skúšky na získavanie odbornej spôsobilosti na výkon dohľadu (ďalej len „odborná spôsobilosť“) a o vydávaní osvedčení o odbornej spôsobilosti na výkon dohľadu, </w:t>
      </w:r>
      <w:bookmarkEnd w:id="26"/>
    </w:p>
    <w:p w14:paraId="60B00360" w14:textId="77777777" w:rsidR="004D50FC" w:rsidRPr="00B30D30" w:rsidRDefault="00F20642">
      <w:pPr>
        <w:spacing w:before="225" w:after="225" w:line="264" w:lineRule="auto"/>
        <w:ind w:left="345"/>
        <w:rPr>
          <w:lang w:val="sk-SK"/>
        </w:rPr>
      </w:pPr>
      <w:bookmarkStart w:id="27" w:name="paragraf-1.odsek-1.pismeno-d"/>
      <w:bookmarkEnd w:id="24"/>
      <w:r w:rsidRPr="00B30D30">
        <w:rPr>
          <w:rFonts w:ascii="Times New Roman" w:hAnsi="Times New Roman"/>
          <w:color w:val="000000"/>
          <w:lang w:val="sk-SK"/>
        </w:rPr>
        <w:t xml:space="preserve"> </w:t>
      </w:r>
      <w:bookmarkStart w:id="28" w:name="paragraf-1.odsek-1.pismeno-d.oznacenie"/>
      <w:r w:rsidRPr="00B30D30">
        <w:rPr>
          <w:rFonts w:ascii="Times New Roman" w:hAnsi="Times New Roman"/>
          <w:color w:val="000000"/>
          <w:lang w:val="sk-SK"/>
        </w:rPr>
        <w:t xml:space="preserve">d) </w:t>
      </w:r>
      <w:bookmarkStart w:id="29" w:name="paragraf-1.odsek-1.pismeno-d.text"/>
      <w:bookmarkEnd w:id="28"/>
      <w:r w:rsidRPr="00B30D30">
        <w:rPr>
          <w:rFonts w:ascii="Times New Roman" w:hAnsi="Times New Roman"/>
          <w:color w:val="000000"/>
          <w:lang w:val="sk-SK"/>
        </w:rPr>
        <w:t xml:space="preserve">výkone technicko-bezpečnostného dozoru nad vodnými stavbami (ďalej len „dozor“). </w:t>
      </w:r>
      <w:bookmarkEnd w:id="29"/>
    </w:p>
    <w:bookmarkEnd w:id="13"/>
    <w:bookmarkEnd w:id="15"/>
    <w:bookmarkEnd w:id="27"/>
    <w:p w14:paraId="5B7E694B" w14:textId="77777777" w:rsidR="004D50FC" w:rsidRPr="00B30D30" w:rsidRDefault="004D50FC">
      <w:pPr>
        <w:spacing w:after="0"/>
        <w:ind w:left="120"/>
        <w:rPr>
          <w:lang w:val="sk-SK"/>
        </w:rPr>
      </w:pPr>
    </w:p>
    <w:p w14:paraId="1B9A3FE9" w14:textId="77777777" w:rsidR="004D50FC" w:rsidRPr="00B30D30" w:rsidRDefault="00F20642">
      <w:pPr>
        <w:spacing w:before="225" w:after="225" w:line="264" w:lineRule="auto"/>
        <w:ind w:left="195"/>
        <w:jc w:val="center"/>
        <w:rPr>
          <w:lang w:val="sk-SK"/>
        </w:rPr>
      </w:pPr>
      <w:bookmarkStart w:id="30" w:name="paragraf-2.oznacenie"/>
      <w:bookmarkStart w:id="31" w:name="paragraf-2"/>
      <w:r w:rsidRPr="00B30D30">
        <w:rPr>
          <w:rFonts w:ascii="Times New Roman" w:hAnsi="Times New Roman"/>
          <w:b/>
          <w:color w:val="000000"/>
          <w:lang w:val="sk-SK"/>
        </w:rPr>
        <w:t xml:space="preserve"> § 2 </w:t>
      </w:r>
    </w:p>
    <w:p w14:paraId="07928312" w14:textId="77777777" w:rsidR="004D50FC" w:rsidRPr="00B30D30" w:rsidRDefault="00F20642">
      <w:pPr>
        <w:spacing w:before="225" w:after="225" w:line="264" w:lineRule="auto"/>
        <w:ind w:left="195"/>
        <w:jc w:val="center"/>
        <w:rPr>
          <w:lang w:val="sk-SK"/>
        </w:rPr>
      </w:pPr>
      <w:bookmarkStart w:id="32" w:name="paragraf-2.nadpis"/>
      <w:bookmarkEnd w:id="30"/>
      <w:r w:rsidRPr="00B30D30">
        <w:rPr>
          <w:rFonts w:ascii="Times New Roman" w:hAnsi="Times New Roman"/>
          <w:b/>
          <w:color w:val="000000"/>
          <w:lang w:val="sk-SK"/>
        </w:rPr>
        <w:t xml:space="preserve"> Kategorizácia </w:t>
      </w:r>
    </w:p>
    <w:p w14:paraId="1ABB1093" w14:textId="77777777" w:rsidR="004D50FC" w:rsidRPr="00B30D30" w:rsidRDefault="00F20642">
      <w:pPr>
        <w:spacing w:before="225" w:after="225" w:line="264" w:lineRule="auto"/>
        <w:ind w:left="270"/>
        <w:rPr>
          <w:lang w:val="sk-SK"/>
        </w:rPr>
      </w:pPr>
      <w:bookmarkStart w:id="33" w:name="paragraf-2.odsek-1"/>
      <w:bookmarkEnd w:id="32"/>
      <w:r w:rsidRPr="00B30D30">
        <w:rPr>
          <w:rFonts w:ascii="Times New Roman" w:hAnsi="Times New Roman"/>
          <w:color w:val="000000"/>
          <w:lang w:val="sk-SK"/>
        </w:rPr>
        <w:t xml:space="preserve"> </w:t>
      </w:r>
      <w:bookmarkStart w:id="34" w:name="paragraf-2.odsek-1.oznacenie"/>
      <w:r w:rsidRPr="00B30D30">
        <w:rPr>
          <w:rFonts w:ascii="Times New Roman" w:hAnsi="Times New Roman"/>
          <w:color w:val="000000"/>
          <w:lang w:val="sk-SK"/>
        </w:rPr>
        <w:t xml:space="preserve">(1) </w:t>
      </w:r>
      <w:bookmarkStart w:id="35" w:name="paragraf-2.odsek-1.text"/>
      <w:bookmarkEnd w:id="34"/>
      <w:r w:rsidRPr="00B30D30">
        <w:rPr>
          <w:rFonts w:ascii="Times New Roman" w:hAnsi="Times New Roman"/>
          <w:color w:val="000000"/>
          <w:lang w:val="sk-SK"/>
        </w:rPr>
        <w:t xml:space="preserve">Vlastník vodnej stavby alebo stavebník vodnej stavby požiada o zaradenie, preradenie, nezaradenie vodnej stavby do príslušnej kategórie alebo o vyradenie vodnej stavby z príslušnej kategórie ministerstvo. </w:t>
      </w:r>
      <w:bookmarkEnd w:id="35"/>
    </w:p>
    <w:p w14:paraId="15779260" w14:textId="09BEB794" w:rsidR="004D50FC" w:rsidRPr="00B30D30" w:rsidRDefault="00F20642">
      <w:pPr>
        <w:spacing w:before="225" w:after="225" w:line="264" w:lineRule="auto"/>
        <w:ind w:left="270"/>
        <w:rPr>
          <w:lang w:val="sk-SK"/>
        </w:rPr>
      </w:pPr>
      <w:bookmarkStart w:id="36" w:name="paragraf-2.odsek-2"/>
      <w:bookmarkEnd w:id="33"/>
      <w:r w:rsidRPr="00B30D30">
        <w:rPr>
          <w:rFonts w:ascii="Times New Roman" w:hAnsi="Times New Roman"/>
          <w:color w:val="000000"/>
          <w:lang w:val="sk-SK"/>
        </w:rPr>
        <w:t xml:space="preserve"> </w:t>
      </w:r>
      <w:bookmarkStart w:id="37" w:name="paragraf-2.odsek-2.oznacenie"/>
      <w:r w:rsidRPr="00B30D30">
        <w:rPr>
          <w:rFonts w:ascii="Times New Roman" w:hAnsi="Times New Roman"/>
          <w:color w:val="000000"/>
          <w:lang w:val="sk-SK"/>
        </w:rPr>
        <w:t xml:space="preserve">(2) </w:t>
      </w:r>
      <w:bookmarkEnd w:id="37"/>
      <w:r w:rsidRPr="00B30D30">
        <w:rPr>
          <w:rFonts w:ascii="Times New Roman" w:hAnsi="Times New Roman"/>
          <w:color w:val="000000"/>
          <w:lang w:val="sk-SK"/>
        </w:rPr>
        <w:t xml:space="preserve">Štátna organizácia, ktorá je na výkon dohľadu poverená (ďalej len „poverená organizácia“), vypracuje po získaní potrebných informácií z projektovej dokumentácie vodnej stavby, z manipulačného poriadku vodnej stavby, informácií od orgánu štátnej vodnej správy, vlastníka, správcu a užívateľa vodnej stavby, poznatkov z obchôdzky a podľa postupu uvedeného v </w:t>
      </w:r>
      <w:hyperlink w:anchor="prilohy.priloha-priloha_c_1k_vyhlaske_c_119_2016_z_z.oznacenie">
        <w:r w:rsidRPr="00B30D30">
          <w:rPr>
            <w:rFonts w:ascii="Times New Roman" w:hAnsi="Times New Roman"/>
            <w:color w:val="0000FF"/>
            <w:u w:val="single"/>
            <w:lang w:val="sk-SK"/>
          </w:rPr>
          <w:t>prílohe č. 1</w:t>
        </w:r>
      </w:hyperlink>
      <w:bookmarkStart w:id="38" w:name="paragraf-2.odsek-2.text"/>
      <w:r w:rsidRPr="00B30D30">
        <w:rPr>
          <w:rFonts w:ascii="Times New Roman" w:hAnsi="Times New Roman"/>
          <w:color w:val="000000"/>
          <w:lang w:val="sk-SK"/>
        </w:rPr>
        <w:t xml:space="preserve"> posudok, ku ktorému priloží aj návrh na zaradenie, preradenie, nezaradenie vodnej stavby do príslušnej kategórie alebo návrh na vyradenie vodnej stavby z </w:t>
      </w:r>
      <w:r w:rsidRPr="00B30D30">
        <w:rPr>
          <w:rFonts w:ascii="Times New Roman" w:hAnsi="Times New Roman"/>
          <w:color w:val="000000"/>
          <w:lang w:val="sk-SK"/>
        </w:rPr>
        <w:lastRenderedPageBreak/>
        <w:t xml:space="preserve">príslušnej kategórie. Vlastníkovi vodnej stavby alebo stavebníkovi vodnej stavby sa posudok zasiela v šiestich vyhotoveniach a návrh na zaradenie, nezaradenie, preradenie vodnej stavby do príslušnej kategórie alebo na jej vyradenie z príslušnej kategórie v dvoch vyhotoveniach, z toho päť vyhotovení posudkov, a návrh na zaradenie, nezaradenie, preradenie vodnej stavby do príslušnej kategórie alebo na jej vyradenie z príslušnej kategórie </w:t>
      </w:r>
      <w:r w:rsidRPr="00333999">
        <w:rPr>
          <w:rFonts w:ascii="Times New Roman" w:hAnsi="Times New Roman"/>
          <w:strike/>
          <w:lang w:val="sk-SK"/>
        </w:rPr>
        <w:t>sa</w:t>
      </w:r>
      <w:r w:rsidR="00333999" w:rsidRPr="00333999">
        <w:rPr>
          <w:rFonts w:ascii="Times New Roman" w:hAnsi="Times New Roman"/>
          <w:lang w:val="sk-SK"/>
        </w:rPr>
        <w:t xml:space="preserve"> </w:t>
      </w:r>
      <w:r w:rsidRPr="00333999">
        <w:rPr>
          <w:rFonts w:ascii="Times New Roman" w:hAnsi="Times New Roman"/>
          <w:lang w:val="sk-SK"/>
        </w:rPr>
        <w:t>zasiela</w:t>
      </w:r>
      <w:r w:rsidR="00333999">
        <w:rPr>
          <w:rFonts w:ascii="Times New Roman" w:hAnsi="Times New Roman"/>
          <w:lang w:val="sk-SK"/>
        </w:rPr>
        <w:t xml:space="preserve"> </w:t>
      </w:r>
      <w:r w:rsidR="003205CC" w:rsidRPr="00544FE3">
        <w:rPr>
          <w:rFonts w:ascii="Times New Roman" w:hAnsi="Times New Roman"/>
          <w:color w:val="FF0000"/>
          <w:lang w:val="sk-SK"/>
        </w:rPr>
        <w:t xml:space="preserve">vlastník alebo stavebník vodnej stavby </w:t>
      </w:r>
      <w:r w:rsidRPr="00B30D30">
        <w:rPr>
          <w:rFonts w:ascii="Times New Roman" w:hAnsi="Times New Roman"/>
          <w:color w:val="000000"/>
          <w:lang w:val="sk-SK"/>
        </w:rPr>
        <w:t xml:space="preserve">do 30 dní odo dňa doručenia ministerstvu. </w:t>
      </w:r>
      <w:bookmarkEnd w:id="38"/>
    </w:p>
    <w:p w14:paraId="27371E7B" w14:textId="77777777" w:rsidR="004D50FC" w:rsidRPr="00B30D30" w:rsidRDefault="00F20642">
      <w:pPr>
        <w:spacing w:before="225" w:after="225" w:line="264" w:lineRule="auto"/>
        <w:ind w:left="270"/>
        <w:rPr>
          <w:lang w:val="sk-SK"/>
        </w:rPr>
      </w:pPr>
      <w:bookmarkStart w:id="39" w:name="paragraf-2.odsek-3"/>
      <w:bookmarkEnd w:id="36"/>
      <w:r w:rsidRPr="00B30D30">
        <w:rPr>
          <w:rFonts w:ascii="Times New Roman" w:hAnsi="Times New Roman"/>
          <w:color w:val="000000"/>
          <w:lang w:val="sk-SK"/>
        </w:rPr>
        <w:t xml:space="preserve"> </w:t>
      </w:r>
      <w:bookmarkStart w:id="40" w:name="paragraf-2.odsek-3.oznacenie"/>
      <w:r w:rsidRPr="00B30D30">
        <w:rPr>
          <w:rFonts w:ascii="Times New Roman" w:hAnsi="Times New Roman"/>
          <w:color w:val="000000"/>
          <w:lang w:val="sk-SK"/>
        </w:rPr>
        <w:t xml:space="preserve">(3) </w:t>
      </w:r>
      <w:bookmarkStart w:id="41" w:name="paragraf-2.odsek-3.text"/>
      <w:bookmarkEnd w:id="40"/>
      <w:r w:rsidRPr="00B30D30">
        <w:rPr>
          <w:rFonts w:ascii="Times New Roman" w:hAnsi="Times New Roman"/>
          <w:color w:val="000000"/>
          <w:lang w:val="sk-SK"/>
        </w:rPr>
        <w:t xml:space="preserve">Jeden doklad o zaradení, preradení, nezaradení vodnej stavby do príslušnej kategórie alebo o jej vyradení z príslušnej kategórie si spolu s posudkom uchováva ministerstvo a po jednom zasiela vlastníkovi vodnej stavby alebo stavebníkovi vodnej stavby, poverenej organizácii, správcovi vodohospodársky významných vodných tokov a orgánu štátnej vodnej správy, ktorému prislúcha dozor. </w:t>
      </w:r>
      <w:bookmarkEnd w:id="41"/>
    </w:p>
    <w:p w14:paraId="0899119B" w14:textId="77777777" w:rsidR="004D50FC" w:rsidRPr="00B30D30" w:rsidRDefault="00F20642">
      <w:pPr>
        <w:spacing w:before="225" w:after="225" w:line="264" w:lineRule="auto"/>
        <w:ind w:left="270"/>
        <w:rPr>
          <w:lang w:val="sk-SK"/>
        </w:rPr>
      </w:pPr>
      <w:bookmarkStart w:id="42" w:name="paragraf-2.odsek-4"/>
      <w:bookmarkEnd w:id="39"/>
      <w:r w:rsidRPr="00B30D30">
        <w:rPr>
          <w:rFonts w:ascii="Times New Roman" w:hAnsi="Times New Roman"/>
          <w:color w:val="000000"/>
          <w:lang w:val="sk-SK"/>
        </w:rPr>
        <w:t xml:space="preserve"> </w:t>
      </w:r>
      <w:bookmarkStart w:id="43" w:name="paragraf-2.odsek-4.oznacenie"/>
      <w:r w:rsidRPr="00B30D30">
        <w:rPr>
          <w:rFonts w:ascii="Times New Roman" w:hAnsi="Times New Roman"/>
          <w:color w:val="000000"/>
          <w:lang w:val="sk-SK"/>
        </w:rPr>
        <w:t xml:space="preserve">(4) </w:t>
      </w:r>
      <w:bookmarkStart w:id="44" w:name="paragraf-2.odsek-4.text"/>
      <w:bookmarkEnd w:id="43"/>
      <w:r w:rsidRPr="00B30D30">
        <w:rPr>
          <w:rFonts w:ascii="Times New Roman" w:hAnsi="Times New Roman"/>
          <w:color w:val="000000"/>
          <w:lang w:val="sk-SK"/>
        </w:rPr>
        <w:t xml:space="preserve">Poverená organizácia uchováva doklady o zaradení, preradení, nezaradení vodnej stavby do príslušnej kategórie alebo o vyradení vodnej stavby z príslušnej kategórie spolu s posudkom vrátane elektronickej podoby týchto dokumentov a spolu s elektronickou podobou projektovej dokumentácie alebo inej dokumentácie, na základe ktorých bol návrh na zaradenie, preradenie, nezaradenie vodnej stavby do príslušnej kategórie alebo na vyradenie vodnej stavby z príslušnej kategórie vypracovaný. </w:t>
      </w:r>
      <w:bookmarkEnd w:id="44"/>
    </w:p>
    <w:p w14:paraId="73450E45" w14:textId="77777777" w:rsidR="004D50FC" w:rsidRPr="00B30D30" w:rsidRDefault="00F20642">
      <w:pPr>
        <w:spacing w:before="225" w:after="225" w:line="264" w:lineRule="auto"/>
        <w:ind w:left="270"/>
        <w:rPr>
          <w:lang w:val="sk-SK"/>
        </w:rPr>
      </w:pPr>
      <w:bookmarkStart w:id="45" w:name="paragraf-2.odsek-5"/>
      <w:bookmarkEnd w:id="42"/>
      <w:r w:rsidRPr="00B30D30">
        <w:rPr>
          <w:rFonts w:ascii="Times New Roman" w:hAnsi="Times New Roman"/>
          <w:color w:val="000000"/>
          <w:lang w:val="sk-SK"/>
        </w:rPr>
        <w:t xml:space="preserve"> </w:t>
      </w:r>
      <w:bookmarkStart w:id="46" w:name="paragraf-2.odsek-5.oznacenie"/>
      <w:r w:rsidRPr="00B30D30">
        <w:rPr>
          <w:rFonts w:ascii="Times New Roman" w:hAnsi="Times New Roman"/>
          <w:color w:val="000000"/>
          <w:lang w:val="sk-SK"/>
        </w:rPr>
        <w:t xml:space="preserve">(5) </w:t>
      </w:r>
      <w:bookmarkEnd w:id="46"/>
      <w:r w:rsidRPr="00B30D30">
        <w:rPr>
          <w:rFonts w:ascii="Times New Roman" w:hAnsi="Times New Roman"/>
          <w:color w:val="000000"/>
          <w:lang w:val="sk-SK"/>
        </w:rPr>
        <w:t xml:space="preserve">Kritériá kategorizácie sú uvedené v </w:t>
      </w:r>
      <w:hyperlink w:anchor="prilohy.priloha-priloha_c_1k_vyhlaske_c_119_2016_z_z">
        <w:r w:rsidRPr="00B30D30">
          <w:rPr>
            <w:rFonts w:ascii="Times New Roman" w:hAnsi="Times New Roman"/>
            <w:color w:val="0000FF"/>
            <w:u w:val="single"/>
            <w:lang w:val="sk-SK"/>
          </w:rPr>
          <w:t>prílohe č. 1</w:t>
        </w:r>
      </w:hyperlink>
      <w:bookmarkStart w:id="47" w:name="paragraf-2.odsek-5.text"/>
      <w:r w:rsidRPr="00B30D30">
        <w:rPr>
          <w:rFonts w:ascii="Times New Roman" w:hAnsi="Times New Roman"/>
          <w:color w:val="000000"/>
          <w:lang w:val="sk-SK"/>
        </w:rPr>
        <w:t xml:space="preserve">. </w:t>
      </w:r>
      <w:bookmarkEnd w:id="47"/>
    </w:p>
    <w:p w14:paraId="3B41584A" w14:textId="77777777" w:rsidR="004D50FC" w:rsidRPr="00B30D30" w:rsidRDefault="00F20642">
      <w:pPr>
        <w:spacing w:before="225" w:after="225" w:line="264" w:lineRule="auto"/>
        <w:ind w:left="270"/>
        <w:rPr>
          <w:lang w:val="sk-SK"/>
        </w:rPr>
      </w:pPr>
      <w:bookmarkStart w:id="48" w:name="paragraf-2.odsek-6"/>
      <w:bookmarkEnd w:id="45"/>
      <w:r w:rsidRPr="00B30D30">
        <w:rPr>
          <w:rFonts w:ascii="Times New Roman" w:hAnsi="Times New Roman"/>
          <w:color w:val="000000"/>
          <w:lang w:val="sk-SK"/>
        </w:rPr>
        <w:t xml:space="preserve"> </w:t>
      </w:r>
      <w:bookmarkStart w:id="49" w:name="paragraf-2.odsek-6.oznacenie"/>
      <w:r w:rsidRPr="00B30D30">
        <w:rPr>
          <w:rFonts w:ascii="Times New Roman" w:hAnsi="Times New Roman"/>
          <w:color w:val="000000"/>
          <w:lang w:val="sk-SK"/>
        </w:rPr>
        <w:t xml:space="preserve">(6) </w:t>
      </w:r>
      <w:bookmarkEnd w:id="49"/>
      <w:r w:rsidRPr="00B30D30">
        <w:rPr>
          <w:rFonts w:ascii="Times New Roman" w:hAnsi="Times New Roman"/>
          <w:color w:val="000000"/>
          <w:lang w:val="sk-SK"/>
        </w:rPr>
        <w:t xml:space="preserve">Návrh na zaradenie vodnej stavby do kategórie je uvedený v </w:t>
      </w:r>
      <w:hyperlink w:anchor="prilohy.priloha-priloha_c_2k_vyhlaske_c_119_2016_z_z">
        <w:r w:rsidRPr="00B30D30">
          <w:rPr>
            <w:rFonts w:ascii="Times New Roman" w:hAnsi="Times New Roman"/>
            <w:color w:val="0000FF"/>
            <w:u w:val="single"/>
            <w:lang w:val="sk-SK"/>
          </w:rPr>
          <w:t>prílohe č. 2</w:t>
        </w:r>
      </w:hyperlink>
      <w:bookmarkStart w:id="50" w:name="paragraf-2.odsek-6.text"/>
      <w:r w:rsidRPr="00B30D30">
        <w:rPr>
          <w:rFonts w:ascii="Times New Roman" w:hAnsi="Times New Roman"/>
          <w:color w:val="000000"/>
          <w:lang w:val="sk-SK"/>
        </w:rPr>
        <w:t xml:space="preserve">. </w:t>
      </w:r>
      <w:bookmarkEnd w:id="50"/>
    </w:p>
    <w:p w14:paraId="54E4E606" w14:textId="77777777" w:rsidR="004D50FC" w:rsidRPr="00B30D30" w:rsidRDefault="00F20642">
      <w:pPr>
        <w:spacing w:before="225" w:after="225" w:line="264" w:lineRule="auto"/>
        <w:ind w:left="270"/>
        <w:rPr>
          <w:lang w:val="sk-SK"/>
        </w:rPr>
      </w:pPr>
      <w:bookmarkStart w:id="51" w:name="paragraf-2.odsek-7"/>
      <w:bookmarkEnd w:id="48"/>
      <w:r w:rsidRPr="00B30D30">
        <w:rPr>
          <w:rFonts w:ascii="Times New Roman" w:hAnsi="Times New Roman"/>
          <w:color w:val="000000"/>
          <w:lang w:val="sk-SK"/>
        </w:rPr>
        <w:t xml:space="preserve"> </w:t>
      </w:r>
      <w:bookmarkStart w:id="52" w:name="paragraf-2.odsek-7.oznacenie"/>
      <w:r w:rsidRPr="00B30D30">
        <w:rPr>
          <w:rFonts w:ascii="Times New Roman" w:hAnsi="Times New Roman"/>
          <w:color w:val="000000"/>
          <w:lang w:val="sk-SK"/>
        </w:rPr>
        <w:t xml:space="preserve">(7) </w:t>
      </w:r>
      <w:bookmarkEnd w:id="52"/>
      <w:r w:rsidRPr="00B30D30">
        <w:rPr>
          <w:rFonts w:ascii="Times New Roman" w:hAnsi="Times New Roman"/>
          <w:color w:val="000000"/>
          <w:lang w:val="sk-SK"/>
        </w:rPr>
        <w:t xml:space="preserve">Návrh na preradenie vodnej stavby do kategórie je uvedený v </w:t>
      </w:r>
      <w:hyperlink w:anchor="prilohy.priloha-priloha_c_3k_vyhlaske_c_119_2016_z_z">
        <w:r w:rsidRPr="00B30D30">
          <w:rPr>
            <w:rFonts w:ascii="Times New Roman" w:hAnsi="Times New Roman"/>
            <w:color w:val="0000FF"/>
            <w:u w:val="single"/>
            <w:lang w:val="sk-SK"/>
          </w:rPr>
          <w:t>prílohe č. 3</w:t>
        </w:r>
      </w:hyperlink>
      <w:bookmarkStart w:id="53" w:name="paragraf-2.odsek-7.text"/>
      <w:r w:rsidRPr="00B30D30">
        <w:rPr>
          <w:rFonts w:ascii="Times New Roman" w:hAnsi="Times New Roman"/>
          <w:color w:val="000000"/>
          <w:lang w:val="sk-SK"/>
        </w:rPr>
        <w:t xml:space="preserve">. </w:t>
      </w:r>
      <w:bookmarkEnd w:id="53"/>
    </w:p>
    <w:p w14:paraId="6C595788" w14:textId="77777777" w:rsidR="004D50FC" w:rsidRPr="00B30D30" w:rsidRDefault="00F20642">
      <w:pPr>
        <w:spacing w:before="225" w:after="225" w:line="264" w:lineRule="auto"/>
        <w:ind w:left="270"/>
        <w:rPr>
          <w:lang w:val="sk-SK"/>
        </w:rPr>
      </w:pPr>
      <w:bookmarkStart w:id="54" w:name="paragraf-2.odsek-8"/>
      <w:bookmarkEnd w:id="51"/>
      <w:r w:rsidRPr="00B30D30">
        <w:rPr>
          <w:rFonts w:ascii="Times New Roman" w:hAnsi="Times New Roman"/>
          <w:color w:val="000000"/>
          <w:lang w:val="sk-SK"/>
        </w:rPr>
        <w:t xml:space="preserve"> </w:t>
      </w:r>
      <w:bookmarkStart w:id="55" w:name="paragraf-2.odsek-8.oznacenie"/>
      <w:r w:rsidRPr="00B30D30">
        <w:rPr>
          <w:rFonts w:ascii="Times New Roman" w:hAnsi="Times New Roman"/>
          <w:color w:val="000000"/>
          <w:lang w:val="sk-SK"/>
        </w:rPr>
        <w:t xml:space="preserve">(8) </w:t>
      </w:r>
      <w:bookmarkEnd w:id="55"/>
      <w:r w:rsidRPr="00B30D30">
        <w:rPr>
          <w:rFonts w:ascii="Times New Roman" w:hAnsi="Times New Roman"/>
          <w:color w:val="000000"/>
          <w:lang w:val="sk-SK"/>
        </w:rPr>
        <w:t xml:space="preserve">Návrh na nezaradenie vodnej stavby do kategórie je uvedený v </w:t>
      </w:r>
      <w:hyperlink w:anchor="prilohy.priloha-priloha_c_4k_vyhlaske_c_119_2016_z_z">
        <w:r w:rsidRPr="00B30D30">
          <w:rPr>
            <w:rFonts w:ascii="Times New Roman" w:hAnsi="Times New Roman"/>
            <w:color w:val="0000FF"/>
            <w:u w:val="single"/>
            <w:lang w:val="sk-SK"/>
          </w:rPr>
          <w:t>prílohe č. 4</w:t>
        </w:r>
      </w:hyperlink>
      <w:bookmarkStart w:id="56" w:name="paragraf-2.odsek-8.text"/>
      <w:r w:rsidRPr="00B30D30">
        <w:rPr>
          <w:rFonts w:ascii="Times New Roman" w:hAnsi="Times New Roman"/>
          <w:color w:val="000000"/>
          <w:lang w:val="sk-SK"/>
        </w:rPr>
        <w:t xml:space="preserve">. </w:t>
      </w:r>
      <w:bookmarkEnd w:id="56"/>
    </w:p>
    <w:p w14:paraId="3A7FF711" w14:textId="77777777" w:rsidR="004D50FC" w:rsidRPr="00B30D30" w:rsidRDefault="00F20642">
      <w:pPr>
        <w:spacing w:before="225" w:after="225" w:line="264" w:lineRule="auto"/>
        <w:ind w:left="270"/>
        <w:rPr>
          <w:lang w:val="sk-SK"/>
        </w:rPr>
      </w:pPr>
      <w:bookmarkStart w:id="57" w:name="paragraf-2.odsek-9"/>
      <w:bookmarkEnd w:id="54"/>
      <w:r w:rsidRPr="00B30D30">
        <w:rPr>
          <w:rFonts w:ascii="Times New Roman" w:hAnsi="Times New Roman"/>
          <w:color w:val="000000"/>
          <w:lang w:val="sk-SK"/>
        </w:rPr>
        <w:t xml:space="preserve"> </w:t>
      </w:r>
      <w:bookmarkStart w:id="58" w:name="paragraf-2.odsek-9.oznacenie"/>
      <w:r w:rsidRPr="00B30D30">
        <w:rPr>
          <w:rFonts w:ascii="Times New Roman" w:hAnsi="Times New Roman"/>
          <w:color w:val="000000"/>
          <w:lang w:val="sk-SK"/>
        </w:rPr>
        <w:t xml:space="preserve">(9) </w:t>
      </w:r>
      <w:bookmarkEnd w:id="58"/>
      <w:r w:rsidRPr="00B30D30">
        <w:rPr>
          <w:rFonts w:ascii="Times New Roman" w:hAnsi="Times New Roman"/>
          <w:color w:val="000000"/>
          <w:lang w:val="sk-SK"/>
        </w:rPr>
        <w:t xml:space="preserve">Návrh na vyradenie vodnej stavby z kategorizácie vodných stavieb je uvedený v </w:t>
      </w:r>
      <w:hyperlink w:anchor="prilohy.priloha-priloha_c_5k_vyhlaske_c_119_2016_z_z">
        <w:r w:rsidRPr="00B30D30">
          <w:rPr>
            <w:rFonts w:ascii="Times New Roman" w:hAnsi="Times New Roman"/>
            <w:color w:val="0000FF"/>
            <w:u w:val="single"/>
            <w:lang w:val="sk-SK"/>
          </w:rPr>
          <w:t>prílohe č. 5</w:t>
        </w:r>
      </w:hyperlink>
      <w:bookmarkStart w:id="59" w:name="paragraf-2.odsek-9.text"/>
      <w:r w:rsidRPr="00B30D30">
        <w:rPr>
          <w:rFonts w:ascii="Times New Roman" w:hAnsi="Times New Roman"/>
          <w:color w:val="000000"/>
          <w:lang w:val="sk-SK"/>
        </w:rPr>
        <w:t xml:space="preserve">. </w:t>
      </w:r>
      <w:bookmarkEnd w:id="59"/>
    </w:p>
    <w:bookmarkEnd w:id="31"/>
    <w:bookmarkEnd w:id="57"/>
    <w:p w14:paraId="5A3607FD" w14:textId="77777777" w:rsidR="004D50FC" w:rsidRPr="00B30D30" w:rsidRDefault="004D50FC">
      <w:pPr>
        <w:spacing w:after="0"/>
        <w:ind w:left="120"/>
        <w:rPr>
          <w:lang w:val="sk-SK"/>
        </w:rPr>
      </w:pPr>
    </w:p>
    <w:p w14:paraId="65DD5351" w14:textId="77777777" w:rsidR="004D50FC" w:rsidRPr="00B30D30" w:rsidRDefault="00F20642">
      <w:pPr>
        <w:spacing w:before="225" w:after="225" w:line="264" w:lineRule="auto"/>
        <w:ind w:left="195"/>
        <w:jc w:val="center"/>
        <w:rPr>
          <w:lang w:val="sk-SK"/>
        </w:rPr>
      </w:pPr>
      <w:bookmarkStart w:id="60" w:name="paragraf-3.oznacenie"/>
      <w:bookmarkStart w:id="61" w:name="paragraf-3"/>
      <w:r w:rsidRPr="00B30D30">
        <w:rPr>
          <w:rFonts w:ascii="Times New Roman" w:hAnsi="Times New Roman"/>
          <w:b/>
          <w:color w:val="000000"/>
          <w:lang w:val="sk-SK"/>
        </w:rPr>
        <w:t xml:space="preserve"> § 3 </w:t>
      </w:r>
    </w:p>
    <w:p w14:paraId="76D24588" w14:textId="77777777" w:rsidR="004D50FC" w:rsidRPr="00B30D30" w:rsidRDefault="00F20642">
      <w:pPr>
        <w:spacing w:before="225" w:after="225" w:line="264" w:lineRule="auto"/>
        <w:ind w:left="195"/>
        <w:jc w:val="center"/>
        <w:rPr>
          <w:lang w:val="sk-SK"/>
        </w:rPr>
      </w:pPr>
      <w:bookmarkStart w:id="62" w:name="paragraf-3.nadpis"/>
      <w:bookmarkEnd w:id="60"/>
      <w:r w:rsidRPr="00B30D30">
        <w:rPr>
          <w:rFonts w:ascii="Times New Roman" w:hAnsi="Times New Roman"/>
          <w:b/>
          <w:color w:val="000000"/>
          <w:lang w:val="sk-SK"/>
        </w:rPr>
        <w:t xml:space="preserve"> Etapy existencie vodnej stavby </w:t>
      </w:r>
    </w:p>
    <w:p w14:paraId="7BC25CF3" w14:textId="77777777" w:rsidR="004D50FC" w:rsidRPr="00B30D30" w:rsidRDefault="00F20642">
      <w:pPr>
        <w:spacing w:after="0" w:line="264" w:lineRule="auto"/>
        <w:ind w:left="270"/>
        <w:rPr>
          <w:lang w:val="sk-SK"/>
        </w:rPr>
      </w:pPr>
      <w:bookmarkStart w:id="63" w:name="paragraf-3.odsek-1"/>
      <w:bookmarkEnd w:id="62"/>
      <w:r w:rsidRPr="00B30D30">
        <w:rPr>
          <w:rFonts w:ascii="Times New Roman" w:hAnsi="Times New Roman"/>
          <w:color w:val="000000"/>
          <w:lang w:val="sk-SK"/>
        </w:rPr>
        <w:t xml:space="preserve"> </w:t>
      </w:r>
      <w:bookmarkStart w:id="64" w:name="paragraf-3.odsek-1.oznacenie"/>
      <w:r w:rsidRPr="00B30D30">
        <w:rPr>
          <w:rFonts w:ascii="Times New Roman" w:hAnsi="Times New Roman"/>
          <w:color w:val="000000"/>
          <w:lang w:val="sk-SK"/>
        </w:rPr>
        <w:t xml:space="preserve">(1) </w:t>
      </w:r>
      <w:bookmarkStart w:id="65" w:name="paragraf-3.odsek-1.text"/>
      <w:bookmarkEnd w:id="64"/>
      <w:r w:rsidRPr="00B30D30">
        <w:rPr>
          <w:rFonts w:ascii="Times New Roman" w:hAnsi="Times New Roman"/>
          <w:color w:val="000000"/>
          <w:lang w:val="sk-SK"/>
        </w:rPr>
        <w:t xml:space="preserve">Na účely dohľadu sa na vodnej stavbe rozlišuje etapa </w:t>
      </w:r>
      <w:bookmarkEnd w:id="65"/>
    </w:p>
    <w:p w14:paraId="6A74E1DE" w14:textId="12855A8C" w:rsidR="004D50FC" w:rsidRPr="00B30D30" w:rsidRDefault="00F20642">
      <w:pPr>
        <w:spacing w:before="225" w:after="225" w:line="264" w:lineRule="auto"/>
        <w:ind w:left="345"/>
        <w:rPr>
          <w:lang w:val="sk-SK"/>
        </w:rPr>
      </w:pPr>
      <w:bookmarkStart w:id="66" w:name="paragraf-3.odsek-1.pismeno-a"/>
      <w:r w:rsidRPr="00B30D30">
        <w:rPr>
          <w:rFonts w:ascii="Times New Roman" w:hAnsi="Times New Roman"/>
          <w:color w:val="000000"/>
          <w:lang w:val="sk-SK"/>
        </w:rPr>
        <w:t xml:space="preserve"> </w:t>
      </w:r>
      <w:bookmarkStart w:id="67" w:name="paragraf-3.odsek-1.pismeno-a.oznacenie"/>
      <w:r w:rsidRPr="00B30D30">
        <w:rPr>
          <w:rFonts w:ascii="Times New Roman" w:hAnsi="Times New Roman"/>
          <w:color w:val="000000"/>
          <w:lang w:val="sk-SK"/>
        </w:rPr>
        <w:t xml:space="preserve">a) </w:t>
      </w:r>
      <w:bookmarkStart w:id="68" w:name="paragraf-3.odsek-1.pismeno-a.text"/>
      <w:bookmarkEnd w:id="67"/>
      <w:r w:rsidRPr="00B30D30">
        <w:rPr>
          <w:rFonts w:ascii="Times New Roman" w:hAnsi="Times New Roman"/>
          <w:color w:val="000000"/>
          <w:lang w:val="sk-SK"/>
        </w:rPr>
        <w:t xml:space="preserve">prípravy </w:t>
      </w:r>
      <w:proofErr w:type="spellStart"/>
      <w:r w:rsidRPr="00D17490">
        <w:rPr>
          <w:rFonts w:ascii="Times New Roman" w:hAnsi="Times New Roman"/>
          <w:strike/>
          <w:color w:val="000000"/>
          <w:lang w:val="sk-SK"/>
        </w:rPr>
        <w:t>výstavby</w:t>
      </w:r>
      <w:r w:rsidR="00CD5B4A" w:rsidRPr="00D17490">
        <w:rPr>
          <w:rFonts w:ascii="Times New Roman" w:hAnsi="Times New Roman"/>
          <w:color w:val="EE0000"/>
          <w:lang w:val="sk-SK"/>
        </w:rPr>
        <w:t>uskutočnenia</w:t>
      </w:r>
      <w:proofErr w:type="spellEnd"/>
      <w:r w:rsidR="00CD5B4A" w:rsidRPr="00B30D30">
        <w:rPr>
          <w:rFonts w:ascii="Times New Roman" w:hAnsi="Times New Roman"/>
          <w:color w:val="000000"/>
          <w:lang w:val="sk-SK"/>
        </w:rPr>
        <w:t xml:space="preserve"> </w:t>
      </w:r>
      <w:r w:rsidRPr="00B30D30">
        <w:rPr>
          <w:rFonts w:ascii="Times New Roman" w:hAnsi="Times New Roman"/>
          <w:color w:val="000000"/>
          <w:lang w:val="sk-SK"/>
        </w:rPr>
        <w:t xml:space="preserve">vodnej stavby alebo etapa prípravy zmeny vodnej stavby, ktorá trvá do začatia stavebných prác, </w:t>
      </w:r>
      <w:bookmarkEnd w:id="68"/>
    </w:p>
    <w:p w14:paraId="2109EAC6" w14:textId="7DBAF47A" w:rsidR="004D50FC" w:rsidRPr="001B3833" w:rsidRDefault="00F20642">
      <w:pPr>
        <w:spacing w:before="225" w:after="225" w:line="264" w:lineRule="auto"/>
        <w:ind w:left="345"/>
        <w:rPr>
          <w:rFonts w:ascii="Times New Roman" w:hAnsi="Times New Roman"/>
          <w:color w:val="FF0000"/>
          <w:lang w:val="sk-SK"/>
        </w:rPr>
      </w:pPr>
      <w:bookmarkStart w:id="69" w:name="paragraf-3.odsek-1.pismeno-b"/>
      <w:bookmarkEnd w:id="66"/>
      <w:r w:rsidRPr="00B30D30">
        <w:rPr>
          <w:rFonts w:ascii="Times New Roman" w:hAnsi="Times New Roman"/>
          <w:color w:val="000000"/>
          <w:lang w:val="sk-SK"/>
        </w:rPr>
        <w:t xml:space="preserve"> </w:t>
      </w:r>
      <w:bookmarkStart w:id="70" w:name="paragraf-3.odsek-1.pismeno-b.oznacenie"/>
      <w:r w:rsidRPr="00B30D30">
        <w:rPr>
          <w:rFonts w:ascii="Times New Roman" w:hAnsi="Times New Roman"/>
          <w:color w:val="000000"/>
          <w:lang w:val="sk-SK"/>
        </w:rPr>
        <w:t xml:space="preserve">b) </w:t>
      </w:r>
      <w:bookmarkStart w:id="71" w:name="paragraf-3.odsek-1.pismeno-b.text"/>
      <w:bookmarkEnd w:id="70"/>
      <w:r w:rsidRPr="00D17490">
        <w:rPr>
          <w:rFonts w:ascii="Times New Roman" w:hAnsi="Times New Roman"/>
          <w:strike/>
          <w:color w:val="000000"/>
          <w:lang w:val="sk-SK"/>
        </w:rPr>
        <w:t>výstavby</w:t>
      </w:r>
      <w:r w:rsidRPr="00B30D30">
        <w:rPr>
          <w:rFonts w:ascii="Times New Roman" w:hAnsi="Times New Roman"/>
          <w:color w:val="000000"/>
          <w:lang w:val="sk-SK"/>
        </w:rPr>
        <w:t xml:space="preserve"> </w:t>
      </w:r>
      <w:r w:rsidR="00CD5B4A" w:rsidRPr="00D17490">
        <w:rPr>
          <w:rFonts w:ascii="Times New Roman" w:hAnsi="Times New Roman"/>
          <w:color w:val="EE0000"/>
          <w:lang w:val="sk-SK"/>
        </w:rPr>
        <w:t>uskutočnenia</w:t>
      </w:r>
      <w:r w:rsidR="00CD5B4A" w:rsidRPr="00B30D30">
        <w:rPr>
          <w:rFonts w:ascii="Times New Roman" w:hAnsi="Times New Roman"/>
          <w:color w:val="000000"/>
          <w:lang w:val="sk-SK"/>
        </w:rPr>
        <w:t xml:space="preserve"> </w:t>
      </w:r>
      <w:r w:rsidRPr="00B30D30">
        <w:rPr>
          <w:rFonts w:ascii="Times New Roman" w:hAnsi="Times New Roman"/>
          <w:color w:val="000000"/>
          <w:lang w:val="sk-SK"/>
        </w:rPr>
        <w:t xml:space="preserve">vodnej stavby alebo etapa zmeny vodnej stavby, ktorá trvá počas stavebných prác na vodnej stavbe; etapa zmeny vodnej stavby sa začína po začatí stavebných prác na základe </w:t>
      </w:r>
      <w:r w:rsidRPr="00D17490">
        <w:rPr>
          <w:rFonts w:ascii="Times New Roman" w:hAnsi="Times New Roman"/>
          <w:strike/>
          <w:color w:val="000000"/>
          <w:lang w:val="sk-SK"/>
        </w:rPr>
        <w:t>stavebného povolenia</w:t>
      </w:r>
      <w:r w:rsidR="00C02531" w:rsidRPr="00D17490">
        <w:rPr>
          <w:rFonts w:ascii="Times New Roman" w:hAnsi="Times New Roman"/>
          <w:strike/>
          <w:color w:val="000000"/>
          <w:lang w:val="sk-SK"/>
        </w:rPr>
        <w:t xml:space="preserve"> </w:t>
      </w:r>
      <w:r w:rsidR="00C02531" w:rsidRPr="00D17490">
        <w:rPr>
          <w:rFonts w:ascii="Times New Roman" w:hAnsi="Times New Roman"/>
          <w:color w:val="EE0000"/>
          <w:lang w:val="sk-SK"/>
        </w:rPr>
        <w:t>projektu stavby overenom v konaní o stavebnom zámere</w:t>
      </w:r>
      <w:r w:rsidRPr="00B30D30">
        <w:rPr>
          <w:rFonts w:ascii="Times New Roman" w:hAnsi="Times New Roman"/>
          <w:color w:val="000000"/>
          <w:lang w:val="sk-SK"/>
        </w:rPr>
        <w:t>, ak stavebnými prácami dôjde k zmene typu alebo rozmerov objektov vodnej stavby, zmene objemu zadržiavaných vôd, zmene spôsobu prevádzania vôd vodnou stavbou alebo k ovplyvneniu režimu podzemných vôd a priesakových vôd</w:t>
      </w:r>
      <w:r w:rsidR="001B3833" w:rsidRPr="00701286">
        <w:rPr>
          <w:rFonts w:ascii="Times New Roman" w:hAnsi="Times New Roman"/>
          <w:strike/>
          <w:lang w:val="sk-SK"/>
        </w:rPr>
        <w:t>,</w:t>
      </w:r>
      <w:r w:rsidR="002715C2" w:rsidRPr="00701286">
        <w:rPr>
          <w:rFonts w:ascii="Times New Roman" w:hAnsi="Times New Roman"/>
          <w:color w:val="EE0000"/>
          <w:lang w:val="sk-SK"/>
        </w:rPr>
        <w:t>;</w:t>
      </w:r>
      <w:r w:rsidRPr="00B30D30">
        <w:rPr>
          <w:rFonts w:ascii="Times New Roman" w:hAnsi="Times New Roman"/>
          <w:color w:val="000000"/>
          <w:lang w:val="sk-SK"/>
        </w:rPr>
        <w:t xml:space="preserve"> </w:t>
      </w:r>
      <w:bookmarkEnd w:id="71"/>
      <w:r w:rsidR="00582BC1">
        <w:rPr>
          <w:rFonts w:ascii="Times New Roman" w:hAnsi="Times New Roman"/>
          <w:color w:val="FF0000"/>
          <w:lang w:val="sk-SK"/>
        </w:rPr>
        <w:t>pri</w:t>
      </w:r>
      <w:r w:rsidR="002715C2" w:rsidRPr="001B3833">
        <w:rPr>
          <w:rFonts w:ascii="Times New Roman" w:hAnsi="Times New Roman"/>
          <w:color w:val="FF0000"/>
          <w:lang w:val="sk-SK"/>
        </w:rPr>
        <w:t xml:space="preserve"> vodných stavb</w:t>
      </w:r>
      <w:r w:rsidR="00582BC1">
        <w:rPr>
          <w:rFonts w:ascii="Times New Roman" w:hAnsi="Times New Roman"/>
          <w:color w:val="FF0000"/>
          <w:lang w:val="sk-SK"/>
        </w:rPr>
        <w:t>ách</w:t>
      </w:r>
      <w:r w:rsidR="002715C2" w:rsidRPr="001B3833">
        <w:rPr>
          <w:rFonts w:ascii="Times New Roman" w:hAnsi="Times New Roman"/>
          <w:color w:val="FF0000"/>
          <w:lang w:val="sk-SK"/>
        </w:rPr>
        <w:t xml:space="preserve"> s viacerými samostatnými objektami je </w:t>
      </w:r>
      <w:r w:rsidR="00582BC1">
        <w:rPr>
          <w:rFonts w:ascii="Times New Roman" w:hAnsi="Times New Roman"/>
          <w:color w:val="FF0000"/>
          <w:lang w:val="sk-SK"/>
        </w:rPr>
        <w:t>pri</w:t>
      </w:r>
      <w:r w:rsidR="002715C2" w:rsidRPr="001B3833">
        <w:rPr>
          <w:rFonts w:ascii="Times New Roman" w:hAnsi="Times New Roman"/>
          <w:color w:val="FF0000"/>
          <w:lang w:val="sk-SK"/>
        </w:rPr>
        <w:t xml:space="preserve"> zmen</w:t>
      </w:r>
      <w:r w:rsidR="00582BC1">
        <w:rPr>
          <w:rFonts w:ascii="Times New Roman" w:hAnsi="Times New Roman"/>
          <w:color w:val="FF0000"/>
          <w:lang w:val="sk-SK"/>
        </w:rPr>
        <w:t>e</w:t>
      </w:r>
      <w:r w:rsidR="002715C2" w:rsidRPr="001B3833">
        <w:rPr>
          <w:rFonts w:ascii="Times New Roman" w:hAnsi="Times New Roman"/>
          <w:color w:val="FF0000"/>
          <w:lang w:val="sk-SK"/>
        </w:rPr>
        <w:t xml:space="preserve"> </w:t>
      </w:r>
      <w:r w:rsidR="00582BC1">
        <w:rPr>
          <w:rFonts w:ascii="Times New Roman" w:hAnsi="Times New Roman"/>
          <w:color w:val="FF0000"/>
          <w:lang w:val="sk-SK"/>
        </w:rPr>
        <w:t xml:space="preserve">len niektorých objektov </w:t>
      </w:r>
      <w:r w:rsidR="002715C2" w:rsidRPr="001B3833">
        <w:rPr>
          <w:rFonts w:ascii="Times New Roman" w:hAnsi="Times New Roman"/>
          <w:color w:val="FF0000"/>
          <w:lang w:val="sk-SK"/>
        </w:rPr>
        <w:t xml:space="preserve">možné so súhlasom </w:t>
      </w:r>
      <w:r w:rsidR="001B3833">
        <w:rPr>
          <w:rFonts w:ascii="Times New Roman" w:hAnsi="Times New Roman"/>
          <w:color w:val="FF0000"/>
          <w:lang w:val="sk-SK"/>
        </w:rPr>
        <w:t>orgánu štátnej vodnej správy</w:t>
      </w:r>
      <w:r w:rsidR="002715C2" w:rsidRPr="001B3833">
        <w:rPr>
          <w:rFonts w:ascii="Times New Roman" w:hAnsi="Times New Roman"/>
          <w:color w:val="FF0000"/>
          <w:lang w:val="sk-SK"/>
        </w:rPr>
        <w:t xml:space="preserve"> uviesť do etapy zmeny len príslušn</w:t>
      </w:r>
      <w:r w:rsidR="00582BC1">
        <w:rPr>
          <w:rFonts w:ascii="Times New Roman" w:hAnsi="Times New Roman"/>
          <w:color w:val="FF0000"/>
          <w:lang w:val="sk-SK"/>
        </w:rPr>
        <w:t>é</w:t>
      </w:r>
      <w:r w:rsidR="002715C2" w:rsidRPr="001B3833">
        <w:rPr>
          <w:rFonts w:ascii="Times New Roman" w:hAnsi="Times New Roman"/>
          <w:color w:val="FF0000"/>
          <w:lang w:val="sk-SK"/>
        </w:rPr>
        <w:t xml:space="preserve"> objekt</w:t>
      </w:r>
      <w:r w:rsidR="00582BC1">
        <w:rPr>
          <w:rFonts w:ascii="Times New Roman" w:hAnsi="Times New Roman"/>
          <w:color w:val="FF0000"/>
          <w:lang w:val="sk-SK"/>
        </w:rPr>
        <w:t>y</w:t>
      </w:r>
      <w:r w:rsidR="002715C2" w:rsidRPr="001B3833">
        <w:rPr>
          <w:rFonts w:ascii="Times New Roman" w:hAnsi="Times New Roman"/>
          <w:color w:val="FF0000"/>
          <w:lang w:val="sk-SK"/>
        </w:rPr>
        <w:t xml:space="preserve"> vodnej stavby</w:t>
      </w:r>
      <w:r w:rsidR="001B3833">
        <w:rPr>
          <w:rFonts w:ascii="Times New Roman" w:hAnsi="Times New Roman"/>
          <w:color w:val="FF0000"/>
          <w:lang w:val="sk-SK"/>
        </w:rPr>
        <w:t>,</w:t>
      </w:r>
    </w:p>
    <w:p w14:paraId="148081B4" w14:textId="310609B0" w:rsidR="004D50FC" w:rsidRPr="00B30D30" w:rsidRDefault="00F20642">
      <w:pPr>
        <w:spacing w:before="225" w:after="225" w:line="264" w:lineRule="auto"/>
        <w:ind w:left="345"/>
        <w:rPr>
          <w:lang w:val="sk-SK"/>
        </w:rPr>
      </w:pPr>
      <w:bookmarkStart w:id="72" w:name="paragraf-3.odsek-1.pismeno-c"/>
      <w:bookmarkEnd w:id="69"/>
      <w:r w:rsidRPr="00B30D30">
        <w:rPr>
          <w:rFonts w:ascii="Times New Roman" w:hAnsi="Times New Roman"/>
          <w:color w:val="000000"/>
          <w:lang w:val="sk-SK"/>
        </w:rPr>
        <w:t xml:space="preserve"> </w:t>
      </w:r>
      <w:bookmarkStart w:id="73" w:name="paragraf-3.odsek-1.pismeno-c.oznacenie"/>
      <w:r w:rsidRPr="00B30D30">
        <w:rPr>
          <w:rFonts w:ascii="Times New Roman" w:hAnsi="Times New Roman"/>
          <w:color w:val="000000"/>
          <w:lang w:val="sk-SK"/>
        </w:rPr>
        <w:t xml:space="preserve">c) </w:t>
      </w:r>
      <w:bookmarkStart w:id="74" w:name="paragraf-3.odsek-1.pismeno-c.text"/>
      <w:bookmarkEnd w:id="73"/>
      <w:r w:rsidRPr="00B30D30">
        <w:rPr>
          <w:rFonts w:ascii="Times New Roman" w:hAnsi="Times New Roman"/>
          <w:color w:val="000000"/>
          <w:lang w:val="sk-SK"/>
        </w:rPr>
        <w:t xml:space="preserve">overovacej prevádzky vodnej stavby, ktorá sa začína prvým zaťažovaním vodnej stavby vzdutou alebo zadržiavanou vodou a zahŕňa skúšku prevádzkových situácií v takom počte, ktorým sa preukáže splnenie predpokladov v schválenom projekte a posúdi spoľahlivá funkcia a bezpečnosť vodnej stavby; pri vodných stavbách IV. kategórie, ktorých overovacia prevádzka na základe vyjadrenia hlavného zamestnanca dohľadu nepresiahne </w:t>
      </w:r>
      <w:r w:rsidRPr="00701286">
        <w:rPr>
          <w:rFonts w:ascii="Times New Roman" w:hAnsi="Times New Roman"/>
          <w:strike/>
          <w:lang w:val="sk-SK"/>
        </w:rPr>
        <w:t>tri mesiace</w:t>
      </w:r>
      <w:r w:rsidR="006F1C6B" w:rsidRPr="00701286">
        <w:rPr>
          <w:rFonts w:ascii="Times New Roman" w:hAnsi="Times New Roman"/>
          <w:lang w:val="sk-SK"/>
        </w:rPr>
        <w:t xml:space="preserve"> </w:t>
      </w:r>
      <w:r w:rsidR="006F1C6B" w:rsidRPr="006F1C6B">
        <w:rPr>
          <w:rFonts w:ascii="Times New Roman" w:hAnsi="Times New Roman"/>
          <w:color w:val="FF0000"/>
          <w:lang w:val="sk-SK"/>
        </w:rPr>
        <w:t>šesť mesiacov</w:t>
      </w:r>
      <w:r w:rsidRPr="00B30D30">
        <w:rPr>
          <w:rFonts w:ascii="Times New Roman" w:hAnsi="Times New Roman"/>
          <w:color w:val="000000"/>
          <w:lang w:val="sk-SK"/>
        </w:rPr>
        <w:t xml:space="preserve">, je možné dohľad počas overovacej prevádzky na </w:t>
      </w:r>
      <w:r w:rsidRPr="00DF0331">
        <w:rPr>
          <w:rFonts w:ascii="Times New Roman" w:hAnsi="Times New Roman"/>
          <w:color w:val="000000"/>
          <w:lang w:val="sk-SK"/>
        </w:rPr>
        <w:t xml:space="preserve">základe </w:t>
      </w:r>
      <w:r w:rsidRPr="00701286">
        <w:rPr>
          <w:rFonts w:ascii="Times New Roman" w:hAnsi="Times New Roman"/>
          <w:strike/>
          <w:color w:val="000000"/>
          <w:lang w:val="sk-SK"/>
        </w:rPr>
        <w:t>súhlas</w:t>
      </w:r>
      <w:r w:rsidR="00701286" w:rsidRPr="00701286">
        <w:rPr>
          <w:rFonts w:ascii="Times New Roman" w:hAnsi="Times New Roman"/>
          <w:strike/>
          <w:lang w:val="sk-SK"/>
        </w:rPr>
        <w:t>ného</w:t>
      </w:r>
      <w:r w:rsidR="004F664D" w:rsidRPr="00701286">
        <w:rPr>
          <w:rFonts w:ascii="Times New Roman" w:hAnsi="Times New Roman"/>
          <w:strike/>
          <w:color w:val="000000"/>
          <w:lang w:val="sk-SK"/>
        </w:rPr>
        <w:t xml:space="preserve"> </w:t>
      </w:r>
      <w:r w:rsidRPr="00701286">
        <w:rPr>
          <w:rFonts w:ascii="Times New Roman" w:hAnsi="Times New Roman"/>
          <w:strike/>
          <w:lang w:val="sk-SK"/>
        </w:rPr>
        <w:t>stanoviska</w:t>
      </w:r>
      <w:r w:rsidR="00701286">
        <w:rPr>
          <w:rFonts w:ascii="Times New Roman" w:hAnsi="Times New Roman"/>
          <w:strike/>
          <w:lang w:val="sk-SK"/>
        </w:rPr>
        <w:t xml:space="preserve"> </w:t>
      </w:r>
      <w:r w:rsidRPr="00B30D30">
        <w:rPr>
          <w:rFonts w:ascii="Times New Roman" w:hAnsi="Times New Roman"/>
          <w:color w:val="000000"/>
          <w:lang w:val="sk-SK"/>
        </w:rPr>
        <w:t xml:space="preserve"> </w:t>
      </w:r>
      <w:r w:rsidR="00701286" w:rsidRPr="00701286">
        <w:rPr>
          <w:rFonts w:ascii="Times New Roman" w:hAnsi="Times New Roman"/>
          <w:color w:val="EE0000"/>
          <w:lang w:val="sk-SK"/>
        </w:rPr>
        <w:t>súhlasu</w:t>
      </w:r>
      <w:r w:rsidR="00701286">
        <w:rPr>
          <w:rFonts w:ascii="Times New Roman" w:hAnsi="Times New Roman"/>
          <w:color w:val="000000"/>
          <w:lang w:val="sk-SK"/>
        </w:rPr>
        <w:t xml:space="preserve"> </w:t>
      </w:r>
      <w:r w:rsidRPr="00B30D30">
        <w:rPr>
          <w:rFonts w:ascii="Times New Roman" w:hAnsi="Times New Roman"/>
          <w:color w:val="000000"/>
          <w:lang w:val="sk-SK"/>
        </w:rPr>
        <w:t xml:space="preserve">orgánu štátnej vodnej správy primerane nahradiť dohľadom počas </w:t>
      </w:r>
      <w:r w:rsidRPr="00D17490">
        <w:rPr>
          <w:rFonts w:ascii="Times New Roman" w:hAnsi="Times New Roman"/>
          <w:strike/>
          <w:color w:val="000000"/>
          <w:lang w:val="sk-SK"/>
        </w:rPr>
        <w:t xml:space="preserve">výstavby </w:t>
      </w:r>
      <w:r w:rsidR="00CD5B4A" w:rsidRPr="00D17490">
        <w:rPr>
          <w:rFonts w:ascii="Times New Roman" w:hAnsi="Times New Roman"/>
          <w:color w:val="EE0000"/>
          <w:lang w:val="sk-SK"/>
        </w:rPr>
        <w:t>uskutočnenia</w:t>
      </w:r>
      <w:r w:rsidR="00CD5B4A" w:rsidRPr="00B30D30">
        <w:rPr>
          <w:rFonts w:ascii="Times New Roman" w:hAnsi="Times New Roman"/>
          <w:color w:val="000000"/>
          <w:lang w:val="sk-SK"/>
        </w:rPr>
        <w:t xml:space="preserve"> </w:t>
      </w:r>
      <w:r w:rsidRPr="00B30D30">
        <w:rPr>
          <w:rFonts w:ascii="Times New Roman" w:hAnsi="Times New Roman"/>
          <w:color w:val="000000"/>
          <w:lang w:val="sk-SK"/>
        </w:rPr>
        <w:t xml:space="preserve">vodnej stavby alebo zmeny vodnej stavby, </w:t>
      </w:r>
      <w:bookmarkEnd w:id="74"/>
    </w:p>
    <w:p w14:paraId="20FC8CB7" w14:textId="77777777" w:rsidR="004D50FC" w:rsidRPr="00B30D30" w:rsidRDefault="00F20642">
      <w:pPr>
        <w:spacing w:before="225" w:after="225" w:line="264" w:lineRule="auto"/>
        <w:ind w:left="345"/>
        <w:rPr>
          <w:lang w:val="sk-SK"/>
        </w:rPr>
      </w:pPr>
      <w:bookmarkStart w:id="75" w:name="paragraf-3.odsek-1.pismeno-d"/>
      <w:bookmarkEnd w:id="72"/>
      <w:r w:rsidRPr="00B30D30">
        <w:rPr>
          <w:rFonts w:ascii="Times New Roman" w:hAnsi="Times New Roman"/>
          <w:color w:val="000000"/>
          <w:lang w:val="sk-SK"/>
        </w:rPr>
        <w:t xml:space="preserve"> </w:t>
      </w:r>
      <w:bookmarkStart w:id="76" w:name="paragraf-3.odsek-1.pismeno-d.oznacenie"/>
      <w:r w:rsidRPr="00B30D30">
        <w:rPr>
          <w:rFonts w:ascii="Times New Roman" w:hAnsi="Times New Roman"/>
          <w:color w:val="000000"/>
          <w:lang w:val="sk-SK"/>
        </w:rPr>
        <w:t xml:space="preserve">d) </w:t>
      </w:r>
      <w:bookmarkStart w:id="77" w:name="paragraf-3.odsek-1.pismeno-d.text"/>
      <w:bookmarkEnd w:id="76"/>
      <w:r w:rsidRPr="00B30D30">
        <w:rPr>
          <w:rFonts w:ascii="Times New Roman" w:hAnsi="Times New Roman"/>
          <w:color w:val="000000"/>
          <w:lang w:val="sk-SK"/>
        </w:rPr>
        <w:t xml:space="preserve">trvalej prevádzky vodnej stavby, ktorá sa začína po skončení overovacej prevádzky a trvá až do uvedenia vodnej stavby do stavu, v ktorom už stavba nie je schopná vzdúvať a zadržiavať vodu, alebo trvá do etapy zmeny vodnej stavby. </w:t>
      </w:r>
      <w:bookmarkEnd w:id="77"/>
    </w:p>
    <w:p w14:paraId="13AF1669" w14:textId="77777777" w:rsidR="004D50FC" w:rsidRPr="00B30D30" w:rsidRDefault="00F20642">
      <w:pPr>
        <w:spacing w:after="0" w:line="264" w:lineRule="auto"/>
        <w:ind w:left="270"/>
        <w:rPr>
          <w:lang w:val="sk-SK"/>
        </w:rPr>
      </w:pPr>
      <w:bookmarkStart w:id="78" w:name="paragraf-3.odsek-2"/>
      <w:bookmarkEnd w:id="63"/>
      <w:bookmarkEnd w:id="75"/>
      <w:r w:rsidRPr="00B30D30">
        <w:rPr>
          <w:rFonts w:ascii="Times New Roman" w:hAnsi="Times New Roman"/>
          <w:color w:val="000000"/>
          <w:lang w:val="sk-SK"/>
        </w:rPr>
        <w:lastRenderedPageBreak/>
        <w:t xml:space="preserve"> </w:t>
      </w:r>
      <w:bookmarkStart w:id="79" w:name="paragraf-3.odsek-2.oznacenie"/>
      <w:r w:rsidRPr="00B30D30">
        <w:rPr>
          <w:rFonts w:ascii="Times New Roman" w:hAnsi="Times New Roman"/>
          <w:color w:val="000000"/>
          <w:lang w:val="sk-SK"/>
        </w:rPr>
        <w:t xml:space="preserve">(2) </w:t>
      </w:r>
      <w:bookmarkStart w:id="80" w:name="paragraf-3.odsek-2.text"/>
      <w:bookmarkEnd w:id="79"/>
      <w:r w:rsidRPr="00B30D30">
        <w:rPr>
          <w:rFonts w:ascii="Times New Roman" w:hAnsi="Times New Roman"/>
          <w:color w:val="000000"/>
          <w:lang w:val="sk-SK"/>
        </w:rPr>
        <w:t xml:space="preserve">Pri odkaliskách sa na účely dohľadu rozlišuje etapa </w:t>
      </w:r>
      <w:bookmarkEnd w:id="80"/>
    </w:p>
    <w:p w14:paraId="3EFB6A06" w14:textId="6FFA9C2C" w:rsidR="004D50FC" w:rsidRPr="00B30D30" w:rsidRDefault="00F20642">
      <w:pPr>
        <w:spacing w:before="225" w:after="225" w:line="264" w:lineRule="auto"/>
        <w:ind w:left="345"/>
        <w:rPr>
          <w:lang w:val="sk-SK"/>
        </w:rPr>
      </w:pPr>
      <w:bookmarkStart w:id="81" w:name="paragraf-3.odsek-2.pismeno-a"/>
      <w:r w:rsidRPr="00B30D30">
        <w:rPr>
          <w:rFonts w:ascii="Times New Roman" w:hAnsi="Times New Roman"/>
          <w:color w:val="000000"/>
          <w:lang w:val="sk-SK"/>
        </w:rPr>
        <w:t xml:space="preserve"> </w:t>
      </w:r>
      <w:bookmarkStart w:id="82" w:name="paragraf-3.odsek-2.pismeno-a.oznacenie"/>
      <w:r w:rsidRPr="00B30D30">
        <w:rPr>
          <w:rFonts w:ascii="Times New Roman" w:hAnsi="Times New Roman"/>
          <w:color w:val="000000"/>
          <w:lang w:val="sk-SK"/>
        </w:rPr>
        <w:t xml:space="preserve">a) </w:t>
      </w:r>
      <w:bookmarkStart w:id="83" w:name="paragraf-3.odsek-2.pismeno-a.text"/>
      <w:bookmarkEnd w:id="82"/>
      <w:r w:rsidRPr="00B30D30">
        <w:rPr>
          <w:rFonts w:ascii="Times New Roman" w:hAnsi="Times New Roman"/>
          <w:color w:val="000000"/>
          <w:lang w:val="sk-SK"/>
        </w:rPr>
        <w:t xml:space="preserve">prípravy </w:t>
      </w:r>
      <w:r w:rsidRPr="00D17490">
        <w:rPr>
          <w:rFonts w:ascii="Times New Roman" w:hAnsi="Times New Roman"/>
          <w:strike/>
          <w:color w:val="000000"/>
          <w:lang w:val="sk-SK"/>
        </w:rPr>
        <w:t>výstavby</w:t>
      </w:r>
      <w:r w:rsidRPr="00B30D30">
        <w:rPr>
          <w:rFonts w:ascii="Times New Roman" w:hAnsi="Times New Roman"/>
          <w:color w:val="000000"/>
          <w:lang w:val="sk-SK"/>
        </w:rPr>
        <w:t xml:space="preserve"> </w:t>
      </w:r>
      <w:r w:rsidR="00CD5B4A" w:rsidRPr="00D17490">
        <w:rPr>
          <w:rFonts w:ascii="Times New Roman" w:hAnsi="Times New Roman"/>
          <w:color w:val="EE0000"/>
          <w:lang w:val="sk-SK"/>
        </w:rPr>
        <w:t>uskutočneni</w:t>
      </w:r>
      <w:r w:rsidR="00CD5B4A">
        <w:rPr>
          <w:rFonts w:ascii="Times New Roman" w:hAnsi="Times New Roman"/>
          <w:color w:val="000000"/>
          <w:lang w:val="sk-SK"/>
        </w:rPr>
        <w:t>a</w:t>
      </w:r>
      <w:r w:rsidR="00CD5B4A" w:rsidRPr="00B30D30">
        <w:rPr>
          <w:rFonts w:ascii="Times New Roman" w:hAnsi="Times New Roman"/>
          <w:color w:val="000000"/>
          <w:lang w:val="sk-SK"/>
        </w:rPr>
        <w:t xml:space="preserve"> </w:t>
      </w:r>
      <w:r w:rsidRPr="00B30D30">
        <w:rPr>
          <w:rFonts w:ascii="Times New Roman" w:hAnsi="Times New Roman"/>
          <w:color w:val="000000"/>
          <w:lang w:val="sk-SK"/>
        </w:rPr>
        <w:t xml:space="preserve">vodnej stavby, ktorá trvá do začatia stavebných prác, </w:t>
      </w:r>
      <w:bookmarkEnd w:id="83"/>
    </w:p>
    <w:p w14:paraId="4E1F44A4" w14:textId="4F912DCB" w:rsidR="004D50FC" w:rsidRDefault="00F20642">
      <w:pPr>
        <w:spacing w:before="225" w:after="225" w:line="264" w:lineRule="auto"/>
        <w:ind w:left="345"/>
        <w:rPr>
          <w:rFonts w:ascii="Times New Roman" w:hAnsi="Times New Roman"/>
          <w:color w:val="000000"/>
          <w:lang w:val="sk-SK"/>
        </w:rPr>
      </w:pPr>
      <w:bookmarkStart w:id="84" w:name="paragraf-3.odsek-2.pismeno-b"/>
      <w:bookmarkEnd w:id="81"/>
      <w:r w:rsidRPr="00B30D30">
        <w:rPr>
          <w:rFonts w:ascii="Times New Roman" w:hAnsi="Times New Roman"/>
          <w:color w:val="000000"/>
          <w:lang w:val="sk-SK"/>
        </w:rPr>
        <w:t xml:space="preserve"> </w:t>
      </w:r>
      <w:bookmarkStart w:id="85" w:name="paragraf-3.odsek-2.pismeno-b.oznacenie"/>
      <w:r w:rsidRPr="00B30D30">
        <w:rPr>
          <w:rFonts w:ascii="Times New Roman" w:hAnsi="Times New Roman"/>
          <w:color w:val="000000"/>
          <w:lang w:val="sk-SK"/>
        </w:rPr>
        <w:t xml:space="preserve">b) </w:t>
      </w:r>
      <w:bookmarkStart w:id="86" w:name="paragraf-3.odsek-2.pismeno-b.text"/>
      <w:bookmarkEnd w:id="85"/>
      <w:r w:rsidRPr="00D17490">
        <w:rPr>
          <w:rFonts w:ascii="Times New Roman" w:hAnsi="Times New Roman"/>
          <w:strike/>
          <w:color w:val="000000"/>
          <w:lang w:val="sk-SK"/>
        </w:rPr>
        <w:t>výstavby</w:t>
      </w:r>
      <w:r w:rsidRPr="00B30D30">
        <w:rPr>
          <w:rFonts w:ascii="Times New Roman" w:hAnsi="Times New Roman"/>
          <w:color w:val="000000"/>
          <w:lang w:val="sk-SK"/>
        </w:rPr>
        <w:t xml:space="preserve"> </w:t>
      </w:r>
      <w:r w:rsidR="00CD5B4A" w:rsidRPr="00D17490">
        <w:rPr>
          <w:rFonts w:ascii="Times New Roman" w:hAnsi="Times New Roman"/>
          <w:color w:val="EE0000"/>
          <w:lang w:val="sk-SK"/>
        </w:rPr>
        <w:t>uskutočnenia</w:t>
      </w:r>
      <w:r w:rsidR="00CD5B4A" w:rsidRPr="00B30D30">
        <w:rPr>
          <w:rFonts w:ascii="Times New Roman" w:hAnsi="Times New Roman"/>
          <w:color w:val="000000"/>
          <w:lang w:val="sk-SK"/>
        </w:rPr>
        <w:t xml:space="preserve"> </w:t>
      </w:r>
      <w:r w:rsidRPr="00B30D30">
        <w:rPr>
          <w:rFonts w:ascii="Times New Roman" w:hAnsi="Times New Roman"/>
          <w:color w:val="000000"/>
          <w:lang w:val="sk-SK"/>
        </w:rPr>
        <w:t xml:space="preserve">vodnej stavby, keď dochádza alebo môže dochádzať k postupnému zvyšovaniu hrádzí, zapĺňaniu alebo odťažovaniu priestoru odkaliska a zmenám zaťažovacích stavov; </w:t>
      </w:r>
      <w:r w:rsidRPr="00D17490">
        <w:rPr>
          <w:rFonts w:ascii="Times New Roman" w:hAnsi="Times New Roman"/>
          <w:strike/>
          <w:color w:val="000000"/>
          <w:lang w:val="sk-SK"/>
        </w:rPr>
        <w:t xml:space="preserve">výstavba </w:t>
      </w:r>
      <w:r w:rsidR="00CD5B4A" w:rsidRPr="00D17490">
        <w:rPr>
          <w:rFonts w:ascii="Times New Roman" w:hAnsi="Times New Roman"/>
          <w:color w:val="EE0000"/>
          <w:lang w:val="sk-SK"/>
        </w:rPr>
        <w:t>uskutočnenie</w:t>
      </w:r>
      <w:r w:rsidR="00CD5B4A" w:rsidRPr="00B30D30">
        <w:rPr>
          <w:rFonts w:ascii="Times New Roman" w:hAnsi="Times New Roman"/>
          <w:color w:val="000000"/>
          <w:lang w:val="sk-SK"/>
        </w:rPr>
        <w:t xml:space="preserve"> </w:t>
      </w:r>
      <w:r w:rsidRPr="00B30D30">
        <w:rPr>
          <w:rFonts w:ascii="Times New Roman" w:hAnsi="Times New Roman"/>
          <w:color w:val="000000"/>
          <w:lang w:val="sk-SK"/>
        </w:rPr>
        <w:t xml:space="preserve">odkaliska </w:t>
      </w:r>
      <w:r w:rsidRPr="00701286">
        <w:rPr>
          <w:rFonts w:ascii="Times New Roman" w:hAnsi="Times New Roman"/>
          <w:strike/>
          <w:color w:val="000000" w:themeColor="text1"/>
          <w:lang w:val="sk-SK"/>
        </w:rPr>
        <w:t>je ukončená po ukončení rekultivácie</w:t>
      </w:r>
      <w:r w:rsidR="006F1C6B" w:rsidRPr="00F76CF0">
        <w:rPr>
          <w:rFonts w:ascii="Times New Roman" w:hAnsi="Times New Roman"/>
          <w:color w:val="00B050"/>
          <w:lang w:val="sk-SK"/>
        </w:rPr>
        <w:t xml:space="preserve"> </w:t>
      </w:r>
      <w:r w:rsidR="006F1C6B" w:rsidRPr="006F1C6B">
        <w:rPr>
          <w:rFonts w:ascii="Times New Roman" w:hAnsi="Times New Roman"/>
          <w:color w:val="FF0000"/>
          <w:lang w:val="sk-SK"/>
        </w:rPr>
        <w:t xml:space="preserve">trvá do začatia </w:t>
      </w:r>
      <w:r w:rsidR="002C343E">
        <w:rPr>
          <w:rFonts w:ascii="Times New Roman" w:hAnsi="Times New Roman"/>
          <w:color w:val="FF0000"/>
          <w:lang w:val="sk-SK"/>
        </w:rPr>
        <w:t>etapy rekultivácie</w:t>
      </w:r>
      <w:r w:rsidRPr="00B30D30">
        <w:rPr>
          <w:rFonts w:ascii="Times New Roman" w:hAnsi="Times New Roman"/>
          <w:color w:val="000000"/>
          <w:lang w:val="sk-SK"/>
        </w:rPr>
        <w:t xml:space="preserve">, </w:t>
      </w:r>
      <w:bookmarkEnd w:id="86"/>
    </w:p>
    <w:p w14:paraId="209926F7" w14:textId="1EBBDD6B" w:rsidR="00E74207" w:rsidRPr="00B30D30" w:rsidRDefault="00E74207">
      <w:pPr>
        <w:spacing w:before="225" w:after="225" w:line="264" w:lineRule="auto"/>
        <w:ind w:left="345"/>
        <w:rPr>
          <w:lang w:val="sk-SK"/>
        </w:rPr>
      </w:pPr>
      <w:r w:rsidRPr="00E74207">
        <w:rPr>
          <w:rFonts w:ascii="Times New Roman" w:hAnsi="Times New Roman"/>
          <w:color w:val="FF0000"/>
          <w:lang w:val="sk-SK"/>
        </w:rPr>
        <w:t>c)</w:t>
      </w:r>
      <w:r>
        <w:rPr>
          <w:rFonts w:ascii="Times New Roman" w:hAnsi="Times New Roman"/>
          <w:color w:val="000000"/>
          <w:lang w:val="sk-SK"/>
        </w:rPr>
        <w:t xml:space="preserve"> </w:t>
      </w:r>
      <w:r w:rsidRPr="00E74207">
        <w:rPr>
          <w:rFonts w:ascii="Times New Roman" w:hAnsi="Times New Roman"/>
          <w:color w:val="FF0000"/>
          <w:lang w:val="sk-SK"/>
        </w:rPr>
        <w:t xml:space="preserve">rekultivácie vodnej stavby, počas ktorej prebiehajú práce spojené </w:t>
      </w:r>
      <w:r w:rsidR="00DF0331">
        <w:rPr>
          <w:rFonts w:ascii="Times New Roman" w:hAnsi="Times New Roman"/>
          <w:color w:val="FF0000"/>
          <w:lang w:val="sk-SK"/>
        </w:rPr>
        <w:t xml:space="preserve">najmä </w:t>
      </w:r>
      <w:r w:rsidRPr="00E74207">
        <w:rPr>
          <w:rFonts w:ascii="Times New Roman" w:hAnsi="Times New Roman"/>
          <w:color w:val="FF0000"/>
          <w:lang w:val="sk-SK"/>
        </w:rPr>
        <w:t>s rekultiváciou odkaliska</w:t>
      </w:r>
      <w:r w:rsidR="00C9447B">
        <w:rPr>
          <w:rFonts w:ascii="Times New Roman" w:hAnsi="Times New Roman"/>
          <w:color w:val="FF0000"/>
          <w:lang w:val="sk-SK"/>
        </w:rPr>
        <w:t xml:space="preserve"> pre dosiahnutie dlhodobej stability a bezpečnosti odkaliska</w:t>
      </w:r>
      <w:r w:rsidRPr="00E74207">
        <w:rPr>
          <w:rFonts w:ascii="Times New Roman" w:hAnsi="Times New Roman"/>
          <w:color w:val="FF0000"/>
          <w:lang w:val="sk-SK"/>
        </w:rPr>
        <w:t xml:space="preserve">. </w:t>
      </w:r>
      <w:r w:rsidR="00EB4315">
        <w:rPr>
          <w:rFonts w:ascii="Times New Roman" w:hAnsi="Times New Roman"/>
          <w:color w:val="FF0000"/>
          <w:lang w:val="sk-SK"/>
        </w:rPr>
        <w:t>Ak</w:t>
      </w:r>
      <w:r w:rsidR="00EB4315" w:rsidRPr="00E74207">
        <w:rPr>
          <w:rFonts w:ascii="Times New Roman" w:hAnsi="Times New Roman"/>
          <w:color w:val="FF0000"/>
          <w:lang w:val="sk-SK"/>
        </w:rPr>
        <w:t xml:space="preserve"> </w:t>
      </w:r>
      <w:r w:rsidRPr="00E74207">
        <w:rPr>
          <w:rFonts w:ascii="Times New Roman" w:hAnsi="Times New Roman"/>
          <w:color w:val="FF0000"/>
          <w:lang w:val="sk-SK"/>
        </w:rPr>
        <w:t xml:space="preserve">práce na rekultivácii prebiehajú súčasne s </w:t>
      </w:r>
      <w:r w:rsidR="00CD5B4A">
        <w:rPr>
          <w:rFonts w:ascii="Times New Roman" w:hAnsi="Times New Roman"/>
          <w:color w:val="FF0000"/>
          <w:lang w:val="sk-SK"/>
        </w:rPr>
        <w:t>uskutočnením</w:t>
      </w:r>
      <w:r w:rsidR="00CD5B4A" w:rsidRPr="00E74207">
        <w:rPr>
          <w:rFonts w:ascii="Times New Roman" w:hAnsi="Times New Roman"/>
          <w:color w:val="FF0000"/>
          <w:lang w:val="sk-SK"/>
        </w:rPr>
        <w:t xml:space="preserve"> </w:t>
      </w:r>
      <w:r w:rsidRPr="00E74207">
        <w:rPr>
          <w:rFonts w:ascii="Times New Roman" w:hAnsi="Times New Roman"/>
          <w:color w:val="FF0000"/>
          <w:lang w:val="sk-SK"/>
        </w:rPr>
        <w:t xml:space="preserve">odkaliska alebo súčasne s jeho prevádzkou, pri ktorej sa na odkalisko odpad ukladá, ťaží sa, premiestňuje sa v rámci odkaliska alebo </w:t>
      </w:r>
      <w:r w:rsidR="00EB4315">
        <w:rPr>
          <w:rFonts w:ascii="Times New Roman" w:hAnsi="Times New Roman"/>
          <w:color w:val="FF0000"/>
          <w:lang w:val="sk-SK"/>
        </w:rPr>
        <w:t>ak</w:t>
      </w:r>
      <w:r w:rsidR="00EB4315" w:rsidRPr="00E74207">
        <w:rPr>
          <w:rFonts w:ascii="Times New Roman" w:hAnsi="Times New Roman"/>
          <w:color w:val="FF0000"/>
          <w:lang w:val="sk-SK"/>
        </w:rPr>
        <w:t xml:space="preserve"> </w:t>
      </w:r>
      <w:r w:rsidRPr="00E74207">
        <w:rPr>
          <w:rFonts w:ascii="Times New Roman" w:hAnsi="Times New Roman"/>
          <w:color w:val="FF0000"/>
          <w:lang w:val="sk-SK"/>
        </w:rPr>
        <w:t xml:space="preserve">sa mení stav zaťaženia odkaliska, </w:t>
      </w:r>
      <w:r w:rsidR="00EB4315">
        <w:rPr>
          <w:rFonts w:ascii="Times New Roman" w:hAnsi="Times New Roman"/>
          <w:color w:val="FF0000"/>
          <w:lang w:val="sk-SK"/>
        </w:rPr>
        <w:t>ide</w:t>
      </w:r>
      <w:r w:rsidR="00EB4315" w:rsidRPr="00E74207">
        <w:rPr>
          <w:rFonts w:ascii="Times New Roman" w:hAnsi="Times New Roman"/>
          <w:color w:val="FF0000"/>
          <w:lang w:val="sk-SK"/>
        </w:rPr>
        <w:t xml:space="preserve"> </w:t>
      </w:r>
      <w:r w:rsidRPr="00E74207">
        <w:rPr>
          <w:rFonts w:ascii="Times New Roman" w:hAnsi="Times New Roman"/>
          <w:color w:val="FF0000"/>
          <w:lang w:val="sk-SK"/>
        </w:rPr>
        <w:t xml:space="preserve">o etapu </w:t>
      </w:r>
      <w:r w:rsidR="00CD5B4A">
        <w:rPr>
          <w:rFonts w:ascii="Times New Roman" w:hAnsi="Times New Roman"/>
          <w:color w:val="FF0000"/>
          <w:lang w:val="sk-SK"/>
        </w:rPr>
        <w:t>uskutočnenia</w:t>
      </w:r>
      <w:r w:rsidR="00CD5B4A" w:rsidRPr="00E74207">
        <w:rPr>
          <w:rFonts w:ascii="Times New Roman" w:hAnsi="Times New Roman"/>
          <w:color w:val="FF0000"/>
          <w:lang w:val="sk-SK"/>
        </w:rPr>
        <w:t xml:space="preserve"> </w:t>
      </w:r>
      <w:r w:rsidRPr="00E74207">
        <w:rPr>
          <w:rFonts w:ascii="Times New Roman" w:hAnsi="Times New Roman"/>
          <w:color w:val="FF0000"/>
          <w:lang w:val="sk-SK"/>
        </w:rPr>
        <w:t>vodnej stavby</w:t>
      </w:r>
      <w:r w:rsidR="00987D98">
        <w:rPr>
          <w:rFonts w:ascii="Times New Roman" w:hAnsi="Times New Roman"/>
          <w:color w:val="FF0000"/>
          <w:lang w:val="sk-SK"/>
        </w:rPr>
        <w:t>,</w:t>
      </w:r>
    </w:p>
    <w:p w14:paraId="2E788DF9" w14:textId="77777777" w:rsidR="004D50FC" w:rsidRPr="00B30D30" w:rsidRDefault="00F20642">
      <w:pPr>
        <w:spacing w:before="225" w:after="225" w:line="264" w:lineRule="auto"/>
        <w:ind w:left="345"/>
        <w:rPr>
          <w:lang w:val="sk-SK"/>
        </w:rPr>
      </w:pPr>
      <w:bookmarkStart w:id="87" w:name="paragraf-3.odsek-2.pismeno-c"/>
      <w:bookmarkEnd w:id="84"/>
      <w:r w:rsidRPr="002D2363">
        <w:rPr>
          <w:rFonts w:ascii="Times New Roman" w:hAnsi="Times New Roman"/>
          <w:strike/>
          <w:lang w:val="sk-SK"/>
        </w:rPr>
        <w:t xml:space="preserve"> </w:t>
      </w:r>
      <w:bookmarkStart w:id="88" w:name="paragraf-3.odsek-2.pismeno-c.oznacenie"/>
      <w:r w:rsidRPr="002D2363">
        <w:rPr>
          <w:rFonts w:ascii="Times New Roman" w:hAnsi="Times New Roman"/>
          <w:strike/>
          <w:lang w:val="sk-SK"/>
        </w:rPr>
        <w:t>c</w:t>
      </w:r>
      <w:r w:rsidR="00E74207" w:rsidRPr="00E74207">
        <w:rPr>
          <w:rFonts w:ascii="Times New Roman" w:hAnsi="Times New Roman"/>
          <w:color w:val="FF0000"/>
          <w:lang w:val="sk-SK"/>
        </w:rPr>
        <w:t>d</w:t>
      </w:r>
      <w:r w:rsidRPr="00B30D30">
        <w:rPr>
          <w:rFonts w:ascii="Times New Roman" w:hAnsi="Times New Roman"/>
          <w:color w:val="000000"/>
          <w:lang w:val="sk-SK"/>
        </w:rPr>
        <w:t xml:space="preserve">) </w:t>
      </w:r>
      <w:bookmarkStart w:id="89" w:name="paragraf-3.odsek-2.pismeno-c.text"/>
      <w:bookmarkEnd w:id="88"/>
      <w:r w:rsidRPr="00B30D30">
        <w:rPr>
          <w:rFonts w:ascii="Times New Roman" w:hAnsi="Times New Roman"/>
          <w:color w:val="000000"/>
          <w:lang w:val="sk-SK"/>
        </w:rPr>
        <w:t xml:space="preserve">overovacej prevádzky vodnej stavby, ktorá sa začína po ukončení rekultivácie odkaliska; overuje sa ňou návrh a spôsob rekultivácie a vplyv na celkovú bezpečnosť odkaliska, </w:t>
      </w:r>
      <w:bookmarkEnd w:id="89"/>
    </w:p>
    <w:p w14:paraId="61EB64CB" w14:textId="0E1BCD96" w:rsidR="004D50FC" w:rsidRPr="00B30D30" w:rsidRDefault="00F20642">
      <w:pPr>
        <w:spacing w:before="225" w:after="225" w:line="264" w:lineRule="auto"/>
        <w:ind w:left="345"/>
        <w:rPr>
          <w:lang w:val="sk-SK"/>
        </w:rPr>
      </w:pPr>
      <w:bookmarkStart w:id="90" w:name="paragraf-3.odsek-2.pismeno-d"/>
      <w:bookmarkEnd w:id="87"/>
      <w:r w:rsidRPr="002D2363">
        <w:rPr>
          <w:rFonts w:ascii="Times New Roman" w:hAnsi="Times New Roman"/>
          <w:lang w:val="sk-SK"/>
        </w:rPr>
        <w:t xml:space="preserve"> </w:t>
      </w:r>
      <w:bookmarkStart w:id="91" w:name="paragraf-3.odsek-2.pismeno-d.oznacenie"/>
      <w:r w:rsidRPr="002D2363">
        <w:rPr>
          <w:rFonts w:ascii="Times New Roman" w:hAnsi="Times New Roman"/>
          <w:strike/>
          <w:lang w:val="sk-SK"/>
        </w:rPr>
        <w:t>d</w:t>
      </w:r>
      <w:r w:rsidR="00E74207" w:rsidRPr="00E74207">
        <w:rPr>
          <w:rFonts w:ascii="Times New Roman" w:hAnsi="Times New Roman"/>
          <w:color w:val="FF0000"/>
          <w:lang w:val="sk-SK"/>
        </w:rPr>
        <w:t>e</w:t>
      </w:r>
      <w:r w:rsidRPr="00B30D30">
        <w:rPr>
          <w:rFonts w:ascii="Times New Roman" w:hAnsi="Times New Roman"/>
          <w:color w:val="000000"/>
          <w:lang w:val="sk-SK"/>
        </w:rPr>
        <w:t xml:space="preserve">) </w:t>
      </w:r>
      <w:bookmarkStart w:id="92" w:name="paragraf-3.odsek-2.pismeno-d.text"/>
      <w:bookmarkEnd w:id="91"/>
      <w:r w:rsidRPr="00B30D30">
        <w:rPr>
          <w:rFonts w:ascii="Times New Roman" w:hAnsi="Times New Roman"/>
          <w:color w:val="000000"/>
          <w:lang w:val="sk-SK"/>
        </w:rPr>
        <w:t xml:space="preserve">trvalej existencie vodnej stavby, ktorá sa začína po ukončení overovacej prevádzky. </w:t>
      </w:r>
      <w:bookmarkEnd w:id="92"/>
    </w:p>
    <w:bookmarkEnd w:id="61"/>
    <w:bookmarkEnd w:id="78"/>
    <w:bookmarkEnd w:id="90"/>
    <w:p w14:paraId="1E86A9B2" w14:textId="77777777" w:rsidR="004D50FC" w:rsidRPr="00B30D30" w:rsidRDefault="004D50FC">
      <w:pPr>
        <w:spacing w:after="0"/>
        <w:ind w:left="120"/>
        <w:rPr>
          <w:lang w:val="sk-SK"/>
        </w:rPr>
      </w:pPr>
    </w:p>
    <w:p w14:paraId="2F28E55C" w14:textId="77777777" w:rsidR="004D50FC" w:rsidRPr="00B30D30" w:rsidRDefault="00F20642">
      <w:pPr>
        <w:spacing w:before="225" w:after="225" w:line="264" w:lineRule="auto"/>
        <w:ind w:left="195"/>
        <w:jc w:val="center"/>
        <w:rPr>
          <w:lang w:val="sk-SK"/>
        </w:rPr>
      </w:pPr>
      <w:bookmarkStart w:id="93" w:name="paragraf-4.oznacenie"/>
      <w:bookmarkStart w:id="94" w:name="paragraf-4"/>
      <w:r w:rsidRPr="00B30D30">
        <w:rPr>
          <w:rFonts w:ascii="Times New Roman" w:hAnsi="Times New Roman"/>
          <w:b/>
          <w:color w:val="000000"/>
          <w:lang w:val="sk-SK"/>
        </w:rPr>
        <w:t xml:space="preserve"> § 4 </w:t>
      </w:r>
    </w:p>
    <w:p w14:paraId="4EF3D024" w14:textId="77777777" w:rsidR="004D50FC" w:rsidRPr="00B30D30" w:rsidRDefault="00F20642">
      <w:pPr>
        <w:spacing w:before="225" w:after="225" w:line="264" w:lineRule="auto"/>
        <w:ind w:left="195"/>
        <w:jc w:val="center"/>
        <w:rPr>
          <w:lang w:val="sk-SK"/>
        </w:rPr>
      </w:pPr>
      <w:bookmarkStart w:id="95" w:name="paragraf-4.nadpis"/>
      <w:bookmarkEnd w:id="93"/>
      <w:r w:rsidRPr="00B30D30">
        <w:rPr>
          <w:rFonts w:ascii="Times New Roman" w:hAnsi="Times New Roman"/>
          <w:b/>
          <w:color w:val="000000"/>
          <w:lang w:val="sk-SK"/>
        </w:rPr>
        <w:t xml:space="preserve"> Rozsah dohľadu </w:t>
      </w:r>
    </w:p>
    <w:p w14:paraId="7A84C71F" w14:textId="77777777" w:rsidR="004D50FC" w:rsidRPr="00B30D30" w:rsidRDefault="00F20642">
      <w:pPr>
        <w:spacing w:after="0" w:line="264" w:lineRule="auto"/>
        <w:ind w:left="270"/>
        <w:rPr>
          <w:lang w:val="sk-SK"/>
        </w:rPr>
      </w:pPr>
      <w:bookmarkStart w:id="96" w:name="paragraf-4.odsek-1"/>
      <w:bookmarkEnd w:id="95"/>
      <w:r w:rsidRPr="00B30D30">
        <w:rPr>
          <w:rFonts w:ascii="Times New Roman" w:hAnsi="Times New Roman"/>
          <w:color w:val="000000"/>
          <w:lang w:val="sk-SK"/>
        </w:rPr>
        <w:t xml:space="preserve"> </w:t>
      </w:r>
      <w:bookmarkStart w:id="97" w:name="paragraf-4.odsek-1.oznacenie"/>
      <w:r w:rsidRPr="00B30D30">
        <w:rPr>
          <w:rFonts w:ascii="Times New Roman" w:hAnsi="Times New Roman"/>
          <w:color w:val="000000"/>
          <w:lang w:val="sk-SK"/>
        </w:rPr>
        <w:t xml:space="preserve">(1) </w:t>
      </w:r>
      <w:bookmarkStart w:id="98" w:name="paragraf-4.odsek-1.text"/>
      <w:bookmarkEnd w:id="97"/>
      <w:r w:rsidRPr="00B30D30">
        <w:rPr>
          <w:rFonts w:ascii="Times New Roman" w:hAnsi="Times New Roman"/>
          <w:color w:val="000000"/>
          <w:lang w:val="sk-SK"/>
        </w:rPr>
        <w:t xml:space="preserve">Dohľadom sa sleduje a vyhodnocuje primerane ku kategórii vodnej stavby a k jej technickému stavu najmä </w:t>
      </w:r>
      <w:bookmarkEnd w:id="98"/>
    </w:p>
    <w:p w14:paraId="52D7EC7E" w14:textId="77777777" w:rsidR="004D50FC" w:rsidRPr="00B30D30" w:rsidRDefault="00F20642">
      <w:pPr>
        <w:spacing w:before="225" w:after="225" w:line="264" w:lineRule="auto"/>
        <w:ind w:left="345"/>
        <w:rPr>
          <w:lang w:val="sk-SK"/>
        </w:rPr>
      </w:pPr>
      <w:bookmarkStart w:id="99" w:name="paragraf-4.odsek-1.pismeno-a"/>
      <w:r w:rsidRPr="00B30D30">
        <w:rPr>
          <w:rFonts w:ascii="Times New Roman" w:hAnsi="Times New Roman"/>
          <w:color w:val="000000"/>
          <w:lang w:val="sk-SK"/>
        </w:rPr>
        <w:t xml:space="preserve"> </w:t>
      </w:r>
      <w:bookmarkStart w:id="100" w:name="paragraf-4.odsek-1.pismeno-a.oznacenie"/>
      <w:r w:rsidRPr="00B30D30">
        <w:rPr>
          <w:rFonts w:ascii="Times New Roman" w:hAnsi="Times New Roman"/>
          <w:color w:val="000000"/>
          <w:lang w:val="sk-SK"/>
        </w:rPr>
        <w:t xml:space="preserve">a) </w:t>
      </w:r>
      <w:bookmarkStart w:id="101" w:name="paragraf-4.odsek-1.pismeno-a.text"/>
      <w:bookmarkEnd w:id="100"/>
      <w:r w:rsidRPr="00B30D30">
        <w:rPr>
          <w:rFonts w:ascii="Times New Roman" w:hAnsi="Times New Roman"/>
          <w:color w:val="000000"/>
          <w:lang w:val="sk-SK"/>
        </w:rPr>
        <w:t xml:space="preserve">statická stabilita a dynamická stabilita vodnej stavby alebo jej častí vrátane hradiacich konštrukcií a ich technologických častí, </w:t>
      </w:r>
      <w:bookmarkEnd w:id="101"/>
    </w:p>
    <w:p w14:paraId="40987DE8" w14:textId="77777777" w:rsidR="004D50FC" w:rsidRPr="00B30D30" w:rsidRDefault="00F20642">
      <w:pPr>
        <w:spacing w:before="225" w:after="225" w:line="264" w:lineRule="auto"/>
        <w:ind w:left="345"/>
        <w:rPr>
          <w:lang w:val="sk-SK"/>
        </w:rPr>
      </w:pPr>
      <w:bookmarkStart w:id="102" w:name="paragraf-4.odsek-1.pismeno-b"/>
      <w:bookmarkEnd w:id="99"/>
      <w:r w:rsidRPr="00B30D30">
        <w:rPr>
          <w:rFonts w:ascii="Times New Roman" w:hAnsi="Times New Roman"/>
          <w:color w:val="000000"/>
          <w:lang w:val="sk-SK"/>
        </w:rPr>
        <w:t xml:space="preserve"> </w:t>
      </w:r>
      <w:bookmarkStart w:id="103" w:name="paragraf-4.odsek-1.pismeno-b.oznacenie"/>
      <w:r w:rsidRPr="00B30D30">
        <w:rPr>
          <w:rFonts w:ascii="Times New Roman" w:hAnsi="Times New Roman"/>
          <w:color w:val="000000"/>
          <w:lang w:val="sk-SK"/>
        </w:rPr>
        <w:t xml:space="preserve">b) </w:t>
      </w:r>
      <w:bookmarkStart w:id="104" w:name="paragraf-4.odsek-1.pismeno-b.text"/>
      <w:bookmarkEnd w:id="103"/>
      <w:r w:rsidRPr="00B30D30">
        <w:rPr>
          <w:rFonts w:ascii="Times New Roman" w:hAnsi="Times New Roman"/>
          <w:color w:val="000000"/>
          <w:lang w:val="sk-SK"/>
        </w:rPr>
        <w:t xml:space="preserve">priestorové zmeny vodnej stavby ako celku voči jej okoliu, </w:t>
      </w:r>
      <w:bookmarkEnd w:id="104"/>
    </w:p>
    <w:p w14:paraId="352308D8" w14:textId="77777777" w:rsidR="004D50FC" w:rsidRPr="00B30D30" w:rsidRDefault="00F20642">
      <w:pPr>
        <w:spacing w:before="225" w:after="225" w:line="264" w:lineRule="auto"/>
        <w:ind w:left="345"/>
        <w:rPr>
          <w:lang w:val="sk-SK"/>
        </w:rPr>
      </w:pPr>
      <w:bookmarkStart w:id="105" w:name="paragraf-4.odsek-1.pismeno-c"/>
      <w:bookmarkEnd w:id="102"/>
      <w:r w:rsidRPr="00B30D30">
        <w:rPr>
          <w:rFonts w:ascii="Times New Roman" w:hAnsi="Times New Roman"/>
          <w:color w:val="000000"/>
          <w:lang w:val="sk-SK"/>
        </w:rPr>
        <w:t xml:space="preserve"> </w:t>
      </w:r>
      <w:bookmarkStart w:id="106" w:name="paragraf-4.odsek-1.pismeno-c.oznacenie"/>
      <w:r w:rsidRPr="00B30D30">
        <w:rPr>
          <w:rFonts w:ascii="Times New Roman" w:hAnsi="Times New Roman"/>
          <w:color w:val="000000"/>
          <w:lang w:val="sk-SK"/>
        </w:rPr>
        <w:t xml:space="preserve">c) </w:t>
      </w:r>
      <w:bookmarkStart w:id="107" w:name="paragraf-4.odsek-1.pismeno-c.text"/>
      <w:bookmarkEnd w:id="106"/>
      <w:r w:rsidRPr="00B30D30">
        <w:rPr>
          <w:rFonts w:ascii="Times New Roman" w:hAnsi="Times New Roman"/>
          <w:color w:val="000000"/>
          <w:lang w:val="sk-SK"/>
        </w:rPr>
        <w:t xml:space="preserve">deformácia vodnej stavby, vzájomné posuny jednotlivých častí konštrukcií a trhliny v konštrukčnom materiáli, </w:t>
      </w:r>
      <w:bookmarkEnd w:id="107"/>
    </w:p>
    <w:p w14:paraId="1C171EF6" w14:textId="77777777" w:rsidR="004D50FC" w:rsidRPr="00B30D30" w:rsidRDefault="00F20642">
      <w:pPr>
        <w:spacing w:before="225" w:after="225" w:line="264" w:lineRule="auto"/>
        <w:ind w:left="345"/>
        <w:rPr>
          <w:lang w:val="sk-SK"/>
        </w:rPr>
      </w:pPr>
      <w:bookmarkStart w:id="108" w:name="paragraf-4.odsek-1.pismeno-d"/>
      <w:bookmarkEnd w:id="105"/>
      <w:r w:rsidRPr="00B30D30">
        <w:rPr>
          <w:rFonts w:ascii="Times New Roman" w:hAnsi="Times New Roman"/>
          <w:color w:val="000000"/>
          <w:lang w:val="sk-SK"/>
        </w:rPr>
        <w:t xml:space="preserve"> </w:t>
      </w:r>
      <w:bookmarkStart w:id="109" w:name="paragraf-4.odsek-1.pismeno-d.oznacenie"/>
      <w:r w:rsidRPr="00B30D30">
        <w:rPr>
          <w:rFonts w:ascii="Times New Roman" w:hAnsi="Times New Roman"/>
          <w:color w:val="000000"/>
          <w:lang w:val="sk-SK"/>
        </w:rPr>
        <w:t xml:space="preserve">d) </w:t>
      </w:r>
      <w:bookmarkStart w:id="110" w:name="paragraf-4.odsek-1.pismeno-d.text"/>
      <w:bookmarkEnd w:id="109"/>
      <w:r w:rsidRPr="00B30D30">
        <w:rPr>
          <w:rFonts w:ascii="Times New Roman" w:hAnsi="Times New Roman"/>
          <w:color w:val="000000"/>
          <w:lang w:val="sk-SK"/>
        </w:rPr>
        <w:t xml:space="preserve">deformácia podložia, </w:t>
      </w:r>
      <w:bookmarkEnd w:id="110"/>
    </w:p>
    <w:p w14:paraId="3E0B8AB3" w14:textId="77777777" w:rsidR="004D50FC" w:rsidRPr="00B30D30" w:rsidRDefault="00F20642">
      <w:pPr>
        <w:spacing w:before="225" w:after="225" w:line="264" w:lineRule="auto"/>
        <w:ind w:left="345"/>
        <w:rPr>
          <w:lang w:val="sk-SK"/>
        </w:rPr>
      </w:pPr>
      <w:bookmarkStart w:id="111" w:name="paragraf-4.odsek-1.pismeno-e"/>
      <w:bookmarkEnd w:id="108"/>
      <w:r w:rsidRPr="00B30D30">
        <w:rPr>
          <w:rFonts w:ascii="Times New Roman" w:hAnsi="Times New Roman"/>
          <w:color w:val="000000"/>
          <w:lang w:val="sk-SK"/>
        </w:rPr>
        <w:t xml:space="preserve"> </w:t>
      </w:r>
      <w:bookmarkStart w:id="112" w:name="paragraf-4.odsek-1.pismeno-e.oznacenie"/>
      <w:r w:rsidRPr="00B30D30">
        <w:rPr>
          <w:rFonts w:ascii="Times New Roman" w:hAnsi="Times New Roman"/>
          <w:color w:val="000000"/>
          <w:lang w:val="sk-SK"/>
        </w:rPr>
        <w:t xml:space="preserve">e) </w:t>
      </w:r>
      <w:bookmarkStart w:id="113" w:name="paragraf-4.odsek-1.pismeno-e.text"/>
      <w:bookmarkEnd w:id="112"/>
      <w:r w:rsidRPr="00B30D30">
        <w:rPr>
          <w:rFonts w:ascii="Times New Roman" w:hAnsi="Times New Roman"/>
          <w:color w:val="000000"/>
          <w:lang w:val="sk-SK"/>
        </w:rPr>
        <w:t xml:space="preserve">vlastnosti stavebných materiálov a podložných materiálov a pri odkaliskách aj vlastnosti ukladaných odpadov, ktoré majú vplyv na stabilitu a bezpečnosť odkaliska, </w:t>
      </w:r>
      <w:bookmarkEnd w:id="113"/>
    </w:p>
    <w:p w14:paraId="5BD4CBDE" w14:textId="77777777" w:rsidR="004D50FC" w:rsidRPr="00B30D30" w:rsidRDefault="00F20642">
      <w:pPr>
        <w:spacing w:before="225" w:after="225" w:line="264" w:lineRule="auto"/>
        <w:ind w:left="345"/>
        <w:rPr>
          <w:lang w:val="sk-SK"/>
        </w:rPr>
      </w:pPr>
      <w:bookmarkStart w:id="114" w:name="paragraf-4.odsek-1.pismeno-f"/>
      <w:bookmarkEnd w:id="111"/>
      <w:r w:rsidRPr="00B30D30">
        <w:rPr>
          <w:rFonts w:ascii="Times New Roman" w:hAnsi="Times New Roman"/>
          <w:color w:val="000000"/>
          <w:lang w:val="sk-SK"/>
        </w:rPr>
        <w:t xml:space="preserve"> </w:t>
      </w:r>
      <w:bookmarkStart w:id="115" w:name="paragraf-4.odsek-1.pismeno-f.oznacenie"/>
      <w:r w:rsidRPr="00B30D30">
        <w:rPr>
          <w:rFonts w:ascii="Times New Roman" w:hAnsi="Times New Roman"/>
          <w:color w:val="000000"/>
          <w:lang w:val="sk-SK"/>
        </w:rPr>
        <w:t xml:space="preserve">f) </w:t>
      </w:r>
      <w:bookmarkStart w:id="116" w:name="paragraf-4.odsek-1.pismeno-f.text"/>
      <w:bookmarkEnd w:id="115"/>
      <w:r w:rsidRPr="00B30D30">
        <w:rPr>
          <w:rFonts w:ascii="Times New Roman" w:hAnsi="Times New Roman"/>
          <w:color w:val="000000"/>
          <w:lang w:val="sk-SK"/>
        </w:rPr>
        <w:t xml:space="preserve">režim podzemných vôd, povrchových vôd a priesakových vôd, najmä tlak a objem vody, spojitosti priesakov, smer a rýchlosť prúdenia vody, čiastkové množstvo a celkové množstvo priesakov, vývery vody v priestore vodnej stavby a v jej blízkom okolí, </w:t>
      </w:r>
      <w:bookmarkEnd w:id="116"/>
    </w:p>
    <w:p w14:paraId="0D9DF17F" w14:textId="77777777" w:rsidR="004D50FC" w:rsidRPr="00B30D30" w:rsidRDefault="00F20642">
      <w:pPr>
        <w:spacing w:before="225" w:after="225" w:line="264" w:lineRule="auto"/>
        <w:ind w:left="345"/>
        <w:rPr>
          <w:lang w:val="sk-SK"/>
        </w:rPr>
      </w:pPr>
      <w:bookmarkStart w:id="117" w:name="paragraf-4.odsek-1.pismeno-g"/>
      <w:bookmarkEnd w:id="114"/>
      <w:r w:rsidRPr="00B30D30">
        <w:rPr>
          <w:rFonts w:ascii="Times New Roman" w:hAnsi="Times New Roman"/>
          <w:color w:val="000000"/>
          <w:lang w:val="sk-SK"/>
        </w:rPr>
        <w:t xml:space="preserve"> </w:t>
      </w:r>
      <w:bookmarkStart w:id="118" w:name="paragraf-4.odsek-1.pismeno-g.oznacenie"/>
      <w:r w:rsidRPr="00B30D30">
        <w:rPr>
          <w:rFonts w:ascii="Times New Roman" w:hAnsi="Times New Roman"/>
          <w:color w:val="000000"/>
          <w:lang w:val="sk-SK"/>
        </w:rPr>
        <w:t xml:space="preserve">g) </w:t>
      </w:r>
      <w:bookmarkStart w:id="119" w:name="paragraf-4.odsek-1.pismeno-g.text"/>
      <w:bookmarkEnd w:id="118"/>
      <w:r w:rsidRPr="00B30D30">
        <w:rPr>
          <w:rFonts w:ascii="Times New Roman" w:hAnsi="Times New Roman"/>
          <w:color w:val="000000"/>
          <w:lang w:val="sk-SK"/>
        </w:rPr>
        <w:t xml:space="preserve">funkčnosť ochranných, tesniacich, filtračných, drenážnych a ekologických prvkov vodnej stavby a jej podložia, </w:t>
      </w:r>
      <w:bookmarkEnd w:id="119"/>
    </w:p>
    <w:p w14:paraId="7F46538C" w14:textId="77777777" w:rsidR="004D50FC" w:rsidRPr="00B30D30" w:rsidRDefault="00F20642">
      <w:pPr>
        <w:spacing w:before="225" w:after="225" w:line="264" w:lineRule="auto"/>
        <w:ind w:left="345"/>
        <w:rPr>
          <w:lang w:val="sk-SK"/>
        </w:rPr>
      </w:pPr>
      <w:bookmarkStart w:id="120" w:name="paragraf-4.odsek-1.pismeno-h"/>
      <w:bookmarkEnd w:id="117"/>
      <w:r w:rsidRPr="00B30D30">
        <w:rPr>
          <w:rFonts w:ascii="Times New Roman" w:hAnsi="Times New Roman"/>
          <w:color w:val="000000"/>
          <w:lang w:val="sk-SK"/>
        </w:rPr>
        <w:t xml:space="preserve"> </w:t>
      </w:r>
      <w:bookmarkStart w:id="121" w:name="paragraf-4.odsek-1.pismeno-h.oznacenie"/>
      <w:r w:rsidRPr="00B30D30">
        <w:rPr>
          <w:rFonts w:ascii="Times New Roman" w:hAnsi="Times New Roman"/>
          <w:color w:val="000000"/>
          <w:lang w:val="sk-SK"/>
        </w:rPr>
        <w:t xml:space="preserve">h) </w:t>
      </w:r>
      <w:bookmarkStart w:id="122" w:name="paragraf-4.odsek-1.pismeno-h.text"/>
      <w:bookmarkEnd w:id="121"/>
      <w:r w:rsidRPr="00B30D30">
        <w:rPr>
          <w:rFonts w:ascii="Times New Roman" w:hAnsi="Times New Roman"/>
          <w:color w:val="000000"/>
          <w:lang w:val="sk-SK"/>
        </w:rPr>
        <w:t xml:space="preserve">hydraulický spád v konštrukčných materiáloch a podložných materiáloch a ich filtračná stabilita, </w:t>
      </w:r>
      <w:bookmarkEnd w:id="122"/>
    </w:p>
    <w:p w14:paraId="48002DD3" w14:textId="77777777" w:rsidR="004D50FC" w:rsidRPr="00B30D30" w:rsidRDefault="00F20642">
      <w:pPr>
        <w:spacing w:before="225" w:after="225" w:line="264" w:lineRule="auto"/>
        <w:ind w:left="345"/>
        <w:rPr>
          <w:lang w:val="sk-SK"/>
        </w:rPr>
      </w:pPr>
      <w:bookmarkStart w:id="123" w:name="paragraf-4.odsek-1.pismeno-i"/>
      <w:bookmarkEnd w:id="120"/>
      <w:r w:rsidRPr="00B30D30">
        <w:rPr>
          <w:rFonts w:ascii="Times New Roman" w:hAnsi="Times New Roman"/>
          <w:color w:val="000000"/>
          <w:lang w:val="sk-SK"/>
        </w:rPr>
        <w:t xml:space="preserve"> </w:t>
      </w:r>
      <w:bookmarkStart w:id="124" w:name="paragraf-4.odsek-1.pismeno-i.oznacenie"/>
      <w:r w:rsidRPr="00B30D30">
        <w:rPr>
          <w:rFonts w:ascii="Times New Roman" w:hAnsi="Times New Roman"/>
          <w:color w:val="000000"/>
          <w:lang w:val="sk-SK"/>
        </w:rPr>
        <w:t xml:space="preserve">i) </w:t>
      </w:r>
      <w:bookmarkStart w:id="125" w:name="paragraf-4.odsek-1.pismeno-i.text"/>
      <w:bookmarkEnd w:id="124"/>
      <w:r w:rsidRPr="00B30D30">
        <w:rPr>
          <w:rFonts w:ascii="Times New Roman" w:hAnsi="Times New Roman"/>
          <w:color w:val="000000"/>
          <w:lang w:val="sk-SK"/>
        </w:rPr>
        <w:t xml:space="preserve">vplyvy prostredia na technický stav vodnej stavby a jej technologické zariadenia, najmä poveternostné účinky (mráz a vlnobitie), zosuvy brehov nádrže a zosuvy v blízkom okolí vodnej stavby, agresívne účinky vzduchu a vody vo vodnej nádrži, vplyv podzemnej vody a priesakovej vody, účinky stavebných prác a trhacích prác v okolí vodnej stavby, zemetrasenia, </w:t>
      </w:r>
      <w:proofErr w:type="spellStart"/>
      <w:r w:rsidRPr="00B30D30">
        <w:rPr>
          <w:rFonts w:ascii="Times New Roman" w:hAnsi="Times New Roman"/>
          <w:color w:val="000000"/>
          <w:lang w:val="sk-SK"/>
        </w:rPr>
        <w:t>poddolovania</w:t>
      </w:r>
      <w:proofErr w:type="spellEnd"/>
      <w:r w:rsidRPr="00B30D30">
        <w:rPr>
          <w:rFonts w:ascii="Times New Roman" w:hAnsi="Times New Roman"/>
          <w:color w:val="000000"/>
          <w:lang w:val="sk-SK"/>
        </w:rPr>
        <w:t xml:space="preserve">, účinky prevádzkových otrasov, vibrácií, dopravných otrasov, vegetácie a živočíchov a nepovolených zásahov tretích osôb, </w:t>
      </w:r>
      <w:bookmarkEnd w:id="125"/>
    </w:p>
    <w:p w14:paraId="49EADD2E" w14:textId="77777777" w:rsidR="004D50FC" w:rsidRPr="00B30D30" w:rsidRDefault="00F20642">
      <w:pPr>
        <w:spacing w:before="225" w:after="225" w:line="264" w:lineRule="auto"/>
        <w:ind w:left="345"/>
        <w:rPr>
          <w:lang w:val="sk-SK"/>
        </w:rPr>
      </w:pPr>
      <w:bookmarkStart w:id="126" w:name="paragraf-4.odsek-1.pismeno-j"/>
      <w:bookmarkEnd w:id="123"/>
      <w:r w:rsidRPr="00B30D30">
        <w:rPr>
          <w:rFonts w:ascii="Times New Roman" w:hAnsi="Times New Roman"/>
          <w:color w:val="000000"/>
          <w:lang w:val="sk-SK"/>
        </w:rPr>
        <w:t xml:space="preserve"> </w:t>
      </w:r>
      <w:bookmarkStart w:id="127" w:name="paragraf-4.odsek-1.pismeno-j.oznacenie"/>
      <w:r w:rsidRPr="00B30D30">
        <w:rPr>
          <w:rFonts w:ascii="Times New Roman" w:hAnsi="Times New Roman"/>
          <w:color w:val="000000"/>
          <w:lang w:val="sk-SK"/>
        </w:rPr>
        <w:t xml:space="preserve">j) </w:t>
      </w:r>
      <w:bookmarkStart w:id="128" w:name="paragraf-4.odsek-1.pismeno-j.text"/>
      <w:bookmarkEnd w:id="127"/>
      <w:r w:rsidRPr="00B30D30">
        <w:rPr>
          <w:rFonts w:ascii="Times New Roman" w:hAnsi="Times New Roman"/>
          <w:color w:val="000000"/>
          <w:lang w:val="sk-SK"/>
        </w:rPr>
        <w:t xml:space="preserve">vplyv prevádzky na technický stav vodnej stavby a jej technologické zariadenia, najmä účinky manipulácie s vodou vo vodnej nádrži, mechanické účinky a iné účinky vypúšťanej vody a vodou unášaných </w:t>
      </w:r>
      <w:r w:rsidRPr="00B30D30">
        <w:rPr>
          <w:rFonts w:ascii="Times New Roman" w:hAnsi="Times New Roman"/>
          <w:color w:val="000000"/>
          <w:lang w:val="sk-SK"/>
        </w:rPr>
        <w:lastRenderedPageBreak/>
        <w:t xml:space="preserve">materiálov, opotrebovanie a možné dôsledky zlyhania uzáverov a hradiacich konštrukcií výpustov, priepadov, hatí, plavebných komôr a odberných zariadení, </w:t>
      </w:r>
      <w:bookmarkEnd w:id="128"/>
    </w:p>
    <w:p w14:paraId="52340C45" w14:textId="77777777" w:rsidR="004D50FC" w:rsidRPr="00B30D30" w:rsidRDefault="00F20642">
      <w:pPr>
        <w:spacing w:before="225" w:after="225" w:line="264" w:lineRule="auto"/>
        <w:ind w:left="345"/>
        <w:rPr>
          <w:lang w:val="sk-SK"/>
        </w:rPr>
      </w:pPr>
      <w:bookmarkStart w:id="129" w:name="paragraf-4.odsek-1.pismeno-k"/>
      <w:bookmarkEnd w:id="126"/>
      <w:r w:rsidRPr="00B30D30">
        <w:rPr>
          <w:rFonts w:ascii="Times New Roman" w:hAnsi="Times New Roman"/>
          <w:color w:val="000000"/>
          <w:lang w:val="sk-SK"/>
        </w:rPr>
        <w:t xml:space="preserve"> </w:t>
      </w:r>
      <w:bookmarkStart w:id="130" w:name="paragraf-4.odsek-1.pismeno-k.oznacenie"/>
      <w:r w:rsidRPr="00B30D30">
        <w:rPr>
          <w:rFonts w:ascii="Times New Roman" w:hAnsi="Times New Roman"/>
          <w:color w:val="000000"/>
          <w:lang w:val="sk-SK"/>
        </w:rPr>
        <w:t xml:space="preserve">k) </w:t>
      </w:r>
      <w:bookmarkStart w:id="131" w:name="paragraf-4.odsek-1.pismeno-k.text"/>
      <w:bookmarkEnd w:id="130"/>
      <w:r w:rsidRPr="00B30D30">
        <w:rPr>
          <w:rFonts w:ascii="Times New Roman" w:hAnsi="Times New Roman"/>
          <w:color w:val="000000"/>
          <w:lang w:val="sk-SK"/>
        </w:rPr>
        <w:t xml:space="preserve">prietokové pomery </w:t>
      </w:r>
      <w:proofErr w:type="spellStart"/>
      <w:r w:rsidRPr="00B30D30">
        <w:rPr>
          <w:rFonts w:ascii="Times New Roman" w:hAnsi="Times New Roman"/>
          <w:color w:val="000000"/>
          <w:lang w:val="sk-SK"/>
        </w:rPr>
        <w:t>rybovodov</w:t>
      </w:r>
      <w:proofErr w:type="spellEnd"/>
      <w:r w:rsidRPr="00B30D30">
        <w:rPr>
          <w:rFonts w:ascii="Times New Roman" w:hAnsi="Times New Roman"/>
          <w:color w:val="000000"/>
          <w:lang w:val="sk-SK"/>
        </w:rPr>
        <w:t xml:space="preserve">, výpustných zariadení a </w:t>
      </w:r>
      <w:proofErr w:type="spellStart"/>
      <w:r w:rsidRPr="00B30D30">
        <w:rPr>
          <w:rFonts w:ascii="Times New Roman" w:hAnsi="Times New Roman"/>
          <w:color w:val="000000"/>
          <w:lang w:val="sk-SK"/>
        </w:rPr>
        <w:t>priepadových</w:t>
      </w:r>
      <w:proofErr w:type="spellEnd"/>
      <w:r w:rsidRPr="00B30D30">
        <w:rPr>
          <w:rFonts w:ascii="Times New Roman" w:hAnsi="Times New Roman"/>
          <w:color w:val="000000"/>
          <w:lang w:val="sk-SK"/>
        </w:rPr>
        <w:t xml:space="preserve"> zariadení v porovnaní s pôvodnými predpokladmi uvedenými v návrhu projektu, napríklad ovplyvnenie prietokov na hornom vodnom toku novými stavbami, poruchou alebo zrušením jestvujúcich stavieb, zmenou odtokových pomerov v povodí, ľadovými zátarasami, zanášaním korýt a vegetáciou alebo zmenou a spresnením hydrologických údajov, </w:t>
      </w:r>
      <w:bookmarkEnd w:id="131"/>
    </w:p>
    <w:p w14:paraId="31C795C0" w14:textId="77777777" w:rsidR="004D50FC" w:rsidRPr="00B30D30" w:rsidRDefault="00F20642">
      <w:pPr>
        <w:spacing w:before="225" w:after="225" w:line="264" w:lineRule="auto"/>
        <w:ind w:left="345"/>
        <w:rPr>
          <w:lang w:val="sk-SK"/>
        </w:rPr>
      </w:pPr>
      <w:bookmarkStart w:id="132" w:name="paragraf-4.odsek-1.pismeno-l"/>
      <w:bookmarkEnd w:id="129"/>
      <w:r w:rsidRPr="00B30D30">
        <w:rPr>
          <w:rFonts w:ascii="Times New Roman" w:hAnsi="Times New Roman"/>
          <w:color w:val="000000"/>
          <w:lang w:val="sk-SK"/>
        </w:rPr>
        <w:t xml:space="preserve"> </w:t>
      </w:r>
      <w:bookmarkStart w:id="133" w:name="paragraf-4.odsek-1.pismeno-l.oznacenie"/>
      <w:r w:rsidRPr="00B30D30">
        <w:rPr>
          <w:rFonts w:ascii="Times New Roman" w:hAnsi="Times New Roman"/>
          <w:color w:val="000000"/>
          <w:lang w:val="sk-SK"/>
        </w:rPr>
        <w:t xml:space="preserve">l) </w:t>
      </w:r>
      <w:bookmarkStart w:id="134" w:name="paragraf-4.odsek-1.pismeno-l.text"/>
      <w:bookmarkEnd w:id="133"/>
      <w:r w:rsidRPr="00B30D30">
        <w:rPr>
          <w:rFonts w:ascii="Times New Roman" w:hAnsi="Times New Roman"/>
          <w:color w:val="000000"/>
          <w:lang w:val="sk-SK"/>
        </w:rPr>
        <w:t xml:space="preserve">správnosť a objektívnosť meraní a pozorovaní vykonávaných pravidelne obsluhou stavby a overovaných hlavným zamestnancom dohľadu, ktorý je osobou odborne spôsobilou na výkon dohľadu, </w:t>
      </w:r>
      <w:bookmarkEnd w:id="134"/>
    </w:p>
    <w:p w14:paraId="50C8A2B1" w14:textId="77777777" w:rsidR="004D50FC" w:rsidRPr="00B30D30" w:rsidRDefault="00F20642">
      <w:pPr>
        <w:spacing w:before="225" w:after="225" w:line="264" w:lineRule="auto"/>
        <w:ind w:left="345"/>
        <w:rPr>
          <w:lang w:val="sk-SK"/>
        </w:rPr>
      </w:pPr>
      <w:bookmarkStart w:id="135" w:name="paragraf-4.odsek-1.pismeno-m"/>
      <w:bookmarkEnd w:id="132"/>
      <w:r w:rsidRPr="00B30D30">
        <w:rPr>
          <w:rFonts w:ascii="Times New Roman" w:hAnsi="Times New Roman"/>
          <w:color w:val="000000"/>
          <w:lang w:val="sk-SK"/>
        </w:rPr>
        <w:t xml:space="preserve"> </w:t>
      </w:r>
      <w:bookmarkStart w:id="136" w:name="paragraf-4.odsek-1.pismeno-m.oznacenie"/>
      <w:r w:rsidRPr="00B30D30">
        <w:rPr>
          <w:rFonts w:ascii="Times New Roman" w:hAnsi="Times New Roman"/>
          <w:color w:val="000000"/>
          <w:lang w:val="sk-SK"/>
        </w:rPr>
        <w:t xml:space="preserve">m) </w:t>
      </w:r>
      <w:bookmarkEnd w:id="136"/>
      <w:r w:rsidRPr="00B30D30">
        <w:rPr>
          <w:rFonts w:ascii="Times New Roman" w:hAnsi="Times New Roman"/>
          <w:color w:val="000000"/>
          <w:lang w:val="sk-SK"/>
        </w:rPr>
        <w:t xml:space="preserve">aktuálnosť hydrologických podkladov z hľadiska bezpečnosti vodnej stavby počas jej povodňového zaťaženia podľa </w:t>
      </w:r>
      <w:hyperlink w:anchor="paragraf-9.odsek-7.pismeno-h">
        <w:r w:rsidRPr="00B30D30">
          <w:rPr>
            <w:rFonts w:ascii="Times New Roman" w:hAnsi="Times New Roman"/>
            <w:color w:val="0000FF"/>
            <w:u w:val="single"/>
            <w:lang w:val="sk-SK"/>
          </w:rPr>
          <w:t>§ 9 ods. 7 písm. h)</w:t>
        </w:r>
      </w:hyperlink>
      <w:bookmarkStart w:id="137" w:name="paragraf-4.odsek-1.pismeno-m.text"/>
      <w:r w:rsidR="003B23CA">
        <w:rPr>
          <w:rFonts w:ascii="Times New Roman" w:hAnsi="Times New Roman"/>
          <w:color w:val="0000FF"/>
          <w:u w:val="single"/>
          <w:lang w:val="sk-SK"/>
        </w:rPr>
        <w:t xml:space="preserve"> </w:t>
      </w:r>
      <w:r w:rsidR="003B23CA" w:rsidRPr="003B23CA">
        <w:rPr>
          <w:rFonts w:ascii="Times New Roman" w:hAnsi="Times New Roman"/>
          <w:color w:val="FF0000"/>
          <w:u w:val="single"/>
          <w:lang w:val="sk-SK"/>
        </w:rPr>
        <w:t>a i)</w:t>
      </w:r>
      <w:r w:rsidRPr="00B30D30">
        <w:rPr>
          <w:rFonts w:ascii="Times New Roman" w:hAnsi="Times New Roman"/>
          <w:color w:val="000000"/>
          <w:lang w:val="sk-SK"/>
        </w:rPr>
        <w:t xml:space="preserve">. </w:t>
      </w:r>
      <w:bookmarkEnd w:id="137"/>
    </w:p>
    <w:p w14:paraId="3C164621" w14:textId="77777777" w:rsidR="004D50FC" w:rsidRPr="00B30D30" w:rsidRDefault="00F20642">
      <w:pPr>
        <w:spacing w:after="0" w:line="264" w:lineRule="auto"/>
        <w:ind w:left="270"/>
        <w:rPr>
          <w:lang w:val="sk-SK"/>
        </w:rPr>
      </w:pPr>
      <w:bookmarkStart w:id="138" w:name="paragraf-4.odsek-2"/>
      <w:bookmarkEnd w:id="96"/>
      <w:bookmarkEnd w:id="135"/>
      <w:r w:rsidRPr="00B30D30">
        <w:rPr>
          <w:rFonts w:ascii="Times New Roman" w:hAnsi="Times New Roman"/>
          <w:color w:val="000000"/>
          <w:lang w:val="sk-SK"/>
        </w:rPr>
        <w:t xml:space="preserve"> </w:t>
      </w:r>
      <w:bookmarkStart w:id="139" w:name="paragraf-4.odsek-2.oznacenie"/>
      <w:r w:rsidRPr="00B30D30">
        <w:rPr>
          <w:rFonts w:ascii="Times New Roman" w:hAnsi="Times New Roman"/>
          <w:color w:val="000000"/>
          <w:lang w:val="sk-SK"/>
        </w:rPr>
        <w:t xml:space="preserve">(2) </w:t>
      </w:r>
      <w:bookmarkStart w:id="140" w:name="paragraf-4.odsek-2.text"/>
      <w:bookmarkEnd w:id="139"/>
      <w:r w:rsidRPr="00B30D30">
        <w:rPr>
          <w:rFonts w:ascii="Times New Roman" w:hAnsi="Times New Roman"/>
          <w:color w:val="000000"/>
          <w:lang w:val="sk-SK"/>
        </w:rPr>
        <w:t xml:space="preserve">Dohľad sa vykonáva </w:t>
      </w:r>
      <w:bookmarkEnd w:id="140"/>
    </w:p>
    <w:p w14:paraId="3D8D340F" w14:textId="77777777" w:rsidR="004D50FC" w:rsidRPr="00B30D30" w:rsidRDefault="00F20642">
      <w:pPr>
        <w:spacing w:before="225" w:after="225" w:line="264" w:lineRule="auto"/>
        <w:ind w:left="345"/>
        <w:rPr>
          <w:lang w:val="sk-SK"/>
        </w:rPr>
      </w:pPr>
      <w:bookmarkStart w:id="141" w:name="paragraf-4.odsek-2.pismeno-a"/>
      <w:r w:rsidRPr="00B30D30">
        <w:rPr>
          <w:rFonts w:ascii="Times New Roman" w:hAnsi="Times New Roman"/>
          <w:color w:val="000000"/>
          <w:lang w:val="sk-SK"/>
        </w:rPr>
        <w:t xml:space="preserve"> </w:t>
      </w:r>
      <w:bookmarkStart w:id="142" w:name="paragraf-4.odsek-2.pismeno-a.oznacenie"/>
      <w:r w:rsidRPr="00B30D30">
        <w:rPr>
          <w:rFonts w:ascii="Times New Roman" w:hAnsi="Times New Roman"/>
          <w:color w:val="000000"/>
          <w:lang w:val="sk-SK"/>
        </w:rPr>
        <w:t xml:space="preserve">a) </w:t>
      </w:r>
      <w:bookmarkStart w:id="143" w:name="paragraf-4.odsek-2.pismeno-a.text"/>
      <w:bookmarkEnd w:id="142"/>
      <w:r w:rsidRPr="00B30D30">
        <w:rPr>
          <w:rFonts w:ascii="Times New Roman" w:hAnsi="Times New Roman"/>
          <w:color w:val="000000"/>
          <w:lang w:val="sk-SK"/>
        </w:rPr>
        <w:t xml:space="preserve">sledovaním javov a skutočností uvedených v odseku 1 a spracúvaním údajov o nich, </w:t>
      </w:r>
      <w:bookmarkEnd w:id="143"/>
    </w:p>
    <w:p w14:paraId="6D12F5A5" w14:textId="3573E294" w:rsidR="004D50FC" w:rsidRPr="00BE44E7" w:rsidRDefault="00F20642" w:rsidP="00BE44E7">
      <w:pPr>
        <w:spacing w:before="225" w:after="225" w:line="264" w:lineRule="auto"/>
        <w:ind w:left="345"/>
        <w:rPr>
          <w:rFonts w:ascii="Times New Roman" w:hAnsi="Times New Roman"/>
          <w:color w:val="FF0000"/>
          <w:lang w:val="sk-SK"/>
        </w:rPr>
      </w:pPr>
      <w:bookmarkStart w:id="144" w:name="paragraf-4.odsek-2.pismeno-b"/>
      <w:bookmarkEnd w:id="141"/>
      <w:r w:rsidRPr="00B30D30">
        <w:rPr>
          <w:rFonts w:ascii="Times New Roman" w:hAnsi="Times New Roman"/>
          <w:color w:val="000000"/>
          <w:lang w:val="sk-SK"/>
        </w:rPr>
        <w:t xml:space="preserve"> </w:t>
      </w:r>
      <w:bookmarkStart w:id="145" w:name="paragraf-4.odsek-2.pismeno-b.oznacenie"/>
      <w:r w:rsidRPr="00B30D30">
        <w:rPr>
          <w:rFonts w:ascii="Times New Roman" w:hAnsi="Times New Roman"/>
          <w:color w:val="000000"/>
          <w:lang w:val="sk-SK"/>
        </w:rPr>
        <w:t xml:space="preserve">b) </w:t>
      </w:r>
      <w:bookmarkStart w:id="146" w:name="paragraf-4.odsek-2.pismeno-b.text"/>
      <w:bookmarkEnd w:id="145"/>
      <w:r w:rsidRPr="00B30D30">
        <w:rPr>
          <w:rFonts w:ascii="Times New Roman" w:hAnsi="Times New Roman"/>
          <w:color w:val="000000"/>
          <w:lang w:val="sk-SK"/>
        </w:rPr>
        <w:t>rozbormi a hodnotením výsledkov všetkých pozorovaní a meraní vo vzťahu k určeným medzným hodnotám, kritickým hodnotám, predpokladom v schválenom projekte, poznatkom z</w:t>
      </w:r>
      <w:r w:rsidRPr="00D17490">
        <w:rPr>
          <w:rFonts w:ascii="Times New Roman" w:hAnsi="Times New Roman"/>
          <w:strike/>
          <w:color w:val="000000"/>
          <w:lang w:val="sk-SK"/>
        </w:rPr>
        <w:t xml:space="preserve"> výstavby</w:t>
      </w:r>
      <w:r w:rsidRPr="00B30D30">
        <w:rPr>
          <w:rFonts w:ascii="Times New Roman" w:hAnsi="Times New Roman"/>
          <w:color w:val="000000"/>
          <w:lang w:val="sk-SK"/>
        </w:rPr>
        <w:t xml:space="preserve"> </w:t>
      </w:r>
      <w:r w:rsidR="00CD5B4A" w:rsidRPr="00D17490">
        <w:rPr>
          <w:rFonts w:ascii="Times New Roman" w:hAnsi="Times New Roman"/>
          <w:color w:val="EE0000"/>
          <w:lang w:val="sk-SK"/>
        </w:rPr>
        <w:t xml:space="preserve">uskutočnenia </w:t>
      </w:r>
      <w:r w:rsidRPr="00B30D30">
        <w:rPr>
          <w:rFonts w:ascii="Times New Roman" w:hAnsi="Times New Roman"/>
          <w:color w:val="000000"/>
          <w:lang w:val="sk-SK"/>
        </w:rPr>
        <w:t>alebo zmeny vodnej stavby a jej prevádzky</w:t>
      </w:r>
      <w:r w:rsidR="00BE44E7" w:rsidRPr="00BE44E7">
        <w:rPr>
          <w:rFonts w:ascii="Times New Roman" w:hAnsi="Times New Roman"/>
          <w:color w:val="FF0000"/>
          <w:lang w:val="sk-SK"/>
        </w:rPr>
        <w:t xml:space="preserve"> </w:t>
      </w:r>
      <w:r w:rsidR="00BE44E7" w:rsidRPr="00EB529C">
        <w:rPr>
          <w:rFonts w:ascii="Times New Roman" w:hAnsi="Times New Roman"/>
          <w:color w:val="FF0000"/>
          <w:lang w:val="sk-SK"/>
        </w:rPr>
        <w:t>a posudzovaním bezpečnosti vodných stavieb</w:t>
      </w:r>
      <w:r w:rsidR="00BE44E7" w:rsidRPr="00BE44E7">
        <w:rPr>
          <w:rFonts w:ascii="Times New Roman" w:hAnsi="Times New Roman"/>
          <w:color w:val="000000" w:themeColor="text1"/>
          <w:lang w:val="sk-SK"/>
        </w:rPr>
        <w:t xml:space="preserve">. </w:t>
      </w:r>
      <w:bookmarkEnd w:id="146"/>
    </w:p>
    <w:p w14:paraId="0B669EC0" w14:textId="77777777" w:rsidR="004D50FC" w:rsidRPr="00B30D30" w:rsidRDefault="00F20642">
      <w:pPr>
        <w:spacing w:before="225" w:after="225" w:line="264" w:lineRule="auto"/>
        <w:ind w:left="270"/>
        <w:rPr>
          <w:lang w:val="sk-SK"/>
        </w:rPr>
      </w:pPr>
      <w:bookmarkStart w:id="147" w:name="paragraf-4.odsek-3"/>
      <w:bookmarkEnd w:id="138"/>
      <w:bookmarkEnd w:id="144"/>
      <w:r w:rsidRPr="00B30D30">
        <w:rPr>
          <w:rFonts w:ascii="Times New Roman" w:hAnsi="Times New Roman"/>
          <w:color w:val="000000"/>
          <w:lang w:val="sk-SK"/>
        </w:rPr>
        <w:t xml:space="preserve"> </w:t>
      </w:r>
      <w:bookmarkStart w:id="148" w:name="paragraf-4.odsek-3.oznacenie"/>
      <w:r w:rsidRPr="00B30D30">
        <w:rPr>
          <w:rFonts w:ascii="Times New Roman" w:hAnsi="Times New Roman"/>
          <w:color w:val="000000"/>
          <w:lang w:val="sk-SK"/>
        </w:rPr>
        <w:t xml:space="preserve">(3) </w:t>
      </w:r>
      <w:bookmarkStart w:id="149" w:name="paragraf-4.odsek-3.text"/>
      <w:bookmarkEnd w:id="148"/>
      <w:r w:rsidRPr="00B30D30">
        <w:rPr>
          <w:rFonts w:ascii="Times New Roman" w:hAnsi="Times New Roman"/>
          <w:color w:val="000000"/>
          <w:lang w:val="sk-SK"/>
        </w:rPr>
        <w:t xml:space="preserve">Pri vykonávaní dohľadu sa využívajú údaje zo sledovania javov vrátane meraní veličín a hodnotenia skutočností, ktoré sú významné pre bezpečnosť vodnej stavby a zamedzenie negatívnym vplyvom na životné prostredie, výsledky obchôdzok vodnej stavby, hlásenia a výsledky z technicko-bezpečnostných prehliadok. </w:t>
      </w:r>
      <w:bookmarkEnd w:id="149"/>
    </w:p>
    <w:p w14:paraId="7AE4DD20" w14:textId="15B18124" w:rsidR="004D50FC" w:rsidRPr="00B30D30" w:rsidRDefault="00F20642">
      <w:pPr>
        <w:spacing w:before="225" w:after="225" w:line="264" w:lineRule="auto"/>
        <w:ind w:left="270"/>
        <w:rPr>
          <w:lang w:val="sk-SK"/>
        </w:rPr>
      </w:pPr>
      <w:bookmarkStart w:id="150" w:name="paragraf-4.odsek-4"/>
      <w:bookmarkEnd w:id="147"/>
      <w:r w:rsidRPr="00B30D30">
        <w:rPr>
          <w:rFonts w:ascii="Times New Roman" w:hAnsi="Times New Roman"/>
          <w:color w:val="000000"/>
          <w:lang w:val="sk-SK"/>
        </w:rPr>
        <w:t xml:space="preserve"> </w:t>
      </w:r>
      <w:bookmarkStart w:id="151" w:name="paragraf-4.odsek-4.oznacenie"/>
      <w:r w:rsidRPr="00B30D30">
        <w:rPr>
          <w:rFonts w:ascii="Times New Roman" w:hAnsi="Times New Roman"/>
          <w:color w:val="000000"/>
          <w:lang w:val="sk-SK"/>
        </w:rPr>
        <w:t xml:space="preserve">(4) </w:t>
      </w:r>
      <w:bookmarkStart w:id="152" w:name="paragraf-4.odsek-4.text"/>
      <w:bookmarkEnd w:id="151"/>
      <w:r w:rsidRPr="00B30D30">
        <w:rPr>
          <w:rFonts w:ascii="Times New Roman" w:hAnsi="Times New Roman"/>
          <w:color w:val="000000"/>
          <w:lang w:val="sk-SK"/>
        </w:rPr>
        <w:t xml:space="preserve">Ak sa v priebehu </w:t>
      </w:r>
      <w:r w:rsidRPr="00D17490">
        <w:rPr>
          <w:rFonts w:ascii="Times New Roman" w:hAnsi="Times New Roman"/>
          <w:strike/>
          <w:color w:val="000000"/>
          <w:lang w:val="sk-SK"/>
        </w:rPr>
        <w:t>výstavby</w:t>
      </w:r>
      <w:r w:rsidRPr="00B30D30">
        <w:rPr>
          <w:rFonts w:ascii="Times New Roman" w:hAnsi="Times New Roman"/>
          <w:color w:val="000000"/>
          <w:lang w:val="sk-SK"/>
        </w:rPr>
        <w:t xml:space="preserve"> </w:t>
      </w:r>
      <w:r w:rsidR="00CD5B4A" w:rsidRPr="00D17490">
        <w:rPr>
          <w:rFonts w:ascii="Times New Roman" w:hAnsi="Times New Roman"/>
          <w:color w:val="EE0000"/>
          <w:lang w:val="sk-SK"/>
        </w:rPr>
        <w:t>usku</w:t>
      </w:r>
      <w:r w:rsidR="00D45AA7" w:rsidRPr="00D17490">
        <w:rPr>
          <w:rFonts w:ascii="Times New Roman" w:hAnsi="Times New Roman"/>
          <w:color w:val="EE0000"/>
          <w:lang w:val="sk-SK"/>
        </w:rPr>
        <w:t>t</w:t>
      </w:r>
      <w:r w:rsidR="00CD5B4A" w:rsidRPr="00D17490">
        <w:rPr>
          <w:rFonts w:ascii="Times New Roman" w:hAnsi="Times New Roman"/>
          <w:color w:val="EE0000"/>
          <w:lang w:val="sk-SK"/>
        </w:rPr>
        <w:t>očnenia</w:t>
      </w:r>
      <w:r w:rsidR="00CD5B4A" w:rsidRPr="00B30D30">
        <w:rPr>
          <w:rFonts w:ascii="Times New Roman" w:hAnsi="Times New Roman"/>
          <w:color w:val="000000"/>
          <w:lang w:val="sk-SK"/>
        </w:rPr>
        <w:t xml:space="preserve"> </w:t>
      </w:r>
      <w:r w:rsidRPr="00B30D30">
        <w:rPr>
          <w:rFonts w:ascii="Times New Roman" w:hAnsi="Times New Roman"/>
          <w:color w:val="000000"/>
          <w:lang w:val="sk-SK"/>
        </w:rPr>
        <w:t xml:space="preserve">alebo zmeny vodnej stavby použije technológia, ktorou vznikne konštrukcia na prechodné zadržiavanie vody, stavebník vodnej stavby zabezpečuje dohľad v rovnakom rozsahu, aký zabezpečuje vlastník vodnej stavby. </w:t>
      </w:r>
      <w:bookmarkEnd w:id="152"/>
    </w:p>
    <w:p w14:paraId="3904095D" w14:textId="101CD537" w:rsidR="004D50FC" w:rsidRPr="00B30D30" w:rsidRDefault="00F20642">
      <w:pPr>
        <w:spacing w:after="0" w:line="264" w:lineRule="auto"/>
        <w:ind w:left="270"/>
        <w:rPr>
          <w:lang w:val="sk-SK"/>
        </w:rPr>
      </w:pPr>
      <w:bookmarkStart w:id="153" w:name="paragraf-4.odsek-5"/>
      <w:bookmarkEnd w:id="150"/>
      <w:r w:rsidRPr="00B30D30">
        <w:rPr>
          <w:rFonts w:ascii="Times New Roman" w:hAnsi="Times New Roman"/>
          <w:color w:val="000000"/>
          <w:lang w:val="sk-SK"/>
        </w:rPr>
        <w:t xml:space="preserve"> </w:t>
      </w:r>
      <w:bookmarkStart w:id="154" w:name="paragraf-4.odsek-5.oznacenie"/>
      <w:r w:rsidRPr="00B30D30">
        <w:rPr>
          <w:rFonts w:ascii="Times New Roman" w:hAnsi="Times New Roman"/>
          <w:color w:val="000000"/>
          <w:lang w:val="sk-SK"/>
        </w:rPr>
        <w:t xml:space="preserve">(5) </w:t>
      </w:r>
      <w:bookmarkStart w:id="155" w:name="paragraf-4.odsek-5.text"/>
      <w:bookmarkEnd w:id="154"/>
      <w:r w:rsidRPr="00B30D30">
        <w:rPr>
          <w:rFonts w:ascii="Times New Roman" w:hAnsi="Times New Roman"/>
          <w:color w:val="000000"/>
          <w:lang w:val="sk-SK"/>
        </w:rPr>
        <w:t xml:space="preserve">Dohľad v etape prípravy </w:t>
      </w:r>
      <w:r w:rsidRPr="00D17490">
        <w:rPr>
          <w:rFonts w:ascii="Times New Roman" w:hAnsi="Times New Roman"/>
          <w:strike/>
          <w:color w:val="000000"/>
          <w:lang w:val="sk-SK"/>
        </w:rPr>
        <w:t>výstavby</w:t>
      </w:r>
      <w:r w:rsidRPr="00B30D30">
        <w:rPr>
          <w:rFonts w:ascii="Times New Roman" w:hAnsi="Times New Roman"/>
          <w:color w:val="000000"/>
          <w:lang w:val="sk-SK"/>
        </w:rPr>
        <w:t xml:space="preserve"> </w:t>
      </w:r>
      <w:r w:rsidR="00CD5B4A" w:rsidRPr="00D17490">
        <w:rPr>
          <w:rFonts w:ascii="Times New Roman" w:hAnsi="Times New Roman"/>
          <w:color w:val="EE0000"/>
          <w:lang w:val="sk-SK"/>
        </w:rPr>
        <w:t>uskutočnenia</w:t>
      </w:r>
      <w:r w:rsidR="00CD5B4A" w:rsidRPr="00B30D30">
        <w:rPr>
          <w:rFonts w:ascii="Times New Roman" w:hAnsi="Times New Roman"/>
          <w:color w:val="000000"/>
          <w:lang w:val="sk-SK"/>
        </w:rPr>
        <w:t xml:space="preserve"> </w:t>
      </w:r>
      <w:r w:rsidRPr="00B30D30">
        <w:rPr>
          <w:rFonts w:ascii="Times New Roman" w:hAnsi="Times New Roman"/>
          <w:color w:val="000000"/>
          <w:lang w:val="sk-SK"/>
        </w:rPr>
        <w:t xml:space="preserve">vodnej stavby alebo v etape prípravy zmeny vodnej stavby pozostáva z </w:t>
      </w:r>
      <w:bookmarkEnd w:id="155"/>
    </w:p>
    <w:p w14:paraId="6AE80E9F" w14:textId="77777777" w:rsidR="004D50FC" w:rsidRPr="00B30D30" w:rsidRDefault="00F20642">
      <w:pPr>
        <w:spacing w:before="225" w:after="225" w:line="264" w:lineRule="auto"/>
        <w:ind w:left="345"/>
        <w:rPr>
          <w:lang w:val="sk-SK"/>
        </w:rPr>
      </w:pPr>
      <w:bookmarkStart w:id="156" w:name="paragraf-4.odsek-5.pismeno-a"/>
      <w:r w:rsidRPr="00B30D30">
        <w:rPr>
          <w:rFonts w:ascii="Times New Roman" w:hAnsi="Times New Roman"/>
          <w:color w:val="000000"/>
          <w:lang w:val="sk-SK"/>
        </w:rPr>
        <w:t xml:space="preserve"> </w:t>
      </w:r>
      <w:bookmarkStart w:id="157" w:name="paragraf-4.odsek-5.pismeno-a.oznacenie"/>
      <w:r w:rsidRPr="00B30D30">
        <w:rPr>
          <w:rFonts w:ascii="Times New Roman" w:hAnsi="Times New Roman"/>
          <w:color w:val="000000"/>
          <w:lang w:val="sk-SK"/>
        </w:rPr>
        <w:t xml:space="preserve">a) </w:t>
      </w:r>
      <w:bookmarkStart w:id="158" w:name="paragraf-4.odsek-5.pismeno-a.text"/>
      <w:bookmarkEnd w:id="157"/>
      <w:r w:rsidRPr="00B30D30">
        <w:rPr>
          <w:rFonts w:ascii="Times New Roman" w:hAnsi="Times New Roman"/>
          <w:color w:val="000000"/>
          <w:lang w:val="sk-SK"/>
        </w:rPr>
        <w:t xml:space="preserve">vypracovania odborného posudku a návrhu na zaradenie vodnej stavby do kategórie alebo návrhu na preradenie vodnej stavby do inej kategórie, </w:t>
      </w:r>
      <w:bookmarkEnd w:id="158"/>
    </w:p>
    <w:p w14:paraId="6385E1CC" w14:textId="77777777" w:rsidR="004D50FC" w:rsidRPr="00B30D30" w:rsidRDefault="00F20642">
      <w:pPr>
        <w:spacing w:before="225" w:after="225" w:line="264" w:lineRule="auto"/>
        <w:ind w:left="345"/>
        <w:rPr>
          <w:lang w:val="sk-SK"/>
        </w:rPr>
      </w:pPr>
      <w:bookmarkStart w:id="159" w:name="paragraf-4.odsek-5.pismeno-b"/>
      <w:bookmarkEnd w:id="156"/>
      <w:r w:rsidRPr="00B30D30">
        <w:rPr>
          <w:rFonts w:ascii="Times New Roman" w:hAnsi="Times New Roman"/>
          <w:color w:val="000000"/>
          <w:lang w:val="sk-SK"/>
        </w:rPr>
        <w:t xml:space="preserve"> </w:t>
      </w:r>
      <w:bookmarkStart w:id="160" w:name="paragraf-4.odsek-5.pismeno-b.oznacenie"/>
      <w:r w:rsidRPr="00B30D30">
        <w:rPr>
          <w:rFonts w:ascii="Times New Roman" w:hAnsi="Times New Roman"/>
          <w:color w:val="000000"/>
          <w:lang w:val="sk-SK"/>
        </w:rPr>
        <w:t xml:space="preserve">b) </w:t>
      </w:r>
      <w:bookmarkStart w:id="161" w:name="paragraf-4.odsek-5.pismeno-b.text"/>
      <w:bookmarkEnd w:id="160"/>
      <w:r w:rsidRPr="00B30D30">
        <w:rPr>
          <w:rFonts w:ascii="Times New Roman" w:hAnsi="Times New Roman"/>
          <w:color w:val="000000"/>
          <w:lang w:val="sk-SK"/>
        </w:rPr>
        <w:t xml:space="preserve">zaradenia vodnej stavby do príslušnej kategórie, </w:t>
      </w:r>
      <w:bookmarkEnd w:id="161"/>
    </w:p>
    <w:p w14:paraId="223428A7" w14:textId="77777777" w:rsidR="004D50FC" w:rsidRPr="00B30D30" w:rsidRDefault="00F20642">
      <w:pPr>
        <w:spacing w:before="225" w:after="225" w:line="264" w:lineRule="auto"/>
        <w:ind w:left="345"/>
        <w:rPr>
          <w:lang w:val="sk-SK"/>
        </w:rPr>
      </w:pPr>
      <w:bookmarkStart w:id="162" w:name="paragraf-4.odsek-5.pismeno-c"/>
      <w:bookmarkEnd w:id="159"/>
      <w:r w:rsidRPr="00B30D30">
        <w:rPr>
          <w:rFonts w:ascii="Times New Roman" w:hAnsi="Times New Roman"/>
          <w:color w:val="000000"/>
          <w:lang w:val="sk-SK"/>
        </w:rPr>
        <w:t xml:space="preserve"> </w:t>
      </w:r>
      <w:bookmarkStart w:id="163" w:name="paragraf-4.odsek-5.pismeno-c.oznacenie"/>
      <w:r w:rsidRPr="00B30D30">
        <w:rPr>
          <w:rFonts w:ascii="Times New Roman" w:hAnsi="Times New Roman"/>
          <w:color w:val="000000"/>
          <w:lang w:val="sk-SK"/>
        </w:rPr>
        <w:t xml:space="preserve">c) </w:t>
      </w:r>
      <w:bookmarkStart w:id="164" w:name="paragraf-4.odsek-5.pismeno-c.text"/>
      <w:bookmarkEnd w:id="163"/>
      <w:r w:rsidRPr="00B30D30">
        <w:rPr>
          <w:rFonts w:ascii="Times New Roman" w:hAnsi="Times New Roman"/>
          <w:color w:val="000000"/>
          <w:lang w:val="sk-SK"/>
        </w:rPr>
        <w:t xml:space="preserve">vypracovania vyjadrenia o rozsahu dohľadu, </w:t>
      </w:r>
      <w:bookmarkEnd w:id="164"/>
    </w:p>
    <w:p w14:paraId="46084477" w14:textId="77777777" w:rsidR="004D50FC" w:rsidRPr="00B30D30" w:rsidRDefault="00F20642">
      <w:pPr>
        <w:spacing w:before="225" w:after="225" w:line="264" w:lineRule="auto"/>
        <w:ind w:left="345"/>
        <w:rPr>
          <w:lang w:val="sk-SK"/>
        </w:rPr>
      </w:pPr>
      <w:bookmarkStart w:id="165" w:name="paragraf-4.odsek-5.pismeno-d"/>
      <w:bookmarkEnd w:id="162"/>
      <w:r w:rsidRPr="00B30D30">
        <w:rPr>
          <w:rFonts w:ascii="Times New Roman" w:hAnsi="Times New Roman"/>
          <w:color w:val="000000"/>
          <w:lang w:val="sk-SK"/>
        </w:rPr>
        <w:t xml:space="preserve"> </w:t>
      </w:r>
      <w:bookmarkStart w:id="166" w:name="paragraf-4.odsek-5.pismeno-d.oznacenie"/>
      <w:r w:rsidRPr="00B30D30">
        <w:rPr>
          <w:rFonts w:ascii="Times New Roman" w:hAnsi="Times New Roman"/>
          <w:color w:val="000000"/>
          <w:lang w:val="sk-SK"/>
        </w:rPr>
        <w:t xml:space="preserve">d) </w:t>
      </w:r>
      <w:bookmarkStart w:id="167" w:name="paragraf-4.odsek-5.pismeno-d.text"/>
      <w:bookmarkEnd w:id="166"/>
      <w:r w:rsidRPr="00B30D30">
        <w:rPr>
          <w:rFonts w:ascii="Times New Roman" w:hAnsi="Times New Roman"/>
          <w:color w:val="000000"/>
          <w:lang w:val="sk-SK"/>
        </w:rPr>
        <w:t xml:space="preserve">vypracovania projektu meraní, </w:t>
      </w:r>
      <w:bookmarkEnd w:id="167"/>
    </w:p>
    <w:p w14:paraId="4637731B" w14:textId="0276FF61" w:rsidR="004D50FC" w:rsidRPr="00B30D30" w:rsidRDefault="00F20642">
      <w:pPr>
        <w:spacing w:before="225" w:after="225" w:line="264" w:lineRule="auto"/>
        <w:ind w:left="345"/>
        <w:rPr>
          <w:lang w:val="sk-SK"/>
        </w:rPr>
      </w:pPr>
      <w:bookmarkStart w:id="168" w:name="paragraf-4.odsek-5.pismeno-e"/>
      <w:bookmarkEnd w:id="165"/>
      <w:r w:rsidRPr="00B30D30">
        <w:rPr>
          <w:rFonts w:ascii="Times New Roman" w:hAnsi="Times New Roman"/>
          <w:color w:val="000000"/>
          <w:lang w:val="sk-SK"/>
        </w:rPr>
        <w:t xml:space="preserve"> </w:t>
      </w:r>
      <w:bookmarkStart w:id="169" w:name="paragraf-4.odsek-5.pismeno-e.oznacenie"/>
      <w:r w:rsidRPr="00B30D30">
        <w:rPr>
          <w:rFonts w:ascii="Times New Roman" w:hAnsi="Times New Roman"/>
          <w:color w:val="000000"/>
          <w:lang w:val="sk-SK"/>
        </w:rPr>
        <w:t xml:space="preserve">e) </w:t>
      </w:r>
      <w:bookmarkStart w:id="170" w:name="paragraf-4.odsek-5.pismeno-e.text"/>
      <w:bookmarkEnd w:id="169"/>
      <w:r w:rsidRPr="00B30D30">
        <w:rPr>
          <w:rFonts w:ascii="Times New Roman" w:hAnsi="Times New Roman"/>
          <w:color w:val="000000"/>
          <w:lang w:val="sk-SK"/>
        </w:rPr>
        <w:t xml:space="preserve">určenia hlavného zamestnanca dohľadu pre vodnú stavbu pred začatím </w:t>
      </w:r>
      <w:r w:rsidRPr="00D17490">
        <w:rPr>
          <w:rFonts w:ascii="Times New Roman" w:hAnsi="Times New Roman"/>
          <w:strike/>
          <w:color w:val="000000"/>
          <w:lang w:val="sk-SK"/>
        </w:rPr>
        <w:t>výstavby</w:t>
      </w:r>
      <w:r w:rsidR="007C17F6">
        <w:rPr>
          <w:rFonts w:ascii="Times New Roman" w:hAnsi="Times New Roman"/>
          <w:strike/>
          <w:color w:val="000000"/>
          <w:lang w:val="sk-SK"/>
        </w:rPr>
        <w:t xml:space="preserve"> </w:t>
      </w:r>
      <w:r w:rsidR="00CD5B4A" w:rsidRPr="00D17490">
        <w:rPr>
          <w:rFonts w:ascii="Times New Roman" w:hAnsi="Times New Roman"/>
          <w:color w:val="EE0000"/>
          <w:lang w:val="sk-SK"/>
        </w:rPr>
        <w:t>uskutočnenia</w:t>
      </w:r>
      <w:r w:rsidRPr="00B30D30">
        <w:rPr>
          <w:rFonts w:ascii="Times New Roman" w:hAnsi="Times New Roman"/>
          <w:color w:val="000000"/>
          <w:lang w:val="sk-SK"/>
        </w:rPr>
        <w:t xml:space="preserve">. </w:t>
      </w:r>
      <w:bookmarkEnd w:id="170"/>
    </w:p>
    <w:p w14:paraId="58479F89" w14:textId="50A43DE1" w:rsidR="004D50FC" w:rsidRPr="00B30D30" w:rsidRDefault="00F20642" w:rsidP="00701286">
      <w:pPr>
        <w:spacing w:after="0" w:line="264" w:lineRule="auto"/>
        <w:ind w:left="345"/>
        <w:rPr>
          <w:lang w:val="sk-SK"/>
        </w:rPr>
      </w:pPr>
      <w:bookmarkStart w:id="171" w:name="paragraf-4.odsek-6.oznacenie"/>
      <w:bookmarkStart w:id="172" w:name="paragraf-4.odsek-6"/>
      <w:bookmarkEnd w:id="153"/>
      <w:bookmarkEnd w:id="168"/>
      <w:r w:rsidRPr="00B30D30">
        <w:rPr>
          <w:rFonts w:ascii="Times New Roman" w:hAnsi="Times New Roman"/>
          <w:color w:val="000000"/>
          <w:lang w:val="sk-SK"/>
        </w:rPr>
        <w:t xml:space="preserve">(6) </w:t>
      </w:r>
      <w:bookmarkStart w:id="173" w:name="paragraf-4.odsek-6.text"/>
      <w:bookmarkEnd w:id="171"/>
      <w:r w:rsidRPr="00B30D30">
        <w:rPr>
          <w:rFonts w:ascii="Times New Roman" w:hAnsi="Times New Roman"/>
          <w:color w:val="000000"/>
          <w:lang w:val="sk-SK"/>
        </w:rPr>
        <w:t xml:space="preserve">Dohľad v etape </w:t>
      </w:r>
      <w:r w:rsidRPr="00D17490">
        <w:rPr>
          <w:rFonts w:ascii="Times New Roman" w:hAnsi="Times New Roman"/>
          <w:strike/>
          <w:color w:val="000000"/>
          <w:lang w:val="sk-SK"/>
        </w:rPr>
        <w:t>výstavby</w:t>
      </w:r>
      <w:r w:rsidRPr="00B30D30">
        <w:rPr>
          <w:rFonts w:ascii="Times New Roman" w:hAnsi="Times New Roman"/>
          <w:color w:val="000000"/>
          <w:lang w:val="sk-SK"/>
        </w:rPr>
        <w:t xml:space="preserve"> </w:t>
      </w:r>
      <w:r w:rsidR="00CD5B4A" w:rsidRPr="00D17490">
        <w:rPr>
          <w:rFonts w:ascii="Times New Roman" w:hAnsi="Times New Roman"/>
          <w:color w:val="EE0000"/>
          <w:lang w:val="sk-SK"/>
        </w:rPr>
        <w:t>uskutočnenia</w:t>
      </w:r>
      <w:r w:rsidR="00CD5B4A" w:rsidRPr="00B30D30">
        <w:rPr>
          <w:rFonts w:ascii="Times New Roman" w:hAnsi="Times New Roman"/>
          <w:color w:val="000000"/>
          <w:lang w:val="sk-SK"/>
        </w:rPr>
        <w:t xml:space="preserve"> </w:t>
      </w:r>
      <w:r w:rsidRPr="00B30D30">
        <w:rPr>
          <w:rFonts w:ascii="Times New Roman" w:hAnsi="Times New Roman"/>
          <w:color w:val="000000"/>
          <w:lang w:val="sk-SK"/>
        </w:rPr>
        <w:t xml:space="preserve">vodnej stavby alebo v etape zmeny vodnej stavby </w:t>
      </w:r>
      <w:r w:rsidR="00631398">
        <w:rPr>
          <w:rFonts w:ascii="Times New Roman" w:hAnsi="Times New Roman"/>
          <w:color w:val="FF0000"/>
          <w:lang w:val="sk-SK"/>
        </w:rPr>
        <w:t xml:space="preserve">a </w:t>
      </w:r>
      <w:r w:rsidR="00631398" w:rsidRPr="00701286">
        <w:rPr>
          <w:rFonts w:ascii="Times New Roman" w:hAnsi="Times New Roman"/>
          <w:color w:val="FF0000"/>
          <w:lang w:val="sk-SK"/>
        </w:rPr>
        <w:t>pri</w:t>
      </w:r>
      <w:r w:rsidR="00631398">
        <w:rPr>
          <w:rFonts w:ascii="Times New Roman" w:hAnsi="Times New Roman"/>
          <w:color w:val="FF0000"/>
          <w:lang w:val="sk-SK"/>
        </w:rPr>
        <w:t xml:space="preserve"> odkaliskách </w:t>
      </w:r>
      <w:r w:rsidR="00017B49">
        <w:rPr>
          <w:rFonts w:ascii="Times New Roman" w:hAnsi="Times New Roman"/>
          <w:color w:val="FF0000"/>
          <w:lang w:val="sk-SK"/>
        </w:rPr>
        <w:t xml:space="preserve">aj </w:t>
      </w:r>
      <w:r w:rsidR="00631398">
        <w:rPr>
          <w:rFonts w:ascii="Times New Roman" w:hAnsi="Times New Roman"/>
          <w:color w:val="FF0000"/>
          <w:lang w:val="sk-SK"/>
        </w:rPr>
        <w:t xml:space="preserve">v etape rekultivácie </w:t>
      </w:r>
      <w:r w:rsidRPr="00B30D30">
        <w:rPr>
          <w:rFonts w:ascii="Times New Roman" w:hAnsi="Times New Roman"/>
          <w:color w:val="000000"/>
          <w:lang w:val="sk-SK"/>
        </w:rPr>
        <w:t xml:space="preserve">pozostáva </w:t>
      </w:r>
      <w:bookmarkEnd w:id="173"/>
    </w:p>
    <w:p w14:paraId="4EC0249C" w14:textId="4C4C204E" w:rsidR="004D50FC" w:rsidRPr="00B30D30" w:rsidRDefault="00F20642">
      <w:pPr>
        <w:spacing w:before="225" w:after="225" w:line="264" w:lineRule="auto"/>
        <w:ind w:left="345"/>
        <w:rPr>
          <w:lang w:val="sk-SK"/>
        </w:rPr>
      </w:pPr>
      <w:bookmarkStart w:id="174" w:name="paragraf-4.odsek-6.pismeno-a"/>
      <w:r w:rsidRPr="00B30D30">
        <w:rPr>
          <w:rFonts w:ascii="Times New Roman" w:hAnsi="Times New Roman"/>
          <w:color w:val="000000"/>
          <w:lang w:val="sk-SK"/>
        </w:rPr>
        <w:t xml:space="preserve"> </w:t>
      </w:r>
      <w:bookmarkStart w:id="175" w:name="paragraf-4.odsek-6.pismeno-a.oznacenie"/>
      <w:r w:rsidRPr="00B30D30">
        <w:rPr>
          <w:rFonts w:ascii="Times New Roman" w:hAnsi="Times New Roman"/>
          <w:color w:val="000000"/>
          <w:lang w:val="sk-SK"/>
        </w:rPr>
        <w:t xml:space="preserve">a) </w:t>
      </w:r>
      <w:bookmarkStart w:id="176" w:name="paragraf-4.odsek-6.pismeno-a.text"/>
      <w:bookmarkEnd w:id="175"/>
      <w:r w:rsidRPr="00B30D30">
        <w:rPr>
          <w:rFonts w:ascii="Times New Roman" w:hAnsi="Times New Roman"/>
          <w:color w:val="000000"/>
          <w:lang w:val="sk-SK"/>
        </w:rPr>
        <w:t xml:space="preserve">z výkonu dohľadu podľa vyjadrenia o rozsahu dohľadu, </w:t>
      </w:r>
      <w:r w:rsidRPr="00150F41">
        <w:rPr>
          <w:rFonts w:ascii="Times New Roman" w:hAnsi="Times New Roman"/>
          <w:color w:val="000000"/>
          <w:lang w:val="sk-SK"/>
        </w:rPr>
        <w:t>pri</w:t>
      </w:r>
      <w:r w:rsidRPr="00B30D30">
        <w:rPr>
          <w:rFonts w:ascii="Times New Roman" w:hAnsi="Times New Roman"/>
          <w:color w:val="000000"/>
          <w:lang w:val="sk-SK"/>
        </w:rPr>
        <w:t xml:space="preserve"> odkaliskách podľa programu dohľadu počas </w:t>
      </w:r>
      <w:r w:rsidRPr="00D17490">
        <w:rPr>
          <w:rFonts w:ascii="Times New Roman" w:hAnsi="Times New Roman"/>
          <w:strike/>
          <w:color w:val="000000"/>
          <w:lang w:val="sk-SK"/>
        </w:rPr>
        <w:t>výstavby</w:t>
      </w:r>
      <w:r w:rsidR="00A311C2">
        <w:rPr>
          <w:rFonts w:ascii="Times New Roman" w:hAnsi="Times New Roman"/>
          <w:color w:val="000000"/>
          <w:lang w:val="sk-SK"/>
        </w:rPr>
        <w:t xml:space="preserve"> </w:t>
      </w:r>
      <w:r w:rsidR="00CD5B4A" w:rsidRPr="00D17490">
        <w:rPr>
          <w:rFonts w:ascii="Times New Roman" w:hAnsi="Times New Roman"/>
          <w:color w:val="EE0000"/>
          <w:lang w:val="sk-SK"/>
        </w:rPr>
        <w:t>uskutočnenia</w:t>
      </w:r>
      <w:r w:rsidR="00CD5B4A">
        <w:rPr>
          <w:rFonts w:ascii="Times New Roman" w:hAnsi="Times New Roman"/>
          <w:color w:val="000000"/>
          <w:lang w:val="sk-SK"/>
        </w:rPr>
        <w:t xml:space="preserve"> </w:t>
      </w:r>
      <w:r w:rsidR="00A311C2">
        <w:rPr>
          <w:rFonts w:ascii="Times New Roman" w:hAnsi="Times New Roman"/>
          <w:color w:val="FF0000"/>
          <w:lang w:val="sk-SK"/>
        </w:rPr>
        <w:t>alebo rekultivácie</w:t>
      </w:r>
      <w:r w:rsidRPr="00B30D30">
        <w:rPr>
          <w:rFonts w:ascii="Times New Roman" w:hAnsi="Times New Roman"/>
          <w:color w:val="000000"/>
          <w:lang w:val="sk-SK"/>
        </w:rPr>
        <w:t xml:space="preserve">, </w:t>
      </w:r>
      <w:bookmarkEnd w:id="176"/>
    </w:p>
    <w:p w14:paraId="3C494658" w14:textId="77777777" w:rsidR="004D50FC" w:rsidRPr="00B30D30" w:rsidRDefault="00F20642">
      <w:pPr>
        <w:spacing w:before="225" w:after="225" w:line="264" w:lineRule="auto"/>
        <w:ind w:left="345"/>
        <w:rPr>
          <w:lang w:val="sk-SK"/>
        </w:rPr>
      </w:pPr>
      <w:bookmarkStart w:id="177" w:name="paragraf-4.odsek-6.pismeno-b"/>
      <w:bookmarkEnd w:id="174"/>
      <w:r w:rsidRPr="00B30D30">
        <w:rPr>
          <w:rFonts w:ascii="Times New Roman" w:hAnsi="Times New Roman"/>
          <w:color w:val="000000"/>
          <w:lang w:val="sk-SK"/>
        </w:rPr>
        <w:t xml:space="preserve"> </w:t>
      </w:r>
      <w:bookmarkStart w:id="178" w:name="paragraf-4.odsek-6.pismeno-b.oznacenie"/>
      <w:r w:rsidRPr="00B30D30">
        <w:rPr>
          <w:rFonts w:ascii="Times New Roman" w:hAnsi="Times New Roman"/>
          <w:color w:val="000000"/>
          <w:lang w:val="sk-SK"/>
        </w:rPr>
        <w:t xml:space="preserve">b) </w:t>
      </w:r>
      <w:bookmarkStart w:id="179" w:name="paragraf-4.odsek-6.pismeno-b.text"/>
      <w:bookmarkEnd w:id="178"/>
      <w:r w:rsidRPr="00B30D30">
        <w:rPr>
          <w:rFonts w:ascii="Times New Roman" w:hAnsi="Times New Roman"/>
          <w:color w:val="000000"/>
          <w:lang w:val="sk-SK"/>
        </w:rPr>
        <w:t xml:space="preserve">zo zabezpečenia postupu prác dodávateľa tak, aby sa prístroje a zariadenia na pozorovanie a meranie včas a odborne zabudovali, vyskúšali a chránili pred poškodením a aby sa kontinuita pozorovaní a meraní a spoľahlivosť výsledkov neohrozili, </w:t>
      </w:r>
      <w:bookmarkEnd w:id="179"/>
    </w:p>
    <w:p w14:paraId="621C775B" w14:textId="77777777" w:rsidR="004D50FC" w:rsidRPr="00B30D30" w:rsidRDefault="00F20642">
      <w:pPr>
        <w:spacing w:before="225" w:after="225" w:line="264" w:lineRule="auto"/>
        <w:ind w:left="345"/>
        <w:rPr>
          <w:lang w:val="sk-SK"/>
        </w:rPr>
      </w:pPr>
      <w:bookmarkStart w:id="180" w:name="paragraf-4.odsek-6.pismeno-c"/>
      <w:bookmarkEnd w:id="177"/>
      <w:r w:rsidRPr="00B30D30">
        <w:rPr>
          <w:rFonts w:ascii="Times New Roman" w:hAnsi="Times New Roman"/>
          <w:color w:val="000000"/>
          <w:lang w:val="sk-SK"/>
        </w:rPr>
        <w:t xml:space="preserve"> </w:t>
      </w:r>
      <w:bookmarkStart w:id="181" w:name="paragraf-4.odsek-6.pismeno-c.oznacenie"/>
      <w:r w:rsidRPr="00B30D30">
        <w:rPr>
          <w:rFonts w:ascii="Times New Roman" w:hAnsi="Times New Roman"/>
          <w:color w:val="000000"/>
          <w:lang w:val="sk-SK"/>
        </w:rPr>
        <w:t xml:space="preserve">c) </w:t>
      </w:r>
      <w:bookmarkStart w:id="182" w:name="paragraf-4.odsek-6.pismeno-c.text"/>
      <w:bookmarkEnd w:id="181"/>
      <w:r w:rsidRPr="00B30D30">
        <w:rPr>
          <w:rFonts w:ascii="Times New Roman" w:hAnsi="Times New Roman"/>
          <w:color w:val="000000"/>
          <w:lang w:val="sk-SK"/>
        </w:rPr>
        <w:t xml:space="preserve">zo zabezpečenia odborného posúdenia zabudovania prístrojov a zariadení vrátane overenia technickej dokumentácie prostredníctvom hlavného zamestnanca dohľadu, </w:t>
      </w:r>
      <w:bookmarkEnd w:id="182"/>
    </w:p>
    <w:p w14:paraId="791BD2A5" w14:textId="395B90CD" w:rsidR="004D50FC" w:rsidRPr="00B30D30" w:rsidRDefault="00F20642">
      <w:pPr>
        <w:spacing w:before="225" w:after="225" w:line="264" w:lineRule="auto"/>
        <w:ind w:left="345"/>
        <w:rPr>
          <w:lang w:val="sk-SK"/>
        </w:rPr>
      </w:pPr>
      <w:bookmarkStart w:id="183" w:name="paragraf-4.odsek-6.pismeno-d"/>
      <w:bookmarkEnd w:id="180"/>
      <w:r w:rsidRPr="00B30D30">
        <w:rPr>
          <w:rFonts w:ascii="Times New Roman" w:hAnsi="Times New Roman"/>
          <w:color w:val="000000"/>
          <w:lang w:val="sk-SK"/>
        </w:rPr>
        <w:t xml:space="preserve"> </w:t>
      </w:r>
      <w:bookmarkStart w:id="184" w:name="paragraf-4.odsek-6.pismeno-d.oznacenie"/>
      <w:r w:rsidRPr="00B30D30">
        <w:rPr>
          <w:rFonts w:ascii="Times New Roman" w:hAnsi="Times New Roman"/>
          <w:color w:val="000000"/>
          <w:lang w:val="sk-SK"/>
        </w:rPr>
        <w:t xml:space="preserve">d) </w:t>
      </w:r>
      <w:bookmarkStart w:id="185" w:name="paragraf-4.odsek-6.pismeno-d.text"/>
      <w:bookmarkEnd w:id="184"/>
      <w:r w:rsidRPr="00B30D30">
        <w:rPr>
          <w:rFonts w:ascii="Times New Roman" w:hAnsi="Times New Roman"/>
          <w:color w:val="000000"/>
          <w:lang w:val="sk-SK"/>
        </w:rPr>
        <w:t xml:space="preserve">zo zosúladenia dohľadu počas </w:t>
      </w:r>
      <w:r w:rsidRPr="00D17490">
        <w:rPr>
          <w:rFonts w:ascii="Times New Roman" w:hAnsi="Times New Roman"/>
          <w:strike/>
          <w:color w:val="000000"/>
          <w:lang w:val="sk-SK"/>
        </w:rPr>
        <w:t>výstavby</w:t>
      </w:r>
      <w:r w:rsidRPr="00B30D30">
        <w:rPr>
          <w:rFonts w:ascii="Times New Roman" w:hAnsi="Times New Roman"/>
          <w:color w:val="000000"/>
          <w:lang w:val="sk-SK"/>
        </w:rPr>
        <w:t xml:space="preserve"> </w:t>
      </w:r>
      <w:r w:rsidR="00CD5B4A" w:rsidRPr="00D17490">
        <w:rPr>
          <w:rFonts w:ascii="Times New Roman" w:hAnsi="Times New Roman"/>
          <w:color w:val="EE0000"/>
          <w:lang w:val="sk-SK"/>
        </w:rPr>
        <w:t>uskutočnenia</w:t>
      </w:r>
      <w:r w:rsidR="00CD5B4A" w:rsidRPr="00B30D30">
        <w:rPr>
          <w:rFonts w:ascii="Times New Roman" w:hAnsi="Times New Roman"/>
          <w:color w:val="000000"/>
          <w:lang w:val="sk-SK"/>
        </w:rPr>
        <w:t xml:space="preserve"> </w:t>
      </w:r>
      <w:r w:rsidRPr="00B30D30">
        <w:rPr>
          <w:rFonts w:ascii="Times New Roman" w:hAnsi="Times New Roman"/>
          <w:color w:val="000000"/>
          <w:lang w:val="sk-SK"/>
        </w:rPr>
        <w:t xml:space="preserve">vodnej stavby alebo počas jej zmeny s postupom </w:t>
      </w:r>
      <w:r w:rsidRPr="00D17490">
        <w:rPr>
          <w:rFonts w:ascii="Times New Roman" w:hAnsi="Times New Roman"/>
          <w:strike/>
          <w:color w:val="000000"/>
          <w:lang w:val="sk-SK"/>
        </w:rPr>
        <w:t>výstavby</w:t>
      </w:r>
      <w:r w:rsidRPr="00B30D30">
        <w:rPr>
          <w:rFonts w:ascii="Times New Roman" w:hAnsi="Times New Roman"/>
          <w:color w:val="000000"/>
          <w:lang w:val="sk-SK"/>
        </w:rPr>
        <w:t xml:space="preserve"> </w:t>
      </w:r>
      <w:r w:rsidR="00CD5B4A" w:rsidRPr="00D17490">
        <w:rPr>
          <w:rFonts w:ascii="Times New Roman" w:hAnsi="Times New Roman"/>
          <w:color w:val="EE0000"/>
          <w:lang w:val="sk-SK"/>
        </w:rPr>
        <w:t>uskutočneni</w:t>
      </w:r>
      <w:r w:rsidR="00CD5B4A">
        <w:rPr>
          <w:rFonts w:ascii="Times New Roman" w:hAnsi="Times New Roman"/>
          <w:color w:val="000000"/>
          <w:lang w:val="sk-SK"/>
        </w:rPr>
        <w:t>a</w:t>
      </w:r>
      <w:r w:rsidR="00CD5B4A" w:rsidRPr="00B30D30">
        <w:rPr>
          <w:rFonts w:ascii="Times New Roman" w:hAnsi="Times New Roman"/>
          <w:color w:val="000000"/>
          <w:lang w:val="sk-SK"/>
        </w:rPr>
        <w:t xml:space="preserve"> </w:t>
      </w:r>
      <w:r w:rsidRPr="00B30D30">
        <w:rPr>
          <w:rFonts w:ascii="Times New Roman" w:hAnsi="Times New Roman"/>
          <w:color w:val="000000"/>
          <w:lang w:val="sk-SK"/>
        </w:rPr>
        <w:t xml:space="preserve">vodnej stavby alebo jej zmeny, </w:t>
      </w:r>
      <w:bookmarkEnd w:id="185"/>
    </w:p>
    <w:p w14:paraId="3B6CF60F" w14:textId="77777777" w:rsidR="004D50FC" w:rsidRPr="00B30D30" w:rsidRDefault="00F20642">
      <w:pPr>
        <w:spacing w:before="225" w:after="225" w:line="264" w:lineRule="auto"/>
        <w:ind w:left="345"/>
        <w:rPr>
          <w:lang w:val="sk-SK"/>
        </w:rPr>
      </w:pPr>
      <w:bookmarkStart w:id="186" w:name="paragraf-4.odsek-6.pismeno-e"/>
      <w:bookmarkEnd w:id="183"/>
      <w:r w:rsidRPr="00B30D30">
        <w:rPr>
          <w:rFonts w:ascii="Times New Roman" w:hAnsi="Times New Roman"/>
          <w:color w:val="000000"/>
          <w:lang w:val="sk-SK"/>
        </w:rPr>
        <w:lastRenderedPageBreak/>
        <w:t xml:space="preserve"> </w:t>
      </w:r>
      <w:bookmarkStart w:id="187" w:name="paragraf-4.odsek-6.pismeno-e.oznacenie"/>
      <w:r w:rsidRPr="00B30D30">
        <w:rPr>
          <w:rFonts w:ascii="Times New Roman" w:hAnsi="Times New Roman"/>
          <w:color w:val="000000"/>
          <w:lang w:val="sk-SK"/>
        </w:rPr>
        <w:t xml:space="preserve">e) </w:t>
      </w:r>
      <w:bookmarkStart w:id="188" w:name="paragraf-4.odsek-6.pismeno-e.text"/>
      <w:bookmarkEnd w:id="187"/>
      <w:r w:rsidRPr="00B30D30">
        <w:rPr>
          <w:rFonts w:ascii="Times New Roman" w:hAnsi="Times New Roman"/>
          <w:color w:val="000000"/>
          <w:lang w:val="sk-SK"/>
        </w:rPr>
        <w:t xml:space="preserve">z vykonávania kontrolných meraní a obhliadok hlavným zamestnancom dohľadu, </w:t>
      </w:r>
      <w:bookmarkEnd w:id="188"/>
    </w:p>
    <w:p w14:paraId="5E286980" w14:textId="77777777" w:rsidR="004D50FC" w:rsidRPr="00B30D30" w:rsidRDefault="00F20642">
      <w:pPr>
        <w:spacing w:before="225" w:after="225" w:line="264" w:lineRule="auto"/>
        <w:ind w:left="345"/>
        <w:rPr>
          <w:lang w:val="sk-SK"/>
        </w:rPr>
      </w:pPr>
      <w:bookmarkStart w:id="189" w:name="paragraf-4.odsek-6.pismeno-f"/>
      <w:bookmarkEnd w:id="186"/>
      <w:r w:rsidRPr="00B30D30">
        <w:rPr>
          <w:rFonts w:ascii="Times New Roman" w:hAnsi="Times New Roman"/>
          <w:color w:val="000000"/>
          <w:lang w:val="sk-SK"/>
        </w:rPr>
        <w:t xml:space="preserve"> </w:t>
      </w:r>
      <w:bookmarkStart w:id="190" w:name="paragraf-4.odsek-6.pismeno-f.oznacenie"/>
      <w:r w:rsidRPr="00B30D30">
        <w:rPr>
          <w:rFonts w:ascii="Times New Roman" w:hAnsi="Times New Roman"/>
          <w:color w:val="000000"/>
          <w:lang w:val="sk-SK"/>
        </w:rPr>
        <w:t xml:space="preserve">f) </w:t>
      </w:r>
      <w:bookmarkStart w:id="191" w:name="paragraf-4.odsek-6.pismeno-f.text"/>
      <w:bookmarkEnd w:id="190"/>
      <w:r w:rsidRPr="00B30D30">
        <w:rPr>
          <w:rFonts w:ascii="Times New Roman" w:hAnsi="Times New Roman"/>
          <w:color w:val="000000"/>
          <w:lang w:val="sk-SK"/>
        </w:rPr>
        <w:t xml:space="preserve">z vykonávania technicko-bezpečnostných prehliadok, </w:t>
      </w:r>
      <w:bookmarkEnd w:id="191"/>
    </w:p>
    <w:p w14:paraId="4F643B5A" w14:textId="77777777" w:rsidR="004D50FC" w:rsidRPr="00B30D30" w:rsidRDefault="00F20642">
      <w:pPr>
        <w:spacing w:before="225" w:after="225" w:line="264" w:lineRule="auto"/>
        <w:ind w:left="345"/>
        <w:rPr>
          <w:lang w:val="sk-SK"/>
        </w:rPr>
      </w:pPr>
      <w:bookmarkStart w:id="192" w:name="paragraf-4.odsek-6.pismeno-g"/>
      <w:bookmarkEnd w:id="189"/>
      <w:r w:rsidRPr="00B30D30">
        <w:rPr>
          <w:rFonts w:ascii="Times New Roman" w:hAnsi="Times New Roman"/>
          <w:color w:val="000000"/>
          <w:lang w:val="sk-SK"/>
        </w:rPr>
        <w:t xml:space="preserve"> </w:t>
      </w:r>
      <w:bookmarkStart w:id="193" w:name="paragraf-4.odsek-6.pismeno-g.oznacenie"/>
      <w:r w:rsidRPr="00B30D30">
        <w:rPr>
          <w:rFonts w:ascii="Times New Roman" w:hAnsi="Times New Roman"/>
          <w:color w:val="000000"/>
          <w:lang w:val="sk-SK"/>
        </w:rPr>
        <w:t xml:space="preserve">g) </w:t>
      </w:r>
      <w:bookmarkStart w:id="194" w:name="paragraf-4.odsek-6.pismeno-g.text"/>
      <w:bookmarkEnd w:id="193"/>
      <w:r w:rsidRPr="00B30D30">
        <w:rPr>
          <w:rFonts w:ascii="Times New Roman" w:hAnsi="Times New Roman"/>
          <w:color w:val="000000"/>
          <w:lang w:val="sk-SK"/>
        </w:rPr>
        <w:t xml:space="preserve">z vypracovania etapových správ o výkone dohľadu (ďalej len „etapová správa“), súhrnných etapových správ o výkone dohľadu (ďalej len „súhrnná etapová správa“) a programu dohľadu pre overovaciu prevádzku vodnej stavby. </w:t>
      </w:r>
      <w:bookmarkEnd w:id="194"/>
    </w:p>
    <w:p w14:paraId="5345BC18" w14:textId="77777777" w:rsidR="004D50FC" w:rsidRPr="00B30D30" w:rsidRDefault="00F20642">
      <w:pPr>
        <w:spacing w:after="0" w:line="264" w:lineRule="auto"/>
        <w:ind w:left="270"/>
        <w:rPr>
          <w:lang w:val="sk-SK"/>
        </w:rPr>
      </w:pPr>
      <w:bookmarkStart w:id="195" w:name="paragraf-4.odsek-7"/>
      <w:bookmarkEnd w:id="172"/>
      <w:bookmarkEnd w:id="192"/>
      <w:r w:rsidRPr="00B30D30">
        <w:rPr>
          <w:rFonts w:ascii="Times New Roman" w:hAnsi="Times New Roman"/>
          <w:color w:val="000000"/>
          <w:lang w:val="sk-SK"/>
        </w:rPr>
        <w:t xml:space="preserve"> </w:t>
      </w:r>
      <w:bookmarkStart w:id="196" w:name="paragraf-4.odsek-7.oznacenie"/>
      <w:r w:rsidRPr="00B30D30">
        <w:rPr>
          <w:rFonts w:ascii="Times New Roman" w:hAnsi="Times New Roman"/>
          <w:color w:val="000000"/>
          <w:lang w:val="sk-SK"/>
        </w:rPr>
        <w:t xml:space="preserve">(7) </w:t>
      </w:r>
      <w:bookmarkStart w:id="197" w:name="paragraf-4.odsek-7.text"/>
      <w:bookmarkEnd w:id="196"/>
      <w:r w:rsidRPr="00B30D30">
        <w:rPr>
          <w:rFonts w:ascii="Times New Roman" w:hAnsi="Times New Roman"/>
          <w:color w:val="000000"/>
          <w:lang w:val="sk-SK"/>
        </w:rPr>
        <w:t xml:space="preserve">Dohľad v etape overovacej prevádzky vodnej stavby pozostáva z </w:t>
      </w:r>
      <w:bookmarkEnd w:id="197"/>
    </w:p>
    <w:p w14:paraId="354DBABD" w14:textId="77777777" w:rsidR="004D50FC" w:rsidRPr="00B30D30" w:rsidRDefault="00F20642">
      <w:pPr>
        <w:spacing w:before="225" w:after="225" w:line="264" w:lineRule="auto"/>
        <w:ind w:left="345"/>
        <w:rPr>
          <w:lang w:val="sk-SK"/>
        </w:rPr>
      </w:pPr>
      <w:bookmarkStart w:id="198" w:name="paragraf-4.odsek-7.pismeno-a"/>
      <w:r w:rsidRPr="00B30D30">
        <w:rPr>
          <w:rFonts w:ascii="Times New Roman" w:hAnsi="Times New Roman"/>
          <w:color w:val="000000"/>
          <w:lang w:val="sk-SK"/>
        </w:rPr>
        <w:t xml:space="preserve"> </w:t>
      </w:r>
      <w:bookmarkStart w:id="199" w:name="paragraf-4.odsek-7.pismeno-a.oznacenie"/>
      <w:r w:rsidRPr="00B30D30">
        <w:rPr>
          <w:rFonts w:ascii="Times New Roman" w:hAnsi="Times New Roman"/>
          <w:color w:val="000000"/>
          <w:lang w:val="sk-SK"/>
        </w:rPr>
        <w:t xml:space="preserve">a) </w:t>
      </w:r>
      <w:bookmarkStart w:id="200" w:name="paragraf-4.odsek-7.pismeno-a.text"/>
      <w:bookmarkEnd w:id="199"/>
      <w:r w:rsidRPr="00B30D30">
        <w:rPr>
          <w:rFonts w:ascii="Times New Roman" w:hAnsi="Times New Roman"/>
          <w:color w:val="000000"/>
          <w:lang w:val="sk-SK"/>
        </w:rPr>
        <w:t xml:space="preserve">výkonu dohľadu podľa programu dohľadu pre overovaciu prevádzku vodnej stavby, </w:t>
      </w:r>
      <w:bookmarkEnd w:id="200"/>
    </w:p>
    <w:p w14:paraId="0201AC39" w14:textId="77777777" w:rsidR="004D50FC" w:rsidRPr="00B30D30" w:rsidRDefault="00F20642">
      <w:pPr>
        <w:spacing w:before="225" w:after="225" w:line="264" w:lineRule="auto"/>
        <w:ind w:left="345"/>
        <w:rPr>
          <w:lang w:val="sk-SK"/>
        </w:rPr>
      </w:pPr>
      <w:bookmarkStart w:id="201" w:name="paragraf-4.odsek-7.pismeno-b"/>
      <w:bookmarkEnd w:id="198"/>
      <w:r w:rsidRPr="00B30D30">
        <w:rPr>
          <w:rFonts w:ascii="Times New Roman" w:hAnsi="Times New Roman"/>
          <w:color w:val="000000"/>
          <w:lang w:val="sk-SK"/>
        </w:rPr>
        <w:t xml:space="preserve"> </w:t>
      </w:r>
      <w:bookmarkStart w:id="202" w:name="paragraf-4.odsek-7.pismeno-b.oznacenie"/>
      <w:r w:rsidRPr="00B30D30">
        <w:rPr>
          <w:rFonts w:ascii="Times New Roman" w:hAnsi="Times New Roman"/>
          <w:color w:val="000000"/>
          <w:lang w:val="sk-SK"/>
        </w:rPr>
        <w:t xml:space="preserve">b) </w:t>
      </w:r>
      <w:bookmarkStart w:id="203" w:name="paragraf-4.odsek-7.pismeno-b.text"/>
      <w:bookmarkEnd w:id="202"/>
      <w:r w:rsidRPr="00B30D30">
        <w:rPr>
          <w:rFonts w:ascii="Times New Roman" w:hAnsi="Times New Roman"/>
          <w:color w:val="000000"/>
          <w:lang w:val="sk-SK"/>
        </w:rPr>
        <w:t xml:space="preserve">vykonávania kontrolných meraní a obhliadok hlavným zamestnancom dohľadu, </w:t>
      </w:r>
      <w:bookmarkEnd w:id="203"/>
    </w:p>
    <w:p w14:paraId="1538A5BB" w14:textId="77777777" w:rsidR="004D50FC" w:rsidRPr="00B30D30" w:rsidRDefault="00F20642">
      <w:pPr>
        <w:spacing w:before="225" w:after="225" w:line="264" w:lineRule="auto"/>
        <w:ind w:left="345"/>
        <w:rPr>
          <w:lang w:val="sk-SK"/>
        </w:rPr>
      </w:pPr>
      <w:bookmarkStart w:id="204" w:name="paragraf-4.odsek-7.pismeno-c"/>
      <w:bookmarkEnd w:id="201"/>
      <w:r w:rsidRPr="00B30D30">
        <w:rPr>
          <w:rFonts w:ascii="Times New Roman" w:hAnsi="Times New Roman"/>
          <w:color w:val="000000"/>
          <w:lang w:val="sk-SK"/>
        </w:rPr>
        <w:t xml:space="preserve"> </w:t>
      </w:r>
      <w:bookmarkStart w:id="205" w:name="paragraf-4.odsek-7.pismeno-c.oznacenie"/>
      <w:r w:rsidRPr="00B30D30">
        <w:rPr>
          <w:rFonts w:ascii="Times New Roman" w:hAnsi="Times New Roman"/>
          <w:color w:val="000000"/>
          <w:lang w:val="sk-SK"/>
        </w:rPr>
        <w:t xml:space="preserve">c) </w:t>
      </w:r>
      <w:bookmarkStart w:id="206" w:name="paragraf-4.odsek-7.pismeno-c.text"/>
      <w:bookmarkEnd w:id="205"/>
      <w:r w:rsidRPr="00B30D30">
        <w:rPr>
          <w:rFonts w:ascii="Times New Roman" w:hAnsi="Times New Roman"/>
          <w:color w:val="000000"/>
          <w:lang w:val="sk-SK"/>
        </w:rPr>
        <w:t xml:space="preserve">vykonávania technicko-bezpečnostných prehliadok, </w:t>
      </w:r>
      <w:bookmarkEnd w:id="206"/>
    </w:p>
    <w:p w14:paraId="393AB20E" w14:textId="77777777" w:rsidR="004D50FC" w:rsidRPr="00B30D30" w:rsidRDefault="00F20642">
      <w:pPr>
        <w:spacing w:before="225" w:after="225" w:line="264" w:lineRule="auto"/>
        <w:ind w:left="345"/>
        <w:rPr>
          <w:lang w:val="sk-SK"/>
        </w:rPr>
      </w:pPr>
      <w:bookmarkStart w:id="207" w:name="paragraf-4.odsek-7.pismeno-d"/>
      <w:bookmarkEnd w:id="204"/>
      <w:r w:rsidRPr="00B30D30">
        <w:rPr>
          <w:rFonts w:ascii="Times New Roman" w:hAnsi="Times New Roman"/>
          <w:color w:val="000000"/>
          <w:lang w:val="sk-SK"/>
        </w:rPr>
        <w:t xml:space="preserve"> </w:t>
      </w:r>
      <w:bookmarkStart w:id="208" w:name="paragraf-4.odsek-7.pismeno-d.oznacenie"/>
      <w:r w:rsidRPr="00B30D30">
        <w:rPr>
          <w:rFonts w:ascii="Times New Roman" w:hAnsi="Times New Roman"/>
          <w:color w:val="000000"/>
          <w:lang w:val="sk-SK"/>
        </w:rPr>
        <w:t xml:space="preserve">d) </w:t>
      </w:r>
      <w:bookmarkStart w:id="209" w:name="paragraf-4.odsek-7.pismeno-d.text"/>
      <w:bookmarkEnd w:id="208"/>
      <w:r w:rsidRPr="00B30D30">
        <w:rPr>
          <w:rFonts w:ascii="Times New Roman" w:hAnsi="Times New Roman"/>
          <w:color w:val="000000"/>
          <w:lang w:val="sk-SK"/>
        </w:rPr>
        <w:t xml:space="preserve">vypracovania etapových správ, súhrnných etapových správ a programu dohľadu pre trvalú prevádzku vodnej stavby a pri odkaliskách pre trvalú existenciu vodnej stavby. </w:t>
      </w:r>
      <w:bookmarkEnd w:id="209"/>
    </w:p>
    <w:p w14:paraId="1BCD99A1" w14:textId="77777777" w:rsidR="004D50FC" w:rsidRPr="00B30D30" w:rsidRDefault="00F20642">
      <w:pPr>
        <w:spacing w:after="0" w:line="264" w:lineRule="auto"/>
        <w:ind w:left="270"/>
        <w:rPr>
          <w:lang w:val="sk-SK"/>
        </w:rPr>
      </w:pPr>
      <w:bookmarkStart w:id="210" w:name="paragraf-4.odsek-8"/>
      <w:bookmarkEnd w:id="195"/>
      <w:bookmarkEnd w:id="207"/>
      <w:r w:rsidRPr="00B30D30">
        <w:rPr>
          <w:rFonts w:ascii="Times New Roman" w:hAnsi="Times New Roman"/>
          <w:color w:val="000000"/>
          <w:lang w:val="sk-SK"/>
        </w:rPr>
        <w:t xml:space="preserve"> </w:t>
      </w:r>
      <w:bookmarkStart w:id="211" w:name="paragraf-4.odsek-8.oznacenie"/>
      <w:r w:rsidRPr="00B30D30">
        <w:rPr>
          <w:rFonts w:ascii="Times New Roman" w:hAnsi="Times New Roman"/>
          <w:color w:val="000000"/>
          <w:lang w:val="sk-SK"/>
        </w:rPr>
        <w:t xml:space="preserve">(8) </w:t>
      </w:r>
      <w:bookmarkStart w:id="212" w:name="paragraf-4.odsek-8.text"/>
      <w:bookmarkEnd w:id="211"/>
      <w:r w:rsidRPr="00B30D30">
        <w:rPr>
          <w:rFonts w:ascii="Times New Roman" w:hAnsi="Times New Roman"/>
          <w:color w:val="000000"/>
          <w:lang w:val="sk-SK"/>
        </w:rPr>
        <w:t xml:space="preserve">Dohľad v etape trvalej prevádzky a pri odkaliskách v etape trvalej existencie vodnej stavby pozostáva z </w:t>
      </w:r>
      <w:bookmarkEnd w:id="212"/>
    </w:p>
    <w:p w14:paraId="398B8776" w14:textId="77777777" w:rsidR="004D50FC" w:rsidRPr="00B30D30" w:rsidRDefault="00F20642">
      <w:pPr>
        <w:spacing w:before="225" w:after="225" w:line="264" w:lineRule="auto"/>
        <w:ind w:left="345"/>
        <w:rPr>
          <w:lang w:val="sk-SK"/>
        </w:rPr>
      </w:pPr>
      <w:bookmarkStart w:id="213" w:name="paragraf-4.odsek-8.pismeno-a"/>
      <w:r w:rsidRPr="00B30D30">
        <w:rPr>
          <w:rFonts w:ascii="Times New Roman" w:hAnsi="Times New Roman"/>
          <w:color w:val="000000"/>
          <w:lang w:val="sk-SK"/>
        </w:rPr>
        <w:t xml:space="preserve"> </w:t>
      </w:r>
      <w:bookmarkStart w:id="214" w:name="paragraf-4.odsek-8.pismeno-a.oznacenie"/>
      <w:r w:rsidRPr="00B30D30">
        <w:rPr>
          <w:rFonts w:ascii="Times New Roman" w:hAnsi="Times New Roman"/>
          <w:color w:val="000000"/>
          <w:lang w:val="sk-SK"/>
        </w:rPr>
        <w:t xml:space="preserve">a) </w:t>
      </w:r>
      <w:bookmarkStart w:id="215" w:name="paragraf-4.odsek-8.pismeno-a.text"/>
      <w:bookmarkEnd w:id="214"/>
      <w:r w:rsidRPr="00B30D30">
        <w:rPr>
          <w:rFonts w:ascii="Times New Roman" w:hAnsi="Times New Roman"/>
          <w:color w:val="000000"/>
          <w:lang w:val="sk-SK"/>
        </w:rPr>
        <w:t xml:space="preserve">výkonu dohľadu podľa programu dohľadu pre trvalú prevádzku vodnej stavby a pri odkaliskách pre trvalú existenciu vodnej stavby, </w:t>
      </w:r>
      <w:bookmarkEnd w:id="215"/>
    </w:p>
    <w:p w14:paraId="38D888C4" w14:textId="77777777" w:rsidR="004D50FC" w:rsidRPr="00B30D30" w:rsidRDefault="00F20642">
      <w:pPr>
        <w:spacing w:before="225" w:after="225" w:line="264" w:lineRule="auto"/>
        <w:ind w:left="345"/>
        <w:rPr>
          <w:lang w:val="sk-SK"/>
        </w:rPr>
      </w:pPr>
      <w:bookmarkStart w:id="216" w:name="paragraf-4.odsek-8.pismeno-b"/>
      <w:bookmarkEnd w:id="213"/>
      <w:r w:rsidRPr="00B30D30">
        <w:rPr>
          <w:rFonts w:ascii="Times New Roman" w:hAnsi="Times New Roman"/>
          <w:color w:val="000000"/>
          <w:lang w:val="sk-SK"/>
        </w:rPr>
        <w:t xml:space="preserve"> </w:t>
      </w:r>
      <w:bookmarkStart w:id="217" w:name="paragraf-4.odsek-8.pismeno-b.oznacenie"/>
      <w:r w:rsidRPr="00B30D30">
        <w:rPr>
          <w:rFonts w:ascii="Times New Roman" w:hAnsi="Times New Roman"/>
          <w:color w:val="000000"/>
          <w:lang w:val="sk-SK"/>
        </w:rPr>
        <w:t xml:space="preserve">b) </w:t>
      </w:r>
      <w:bookmarkStart w:id="218" w:name="paragraf-4.odsek-8.pismeno-b.text"/>
      <w:bookmarkEnd w:id="217"/>
      <w:r w:rsidRPr="00B30D30">
        <w:rPr>
          <w:rFonts w:ascii="Times New Roman" w:hAnsi="Times New Roman"/>
          <w:color w:val="000000"/>
          <w:lang w:val="sk-SK"/>
        </w:rPr>
        <w:t xml:space="preserve">vykonávania kontrolných meraní a obhliadok hlavným zamestnancom dohľadu, </w:t>
      </w:r>
      <w:bookmarkEnd w:id="218"/>
    </w:p>
    <w:p w14:paraId="6603AB4E" w14:textId="77777777" w:rsidR="004D50FC" w:rsidRPr="00B30D30" w:rsidRDefault="00F20642">
      <w:pPr>
        <w:spacing w:before="225" w:after="225" w:line="264" w:lineRule="auto"/>
        <w:ind w:left="345"/>
        <w:rPr>
          <w:lang w:val="sk-SK"/>
        </w:rPr>
      </w:pPr>
      <w:bookmarkStart w:id="219" w:name="paragraf-4.odsek-8.pismeno-c"/>
      <w:bookmarkEnd w:id="216"/>
      <w:r w:rsidRPr="00B30D30">
        <w:rPr>
          <w:rFonts w:ascii="Times New Roman" w:hAnsi="Times New Roman"/>
          <w:color w:val="000000"/>
          <w:lang w:val="sk-SK"/>
        </w:rPr>
        <w:t xml:space="preserve"> </w:t>
      </w:r>
      <w:bookmarkStart w:id="220" w:name="paragraf-4.odsek-8.pismeno-c.oznacenie"/>
      <w:r w:rsidRPr="00B30D30">
        <w:rPr>
          <w:rFonts w:ascii="Times New Roman" w:hAnsi="Times New Roman"/>
          <w:color w:val="000000"/>
          <w:lang w:val="sk-SK"/>
        </w:rPr>
        <w:t xml:space="preserve">c) </w:t>
      </w:r>
      <w:bookmarkStart w:id="221" w:name="paragraf-4.odsek-8.pismeno-c.text"/>
      <w:bookmarkEnd w:id="220"/>
      <w:r w:rsidRPr="00B30D30">
        <w:rPr>
          <w:rFonts w:ascii="Times New Roman" w:hAnsi="Times New Roman"/>
          <w:color w:val="000000"/>
          <w:lang w:val="sk-SK"/>
        </w:rPr>
        <w:t xml:space="preserve">realizovania technicko-bezpečnostných prehliadok, </w:t>
      </w:r>
      <w:bookmarkEnd w:id="221"/>
    </w:p>
    <w:p w14:paraId="35CFC2F4" w14:textId="77777777" w:rsidR="004D50FC" w:rsidRPr="00B30D30" w:rsidRDefault="00F20642">
      <w:pPr>
        <w:spacing w:before="225" w:after="225" w:line="264" w:lineRule="auto"/>
        <w:ind w:left="345"/>
        <w:rPr>
          <w:lang w:val="sk-SK"/>
        </w:rPr>
      </w:pPr>
      <w:bookmarkStart w:id="222" w:name="paragraf-4.odsek-8.pismeno-d"/>
      <w:bookmarkEnd w:id="219"/>
      <w:r w:rsidRPr="00B30D30">
        <w:rPr>
          <w:rFonts w:ascii="Times New Roman" w:hAnsi="Times New Roman"/>
          <w:color w:val="000000"/>
          <w:lang w:val="sk-SK"/>
        </w:rPr>
        <w:t xml:space="preserve"> </w:t>
      </w:r>
      <w:bookmarkStart w:id="223" w:name="paragraf-4.odsek-8.pismeno-d.oznacenie"/>
      <w:r w:rsidRPr="00B30D30">
        <w:rPr>
          <w:rFonts w:ascii="Times New Roman" w:hAnsi="Times New Roman"/>
          <w:color w:val="000000"/>
          <w:lang w:val="sk-SK"/>
        </w:rPr>
        <w:t xml:space="preserve">d) </w:t>
      </w:r>
      <w:bookmarkStart w:id="224" w:name="paragraf-4.odsek-8.pismeno-d.text"/>
      <w:bookmarkEnd w:id="223"/>
      <w:r w:rsidRPr="00B30D30">
        <w:rPr>
          <w:rFonts w:ascii="Times New Roman" w:hAnsi="Times New Roman"/>
          <w:color w:val="000000"/>
          <w:lang w:val="sk-SK"/>
        </w:rPr>
        <w:t xml:space="preserve">vypracovania etapových správ, súhrnných etapových správ a aktualizácie programu dohľadu pre trvalú prevádzku a pri odkaliskách pre trvalú existenciu vodnej stavby. </w:t>
      </w:r>
      <w:bookmarkEnd w:id="224"/>
    </w:p>
    <w:p w14:paraId="7E76C887" w14:textId="77777777" w:rsidR="004D50FC" w:rsidRPr="00B30D30" w:rsidRDefault="00F20642">
      <w:pPr>
        <w:spacing w:before="225" w:after="225" w:line="264" w:lineRule="auto"/>
        <w:ind w:left="270"/>
        <w:rPr>
          <w:lang w:val="sk-SK"/>
        </w:rPr>
      </w:pPr>
      <w:bookmarkStart w:id="225" w:name="paragraf-4.odsek-9"/>
      <w:bookmarkEnd w:id="210"/>
      <w:bookmarkEnd w:id="222"/>
      <w:r w:rsidRPr="00B30D30">
        <w:rPr>
          <w:rFonts w:ascii="Times New Roman" w:hAnsi="Times New Roman"/>
          <w:color w:val="000000"/>
          <w:lang w:val="sk-SK"/>
        </w:rPr>
        <w:t xml:space="preserve"> </w:t>
      </w:r>
      <w:bookmarkStart w:id="226" w:name="paragraf-4.odsek-9.oznacenie"/>
      <w:r w:rsidRPr="00B30D30">
        <w:rPr>
          <w:rFonts w:ascii="Times New Roman" w:hAnsi="Times New Roman"/>
          <w:color w:val="000000"/>
          <w:lang w:val="sk-SK"/>
        </w:rPr>
        <w:t xml:space="preserve">(9) </w:t>
      </w:r>
      <w:bookmarkStart w:id="227" w:name="paragraf-4.odsek-9.text"/>
      <w:bookmarkEnd w:id="226"/>
      <w:r w:rsidRPr="00B30D30">
        <w:rPr>
          <w:rFonts w:ascii="Times New Roman" w:hAnsi="Times New Roman"/>
          <w:color w:val="000000"/>
          <w:lang w:val="sk-SK"/>
        </w:rPr>
        <w:t xml:space="preserve">Oznámenie o určení hlavného zamestnanca dohľadu podľa odseku 5 písm. e) zasiela vlastník vodnej stavby alebo správca vodnej stavby orgánu štátnej vodnej správy v etape prípravy alebo pri každej zmene hlavného zamestnanca dohľadu. Pri vodných stavbách I. a II. kategórie je hlavný zamestnanec dohľadu zamestnancom poverenej organizácie. </w:t>
      </w:r>
      <w:bookmarkEnd w:id="227"/>
    </w:p>
    <w:bookmarkEnd w:id="94"/>
    <w:bookmarkEnd w:id="225"/>
    <w:p w14:paraId="2DF7E498" w14:textId="77777777" w:rsidR="004D50FC" w:rsidRPr="00B30D30" w:rsidRDefault="004D50FC">
      <w:pPr>
        <w:spacing w:after="0"/>
        <w:ind w:left="120"/>
        <w:rPr>
          <w:lang w:val="sk-SK"/>
        </w:rPr>
      </w:pPr>
    </w:p>
    <w:p w14:paraId="1A09774F" w14:textId="77777777" w:rsidR="004D50FC" w:rsidRPr="00B30D30" w:rsidRDefault="00F20642">
      <w:pPr>
        <w:spacing w:before="225" w:after="225" w:line="264" w:lineRule="auto"/>
        <w:ind w:left="195"/>
        <w:jc w:val="center"/>
        <w:rPr>
          <w:lang w:val="sk-SK"/>
        </w:rPr>
      </w:pPr>
      <w:bookmarkStart w:id="228" w:name="paragraf-5.oznacenie"/>
      <w:bookmarkStart w:id="229" w:name="paragraf-5"/>
      <w:r w:rsidRPr="00B30D30">
        <w:rPr>
          <w:rFonts w:ascii="Times New Roman" w:hAnsi="Times New Roman"/>
          <w:b/>
          <w:color w:val="000000"/>
          <w:lang w:val="sk-SK"/>
        </w:rPr>
        <w:t xml:space="preserve"> § 5 </w:t>
      </w:r>
    </w:p>
    <w:p w14:paraId="7832CE3D" w14:textId="77777777" w:rsidR="004D50FC" w:rsidRPr="00B30D30" w:rsidRDefault="00F20642">
      <w:pPr>
        <w:spacing w:before="225" w:after="225" w:line="264" w:lineRule="auto"/>
        <w:ind w:left="195"/>
        <w:jc w:val="center"/>
        <w:rPr>
          <w:lang w:val="sk-SK"/>
        </w:rPr>
      </w:pPr>
      <w:bookmarkStart w:id="230" w:name="paragraf-5.nadpis"/>
      <w:bookmarkEnd w:id="228"/>
      <w:r w:rsidRPr="00B30D30">
        <w:rPr>
          <w:rFonts w:ascii="Times New Roman" w:hAnsi="Times New Roman"/>
          <w:b/>
          <w:color w:val="000000"/>
          <w:lang w:val="sk-SK"/>
        </w:rPr>
        <w:t xml:space="preserve"> Vyjadrenie o rozsahu dohľadu </w:t>
      </w:r>
    </w:p>
    <w:p w14:paraId="501EF15F" w14:textId="2995EBFC" w:rsidR="004D50FC" w:rsidRPr="00B30D30" w:rsidRDefault="00F20642">
      <w:pPr>
        <w:spacing w:after="0" w:line="264" w:lineRule="auto"/>
        <w:ind w:left="270"/>
        <w:rPr>
          <w:lang w:val="sk-SK"/>
        </w:rPr>
      </w:pPr>
      <w:bookmarkStart w:id="231" w:name="paragraf-5.odsek-1"/>
      <w:bookmarkEnd w:id="230"/>
      <w:r w:rsidRPr="005778F0">
        <w:rPr>
          <w:rFonts w:ascii="Times New Roman" w:hAnsi="Times New Roman"/>
          <w:color w:val="FF0000"/>
          <w:lang w:val="sk-SK"/>
        </w:rPr>
        <w:t xml:space="preserve"> </w:t>
      </w:r>
      <w:bookmarkStart w:id="232" w:name="paragraf-5.odsek-1.oznacenie"/>
      <w:bookmarkStart w:id="233" w:name="paragraf-5.odsek-1.text"/>
      <w:bookmarkEnd w:id="232"/>
      <w:r w:rsidR="005778F0" w:rsidRPr="005778F0">
        <w:rPr>
          <w:rFonts w:ascii="Times New Roman" w:hAnsi="Times New Roman"/>
          <w:color w:val="FF0000"/>
          <w:lang w:val="sk-SK"/>
        </w:rPr>
        <w:t xml:space="preserve">(1) </w:t>
      </w:r>
      <w:r w:rsidRPr="00B30D30">
        <w:rPr>
          <w:rFonts w:ascii="Times New Roman" w:hAnsi="Times New Roman"/>
          <w:color w:val="000000"/>
          <w:lang w:val="sk-SK"/>
        </w:rPr>
        <w:t xml:space="preserve">Vyjadrenie o rozsahu dohľadu, ktoré vypracúva odborne spôsobilá osoba na výkon dohľadu nad vodnou stavbou príslušnej kategórie a primerane ku kategórii vodnej stavby </w:t>
      </w:r>
      <w:r w:rsidR="00514E7B">
        <w:rPr>
          <w:rFonts w:ascii="Times New Roman" w:hAnsi="Times New Roman"/>
          <w:color w:val="FF0000"/>
          <w:lang w:val="sk-SK"/>
        </w:rPr>
        <w:t xml:space="preserve">pre etapu </w:t>
      </w:r>
      <w:r w:rsidR="00CD5B4A">
        <w:rPr>
          <w:rFonts w:ascii="Times New Roman" w:hAnsi="Times New Roman"/>
          <w:color w:val="FF0000"/>
          <w:lang w:val="sk-SK"/>
        </w:rPr>
        <w:t>uskutočnenia</w:t>
      </w:r>
      <w:r w:rsidR="00CD5B4A" w:rsidRPr="00017B49">
        <w:rPr>
          <w:rFonts w:ascii="Times New Roman" w:hAnsi="Times New Roman"/>
          <w:color w:val="FF0000"/>
          <w:lang w:val="sk-SK"/>
        </w:rPr>
        <w:t xml:space="preserve"> </w:t>
      </w:r>
      <w:r w:rsidR="00017B49" w:rsidRPr="00017B49">
        <w:rPr>
          <w:rFonts w:ascii="Times New Roman" w:hAnsi="Times New Roman"/>
          <w:color w:val="FF0000"/>
          <w:lang w:val="sk-SK"/>
        </w:rPr>
        <w:t>vodnej stavby alebo</w:t>
      </w:r>
      <w:r w:rsidR="00017B49">
        <w:rPr>
          <w:rFonts w:ascii="Times New Roman" w:hAnsi="Times New Roman"/>
          <w:color w:val="FF0000"/>
          <w:lang w:val="sk-SK"/>
        </w:rPr>
        <w:t xml:space="preserve"> pre</w:t>
      </w:r>
      <w:r w:rsidR="00017B49" w:rsidRPr="00017B49">
        <w:rPr>
          <w:rFonts w:ascii="Times New Roman" w:hAnsi="Times New Roman"/>
          <w:color w:val="FF0000"/>
          <w:lang w:val="sk-SK"/>
        </w:rPr>
        <w:t xml:space="preserve"> etap</w:t>
      </w:r>
      <w:r w:rsidR="00017B49">
        <w:rPr>
          <w:rFonts w:ascii="Times New Roman" w:hAnsi="Times New Roman"/>
          <w:color w:val="FF0000"/>
          <w:lang w:val="sk-SK"/>
        </w:rPr>
        <w:t>u</w:t>
      </w:r>
      <w:r w:rsidR="00017B49" w:rsidRPr="00017B49">
        <w:rPr>
          <w:rFonts w:ascii="Times New Roman" w:hAnsi="Times New Roman"/>
          <w:color w:val="FF0000"/>
          <w:lang w:val="sk-SK"/>
        </w:rPr>
        <w:t xml:space="preserve"> zmeny vodnej stavby </w:t>
      </w:r>
      <w:r w:rsidRPr="00B30D30">
        <w:rPr>
          <w:rFonts w:ascii="Times New Roman" w:hAnsi="Times New Roman"/>
          <w:color w:val="000000"/>
          <w:lang w:val="sk-SK"/>
        </w:rPr>
        <w:t xml:space="preserve">obsahuje </w:t>
      </w:r>
      <w:bookmarkEnd w:id="233"/>
    </w:p>
    <w:p w14:paraId="4E1EA30D" w14:textId="77777777" w:rsidR="004D50FC" w:rsidRPr="00B30D30" w:rsidRDefault="00F20642">
      <w:pPr>
        <w:spacing w:before="225" w:after="225" w:line="264" w:lineRule="auto"/>
        <w:ind w:left="345"/>
        <w:rPr>
          <w:lang w:val="sk-SK"/>
        </w:rPr>
      </w:pPr>
      <w:bookmarkStart w:id="234" w:name="paragraf-5.odsek-1.pismeno-a"/>
      <w:r w:rsidRPr="00B30D30">
        <w:rPr>
          <w:rFonts w:ascii="Times New Roman" w:hAnsi="Times New Roman"/>
          <w:color w:val="000000"/>
          <w:lang w:val="sk-SK"/>
        </w:rPr>
        <w:t xml:space="preserve"> </w:t>
      </w:r>
      <w:bookmarkStart w:id="235" w:name="paragraf-5.odsek-1.pismeno-a.oznacenie"/>
      <w:r w:rsidRPr="00B30D30">
        <w:rPr>
          <w:rFonts w:ascii="Times New Roman" w:hAnsi="Times New Roman"/>
          <w:color w:val="000000"/>
          <w:lang w:val="sk-SK"/>
        </w:rPr>
        <w:t xml:space="preserve">a) </w:t>
      </w:r>
      <w:bookmarkStart w:id="236" w:name="paragraf-5.odsek-1.pismeno-a.text"/>
      <w:bookmarkEnd w:id="235"/>
      <w:r w:rsidRPr="00B30D30">
        <w:rPr>
          <w:rFonts w:ascii="Times New Roman" w:hAnsi="Times New Roman"/>
          <w:color w:val="000000"/>
          <w:lang w:val="sk-SK"/>
        </w:rPr>
        <w:t xml:space="preserve">podrobný opis a rozbor rizík spojených s budúcou existenciou vodnej stavby v danom prostredí a jej prevádzkou, </w:t>
      </w:r>
      <w:bookmarkEnd w:id="236"/>
    </w:p>
    <w:p w14:paraId="086205E3" w14:textId="77777777" w:rsidR="004D50FC" w:rsidRPr="00B30D30" w:rsidRDefault="00F20642">
      <w:pPr>
        <w:spacing w:before="225" w:after="225" w:line="264" w:lineRule="auto"/>
        <w:ind w:left="345"/>
        <w:rPr>
          <w:lang w:val="sk-SK"/>
        </w:rPr>
      </w:pPr>
      <w:bookmarkStart w:id="237" w:name="paragraf-5.odsek-1.pismeno-b"/>
      <w:bookmarkEnd w:id="234"/>
      <w:r w:rsidRPr="00B30D30">
        <w:rPr>
          <w:rFonts w:ascii="Times New Roman" w:hAnsi="Times New Roman"/>
          <w:color w:val="000000"/>
          <w:lang w:val="sk-SK"/>
        </w:rPr>
        <w:t xml:space="preserve"> </w:t>
      </w:r>
      <w:bookmarkStart w:id="238" w:name="paragraf-5.odsek-1.pismeno-b.oznacenie"/>
      <w:r w:rsidRPr="00B30D30">
        <w:rPr>
          <w:rFonts w:ascii="Times New Roman" w:hAnsi="Times New Roman"/>
          <w:color w:val="000000"/>
          <w:lang w:val="sk-SK"/>
        </w:rPr>
        <w:t xml:space="preserve">b) </w:t>
      </w:r>
      <w:bookmarkStart w:id="239" w:name="paragraf-5.odsek-1.pismeno-b.text"/>
      <w:bookmarkEnd w:id="238"/>
      <w:r w:rsidRPr="00B30D30">
        <w:rPr>
          <w:rFonts w:ascii="Times New Roman" w:hAnsi="Times New Roman"/>
          <w:color w:val="000000"/>
          <w:lang w:val="sk-SK"/>
        </w:rPr>
        <w:t xml:space="preserve">požiadavky na prieskumné práce a projektové práce nad rámec už vypracovanej projektovej dokumentácie, </w:t>
      </w:r>
      <w:bookmarkEnd w:id="239"/>
    </w:p>
    <w:p w14:paraId="338898FA" w14:textId="77777777" w:rsidR="004D50FC" w:rsidRPr="00B30D30" w:rsidRDefault="00F20642">
      <w:pPr>
        <w:spacing w:before="225" w:after="225" w:line="264" w:lineRule="auto"/>
        <w:ind w:left="345"/>
        <w:rPr>
          <w:lang w:val="sk-SK"/>
        </w:rPr>
      </w:pPr>
      <w:bookmarkStart w:id="240" w:name="paragraf-5.odsek-1.pismeno-c"/>
      <w:bookmarkEnd w:id="237"/>
      <w:r w:rsidRPr="00B30D30">
        <w:rPr>
          <w:rFonts w:ascii="Times New Roman" w:hAnsi="Times New Roman"/>
          <w:color w:val="000000"/>
          <w:lang w:val="sk-SK"/>
        </w:rPr>
        <w:t xml:space="preserve"> </w:t>
      </w:r>
      <w:bookmarkStart w:id="241" w:name="paragraf-5.odsek-1.pismeno-c.oznacenie"/>
      <w:r w:rsidRPr="00B30D30">
        <w:rPr>
          <w:rFonts w:ascii="Times New Roman" w:hAnsi="Times New Roman"/>
          <w:color w:val="000000"/>
          <w:lang w:val="sk-SK"/>
        </w:rPr>
        <w:t xml:space="preserve">c) </w:t>
      </w:r>
      <w:bookmarkStart w:id="242" w:name="paragraf-5.odsek-1.pismeno-c.text"/>
      <w:bookmarkEnd w:id="241"/>
      <w:r w:rsidRPr="00B30D30">
        <w:rPr>
          <w:rFonts w:ascii="Times New Roman" w:hAnsi="Times New Roman"/>
          <w:color w:val="000000"/>
          <w:lang w:val="sk-SK"/>
        </w:rPr>
        <w:t xml:space="preserve">požiadavky potrebné na prostriedky výkonu dohľadu, prístroje a zariadenia na pozorovanie a meranie, </w:t>
      </w:r>
      <w:bookmarkEnd w:id="242"/>
    </w:p>
    <w:p w14:paraId="1A617B8D" w14:textId="77777777" w:rsidR="004D50FC" w:rsidRPr="00B30D30" w:rsidRDefault="00F20642">
      <w:pPr>
        <w:spacing w:before="225" w:after="225" w:line="264" w:lineRule="auto"/>
        <w:ind w:left="345"/>
        <w:rPr>
          <w:lang w:val="sk-SK"/>
        </w:rPr>
      </w:pPr>
      <w:bookmarkStart w:id="243" w:name="paragraf-5.odsek-1.pismeno-d"/>
      <w:bookmarkEnd w:id="240"/>
      <w:r w:rsidRPr="00B30D30">
        <w:rPr>
          <w:rFonts w:ascii="Times New Roman" w:hAnsi="Times New Roman"/>
          <w:color w:val="000000"/>
          <w:lang w:val="sk-SK"/>
        </w:rPr>
        <w:t xml:space="preserve"> </w:t>
      </w:r>
      <w:bookmarkStart w:id="244" w:name="paragraf-5.odsek-1.pismeno-d.oznacenie"/>
      <w:r w:rsidRPr="00B30D30">
        <w:rPr>
          <w:rFonts w:ascii="Times New Roman" w:hAnsi="Times New Roman"/>
          <w:color w:val="000000"/>
          <w:lang w:val="sk-SK"/>
        </w:rPr>
        <w:t xml:space="preserve">d) </w:t>
      </w:r>
      <w:bookmarkStart w:id="245" w:name="paragraf-5.odsek-1.pismeno-d.text"/>
      <w:bookmarkEnd w:id="244"/>
      <w:r w:rsidRPr="00B30D30">
        <w:rPr>
          <w:rFonts w:ascii="Times New Roman" w:hAnsi="Times New Roman"/>
          <w:color w:val="000000"/>
          <w:lang w:val="sk-SK"/>
        </w:rPr>
        <w:t xml:space="preserve">údaje o hlavnom zamestnancovi dohľadu a údaje o zamestnancovi vlastníka vodnej stavby zodpovednom za výkon dohľadu, </w:t>
      </w:r>
      <w:bookmarkEnd w:id="245"/>
    </w:p>
    <w:p w14:paraId="28CD83B3" w14:textId="6175AB9A" w:rsidR="004D50FC" w:rsidRPr="00B30D30" w:rsidRDefault="00F20642">
      <w:pPr>
        <w:spacing w:before="225" w:after="225" w:line="264" w:lineRule="auto"/>
        <w:ind w:left="345"/>
        <w:rPr>
          <w:lang w:val="sk-SK"/>
        </w:rPr>
      </w:pPr>
      <w:bookmarkStart w:id="246" w:name="paragraf-5.odsek-1.pismeno-e"/>
      <w:bookmarkEnd w:id="243"/>
      <w:r w:rsidRPr="00B30D30">
        <w:rPr>
          <w:rFonts w:ascii="Times New Roman" w:hAnsi="Times New Roman"/>
          <w:color w:val="000000"/>
          <w:lang w:val="sk-SK"/>
        </w:rPr>
        <w:t xml:space="preserve"> </w:t>
      </w:r>
      <w:bookmarkStart w:id="247" w:name="paragraf-5.odsek-1.pismeno-e.oznacenie"/>
      <w:r w:rsidRPr="00B30D30">
        <w:rPr>
          <w:rFonts w:ascii="Times New Roman" w:hAnsi="Times New Roman"/>
          <w:color w:val="000000"/>
          <w:lang w:val="sk-SK"/>
        </w:rPr>
        <w:t xml:space="preserve">e) </w:t>
      </w:r>
      <w:bookmarkStart w:id="248" w:name="paragraf-5.odsek-1.pismeno-e.text"/>
      <w:bookmarkEnd w:id="247"/>
      <w:r w:rsidRPr="00B30D30">
        <w:rPr>
          <w:rFonts w:ascii="Times New Roman" w:hAnsi="Times New Roman"/>
          <w:color w:val="000000"/>
          <w:lang w:val="sk-SK"/>
        </w:rPr>
        <w:t>pokyny na výkon dohľadu</w:t>
      </w:r>
      <w:r w:rsidRPr="004A71A4">
        <w:rPr>
          <w:rFonts w:ascii="Times New Roman" w:hAnsi="Times New Roman"/>
          <w:strike/>
          <w:color w:val="00B050"/>
          <w:lang w:val="sk-SK"/>
        </w:rPr>
        <w:t xml:space="preserve"> </w:t>
      </w:r>
      <w:r w:rsidRPr="006D4CCF">
        <w:rPr>
          <w:rFonts w:ascii="Times New Roman" w:hAnsi="Times New Roman"/>
          <w:strike/>
          <w:color w:val="000000" w:themeColor="text1"/>
          <w:lang w:val="sk-SK"/>
        </w:rPr>
        <w:t>počas výstavby alebo zmeny</w:t>
      </w:r>
      <w:r w:rsidRPr="00B30D30">
        <w:rPr>
          <w:rFonts w:ascii="Times New Roman" w:hAnsi="Times New Roman"/>
          <w:color w:val="000000"/>
          <w:lang w:val="sk-SK"/>
        </w:rPr>
        <w:t>, ktorý vykonáva obsluha vodnej stavby</w:t>
      </w:r>
      <w:r w:rsidR="00FE56CF">
        <w:rPr>
          <w:rFonts w:ascii="Times New Roman" w:hAnsi="Times New Roman"/>
          <w:color w:val="000000"/>
          <w:lang w:val="sk-SK"/>
        </w:rPr>
        <w:t xml:space="preserve"> </w:t>
      </w:r>
      <w:r w:rsidR="00FE56CF" w:rsidRPr="004A71A4">
        <w:rPr>
          <w:rFonts w:ascii="Times New Roman" w:hAnsi="Times New Roman"/>
          <w:color w:val="FF0000"/>
          <w:lang w:val="sk-SK"/>
        </w:rPr>
        <w:t>a hlavný zamestnanec dohľadu</w:t>
      </w:r>
      <w:r w:rsidRPr="00B30D30">
        <w:rPr>
          <w:rFonts w:ascii="Times New Roman" w:hAnsi="Times New Roman"/>
          <w:color w:val="000000"/>
          <w:lang w:val="sk-SK"/>
        </w:rPr>
        <w:t xml:space="preserve">, </w:t>
      </w:r>
      <w:bookmarkEnd w:id="248"/>
    </w:p>
    <w:p w14:paraId="6F423BB2" w14:textId="5AB8DEFE" w:rsidR="004D50FC" w:rsidRDefault="00F20642">
      <w:pPr>
        <w:spacing w:before="225" w:after="225" w:line="264" w:lineRule="auto"/>
        <w:ind w:left="345"/>
        <w:rPr>
          <w:rFonts w:ascii="Times New Roman" w:hAnsi="Times New Roman"/>
          <w:color w:val="000000"/>
          <w:lang w:val="sk-SK"/>
        </w:rPr>
      </w:pPr>
      <w:bookmarkStart w:id="249" w:name="paragraf-5.odsek-1.pismeno-f"/>
      <w:bookmarkEnd w:id="246"/>
      <w:r w:rsidRPr="00B30D30">
        <w:rPr>
          <w:rFonts w:ascii="Times New Roman" w:hAnsi="Times New Roman"/>
          <w:color w:val="000000"/>
          <w:lang w:val="sk-SK"/>
        </w:rPr>
        <w:lastRenderedPageBreak/>
        <w:t xml:space="preserve"> </w:t>
      </w:r>
      <w:bookmarkStart w:id="250" w:name="paragraf-5.odsek-1.pismeno-f.oznacenie"/>
      <w:r w:rsidRPr="00B30D30">
        <w:rPr>
          <w:rFonts w:ascii="Times New Roman" w:hAnsi="Times New Roman"/>
          <w:color w:val="000000"/>
          <w:lang w:val="sk-SK"/>
        </w:rPr>
        <w:t xml:space="preserve">f) </w:t>
      </w:r>
      <w:bookmarkStart w:id="251" w:name="paragraf-5.odsek-1.pismeno-f.text"/>
      <w:bookmarkEnd w:id="250"/>
      <w:r w:rsidRPr="00B30D30">
        <w:rPr>
          <w:rFonts w:ascii="Times New Roman" w:hAnsi="Times New Roman"/>
          <w:color w:val="000000"/>
          <w:lang w:val="sk-SK"/>
        </w:rPr>
        <w:t>formulár hlásení o zisteniach a meraniach obsluhy stavby</w:t>
      </w:r>
      <w:r w:rsidRPr="005778F0">
        <w:rPr>
          <w:rFonts w:ascii="Times New Roman" w:hAnsi="Times New Roman"/>
          <w:strike/>
          <w:color w:val="00B050"/>
          <w:lang w:val="sk-SK"/>
        </w:rPr>
        <w:t xml:space="preserve"> </w:t>
      </w:r>
      <w:r w:rsidRPr="0020294F">
        <w:rPr>
          <w:rFonts w:ascii="Times New Roman" w:hAnsi="Times New Roman"/>
          <w:strike/>
          <w:lang w:val="sk-SK"/>
        </w:rPr>
        <w:t>počas výstavby alebo zmeny</w:t>
      </w:r>
      <w:r w:rsidRPr="00B30D30">
        <w:rPr>
          <w:rFonts w:ascii="Times New Roman" w:hAnsi="Times New Roman"/>
          <w:color w:val="000000"/>
          <w:lang w:val="sk-SK"/>
        </w:rPr>
        <w:t xml:space="preserve">, ako aj na údaje o postupe </w:t>
      </w:r>
      <w:r w:rsidRPr="00D17490">
        <w:rPr>
          <w:rFonts w:ascii="Times New Roman" w:hAnsi="Times New Roman"/>
          <w:strike/>
          <w:color w:val="000000"/>
          <w:lang w:val="sk-SK"/>
        </w:rPr>
        <w:t xml:space="preserve">výstavby </w:t>
      </w:r>
      <w:r w:rsidR="00CD5B4A" w:rsidRPr="00D17490">
        <w:rPr>
          <w:rFonts w:ascii="Times New Roman" w:hAnsi="Times New Roman"/>
          <w:color w:val="EE0000"/>
          <w:lang w:val="sk-SK"/>
        </w:rPr>
        <w:t>uskutočnenia</w:t>
      </w:r>
      <w:r w:rsidR="00CD5B4A" w:rsidRPr="00B30D30">
        <w:rPr>
          <w:rFonts w:ascii="Times New Roman" w:hAnsi="Times New Roman"/>
          <w:color w:val="000000"/>
          <w:lang w:val="sk-SK"/>
        </w:rPr>
        <w:t xml:space="preserve"> </w:t>
      </w:r>
      <w:r w:rsidRPr="00B30D30">
        <w:rPr>
          <w:rFonts w:ascii="Times New Roman" w:hAnsi="Times New Roman"/>
          <w:color w:val="000000"/>
          <w:lang w:val="sk-SK"/>
        </w:rPr>
        <w:t xml:space="preserve">alebo zmeny. </w:t>
      </w:r>
      <w:bookmarkEnd w:id="251"/>
    </w:p>
    <w:p w14:paraId="5AF91B6A" w14:textId="19CD38B6" w:rsidR="004D50FC" w:rsidRPr="005778F0" w:rsidRDefault="005778F0" w:rsidP="005778F0">
      <w:pPr>
        <w:spacing w:before="225" w:after="225" w:line="264" w:lineRule="auto"/>
        <w:ind w:left="270"/>
        <w:rPr>
          <w:color w:val="FF0000"/>
          <w:lang w:val="sk-SK"/>
        </w:rPr>
      </w:pPr>
      <w:r w:rsidRPr="005778F0">
        <w:rPr>
          <w:rFonts w:ascii="Times New Roman" w:hAnsi="Times New Roman"/>
          <w:color w:val="FF0000"/>
          <w:lang w:val="sk-SK"/>
        </w:rPr>
        <w:t xml:space="preserve">(2) </w:t>
      </w:r>
      <w:r w:rsidR="00132681" w:rsidRPr="005778F0">
        <w:rPr>
          <w:rFonts w:ascii="Times New Roman" w:hAnsi="Times New Roman"/>
          <w:color w:val="FF0000"/>
          <w:lang w:val="sk-SK"/>
        </w:rPr>
        <w:t xml:space="preserve">Ak vodná stavba pozostáva z viacerých objektov, ktoré majú viacerých vlastníkov, vypracováva sa spoločné vyjadrenie o rozsahu dohľadu pre všetky objekty všetkých vlastníkov objektov vodnej stavby. </w:t>
      </w:r>
      <w:bookmarkEnd w:id="229"/>
      <w:bookmarkEnd w:id="231"/>
      <w:bookmarkEnd w:id="249"/>
    </w:p>
    <w:p w14:paraId="219DA62C" w14:textId="77777777" w:rsidR="004D50FC" w:rsidRPr="00B30D30" w:rsidRDefault="00F20642">
      <w:pPr>
        <w:spacing w:before="225" w:after="225" w:line="264" w:lineRule="auto"/>
        <w:ind w:left="195"/>
        <w:jc w:val="center"/>
        <w:rPr>
          <w:lang w:val="sk-SK"/>
        </w:rPr>
      </w:pPr>
      <w:bookmarkStart w:id="252" w:name="paragraf-6.oznacenie"/>
      <w:bookmarkStart w:id="253" w:name="paragraf-6"/>
      <w:r w:rsidRPr="00B30D30">
        <w:rPr>
          <w:rFonts w:ascii="Times New Roman" w:hAnsi="Times New Roman"/>
          <w:b/>
          <w:color w:val="000000"/>
          <w:lang w:val="sk-SK"/>
        </w:rPr>
        <w:t xml:space="preserve"> § 6 </w:t>
      </w:r>
    </w:p>
    <w:p w14:paraId="37FCB8B5" w14:textId="77777777" w:rsidR="004D50FC" w:rsidRPr="00B30D30" w:rsidRDefault="00F20642">
      <w:pPr>
        <w:spacing w:before="225" w:after="225" w:line="264" w:lineRule="auto"/>
        <w:ind w:left="195"/>
        <w:jc w:val="center"/>
        <w:rPr>
          <w:lang w:val="sk-SK"/>
        </w:rPr>
      </w:pPr>
      <w:bookmarkStart w:id="254" w:name="paragraf-6.nadpis"/>
      <w:bookmarkEnd w:id="252"/>
      <w:r w:rsidRPr="00B30D30">
        <w:rPr>
          <w:rFonts w:ascii="Times New Roman" w:hAnsi="Times New Roman"/>
          <w:b/>
          <w:color w:val="000000"/>
          <w:lang w:val="sk-SK"/>
        </w:rPr>
        <w:t xml:space="preserve"> Projekt meraní </w:t>
      </w:r>
    </w:p>
    <w:p w14:paraId="7546BF9B" w14:textId="6234C319" w:rsidR="004D50FC" w:rsidRPr="00B30D30" w:rsidRDefault="00F20642">
      <w:pPr>
        <w:spacing w:before="225" w:after="225" w:line="264" w:lineRule="auto"/>
        <w:ind w:left="270"/>
        <w:rPr>
          <w:lang w:val="sk-SK"/>
        </w:rPr>
      </w:pPr>
      <w:bookmarkStart w:id="255" w:name="paragraf-6.odsek-1"/>
      <w:bookmarkEnd w:id="254"/>
      <w:r w:rsidRPr="00B30D30">
        <w:rPr>
          <w:rFonts w:ascii="Times New Roman" w:hAnsi="Times New Roman"/>
          <w:color w:val="000000"/>
          <w:lang w:val="sk-SK"/>
        </w:rPr>
        <w:t xml:space="preserve"> </w:t>
      </w:r>
      <w:bookmarkStart w:id="256" w:name="paragraf-6.odsek-1.oznacenie"/>
      <w:r w:rsidRPr="00B30D30">
        <w:rPr>
          <w:rFonts w:ascii="Times New Roman" w:hAnsi="Times New Roman"/>
          <w:color w:val="000000"/>
          <w:lang w:val="sk-SK"/>
        </w:rPr>
        <w:t xml:space="preserve">(1) </w:t>
      </w:r>
      <w:bookmarkEnd w:id="256"/>
      <w:r w:rsidRPr="00B30D30">
        <w:rPr>
          <w:rFonts w:ascii="Times New Roman" w:hAnsi="Times New Roman"/>
          <w:color w:val="000000"/>
          <w:lang w:val="sk-SK"/>
        </w:rPr>
        <w:t>Projekt meraní vypracúva odborne spôsobilá osoba na výkon dohľadu nad vodnou stavbou príslušnej kategórie alebo projektant.</w:t>
      </w:r>
      <w:hyperlink w:anchor="poznamky.poznamka-1">
        <w:r w:rsidRPr="00B30D30">
          <w:rPr>
            <w:rFonts w:ascii="Times New Roman" w:hAnsi="Times New Roman"/>
            <w:color w:val="000000"/>
            <w:sz w:val="18"/>
            <w:vertAlign w:val="superscript"/>
            <w:lang w:val="sk-SK"/>
          </w:rPr>
          <w:t>1</w:t>
        </w:r>
        <w:r w:rsidRPr="00B30D30">
          <w:rPr>
            <w:rFonts w:ascii="Times New Roman" w:hAnsi="Times New Roman"/>
            <w:color w:val="0000FF"/>
            <w:u w:val="single"/>
            <w:lang w:val="sk-SK"/>
          </w:rPr>
          <w:t>)</w:t>
        </w:r>
      </w:hyperlink>
      <w:r w:rsidRPr="00B30D30">
        <w:rPr>
          <w:rFonts w:ascii="Times New Roman" w:hAnsi="Times New Roman"/>
          <w:color w:val="000000"/>
          <w:lang w:val="sk-SK"/>
        </w:rPr>
        <w:t xml:space="preserve"> Ak projekt meraní vypracúva projektant vodnej stavby alebo odborne spôsobilá osoba, ktorá nie je hlavným zamestnancom dohľadu vodnej stavby, je potrebné projekt meraní pripomienkovať hlavným zamestnancom dohľadu vodnej stavby. Projekt meraní vychádza z rozsahu dohľadu podľa </w:t>
      </w:r>
      <w:hyperlink w:anchor="paragraf-4">
        <w:r w:rsidRPr="00B30D30">
          <w:rPr>
            <w:rFonts w:ascii="Times New Roman" w:hAnsi="Times New Roman"/>
            <w:color w:val="0000FF"/>
            <w:u w:val="single"/>
            <w:lang w:val="sk-SK"/>
          </w:rPr>
          <w:t>§ 4</w:t>
        </w:r>
      </w:hyperlink>
      <w:r w:rsidRPr="00B30D30">
        <w:rPr>
          <w:rFonts w:ascii="Times New Roman" w:hAnsi="Times New Roman"/>
          <w:color w:val="000000"/>
          <w:lang w:val="sk-SK"/>
        </w:rPr>
        <w:t xml:space="preserve"> a vyjadrenia o rozsahu dohľadu podľa </w:t>
      </w:r>
      <w:hyperlink w:anchor="paragraf-5">
        <w:r w:rsidRPr="00B30D30">
          <w:rPr>
            <w:rFonts w:ascii="Times New Roman" w:hAnsi="Times New Roman"/>
            <w:color w:val="0000FF"/>
            <w:u w:val="single"/>
            <w:lang w:val="sk-SK"/>
          </w:rPr>
          <w:t>§ 5</w:t>
        </w:r>
      </w:hyperlink>
      <w:bookmarkStart w:id="257" w:name="paragraf-6.odsek-1.text"/>
      <w:r w:rsidRPr="00B30D30">
        <w:rPr>
          <w:rFonts w:ascii="Times New Roman" w:hAnsi="Times New Roman"/>
          <w:color w:val="000000"/>
          <w:lang w:val="sk-SK"/>
        </w:rPr>
        <w:t xml:space="preserve"> a z pripomienok hlavného zamestnanca dohľadu. </w:t>
      </w:r>
      <w:bookmarkEnd w:id="257"/>
    </w:p>
    <w:p w14:paraId="3631A4EE" w14:textId="77777777" w:rsidR="004D50FC" w:rsidRPr="00B30D30" w:rsidRDefault="00F20642">
      <w:pPr>
        <w:spacing w:before="225" w:after="225" w:line="264" w:lineRule="auto"/>
        <w:ind w:left="270"/>
        <w:rPr>
          <w:lang w:val="sk-SK"/>
        </w:rPr>
      </w:pPr>
      <w:bookmarkStart w:id="258" w:name="paragraf-6.odsek-2"/>
      <w:bookmarkEnd w:id="255"/>
      <w:r w:rsidRPr="00B30D30">
        <w:rPr>
          <w:rFonts w:ascii="Times New Roman" w:hAnsi="Times New Roman"/>
          <w:color w:val="000000"/>
          <w:lang w:val="sk-SK"/>
        </w:rPr>
        <w:t xml:space="preserve"> </w:t>
      </w:r>
      <w:bookmarkStart w:id="259" w:name="paragraf-6.odsek-2.oznacenie"/>
      <w:r w:rsidRPr="00B30D30">
        <w:rPr>
          <w:rFonts w:ascii="Times New Roman" w:hAnsi="Times New Roman"/>
          <w:color w:val="000000"/>
          <w:lang w:val="sk-SK"/>
        </w:rPr>
        <w:t xml:space="preserve">(2) </w:t>
      </w:r>
      <w:bookmarkStart w:id="260" w:name="paragraf-6.odsek-2.text"/>
      <w:bookmarkEnd w:id="259"/>
      <w:r w:rsidRPr="00B30D30">
        <w:rPr>
          <w:rFonts w:ascii="Times New Roman" w:hAnsi="Times New Roman"/>
          <w:color w:val="000000"/>
          <w:lang w:val="sk-SK"/>
        </w:rPr>
        <w:t xml:space="preserve">Ak ide o vodné stavby I. až III. kategórie, projekt meraní sa vypracúva súčasne s projektovou dokumentáciou. Ak ide o vodnú stavbu IV. kategórie, projekt meraní sa vypracúva, len ak je navrhnutý vo vyjadrení o rozsahu dohľadu. </w:t>
      </w:r>
      <w:bookmarkEnd w:id="260"/>
    </w:p>
    <w:p w14:paraId="29910F9C" w14:textId="77777777" w:rsidR="004D50FC" w:rsidRPr="00B30D30" w:rsidRDefault="00F20642">
      <w:pPr>
        <w:spacing w:after="0" w:line="264" w:lineRule="auto"/>
        <w:ind w:left="270"/>
        <w:rPr>
          <w:lang w:val="sk-SK"/>
        </w:rPr>
      </w:pPr>
      <w:bookmarkStart w:id="261" w:name="paragraf-6.odsek-3"/>
      <w:bookmarkEnd w:id="258"/>
      <w:r w:rsidRPr="00B30D30">
        <w:rPr>
          <w:rFonts w:ascii="Times New Roman" w:hAnsi="Times New Roman"/>
          <w:color w:val="000000"/>
          <w:lang w:val="sk-SK"/>
        </w:rPr>
        <w:t xml:space="preserve"> </w:t>
      </w:r>
      <w:bookmarkStart w:id="262" w:name="paragraf-6.odsek-3.oznacenie"/>
      <w:r w:rsidRPr="00B30D30">
        <w:rPr>
          <w:rFonts w:ascii="Times New Roman" w:hAnsi="Times New Roman"/>
          <w:color w:val="000000"/>
          <w:lang w:val="sk-SK"/>
        </w:rPr>
        <w:t xml:space="preserve">(3) </w:t>
      </w:r>
      <w:bookmarkStart w:id="263" w:name="paragraf-6.odsek-3.text"/>
      <w:bookmarkEnd w:id="262"/>
      <w:r w:rsidRPr="00B30D30">
        <w:rPr>
          <w:rFonts w:ascii="Times New Roman" w:hAnsi="Times New Roman"/>
          <w:color w:val="000000"/>
          <w:lang w:val="sk-SK"/>
        </w:rPr>
        <w:t xml:space="preserve">Projekt meraní obsahuje </w:t>
      </w:r>
      <w:bookmarkEnd w:id="263"/>
    </w:p>
    <w:p w14:paraId="3D10A2A6" w14:textId="5C939E2F" w:rsidR="004D50FC" w:rsidRPr="00B30D30" w:rsidRDefault="00F20642">
      <w:pPr>
        <w:spacing w:before="225" w:after="225" w:line="264" w:lineRule="auto"/>
        <w:ind w:left="345"/>
        <w:rPr>
          <w:lang w:val="sk-SK"/>
        </w:rPr>
      </w:pPr>
      <w:bookmarkStart w:id="264" w:name="paragraf-6.odsek-3.pismeno-a"/>
      <w:r w:rsidRPr="00B30D30">
        <w:rPr>
          <w:rFonts w:ascii="Times New Roman" w:hAnsi="Times New Roman"/>
          <w:color w:val="000000"/>
          <w:lang w:val="sk-SK"/>
        </w:rPr>
        <w:t xml:space="preserve"> </w:t>
      </w:r>
      <w:bookmarkStart w:id="265" w:name="paragraf-6.odsek-3.pismeno-a.oznacenie"/>
      <w:r w:rsidRPr="00B30D30">
        <w:rPr>
          <w:rFonts w:ascii="Times New Roman" w:hAnsi="Times New Roman"/>
          <w:color w:val="000000"/>
          <w:lang w:val="sk-SK"/>
        </w:rPr>
        <w:t xml:space="preserve">a) </w:t>
      </w:r>
      <w:bookmarkStart w:id="266" w:name="paragraf-6.odsek-3.pismeno-a.text"/>
      <w:bookmarkEnd w:id="265"/>
      <w:r w:rsidRPr="00B30D30">
        <w:rPr>
          <w:rFonts w:ascii="Times New Roman" w:hAnsi="Times New Roman"/>
          <w:color w:val="000000"/>
          <w:lang w:val="sk-SK"/>
        </w:rPr>
        <w:t>dokumentáciu</w:t>
      </w:r>
      <w:r w:rsidRPr="00C52B3D">
        <w:rPr>
          <w:rFonts w:ascii="Times New Roman" w:hAnsi="Times New Roman"/>
          <w:strike/>
          <w:color w:val="00B050"/>
          <w:lang w:val="sk-SK"/>
        </w:rPr>
        <w:t xml:space="preserve"> </w:t>
      </w:r>
      <w:bookmarkEnd w:id="266"/>
      <w:r w:rsidR="005778F0" w:rsidRPr="006D4CCF">
        <w:rPr>
          <w:rFonts w:ascii="Times New Roman" w:hAnsi="Times New Roman"/>
          <w:strike/>
          <w:color w:val="000000" w:themeColor="text1"/>
          <w:lang w:val="sk-SK"/>
        </w:rPr>
        <w:t>kontrolných</w:t>
      </w:r>
      <w:r w:rsidR="005778F0" w:rsidRPr="00C52B3D">
        <w:rPr>
          <w:rFonts w:ascii="Times New Roman" w:hAnsi="Times New Roman"/>
          <w:color w:val="00B050"/>
          <w:lang w:val="sk-SK"/>
        </w:rPr>
        <w:t xml:space="preserve"> </w:t>
      </w:r>
      <w:r w:rsidR="005778F0" w:rsidRPr="005778F0">
        <w:rPr>
          <w:rFonts w:ascii="Times New Roman" w:hAnsi="Times New Roman"/>
          <w:color w:val="000000"/>
          <w:lang w:val="sk-SK"/>
        </w:rPr>
        <w:t>prístrojov a</w:t>
      </w:r>
      <w:r w:rsidR="00C52B3D">
        <w:rPr>
          <w:rFonts w:ascii="Times New Roman" w:hAnsi="Times New Roman"/>
          <w:color w:val="000000"/>
          <w:lang w:val="sk-SK"/>
        </w:rPr>
        <w:t> </w:t>
      </w:r>
      <w:r w:rsidR="00C52B3D" w:rsidRPr="00C52B3D">
        <w:rPr>
          <w:rFonts w:ascii="Times New Roman" w:hAnsi="Times New Roman"/>
          <w:color w:val="FF0000"/>
          <w:lang w:val="sk-SK"/>
        </w:rPr>
        <w:t>merných</w:t>
      </w:r>
      <w:r w:rsidR="00C52B3D">
        <w:rPr>
          <w:rFonts w:ascii="Times New Roman" w:hAnsi="Times New Roman"/>
          <w:color w:val="000000"/>
          <w:lang w:val="sk-SK"/>
        </w:rPr>
        <w:t xml:space="preserve"> </w:t>
      </w:r>
      <w:r w:rsidR="005778F0" w:rsidRPr="005778F0">
        <w:rPr>
          <w:rFonts w:ascii="Times New Roman" w:hAnsi="Times New Roman"/>
          <w:color w:val="000000"/>
          <w:lang w:val="sk-SK"/>
        </w:rPr>
        <w:t>zariadení,</w:t>
      </w:r>
    </w:p>
    <w:p w14:paraId="423C7F04" w14:textId="47BF315F" w:rsidR="004D50FC" w:rsidRPr="00B30D30" w:rsidRDefault="00F20642">
      <w:pPr>
        <w:spacing w:before="225" w:after="225" w:line="264" w:lineRule="auto"/>
        <w:ind w:left="345"/>
        <w:rPr>
          <w:lang w:val="sk-SK"/>
        </w:rPr>
      </w:pPr>
      <w:bookmarkStart w:id="267" w:name="paragraf-6.odsek-3.pismeno-b"/>
      <w:bookmarkEnd w:id="264"/>
      <w:r w:rsidRPr="00B30D30">
        <w:rPr>
          <w:rFonts w:ascii="Times New Roman" w:hAnsi="Times New Roman"/>
          <w:color w:val="000000"/>
          <w:lang w:val="sk-SK"/>
        </w:rPr>
        <w:t xml:space="preserve"> </w:t>
      </w:r>
      <w:bookmarkStart w:id="268" w:name="paragraf-6.odsek-3.pismeno-b.oznacenie"/>
      <w:r w:rsidRPr="00B30D30">
        <w:rPr>
          <w:rFonts w:ascii="Times New Roman" w:hAnsi="Times New Roman"/>
          <w:color w:val="000000"/>
          <w:lang w:val="sk-SK"/>
        </w:rPr>
        <w:t xml:space="preserve">b) </w:t>
      </w:r>
      <w:bookmarkStart w:id="269" w:name="paragraf-6.odsek-3.pismeno-b.text"/>
      <w:bookmarkEnd w:id="268"/>
      <w:r w:rsidRPr="00B30D30">
        <w:rPr>
          <w:rFonts w:ascii="Times New Roman" w:hAnsi="Times New Roman"/>
          <w:color w:val="000000"/>
          <w:lang w:val="sk-SK"/>
        </w:rPr>
        <w:t xml:space="preserve">prehľad dôležitých predpokladov bezpečnosti a stability trvalej prevádzky vodnej stavby a odhad ich zabezpečenia; pri odkaliskách v etape </w:t>
      </w:r>
      <w:r w:rsidRPr="00D17490">
        <w:rPr>
          <w:rFonts w:ascii="Times New Roman" w:hAnsi="Times New Roman"/>
          <w:strike/>
          <w:color w:val="000000"/>
          <w:lang w:val="sk-SK"/>
        </w:rPr>
        <w:t>výstavby</w:t>
      </w:r>
      <w:r w:rsidRPr="00B30D30">
        <w:rPr>
          <w:rFonts w:ascii="Times New Roman" w:hAnsi="Times New Roman"/>
          <w:color w:val="000000"/>
          <w:lang w:val="sk-SK"/>
        </w:rPr>
        <w:t xml:space="preserve"> </w:t>
      </w:r>
      <w:r w:rsidR="00CD5B4A" w:rsidRPr="00D17490">
        <w:rPr>
          <w:rFonts w:ascii="Times New Roman" w:hAnsi="Times New Roman"/>
          <w:color w:val="EE0000"/>
          <w:lang w:val="sk-SK"/>
        </w:rPr>
        <w:t>uskutočnenia</w:t>
      </w:r>
      <w:r w:rsidR="00CD5B4A" w:rsidRPr="00B30D30">
        <w:rPr>
          <w:rFonts w:ascii="Times New Roman" w:hAnsi="Times New Roman"/>
          <w:color w:val="000000"/>
          <w:lang w:val="sk-SK"/>
        </w:rPr>
        <w:t xml:space="preserve"> </w:t>
      </w:r>
      <w:r w:rsidRPr="00B30D30">
        <w:rPr>
          <w:rFonts w:ascii="Times New Roman" w:hAnsi="Times New Roman"/>
          <w:color w:val="000000"/>
          <w:lang w:val="sk-SK"/>
        </w:rPr>
        <w:t>vodnej stavby,</w:t>
      </w:r>
      <w:r w:rsidR="0030521A">
        <w:rPr>
          <w:rFonts w:ascii="Times New Roman" w:hAnsi="Times New Roman"/>
          <w:color w:val="000000"/>
          <w:lang w:val="sk-SK"/>
        </w:rPr>
        <w:t xml:space="preserve"> </w:t>
      </w:r>
      <w:r w:rsidR="0030521A" w:rsidRPr="00C52B3D">
        <w:rPr>
          <w:rFonts w:ascii="Times New Roman" w:hAnsi="Times New Roman"/>
          <w:color w:val="FF0000"/>
          <w:lang w:val="sk-SK"/>
        </w:rPr>
        <w:t>rekultivácie,</w:t>
      </w:r>
      <w:r w:rsidR="0030521A">
        <w:rPr>
          <w:rFonts w:ascii="Times New Roman" w:hAnsi="Times New Roman"/>
          <w:color w:val="000000"/>
          <w:lang w:val="sk-SK"/>
        </w:rPr>
        <w:t xml:space="preserve"> </w:t>
      </w:r>
      <w:r w:rsidRPr="00B30D30">
        <w:rPr>
          <w:rFonts w:ascii="Times New Roman" w:hAnsi="Times New Roman"/>
          <w:color w:val="000000"/>
          <w:lang w:val="sk-SK"/>
        </w:rPr>
        <w:t xml:space="preserve">overovacej prevádzky vodnej stavby a trvalej existencie vodnej stavby, </w:t>
      </w:r>
      <w:bookmarkEnd w:id="269"/>
    </w:p>
    <w:p w14:paraId="25E18596" w14:textId="77777777" w:rsidR="004D50FC" w:rsidRPr="00B30D30" w:rsidRDefault="00F20642">
      <w:pPr>
        <w:spacing w:before="225" w:after="225" w:line="264" w:lineRule="auto"/>
        <w:ind w:left="345"/>
        <w:rPr>
          <w:lang w:val="sk-SK"/>
        </w:rPr>
      </w:pPr>
      <w:bookmarkStart w:id="270" w:name="paragraf-6.odsek-3.pismeno-c"/>
      <w:bookmarkEnd w:id="267"/>
      <w:r w:rsidRPr="00B30D30">
        <w:rPr>
          <w:rFonts w:ascii="Times New Roman" w:hAnsi="Times New Roman"/>
          <w:color w:val="000000"/>
          <w:lang w:val="sk-SK"/>
        </w:rPr>
        <w:t xml:space="preserve"> </w:t>
      </w:r>
      <w:bookmarkStart w:id="271" w:name="paragraf-6.odsek-3.pismeno-c.oznacenie"/>
      <w:r w:rsidRPr="00B30D30">
        <w:rPr>
          <w:rFonts w:ascii="Times New Roman" w:hAnsi="Times New Roman"/>
          <w:color w:val="000000"/>
          <w:lang w:val="sk-SK"/>
        </w:rPr>
        <w:t xml:space="preserve">c) </w:t>
      </w:r>
      <w:bookmarkStart w:id="272" w:name="paragraf-6.odsek-3.pismeno-c.text"/>
      <w:bookmarkEnd w:id="271"/>
      <w:r w:rsidRPr="00B30D30">
        <w:rPr>
          <w:rFonts w:ascii="Times New Roman" w:hAnsi="Times New Roman"/>
          <w:color w:val="000000"/>
          <w:lang w:val="sk-SK"/>
        </w:rPr>
        <w:t xml:space="preserve">návrh a odôvodnenie druhu, rozsahu a presnosti metód meraní, prístrojov a zariadení na výkon dohľadu, </w:t>
      </w:r>
      <w:bookmarkEnd w:id="272"/>
    </w:p>
    <w:p w14:paraId="57CE89C2" w14:textId="77777777" w:rsidR="004D50FC" w:rsidRPr="00B30D30" w:rsidRDefault="00F20642">
      <w:pPr>
        <w:spacing w:before="225" w:after="225" w:line="264" w:lineRule="auto"/>
        <w:ind w:left="345"/>
        <w:rPr>
          <w:lang w:val="sk-SK"/>
        </w:rPr>
      </w:pPr>
      <w:bookmarkStart w:id="273" w:name="paragraf-6.odsek-3.pismeno-d"/>
      <w:bookmarkEnd w:id="270"/>
      <w:r w:rsidRPr="00B30D30">
        <w:rPr>
          <w:rFonts w:ascii="Times New Roman" w:hAnsi="Times New Roman"/>
          <w:color w:val="000000"/>
          <w:lang w:val="sk-SK"/>
        </w:rPr>
        <w:t xml:space="preserve"> </w:t>
      </w:r>
      <w:bookmarkStart w:id="274" w:name="paragraf-6.odsek-3.pismeno-d.oznacenie"/>
      <w:r w:rsidRPr="00B30D30">
        <w:rPr>
          <w:rFonts w:ascii="Times New Roman" w:hAnsi="Times New Roman"/>
          <w:color w:val="000000"/>
          <w:lang w:val="sk-SK"/>
        </w:rPr>
        <w:t xml:space="preserve">d) </w:t>
      </w:r>
      <w:bookmarkStart w:id="275" w:name="paragraf-6.odsek-3.pismeno-d.text"/>
      <w:bookmarkEnd w:id="274"/>
      <w:r w:rsidRPr="00B30D30">
        <w:rPr>
          <w:rFonts w:ascii="Times New Roman" w:hAnsi="Times New Roman"/>
          <w:color w:val="000000"/>
          <w:lang w:val="sk-SK"/>
        </w:rPr>
        <w:t xml:space="preserve">prehľad medzných hodnôt a kritických hodnôt sledovaných javov a skutočností ovplyvňujúcich bezpečnosť vodnej stavby a ňou ohrozeného územia, </w:t>
      </w:r>
      <w:bookmarkEnd w:id="275"/>
    </w:p>
    <w:p w14:paraId="2987AF25" w14:textId="77777777" w:rsidR="004D50FC" w:rsidRPr="00B30D30" w:rsidRDefault="00F20642">
      <w:pPr>
        <w:spacing w:before="225" w:after="225" w:line="264" w:lineRule="auto"/>
        <w:ind w:left="345"/>
        <w:rPr>
          <w:lang w:val="sk-SK"/>
        </w:rPr>
      </w:pPr>
      <w:bookmarkStart w:id="276" w:name="paragraf-6.odsek-3.pismeno-e"/>
      <w:bookmarkEnd w:id="273"/>
      <w:r w:rsidRPr="00B30D30">
        <w:rPr>
          <w:rFonts w:ascii="Times New Roman" w:hAnsi="Times New Roman"/>
          <w:color w:val="000000"/>
          <w:lang w:val="sk-SK"/>
        </w:rPr>
        <w:t xml:space="preserve"> </w:t>
      </w:r>
      <w:bookmarkStart w:id="277" w:name="paragraf-6.odsek-3.pismeno-e.oznacenie"/>
      <w:r w:rsidRPr="00B30D30">
        <w:rPr>
          <w:rFonts w:ascii="Times New Roman" w:hAnsi="Times New Roman"/>
          <w:color w:val="000000"/>
          <w:lang w:val="sk-SK"/>
        </w:rPr>
        <w:t xml:space="preserve">e) </w:t>
      </w:r>
      <w:bookmarkStart w:id="278" w:name="paragraf-6.odsek-3.pismeno-e.text"/>
      <w:bookmarkEnd w:id="277"/>
      <w:r w:rsidRPr="00B30D30">
        <w:rPr>
          <w:rFonts w:ascii="Times New Roman" w:hAnsi="Times New Roman"/>
          <w:color w:val="000000"/>
          <w:lang w:val="sk-SK"/>
        </w:rPr>
        <w:t xml:space="preserve">návrh bezpečných prístupov k meracím zariadeniam, </w:t>
      </w:r>
      <w:bookmarkEnd w:id="278"/>
    </w:p>
    <w:p w14:paraId="5556E5D9" w14:textId="4EED556F" w:rsidR="004D50FC" w:rsidRPr="00B30D30" w:rsidRDefault="00F20642">
      <w:pPr>
        <w:spacing w:before="225" w:after="225" w:line="264" w:lineRule="auto"/>
        <w:ind w:left="345"/>
        <w:rPr>
          <w:lang w:val="sk-SK"/>
        </w:rPr>
      </w:pPr>
      <w:bookmarkStart w:id="279" w:name="paragraf-6.odsek-3.pismeno-f"/>
      <w:bookmarkEnd w:id="276"/>
      <w:r w:rsidRPr="00B30D30">
        <w:rPr>
          <w:rFonts w:ascii="Times New Roman" w:hAnsi="Times New Roman"/>
          <w:color w:val="000000"/>
          <w:lang w:val="sk-SK"/>
        </w:rPr>
        <w:t xml:space="preserve"> </w:t>
      </w:r>
      <w:bookmarkStart w:id="280" w:name="paragraf-6.odsek-3.pismeno-f.oznacenie"/>
      <w:r w:rsidRPr="00B30D30">
        <w:rPr>
          <w:rFonts w:ascii="Times New Roman" w:hAnsi="Times New Roman"/>
          <w:color w:val="000000"/>
          <w:lang w:val="sk-SK"/>
        </w:rPr>
        <w:t xml:space="preserve">f) </w:t>
      </w:r>
      <w:bookmarkStart w:id="281" w:name="paragraf-6.odsek-3.pismeno-f.text"/>
      <w:bookmarkEnd w:id="280"/>
      <w:r w:rsidRPr="00B30D30">
        <w:rPr>
          <w:rFonts w:ascii="Times New Roman" w:hAnsi="Times New Roman"/>
          <w:color w:val="000000"/>
          <w:lang w:val="sk-SK"/>
        </w:rPr>
        <w:t xml:space="preserve">návrh opatrení na zaistenie bezpečného výkonu merania a údržby </w:t>
      </w:r>
      <w:r w:rsidRPr="00B00C38">
        <w:rPr>
          <w:rFonts w:ascii="Times New Roman" w:hAnsi="Times New Roman"/>
          <w:strike/>
          <w:color w:val="000000"/>
          <w:lang w:val="sk-SK"/>
        </w:rPr>
        <w:t>meracích</w:t>
      </w:r>
      <w:r w:rsidRPr="00B30D30">
        <w:rPr>
          <w:rFonts w:ascii="Times New Roman" w:hAnsi="Times New Roman"/>
          <w:color w:val="000000"/>
          <w:lang w:val="sk-SK"/>
        </w:rPr>
        <w:t xml:space="preserve"> </w:t>
      </w:r>
      <w:r w:rsidR="00B00C38" w:rsidRPr="00B00C38">
        <w:rPr>
          <w:rFonts w:ascii="Times New Roman" w:hAnsi="Times New Roman"/>
          <w:color w:val="EE0000"/>
          <w:lang w:val="sk-SK"/>
        </w:rPr>
        <w:t>merných</w:t>
      </w:r>
      <w:r w:rsidR="00B00C38">
        <w:rPr>
          <w:rFonts w:ascii="Times New Roman" w:hAnsi="Times New Roman"/>
          <w:color w:val="000000"/>
          <w:lang w:val="sk-SK"/>
        </w:rPr>
        <w:t xml:space="preserve"> </w:t>
      </w:r>
      <w:r w:rsidRPr="00B30D30">
        <w:rPr>
          <w:rFonts w:ascii="Times New Roman" w:hAnsi="Times New Roman"/>
          <w:color w:val="000000"/>
          <w:lang w:val="sk-SK"/>
        </w:rPr>
        <w:t xml:space="preserve">zariadení vrátane ich ochrany pred poškodením, </w:t>
      </w:r>
      <w:bookmarkEnd w:id="281"/>
    </w:p>
    <w:p w14:paraId="01BC93A5" w14:textId="1FF9222E" w:rsidR="004D50FC" w:rsidRPr="00B30D30" w:rsidRDefault="00F20642">
      <w:pPr>
        <w:spacing w:before="225" w:after="225" w:line="264" w:lineRule="auto"/>
        <w:ind w:left="345"/>
        <w:rPr>
          <w:lang w:val="sk-SK"/>
        </w:rPr>
      </w:pPr>
      <w:bookmarkStart w:id="282" w:name="paragraf-6.odsek-3.pismeno-g"/>
      <w:bookmarkEnd w:id="279"/>
      <w:r w:rsidRPr="00B30D30">
        <w:rPr>
          <w:rFonts w:ascii="Times New Roman" w:hAnsi="Times New Roman"/>
          <w:color w:val="000000"/>
          <w:lang w:val="sk-SK"/>
        </w:rPr>
        <w:t xml:space="preserve"> </w:t>
      </w:r>
      <w:bookmarkStart w:id="283" w:name="paragraf-6.odsek-3.pismeno-g.oznacenie"/>
      <w:r w:rsidRPr="00B30D30">
        <w:rPr>
          <w:rFonts w:ascii="Times New Roman" w:hAnsi="Times New Roman"/>
          <w:color w:val="000000"/>
          <w:lang w:val="sk-SK"/>
        </w:rPr>
        <w:t xml:space="preserve">g) </w:t>
      </w:r>
      <w:bookmarkStart w:id="284" w:name="paragraf-6.odsek-3.pismeno-g.text"/>
      <w:bookmarkEnd w:id="283"/>
      <w:r w:rsidRPr="00B30D30">
        <w:rPr>
          <w:rFonts w:ascii="Times New Roman" w:hAnsi="Times New Roman"/>
          <w:color w:val="000000"/>
          <w:lang w:val="sk-SK"/>
        </w:rPr>
        <w:t xml:space="preserve">harmonogram inštalácií </w:t>
      </w:r>
      <w:r w:rsidRPr="008A2ABB">
        <w:rPr>
          <w:rFonts w:ascii="Times New Roman" w:hAnsi="Times New Roman"/>
          <w:strike/>
          <w:color w:val="000000"/>
          <w:lang w:val="sk-SK"/>
        </w:rPr>
        <w:t>meracích</w:t>
      </w:r>
      <w:r w:rsidRPr="00B30D30">
        <w:rPr>
          <w:rFonts w:ascii="Times New Roman" w:hAnsi="Times New Roman"/>
          <w:color w:val="000000"/>
          <w:lang w:val="sk-SK"/>
        </w:rPr>
        <w:t xml:space="preserve"> </w:t>
      </w:r>
      <w:r w:rsidR="008A2ABB" w:rsidRPr="008A2ABB">
        <w:rPr>
          <w:rFonts w:ascii="Times New Roman" w:hAnsi="Times New Roman"/>
          <w:color w:val="EE0000"/>
          <w:lang w:val="sk-SK"/>
        </w:rPr>
        <w:t>merných</w:t>
      </w:r>
      <w:r w:rsidR="008A2ABB">
        <w:rPr>
          <w:rFonts w:ascii="Times New Roman" w:hAnsi="Times New Roman"/>
          <w:color w:val="000000"/>
          <w:lang w:val="sk-SK"/>
        </w:rPr>
        <w:t xml:space="preserve"> </w:t>
      </w:r>
      <w:r w:rsidRPr="00B30D30">
        <w:rPr>
          <w:rFonts w:ascii="Times New Roman" w:hAnsi="Times New Roman"/>
          <w:color w:val="000000"/>
          <w:lang w:val="sk-SK"/>
        </w:rPr>
        <w:t>zariadení a harmonogram pozorovaní a meraní podľa postupu uskutočnenia vodnej stavby</w:t>
      </w:r>
      <w:r w:rsidR="00A77B1D" w:rsidRPr="000E25F0">
        <w:rPr>
          <w:rFonts w:ascii="Times New Roman" w:hAnsi="Times New Roman"/>
          <w:color w:val="EE0000"/>
          <w:lang w:val="sk-SK"/>
        </w:rPr>
        <w:t>,</w:t>
      </w:r>
      <w:r w:rsidRPr="00B30D30">
        <w:rPr>
          <w:rFonts w:ascii="Times New Roman" w:hAnsi="Times New Roman"/>
          <w:color w:val="000000"/>
          <w:lang w:val="sk-SK"/>
        </w:rPr>
        <w:t xml:space="preserve"> </w:t>
      </w:r>
      <w:r w:rsidRPr="000E25F0">
        <w:rPr>
          <w:rFonts w:ascii="Times New Roman" w:hAnsi="Times New Roman"/>
          <w:strike/>
          <w:color w:val="000000" w:themeColor="text1"/>
          <w:lang w:val="sk-SK"/>
        </w:rPr>
        <w:t>alebo</w:t>
      </w:r>
      <w:r w:rsidRPr="00B30D30">
        <w:rPr>
          <w:rFonts w:ascii="Times New Roman" w:hAnsi="Times New Roman"/>
          <w:color w:val="000000"/>
          <w:lang w:val="sk-SK"/>
        </w:rPr>
        <w:t xml:space="preserve"> jej zmeny</w:t>
      </w:r>
      <w:r w:rsidR="00A77B1D">
        <w:rPr>
          <w:rFonts w:ascii="Times New Roman" w:hAnsi="Times New Roman"/>
          <w:color w:val="000000"/>
          <w:lang w:val="sk-SK"/>
        </w:rPr>
        <w:t xml:space="preserve"> </w:t>
      </w:r>
      <w:r w:rsidR="00A77B1D" w:rsidRPr="00E672BD">
        <w:rPr>
          <w:rFonts w:ascii="Times New Roman" w:hAnsi="Times New Roman"/>
          <w:color w:val="FF0000"/>
          <w:lang w:val="sk-SK"/>
        </w:rPr>
        <w:t>alebo rekultivácie</w:t>
      </w:r>
      <w:r w:rsidRPr="00B30D30">
        <w:rPr>
          <w:rFonts w:ascii="Times New Roman" w:hAnsi="Times New Roman"/>
          <w:color w:val="000000"/>
          <w:lang w:val="sk-SK"/>
        </w:rPr>
        <w:t xml:space="preserve">. </w:t>
      </w:r>
      <w:bookmarkEnd w:id="284"/>
    </w:p>
    <w:p w14:paraId="3A78E44D" w14:textId="77777777" w:rsidR="004D50FC" w:rsidRDefault="00F20642">
      <w:pPr>
        <w:spacing w:before="225" w:after="225" w:line="264" w:lineRule="auto"/>
        <w:ind w:left="270"/>
        <w:rPr>
          <w:rFonts w:ascii="Times New Roman" w:hAnsi="Times New Roman"/>
          <w:color w:val="000000"/>
          <w:lang w:val="sk-SK"/>
        </w:rPr>
      </w:pPr>
      <w:bookmarkStart w:id="285" w:name="paragraf-6.odsek-4"/>
      <w:bookmarkEnd w:id="261"/>
      <w:bookmarkEnd w:id="282"/>
      <w:r w:rsidRPr="00B30D30">
        <w:rPr>
          <w:rFonts w:ascii="Times New Roman" w:hAnsi="Times New Roman"/>
          <w:color w:val="000000"/>
          <w:lang w:val="sk-SK"/>
        </w:rPr>
        <w:t xml:space="preserve"> </w:t>
      </w:r>
      <w:bookmarkStart w:id="286" w:name="paragraf-6.odsek-4.oznacenie"/>
      <w:r w:rsidRPr="00B30D30">
        <w:rPr>
          <w:rFonts w:ascii="Times New Roman" w:hAnsi="Times New Roman"/>
          <w:color w:val="000000"/>
          <w:lang w:val="sk-SK"/>
        </w:rPr>
        <w:t xml:space="preserve">(4) </w:t>
      </w:r>
      <w:bookmarkStart w:id="287" w:name="paragraf-6.odsek-4.text"/>
      <w:bookmarkEnd w:id="286"/>
      <w:r w:rsidRPr="00B30D30">
        <w:rPr>
          <w:rFonts w:ascii="Times New Roman" w:hAnsi="Times New Roman"/>
          <w:color w:val="000000"/>
          <w:lang w:val="sk-SK"/>
        </w:rPr>
        <w:t xml:space="preserve">Ak ide o odkaliská, projekt meraní obsahuje aj pravidelné sledovanie zmien fyzikálno-mechanických vlastností obsahu odkaliska a hrádzí odkaliska a kontrolné overovanie stability hrádze odkaliska. </w:t>
      </w:r>
      <w:bookmarkEnd w:id="287"/>
    </w:p>
    <w:p w14:paraId="3C51A515" w14:textId="7B4286D7" w:rsidR="00132681" w:rsidRPr="00E672BD" w:rsidRDefault="00132681" w:rsidP="00132681">
      <w:pPr>
        <w:spacing w:before="225" w:after="225" w:line="264" w:lineRule="auto"/>
        <w:ind w:left="270"/>
        <w:rPr>
          <w:color w:val="FF0000"/>
          <w:lang w:val="sk-SK"/>
        </w:rPr>
      </w:pPr>
      <w:r w:rsidRPr="000E25F0">
        <w:rPr>
          <w:rFonts w:ascii="Times New Roman" w:hAnsi="Times New Roman"/>
          <w:color w:val="FF0000"/>
          <w:lang w:val="sk-SK"/>
        </w:rPr>
        <w:t>(5) Ak vodná stavba pozostáva z viacerých objektov, ktoré majú viacerých vlastníkov, vypracováva sa spoločný projekt meraní pre všetky objekty vodnej stavby.</w:t>
      </w:r>
      <w:r w:rsidRPr="00E672BD">
        <w:rPr>
          <w:rFonts w:ascii="Times New Roman" w:hAnsi="Times New Roman"/>
          <w:color w:val="FF0000"/>
          <w:lang w:val="sk-SK"/>
        </w:rPr>
        <w:t xml:space="preserve"> </w:t>
      </w:r>
    </w:p>
    <w:p w14:paraId="4ADB4321" w14:textId="15A3144B" w:rsidR="004D50FC" w:rsidRPr="00B30D30" w:rsidRDefault="00F20642">
      <w:pPr>
        <w:spacing w:before="225" w:after="225" w:line="264" w:lineRule="auto"/>
        <w:ind w:left="270"/>
        <w:rPr>
          <w:lang w:val="sk-SK"/>
        </w:rPr>
      </w:pPr>
      <w:bookmarkStart w:id="288" w:name="paragraf-6.odsek-5"/>
      <w:bookmarkEnd w:id="285"/>
      <w:r w:rsidRPr="00B30D30">
        <w:rPr>
          <w:rFonts w:ascii="Times New Roman" w:hAnsi="Times New Roman"/>
          <w:color w:val="000000"/>
          <w:lang w:val="sk-SK"/>
        </w:rPr>
        <w:t xml:space="preserve"> </w:t>
      </w:r>
      <w:bookmarkStart w:id="289" w:name="paragraf-6.odsek-5.oznacenie"/>
      <w:r w:rsidRPr="00B30D30">
        <w:rPr>
          <w:rFonts w:ascii="Times New Roman" w:hAnsi="Times New Roman"/>
          <w:color w:val="000000"/>
          <w:lang w:val="sk-SK"/>
        </w:rPr>
        <w:t>(</w:t>
      </w:r>
      <w:r w:rsidR="00E672BD" w:rsidRPr="0020294F">
        <w:rPr>
          <w:rFonts w:ascii="Times New Roman" w:hAnsi="Times New Roman"/>
          <w:strike/>
          <w:lang w:val="sk-SK"/>
        </w:rPr>
        <w:t>5</w:t>
      </w:r>
      <w:r w:rsidR="00132681" w:rsidRPr="00E672BD">
        <w:rPr>
          <w:rFonts w:ascii="Times New Roman" w:hAnsi="Times New Roman"/>
          <w:color w:val="FF0000"/>
          <w:lang w:val="sk-SK"/>
        </w:rPr>
        <w:t>6</w:t>
      </w:r>
      <w:r w:rsidRPr="00B30D30">
        <w:rPr>
          <w:rFonts w:ascii="Times New Roman" w:hAnsi="Times New Roman"/>
          <w:color w:val="000000"/>
          <w:lang w:val="sk-SK"/>
        </w:rPr>
        <w:t xml:space="preserve">) </w:t>
      </w:r>
      <w:bookmarkStart w:id="290" w:name="paragraf-6.odsek-5.text"/>
      <w:bookmarkEnd w:id="289"/>
      <w:r w:rsidRPr="00B30D30">
        <w:rPr>
          <w:rFonts w:ascii="Times New Roman" w:hAnsi="Times New Roman"/>
          <w:color w:val="000000"/>
          <w:lang w:val="sk-SK"/>
        </w:rPr>
        <w:t xml:space="preserve">Ak sa v projekte meraní neriešia niektoré požiadavky uvedené vo vyjadrení o rozsahu dohľadu, ich riešenie musí byť uvedené v inej časti projektovej dokumentácie. </w:t>
      </w:r>
      <w:bookmarkEnd w:id="290"/>
    </w:p>
    <w:bookmarkEnd w:id="253"/>
    <w:bookmarkEnd w:id="288"/>
    <w:p w14:paraId="58AB1BB5" w14:textId="77777777" w:rsidR="004D50FC" w:rsidRPr="00B30D30" w:rsidRDefault="004D50FC">
      <w:pPr>
        <w:spacing w:after="0"/>
        <w:ind w:left="120"/>
        <w:rPr>
          <w:lang w:val="sk-SK"/>
        </w:rPr>
      </w:pPr>
    </w:p>
    <w:p w14:paraId="3752DCF9" w14:textId="77777777" w:rsidR="004D50FC" w:rsidRPr="00B30D30" w:rsidRDefault="00F20642">
      <w:pPr>
        <w:spacing w:before="225" w:after="225" w:line="264" w:lineRule="auto"/>
        <w:ind w:left="195"/>
        <w:jc w:val="center"/>
        <w:rPr>
          <w:lang w:val="sk-SK"/>
        </w:rPr>
      </w:pPr>
      <w:bookmarkStart w:id="291" w:name="paragraf-7.oznacenie"/>
      <w:bookmarkStart w:id="292" w:name="paragraf-7"/>
      <w:r w:rsidRPr="00B30D30">
        <w:rPr>
          <w:rFonts w:ascii="Times New Roman" w:hAnsi="Times New Roman"/>
          <w:b/>
          <w:color w:val="000000"/>
          <w:lang w:val="sk-SK"/>
        </w:rPr>
        <w:t xml:space="preserve"> § 7 </w:t>
      </w:r>
    </w:p>
    <w:p w14:paraId="00F41DB8" w14:textId="77777777" w:rsidR="004D50FC" w:rsidRPr="00B30D30" w:rsidRDefault="00F20642">
      <w:pPr>
        <w:spacing w:before="225" w:after="225" w:line="264" w:lineRule="auto"/>
        <w:ind w:left="195"/>
        <w:jc w:val="center"/>
        <w:rPr>
          <w:lang w:val="sk-SK"/>
        </w:rPr>
      </w:pPr>
      <w:bookmarkStart w:id="293" w:name="paragraf-7.nadpis"/>
      <w:bookmarkEnd w:id="291"/>
      <w:r w:rsidRPr="00B30D30">
        <w:rPr>
          <w:rFonts w:ascii="Times New Roman" w:hAnsi="Times New Roman"/>
          <w:b/>
          <w:color w:val="000000"/>
          <w:lang w:val="sk-SK"/>
        </w:rPr>
        <w:t xml:space="preserve"> Medzná hodnota a kritická hodnota </w:t>
      </w:r>
    </w:p>
    <w:p w14:paraId="3024C67B" w14:textId="77777777" w:rsidR="004D50FC" w:rsidRPr="00B30D30" w:rsidRDefault="00F20642">
      <w:pPr>
        <w:spacing w:before="225" w:after="225" w:line="264" w:lineRule="auto"/>
        <w:ind w:left="270"/>
        <w:rPr>
          <w:lang w:val="sk-SK"/>
        </w:rPr>
      </w:pPr>
      <w:bookmarkStart w:id="294" w:name="paragraf-7.odsek-1"/>
      <w:bookmarkEnd w:id="293"/>
      <w:r w:rsidRPr="00B30D30">
        <w:rPr>
          <w:rFonts w:ascii="Times New Roman" w:hAnsi="Times New Roman"/>
          <w:color w:val="000000"/>
          <w:lang w:val="sk-SK"/>
        </w:rPr>
        <w:t xml:space="preserve"> </w:t>
      </w:r>
      <w:bookmarkStart w:id="295" w:name="paragraf-7.odsek-1.oznacenie"/>
      <w:r w:rsidRPr="00B30D30">
        <w:rPr>
          <w:rFonts w:ascii="Times New Roman" w:hAnsi="Times New Roman"/>
          <w:color w:val="000000"/>
          <w:lang w:val="sk-SK"/>
        </w:rPr>
        <w:t xml:space="preserve">(1) </w:t>
      </w:r>
      <w:bookmarkStart w:id="296" w:name="paragraf-7.odsek-1.text"/>
      <w:bookmarkEnd w:id="295"/>
      <w:r w:rsidRPr="00B30D30">
        <w:rPr>
          <w:rFonts w:ascii="Times New Roman" w:hAnsi="Times New Roman"/>
          <w:color w:val="000000"/>
          <w:lang w:val="sk-SK"/>
        </w:rPr>
        <w:t xml:space="preserve">Medzná hodnota je očakávaná limitná hodnota </w:t>
      </w:r>
      <w:r w:rsidRPr="000E25F0">
        <w:rPr>
          <w:rFonts w:ascii="Times New Roman" w:hAnsi="Times New Roman"/>
          <w:strike/>
          <w:lang w:val="sk-SK"/>
        </w:rPr>
        <w:t>javu alebo skutočnosti na konkrétne stavy zaťaženia</w:t>
      </w:r>
      <w:r w:rsidR="00F6254C" w:rsidRPr="000E25F0">
        <w:rPr>
          <w:rFonts w:ascii="Times New Roman" w:hAnsi="Times New Roman"/>
          <w:lang w:val="sk-SK"/>
        </w:rPr>
        <w:t xml:space="preserve"> </w:t>
      </w:r>
      <w:r w:rsidR="00F6254C" w:rsidRPr="00F6254C">
        <w:rPr>
          <w:rFonts w:ascii="Times New Roman" w:hAnsi="Times New Roman"/>
          <w:color w:val="FF0000"/>
          <w:lang w:val="sk-SK"/>
        </w:rPr>
        <w:t>meranej veličiny stanovená pre konkrétny zaťažovací stav</w:t>
      </w:r>
      <w:r w:rsidRPr="00B30D30">
        <w:rPr>
          <w:rFonts w:ascii="Times New Roman" w:hAnsi="Times New Roman"/>
          <w:color w:val="000000"/>
          <w:lang w:val="sk-SK"/>
        </w:rPr>
        <w:t xml:space="preserve">. </w:t>
      </w:r>
      <w:bookmarkEnd w:id="296"/>
    </w:p>
    <w:p w14:paraId="0DDF1DBA" w14:textId="77777777" w:rsidR="004D50FC" w:rsidRPr="00B30D30" w:rsidRDefault="00F20642">
      <w:pPr>
        <w:spacing w:before="225" w:after="225" w:line="264" w:lineRule="auto"/>
        <w:ind w:left="270"/>
        <w:rPr>
          <w:lang w:val="sk-SK"/>
        </w:rPr>
      </w:pPr>
      <w:bookmarkStart w:id="297" w:name="paragraf-7.odsek-2"/>
      <w:bookmarkEnd w:id="294"/>
      <w:r w:rsidRPr="00B30D30">
        <w:rPr>
          <w:rFonts w:ascii="Times New Roman" w:hAnsi="Times New Roman"/>
          <w:color w:val="000000"/>
          <w:lang w:val="sk-SK"/>
        </w:rPr>
        <w:lastRenderedPageBreak/>
        <w:t xml:space="preserve"> </w:t>
      </w:r>
      <w:bookmarkStart w:id="298" w:name="paragraf-7.odsek-2.oznacenie"/>
      <w:r w:rsidRPr="00B30D30">
        <w:rPr>
          <w:rFonts w:ascii="Times New Roman" w:hAnsi="Times New Roman"/>
          <w:color w:val="000000"/>
          <w:lang w:val="sk-SK"/>
        </w:rPr>
        <w:t xml:space="preserve">(2) </w:t>
      </w:r>
      <w:bookmarkStart w:id="299" w:name="paragraf-7.odsek-2.text"/>
      <w:bookmarkEnd w:id="298"/>
      <w:r w:rsidRPr="00B30D30">
        <w:rPr>
          <w:rFonts w:ascii="Times New Roman" w:hAnsi="Times New Roman"/>
          <w:color w:val="000000"/>
          <w:lang w:val="sk-SK"/>
        </w:rPr>
        <w:t xml:space="preserve">Kritická hodnota je hodnota </w:t>
      </w:r>
      <w:r w:rsidRPr="000E25F0">
        <w:rPr>
          <w:rFonts w:ascii="Times New Roman" w:hAnsi="Times New Roman"/>
          <w:strike/>
          <w:lang w:val="sk-SK"/>
        </w:rPr>
        <w:t>sledovaného javu alebo skutočnosti</w:t>
      </w:r>
      <w:r w:rsidR="00404F73" w:rsidRPr="000E25F0">
        <w:rPr>
          <w:rFonts w:ascii="Times New Roman" w:hAnsi="Times New Roman"/>
          <w:strike/>
          <w:lang w:val="sk-SK"/>
        </w:rPr>
        <w:t xml:space="preserve"> </w:t>
      </w:r>
      <w:r w:rsidR="00404F73" w:rsidRPr="00F6254C">
        <w:rPr>
          <w:rFonts w:ascii="Times New Roman" w:hAnsi="Times New Roman"/>
          <w:color w:val="FF0000"/>
          <w:lang w:val="sk-SK"/>
        </w:rPr>
        <w:t>meranej veličiny stanovená pre konkrétny zaťažovací stav</w:t>
      </w:r>
      <w:r w:rsidRPr="00B30D30">
        <w:rPr>
          <w:rFonts w:ascii="Times New Roman" w:hAnsi="Times New Roman"/>
          <w:color w:val="000000"/>
          <w:lang w:val="sk-SK"/>
        </w:rPr>
        <w:t xml:space="preserve">, ktorej výskyt spôsobuje obavy o bezpečnosť vodnej stavby a pri ktorej sa vykonávajú núdzové opatrenia. </w:t>
      </w:r>
      <w:bookmarkEnd w:id="299"/>
    </w:p>
    <w:p w14:paraId="43841AA9" w14:textId="77777777" w:rsidR="004D50FC" w:rsidRPr="00B30D30" w:rsidRDefault="00F20642">
      <w:pPr>
        <w:spacing w:before="225" w:after="225" w:line="264" w:lineRule="auto"/>
        <w:ind w:left="270"/>
        <w:rPr>
          <w:lang w:val="sk-SK"/>
        </w:rPr>
      </w:pPr>
      <w:bookmarkStart w:id="300" w:name="paragraf-7.odsek-3"/>
      <w:bookmarkEnd w:id="297"/>
      <w:r w:rsidRPr="00B30D30">
        <w:rPr>
          <w:rFonts w:ascii="Times New Roman" w:hAnsi="Times New Roman"/>
          <w:color w:val="000000"/>
          <w:lang w:val="sk-SK"/>
        </w:rPr>
        <w:t xml:space="preserve"> </w:t>
      </w:r>
      <w:bookmarkStart w:id="301" w:name="paragraf-7.odsek-3.oznacenie"/>
      <w:r w:rsidRPr="00B30D30">
        <w:rPr>
          <w:rFonts w:ascii="Times New Roman" w:hAnsi="Times New Roman"/>
          <w:color w:val="000000"/>
          <w:lang w:val="sk-SK"/>
        </w:rPr>
        <w:t xml:space="preserve">(3) </w:t>
      </w:r>
      <w:bookmarkStart w:id="302" w:name="paragraf-7.odsek-3.text"/>
      <w:bookmarkEnd w:id="301"/>
      <w:r w:rsidRPr="00B30D30">
        <w:rPr>
          <w:rFonts w:ascii="Times New Roman" w:hAnsi="Times New Roman"/>
          <w:color w:val="000000"/>
          <w:lang w:val="sk-SK"/>
        </w:rPr>
        <w:t xml:space="preserve">Kritickým javom sa rozumie jav, ktorého vznik spôsobuje obavy o bezpečnosť vodnej stavby. </w:t>
      </w:r>
      <w:bookmarkEnd w:id="302"/>
    </w:p>
    <w:p w14:paraId="3DFF9C6D" w14:textId="77777777" w:rsidR="004D50FC" w:rsidRPr="00B30D30" w:rsidRDefault="00F20642">
      <w:pPr>
        <w:spacing w:before="225" w:after="225" w:line="264" w:lineRule="auto"/>
        <w:ind w:left="270"/>
        <w:rPr>
          <w:lang w:val="sk-SK"/>
        </w:rPr>
      </w:pPr>
      <w:bookmarkStart w:id="303" w:name="paragraf-7.odsek-4"/>
      <w:bookmarkEnd w:id="300"/>
      <w:r w:rsidRPr="00B30D30">
        <w:rPr>
          <w:rFonts w:ascii="Times New Roman" w:hAnsi="Times New Roman"/>
          <w:color w:val="000000"/>
          <w:lang w:val="sk-SK"/>
        </w:rPr>
        <w:t xml:space="preserve"> </w:t>
      </w:r>
      <w:bookmarkStart w:id="304" w:name="paragraf-7.odsek-4.oznacenie"/>
      <w:r w:rsidRPr="00B30D30">
        <w:rPr>
          <w:rFonts w:ascii="Times New Roman" w:hAnsi="Times New Roman"/>
          <w:color w:val="000000"/>
          <w:lang w:val="sk-SK"/>
        </w:rPr>
        <w:t xml:space="preserve">(4) </w:t>
      </w:r>
      <w:bookmarkStart w:id="305" w:name="paragraf-7.odsek-4.text"/>
      <w:bookmarkEnd w:id="304"/>
      <w:r w:rsidRPr="00B30D30">
        <w:rPr>
          <w:rFonts w:ascii="Times New Roman" w:hAnsi="Times New Roman"/>
          <w:color w:val="000000"/>
          <w:lang w:val="sk-SK"/>
        </w:rPr>
        <w:t xml:space="preserve">Výber merných zariadení a sledovaných javov, na ktorých je potrebné určiť medzné hodnoty, kritické hodnoty a kritické javy, určuje hlavný zamestnanec dohľadu pre konkrétnu vodnú stavbu vždy individuálne. </w:t>
      </w:r>
      <w:bookmarkEnd w:id="305"/>
    </w:p>
    <w:p w14:paraId="1220C749" w14:textId="77777777" w:rsidR="004D50FC" w:rsidRPr="00B30D30" w:rsidRDefault="00F20642">
      <w:pPr>
        <w:spacing w:before="225" w:after="225" w:line="264" w:lineRule="auto"/>
        <w:ind w:left="270"/>
        <w:rPr>
          <w:lang w:val="sk-SK"/>
        </w:rPr>
      </w:pPr>
      <w:bookmarkStart w:id="306" w:name="paragraf-7.odsek-5"/>
      <w:bookmarkEnd w:id="303"/>
      <w:r w:rsidRPr="00B30D30">
        <w:rPr>
          <w:rFonts w:ascii="Times New Roman" w:hAnsi="Times New Roman"/>
          <w:color w:val="000000"/>
          <w:lang w:val="sk-SK"/>
        </w:rPr>
        <w:t xml:space="preserve"> </w:t>
      </w:r>
      <w:bookmarkStart w:id="307" w:name="paragraf-7.odsek-5.oznacenie"/>
      <w:r w:rsidRPr="00B30D30">
        <w:rPr>
          <w:rFonts w:ascii="Times New Roman" w:hAnsi="Times New Roman"/>
          <w:color w:val="000000"/>
          <w:lang w:val="sk-SK"/>
        </w:rPr>
        <w:t xml:space="preserve">(5) </w:t>
      </w:r>
      <w:bookmarkStart w:id="308" w:name="paragraf-7.odsek-5.text"/>
      <w:bookmarkEnd w:id="307"/>
      <w:r w:rsidRPr="00B30D30">
        <w:rPr>
          <w:rFonts w:ascii="Times New Roman" w:hAnsi="Times New Roman"/>
          <w:color w:val="000000"/>
          <w:lang w:val="sk-SK"/>
        </w:rPr>
        <w:t xml:space="preserve">Určenie medzných hodnôt a kritických hodnôt pre merania na merných zariadeniach sa vykoná primerane ku kategórii vodnej stavby I. a II. kategórie na základe výpočtov a matematického modelovania, ktoré musia byť vypracované prehľadne, jednoznačne a musia umožňovať spätnú kontrolu, pre vodné stavby III. a IV. kategórie na základe analýzy typu a stavu vodnej stavby a jej objektov. Pri prevádzkovanej vodnej stavbe sa využijú výsledky predchádzajúcich meraní a pozorovaní v závislosti od ich dostupnosti. Primerane ku kategórii vodnej stavby sa výpočty vykonávajú v profiloch telesa vodnej stavby, ktoré majú reprezentatívny charakter, pričom sa zohľadňujú geologické a geotechnické charakteristiky podložia vodnej stavby a jej blízkeho okolia. Zohľadní sa aj geometrické usporiadanie profilu telesa vodnej stavby a vonkajšie a vnútorné zaťaženia, ktoré pôsobia na vodnú stavbu, a taktiež sa zohľadnia pripomienky hlavného zamestnanca dohľadu. Pri líniových stavbách, akými sú ochranné hrádze a hrádze kanálov, sa zohľadnia zmeny geologického prostredia a zmeny tvaru telesa vodnej stavby. </w:t>
      </w:r>
      <w:bookmarkEnd w:id="308"/>
    </w:p>
    <w:p w14:paraId="0E89EC27" w14:textId="68B21D88" w:rsidR="004D50FC" w:rsidRPr="00B30D30" w:rsidRDefault="00F20642">
      <w:pPr>
        <w:spacing w:before="225" w:after="225" w:line="264" w:lineRule="auto"/>
        <w:ind w:left="270"/>
        <w:rPr>
          <w:lang w:val="sk-SK"/>
        </w:rPr>
      </w:pPr>
      <w:bookmarkStart w:id="309" w:name="paragraf-7.odsek-6"/>
      <w:bookmarkEnd w:id="306"/>
      <w:r w:rsidRPr="00B30D30">
        <w:rPr>
          <w:rFonts w:ascii="Times New Roman" w:hAnsi="Times New Roman"/>
          <w:color w:val="000000"/>
          <w:lang w:val="sk-SK"/>
        </w:rPr>
        <w:t xml:space="preserve"> </w:t>
      </w:r>
      <w:bookmarkStart w:id="310" w:name="paragraf-7.odsek-6.oznacenie"/>
      <w:r w:rsidRPr="00B30D30">
        <w:rPr>
          <w:rFonts w:ascii="Times New Roman" w:hAnsi="Times New Roman"/>
          <w:color w:val="000000"/>
          <w:lang w:val="sk-SK"/>
        </w:rPr>
        <w:t xml:space="preserve">(6) </w:t>
      </w:r>
      <w:bookmarkStart w:id="311" w:name="paragraf-7.odsek-6.text"/>
      <w:bookmarkEnd w:id="310"/>
      <w:r w:rsidRPr="00B30D30">
        <w:rPr>
          <w:rFonts w:ascii="Times New Roman" w:hAnsi="Times New Roman"/>
          <w:color w:val="000000"/>
          <w:lang w:val="sk-SK"/>
        </w:rPr>
        <w:t xml:space="preserve">Pri výpočtoch podľa odseku 5 sa zohľadnia </w:t>
      </w:r>
      <w:r w:rsidRPr="000E25F0">
        <w:rPr>
          <w:rFonts w:ascii="Times New Roman" w:hAnsi="Times New Roman"/>
          <w:strike/>
          <w:lang w:val="sk-SK"/>
        </w:rPr>
        <w:t>stavy zaťaženia</w:t>
      </w:r>
      <w:r w:rsidR="00236C07" w:rsidRPr="000E25F0">
        <w:rPr>
          <w:rFonts w:ascii="Times New Roman" w:hAnsi="Times New Roman"/>
          <w:lang w:val="sk-SK"/>
        </w:rPr>
        <w:t xml:space="preserve"> </w:t>
      </w:r>
      <w:r w:rsidR="00236C07" w:rsidRPr="00236C07">
        <w:rPr>
          <w:rFonts w:ascii="Times New Roman" w:hAnsi="Times New Roman"/>
          <w:color w:val="FF0000"/>
          <w:lang w:val="sk-SK"/>
        </w:rPr>
        <w:t>zaťažovacie stavy</w:t>
      </w:r>
      <w:r w:rsidRPr="00B30D30">
        <w:rPr>
          <w:rFonts w:ascii="Times New Roman" w:hAnsi="Times New Roman"/>
          <w:color w:val="000000"/>
          <w:lang w:val="sk-SK"/>
        </w:rPr>
        <w:t xml:space="preserve">, ktoré môžu nastať na vodnej stavbe. Výpočtami medzných hodnôt sa určujú maximálne očakávané hodnoty alebo javy dosiahnuté pri prevádzkovaní podľa platného manipulačného poriadku. Výpočtami kritických hodnôt sa určujú hodnoty alebo javy dosiahnuté s najnepriaznivejšou kombináciou </w:t>
      </w:r>
      <w:r w:rsidRPr="000E25F0">
        <w:rPr>
          <w:rFonts w:ascii="Times New Roman" w:hAnsi="Times New Roman"/>
          <w:strike/>
          <w:lang w:val="sk-SK"/>
        </w:rPr>
        <w:t>stavov zaťaženia</w:t>
      </w:r>
      <w:r w:rsidR="00E72F41" w:rsidRPr="000E25F0">
        <w:rPr>
          <w:rFonts w:ascii="Times New Roman" w:hAnsi="Times New Roman"/>
          <w:lang w:val="sk-SK"/>
        </w:rPr>
        <w:t xml:space="preserve"> </w:t>
      </w:r>
      <w:r w:rsidR="00E72F41" w:rsidRPr="00236C07">
        <w:rPr>
          <w:rFonts w:ascii="Times New Roman" w:hAnsi="Times New Roman"/>
          <w:color w:val="FF0000"/>
          <w:lang w:val="sk-SK"/>
        </w:rPr>
        <w:t>zaťažovac</w:t>
      </w:r>
      <w:r w:rsidR="00A77B1D">
        <w:rPr>
          <w:rFonts w:ascii="Times New Roman" w:hAnsi="Times New Roman"/>
          <w:color w:val="FF0000"/>
          <w:lang w:val="sk-SK"/>
        </w:rPr>
        <w:t>ích</w:t>
      </w:r>
      <w:r w:rsidR="00E72F41" w:rsidRPr="00236C07">
        <w:rPr>
          <w:rFonts w:ascii="Times New Roman" w:hAnsi="Times New Roman"/>
          <w:color w:val="FF0000"/>
          <w:lang w:val="sk-SK"/>
        </w:rPr>
        <w:t xml:space="preserve"> stav</w:t>
      </w:r>
      <w:r w:rsidR="00A77B1D">
        <w:rPr>
          <w:rFonts w:ascii="Times New Roman" w:hAnsi="Times New Roman"/>
          <w:color w:val="FF0000"/>
          <w:lang w:val="sk-SK"/>
        </w:rPr>
        <w:t>ov</w:t>
      </w:r>
      <w:r w:rsidRPr="00B30D30">
        <w:rPr>
          <w:rFonts w:ascii="Times New Roman" w:hAnsi="Times New Roman"/>
          <w:color w:val="000000"/>
          <w:lang w:val="sk-SK"/>
        </w:rPr>
        <w:t xml:space="preserve">. </w:t>
      </w:r>
      <w:bookmarkEnd w:id="311"/>
    </w:p>
    <w:p w14:paraId="5C354339" w14:textId="77777777" w:rsidR="004D50FC" w:rsidRPr="00B30D30" w:rsidRDefault="00F20642">
      <w:pPr>
        <w:spacing w:before="225" w:after="225" w:line="264" w:lineRule="auto"/>
        <w:ind w:left="270"/>
        <w:rPr>
          <w:lang w:val="sk-SK"/>
        </w:rPr>
      </w:pPr>
      <w:bookmarkStart w:id="312" w:name="paragraf-7.odsek-7"/>
      <w:bookmarkEnd w:id="309"/>
      <w:r w:rsidRPr="00B30D30">
        <w:rPr>
          <w:rFonts w:ascii="Times New Roman" w:hAnsi="Times New Roman"/>
          <w:color w:val="000000"/>
          <w:lang w:val="sk-SK"/>
        </w:rPr>
        <w:t xml:space="preserve"> </w:t>
      </w:r>
      <w:bookmarkStart w:id="313" w:name="paragraf-7.odsek-7.oznacenie"/>
      <w:r w:rsidRPr="00B30D30">
        <w:rPr>
          <w:rFonts w:ascii="Times New Roman" w:hAnsi="Times New Roman"/>
          <w:color w:val="000000"/>
          <w:lang w:val="sk-SK"/>
        </w:rPr>
        <w:t xml:space="preserve">(7) </w:t>
      </w:r>
      <w:bookmarkStart w:id="314" w:name="paragraf-7.odsek-7.text"/>
      <w:bookmarkEnd w:id="313"/>
      <w:r w:rsidRPr="00B30D30">
        <w:rPr>
          <w:rFonts w:ascii="Times New Roman" w:hAnsi="Times New Roman"/>
          <w:color w:val="000000"/>
          <w:lang w:val="sk-SK"/>
        </w:rPr>
        <w:t xml:space="preserve">Medzné hodnoty a kritické hodnoty sa pri líniových stavbách a stavbách na ochranu pred povodňami určia na základe predpokladanej povodňovej vlny. Stavby na ochranu pred povodňami, ktoré podliehajú výkonu dohľadu, sú z hľadiska výkonu dohľadu vodné stavby, ktoré nie sú trvalo zaťažené vodou, napríklad ochranné hrádze, čerpacie stanice a poldre. </w:t>
      </w:r>
      <w:bookmarkEnd w:id="314"/>
    </w:p>
    <w:p w14:paraId="0260BE3F" w14:textId="77777777" w:rsidR="004D50FC" w:rsidRPr="00B30D30" w:rsidRDefault="00F20642">
      <w:pPr>
        <w:spacing w:before="225" w:after="225" w:line="264" w:lineRule="auto"/>
        <w:ind w:left="270"/>
        <w:rPr>
          <w:lang w:val="sk-SK"/>
        </w:rPr>
      </w:pPr>
      <w:bookmarkStart w:id="315" w:name="paragraf-7.odsek-8"/>
      <w:bookmarkEnd w:id="312"/>
      <w:r w:rsidRPr="00B30D30">
        <w:rPr>
          <w:rFonts w:ascii="Times New Roman" w:hAnsi="Times New Roman"/>
          <w:color w:val="000000"/>
          <w:lang w:val="sk-SK"/>
        </w:rPr>
        <w:t xml:space="preserve"> </w:t>
      </w:r>
      <w:bookmarkStart w:id="316" w:name="paragraf-7.odsek-8.oznacenie"/>
      <w:r w:rsidRPr="00B30D30">
        <w:rPr>
          <w:rFonts w:ascii="Times New Roman" w:hAnsi="Times New Roman"/>
          <w:color w:val="000000"/>
          <w:lang w:val="sk-SK"/>
        </w:rPr>
        <w:t xml:space="preserve">(8) </w:t>
      </w:r>
      <w:bookmarkStart w:id="317" w:name="paragraf-7.odsek-8.text"/>
      <w:bookmarkEnd w:id="316"/>
      <w:r w:rsidRPr="00B30D30">
        <w:rPr>
          <w:rFonts w:ascii="Times New Roman" w:hAnsi="Times New Roman"/>
          <w:color w:val="000000"/>
          <w:lang w:val="sk-SK"/>
        </w:rPr>
        <w:t xml:space="preserve">Medzné hodnoty, kritické hodnoty a kritické javy určuje odborne spôsobilá osoba na výkon dohľadu alebo projektant. Ak medzné hodnoty, kritické hodnoty a kritické javy určuje projektant alebo odborne spôsobilá osoba, ktorá nie je hlavným zamestnancom dohľadu, hlavný zamestnanec dohľadu pripomienkuje navrhnuté medzné hodnoty, kritické hodnoty a kritické javy. </w:t>
      </w:r>
      <w:bookmarkEnd w:id="317"/>
    </w:p>
    <w:p w14:paraId="546F36E0" w14:textId="7E2BFC8F" w:rsidR="004D50FC" w:rsidRPr="00B30D30" w:rsidRDefault="00F20642">
      <w:pPr>
        <w:spacing w:before="225" w:after="225" w:line="264" w:lineRule="auto"/>
        <w:ind w:left="270"/>
        <w:rPr>
          <w:lang w:val="sk-SK"/>
        </w:rPr>
      </w:pPr>
      <w:bookmarkStart w:id="318" w:name="paragraf-7.odsek-9"/>
      <w:bookmarkEnd w:id="315"/>
      <w:r w:rsidRPr="00B30D30">
        <w:rPr>
          <w:rFonts w:ascii="Times New Roman" w:hAnsi="Times New Roman"/>
          <w:color w:val="000000"/>
          <w:lang w:val="sk-SK"/>
        </w:rPr>
        <w:t xml:space="preserve"> </w:t>
      </w:r>
      <w:bookmarkStart w:id="319" w:name="paragraf-7.odsek-9.oznacenie"/>
      <w:r w:rsidRPr="00B30D30">
        <w:rPr>
          <w:rFonts w:ascii="Times New Roman" w:hAnsi="Times New Roman"/>
          <w:color w:val="000000"/>
          <w:lang w:val="sk-SK"/>
        </w:rPr>
        <w:t xml:space="preserve">(9) </w:t>
      </w:r>
      <w:bookmarkStart w:id="320" w:name="paragraf-7.odsek-9.text"/>
      <w:bookmarkEnd w:id="319"/>
      <w:r w:rsidRPr="00B30D30">
        <w:rPr>
          <w:rFonts w:ascii="Times New Roman" w:hAnsi="Times New Roman"/>
          <w:color w:val="000000"/>
          <w:lang w:val="sk-SK"/>
        </w:rPr>
        <w:t xml:space="preserve">Medzné hodnoty a kritické hodnoty stratia platnosť, ak sa výrazne zmenia </w:t>
      </w:r>
      <w:r w:rsidRPr="000E25F0">
        <w:rPr>
          <w:rFonts w:ascii="Times New Roman" w:hAnsi="Times New Roman"/>
          <w:strike/>
          <w:lang w:val="sk-SK"/>
        </w:rPr>
        <w:t>stavy</w:t>
      </w:r>
      <w:r w:rsidRPr="000E25F0">
        <w:rPr>
          <w:rFonts w:ascii="Times New Roman" w:hAnsi="Times New Roman"/>
          <w:lang w:val="sk-SK"/>
        </w:rPr>
        <w:t xml:space="preserve"> </w:t>
      </w:r>
      <w:r w:rsidRPr="00B30D30">
        <w:rPr>
          <w:rFonts w:ascii="Times New Roman" w:hAnsi="Times New Roman"/>
          <w:color w:val="000000"/>
          <w:lang w:val="sk-SK"/>
        </w:rPr>
        <w:t xml:space="preserve">zaťaženia na vodnej stavbe, alebo </w:t>
      </w:r>
      <w:r w:rsidRPr="000E25F0">
        <w:rPr>
          <w:rFonts w:ascii="Times New Roman" w:hAnsi="Times New Roman"/>
          <w:strike/>
          <w:lang w:val="sk-SK"/>
        </w:rPr>
        <w:t>do</w:t>
      </w:r>
      <w:r w:rsidRPr="000E25F0">
        <w:rPr>
          <w:rFonts w:ascii="Times New Roman" w:hAnsi="Times New Roman"/>
          <w:strike/>
          <w:color w:val="000000"/>
          <w:lang w:val="sk-SK"/>
        </w:rPr>
        <w:t>vtedy</w:t>
      </w:r>
      <w:r w:rsidR="000E25F0">
        <w:rPr>
          <w:rFonts w:ascii="Times New Roman" w:hAnsi="Times New Roman"/>
          <w:color w:val="000000"/>
          <w:lang w:val="sk-SK"/>
        </w:rPr>
        <w:t xml:space="preserve"> </w:t>
      </w:r>
      <w:r w:rsidR="000E25F0" w:rsidRPr="000E25F0">
        <w:rPr>
          <w:rFonts w:ascii="Times New Roman" w:hAnsi="Times New Roman"/>
          <w:color w:val="EE0000"/>
          <w:lang w:val="sk-SK"/>
        </w:rPr>
        <w:t>vtedy</w:t>
      </w:r>
      <w:r w:rsidRPr="00B30D30">
        <w:rPr>
          <w:rFonts w:ascii="Times New Roman" w:hAnsi="Times New Roman"/>
          <w:color w:val="000000"/>
          <w:lang w:val="sk-SK"/>
        </w:rPr>
        <w:t xml:space="preserve">, keď sa zistia výrazne odlišné vstupné údaje, ktoré vstupovali do výpočtov a matematických modelov. Pri odkaliskách sa určia medzné hodnoty a kritické hodnoty pre jednotlivé úrovne zvýšenia. </w:t>
      </w:r>
      <w:bookmarkEnd w:id="320"/>
    </w:p>
    <w:bookmarkEnd w:id="292"/>
    <w:bookmarkEnd w:id="318"/>
    <w:p w14:paraId="49990DDD" w14:textId="77777777" w:rsidR="004D50FC" w:rsidRPr="00B30D30" w:rsidRDefault="004D50FC">
      <w:pPr>
        <w:spacing w:after="0"/>
        <w:ind w:left="120"/>
        <w:rPr>
          <w:lang w:val="sk-SK"/>
        </w:rPr>
      </w:pPr>
    </w:p>
    <w:p w14:paraId="0FB5A3A4" w14:textId="77777777" w:rsidR="004D50FC" w:rsidRPr="00B30D30" w:rsidRDefault="00F20642">
      <w:pPr>
        <w:spacing w:before="225" w:after="225" w:line="264" w:lineRule="auto"/>
        <w:ind w:left="195"/>
        <w:jc w:val="center"/>
        <w:rPr>
          <w:lang w:val="sk-SK"/>
        </w:rPr>
      </w:pPr>
      <w:bookmarkStart w:id="321" w:name="paragraf-8.oznacenie"/>
      <w:bookmarkStart w:id="322" w:name="paragraf-8"/>
      <w:r w:rsidRPr="00B30D30">
        <w:rPr>
          <w:rFonts w:ascii="Times New Roman" w:hAnsi="Times New Roman"/>
          <w:b/>
          <w:color w:val="000000"/>
          <w:lang w:val="sk-SK"/>
        </w:rPr>
        <w:t xml:space="preserve"> § 8 </w:t>
      </w:r>
    </w:p>
    <w:p w14:paraId="46538193" w14:textId="77777777" w:rsidR="004D50FC" w:rsidRPr="00B30D30" w:rsidRDefault="00F20642">
      <w:pPr>
        <w:spacing w:before="225" w:after="225" w:line="264" w:lineRule="auto"/>
        <w:ind w:left="195"/>
        <w:jc w:val="center"/>
        <w:rPr>
          <w:lang w:val="sk-SK"/>
        </w:rPr>
      </w:pPr>
      <w:bookmarkStart w:id="323" w:name="paragraf-8.nadpis"/>
      <w:bookmarkEnd w:id="321"/>
      <w:r w:rsidRPr="00B30D30">
        <w:rPr>
          <w:rFonts w:ascii="Times New Roman" w:hAnsi="Times New Roman"/>
          <w:b/>
          <w:color w:val="000000"/>
          <w:lang w:val="sk-SK"/>
        </w:rPr>
        <w:t xml:space="preserve"> Program dohľadu </w:t>
      </w:r>
    </w:p>
    <w:p w14:paraId="0C9ECAAF" w14:textId="1D9907BA" w:rsidR="004D50FC" w:rsidRPr="00B30D30" w:rsidRDefault="00F20642">
      <w:pPr>
        <w:spacing w:after="0" w:line="264" w:lineRule="auto"/>
        <w:ind w:left="270"/>
        <w:rPr>
          <w:lang w:val="sk-SK"/>
        </w:rPr>
      </w:pPr>
      <w:bookmarkStart w:id="324" w:name="paragraf-8.odsek-1"/>
      <w:bookmarkEnd w:id="323"/>
      <w:r w:rsidRPr="00B30D30">
        <w:rPr>
          <w:rFonts w:ascii="Times New Roman" w:hAnsi="Times New Roman"/>
          <w:color w:val="000000"/>
          <w:lang w:val="sk-SK"/>
        </w:rPr>
        <w:t xml:space="preserve"> </w:t>
      </w:r>
      <w:bookmarkStart w:id="325" w:name="paragraf-8.odsek-1.oznacenie"/>
      <w:r w:rsidRPr="00B30D30">
        <w:rPr>
          <w:rFonts w:ascii="Times New Roman" w:hAnsi="Times New Roman"/>
          <w:color w:val="000000"/>
          <w:lang w:val="sk-SK"/>
        </w:rPr>
        <w:t xml:space="preserve">(1) </w:t>
      </w:r>
      <w:bookmarkStart w:id="326" w:name="paragraf-8.odsek-1.text"/>
      <w:bookmarkEnd w:id="325"/>
      <w:r w:rsidRPr="00B30D30">
        <w:rPr>
          <w:rFonts w:ascii="Times New Roman" w:hAnsi="Times New Roman"/>
          <w:color w:val="000000"/>
          <w:lang w:val="sk-SK"/>
        </w:rPr>
        <w:t xml:space="preserve">Program dohľadu, ktorý vypracúva hlavný zamestnanec dohľadu, </w:t>
      </w:r>
      <w:r w:rsidR="004E0E4C" w:rsidRPr="004E0E4C">
        <w:rPr>
          <w:rFonts w:ascii="Times New Roman" w:hAnsi="Times New Roman"/>
          <w:color w:val="FF0000"/>
          <w:lang w:val="sk-SK"/>
        </w:rPr>
        <w:t xml:space="preserve">pre etapu </w:t>
      </w:r>
      <w:r w:rsidR="007645A9">
        <w:rPr>
          <w:rFonts w:ascii="Times New Roman" w:hAnsi="Times New Roman"/>
          <w:color w:val="FF0000"/>
          <w:lang w:val="sk-SK"/>
        </w:rPr>
        <w:t xml:space="preserve">overovacej a trvalej prevádzky </w:t>
      </w:r>
      <w:r w:rsidR="007645A9" w:rsidRPr="00AD3938">
        <w:rPr>
          <w:rFonts w:ascii="Times New Roman" w:hAnsi="Times New Roman"/>
          <w:color w:val="FF0000"/>
          <w:lang w:val="sk-SK"/>
        </w:rPr>
        <w:t>a pri</w:t>
      </w:r>
      <w:r w:rsidR="007645A9">
        <w:rPr>
          <w:rFonts w:ascii="Times New Roman" w:hAnsi="Times New Roman"/>
          <w:color w:val="FF0000"/>
          <w:lang w:val="sk-SK"/>
        </w:rPr>
        <w:t xml:space="preserve"> odkaliskách pre všetky etapy existencie,</w:t>
      </w:r>
      <w:r w:rsidR="004E0E4C" w:rsidRPr="004E0E4C">
        <w:rPr>
          <w:rFonts w:ascii="Times New Roman" w:hAnsi="Times New Roman"/>
          <w:color w:val="FF0000"/>
          <w:lang w:val="sk-SK"/>
        </w:rPr>
        <w:t xml:space="preserve"> </w:t>
      </w:r>
      <w:r w:rsidRPr="00B30D30">
        <w:rPr>
          <w:rFonts w:ascii="Times New Roman" w:hAnsi="Times New Roman"/>
          <w:color w:val="000000"/>
          <w:lang w:val="sk-SK"/>
        </w:rPr>
        <w:t xml:space="preserve">obsahuje primerane ku kategórii vodnej stavby </w:t>
      </w:r>
      <w:bookmarkEnd w:id="326"/>
    </w:p>
    <w:p w14:paraId="42D24CBA" w14:textId="416AAB5B" w:rsidR="004D50FC" w:rsidRPr="00944445" w:rsidRDefault="00F20642">
      <w:pPr>
        <w:spacing w:before="225" w:after="225" w:line="264" w:lineRule="auto"/>
        <w:ind w:left="345"/>
        <w:rPr>
          <w:strike/>
          <w:lang w:val="sk-SK"/>
        </w:rPr>
      </w:pPr>
      <w:bookmarkStart w:id="327" w:name="paragraf-8.odsek-1.pismeno-a"/>
      <w:r w:rsidRPr="00B30D30">
        <w:rPr>
          <w:rFonts w:ascii="Times New Roman" w:hAnsi="Times New Roman"/>
          <w:color w:val="000000"/>
          <w:lang w:val="sk-SK"/>
        </w:rPr>
        <w:t xml:space="preserve"> </w:t>
      </w:r>
      <w:bookmarkStart w:id="328" w:name="paragraf-8.odsek-1.pismeno-a.oznacenie"/>
      <w:r w:rsidRPr="00B30D30">
        <w:rPr>
          <w:rFonts w:ascii="Times New Roman" w:hAnsi="Times New Roman"/>
          <w:color w:val="000000"/>
          <w:lang w:val="sk-SK"/>
        </w:rPr>
        <w:t xml:space="preserve">a) </w:t>
      </w:r>
      <w:bookmarkStart w:id="329" w:name="paragraf-8.odsek-1.pismeno-a.text"/>
      <w:bookmarkEnd w:id="328"/>
      <w:r w:rsidRPr="00B30D30">
        <w:rPr>
          <w:rFonts w:ascii="Times New Roman" w:hAnsi="Times New Roman"/>
          <w:color w:val="000000"/>
          <w:lang w:val="sk-SK"/>
        </w:rPr>
        <w:t>dokumentáciu umiestnenia a opis zabudovaných</w:t>
      </w:r>
      <w:r w:rsidRPr="007A4FB4">
        <w:rPr>
          <w:rFonts w:ascii="Times New Roman" w:hAnsi="Times New Roman"/>
          <w:strike/>
          <w:color w:val="000000"/>
          <w:lang w:val="sk-SK"/>
        </w:rPr>
        <w:t xml:space="preserve"> meracích</w:t>
      </w:r>
      <w:r w:rsidRPr="00B30D30">
        <w:rPr>
          <w:rFonts w:ascii="Times New Roman" w:hAnsi="Times New Roman"/>
          <w:color w:val="000000"/>
          <w:lang w:val="sk-SK"/>
        </w:rPr>
        <w:t xml:space="preserve"> </w:t>
      </w:r>
      <w:r w:rsidR="007A4FB4" w:rsidRPr="007A4FB4">
        <w:rPr>
          <w:rFonts w:ascii="Times New Roman" w:hAnsi="Times New Roman"/>
          <w:color w:val="EE0000"/>
          <w:lang w:val="sk-SK"/>
        </w:rPr>
        <w:t>merných</w:t>
      </w:r>
      <w:r w:rsidR="007A4FB4">
        <w:rPr>
          <w:rFonts w:ascii="Times New Roman" w:hAnsi="Times New Roman"/>
          <w:color w:val="000000"/>
          <w:lang w:val="sk-SK"/>
        </w:rPr>
        <w:t xml:space="preserve"> </w:t>
      </w:r>
      <w:r w:rsidRPr="00B30D30">
        <w:rPr>
          <w:rFonts w:ascii="Times New Roman" w:hAnsi="Times New Roman"/>
          <w:color w:val="000000"/>
          <w:lang w:val="sk-SK"/>
        </w:rPr>
        <w:t>prístrojov a zariadení alebo odkaz na túto dokumentáciu v predchádzajúcich správach o výkone dohľadu</w:t>
      </w:r>
      <w:r w:rsidR="00635933" w:rsidRPr="00635933">
        <w:rPr>
          <w:rFonts w:ascii="Times New Roman" w:hAnsi="Times New Roman"/>
          <w:color w:val="FF0000"/>
          <w:lang w:val="sk-SK"/>
        </w:rPr>
        <w:t>,</w:t>
      </w:r>
      <w:r w:rsidRPr="00635933">
        <w:rPr>
          <w:rFonts w:ascii="Times New Roman" w:hAnsi="Times New Roman"/>
          <w:color w:val="FF0000"/>
          <w:lang w:val="sk-SK"/>
        </w:rPr>
        <w:t xml:space="preserve"> </w:t>
      </w:r>
      <w:r w:rsidRPr="00944445">
        <w:rPr>
          <w:rFonts w:ascii="Times New Roman" w:hAnsi="Times New Roman"/>
          <w:strike/>
          <w:lang w:val="sk-SK"/>
        </w:rPr>
        <w:t xml:space="preserve">počas výstavby vodnej stavby alebo počas jej zmeny a počas overovacej prevádzky vodnej stavby, </w:t>
      </w:r>
      <w:bookmarkEnd w:id="329"/>
    </w:p>
    <w:p w14:paraId="18D65B68" w14:textId="2EEC8D6D" w:rsidR="004D50FC" w:rsidRPr="00B30D30" w:rsidRDefault="00F20642">
      <w:pPr>
        <w:spacing w:before="225" w:after="225" w:line="264" w:lineRule="auto"/>
        <w:ind w:left="345"/>
        <w:rPr>
          <w:lang w:val="sk-SK"/>
        </w:rPr>
      </w:pPr>
      <w:bookmarkStart w:id="330" w:name="paragraf-8.odsek-1.pismeno-b"/>
      <w:bookmarkEnd w:id="327"/>
      <w:r w:rsidRPr="00B30D30">
        <w:rPr>
          <w:rFonts w:ascii="Times New Roman" w:hAnsi="Times New Roman"/>
          <w:color w:val="000000"/>
          <w:lang w:val="sk-SK"/>
        </w:rPr>
        <w:t xml:space="preserve"> </w:t>
      </w:r>
      <w:bookmarkStart w:id="331" w:name="paragraf-8.odsek-1.pismeno-b.oznacenie"/>
      <w:r w:rsidRPr="00B30D30">
        <w:rPr>
          <w:rFonts w:ascii="Times New Roman" w:hAnsi="Times New Roman"/>
          <w:color w:val="000000"/>
          <w:lang w:val="sk-SK"/>
        </w:rPr>
        <w:t xml:space="preserve">b) </w:t>
      </w:r>
      <w:bookmarkStart w:id="332" w:name="paragraf-8.odsek-1.pismeno-b.text"/>
      <w:bookmarkEnd w:id="331"/>
      <w:r w:rsidRPr="00B30D30">
        <w:rPr>
          <w:rFonts w:ascii="Times New Roman" w:hAnsi="Times New Roman"/>
          <w:color w:val="000000"/>
          <w:lang w:val="sk-SK"/>
        </w:rPr>
        <w:t>údaje o pozorovaniach a meraniach a údaje o</w:t>
      </w:r>
      <w:r w:rsidR="007645A9">
        <w:rPr>
          <w:rFonts w:ascii="Times New Roman" w:hAnsi="Times New Roman"/>
          <w:color w:val="000000"/>
          <w:lang w:val="sk-SK"/>
        </w:rPr>
        <w:t> </w:t>
      </w:r>
      <w:r w:rsidR="007645A9" w:rsidRPr="00635933">
        <w:rPr>
          <w:rFonts w:ascii="Times New Roman" w:hAnsi="Times New Roman"/>
          <w:color w:val="FF0000"/>
          <w:lang w:val="sk-SK"/>
        </w:rPr>
        <w:t xml:space="preserve">organizáciách a </w:t>
      </w:r>
      <w:r w:rsidRPr="00B30D30">
        <w:rPr>
          <w:rFonts w:ascii="Times New Roman" w:hAnsi="Times New Roman"/>
          <w:color w:val="000000"/>
          <w:lang w:val="sk-SK"/>
        </w:rPr>
        <w:t xml:space="preserve">osobách, ktoré ich vykonávajú, </w:t>
      </w:r>
      <w:bookmarkEnd w:id="332"/>
    </w:p>
    <w:p w14:paraId="727D6478" w14:textId="77777777" w:rsidR="004D50FC" w:rsidRPr="00B30D30" w:rsidRDefault="00F20642">
      <w:pPr>
        <w:spacing w:before="225" w:after="225" w:line="264" w:lineRule="auto"/>
        <w:ind w:left="345"/>
        <w:rPr>
          <w:lang w:val="sk-SK"/>
        </w:rPr>
      </w:pPr>
      <w:bookmarkStart w:id="333" w:name="paragraf-8.odsek-1.pismeno-c"/>
      <w:bookmarkEnd w:id="330"/>
      <w:r w:rsidRPr="00B30D30">
        <w:rPr>
          <w:rFonts w:ascii="Times New Roman" w:hAnsi="Times New Roman"/>
          <w:color w:val="000000"/>
          <w:lang w:val="sk-SK"/>
        </w:rPr>
        <w:t xml:space="preserve"> </w:t>
      </w:r>
      <w:bookmarkStart w:id="334" w:name="paragraf-8.odsek-1.pismeno-c.oznacenie"/>
      <w:r w:rsidRPr="00B30D30">
        <w:rPr>
          <w:rFonts w:ascii="Times New Roman" w:hAnsi="Times New Roman"/>
          <w:color w:val="000000"/>
          <w:lang w:val="sk-SK"/>
        </w:rPr>
        <w:t xml:space="preserve">c) </w:t>
      </w:r>
      <w:bookmarkStart w:id="335" w:name="paragraf-8.odsek-1.pismeno-c.text"/>
      <w:bookmarkEnd w:id="334"/>
      <w:r w:rsidRPr="00B30D30">
        <w:rPr>
          <w:rFonts w:ascii="Times New Roman" w:hAnsi="Times New Roman"/>
          <w:color w:val="000000"/>
          <w:lang w:val="sk-SK"/>
        </w:rPr>
        <w:t xml:space="preserve">pokyny týkajúce sa termínov zohľadňujúcich bežné stavy zaťaženia, povodňové stavy zaťaženia a revízie podľa manipulačného poriadku vodnej stavby, </w:t>
      </w:r>
      <w:bookmarkEnd w:id="335"/>
    </w:p>
    <w:p w14:paraId="4F843891" w14:textId="77777777" w:rsidR="004D50FC" w:rsidRPr="00B30D30" w:rsidRDefault="00F20642">
      <w:pPr>
        <w:spacing w:before="225" w:after="225" w:line="264" w:lineRule="auto"/>
        <w:ind w:left="345"/>
        <w:rPr>
          <w:lang w:val="sk-SK"/>
        </w:rPr>
      </w:pPr>
      <w:bookmarkStart w:id="336" w:name="paragraf-8.odsek-1.pismeno-d"/>
      <w:bookmarkEnd w:id="333"/>
      <w:r w:rsidRPr="00B30D30">
        <w:rPr>
          <w:rFonts w:ascii="Times New Roman" w:hAnsi="Times New Roman"/>
          <w:color w:val="000000"/>
          <w:lang w:val="sk-SK"/>
        </w:rPr>
        <w:lastRenderedPageBreak/>
        <w:t xml:space="preserve"> </w:t>
      </w:r>
      <w:bookmarkStart w:id="337" w:name="paragraf-8.odsek-1.pismeno-d.oznacenie"/>
      <w:r w:rsidRPr="00B30D30">
        <w:rPr>
          <w:rFonts w:ascii="Times New Roman" w:hAnsi="Times New Roman"/>
          <w:color w:val="000000"/>
          <w:lang w:val="sk-SK"/>
        </w:rPr>
        <w:t xml:space="preserve">d) </w:t>
      </w:r>
      <w:bookmarkStart w:id="338" w:name="paragraf-8.odsek-1.pismeno-d.text"/>
      <w:bookmarkEnd w:id="337"/>
      <w:r w:rsidRPr="00B30D30">
        <w:rPr>
          <w:rFonts w:ascii="Times New Roman" w:hAnsi="Times New Roman"/>
          <w:color w:val="000000"/>
          <w:lang w:val="sk-SK"/>
        </w:rPr>
        <w:t xml:space="preserve">pokyny pre obsluhu vodnej stavby týkajúce sa pracovných postupov a zápisov výsledkov meraní a pozorovaní, </w:t>
      </w:r>
      <w:bookmarkEnd w:id="338"/>
    </w:p>
    <w:p w14:paraId="1E7AFEF3" w14:textId="77777777" w:rsidR="004D50FC" w:rsidRPr="00B30D30" w:rsidRDefault="00F20642">
      <w:pPr>
        <w:spacing w:before="225" w:after="225" w:line="264" w:lineRule="auto"/>
        <w:ind w:left="345"/>
        <w:rPr>
          <w:lang w:val="sk-SK"/>
        </w:rPr>
      </w:pPr>
      <w:bookmarkStart w:id="339" w:name="paragraf-8.odsek-1.pismeno-e"/>
      <w:bookmarkEnd w:id="336"/>
      <w:r w:rsidRPr="00B30D30">
        <w:rPr>
          <w:rFonts w:ascii="Times New Roman" w:hAnsi="Times New Roman"/>
          <w:color w:val="000000"/>
          <w:lang w:val="sk-SK"/>
        </w:rPr>
        <w:t xml:space="preserve"> </w:t>
      </w:r>
      <w:bookmarkStart w:id="340" w:name="paragraf-8.odsek-1.pismeno-e.oznacenie"/>
      <w:r w:rsidRPr="00B30D30">
        <w:rPr>
          <w:rFonts w:ascii="Times New Roman" w:hAnsi="Times New Roman"/>
          <w:color w:val="000000"/>
          <w:lang w:val="sk-SK"/>
        </w:rPr>
        <w:t xml:space="preserve">e) </w:t>
      </w:r>
      <w:bookmarkStart w:id="341" w:name="paragraf-8.odsek-1.pismeno-e.text"/>
      <w:bookmarkEnd w:id="340"/>
      <w:r w:rsidRPr="00B30D30">
        <w:rPr>
          <w:rFonts w:ascii="Times New Roman" w:hAnsi="Times New Roman"/>
          <w:color w:val="000000"/>
          <w:lang w:val="sk-SK"/>
        </w:rPr>
        <w:t xml:space="preserve">pokyny pre obsluhu vodnej stavby týkajúce sa obchôdzky, </w:t>
      </w:r>
      <w:bookmarkEnd w:id="341"/>
    </w:p>
    <w:p w14:paraId="6F9375CF" w14:textId="77777777" w:rsidR="004D50FC" w:rsidRPr="00B30D30" w:rsidRDefault="00F20642">
      <w:pPr>
        <w:spacing w:before="225" w:after="225" w:line="264" w:lineRule="auto"/>
        <w:ind w:left="345"/>
        <w:rPr>
          <w:lang w:val="sk-SK"/>
        </w:rPr>
      </w:pPr>
      <w:bookmarkStart w:id="342" w:name="paragraf-8.odsek-1.pismeno-f"/>
      <w:bookmarkEnd w:id="339"/>
      <w:r w:rsidRPr="00B30D30">
        <w:rPr>
          <w:rFonts w:ascii="Times New Roman" w:hAnsi="Times New Roman"/>
          <w:color w:val="000000"/>
          <w:lang w:val="sk-SK"/>
        </w:rPr>
        <w:t xml:space="preserve"> </w:t>
      </w:r>
      <w:bookmarkStart w:id="343" w:name="paragraf-8.odsek-1.pismeno-f.oznacenie"/>
      <w:r w:rsidRPr="00B30D30">
        <w:rPr>
          <w:rFonts w:ascii="Times New Roman" w:hAnsi="Times New Roman"/>
          <w:color w:val="000000"/>
          <w:lang w:val="sk-SK"/>
        </w:rPr>
        <w:t xml:space="preserve">f) </w:t>
      </w:r>
      <w:bookmarkStart w:id="344" w:name="paragraf-8.odsek-1.pismeno-f.text"/>
      <w:bookmarkEnd w:id="343"/>
      <w:r w:rsidRPr="00B30D30">
        <w:rPr>
          <w:rFonts w:ascii="Times New Roman" w:hAnsi="Times New Roman"/>
          <w:color w:val="000000"/>
          <w:lang w:val="sk-SK"/>
        </w:rPr>
        <w:t xml:space="preserve">medzné hodnoty a kritické hodnoty sledovaných javov a skutočností, </w:t>
      </w:r>
      <w:bookmarkEnd w:id="344"/>
    </w:p>
    <w:p w14:paraId="071B759F" w14:textId="77777777" w:rsidR="004D50FC" w:rsidRPr="00B30D30" w:rsidRDefault="00F20642">
      <w:pPr>
        <w:spacing w:before="225" w:after="225" w:line="264" w:lineRule="auto"/>
        <w:ind w:left="345"/>
        <w:rPr>
          <w:lang w:val="sk-SK"/>
        </w:rPr>
      </w:pPr>
      <w:bookmarkStart w:id="345" w:name="paragraf-8.odsek-1.pismeno-g"/>
      <w:bookmarkEnd w:id="342"/>
      <w:r w:rsidRPr="00B30D30">
        <w:rPr>
          <w:rFonts w:ascii="Times New Roman" w:hAnsi="Times New Roman"/>
          <w:color w:val="000000"/>
          <w:lang w:val="sk-SK"/>
        </w:rPr>
        <w:t xml:space="preserve"> </w:t>
      </w:r>
      <w:bookmarkStart w:id="346" w:name="paragraf-8.odsek-1.pismeno-g.oznacenie"/>
      <w:r w:rsidRPr="00B30D30">
        <w:rPr>
          <w:rFonts w:ascii="Times New Roman" w:hAnsi="Times New Roman"/>
          <w:color w:val="000000"/>
          <w:lang w:val="sk-SK"/>
        </w:rPr>
        <w:t xml:space="preserve">g) </w:t>
      </w:r>
      <w:bookmarkStart w:id="347" w:name="paragraf-8.odsek-1.pismeno-g.text"/>
      <w:bookmarkEnd w:id="346"/>
      <w:r w:rsidRPr="00B30D30">
        <w:rPr>
          <w:rFonts w:ascii="Times New Roman" w:hAnsi="Times New Roman"/>
          <w:color w:val="000000"/>
          <w:lang w:val="sk-SK"/>
        </w:rPr>
        <w:t xml:space="preserve">pokyny pre obsluhu vodnej stavby týkajúce sa výsledkov meraní a obchôdzok, ktoré treba ihneď hlásiť zamestnancovi vlastníka zodpovednému za výkon dohľadu a hlavnému zamestnancovi dohľadu, </w:t>
      </w:r>
      <w:bookmarkEnd w:id="347"/>
    </w:p>
    <w:p w14:paraId="437C0C22" w14:textId="77777777" w:rsidR="004D50FC" w:rsidRPr="00B30D30" w:rsidRDefault="00F20642">
      <w:pPr>
        <w:spacing w:before="225" w:after="225" w:line="264" w:lineRule="auto"/>
        <w:ind w:left="345"/>
        <w:rPr>
          <w:lang w:val="sk-SK"/>
        </w:rPr>
      </w:pPr>
      <w:bookmarkStart w:id="348" w:name="paragraf-8.odsek-1.pismeno-h"/>
      <w:bookmarkEnd w:id="345"/>
      <w:r w:rsidRPr="00B30D30">
        <w:rPr>
          <w:rFonts w:ascii="Times New Roman" w:hAnsi="Times New Roman"/>
          <w:color w:val="000000"/>
          <w:lang w:val="sk-SK"/>
        </w:rPr>
        <w:t xml:space="preserve"> </w:t>
      </w:r>
      <w:bookmarkStart w:id="349" w:name="paragraf-8.odsek-1.pismeno-h.oznacenie"/>
      <w:r w:rsidRPr="00B30D30">
        <w:rPr>
          <w:rFonts w:ascii="Times New Roman" w:hAnsi="Times New Roman"/>
          <w:color w:val="000000"/>
          <w:lang w:val="sk-SK"/>
        </w:rPr>
        <w:t xml:space="preserve">h) </w:t>
      </w:r>
      <w:bookmarkStart w:id="350" w:name="paragraf-8.odsek-1.pismeno-h.text"/>
      <w:bookmarkEnd w:id="349"/>
      <w:r w:rsidRPr="00B30D30">
        <w:rPr>
          <w:rFonts w:ascii="Times New Roman" w:hAnsi="Times New Roman"/>
          <w:color w:val="000000"/>
          <w:lang w:val="sk-SK"/>
        </w:rPr>
        <w:t xml:space="preserve">pokyny týkajúce sa použitia spojovacích prostriedkov, </w:t>
      </w:r>
      <w:bookmarkEnd w:id="350"/>
    </w:p>
    <w:p w14:paraId="08EA571C" w14:textId="77777777" w:rsidR="004D50FC" w:rsidRPr="00B30D30" w:rsidRDefault="00F20642">
      <w:pPr>
        <w:spacing w:before="225" w:after="225" w:line="264" w:lineRule="auto"/>
        <w:ind w:left="345"/>
        <w:rPr>
          <w:lang w:val="sk-SK"/>
        </w:rPr>
      </w:pPr>
      <w:bookmarkStart w:id="351" w:name="paragraf-8.odsek-1.pismeno-i"/>
      <w:bookmarkEnd w:id="348"/>
      <w:r w:rsidRPr="00B30D30">
        <w:rPr>
          <w:rFonts w:ascii="Times New Roman" w:hAnsi="Times New Roman"/>
          <w:color w:val="000000"/>
          <w:lang w:val="sk-SK"/>
        </w:rPr>
        <w:t xml:space="preserve"> </w:t>
      </w:r>
      <w:bookmarkStart w:id="352" w:name="paragraf-8.odsek-1.pismeno-i.oznacenie"/>
      <w:r w:rsidRPr="00B30D30">
        <w:rPr>
          <w:rFonts w:ascii="Times New Roman" w:hAnsi="Times New Roman"/>
          <w:color w:val="000000"/>
          <w:lang w:val="sk-SK"/>
        </w:rPr>
        <w:t xml:space="preserve">i) </w:t>
      </w:r>
      <w:bookmarkStart w:id="353" w:name="paragraf-8.odsek-1.pismeno-i.text"/>
      <w:bookmarkEnd w:id="352"/>
      <w:r w:rsidRPr="00B30D30">
        <w:rPr>
          <w:rFonts w:ascii="Times New Roman" w:hAnsi="Times New Roman"/>
          <w:color w:val="000000"/>
          <w:lang w:val="sk-SK"/>
        </w:rPr>
        <w:t xml:space="preserve">pokyny týkajúce sa použitia núdzových a varovných opatrení, ktoré sú odporúčané pri dosiahnutí kritických hodnôt meraných javov a pri ohrození bezpečnosti vodnej stavby, </w:t>
      </w:r>
      <w:bookmarkEnd w:id="353"/>
    </w:p>
    <w:p w14:paraId="211C9016" w14:textId="77777777" w:rsidR="004D50FC" w:rsidRPr="00B30D30" w:rsidRDefault="00F20642">
      <w:pPr>
        <w:spacing w:before="225" w:after="225" w:line="264" w:lineRule="auto"/>
        <w:ind w:left="345"/>
        <w:rPr>
          <w:lang w:val="sk-SK"/>
        </w:rPr>
      </w:pPr>
      <w:bookmarkStart w:id="354" w:name="paragraf-8.odsek-1.pismeno-j"/>
      <w:bookmarkEnd w:id="351"/>
      <w:r w:rsidRPr="00B30D30">
        <w:rPr>
          <w:rFonts w:ascii="Times New Roman" w:hAnsi="Times New Roman"/>
          <w:color w:val="000000"/>
          <w:lang w:val="sk-SK"/>
        </w:rPr>
        <w:t xml:space="preserve"> </w:t>
      </w:r>
      <w:bookmarkStart w:id="355" w:name="paragraf-8.odsek-1.pismeno-j.oznacenie"/>
      <w:r w:rsidRPr="00B30D30">
        <w:rPr>
          <w:rFonts w:ascii="Times New Roman" w:hAnsi="Times New Roman"/>
          <w:color w:val="000000"/>
          <w:lang w:val="sk-SK"/>
        </w:rPr>
        <w:t xml:space="preserve">j) </w:t>
      </w:r>
      <w:bookmarkStart w:id="356" w:name="paragraf-8.odsek-1.pismeno-j.text"/>
      <w:bookmarkEnd w:id="355"/>
      <w:r w:rsidRPr="00B30D30">
        <w:rPr>
          <w:rFonts w:ascii="Times New Roman" w:hAnsi="Times New Roman"/>
          <w:color w:val="000000"/>
          <w:lang w:val="sk-SK"/>
        </w:rPr>
        <w:t xml:space="preserve">formulár hlásení, pokyny na vyplnenie, termíny odosielania a adresa hlavného zamestnanca dohľadu, </w:t>
      </w:r>
      <w:bookmarkEnd w:id="356"/>
    </w:p>
    <w:p w14:paraId="5FD05755" w14:textId="77777777" w:rsidR="004D50FC" w:rsidRDefault="00F20642">
      <w:pPr>
        <w:spacing w:before="225" w:after="225" w:line="264" w:lineRule="auto"/>
        <w:ind w:left="345"/>
        <w:rPr>
          <w:rFonts w:ascii="Times New Roman" w:hAnsi="Times New Roman"/>
          <w:color w:val="000000"/>
          <w:lang w:val="sk-SK"/>
        </w:rPr>
      </w:pPr>
      <w:bookmarkStart w:id="357" w:name="paragraf-8.odsek-1.pismeno-k"/>
      <w:bookmarkEnd w:id="354"/>
      <w:r w:rsidRPr="00B30D30">
        <w:rPr>
          <w:rFonts w:ascii="Times New Roman" w:hAnsi="Times New Roman"/>
          <w:color w:val="000000"/>
          <w:lang w:val="sk-SK"/>
        </w:rPr>
        <w:t xml:space="preserve"> </w:t>
      </w:r>
      <w:bookmarkStart w:id="358" w:name="paragraf-8.odsek-1.pismeno-k.oznacenie"/>
      <w:r w:rsidRPr="00B30D30">
        <w:rPr>
          <w:rFonts w:ascii="Times New Roman" w:hAnsi="Times New Roman"/>
          <w:color w:val="000000"/>
          <w:lang w:val="sk-SK"/>
        </w:rPr>
        <w:t xml:space="preserve">k) </w:t>
      </w:r>
      <w:bookmarkStart w:id="359" w:name="paragraf-8.odsek-1.pismeno-k.text"/>
      <w:bookmarkEnd w:id="358"/>
      <w:r w:rsidRPr="00B30D30">
        <w:rPr>
          <w:rFonts w:ascii="Times New Roman" w:hAnsi="Times New Roman"/>
          <w:color w:val="000000"/>
          <w:lang w:val="sk-SK"/>
        </w:rPr>
        <w:t xml:space="preserve">pokyny týkajúce sa spracovávania a hodnotenia výsledkov výkonu dohľadu v etapových správach a súhrnných etapových správach. </w:t>
      </w:r>
      <w:bookmarkEnd w:id="359"/>
    </w:p>
    <w:p w14:paraId="3877F89D" w14:textId="0468BCF7" w:rsidR="004D50FC" w:rsidRPr="00B30D30" w:rsidRDefault="00E95BF7">
      <w:pPr>
        <w:spacing w:before="225" w:after="225" w:line="264" w:lineRule="auto"/>
        <w:ind w:left="270"/>
        <w:rPr>
          <w:lang w:val="sk-SK"/>
        </w:rPr>
      </w:pPr>
      <w:bookmarkStart w:id="360" w:name="paragraf-8.odsek-2.oznacenie"/>
      <w:bookmarkStart w:id="361" w:name="paragraf-8.odsek-2"/>
      <w:bookmarkEnd w:id="324"/>
      <w:bookmarkEnd w:id="357"/>
      <w:r w:rsidRPr="003F5726">
        <w:rPr>
          <w:rFonts w:ascii="Times New Roman" w:hAnsi="Times New Roman"/>
          <w:color w:val="000000"/>
          <w:lang w:val="sk-SK"/>
        </w:rPr>
        <w:t>(</w:t>
      </w:r>
      <w:r w:rsidRPr="003F5726">
        <w:rPr>
          <w:rFonts w:ascii="Times New Roman" w:hAnsi="Times New Roman"/>
          <w:color w:val="000000" w:themeColor="text1"/>
          <w:lang w:val="sk-SK"/>
        </w:rPr>
        <w:t>2</w:t>
      </w:r>
      <w:r w:rsidR="00E56CB5" w:rsidRPr="00E95BF7">
        <w:rPr>
          <w:rFonts w:ascii="Times New Roman" w:hAnsi="Times New Roman"/>
          <w:lang w:val="sk-SK"/>
        </w:rPr>
        <w:t>)</w:t>
      </w:r>
      <w:r w:rsidR="00F20642" w:rsidRPr="00E56CB5">
        <w:rPr>
          <w:rFonts w:ascii="Times New Roman" w:hAnsi="Times New Roman"/>
          <w:color w:val="FF0000"/>
          <w:lang w:val="sk-SK"/>
        </w:rPr>
        <w:t xml:space="preserve"> </w:t>
      </w:r>
      <w:bookmarkStart w:id="362" w:name="paragraf-8.odsek-2.text"/>
      <w:bookmarkEnd w:id="360"/>
      <w:r w:rsidR="00F20642" w:rsidRPr="00B30D30">
        <w:rPr>
          <w:rFonts w:ascii="Times New Roman" w:hAnsi="Times New Roman"/>
          <w:color w:val="000000"/>
          <w:lang w:val="sk-SK"/>
        </w:rPr>
        <w:t xml:space="preserve">Ak ide o stavby na ochranu pred povodňami a vodné stavby vybudované priamo na </w:t>
      </w:r>
      <w:r w:rsidR="007C5862">
        <w:rPr>
          <w:rFonts w:ascii="Times New Roman" w:hAnsi="Times New Roman"/>
          <w:color w:val="EE0000"/>
          <w:lang w:val="sk-SK"/>
        </w:rPr>
        <w:t>vodných</w:t>
      </w:r>
      <w:r w:rsidR="006E1E64" w:rsidRPr="00B30D30">
        <w:rPr>
          <w:rFonts w:ascii="Times New Roman" w:hAnsi="Times New Roman"/>
          <w:color w:val="000000"/>
          <w:lang w:val="sk-SK"/>
        </w:rPr>
        <w:t xml:space="preserve"> </w:t>
      </w:r>
      <w:r w:rsidR="00F20642" w:rsidRPr="00B30D30">
        <w:rPr>
          <w:rFonts w:ascii="Times New Roman" w:hAnsi="Times New Roman"/>
          <w:color w:val="000000"/>
          <w:lang w:val="sk-SK"/>
        </w:rPr>
        <w:t xml:space="preserve">tokoch, program dohľadu musí obsahovať aj pokyny na výkon dohľadu počas povodňových prietokov. </w:t>
      </w:r>
      <w:bookmarkEnd w:id="362"/>
    </w:p>
    <w:p w14:paraId="6D896E3B" w14:textId="21B1ADD5" w:rsidR="004D50FC" w:rsidRPr="00B30D30" w:rsidRDefault="00F20642">
      <w:pPr>
        <w:spacing w:before="225" w:after="225" w:line="264" w:lineRule="auto"/>
        <w:ind w:left="270"/>
        <w:rPr>
          <w:lang w:val="sk-SK"/>
        </w:rPr>
      </w:pPr>
      <w:bookmarkStart w:id="363" w:name="paragraf-8.odsek-3"/>
      <w:bookmarkEnd w:id="361"/>
      <w:r w:rsidRPr="00B30D30">
        <w:rPr>
          <w:rFonts w:ascii="Times New Roman" w:hAnsi="Times New Roman"/>
          <w:color w:val="000000"/>
          <w:lang w:val="sk-SK"/>
        </w:rPr>
        <w:t xml:space="preserve"> </w:t>
      </w:r>
      <w:bookmarkStart w:id="364" w:name="paragraf-8.odsek-3.oznacenie"/>
      <w:r w:rsidRPr="003F5726">
        <w:rPr>
          <w:rFonts w:ascii="Times New Roman" w:hAnsi="Times New Roman"/>
          <w:color w:val="000000" w:themeColor="text1"/>
          <w:lang w:val="sk-SK"/>
        </w:rPr>
        <w:t>(3</w:t>
      </w:r>
      <w:bookmarkStart w:id="365" w:name="paragraf-8.odsek-3.text"/>
      <w:bookmarkEnd w:id="364"/>
      <w:r w:rsidR="00E56CB5" w:rsidRPr="003F5726">
        <w:rPr>
          <w:rFonts w:ascii="Times New Roman" w:hAnsi="Times New Roman"/>
          <w:color w:val="000000" w:themeColor="text1"/>
          <w:lang w:val="sk-SK"/>
        </w:rPr>
        <w:t xml:space="preserve">) </w:t>
      </w:r>
      <w:r w:rsidR="0020294F" w:rsidRPr="0020294F">
        <w:rPr>
          <w:rFonts w:ascii="Times New Roman" w:hAnsi="Times New Roman"/>
          <w:strike/>
          <w:color w:val="000000" w:themeColor="text1"/>
          <w:lang w:val="sk-SK"/>
        </w:rPr>
        <w:t>Ak ide o odkaliská</w:t>
      </w:r>
      <w:r w:rsidR="0020294F">
        <w:rPr>
          <w:rFonts w:ascii="Times New Roman" w:hAnsi="Times New Roman"/>
          <w:color w:val="000000" w:themeColor="text1"/>
          <w:lang w:val="sk-SK"/>
        </w:rPr>
        <w:t xml:space="preserve"> </w:t>
      </w:r>
      <w:r w:rsidR="00DD46D6" w:rsidRPr="0020294F">
        <w:rPr>
          <w:rFonts w:ascii="Times New Roman" w:hAnsi="Times New Roman"/>
          <w:color w:val="EE0000"/>
          <w:lang w:val="sk-SK"/>
        </w:rPr>
        <w:t>Pri</w:t>
      </w:r>
      <w:r w:rsidRPr="0020294F">
        <w:rPr>
          <w:rFonts w:ascii="Times New Roman" w:hAnsi="Times New Roman"/>
          <w:color w:val="EE0000"/>
          <w:lang w:val="sk-SK"/>
        </w:rPr>
        <w:t xml:space="preserve"> odkaliská</w:t>
      </w:r>
      <w:r w:rsidR="00DD46D6" w:rsidRPr="0020294F">
        <w:rPr>
          <w:rFonts w:ascii="Times New Roman" w:hAnsi="Times New Roman"/>
          <w:color w:val="EE0000"/>
          <w:lang w:val="sk-SK"/>
        </w:rPr>
        <w:t>ch</w:t>
      </w:r>
      <w:r w:rsidRPr="0020294F">
        <w:rPr>
          <w:rFonts w:ascii="Times New Roman" w:hAnsi="Times New Roman"/>
          <w:color w:val="EE0000"/>
          <w:lang w:val="sk-SK"/>
        </w:rPr>
        <w:t xml:space="preserve"> </w:t>
      </w:r>
      <w:r w:rsidRPr="00B30D30">
        <w:rPr>
          <w:rFonts w:ascii="Times New Roman" w:hAnsi="Times New Roman"/>
          <w:color w:val="000000"/>
          <w:lang w:val="sk-SK"/>
        </w:rPr>
        <w:t xml:space="preserve">program dohľadu </w:t>
      </w:r>
      <w:r w:rsidRPr="0020294F">
        <w:rPr>
          <w:rFonts w:ascii="Times New Roman" w:hAnsi="Times New Roman"/>
          <w:strike/>
          <w:lang w:val="sk-SK"/>
        </w:rPr>
        <w:t>počas</w:t>
      </w:r>
      <w:r w:rsidR="005634CC" w:rsidRPr="0020294F">
        <w:rPr>
          <w:rFonts w:ascii="Times New Roman" w:hAnsi="Times New Roman"/>
          <w:strike/>
          <w:lang w:val="sk-SK"/>
        </w:rPr>
        <w:t xml:space="preserve"> </w:t>
      </w:r>
      <w:r w:rsidRPr="0020294F">
        <w:rPr>
          <w:rFonts w:ascii="Times New Roman" w:hAnsi="Times New Roman"/>
          <w:strike/>
          <w:lang w:val="sk-SK"/>
        </w:rPr>
        <w:t>overovacej prevádzky</w:t>
      </w:r>
      <w:r w:rsidRPr="0020294F">
        <w:rPr>
          <w:rFonts w:ascii="Times New Roman" w:hAnsi="Times New Roman"/>
          <w:lang w:val="sk-SK"/>
        </w:rPr>
        <w:t xml:space="preserve"> </w:t>
      </w:r>
      <w:r w:rsidRPr="00B30D30">
        <w:rPr>
          <w:rFonts w:ascii="Times New Roman" w:hAnsi="Times New Roman"/>
          <w:color w:val="000000"/>
          <w:lang w:val="sk-SK"/>
        </w:rPr>
        <w:t>musí obsahovať pokyny na pravidelné sledovanie zmien vlastností obsahu odkaliska a hrádzí odkaliska</w:t>
      </w:r>
      <w:r w:rsidR="006E1E64">
        <w:rPr>
          <w:rFonts w:ascii="Times New Roman" w:hAnsi="Times New Roman"/>
          <w:color w:val="000000"/>
          <w:lang w:val="sk-SK"/>
        </w:rPr>
        <w:t>,</w:t>
      </w:r>
      <w:r w:rsidRPr="00B30D30">
        <w:rPr>
          <w:rFonts w:ascii="Times New Roman" w:hAnsi="Times New Roman"/>
          <w:color w:val="000000"/>
          <w:lang w:val="sk-SK"/>
        </w:rPr>
        <w:t xml:space="preserve"> kontrolné overovanie stability hrádze odkaliska s určením ich početnosti</w:t>
      </w:r>
      <w:r w:rsidR="006E1E64">
        <w:rPr>
          <w:rFonts w:ascii="Times New Roman" w:hAnsi="Times New Roman"/>
          <w:color w:val="000000"/>
          <w:lang w:val="sk-SK"/>
        </w:rPr>
        <w:t xml:space="preserve">, </w:t>
      </w:r>
      <w:r w:rsidR="006E1E64" w:rsidRPr="00791A3B">
        <w:rPr>
          <w:rFonts w:ascii="Times New Roman" w:hAnsi="Times New Roman"/>
          <w:color w:val="FF0000"/>
          <w:lang w:val="sk-SK"/>
        </w:rPr>
        <w:t>opatrenia týkajúce sa údržby</w:t>
      </w:r>
      <w:r w:rsidR="00793DAF">
        <w:rPr>
          <w:rFonts w:ascii="Times New Roman" w:hAnsi="Times New Roman"/>
          <w:color w:val="FF0000"/>
          <w:lang w:val="sk-SK"/>
        </w:rPr>
        <w:t xml:space="preserve"> odkaliska</w:t>
      </w:r>
      <w:r w:rsidR="006E1E64" w:rsidRPr="00791A3B">
        <w:rPr>
          <w:rFonts w:ascii="Times New Roman" w:hAnsi="Times New Roman"/>
          <w:color w:val="FF0000"/>
          <w:lang w:val="sk-SK"/>
        </w:rPr>
        <w:t>, funkčnosti drenáží a odvedenia zrážkových vôd a priesakových vôd z odkaliska</w:t>
      </w:r>
      <w:r w:rsidRPr="00B30D30">
        <w:rPr>
          <w:rFonts w:ascii="Times New Roman" w:hAnsi="Times New Roman"/>
          <w:color w:val="000000"/>
          <w:lang w:val="sk-SK"/>
        </w:rPr>
        <w:t xml:space="preserve">. </w:t>
      </w:r>
      <w:bookmarkEnd w:id="365"/>
    </w:p>
    <w:p w14:paraId="258AEE1F" w14:textId="584A0B52" w:rsidR="00791A3B" w:rsidRPr="0020294F" w:rsidRDefault="00F20642" w:rsidP="0020294F">
      <w:pPr>
        <w:spacing w:before="225" w:after="225" w:line="264" w:lineRule="auto"/>
        <w:ind w:left="270"/>
        <w:rPr>
          <w:rFonts w:ascii="Times New Roman" w:hAnsi="Times New Roman"/>
          <w:strike/>
          <w:lang w:val="sk-SK"/>
        </w:rPr>
      </w:pPr>
      <w:bookmarkStart w:id="366" w:name="paragraf-8.odsek-4"/>
      <w:bookmarkEnd w:id="363"/>
      <w:r w:rsidRPr="0020294F">
        <w:rPr>
          <w:rFonts w:ascii="Times New Roman" w:hAnsi="Times New Roman"/>
          <w:strike/>
          <w:lang w:val="sk-SK"/>
        </w:rPr>
        <w:t xml:space="preserve"> </w:t>
      </w:r>
      <w:bookmarkStart w:id="367" w:name="paragraf-8.odsek-4.oznacenie"/>
      <w:r w:rsidRPr="0020294F">
        <w:rPr>
          <w:rFonts w:ascii="Times New Roman" w:hAnsi="Times New Roman"/>
          <w:strike/>
          <w:lang w:val="sk-SK"/>
        </w:rPr>
        <w:t>(4</w:t>
      </w:r>
      <w:bookmarkStart w:id="368" w:name="paragraf-8.odsek-4.text"/>
      <w:bookmarkEnd w:id="367"/>
      <w:r w:rsidR="00F9338B" w:rsidRPr="0020294F">
        <w:rPr>
          <w:rFonts w:ascii="Times New Roman" w:hAnsi="Times New Roman"/>
          <w:strike/>
          <w:lang w:val="sk-SK"/>
        </w:rPr>
        <w:t xml:space="preserve">) </w:t>
      </w:r>
      <w:r w:rsidRPr="0020294F">
        <w:rPr>
          <w:rFonts w:ascii="Times New Roman" w:hAnsi="Times New Roman"/>
          <w:strike/>
          <w:lang w:val="sk-SK"/>
        </w:rPr>
        <w:t xml:space="preserve">Ak ide o odkaliská, program dohľadu počas trvalej existencie sa zameriava na stabilitu a bezpečnosť odkaliska a obsahuje opatrenia týkajúce sa najmä údržby, funkčnosti drenáží a odvedenia zrážkových vôd a priesakových vôd z odkaliska a zmeny chemického zloženia priesakových vôd a ich vplyvu na okolie. </w:t>
      </w:r>
      <w:bookmarkEnd w:id="368"/>
    </w:p>
    <w:p w14:paraId="06E54751" w14:textId="63A85EE5" w:rsidR="00EF25E5" w:rsidRPr="00CF3773" w:rsidRDefault="00EF25E5" w:rsidP="00EF25E5">
      <w:pPr>
        <w:spacing w:before="225" w:after="225" w:line="264" w:lineRule="auto"/>
        <w:ind w:left="270"/>
        <w:rPr>
          <w:color w:val="FF0000"/>
          <w:lang w:val="sk-SK"/>
        </w:rPr>
      </w:pPr>
      <w:r w:rsidRPr="00CF3773">
        <w:rPr>
          <w:rFonts w:ascii="Times New Roman" w:hAnsi="Times New Roman"/>
          <w:color w:val="FF0000"/>
          <w:lang w:val="sk-SK"/>
        </w:rPr>
        <w:t>(</w:t>
      </w:r>
      <w:r w:rsidR="006E1E64">
        <w:rPr>
          <w:rFonts w:ascii="Times New Roman" w:hAnsi="Times New Roman"/>
          <w:color w:val="FF0000"/>
          <w:lang w:val="sk-SK"/>
        </w:rPr>
        <w:t>4</w:t>
      </w:r>
      <w:r w:rsidRPr="00CF3773">
        <w:rPr>
          <w:rFonts w:ascii="Times New Roman" w:hAnsi="Times New Roman"/>
          <w:color w:val="FF0000"/>
          <w:lang w:val="sk-SK"/>
        </w:rPr>
        <w:t xml:space="preserve">) Ak vodná stavba pozostáva z viacerých objektov, ktoré majú viacerých vlastníkov, hlavný zamestnanec dohľadu vypracováva spoločný </w:t>
      </w:r>
      <w:r w:rsidR="00615982" w:rsidRPr="00CF3773">
        <w:rPr>
          <w:rFonts w:ascii="Times New Roman" w:hAnsi="Times New Roman"/>
          <w:color w:val="FF0000"/>
          <w:lang w:val="sk-SK"/>
        </w:rPr>
        <w:t>p</w:t>
      </w:r>
      <w:r w:rsidRPr="00CF3773">
        <w:rPr>
          <w:rFonts w:ascii="Times New Roman" w:hAnsi="Times New Roman"/>
          <w:color w:val="FF0000"/>
          <w:lang w:val="sk-SK"/>
        </w:rPr>
        <w:t xml:space="preserve">rogram dohľadu pre všetky objekty vodnej stavby. </w:t>
      </w:r>
    </w:p>
    <w:p w14:paraId="39131847" w14:textId="518DFAD7" w:rsidR="004D50FC" w:rsidRPr="00B30D30" w:rsidRDefault="00F20642">
      <w:pPr>
        <w:spacing w:before="225" w:after="225" w:line="264" w:lineRule="auto"/>
        <w:ind w:left="270"/>
        <w:rPr>
          <w:lang w:val="sk-SK"/>
        </w:rPr>
      </w:pPr>
      <w:bookmarkStart w:id="369" w:name="paragraf-8.odsek-5.oznacenie"/>
      <w:bookmarkStart w:id="370" w:name="paragraf-8.odsek-5"/>
      <w:bookmarkEnd w:id="366"/>
      <w:r w:rsidRPr="00D23386">
        <w:rPr>
          <w:rFonts w:ascii="Times New Roman" w:hAnsi="Times New Roman"/>
          <w:lang w:val="sk-SK"/>
        </w:rPr>
        <w:t>(</w:t>
      </w:r>
      <w:bookmarkStart w:id="371" w:name="paragraf-8.odsek-5.text"/>
      <w:bookmarkEnd w:id="369"/>
      <w:r w:rsidR="00D23386" w:rsidRPr="00D23386">
        <w:rPr>
          <w:rFonts w:ascii="Times New Roman" w:hAnsi="Times New Roman"/>
          <w:lang w:val="sk-SK"/>
        </w:rPr>
        <w:t>5</w:t>
      </w:r>
      <w:r w:rsidR="00F9338B" w:rsidRPr="00D23386">
        <w:rPr>
          <w:rFonts w:ascii="Times New Roman" w:hAnsi="Times New Roman"/>
          <w:lang w:val="sk-SK"/>
        </w:rPr>
        <w:t xml:space="preserve">) </w:t>
      </w:r>
      <w:r w:rsidRPr="00B30D30">
        <w:rPr>
          <w:rFonts w:ascii="Times New Roman" w:hAnsi="Times New Roman"/>
          <w:color w:val="000000"/>
          <w:lang w:val="sk-SK"/>
        </w:rPr>
        <w:t xml:space="preserve">Program dohľadu uchováva okrem orgánu štátnej vodnej správy aj vlastník vodnej stavby, obsluha vodnej stavby a hlavný zamestnanec dohľadu najmenej v jednom vyhotovení. </w:t>
      </w:r>
      <w:bookmarkEnd w:id="371"/>
    </w:p>
    <w:bookmarkEnd w:id="322"/>
    <w:bookmarkEnd w:id="370"/>
    <w:p w14:paraId="2C971B2F" w14:textId="77777777" w:rsidR="004D50FC" w:rsidRPr="00B30D30" w:rsidRDefault="004D50FC">
      <w:pPr>
        <w:spacing w:after="0"/>
        <w:ind w:left="120"/>
        <w:rPr>
          <w:lang w:val="sk-SK"/>
        </w:rPr>
      </w:pPr>
    </w:p>
    <w:p w14:paraId="3BFAA72D" w14:textId="77777777" w:rsidR="004D50FC" w:rsidRPr="00B30D30" w:rsidRDefault="00F20642">
      <w:pPr>
        <w:spacing w:before="225" w:after="225" w:line="264" w:lineRule="auto"/>
        <w:ind w:left="195"/>
        <w:jc w:val="center"/>
        <w:rPr>
          <w:lang w:val="sk-SK"/>
        </w:rPr>
      </w:pPr>
      <w:bookmarkStart w:id="372" w:name="paragraf-9.oznacenie"/>
      <w:bookmarkStart w:id="373" w:name="paragraf-9"/>
      <w:r w:rsidRPr="00B30D30">
        <w:rPr>
          <w:rFonts w:ascii="Times New Roman" w:hAnsi="Times New Roman"/>
          <w:b/>
          <w:color w:val="000000"/>
          <w:lang w:val="sk-SK"/>
        </w:rPr>
        <w:t xml:space="preserve"> § 9 </w:t>
      </w:r>
    </w:p>
    <w:p w14:paraId="19EC3FAB" w14:textId="77777777" w:rsidR="004D50FC" w:rsidRPr="00B30D30" w:rsidRDefault="00F20642">
      <w:pPr>
        <w:spacing w:before="225" w:after="225" w:line="264" w:lineRule="auto"/>
        <w:ind w:left="195"/>
        <w:jc w:val="center"/>
        <w:rPr>
          <w:lang w:val="sk-SK"/>
        </w:rPr>
      </w:pPr>
      <w:bookmarkStart w:id="374" w:name="paragraf-9.nadpis"/>
      <w:bookmarkEnd w:id="372"/>
      <w:r w:rsidRPr="00B30D30">
        <w:rPr>
          <w:rFonts w:ascii="Times New Roman" w:hAnsi="Times New Roman"/>
          <w:b/>
          <w:color w:val="000000"/>
          <w:lang w:val="sk-SK"/>
        </w:rPr>
        <w:t xml:space="preserve"> Správa o výkone dohľadu </w:t>
      </w:r>
    </w:p>
    <w:p w14:paraId="17534031" w14:textId="77777777" w:rsidR="004D50FC" w:rsidRPr="00B30D30" w:rsidRDefault="00F20642">
      <w:pPr>
        <w:spacing w:before="225" w:after="225" w:line="264" w:lineRule="auto"/>
        <w:ind w:left="270"/>
        <w:rPr>
          <w:lang w:val="sk-SK"/>
        </w:rPr>
      </w:pPr>
      <w:bookmarkStart w:id="375" w:name="paragraf-9.odsek-1"/>
      <w:bookmarkEnd w:id="374"/>
      <w:r w:rsidRPr="00B30D30">
        <w:rPr>
          <w:rFonts w:ascii="Times New Roman" w:hAnsi="Times New Roman"/>
          <w:color w:val="000000"/>
          <w:lang w:val="sk-SK"/>
        </w:rPr>
        <w:t xml:space="preserve"> </w:t>
      </w:r>
      <w:bookmarkStart w:id="376" w:name="paragraf-9.odsek-1.oznacenie"/>
      <w:r w:rsidRPr="00B30D30">
        <w:rPr>
          <w:rFonts w:ascii="Times New Roman" w:hAnsi="Times New Roman"/>
          <w:color w:val="000000"/>
          <w:lang w:val="sk-SK"/>
        </w:rPr>
        <w:t xml:space="preserve">(1) </w:t>
      </w:r>
      <w:bookmarkStart w:id="377" w:name="paragraf-9.odsek-1.text"/>
      <w:bookmarkEnd w:id="376"/>
      <w:r w:rsidRPr="00B30D30">
        <w:rPr>
          <w:rFonts w:ascii="Times New Roman" w:hAnsi="Times New Roman"/>
          <w:color w:val="000000"/>
          <w:lang w:val="sk-SK"/>
        </w:rPr>
        <w:t xml:space="preserve">O výkone dohľadu sa vyhotovujú etapové správy a súhrnné etapové správy, ktoré vlastník vodnej stavby predkladá orgánu štátnej vodnej správy. </w:t>
      </w:r>
      <w:bookmarkEnd w:id="377"/>
    </w:p>
    <w:p w14:paraId="6FD24CB3" w14:textId="77777777" w:rsidR="004D50FC" w:rsidRPr="00B30D30" w:rsidRDefault="00F20642">
      <w:pPr>
        <w:spacing w:before="225" w:after="225" w:line="264" w:lineRule="auto"/>
        <w:ind w:left="270"/>
        <w:rPr>
          <w:lang w:val="sk-SK"/>
        </w:rPr>
      </w:pPr>
      <w:bookmarkStart w:id="378" w:name="paragraf-9.odsek-2"/>
      <w:bookmarkEnd w:id="375"/>
      <w:r w:rsidRPr="00B30D30">
        <w:rPr>
          <w:rFonts w:ascii="Times New Roman" w:hAnsi="Times New Roman"/>
          <w:color w:val="000000"/>
          <w:lang w:val="sk-SK"/>
        </w:rPr>
        <w:t xml:space="preserve"> </w:t>
      </w:r>
      <w:bookmarkStart w:id="379" w:name="paragraf-9.odsek-2.oznacenie"/>
      <w:r w:rsidRPr="00B30D30">
        <w:rPr>
          <w:rFonts w:ascii="Times New Roman" w:hAnsi="Times New Roman"/>
          <w:color w:val="000000"/>
          <w:lang w:val="sk-SK"/>
        </w:rPr>
        <w:t xml:space="preserve">(2) </w:t>
      </w:r>
      <w:bookmarkStart w:id="380" w:name="paragraf-9.odsek-2.text"/>
      <w:bookmarkEnd w:id="379"/>
      <w:r w:rsidRPr="00B30D30">
        <w:rPr>
          <w:rFonts w:ascii="Times New Roman" w:hAnsi="Times New Roman"/>
          <w:color w:val="000000"/>
          <w:lang w:val="sk-SK"/>
        </w:rPr>
        <w:t xml:space="preserve">Etapové správy a súhrnné etapové správy nad vodnými stavbami I. a II. kategórie vyhotovuje poverená organizácia; III. a IV. kategórie hlavný zamestnanec dohľadu. </w:t>
      </w:r>
      <w:bookmarkEnd w:id="380"/>
    </w:p>
    <w:p w14:paraId="71D55201" w14:textId="77777777" w:rsidR="004D50FC" w:rsidRPr="00B30D30" w:rsidRDefault="00F20642">
      <w:pPr>
        <w:spacing w:before="225" w:after="225" w:line="264" w:lineRule="auto"/>
        <w:ind w:left="270"/>
        <w:rPr>
          <w:lang w:val="sk-SK"/>
        </w:rPr>
      </w:pPr>
      <w:bookmarkStart w:id="381" w:name="paragraf-9.odsek-3"/>
      <w:bookmarkEnd w:id="378"/>
      <w:r w:rsidRPr="00B30D30">
        <w:rPr>
          <w:rFonts w:ascii="Times New Roman" w:hAnsi="Times New Roman"/>
          <w:color w:val="000000"/>
          <w:lang w:val="sk-SK"/>
        </w:rPr>
        <w:t xml:space="preserve"> </w:t>
      </w:r>
      <w:bookmarkStart w:id="382" w:name="paragraf-9.odsek-3.oznacenie"/>
      <w:r w:rsidRPr="00B30D30">
        <w:rPr>
          <w:rFonts w:ascii="Times New Roman" w:hAnsi="Times New Roman"/>
          <w:color w:val="000000"/>
          <w:lang w:val="sk-SK"/>
        </w:rPr>
        <w:t xml:space="preserve">(3) </w:t>
      </w:r>
      <w:bookmarkEnd w:id="382"/>
      <w:r w:rsidRPr="00B30D30">
        <w:rPr>
          <w:rFonts w:ascii="Times New Roman" w:hAnsi="Times New Roman"/>
          <w:color w:val="000000"/>
          <w:lang w:val="sk-SK"/>
        </w:rPr>
        <w:t xml:space="preserve">Etapová správa je správa zhodnocujúca výkon dohľadu nad vodnou stavbou počas jednotlivých etáp podľa </w:t>
      </w:r>
      <w:hyperlink w:anchor="paragraf-3.odsek-1">
        <w:r w:rsidRPr="00B30D30">
          <w:rPr>
            <w:rFonts w:ascii="Times New Roman" w:hAnsi="Times New Roman"/>
            <w:color w:val="0000FF"/>
            <w:u w:val="single"/>
            <w:lang w:val="sk-SK"/>
          </w:rPr>
          <w:t>§ 3 ods. 1</w:t>
        </w:r>
      </w:hyperlink>
      <w:r w:rsidRPr="00B30D30">
        <w:rPr>
          <w:rFonts w:ascii="Times New Roman" w:hAnsi="Times New Roman"/>
          <w:color w:val="000000"/>
          <w:lang w:val="sk-SK"/>
        </w:rPr>
        <w:t xml:space="preserve"> a pri odkaliskách počas etáp podľa </w:t>
      </w:r>
      <w:hyperlink w:anchor="paragraf-3.odsek-2">
        <w:r w:rsidRPr="00B30D30">
          <w:rPr>
            <w:rFonts w:ascii="Times New Roman" w:hAnsi="Times New Roman"/>
            <w:color w:val="0000FF"/>
            <w:u w:val="single"/>
            <w:lang w:val="sk-SK"/>
          </w:rPr>
          <w:t>§ 3 ods. 2</w:t>
        </w:r>
      </w:hyperlink>
      <w:bookmarkStart w:id="383" w:name="paragraf-9.odsek-3.text"/>
      <w:r w:rsidRPr="00B30D30">
        <w:rPr>
          <w:rFonts w:ascii="Times New Roman" w:hAnsi="Times New Roman"/>
          <w:color w:val="000000"/>
          <w:lang w:val="sk-SK"/>
        </w:rPr>
        <w:t xml:space="preserve">. </w:t>
      </w:r>
      <w:bookmarkEnd w:id="383"/>
    </w:p>
    <w:p w14:paraId="1FB7EE9F" w14:textId="77777777" w:rsidR="004D50FC" w:rsidRPr="00B30D30" w:rsidRDefault="00F20642">
      <w:pPr>
        <w:spacing w:after="0" w:line="264" w:lineRule="auto"/>
        <w:ind w:left="270"/>
        <w:rPr>
          <w:lang w:val="sk-SK"/>
        </w:rPr>
      </w:pPr>
      <w:bookmarkStart w:id="384" w:name="paragraf-9.odsek-4"/>
      <w:bookmarkEnd w:id="381"/>
      <w:r w:rsidRPr="00B30D30">
        <w:rPr>
          <w:rFonts w:ascii="Times New Roman" w:hAnsi="Times New Roman"/>
          <w:color w:val="000000"/>
          <w:lang w:val="sk-SK"/>
        </w:rPr>
        <w:t xml:space="preserve"> </w:t>
      </w:r>
      <w:bookmarkStart w:id="385" w:name="paragraf-9.odsek-4.oznacenie"/>
      <w:r w:rsidRPr="00B30D30">
        <w:rPr>
          <w:rFonts w:ascii="Times New Roman" w:hAnsi="Times New Roman"/>
          <w:color w:val="000000"/>
          <w:lang w:val="sk-SK"/>
        </w:rPr>
        <w:t xml:space="preserve">(4) </w:t>
      </w:r>
      <w:bookmarkStart w:id="386" w:name="paragraf-9.odsek-4.text"/>
      <w:bookmarkEnd w:id="385"/>
      <w:r w:rsidRPr="00B30D30">
        <w:rPr>
          <w:rFonts w:ascii="Times New Roman" w:hAnsi="Times New Roman"/>
          <w:color w:val="000000"/>
          <w:lang w:val="sk-SK"/>
        </w:rPr>
        <w:t xml:space="preserve">Súhrnná etapová správa je správa zhodnocujúca výkon dohľadu za obdobie celej </w:t>
      </w:r>
      <w:bookmarkEnd w:id="386"/>
    </w:p>
    <w:p w14:paraId="6E49FFC8" w14:textId="636D2D6E" w:rsidR="004D50FC" w:rsidRPr="00B30D30" w:rsidRDefault="00F20642">
      <w:pPr>
        <w:spacing w:before="225" w:after="225" w:line="264" w:lineRule="auto"/>
        <w:ind w:left="345"/>
        <w:rPr>
          <w:lang w:val="sk-SK"/>
        </w:rPr>
      </w:pPr>
      <w:bookmarkStart w:id="387" w:name="paragraf-9.odsek-4.pismeno-a"/>
      <w:r w:rsidRPr="00B30D30">
        <w:rPr>
          <w:rFonts w:ascii="Times New Roman" w:hAnsi="Times New Roman"/>
          <w:color w:val="000000"/>
          <w:lang w:val="sk-SK"/>
        </w:rPr>
        <w:t xml:space="preserve"> </w:t>
      </w:r>
      <w:bookmarkStart w:id="388" w:name="paragraf-9.odsek-4.pismeno-a.oznacenie"/>
      <w:r w:rsidRPr="00B30D30">
        <w:rPr>
          <w:rFonts w:ascii="Times New Roman" w:hAnsi="Times New Roman"/>
          <w:color w:val="000000"/>
          <w:lang w:val="sk-SK"/>
        </w:rPr>
        <w:t xml:space="preserve">a) </w:t>
      </w:r>
      <w:bookmarkStart w:id="389" w:name="paragraf-9.odsek-4.pismeno-a.text"/>
      <w:bookmarkEnd w:id="388"/>
      <w:r w:rsidRPr="00D17490">
        <w:rPr>
          <w:rFonts w:ascii="Times New Roman" w:hAnsi="Times New Roman"/>
          <w:strike/>
          <w:color w:val="000000"/>
          <w:lang w:val="sk-SK"/>
        </w:rPr>
        <w:t>výstavby</w:t>
      </w:r>
      <w:r w:rsidR="00145520">
        <w:rPr>
          <w:rFonts w:ascii="Times New Roman" w:hAnsi="Times New Roman"/>
          <w:color w:val="000000"/>
          <w:lang w:val="sk-SK"/>
        </w:rPr>
        <w:t xml:space="preserve"> </w:t>
      </w:r>
      <w:r w:rsidR="00145520" w:rsidRPr="00D17490">
        <w:rPr>
          <w:rFonts w:ascii="Times New Roman" w:hAnsi="Times New Roman"/>
          <w:color w:val="EE0000"/>
          <w:lang w:val="sk-SK"/>
        </w:rPr>
        <w:t>etapy uskutočnenia</w:t>
      </w:r>
      <w:r w:rsidRPr="00D17490">
        <w:rPr>
          <w:rFonts w:ascii="Times New Roman" w:hAnsi="Times New Roman"/>
          <w:color w:val="EE0000"/>
          <w:lang w:val="sk-SK"/>
        </w:rPr>
        <w:t xml:space="preserve"> </w:t>
      </w:r>
      <w:r w:rsidR="00212CC4" w:rsidRPr="00E356E9">
        <w:rPr>
          <w:rFonts w:ascii="Times New Roman" w:hAnsi="Times New Roman"/>
          <w:color w:val="FF0000"/>
          <w:lang w:val="sk-SK"/>
        </w:rPr>
        <w:t xml:space="preserve">alebo zmeny </w:t>
      </w:r>
      <w:r w:rsidRPr="00B30D30">
        <w:rPr>
          <w:rFonts w:ascii="Times New Roman" w:hAnsi="Times New Roman"/>
          <w:color w:val="000000"/>
          <w:lang w:val="sk-SK"/>
        </w:rPr>
        <w:t xml:space="preserve">vodnej stavby, </w:t>
      </w:r>
      <w:bookmarkEnd w:id="389"/>
    </w:p>
    <w:p w14:paraId="27E69A70" w14:textId="77777777" w:rsidR="004D50FC" w:rsidRDefault="00F20642">
      <w:pPr>
        <w:spacing w:before="225" w:after="225" w:line="264" w:lineRule="auto"/>
        <w:ind w:left="345"/>
        <w:rPr>
          <w:rFonts w:ascii="Times New Roman" w:hAnsi="Times New Roman"/>
          <w:color w:val="FF0000"/>
          <w:lang w:val="sk-SK"/>
        </w:rPr>
      </w:pPr>
      <w:bookmarkStart w:id="390" w:name="paragraf-9.odsek-4.pismeno-b"/>
      <w:bookmarkEnd w:id="387"/>
      <w:r w:rsidRPr="00B30D30">
        <w:rPr>
          <w:rFonts w:ascii="Times New Roman" w:hAnsi="Times New Roman"/>
          <w:color w:val="000000"/>
          <w:lang w:val="sk-SK"/>
        </w:rPr>
        <w:t xml:space="preserve"> </w:t>
      </w:r>
      <w:bookmarkStart w:id="391" w:name="paragraf-9.odsek-4.pismeno-b.oznacenie"/>
      <w:r w:rsidRPr="00B30D30">
        <w:rPr>
          <w:rFonts w:ascii="Times New Roman" w:hAnsi="Times New Roman"/>
          <w:color w:val="000000"/>
          <w:lang w:val="sk-SK"/>
        </w:rPr>
        <w:t xml:space="preserve">b) </w:t>
      </w:r>
      <w:bookmarkStart w:id="392" w:name="paragraf-9.odsek-4.pismeno-b.text"/>
      <w:bookmarkEnd w:id="391"/>
      <w:r w:rsidRPr="00B30D30">
        <w:rPr>
          <w:rFonts w:ascii="Times New Roman" w:hAnsi="Times New Roman"/>
          <w:color w:val="000000"/>
          <w:lang w:val="sk-SK"/>
        </w:rPr>
        <w:t xml:space="preserve">overovacej prevádzky vodnej stavby </w:t>
      </w:r>
      <w:r w:rsidRPr="00DB5A17">
        <w:rPr>
          <w:rFonts w:ascii="Times New Roman" w:hAnsi="Times New Roman"/>
          <w:strike/>
          <w:lang w:val="sk-SK"/>
        </w:rPr>
        <w:t>alebo</w:t>
      </w:r>
      <w:bookmarkEnd w:id="392"/>
      <w:r w:rsidR="006E1969" w:rsidRPr="00DB5A17">
        <w:rPr>
          <w:rFonts w:ascii="Times New Roman" w:hAnsi="Times New Roman"/>
          <w:color w:val="EE0000"/>
          <w:lang w:val="sk-SK"/>
        </w:rPr>
        <w:t>,</w:t>
      </w:r>
    </w:p>
    <w:p w14:paraId="54BF7B0D" w14:textId="00EDBEF1" w:rsidR="006E1969" w:rsidRPr="00B30D30" w:rsidRDefault="00C95B65">
      <w:pPr>
        <w:spacing w:before="225" w:after="225" w:line="264" w:lineRule="auto"/>
        <w:ind w:left="345"/>
        <w:rPr>
          <w:lang w:val="sk-SK"/>
        </w:rPr>
      </w:pPr>
      <w:r>
        <w:rPr>
          <w:rFonts w:ascii="Times New Roman" w:hAnsi="Times New Roman"/>
          <w:color w:val="FF0000"/>
          <w:lang w:val="sk-SK"/>
        </w:rPr>
        <w:lastRenderedPageBreak/>
        <w:t xml:space="preserve">c) </w:t>
      </w:r>
      <w:r w:rsidR="00DA6C48">
        <w:rPr>
          <w:rFonts w:ascii="Times New Roman" w:hAnsi="Times New Roman"/>
          <w:color w:val="FF0000"/>
          <w:lang w:val="sk-SK"/>
        </w:rPr>
        <w:t xml:space="preserve">rekultivácie </w:t>
      </w:r>
      <w:r>
        <w:rPr>
          <w:rFonts w:ascii="Times New Roman" w:hAnsi="Times New Roman"/>
          <w:color w:val="FF0000"/>
          <w:lang w:val="sk-SK"/>
        </w:rPr>
        <w:t>odkaliska</w:t>
      </w:r>
      <w:r w:rsidR="00C31528">
        <w:rPr>
          <w:rFonts w:ascii="Times New Roman" w:hAnsi="Times New Roman"/>
          <w:color w:val="FF0000"/>
          <w:lang w:val="sk-SK"/>
        </w:rPr>
        <w:t xml:space="preserve"> alebo</w:t>
      </w:r>
    </w:p>
    <w:p w14:paraId="50E07CAF" w14:textId="167F9FE7" w:rsidR="004D50FC" w:rsidRPr="00B30D30" w:rsidRDefault="00F20642">
      <w:pPr>
        <w:spacing w:before="225" w:after="225" w:line="264" w:lineRule="auto"/>
        <w:ind w:left="345"/>
        <w:rPr>
          <w:lang w:val="sk-SK"/>
        </w:rPr>
      </w:pPr>
      <w:bookmarkStart w:id="393" w:name="paragraf-9.odsek-4.pismeno-c"/>
      <w:bookmarkEnd w:id="390"/>
      <w:r w:rsidRPr="00E95BF7">
        <w:rPr>
          <w:rFonts w:ascii="Times New Roman" w:hAnsi="Times New Roman"/>
          <w:color w:val="00B050"/>
          <w:lang w:val="sk-SK"/>
        </w:rPr>
        <w:t xml:space="preserve"> </w:t>
      </w:r>
      <w:bookmarkStart w:id="394" w:name="paragraf-9.odsek-4.pismeno-c.oznacenie"/>
      <w:r w:rsidRPr="00DB5A17">
        <w:rPr>
          <w:rFonts w:ascii="Times New Roman" w:hAnsi="Times New Roman"/>
          <w:strike/>
          <w:lang w:val="sk-SK"/>
        </w:rPr>
        <w:t>c)</w:t>
      </w:r>
      <w:r w:rsidR="006E1969" w:rsidRPr="00DB5A17">
        <w:rPr>
          <w:rFonts w:ascii="Times New Roman" w:hAnsi="Times New Roman"/>
          <w:lang w:val="sk-SK"/>
        </w:rPr>
        <w:t xml:space="preserve"> </w:t>
      </w:r>
      <w:r w:rsidR="006E1969" w:rsidRPr="006E1969">
        <w:rPr>
          <w:rFonts w:ascii="Times New Roman" w:hAnsi="Times New Roman"/>
          <w:color w:val="FF0000"/>
          <w:lang w:val="sk-SK"/>
        </w:rPr>
        <w:t>d)</w:t>
      </w:r>
      <w:r w:rsidRPr="006E1969">
        <w:rPr>
          <w:rFonts w:ascii="Times New Roman" w:hAnsi="Times New Roman"/>
          <w:color w:val="FF0000"/>
          <w:lang w:val="sk-SK"/>
        </w:rPr>
        <w:t xml:space="preserve"> </w:t>
      </w:r>
      <w:bookmarkStart w:id="395" w:name="paragraf-9.odsek-4.pismeno-c.text"/>
      <w:bookmarkEnd w:id="394"/>
      <w:r w:rsidR="00212CC4">
        <w:rPr>
          <w:rFonts w:ascii="Times New Roman" w:hAnsi="Times New Roman"/>
          <w:color w:val="FF0000"/>
          <w:lang w:val="sk-SK"/>
        </w:rPr>
        <w:t xml:space="preserve">doterajšej </w:t>
      </w:r>
      <w:r w:rsidRPr="00B30D30">
        <w:rPr>
          <w:rFonts w:ascii="Times New Roman" w:hAnsi="Times New Roman"/>
          <w:color w:val="000000"/>
          <w:lang w:val="sk-SK"/>
        </w:rPr>
        <w:t xml:space="preserve">existencie vodnej stavby. </w:t>
      </w:r>
      <w:bookmarkEnd w:id="395"/>
    </w:p>
    <w:p w14:paraId="4F1C330B" w14:textId="77777777" w:rsidR="004D50FC" w:rsidRPr="00B30D30" w:rsidRDefault="00F20642">
      <w:pPr>
        <w:spacing w:after="0" w:line="264" w:lineRule="auto"/>
        <w:ind w:left="270"/>
        <w:rPr>
          <w:lang w:val="sk-SK"/>
        </w:rPr>
      </w:pPr>
      <w:bookmarkStart w:id="396" w:name="paragraf-9.odsek-5"/>
      <w:bookmarkEnd w:id="384"/>
      <w:bookmarkEnd w:id="393"/>
      <w:r w:rsidRPr="00B30D30">
        <w:rPr>
          <w:rFonts w:ascii="Times New Roman" w:hAnsi="Times New Roman"/>
          <w:color w:val="000000"/>
          <w:lang w:val="sk-SK"/>
        </w:rPr>
        <w:t xml:space="preserve"> </w:t>
      </w:r>
      <w:bookmarkStart w:id="397" w:name="paragraf-9.odsek-5.oznacenie"/>
      <w:r w:rsidRPr="00B30D30">
        <w:rPr>
          <w:rFonts w:ascii="Times New Roman" w:hAnsi="Times New Roman"/>
          <w:color w:val="000000"/>
          <w:lang w:val="sk-SK"/>
        </w:rPr>
        <w:t xml:space="preserve">(5) </w:t>
      </w:r>
      <w:bookmarkStart w:id="398" w:name="paragraf-9.odsek-5.text"/>
      <w:bookmarkEnd w:id="397"/>
      <w:r w:rsidRPr="00B30D30">
        <w:rPr>
          <w:rFonts w:ascii="Times New Roman" w:hAnsi="Times New Roman"/>
          <w:color w:val="000000"/>
          <w:lang w:val="sk-SK"/>
        </w:rPr>
        <w:t xml:space="preserve">Etapová správa obsahuje primerane ku kategórii vodnej stavby </w:t>
      </w:r>
      <w:bookmarkEnd w:id="398"/>
    </w:p>
    <w:p w14:paraId="07DF154D" w14:textId="77777777" w:rsidR="004D50FC" w:rsidRPr="00B30D30" w:rsidRDefault="00F20642">
      <w:pPr>
        <w:spacing w:before="225" w:after="225" w:line="264" w:lineRule="auto"/>
        <w:ind w:left="345"/>
        <w:rPr>
          <w:lang w:val="sk-SK"/>
        </w:rPr>
      </w:pPr>
      <w:bookmarkStart w:id="399" w:name="paragraf-9.odsek-5.pismeno-a"/>
      <w:r w:rsidRPr="00B30D30">
        <w:rPr>
          <w:rFonts w:ascii="Times New Roman" w:hAnsi="Times New Roman"/>
          <w:color w:val="000000"/>
          <w:lang w:val="sk-SK"/>
        </w:rPr>
        <w:t xml:space="preserve"> </w:t>
      </w:r>
      <w:bookmarkStart w:id="400" w:name="paragraf-9.odsek-5.pismeno-a.oznacenie"/>
      <w:r w:rsidRPr="00B30D30">
        <w:rPr>
          <w:rFonts w:ascii="Times New Roman" w:hAnsi="Times New Roman"/>
          <w:color w:val="000000"/>
          <w:lang w:val="sk-SK"/>
        </w:rPr>
        <w:t xml:space="preserve">a) </w:t>
      </w:r>
      <w:bookmarkStart w:id="401" w:name="paragraf-9.odsek-5.pismeno-a.text"/>
      <w:bookmarkEnd w:id="400"/>
      <w:r w:rsidRPr="00B30D30">
        <w:rPr>
          <w:rFonts w:ascii="Times New Roman" w:hAnsi="Times New Roman"/>
          <w:color w:val="000000"/>
          <w:lang w:val="sk-SK"/>
        </w:rPr>
        <w:t xml:space="preserve">opis výkonu dohľadu za hodnotené obdobie, </w:t>
      </w:r>
      <w:bookmarkEnd w:id="401"/>
    </w:p>
    <w:p w14:paraId="1440D875" w14:textId="77777777" w:rsidR="004D50FC" w:rsidRPr="00B30D30" w:rsidRDefault="00F20642">
      <w:pPr>
        <w:spacing w:before="225" w:after="225" w:line="264" w:lineRule="auto"/>
        <w:ind w:left="345"/>
        <w:rPr>
          <w:lang w:val="sk-SK"/>
        </w:rPr>
      </w:pPr>
      <w:bookmarkStart w:id="402" w:name="paragraf-9.odsek-5.pismeno-b"/>
      <w:bookmarkEnd w:id="399"/>
      <w:r w:rsidRPr="00B30D30">
        <w:rPr>
          <w:rFonts w:ascii="Times New Roman" w:hAnsi="Times New Roman"/>
          <w:color w:val="000000"/>
          <w:lang w:val="sk-SK"/>
        </w:rPr>
        <w:t xml:space="preserve"> </w:t>
      </w:r>
      <w:bookmarkStart w:id="403" w:name="paragraf-9.odsek-5.pismeno-b.oznacenie"/>
      <w:r w:rsidRPr="00B30D30">
        <w:rPr>
          <w:rFonts w:ascii="Times New Roman" w:hAnsi="Times New Roman"/>
          <w:color w:val="000000"/>
          <w:lang w:val="sk-SK"/>
        </w:rPr>
        <w:t xml:space="preserve">b) </w:t>
      </w:r>
      <w:bookmarkStart w:id="404" w:name="paragraf-9.odsek-5.pismeno-b.text"/>
      <w:bookmarkEnd w:id="403"/>
      <w:r w:rsidRPr="00B30D30">
        <w:rPr>
          <w:rFonts w:ascii="Times New Roman" w:hAnsi="Times New Roman"/>
          <w:color w:val="000000"/>
          <w:lang w:val="sk-SK"/>
        </w:rPr>
        <w:t xml:space="preserve">prehľad výsledkov pozorovaní a meraní, </w:t>
      </w:r>
      <w:bookmarkEnd w:id="404"/>
    </w:p>
    <w:p w14:paraId="16BCBDCC" w14:textId="77777777" w:rsidR="004D50FC" w:rsidRPr="00B30D30" w:rsidRDefault="00F20642">
      <w:pPr>
        <w:spacing w:before="225" w:after="225" w:line="264" w:lineRule="auto"/>
        <w:ind w:left="345"/>
        <w:rPr>
          <w:lang w:val="sk-SK"/>
        </w:rPr>
      </w:pPr>
      <w:bookmarkStart w:id="405" w:name="paragraf-9.odsek-5.pismeno-c"/>
      <w:bookmarkEnd w:id="402"/>
      <w:r w:rsidRPr="00B30D30">
        <w:rPr>
          <w:rFonts w:ascii="Times New Roman" w:hAnsi="Times New Roman"/>
          <w:color w:val="000000"/>
          <w:lang w:val="sk-SK"/>
        </w:rPr>
        <w:t xml:space="preserve"> </w:t>
      </w:r>
      <w:bookmarkStart w:id="406" w:name="paragraf-9.odsek-5.pismeno-c.oznacenie"/>
      <w:r w:rsidRPr="00B30D30">
        <w:rPr>
          <w:rFonts w:ascii="Times New Roman" w:hAnsi="Times New Roman"/>
          <w:color w:val="000000"/>
          <w:lang w:val="sk-SK"/>
        </w:rPr>
        <w:t xml:space="preserve">c) </w:t>
      </w:r>
      <w:bookmarkStart w:id="407" w:name="paragraf-9.odsek-5.pismeno-c.text"/>
      <w:bookmarkEnd w:id="406"/>
      <w:r w:rsidRPr="00B30D30">
        <w:rPr>
          <w:rFonts w:ascii="Times New Roman" w:hAnsi="Times New Roman"/>
          <w:color w:val="000000"/>
          <w:lang w:val="sk-SK"/>
        </w:rPr>
        <w:t xml:space="preserve">zhodnotenie sledovaných javov a skutočností z hľadiska ich vývoja a vo vzťahu k medzným hodnotám a kritickým hodnotám, </w:t>
      </w:r>
      <w:bookmarkEnd w:id="407"/>
    </w:p>
    <w:p w14:paraId="61CA04E9" w14:textId="77777777" w:rsidR="004D50FC" w:rsidRPr="00B30D30" w:rsidRDefault="00F20642">
      <w:pPr>
        <w:spacing w:before="225" w:after="225" w:line="264" w:lineRule="auto"/>
        <w:ind w:left="345"/>
        <w:rPr>
          <w:lang w:val="sk-SK"/>
        </w:rPr>
      </w:pPr>
      <w:bookmarkStart w:id="408" w:name="paragraf-9.odsek-5.pismeno-d"/>
      <w:bookmarkEnd w:id="405"/>
      <w:r w:rsidRPr="00B30D30">
        <w:rPr>
          <w:rFonts w:ascii="Times New Roman" w:hAnsi="Times New Roman"/>
          <w:color w:val="000000"/>
          <w:lang w:val="sk-SK"/>
        </w:rPr>
        <w:t xml:space="preserve"> </w:t>
      </w:r>
      <w:bookmarkStart w:id="409" w:name="paragraf-9.odsek-5.pismeno-d.oznacenie"/>
      <w:r w:rsidRPr="00B30D30">
        <w:rPr>
          <w:rFonts w:ascii="Times New Roman" w:hAnsi="Times New Roman"/>
          <w:color w:val="000000"/>
          <w:lang w:val="sk-SK"/>
        </w:rPr>
        <w:t xml:space="preserve">d) </w:t>
      </w:r>
      <w:bookmarkStart w:id="410" w:name="paragraf-9.odsek-5.pismeno-d.text"/>
      <w:bookmarkEnd w:id="409"/>
      <w:r w:rsidRPr="00B30D30">
        <w:rPr>
          <w:rFonts w:ascii="Times New Roman" w:hAnsi="Times New Roman"/>
          <w:color w:val="000000"/>
          <w:lang w:val="sk-SK"/>
        </w:rPr>
        <w:t xml:space="preserve">návrh opatrení na nápravu. </w:t>
      </w:r>
      <w:bookmarkEnd w:id="410"/>
    </w:p>
    <w:p w14:paraId="0066E212" w14:textId="396CFE52" w:rsidR="002A420E" w:rsidRPr="001639CD" w:rsidRDefault="001639CD">
      <w:pPr>
        <w:spacing w:before="225" w:after="225" w:line="264" w:lineRule="auto"/>
        <w:ind w:left="270"/>
        <w:rPr>
          <w:strike/>
          <w:color w:val="FF0000"/>
          <w:lang w:val="sk-SK"/>
        </w:rPr>
      </w:pPr>
      <w:bookmarkStart w:id="411" w:name="paragraf-9.odsek-6"/>
      <w:bookmarkEnd w:id="396"/>
      <w:bookmarkEnd w:id="408"/>
      <w:r w:rsidRPr="002A420E">
        <w:rPr>
          <w:rFonts w:ascii="Times New Roman" w:hAnsi="Times New Roman"/>
          <w:color w:val="FF0000"/>
          <w:lang w:val="sk-SK"/>
        </w:rPr>
        <w:t xml:space="preserve"> </w:t>
      </w:r>
      <w:r w:rsidR="002A420E" w:rsidRPr="001639CD">
        <w:rPr>
          <w:rFonts w:ascii="Times New Roman" w:hAnsi="Times New Roman"/>
          <w:lang w:val="sk-SK"/>
        </w:rPr>
        <w:t xml:space="preserve">(6) Ak sa vypracúva etapová správa za obdobie overovacej prevádzky, etapová správa obsahuje aj </w:t>
      </w:r>
      <w:r w:rsidR="002A420E" w:rsidRPr="00DB5A17">
        <w:rPr>
          <w:rFonts w:ascii="Times New Roman" w:hAnsi="Times New Roman"/>
          <w:strike/>
          <w:lang w:val="sk-SK"/>
        </w:rPr>
        <w:t>hodnoten</w:t>
      </w:r>
      <w:r w:rsidR="0043419B" w:rsidRPr="00DB5A17">
        <w:rPr>
          <w:rFonts w:ascii="Times New Roman" w:hAnsi="Times New Roman"/>
          <w:strike/>
          <w:lang w:val="sk-SK"/>
        </w:rPr>
        <w:t>ie</w:t>
      </w:r>
      <w:r w:rsidR="002773EE">
        <w:rPr>
          <w:rFonts w:ascii="Times New Roman" w:hAnsi="Times New Roman"/>
          <w:lang w:val="sk-SK"/>
        </w:rPr>
        <w:t xml:space="preserve"> </w:t>
      </w:r>
      <w:r w:rsidR="002773EE" w:rsidRPr="002773EE">
        <w:rPr>
          <w:rFonts w:ascii="Times New Roman" w:hAnsi="Times New Roman"/>
          <w:color w:val="FF0000"/>
          <w:lang w:val="sk-SK"/>
        </w:rPr>
        <w:t>zistenie</w:t>
      </w:r>
      <w:r w:rsidR="0043419B" w:rsidRPr="001639CD">
        <w:rPr>
          <w:rFonts w:ascii="Times New Roman" w:hAnsi="Times New Roman"/>
          <w:lang w:val="sk-SK"/>
        </w:rPr>
        <w:t>, či vodná stavba</w:t>
      </w:r>
      <w:r>
        <w:rPr>
          <w:rFonts w:ascii="Times New Roman" w:hAnsi="Times New Roman"/>
          <w:lang w:val="sk-SK"/>
        </w:rPr>
        <w:t xml:space="preserve"> </w:t>
      </w:r>
      <w:r w:rsidRPr="00DB5A17">
        <w:rPr>
          <w:rFonts w:ascii="Times New Roman" w:hAnsi="Times New Roman"/>
          <w:strike/>
          <w:lang w:val="sk-SK"/>
        </w:rPr>
        <w:t>po previerke stavov zaťaženia</w:t>
      </w:r>
      <w:r w:rsidR="0043419B" w:rsidRPr="00DB5A17">
        <w:rPr>
          <w:rFonts w:ascii="Times New Roman" w:hAnsi="Times New Roman"/>
          <w:lang w:val="sk-SK"/>
        </w:rPr>
        <w:t xml:space="preserve"> </w:t>
      </w:r>
      <w:r w:rsidR="0043419B" w:rsidRPr="001639CD">
        <w:rPr>
          <w:rFonts w:ascii="Times New Roman" w:hAnsi="Times New Roman"/>
          <w:color w:val="FF0000"/>
          <w:lang w:val="sk-SK"/>
        </w:rPr>
        <w:t>po zhodnotení vplyvu</w:t>
      </w:r>
      <w:r w:rsidR="002A420E" w:rsidRPr="001639CD">
        <w:rPr>
          <w:rFonts w:ascii="Times New Roman" w:hAnsi="Times New Roman"/>
          <w:color w:val="FF0000"/>
          <w:lang w:val="sk-SK"/>
        </w:rPr>
        <w:t xml:space="preserve"> zaťažovacích stavov</w:t>
      </w:r>
      <w:r w:rsidR="002A420E" w:rsidRPr="001639CD">
        <w:rPr>
          <w:rFonts w:ascii="Times New Roman" w:hAnsi="Times New Roman"/>
          <w:lang w:val="sk-SK"/>
        </w:rPr>
        <w:t xml:space="preserve"> a prevádzkových situácií, ktoré sa vyskytli počas hodnoteného obdobia, nemá z hľadiska výkonu dohľadu nedostatky, ktoré by bránili jej ďalšej prevádzke. </w:t>
      </w:r>
      <w:r w:rsidR="006E1E64">
        <w:rPr>
          <w:rFonts w:ascii="Times New Roman" w:hAnsi="Times New Roman"/>
          <w:color w:val="FF0000"/>
          <w:lang w:val="sk-SK"/>
        </w:rPr>
        <w:t>Pri</w:t>
      </w:r>
      <w:r w:rsidR="002A420E" w:rsidRPr="001639CD">
        <w:rPr>
          <w:rFonts w:ascii="Times New Roman" w:hAnsi="Times New Roman"/>
          <w:color w:val="FF0000"/>
          <w:lang w:val="sk-SK"/>
        </w:rPr>
        <w:t xml:space="preserve"> odkal</w:t>
      </w:r>
      <w:r w:rsidR="006E1E64">
        <w:rPr>
          <w:rFonts w:ascii="Times New Roman" w:hAnsi="Times New Roman"/>
          <w:color w:val="FF0000"/>
          <w:lang w:val="sk-SK"/>
        </w:rPr>
        <w:t>i</w:t>
      </w:r>
      <w:r w:rsidR="002A420E" w:rsidRPr="001639CD">
        <w:rPr>
          <w:rFonts w:ascii="Times New Roman" w:hAnsi="Times New Roman"/>
          <w:color w:val="FF0000"/>
          <w:lang w:val="sk-SK"/>
        </w:rPr>
        <w:t>sk</w:t>
      </w:r>
      <w:r w:rsidR="006E1E64">
        <w:rPr>
          <w:rFonts w:ascii="Times New Roman" w:hAnsi="Times New Roman"/>
          <w:color w:val="FF0000"/>
          <w:lang w:val="sk-SK"/>
        </w:rPr>
        <w:t>ách</w:t>
      </w:r>
      <w:r w:rsidR="002A420E" w:rsidRPr="001639CD">
        <w:rPr>
          <w:rFonts w:ascii="Times New Roman" w:hAnsi="Times New Roman"/>
          <w:color w:val="FF0000"/>
          <w:lang w:val="sk-SK"/>
        </w:rPr>
        <w:t xml:space="preserve"> musí obsahovať aj zhodnotenie účinnosti a funkčnosti rekultivácie</w:t>
      </w:r>
      <w:r>
        <w:rPr>
          <w:rFonts w:ascii="Times New Roman" w:hAnsi="Times New Roman"/>
          <w:color w:val="FF0000"/>
          <w:lang w:val="sk-SK"/>
        </w:rPr>
        <w:t>.</w:t>
      </w:r>
    </w:p>
    <w:p w14:paraId="05FB70F5" w14:textId="77777777" w:rsidR="004D50FC" w:rsidRPr="00B30D30" w:rsidRDefault="00F20642">
      <w:pPr>
        <w:spacing w:after="0" w:line="264" w:lineRule="auto"/>
        <w:ind w:left="270"/>
        <w:rPr>
          <w:lang w:val="sk-SK"/>
        </w:rPr>
      </w:pPr>
      <w:bookmarkStart w:id="412" w:name="paragraf-9.odsek-7"/>
      <w:bookmarkEnd w:id="411"/>
      <w:r w:rsidRPr="00B30D30">
        <w:rPr>
          <w:rFonts w:ascii="Times New Roman" w:hAnsi="Times New Roman"/>
          <w:color w:val="000000"/>
          <w:lang w:val="sk-SK"/>
        </w:rPr>
        <w:t xml:space="preserve"> </w:t>
      </w:r>
      <w:bookmarkStart w:id="413" w:name="paragraf-9.odsek-7.oznacenie"/>
      <w:r w:rsidRPr="00B30D30">
        <w:rPr>
          <w:rFonts w:ascii="Times New Roman" w:hAnsi="Times New Roman"/>
          <w:color w:val="000000"/>
          <w:lang w:val="sk-SK"/>
        </w:rPr>
        <w:t xml:space="preserve">(7) </w:t>
      </w:r>
      <w:bookmarkStart w:id="414" w:name="paragraf-9.odsek-7.text"/>
      <w:bookmarkEnd w:id="413"/>
      <w:r w:rsidRPr="00B30D30">
        <w:rPr>
          <w:rFonts w:ascii="Times New Roman" w:hAnsi="Times New Roman"/>
          <w:color w:val="000000"/>
          <w:lang w:val="sk-SK"/>
        </w:rPr>
        <w:t xml:space="preserve">Súhrnná etapová správa obsahuje primerane ku kategórii vodnej stavby </w:t>
      </w:r>
      <w:bookmarkEnd w:id="414"/>
    </w:p>
    <w:p w14:paraId="1A292520" w14:textId="7549BBBB" w:rsidR="004D50FC" w:rsidRPr="00B30D30" w:rsidRDefault="00F20642">
      <w:pPr>
        <w:spacing w:before="225" w:after="225" w:line="264" w:lineRule="auto"/>
        <w:ind w:left="345"/>
        <w:rPr>
          <w:lang w:val="sk-SK"/>
        </w:rPr>
      </w:pPr>
      <w:bookmarkStart w:id="415" w:name="paragraf-9.odsek-7.pismeno-a"/>
      <w:r w:rsidRPr="00B30D30">
        <w:rPr>
          <w:rFonts w:ascii="Times New Roman" w:hAnsi="Times New Roman"/>
          <w:color w:val="000000"/>
          <w:lang w:val="sk-SK"/>
        </w:rPr>
        <w:t xml:space="preserve"> </w:t>
      </w:r>
      <w:bookmarkStart w:id="416" w:name="paragraf-9.odsek-7.pismeno-a.oznacenie"/>
      <w:r w:rsidRPr="00B30D30">
        <w:rPr>
          <w:rFonts w:ascii="Times New Roman" w:hAnsi="Times New Roman"/>
          <w:color w:val="000000"/>
          <w:lang w:val="sk-SK"/>
        </w:rPr>
        <w:t xml:space="preserve">a) </w:t>
      </w:r>
      <w:bookmarkStart w:id="417" w:name="paragraf-9.odsek-7.pismeno-a.text"/>
      <w:bookmarkEnd w:id="416"/>
      <w:r w:rsidRPr="00B30D30">
        <w:rPr>
          <w:rFonts w:ascii="Times New Roman" w:hAnsi="Times New Roman"/>
          <w:color w:val="000000"/>
          <w:lang w:val="sk-SK"/>
        </w:rPr>
        <w:t xml:space="preserve">opis výkonu dohľadu za obdobie </w:t>
      </w:r>
      <w:r w:rsidR="008A70CA" w:rsidRPr="008A70CA">
        <w:rPr>
          <w:rFonts w:ascii="Times New Roman" w:hAnsi="Times New Roman"/>
          <w:strike/>
          <w:color w:val="000000"/>
          <w:lang w:val="sk-SK"/>
        </w:rPr>
        <w:t>výstavby</w:t>
      </w:r>
      <w:r w:rsidR="008A70CA">
        <w:rPr>
          <w:rFonts w:ascii="Times New Roman" w:hAnsi="Times New Roman"/>
          <w:color w:val="000000"/>
          <w:lang w:val="sk-SK"/>
        </w:rPr>
        <w:t xml:space="preserve"> </w:t>
      </w:r>
      <w:r w:rsidR="00CD5B4A" w:rsidRPr="008A70CA">
        <w:rPr>
          <w:rFonts w:ascii="Times New Roman" w:hAnsi="Times New Roman"/>
          <w:color w:val="EE0000"/>
          <w:lang w:val="sk-SK"/>
        </w:rPr>
        <w:t xml:space="preserve">uskutočnenia </w:t>
      </w:r>
      <w:r w:rsidRPr="00B30D30">
        <w:rPr>
          <w:rFonts w:ascii="Times New Roman" w:hAnsi="Times New Roman"/>
          <w:color w:val="000000"/>
          <w:lang w:val="sk-SK"/>
        </w:rPr>
        <w:t xml:space="preserve">vodnej stavby, zmeny vodnej stavby, overovacej prevádzky vodnej stavby alebo počas trvalej prevádzky vodnej stavby a pri odkaliskách počas </w:t>
      </w:r>
      <w:r w:rsidRPr="00DB5A17">
        <w:rPr>
          <w:rFonts w:ascii="Times New Roman" w:hAnsi="Times New Roman"/>
          <w:strike/>
          <w:lang w:val="sk-SK"/>
        </w:rPr>
        <w:t xml:space="preserve">trvalej </w:t>
      </w:r>
      <w:r w:rsidR="007A4940" w:rsidRPr="007A4940">
        <w:rPr>
          <w:rFonts w:ascii="Times New Roman" w:hAnsi="Times New Roman"/>
          <w:color w:val="FF0000"/>
          <w:lang w:val="sk-SK"/>
        </w:rPr>
        <w:t xml:space="preserve">každej etapy </w:t>
      </w:r>
      <w:r w:rsidRPr="00B30D30">
        <w:rPr>
          <w:rFonts w:ascii="Times New Roman" w:hAnsi="Times New Roman"/>
          <w:color w:val="000000"/>
          <w:lang w:val="sk-SK"/>
        </w:rPr>
        <w:t xml:space="preserve">existencie vodnej stavby, </w:t>
      </w:r>
      <w:bookmarkEnd w:id="417"/>
    </w:p>
    <w:p w14:paraId="3781EE5D" w14:textId="4491F017" w:rsidR="004D50FC" w:rsidRPr="00B30D30" w:rsidRDefault="00F20642">
      <w:pPr>
        <w:spacing w:before="225" w:after="225" w:line="264" w:lineRule="auto"/>
        <w:ind w:left="345"/>
        <w:rPr>
          <w:lang w:val="sk-SK"/>
        </w:rPr>
      </w:pPr>
      <w:bookmarkStart w:id="418" w:name="paragraf-9.odsek-7.pismeno-b"/>
      <w:bookmarkEnd w:id="415"/>
      <w:r w:rsidRPr="00B30D30">
        <w:rPr>
          <w:rFonts w:ascii="Times New Roman" w:hAnsi="Times New Roman"/>
          <w:color w:val="000000"/>
          <w:lang w:val="sk-SK"/>
        </w:rPr>
        <w:t xml:space="preserve"> </w:t>
      </w:r>
      <w:bookmarkStart w:id="419" w:name="paragraf-9.odsek-7.pismeno-b.oznacenie"/>
      <w:r w:rsidRPr="00B30D30">
        <w:rPr>
          <w:rFonts w:ascii="Times New Roman" w:hAnsi="Times New Roman"/>
          <w:color w:val="000000"/>
          <w:lang w:val="sk-SK"/>
        </w:rPr>
        <w:t xml:space="preserve">b) </w:t>
      </w:r>
      <w:bookmarkStart w:id="420" w:name="paragraf-9.odsek-7.pismeno-b.text"/>
      <w:bookmarkEnd w:id="419"/>
      <w:r w:rsidRPr="00B30D30">
        <w:rPr>
          <w:rFonts w:ascii="Times New Roman" w:hAnsi="Times New Roman"/>
          <w:color w:val="000000"/>
          <w:lang w:val="sk-SK"/>
        </w:rPr>
        <w:t xml:space="preserve">opis zabudovaných </w:t>
      </w:r>
      <w:r w:rsidRPr="00CB1ABF">
        <w:rPr>
          <w:rFonts w:ascii="Times New Roman" w:hAnsi="Times New Roman"/>
          <w:strike/>
          <w:color w:val="000000"/>
          <w:lang w:val="sk-SK"/>
        </w:rPr>
        <w:t>meracích</w:t>
      </w:r>
      <w:r w:rsidR="00CB1ABF">
        <w:rPr>
          <w:rFonts w:ascii="Times New Roman" w:hAnsi="Times New Roman"/>
          <w:color w:val="000000"/>
          <w:lang w:val="sk-SK"/>
        </w:rPr>
        <w:t xml:space="preserve"> </w:t>
      </w:r>
      <w:r w:rsidR="00CB1ABF" w:rsidRPr="00CB1ABF">
        <w:rPr>
          <w:rFonts w:ascii="Times New Roman" w:hAnsi="Times New Roman"/>
          <w:color w:val="EE0000"/>
          <w:lang w:val="sk-SK"/>
        </w:rPr>
        <w:t>merných</w:t>
      </w:r>
      <w:r w:rsidRPr="00B30D30">
        <w:rPr>
          <w:rFonts w:ascii="Times New Roman" w:hAnsi="Times New Roman"/>
          <w:color w:val="000000"/>
          <w:lang w:val="sk-SK"/>
        </w:rPr>
        <w:t xml:space="preserve"> prístrojov a zariadení určených na výkon dohľadu, </w:t>
      </w:r>
      <w:bookmarkEnd w:id="420"/>
    </w:p>
    <w:p w14:paraId="0EA2401D" w14:textId="77777777" w:rsidR="004D50FC" w:rsidRPr="00B30D30" w:rsidRDefault="00F20642">
      <w:pPr>
        <w:spacing w:before="225" w:after="225" w:line="264" w:lineRule="auto"/>
        <w:ind w:left="345"/>
        <w:rPr>
          <w:lang w:val="sk-SK"/>
        </w:rPr>
      </w:pPr>
      <w:bookmarkStart w:id="421" w:name="paragraf-9.odsek-7.pismeno-c"/>
      <w:bookmarkEnd w:id="418"/>
      <w:r w:rsidRPr="00B30D30">
        <w:rPr>
          <w:rFonts w:ascii="Times New Roman" w:hAnsi="Times New Roman"/>
          <w:color w:val="000000"/>
          <w:lang w:val="sk-SK"/>
        </w:rPr>
        <w:t xml:space="preserve"> </w:t>
      </w:r>
      <w:bookmarkStart w:id="422" w:name="paragraf-9.odsek-7.pismeno-c.oznacenie"/>
      <w:r w:rsidRPr="00B30D30">
        <w:rPr>
          <w:rFonts w:ascii="Times New Roman" w:hAnsi="Times New Roman"/>
          <w:color w:val="000000"/>
          <w:lang w:val="sk-SK"/>
        </w:rPr>
        <w:t xml:space="preserve">c) </w:t>
      </w:r>
      <w:bookmarkStart w:id="423" w:name="paragraf-9.odsek-7.pismeno-c.text"/>
      <w:bookmarkEnd w:id="422"/>
      <w:r w:rsidRPr="00B30D30">
        <w:rPr>
          <w:rFonts w:ascii="Times New Roman" w:hAnsi="Times New Roman"/>
          <w:color w:val="000000"/>
          <w:lang w:val="sk-SK"/>
        </w:rPr>
        <w:t xml:space="preserve">súhrnné spracovanie výsledkov pozorovaní a meraní, </w:t>
      </w:r>
      <w:bookmarkEnd w:id="423"/>
    </w:p>
    <w:p w14:paraId="01825DEC" w14:textId="77777777" w:rsidR="004D50FC" w:rsidRPr="00B30D30" w:rsidRDefault="00F20642">
      <w:pPr>
        <w:spacing w:before="225" w:after="225" w:line="264" w:lineRule="auto"/>
        <w:ind w:left="345"/>
        <w:rPr>
          <w:lang w:val="sk-SK"/>
        </w:rPr>
      </w:pPr>
      <w:bookmarkStart w:id="424" w:name="paragraf-9.odsek-7.pismeno-d"/>
      <w:bookmarkEnd w:id="421"/>
      <w:r w:rsidRPr="00B30D30">
        <w:rPr>
          <w:rFonts w:ascii="Times New Roman" w:hAnsi="Times New Roman"/>
          <w:color w:val="000000"/>
          <w:lang w:val="sk-SK"/>
        </w:rPr>
        <w:t xml:space="preserve"> </w:t>
      </w:r>
      <w:bookmarkStart w:id="425" w:name="paragraf-9.odsek-7.pismeno-d.oznacenie"/>
      <w:r w:rsidRPr="00B30D30">
        <w:rPr>
          <w:rFonts w:ascii="Times New Roman" w:hAnsi="Times New Roman"/>
          <w:color w:val="000000"/>
          <w:lang w:val="sk-SK"/>
        </w:rPr>
        <w:t xml:space="preserve">d) </w:t>
      </w:r>
      <w:bookmarkStart w:id="426" w:name="paragraf-9.odsek-7.pismeno-d.text"/>
      <w:bookmarkEnd w:id="425"/>
      <w:r w:rsidRPr="00B30D30">
        <w:rPr>
          <w:rFonts w:ascii="Times New Roman" w:hAnsi="Times New Roman"/>
          <w:color w:val="000000"/>
          <w:lang w:val="sk-SK"/>
        </w:rPr>
        <w:t xml:space="preserve">zhodnotenie sledovaných javov a skutočností v porovnaní s predpokladmi projektu a zhodnotenie sledovaných javov a skutočností z hľadiska ich vývoja a vo vzťahu k medzným hodnotám a kritickým hodnotám, </w:t>
      </w:r>
      <w:bookmarkEnd w:id="426"/>
    </w:p>
    <w:p w14:paraId="0159E1DB" w14:textId="77777777" w:rsidR="004D50FC" w:rsidRPr="00B30D30" w:rsidRDefault="00F20642">
      <w:pPr>
        <w:spacing w:before="225" w:after="225" w:line="264" w:lineRule="auto"/>
        <w:ind w:left="345"/>
        <w:rPr>
          <w:lang w:val="sk-SK"/>
        </w:rPr>
      </w:pPr>
      <w:bookmarkStart w:id="427" w:name="paragraf-9.odsek-7.pismeno-e"/>
      <w:bookmarkEnd w:id="424"/>
      <w:r w:rsidRPr="00B30D30">
        <w:rPr>
          <w:rFonts w:ascii="Times New Roman" w:hAnsi="Times New Roman"/>
          <w:color w:val="000000"/>
          <w:lang w:val="sk-SK"/>
        </w:rPr>
        <w:t xml:space="preserve"> </w:t>
      </w:r>
      <w:bookmarkStart w:id="428" w:name="paragraf-9.odsek-7.pismeno-e.oznacenie"/>
      <w:r w:rsidRPr="00B30D30">
        <w:rPr>
          <w:rFonts w:ascii="Times New Roman" w:hAnsi="Times New Roman"/>
          <w:color w:val="000000"/>
          <w:lang w:val="sk-SK"/>
        </w:rPr>
        <w:t xml:space="preserve">e) </w:t>
      </w:r>
      <w:bookmarkStart w:id="429" w:name="paragraf-9.odsek-7.pismeno-e.text"/>
      <w:bookmarkEnd w:id="428"/>
      <w:r w:rsidRPr="00B30D30">
        <w:rPr>
          <w:rFonts w:ascii="Times New Roman" w:hAnsi="Times New Roman"/>
          <w:color w:val="000000"/>
          <w:lang w:val="sk-SK"/>
        </w:rPr>
        <w:t xml:space="preserve">výsledky skúšok stability hlavných konštrukcií vodnej stavby a zistenie stupňa bezpečnosti, </w:t>
      </w:r>
      <w:bookmarkEnd w:id="429"/>
    </w:p>
    <w:p w14:paraId="703A4E19" w14:textId="77777777" w:rsidR="004D50FC" w:rsidRPr="00B30D30" w:rsidRDefault="00F20642">
      <w:pPr>
        <w:spacing w:before="225" w:after="225" w:line="264" w:lineRule="auto"/>
        <w:ind w:left="345"/>
        <w:rPr>
          <w:lang w:val="sk-SK"/>
        </w:rPr>
      </w:pPr>
      <w:bookmarkStart w:id="430" w:name="paragraf-9.odsek-7.pismeno-f"/>
      <w:bookmarkEnd w:id="427"/>
      <w:r w:rsidRPr="00B30D30">
        <w:rPr>
          <w:rFonts w:ascii="Times New Roman" w:hAnsi="Times New Roman"/>
          <w:color w:val="000000"/>
          <w:lang w:val="sk-SK"/>
        </w:rPr>
        <w:t xml:space="preserve"> </w:t>
      </w:r>
      <w:bookmarkStart w:id="431" w:name="paragraf-9.odsek-7.pismeno-f.oznacenie"/>
      <w:r w:rsidRPr="00B30D30">
        <w:rPr>
          <w:rFonts w:ascii="Times New Roman" w:hAnsi="Times New Roman"/>
          <w:color w:val="000000"/>
          <w:lang w:val="sk-SK"/>
        </w:rPr>
        <w:t xml:space="preserve">f) </w:t>
      </w:r>
      <w:bookmarkStart w:id="432" w:name="paragraf-9.odsek-7.pismeno-f.text"/>
      <w:bookmarkEnd w:id="431"/>
      <w:r w:rsidRPr="00B30D30">
        <w:rPr>
          <w:rFonts w:ascii="Times New Roman" w:hAnsi="Times New Roman"/>
          <w:color w:val="000000"/>
          <w:lang w:val="sk-SK"/>
        </w:rPr>
        <w:t xml:space="preserve">posúdenie vplyvu prostredia a prevádzky na starnutie, funkčnú spoľahlivosť a celkovú bezpečnosť vodnej stavby vrátane technologických zariadení, </w:t>
      </w:r>
      <w:bookmarkEnd w:id="432"/>
    </w:p>
    <w:p w14:paraId="07D2FB9F" w14:textId="77777777" w:rsidR="004D50FC" w:rsidRPr="00B30D30" w:rsidRDefault="00F20642">
      <w:pPr>
        <w:spacing w:before="225" w:after="225" w:line="264" w:lineRule="auto"/>
        <w:ind w:left="345"/>
        <w:rPr>
          <w:lang w:val="sk-SK"/>
        </w:rPr>
      </w:pPr>
      <w:bookmarkStart w:id="433" w:name="paragraf-9.odsek-7.pismeno-g"/>
      <w:bookmarkEnd w:id="430"/>
      <w:r w:rsidRPr="00B30D30">
        <w:rPr>
          <w:rFonts w:ascii="Times New Roman" w:hAnsi="Times New Roman"/>
          <w:color w:val="000000"/>
          <w:lang w:val="sk-SK"/>
        </w:rPr>
        <w:t xml:space="preserve"> </w:t>
      </w:r>
      <w:bookmarkStart w:id="434" w:name="paragraf-9.odsek-7.pismeno-g.oznacenie"/>
      <w:r w:rsidRPr="00B30D30">
        <w:rPr>
          <w:rFonts w:ascii="Times New Roman" w:hAnsi="Times New Roman"/>
          <w:color w:val="000000"/>
          <w:lang w:val="sk-SK"/>
        </w:rPr>
        <w:t xml:space="preserve">g) </w:t>
      </w:r>
      <w:bookmarkStart w:id="435" w:name="paragraf-9.odsek-7.pismeno-g.text"/>
      <w:bookmarkEnd w:id="434"/>
      <w:r w:rsidRPr="00B30D30">
        <w:rPr>
          <w:rFonts w:ascii="Times New Roman" w:hAnsi="Times New Roman"/>
          <w:color w:val="000000"/>
          <w:lang w:val="sk-SK"/>
        </w:rPr>
        <w:t xml:space="preserve">posúdenie funkčnosti a spoľahlivosti zariadení na meranie a pozorovanie, </w:t>
      </w:r>
      <w:bookmarkEnd w:id="435"/>
    </w:p>
    <w:p w14:paraId="440BC885" w14:textId="377F3274" w:rsidR="004D50FC" w:rsidRDefault="00F20642" w:rsidP="00811822">
      <w:pPr>
        <w:spacing w:after="0" w:line="264" w:lineRule="auto"/>
        <w:ind w:left="345"/>
        <w:rPr>
          <w:lang w:val="sk-SK"/>
        </w:rPr>
      </w:pPr>
      <w:bookmarkStart w:id="436" w:name="paragraf-9.odsek-7.pismeno-h"/>
      <w:bookmarkEnd w:id="433"/>
      <w:r w:rsidRPr="00B30D30">
        <w:rPr>
          <w:rFonts w:ascii="Times New Roman" w:hAnsi="Times New Roman"/>
          <w:color w:val="000000"/>
          <w:lang w:val="sk-SK"/>
        </w:rPr>
        <w:t xml:space="preserve"> </w:t>
      </w:r>
      <w:bookmarkStart w:id="437" w:name="paragraf-9.odsek-7.pismeno-h.oznacenie"/>
      <w:r w:rsidRPr="00B30D30">
        <w:rPr>
          <w:rFonts w:ascii="Times New Roman" w:hAnsi="Times New Roman"/>
          <w:color w:val="000000"/>
          <w:lang w:val="sk-SK"/>
        </w:rPr>
        <w:t xml:space="preserve">h) </w:t>
      </w:r>
      <w:bookmarkEnd w:id="437"/>
      <w:r w:rsidRPr="00B30D30">
        <w:rPr>
          <w:rFonts w:ascii="Times New Roman" w:hAnsi="Times New Roman"/>
          <w:color w:val="000000"/>
          <w:lang w:val="sk-SK"/>
        </w:rPr>
        <w:t xml:space="preserve">zhodnotenie bezpečnosti vodnej stavby na základe aktualizácie hydrologických podkladov a aktualizácie hladín pri </w:t>
      </w:r>
      <w:r w:rsidRPr="00DB5A17">
        <w:rPr>
          <w:rFonts w:ascii="Times New Roman" w:hAnsi="Times New Roman"/>
          <w:strike/>
          <w:lang w:val="sk-SK"/>
        </w:rPr>
        <w:t>povodňových stavoch zaťaženia</w:t>
      </w:r>
      <w:r w:rsidR="002A420E" w:rsidRPr="00DB5A17">
        <w:rPr>
          <w:rFonts w:ascii="Times New Roman" w:hAnsi="Times New Roman"/>
          <w:lang w:val="sk-SK"/>
        </w:rPr>
        <w:t xml:space="preserve"> </w:t>
      </w:r>
      <w:r w:rsidR="002A420E" w:rsidRPr="002A420E">
        <w:rPr>
          <w:rFonts w:ascii="Times New Roman" w:hAnsi="Times New Roman"/>
          <w:color w:val="FF0000"/>
          <w:lang w:val="sk-SK"/>
        </w:rPr>
        <w:t>povodňovom zaťažení</w:t>
      </w:r>
      <w:r w:rsidRPr="00B30D30">
        <w:rPr>
          <w:rFonts w:ascii="Times New Roman" w:hAnsi="Times New Roman"/>
          <w:color w:val="000000"/>
          <w:lang w:val="sk-SK"/>
        </w:rPr>
        <w:t xml:space="preserve">, pričom sa vyžaduje </w:t>
      </w:r>
      <w:r w:rsidR="00612D8C">
        <w:rPr>
          <w:rFonts w:ascii="Times New Roman" w:hAnsi="Times New Roman"/>
          <w:color w:val="000000"/>
          <w:lang w:val="sk-SK"/>
        </w:rPr>
        <w:t>pre</w:t>
      </w:r>
      <w:r w:rsidRPr="00B30D30">
        <w:rPr>
          <w:rFonts w:ascii="Times New Roman" w:hAnsi="Times New Roman"/>
          <w:color w:val="000000"/>
          <w:lang w:val="sk-SK"/>
        </w:rPr>
        <w:t xml:space="preserve"> technicko-bezpečnostný dohľad aktualizácia hydrologických podkladov pri stavbách I. a II. kategórie aspoň raz za 10 rokov a pri stavbách III. a IV. kategórie aspoň raz za 20 rokov, </w:t>
      </w:r>
      <w:bookmarkStart w:id="438" w:name="paragraf-9.odsek-7.pismeno-h.text"/>
      <w:bookmarkEnd w:id="438"/>
    </w:p>
    <w:p w14:paraId="13187448" w14:textId="77777777" w:rsidR="00811822" w:rsidRPr="00811822" w:rsidRDefault="00811822" w:rsidP="00811822">
      <w:pPr>
        <w:spacing w:after="0" w:line="264" w:lineRule="auto"/>
        <w:ind w:left="345"/>
        <w:rPr>
          <w:rFonts w:ascii="Times New Roman" w:hAnsi="Times New Roman"/>
          <w:color w:val="FF0000"/>
          <w:lang w:val="sk-SK"/>
        </w:rPr>
      </w:pPr>
    </w:p>
    <w:p w14:paraId="2C319917" w14:textId="77777777" w:rsidR="00811822" w:rsidRPr="00811822" w:rsidRDefault="00187EB5" w:rsidP="00811822">
      <w:pPr>
        <w:spacing w:after="0" w:line="264" w:lineRule="auto"/>
        <w:ind w:left="345"/>
        <w:rPr>
          <w:rFonts w:ascii="Times New Roman" w:hAnsi="Times New Roman"/>
          <w:color w:val="FF0000"/>
          <w:lang w:val="sk-SK"/>
        </w:rPr>
      </w:pPr>
      <w:r>
        <w:rPr>
          <w:rFonts w:ascii="Times New Roman" w:hAnsi="Times New Roman"/>
          <w:color w:val="FF0000"/>
          <w:lang w:val="sk-SK"/>
        </w:rPr>
        <w:t>i</w:t>
      </w:r>
      <w:r w:rsidR="00811822" w:rsidRPr="00811822">
        <w:rPr>
          <w:rFonts w:ascii="Times New Roman" w:hAnsi="Times New Roman"/>
          <w:color w:val="FF0000"/>
          <w:lang w:val="sk-SK"/>
        </w:rPr>
        <w:t xml:space="preserve">) posúdenie bezpečnosti počas povodňového zaťaženia priehrad a </w:t>
      </w:r>
      <w:proofErr w:type="spellStart"/>
      <w:r w:rsidR="00811822" w:rsidRPr="00811822">
        <w:rPr>
          <w:rFonts w:ascii="Times New Roman" w:hAnsi="Times New Roman"/>
          <w:color w:val="FF0000"/>
          <w:lang w:val="sk-SK"/>
        </w:rPr>
        <w:t>odkalísk</w:t>
      </w:r>
      <w:proofErr w:type="spellEnd"/>
      <w:r w:rsidR="00811822" w:rsidRPr="00811822">
        <w:rPr>
          <w:rFonts w:ascii="Times New Roman" w:hAnsi="Times New Roman"/>
          <w:color w:val="FF0000"/>
          <w:lang w:val="sk-SK"/>
        </w:rPr>
        <w:t xml:space="preserve"> zaradených do I. až IV. kategórie technicko-bezpečnostného dohľadu, ak </w:t>
      </w:r>
      <w:r w:rsidR="00811822" w:rsidRPr="00DB5A17">
        <w:rPr>
          <w:rFonts w:ascii="Times New Roman" w:hAnsi="Times New Roman"/>
          <w:color w:val="FF0000"/>
          <w:lang w:val="sk-SK"/>
        </w:rPr>
        <w:t xml:space="preserve">je ich súčasťou objekt, ktorý prehradzuje údolie toku a vytvára nádrž alebo odkalisko, cez ktoré preteká povrchový tok, alebo do ktorého sa môže dostať voda z povrchového toku. Posúdenie bezpečnosti počas povodňového zaťaženia priehrad a </w:t>
      </w:r>
      <w:proofErr w:type="spellStart"/>
      <w:r w:rsidR="00811822" w:rsidRPr="00DB5A17">
        <w:rPr>
          <w:rFonts w:ascii="Times New Roman" w:hAnsi="Times New Roman"/>
          <w:color w:val="FF0000"/>
          <w:lang w:val="sk-SK"/>
        </w:rPr>
        <w:t>odkalísk</w:t>
      </w:r>
      <w:proofErr w:type="spellEnd"/>
      <w:r w:rsidR="00811822" w:rsidRPr="00DB5A17">
        <w:rPr>
          <w:rFonts w:ascii="Times New Roman" w:hAnsi="Times New Roman"/>
          <w:color w:val="FF0000"/>
          <w:lang w:val="sk-SK"/>
        </w:rPr>
        <w:t xml:space="preserve"> upravuje príloha č. 8</w:t>
      </w:r>
      <w:r w:rsidR="00CF31B6" w:rsidRPr="00DB5A17">
        <w:rPr>
          <w:rFonts w:ascii="Times New Roman" w:hAnsi="Times New Roman"/>
          <w:color w:val="FF0000"/>
          <w:lang w:val="sk-SK"/>
        </w:rPr>
        <w:t>,</w:t>
      </w:r>
    </w:p>
    <w:p w14:paraId="05CAE445" w14:textId="77777777" w:rsidR="004D50FC" w:rsidRPr="00B30D30" w:rsidRDefault="00F20642">
      <w:pPr>
        <w:spacing w:before="225" w:after="225" w:line="264" w:lineRule="auto"/>
        <w:ind w:left="345"/>
        <w:rPr>
          <w:lang w:val="sk-SK"/>
        </w:rPr>
      </w:pPr>
      <w:bookmarkStart w:id="439" w:name="paragraf-9.odsek-7.pismeno-i"/>
      <w:bookmarkEnd w:id="436"/>
      <w:r w:rsidRPr="00DB5A17">
        <w:rPr>
          <w:rFonts w:ascii="Times New Roman" w:hAnsi="Times New Roman"/>
          <w:lang w:val="sk-SK"/>
        </w:rPr>
        <w:t xml:space="preserve"> </w:t>
      </w:r>
      <w:bookmarkStart w:id="440" w:name="paragraf-9.odsek-7.pismeno-i.oznacenie"/>
      <w:r w:rsidRPr="00DB5A17">
        <w:rPr>
          <w:rFonts w:ascii="Times New Roman" w:hAnsi="Times New Roman"/>
          <w:strike/>
          <w:lang w:val="sk-SK"/>
        </w:rPr>
        <w:t>i)</w:t>
      </w:r>
      <w:r w:rsidRPr="00DB5A17">
        <w:rPr>
          <w:rFonts w:ascii="Times New Roman" w:hAnsi="Times New Roman"/>
          <w:lang w:val="sk-SK"/>
        </w:rPr>
        <w:t xml:space="preserve"> </w:t>
      </w:r>
      <w:bookmarkStart w:id="441" w:name="paragraf-9.odsek-7.pismeno-i.text"/>
      <w:bookmarkEnd w:id="440"/>
      <w:r w:rsidR="003634FA" w:rsidRPr="003634FA">
        <w:rPr>
          <w:rFonts w:ascii="Times New Roman" w:hAnsi="Times New Roman"/>
          <w:color w:val="FF0000"/>
          <w:lang w:val="sk-SK"/>
        </w:rPr>
        <w:t xml:space="preserve">j) </w:t>
      </w:r>
      <w:r w:rsidRPr="00B30D30">
        <w:rPr>
          <w:rFonts w:ascii="Times New Roman" w:hAnsi="Times New Roman"/>
          <w:color w:val="000000"/>
          <w:lang w:val="sk-SK"/>
        </w:rPr>
        <w:t xml:space="preserve">previerku programu dohľadu vrátane medzných hodnôt alebo kritických hodnôt sledovaných javov a skutočností, </w:t>
      </w:r>
      <w:bookmarkEnd w:id="441"/>
    </w:p>
    <w:p w14:paraId="53A3E788" w14:textId="77777777" w:rsidR="004D50FC" w:rsidRPr="00B30D30" w:rsidRDefault="00F20642">
      <w:pPr>
        <w:spacing w:before="225" w:after="225" w:line="264" w:lineRule="auto"/>
        <w:ind w:left="345"/>
        <w:rPr>
          <w:lang w:val="sk-SK"/>
        </w:rPr>
      </w:pPr>
      <w:bookmarkStart w:id="442" w:name="paragraf-9.odsek-7.pismeno-j"/>
      <w:bookmarkEnd w:id="439"/>
      <w:r w:rsidRPr="00DB5A17">
        <w:rPr>
          <w:rFonts w:ascii="Times New Roman" w:hAnsi="Times New Roman"/>
          <w:strike/>
          <w:lang w:val="sk-SK"/>
        </w:rPr>
        <w:t xml:space="preserve"> </w:t>
      </w:r>
      <w:bookmarkStart w:id="443" w:name="paragraf-9.odsek-7.pismeno-j.oznacenie"/>
      <w:r w:rsidRPr="00DB5A17">
        <w:rPr>
          <w:rFonts w:ascii="Times New Roman" w:hAnsi="Times New Roman"/>
          <w:strike/>
          <w:lang w:val="sk-SK"/>
        </w:rPr>
        <w:t>j)</w:t>
      </w:r>
      <w:r w:rsidRPr="00DB5A17">
        <w:rPr>
          <w:rFonts w:ascii="Times New Roman" w:hAnsi="Times New Roman"/>
          <w:lang w:val="sk-SK"/>
        </w:rPr>
        <w:t xml:space="preserve"> </w:t>
      </w:r>
      <w:bookmarkStart w:id="444" w:name="paragraf-9.odsek-7.pismeno-j.text"/>
      <w:bookmarkEnd w:id="443"/>
      <w:r w:rsidR="003634FA" w:rsidRPr="003634FA">
        <w:rPr>
          <w:rFonts w:ascii="Times New Roman" w:hAnsi="Times New Roman"/>
          <w:color w:val="FF0000"/>
          <w:lang w:val="sk-SK"/>
        </w:rPr>
        <w:t xml:space="preserve">k) </w:t>
      </w:r>
      <w:r w:rsidRPr="00B30D30">
        <w:rPr>
          <w:rFonts w:ascii="Times New Roman" w:hAnsi="Times New Roman"/>
          <w:color w:val="000000"/>
          <w:lang w:val="sk-SK"/>
        </w:rPr>
        <w:t xml:space="preserve">návrh opatrení na nápravu. </w:t>
      </w:r>
      <w:bookmarkEnd w:id="444"/>
    </w:p>
    <w:p w14:paraId="51F63CA6" w14:textId="665A2672" w:rsidR="004D50FC" w:rsidRPr="00B30D30" w:rsidRDefault="00F20642">
      <w:pPr>
        <w:spacing w:before="225" w:after="225" w:line="264" w:lineRule="auto"/>
        <w:ind w:left="270"/>
        <w:rPr>
          <w:lang w:val="sk-SK"/>
        </w:rPr>
      </w:pPr>
      <w:bookmarkStart w:id="445" w:name="paragraf-9.odsek-8"/>
      <w:bookmarkEnd w:id="412"/>
      <w:bookmarkEnd w:id="442"/>
      <w:r w:rsidRPr="00B30D30">
        <w:rPr>
          <w:rFonts w:ascii="Times New Roman" w:hAnsi="Times New Roman"/>
          <w:color w:val="000000"/>
          <w:lang w:val="sk-SK"/>
        </w:rPr>
        <w:lastRenderedPageBreak/>
        <w:t xml:space="preserve"> </w:t>
      </w:r>
      <w:bookmarkStart w:id="446" w:name="paragraf-9.odsek-8.oznacenie"/>
      <w:r w:rsidRPr="00B30D30">
        <w:rPr>
          <w:rFonts w:ascii="Times New Roman" w:hAnsi="Times New Roman"/>
          <w:color w:val="000000"/>
          <w:lang w:val="sk-SK"/>
        </w:rPr>
        <w:t xml:space="preserve">(8) </w:t>
      </w:r>
      <w:bookmarkStart w:id="447" w:name="paragraf-9.odsek-8.text"/>
      <w:bookmarkEnd w:id="446"/>
      <w:r w:rsidRPr="00B30D30">
        <w:rPr>
          <w:rFonts w:ascii="Times New Roman" w:hAnsi="Times New Roman"/>
          <w:color w:val="000000"/>
          <w:lang w:val="sk-SK"/>
        </w:rPr>
        <w:t xml:space="preserve">Ak sa vypracúva súhrnná etapová správa počas overovacej prevádzky, súhrnná etapová správa obsahuje aj zistenie, či vodná stavba </w:t>
      </w:r>
      <w:r w:rsidRPr="004808E4">
        <w:rPr>
          <w:rFonts w:ascii="Times New Roman" w:hAnsi="Times New Roman"/>
          <w:lang w:val="sk-SK"/>
        </w:rPr>
        <w:t>po</w:t>
      </w:r>
      <w:r w:rsidRPr="004808E4">
        <w:rPr>
          <w:rFonts w:ascii="Times New Roman" w:hAnsi="Times New Roman"/>
          <w:strike/>
          <w:color w:val="00B050"/>
          <w:lang w:val="sk-SK"/>
        </w:rPr>
        <w:t xml:space="preserve"> </w:t>
      </w:r>
      <w:r w:rsidRPr="00DB5A17">
        <w:rPr>
          <w:rFonts w:ascii="Times New Roman" w:hAnsi="Times New Roman"/>
          <w:strike/>
          <w:lang w:val="sk-SK"/>
        </w:rPr>
        <w:t>previerke hlavných</w:t>
      </w:r>
      <w:r w:rsidRPr="00DB5A17">
        <w:rPr>
          <w:rFonts w:ascii="Times New Roman" w:hAnsi="Times New Roman"/>
          <w:lang w:val="sk-SK"/>
        </w:rPr>
        <w:t xml:space="preserve"> </w:t>
      </w:r>
      <w:r w:rsidRPr="00DB5A17">
        <w:rPr>
          <w:rFonts w:ascii="Times New Roman" w:hAnsi="Times New Roman"/>
          <w:strike/>
          <w:lang w:val="sk-SK"/>
        </w:rPr>
        <w:t>stavov zaťaženia</w:t>
      </w:r>
      <w:r w:rsidRPr="00DB5A17">
        <w:rPr>
          <w:rFonts w:ascii="Times New Roman" w:hAnsi="Times New Roman"/>
          <w:lang w:val="sk-SK"/>
        </w:rPr>
        <w:t xml:space="preserve"> </w:t>
      </w:r>
      <w:r w:rsidR="004808E4" w:rsidRPr="004808E4">
        <w:rPr>
          <w:rFonts w:ascii="Times New Roman" w:hAnsi="Times New Roman"/>
          <w:color w:val="FF0000"/>
          <w:lang w:val="sk-SK"/>
        </w:rPr>
        <w:t xml:space="preserve">zhodnotení vplyvu </w:t>
      </w:r>
      <w:r w:rsidR="002602DF" w:rsidRPr="002602DF">
        <w:rPr>
          <w:rFonts w:ascii="Times New Roman" w:hAnsi="Times New Roman"/>
          <w:color w:val="FF0000"/>
          <w:lang w:val="sk-SK"/>
        </w:rPr>
        <w:t xml:space="preserve">zaťažovacích stavov </w:t>
      </w:r>
      <w:r w:rsidRPr="00B30D30">
        <w:rPr>
          <w:rFonts w:ascii="Times New Roman" w:hAnsi="Times New Roman"/>
          <w:color w:val="000000"/>
          <w:lang w:val="sk-SK"/>
        </w:rPr>
        <w:t>a prevádzkových situácií alebo po vykonaní opatrení na nápravu nemá z hľadiska výkonu dohľadu nedostatky, ktoré by bránili jej trvalej prevádzke</w:t>
      </w:r>
      <w:r w:rsidR="006E1E64" w:rsidRPr="00CE228D">
        <w:rPr>
          <w:rFonts w:ascii="Times New Roman" w:hAnsi="Times New Roman"/>
          <w:color w:val="EE0000"/>
          <w:lang w:val="sk-SK"/>
        </w:rPr>
        <w:t>,</w:t>
      </w:r>
      <w:r w:rsidR="00C15CD4">
        <w:rPr>
          <w:rFonts w:ascii="Times New Roman" w:hAnsi="Times New Roman"/>
          <w:color w:val="000000"/>
          <w:lang w:val="sk-SK"/>
        </w:rPr>
        <w:t xml:space="preserve"> </w:t>
      </w:r>
      <w:r w:rsidR="006E1E64">
        <w:rPr>
          <w:rFonts w:ascii="Times New Roman" w:hAnsi="Times New Roman"/>
          <w:color w:val="FF0000"/>
          <w:lang w:val="sk-SK"/>
        </w:rPr>
        <w:t>pri</w:t>
      </w:r>
      <w:r w:rsidR="00EC0352">
        <w:rPr>
          <w:rFonts w:ascii="Times New Roman" w:hAnsi="Times New Roman"/>
          <w:color w:val="FF0000"/>
          <w:lang w:val="sk-SK"/>
        </w:rPr>
        <w:t xml:space="preserve"> odkaliská</w:t>
      </w:r>
      <w:r w:rsidR="006E1E64">
        <w:rPr>
          <w:rFonts w:ascii="Times New Roman" w:hAnsi="Times New Roman"/>
          <w:color w:val="FF0000"/>
          <w:lang w:val="sk-SK"/>
        </w:rPr>
        <w:t>ch</w:t>
      </w:r>
      <w:r w:rsidR="00C15CD4" w:rsidRPr="00C15CD4">
        <w:rPr>
          <w:rFonts w:ascii="Times New Roman" w:hAnsi="Times New Roman"/>
          <w:color w:val="FF0000"/>
          <w:lang w:val="sk-SK"/>
        </w:rPr>
        <w:t xml:space="preserve"> trvalej existencii</w:t>
      </w:r>
      <w:r w:rsidRPr="00B30D30">
        <w:rPr>
          <w:rFonts w:ascii="Times New Roman" w:hAnsi="Times New Roman"/>
          <w:color w:val="000000"/>
          <w:lang w:val="sk-SK"/>
        </w:rPr>
        <w:t xml:space="preserve">. </w:t>
      </w:r>
      <w:bookmarkEnd w:id="447"/>
    </w:p>
    <w:p w14:paraId="6E8189E3" w14:textId="77777777" w:rsidR="004D50FC" w:rsidRPr="00B30D30" w:rsidRDefault="00F20642">
      <w:pPr>
        <w:spacing w:after="0" w:line="264" w:lineRule="auto"/>
        <w:ind w:left="270"/>
        <w:rPr>
          <w:lang w:val="sk-SK"/>
        </w:rPr>
      </w:pPr>
      <w:bookmarkStart w:id="448" w:name="paragraf-9.odsek-9"/>
      <w:bookmarkEnd w:id="445"/>
      <w:r w:rsidRPr="00B30D30">
        <w:rPr>
          <w:rFonts w:ascii="Times New Roman" w:hAnsi="Times New Roman"/>
          <w:color w:val="000000"/>
          <w:lang w:val="sk-SK"/>
        </w:rPr>
        <w:t xml:space="preserve"> </w:t>
      </w:r>
      <w:bookmarkStart w:id="449" w:name="paragraf-9.odsek-9.oznacenie"/>
      <w:r w:rsidRPr="00B30D30">
        <w:rPr>
          <w:rFonts w:ascii="Times New Roman" w:hAnsi="Times New Roman"/>
          <w:color w:val="000000"/>
          <w:lang w:val="sk-SK"/>
        </w:rPr>
        <w:t xml:space="preserve">(9) </w:t>
      </w:r>
      <w:bookmarkStart w:id="450" w:name="paragraf-9.odsek-9.text"/>
      <w:bookmarkEnd w:id="449"/>
      <w:r w:rsidRPr="00B30D30">
        <w:rPr>
          <w:rFonts w:ascii="Times New Roman" w:hAnsi="Times New Roman"/>
          <w:color w:val="000000"/>
          <w:lang w:val="sk-SK"/>
        </w:rPr>
        <w:t xml:space="preserve">O výsledku výkonu dohľadu sa vypracúva etapová správa najmenej raz za </w:t>
      </w:r>
      <w:bookmarkEnd w:id="450"/>
    </w:p>
    <w:p w14:paraId="7A93C4A5" w14:textId="77777777" w:rsidR="004D50FC" w:rsidRPr="00B30D30" w:rsidRDefault="00F20642">
      <w:pPr>
        <w:spacing w:before="225" w:after="225" w:line="264" w:lineRule="auto"/>
        <w:ind w:left="345"/>
        <w:rPr>
          <w:lang w:val="sk-SK"/>
        </w:rPr>
      </w:pPr>
      <w:bookmarkStart w:id="451" w:name="paragraf-9.odsek-9.pismeno-a"/>
      <w:r w:rsidRPr="00B30D30">
        <w:rPr>
          <w:rFonts w:ascii="Times New Roman" w:hAnsi="Times New Roman"/>
          <w:color w:val="000000"/>
          <w:lang w:val="sk-SK"/>
        </w:rPr>
        <w:t xml:space="preserve"> </w:t>
      </w:r>
      <w:bookmarkStart w:id="452" w:name="paragraf-9.odsek-9.pismeno-a.oznacenie"/>
      <w:r w:rsidRPr="00B30D30">
        <w:rPr>
          <w:rFonts w:ascii="Times New Roman" w:hAnsi="Times New Roman"/>
          <w:color w:val="000000"/>
          <w:lang w:val="sk-SK"/>
        </w:rPr>
        <w:t xml:space="preserve">a) </w:t>
      </w:r>
      <w:bookmarkStart w:id="453" w:name="paragraf-9.odsek-9.pismeno-a.text"/>
      <w:bookmarkEnd w:id="452"/>
      <w:r w:rsidRPr="00B30D30">
        <w:rPr>
          <w:rFonts w:ascii="Times New Roman" w:hAnsi="Times New Roman"/>
          <w:color w:val="000000"/>
          <w:lang w:val="sk-SK"/>
        </w:rPr>
        <w:t xml:space="preserve">rok, ak ide o vodnú stavbu I. kategórie, </w:t>
      </w:r>
      <w:bookmarkEnd w:id="453"/>
    </w:p>
    <w:p w14:paraId="11EBDF76" w14:textId="77777777" w:rsidR="004D50FC" w:rsidRPr="00B30D30" w:rsidRDefault="00F20642">
      <w:pPr>
        <w:spacing w:before="225" w:after="225" w:line="264" w:lineRule="auto"/>
        <w:ind w:left="345"/>
        <w:rPr>
          <w:lang w:val="sk-SK"/>
        </w:rPr>
      </w:pPr>
      <w:bookmarkStart w:id="454" w:name="paragraf-9.odsek-9.pismeno-b"/>
      <w:bookmarkEnd w:id="451"/>
      <w:r w:rsidRPr="00B30D30">
        <w:rPr>
          <w:rFonts w:ascii="Times New Roman" w:hAnsi="Times New Roman"/>
          <w:color w:val="000000"/>
          <w:lang w:val="sk-SK"/>
        </w:rPr>
        <w:t xml:space="preserve"> </w:t>
      </w:r>
      <w:bookmarkStart w:id="455" w:name="paragraf-9.odsek-9.pismeno-b.oznacenie"/>
      <w:r w:rsidRPr="00B30D30">
        <w:rPr>
          <w:rFonts w:ascii="Times New Roman" w:hAnsi="Times New Roman"/>
          <w:color w:val="000000"/>
          <w:lang w:val="sk-SK"/>
        </w:rPr>
        <w:t xml:space="preserve">b) </w:t>
      </w:r>
      <w:bookmarkStart w:id="456" w:name="paragraf-9.odsek-9.pismeno-b.text"/>
      <w:bookmarkEnd w:id="455"/>
      <w:r w:rsidRPr="00B30D30">
        <w:rPr>
          <w:rFonts w:ascii="Times New Roman" w:hAnsi="Times New Roman"/>
          <w:color w:val="000000"/>
          <w:lang w:val="sk-SK"/>
        </w:rPr>
        <w:t xml:space="preserve">dva roky, ak ide o vodnú stavbu II. kategórie, </w:t>
      </w:r>
      <w:bookmarkEnd w:id="456"/>
    </w:p>
    <w:p w14:paraId="20E86C8A" w14:textId="77777777" w:rsidR="004D50FC" w:rsidRPr="00B30D30" w:rsidRDefault="00F20642">
      <w:pPr>
        <w:spacing w:before="225" w:after="225" w:line="264" w:lineRule="auto"/>
        <w:ind w:left="345"/>
        <w:rPr>
          <w:lang w:val="sk-SK"/>
        </w:rPr>
      </w:pPr>
      <w:bookmarkStart w:id="457" w:name="paragraf-9.odsek-9.pismeno-c"/>
      <w:bookmarkEnd w:id="454"/>
      <w:r w:rsidRPr="00B30D30">
        <w:rPr>
          <w:rFonts w:ascii="Times New Roman" w:hAnsi="Times New Roman"/>
          <w:color w:val="000000"/>
          <w:lang w:val="sk-SK"/>
        </w:rPr>
        <w:t xml:space="preserve"> </w:t>
      </w:r>
      <w:bookmarkStart w:id="458" w:name="paragraf-9.odsek-9.pismeno-c.oznacenie"/>
      <w:r w:rsidRPr="00B30D30">
        <w:rPr>
          <w:rFonts w:ascii="Times New Roman" w:hAnsi="Times New Roman"/>
          <w:color w:val="000000"/>
          <w:lang w:val="sk-SK"/>
        </w:rPr>
        <w:t xml:space="preserve">c) </w:t>
      </w:r>
      <w:bookmarkStart w:id="459" w:name="paragraf-9.odsek-9.pismeno-c.text"/>
      <w:bookmarkEnd w:id="458"/>
      <w:r w:rsidRPr="00B30D30">
        <w:rPr>
          <w:rFonts w:ascii="Times New Roman" w:hAnsi="Times New Roman"/>
          <w:color w:val="000000"/>
          <w:lang w:val="sk-SK"/>
        </w:rPr>
        <w:t xml:space="preserve">štyri roky, ak ide o vodnú stavbu III. a IV. kategórie. </w:t>
      </w:r>
      <w:bookmarkEnd w:id="459"/>
    </w:p>
    <w:p w14:paraId="0F98A63B" w14:textId="77777777" w:rsidR="004D50FC" w:rsidRPr="00DB5A17" w:rsidRDefault="00F20642">
      <w:pPr>
        <w:spacing w:after="0" w:line="264" w:lineRule="auto"/>
        <w:ind w:left="270"/>
        <w:rPr>
          <w:strike/>
          <w:lang w:val="sk-SK"/>
        </w:rPr>
      </w:pPr>
      <w:bookmarkStart w:id="460" w:name="paragraf-9.odsek-10"/>
      <w:bookmarkEnd w:id="448"/>
      <w:bookmarkEnd w:id="457"/>
      <w:r w:rsidRPr="00DB5A17">
        <w:rPr>
          <w:rFonts w:ascii="Times New Roman" w:hAnsi="Times New Roman"/>
          <w:strike/>
          <w:lang w:val="sk-SK"/>
        </w:rPr>
        <w:t xml:space="preserve"> </w:t>
      </w:r>
      <w:bookmarkStart w:id="461" w:name="paragraf-9.odsek-10.oznacenie"/>
      <w:r w:rsidRPr="00DB5A17">
        <w:rPr>
          <w:rFonts w:ascii="Times New Roman" w:hAnsi="Times New Roman"/>
          <w:strike/>
          <w:lang w:val="sk-SK"/>
        </w:rPr>
        <w:t xml:space="preserve">(10) </w:t>
      </w:r>
      <w:bookmarkStart w:id="462" w:name="paragraf-9.odsek-10.text"/>
      <w:bookmarkEnd w:id="461"/>
      <w:r w:rsidRPr="00DB5A17">
        <w:rPr>
          <w:rFonts w:ascii="Times New Roman" w:hAnsi="Times New Roman"/>
          <w:strike/>
          <w:lang w:val="sk-SK"/>
        </w:rPr>
        <w:t xml:space="preserve">Ak odkalisko nie je prevádzkované dlhšie ako jeden rok z dôvodu, že sa na odkalisko odpad neukladá, neťaží sa, nepremiestňuje sa v rámci odkaliska a nemení sa stav zaťaženia odkaliska, možno vypracovať etapové správy najmenej raz za </w:t>
      </w:r>
      <w:bookmarkEnd w:id="462"/>
    </w:p>
    <w:p w14:paraId="6E2DCC78" w14:textId="77777777" w:rsidR="004D50FC" w:rsidRPr="00DB5A17" w:rsidRDefault="00F20642">
      <w:pPr>
        <w:spacing w:before="225" w:after="225" w:line="264" w:lineRule="auto"/>
        <w:ind w:left="345"/>
        <w:rPr>
          <w:strike/>
          <w:lang w:val="sk-SK"/>
        </w:rPr>
      </w:pPr>
      <w:bookmarkStart w:id="463" w:name="paragraf-9.odsek-10.pismeno-a"/>
      <w:r w:rsidRPr="00DB5A17">
        <w:rPr>
          <w:rFonts w:ascii="Times New Roman" w:hAnsi="Times New Roman"/>
          <w:strike/>
          <w:lang w:val="sk-SK"/>
        </w:rPr>
        <w:t xml:space="preserve"> </w:t>
      </w:r>
      <w:bookmarkStart w:id="464" w:name="paragraf-9.odsek-10.pismeno-a.oznacenie"/>
      <w:r w:rsidRPr="00DB5A17">
        <w:rPr>
          <w:rFonts w:ascii="Times New Roman" w:hAnsi="Times New Roman"/>
          <w:strike/>
          <w:lang w:val="sk-SK"/>
        </w:rPr>
        <w:t xml:space="preserve">a) </w:t>
      </w:r>
      <w:bookmarkStart w:id="465" w:name="paragraf-9.odsek-10.pismeno-a.text"/>
      <w:bookmarkEnd w:id="464"/>
      <w:r w:rsidRPr="00DB5A17">
        <w:rPr>
          <w:rFonts w:ascii="Times New Roman" w:hAnsi="Times New Roman"/>
          <w:strike/>
          <w:lang w:val="sk-SK"/>
        </w:rPr>
        <w:t xml:space="preserve">rok, ak ide o vodnú stavbu I. kategórie, </w:t>
      </w:r>
      <w:bookmarkEnd w:id="465"/>
    </w:p>
    <w:p w14:paraId="6E0A09C8" w14:textId="77777777" w:rsidR="004D50FC" w:rsidRPr="00DB5A17" w:rsidRDefault="00F20642">
      <w:pPr>
        <w:spacing w:before="225" w:after="225" w:line="264" w:lineRule="auto"/>
        <w:ind w:left="345"/>
        <w:rPr>
          <w:strike/>
          <w:lang w:val="sk-SK"/>
        </w:rPr>
      </w:pPr>
      <w:bookmarkStart w:id="466" w:name="paragraf-9.odsek-10.pismeno-b"/>
      <w:bookmarkEnd w:id="463"/>
      <w:r w:rsidRPr="00DB5A17">
        <w:rPr>
          <w:rFonts w:ascii="Times New Roman" w:hAnsi="Times New Roman"/>
          <w:strike/>
          <w:lang w:val="sk-SK"/>
        </w:rPr>
        <w:t xml:space="preserve"> </w:t>
      </w:r>
      <w:bookmarkStart w:id="467" w:name="paragraf-9.odsek-10.pismeno-b.oznacenie"/>
      <w:r w:rsidRPr="00DB5A17">
        <w:rPr>
          <w:rFonts w:ascii="Times New Roman" w:hAnsi="Times New Roman"/>
          <w:strike/>
          <w:lang w:val="sk-SK"/>
        </w:rPr>
        <w:t xml:space="preserve">b) </w:t>
      </w:r>
      <w:bookmarkStart w:id="468" w:name="paragraf-9.odsek-10.pismeno-b.text"/>
      <w:bookmarkEnd w:id="467"/>
      <w:r w:rsidRPr="00DB5A17">
        <w:rPr>
          <w:rFonts w:ascii="Times New Roman" w:hAnsi="Times New Roman"/>
          <w:strike/>
          <w:lang w:val="sk-SK"/>
        </w:rPr>
        <w:t xml:space="preserve">štyri roky, ak ide o vodnú stavbu II. kategórie, </w:t>
      </w:r>
      <w:bookmarkEnd w:id="468"/>
    </w:p>
    <w:p w14:paraId="122636F8" w14:textId="57CA31D3" w:rsidR="004D50FC" w:rsidRDefault="00F20642">
      <w:pPr>
        <w:spacing w:before="225" w:after="225" w:line="264" w:lineRule="auto"/>
        <w:ind w:left="345"/>
        <w:rPr>
          <w:rFonts w:ascii="Times New Roman" w:hAnsi="Times New Roman"/>
          <w:strike/>
          <w:color w:val="00B050"/>
          <w:lang w:val="sk-SK"/>
        </w:rPr>
      </w:pPr>
      <w:bookmarkStart w:id="469" w:name="paragraf-9.odsek-10.pismeno-c"/>
      <w:bookmarkEnd w:id="466"/>
      <w:r w:rsidRPr="00DB5A17">
        <w:rPr>
          <w:rFonts w:ascii="Times New Roman" w:hAnsi="Times New Roman"/>
          <w:strike/>
          <w:lang w:val="sk-SK"/>
        </w:rPr>
        <w:t xml:space="preserve"> </w:t>
      </w:r>
      <w:bookmarkStart w:id="470" w:name="paragraf-9.odsek-10.pismeno-c.oznacenie"/>
      <w:r w:rsidRPr="00DB5A17">
        <w:rPr>
          <w:rFonts w:ascii="Times New Roman" w:hAnsi="Times New Roman"/>
          <w:strike/>
          <w:lang w:val="sk-SK"/>
        </w:rPr>
        <w:t xml:space="preserve">c) </w:t>
      </w:r>
      <w:bookmarkStart w:id="471" w:name="paragraf-9.odsek-10.pismeno-c.text"/>
      <w:bookmarkEnd w:id="470"/>
      <w:r w:rsidRPr="00DB5A17">
        <w:rPr>
          <w:rFonts w:ascii="Times New Roman" w:hAnsi="Times New Roman"/>
          <w:strike/>
          <w:lang w:val="sk-SK"/>
        </w:rPr>
        <w:t xml:space="preserve">šesť rokov, ak ide o vodnú stavbu III. a IV. kategórie. </w:t>
      </w:r>
      <w:bookmarkEnd w:id="471"/>
    </w:p>
    <w:p w14:paraId="02E66351" w14:textId="0F204B4F" w:rsidR="00077D9D" w:rsidRPr="00190B5F" w:rsidRDefault="00077D9D" w:rsidP="00077D9D">
      <w:pPr>
        <w:spacing w:before="225" w:after="225" w:line="264" w:lineRule="auto"/>
        <w:ind w:left="270"/>
        <w:rPr>
          <w:color w:val="EE0000"/>
          <w:lang w:val="sk-SK"/>
        </w:rPr>
      </w:pPr>
      <w:r w:rsidRPr="00190B5F">
        <w:rPr>
          <w:rFonts w:ascii="Times New Roman" w:hAnsi="Times New Roman"/>
          <w:color w:val="EE0000"/>
          <w:lang w:val="sk-SK"/>
        </w:rPr>
        <w:t>10) Každá piata etapová správa sa vypracúva ako súhrnná etapová správa. Pri vodných stavbách, nad ktorými nebol vykonávaný dohľad viac ako 4 roky, je potrebné po obnovení výkonu dohľadu vypracovať súhrnnú etapovú správu v termíne pre vypracovanie prvej etapovej správy. V súhrnnej etapovej správe o dohľade sa zhodnotia merania a</w:t>
      </w:r>
      <w:r w:rsidR="006E1E64" w:rsidRPr="00190B5F">
        <w:rPr>
          <w:rFonts w:ascii="Times New Roman" w:hAnsi="Times New Roman"/>
          <w:color w:val="EE0000"/>
          <w:lang w:val="sk-SK"/>
        </w:rPr>
        <w:t> </w:t>
      </w:r>
      <w:r w:rsidRPr="00190B5F">
        <w:rPr>
          <w:rFonts w:ascii="Times New Roman" w:hAnsi="Times New Roman"/>
          <w:color w:val="EE0000"/>
          <w:lang w:val="sk-SK"/>
        </w:rPr>
        <w:t>pozorovania</w:t>
      </w:r>
      <w:r w:rsidR="006E1E64" w:rsidRPr="00190B5F">
        <w:rPr>
          <w:rFonts w:ascii="Times New Roman" w:hAnsi="Times New Roman"/>
          <w:color w:val="EE0000"/>
          <w:lang w:val="sk-SK"/>
        </w:rPr>
        <w:t>,</w:t>
      </w:r>
      <w:r w:rsidRPr="00190B5F">
        <w:rPr>
          <w:rFonts w:ascii="Times New Roman" w:hAnsi="Times New Roman"/>
          <w:color w:val="EE0000"/>
          <w:lang w:val="sk-SK"/>
        </w:rPr>
        <w:t xml:space="preserve">  údaje o príprave, </w:t>
      </w:r>
      <w:r w:rsidR="00CD5B4A">
        <w:rPr>
          <w:rFonts w:ascii="Times New Roman" w:hAnsi="Times New Roman"/>
          <w:color w:val="EE0000"/>
          <w:lang w:val="sk-SK"/>
        </w:rPr>
        <w:t>uskutočnení</w:t>
      </w:r>
      <w:r w:rsidRPr="00190B5F">
        <w:rPr>
          <w:rFonts w:ascii="Times New Roman" w:hAnsi="Times New Roman"/>
          <w:color w:val="EE0000"/>
          <w:lang w:val="sk-SK"/>
        </w:rPr>
        <w:t xml:space="preserve">, zmenách stavby a </w:t>
      </w:r>
      <w:r w:rsidR="006E1E64" w:rsidRPr="00190B5F">
        <w:rPr>
          <w:rFonts w:ascii="Times New Roman" w:hAnsi="Times New Roman"/>
          <w:color w:val="EE0000"/>
          <w:lang w:val="sk-SK"/>
        </w:rPr>
        <w:t>pri</w:t>
      </w:r>
      <w:r w:rsidRPr="00190B5F">
        <w:rPr>
          <w:rFonts w:ascii="Times New Roman" w:hAnsi="Times New Roman"/>
          <w:color w:val="EE0000"/>
          <w:lang w:val="sk-SK"/>
        </w:rPr>
        <w:t xml:space="preserve"> odkal</w:t>
      </w:r>
      <w:r w:rsidR="006E1E64" w:rsidRPr="00190B5F">
        <w:rPr>
          <w:rFonts w:ascii="Times New Roman" w:hAnsi="Times New Roman"/>
          <w:color w:val="EE0000"/>
          <w:lang w:val="sk-SK"/>
        </w:rPr>
        <w:t>i</w:t>
      </w:r>
      <w:r w:rsidRPr="00190B5F">
        <w:rPr>
          <w:rFonts w:ascii="Times New Roman" w:hAnsi="Times New Roman"/>
          <w:color w:val="EE0000"/>
          <w:lang w:val="sk-SK"/>
        </w:rPr>
        <w:t>sk</w:t>
      </w:r>
      <w:r w:rsidR="006E1E64" w:rsidRPr="00190B5F">
        <w:rPr>
          <w:rFonts w:ascii="Times New Roman" w:hAnsi="Times New Roman"/>
          <w:color w:val="EE0000"/>
          <w:lang w:val="sk-SK"/>
        </w:rPr>
        <w:t>ách</w:t>
      </w:r>
      <w:r w:rsidRPr="00190B5F">
        <w:rPr>
          <w:rFonts w:ascii="Times New Roman" w:hAnsi="Times New Roman"/>
          <w:color w:val="EE0000"/>
          <w:lang w:val="sk-SK"/>
        </w:rPr>
        <w:t xml:space="preserve"> aj ich rekultivácie v závislosti od ich dostupnosti za celé predchádzajúce obdobie existencie vodnej stavby. Pri odkaliskách v etape trvalej existencie sa zhodnotia merania a pozorovania v závislosti od ich dostupnosti za predchádzajúce obdobie, pričom rozsah obdobia určí hlavný zamestnanec dohľadu.</w:t>
      </w:r>
    </w:p>
    <w:p w14:paraId="5F177E91" w14:textId="77777777" w:rsidR="004D50FC" w:rsidRPr="00190B5F" w:rsidRDefault="00F20642">
      <w:pPr>
        <w:spacing w:after="0" w:line="264" w:lineRule="auto"/>
        <w:ind w:left="270"/>
        <w:rPr>
          <w:strike/>
          <w:color w:val="000000" w:themeColor="text1"/>
          <w:lang w:val="sk-SK"/>
        </w:rPr>
      </w:pPr>
      <w:bookmarkStart w:id="472" w:name="paragraf-9.odsek-11"/>
      <w:bookmarkEnd w:id="460"/>
      <w:bookmarkEnd w:id="469"/>
      <w:r w:rsidRPr="00190B5F">
        <w:rPr>
          <w:rFonts w:ascii="Times New Roman" w:hAnsi="Times New Roman"/>
          <w:strike/>
          <w:color w:val="000000" w:themeColor="text1"/>
          <w:lang w:val="sk-SK"/>
        </w:rPr>
        <w:t xml:space="preserve"> </w:t>
      </w:r>
      <w:bookmarkStart w:id="473" w:name="paragraf-9.odsek-11.oznacenie"/>
      <w:r w:rsidRPr="00190B5F">
        <w:rPr>
          <w:rFonts w:ascii="Times New Roman" w:hAnsi="Times New Roman"/>
          <w:strike/>
          <w:color w:val="000000" w:themeColor="text1"/>
          <w:lang w:val="sk-SK"/>
        </w:rPr>
        <w:t xml:space="preserve">(11) </w:t>
      </w:r>
      <w:bookmarkStart w:id="474" w:name="paragraf-9.odsek-11.text"/>
      <w:bookmarkEnd w:id="473"/>
      <w:r w:rsidRPr="00190B5F">
        <w:rPr>
          <w:rFonts w:ascii="Times New Roman" w:hAnsi="Times New Roman"/>
          <w:strike/>
          <w:color w:val="000000" w:themeColor="text1"/>
          <w:lang w:val="sk-SK"/>
        </w:rPr>
        <w:t xml:space="preserve">Ak je odkalisko v etape trvalej existencie, interval vydávania etapových správ sa uvedie v programe dohľadu pre trvalú existenciu najmenej raz za </w:t>
      </w:r>
      <w:bookmarkEnd w:id="474"/>
    </w:p>
    <w:p w14:paraId="235F5C8A" w14:textId="77777777" w:rsidR="004D50FC" w:rsidRPr="00190B5F" w:rsidRDefault="00F20642">
      <w:pPr>
        <w:spacing w:before="225" w:after="225" w:line="264" w:lineRule="auto"/>
        <w:ind w:left="345"/>
        <w:rPr>
          <w:strike/>
          <w:color w:val="000000" w:themeColor="text1"/>
          <w:lang w:val="sk-SK"/>
        </w:rPr>
      </w:pPr>
      <w:bookmarkStart w:id="475" w:name="paragraf-9.odsek-11.pismeno-a"/>
      <w:r w:rsidRPr="00190B5F">
        <w:rPr>
          <w:rFonts w:ascii="Times New Roman" w:hAnsi="Times New Roman"/>
          <w:strike/>
          <w:color w:val="000000" w:themeColor="text1"/>
          <w:lang w:val="sk-SK"/>
        </w:rPr>
        <w:t xml:space="preserve"> </w:t>
      </w:r>
      <w:bookmarkStart w:id="476" w:name="paragraf-9.odsek-11.pismeno-a.oznacenie"/>
      <w:r w:rsidRPr="00190B5F">
        <w:rPr>
          <w:rFonts w:ascii="Times New Roman" w:hAnsi="Times New Roman"/>
          <w:strike/>
          <w:color w:val="000000" w:themeColor="text1"/>
          <w:lang w:val="sk-SK"/>
        </w:rPr>
        <w:t xml:space="preserve">a) </w:t>
      </w:r>
      <w:bookmarkStart w:id="477" w:name="paragraf-9.odsek-11.pismeno-a.text"/>
      <w:bookmarkEnd w:id="476"/>
      <w:r w:rsidRPr="00190B5F">
        <w:rPr>
          <w:rFonts w:ascii="Times New Roman" w:hAnsi="Times New Roman"/>
          <w:strike/>
          <w:color w:val="000000" w:themeColor="text1"/>
          <w:lang w:val="sk-SK"/>
        </w:rPr>
        <w:t xml:space="preserve">dva roky, ak ide o vodnú stavbu I. kategórie, </w:t>
      </w:r>
      <w:bookmarkEnd w:id="477"/>
    </w:p>
    <w:p w14:paraId="1C6DE823" w14:textId="77777777" w:rsidR="004D50FC" w:rsidRPr="00190B5F" w:rsidRDefault="00F20642">
      <w:pPr>
        <w:spacing w:before="225" w:after="225" w:line="264" w:lineRule="auto"/>
        <w:ind w:left="345"/>
        <w:rPr>
          <w:strike/>
          <w:color w:val="000000" w:themeColor="text1"/>
          <w:lang w:val="sk-SK"/>
        </w:rPr>
      </w:pPr>
      <w:bookmarkStart w:id="478" w:name="paragraf-9.odsek-11.pismeno-b"/>
      <w:bookmarkEnd w:id="475"/>
      <w:r w:rsidRPr="00190B5F">
        <w:rPr>
          <w:rFonts w:ascii="Times New Roman" w:hAnsi="Times New Roman"/>
          <w:strike/>
          <w:color w:val="000000" w:themeColor="text1"/>
          <w:lang w:val="sk-SK"/>
        </w:rPr>
        <w:t xml:space="preserve"> </w:t>
      </w:r>
      <w:bookmarkStart w:id="479" w:name="paragraf-9.odsek-11.pismeno-b.oznacenie"/>
      <w:r w:rsidRPr="00190B5F">
        <w:rPr>
          <w:rFonts w:ascii="Times New Roman" w:hAnsi="Times New Roman"/>
          <w:strike/>
          <w:color w:val="000000" w:themeColor="text1"/>
          <w:lang w:val="sk-SK"/>
        </w:rPr>
        <w:t xml:space="preserve">b) </w:t>
      </w:r>
      <w:bookmarkStart w:id="480" w:name="paragraf-9.odsek-11.pismeno-b.text"/>
      <w:bookmarkEnd w:id="479"/>
      <w:r w:rsidRPr="00190B5F">
        <w:rPr>
          <w:rFonts w:ascii="Times New Roman" w:hAnsi="Times New Roman"/>
          <w:strike/>
          <w:color w:val="000000" w:themeColor="text1"/>
          <w:lang w:val="sk-SK"/>
        </w:rPr>
        <w:t xml:space="preserve">šesť rokov, ak ide o vodnú stavbu II. kategórie, </w:t>
      </w:r>
      <w:bookmarkEnd w:id="480"/>
    </w:p>
    <w:p w14:paraId="3F6F3D90" w14:textId="77777777" w:rsidR="004D50FC" w:rsidRPr="00190B5F" w:rsidRDefault="00F20642">
      <w:pPr>
        <w:spacing w:before="225" w:after="225" w:line="264" w:lineRule="auto"/>
        <w:ind w:left="345"/>
        <w:rPr>
          <w:strike/>
          <w:color w:val="000000" w:themeColor="text1"/>
          <w:lang w:val="sk-SK"/>
        </w:rPr>
      </w:pPr>
      <w:bookmarkStart w:id="481" w:name="paragraf-9.odsek-11.pismeno-c"/>
      <w:bookmarkEnd w:id="478"/>
      <w:r w:rsidRPr="00190B5F">
        <w:rPr>
          <w:rFonts w:ascii="Times New Roman" w:hAnsi="Times New Roman"/>
          <w:strike/>
          <w:color w:val="000000" w:themeColor="text1"/>
          <w:lang w:val="sk-SK"/>
        </w:rPr>
        <w:t xml:space="preserve"> </w:t>
      </w:r>
      <w:bookmarkStart w:id="482" w:name="paragraf-9.odsek-11.pismeno-c.oznacenie"/>
      <w:r w:rsidRPr="00190B5F">
        <w:rPr>
          <w:rFonts w:ascii="Times New Roman" w:hAnsi="Times New Roman"/>
          <w:strike/>
          <w:color w:val="000000" w:themeColor="text1"/>
          <w:lang w:val="sk-SK"/>
        </w:rPr>
        <w:t xml:space="preserve">c) </w:t>
      </w:r>
      <w:bookmarkStart w:id="483" w:name="paragraf-9.odsek-11.pismeno-c.text"/>
      <w:bookmarkEnd w:id="482"/>
      <w:r w:rsidRPr="00190B5F">
        <w:rPr>
          <w:rFonts w:ascii="Times New Roman" w:hAnsi="Times New Roman"/>
          <w:strike/>
          <w:color w:val="000000" w:themeColor="text1"/>
          <w:lang w:val="sk-SK"/>
        </w:rPr>
        <w:t xml:space="preserve">desať rokov, ak ide o vodnú stavbu III. a IV. kategórie. </w:t>
      </w:r>
      <w:bookmarkEnd w:id="483"/>
    </w:p>
    <w:p w14:paraId="299995A8" w14:textId="77777777" w:rsidR="004D50FC" w:rsidRPr="00190B5F" w:rsidRDefault="00F20642">
      <w:pPr>
        <w:spacing w:before="225" w:after="225" w:line="264" w:lineRule="auto"/>
        <w:ind w:left="270"/>
        <w:rPr>
          <w:rFonts w:ascii="Times New Roman" w:hAnsi="Times New Roman"/>
          <w:color w:val="000000" w:themeColor="text1"/>
          <w:lang w:val="sk-SK"/>
        </w:rPr>
      </w:pPr>
      <w:bookmarkStart w:id="484" w:name="paragraf-9.odsek-12"/>
      <w:bookmarkEnd w:id="472"/>
      <w:bookmarkEnd w:id="481"/>
      <w:r w:rsidRPr="00190B5F">
        <w:rPr>
          <w:rFonts w:ascii="Times New Roman" w:hAnsi="Times New Roman"/>
          <w:color w:val="000000" w:themeColor="text1"/>
          <w:lang w:val="sk-SK"/>
        </w:rPr>
        <w:t xml:space="preserve"> </w:t>
      </w:r>
      <w:bookmarkStart w:id="485" w:name="paragraf-9.odsek-12.oznacenie"/>
      <w:r w:rsidRPr="00190B5F">
        <w:rPr>
          <w:rFonts w:ascii="Times New Roman" w:hAnsi="Times New Roman"/>
          <w:strike/>
          <w:color w:val="000000" w:themeColor="text1"/>
          <w:lang w:val="sk-SK"/>
        </w:rPr>
        <w:t>(12)</w:t>
      </w:r>
      <w:r w:rsidRPr="00190B5F">
        <w:rPr>
          <w:rFonts w:ascii="Times New Roman" w:hAnsi="Times New Roman"/>
          <w:color w:val="000000" w:themeColor="text1"/>
          <w:lang w:val="sk-SK"/>
        </w:rPr>
        <w:t xml:space="preserve"> </w:t>
      </w:r>
      <w:bookmarkStart w:id="486" w:name="paragraf-9.odsek-12.text"/>
      <w:bookmarkEnd w:id="485"/>
      <w:r w:rsidRPr="00190B5F">
        <w:rPr>
          <w:rFonts w:ascii="Times New Roman" w:hAnsi="Times New Roman"/>
          <w:strike/>
          <w:color w:val="000000" w:themeColor="text1"/>
          <w:lang w:val="sk-SK"/>
        </w:rPr>
        <w:t>Každá piata etapová správa sa vypracúva ako súhrnná etapová správa. V súhrnnej etapovej správe sa zhodnotia merania a pozorovania v závislosti od ich dostupnosti za celé predchádzajúce obdobie existencie vodnej stavby.</w:t>
      </w:r>
      <w:r w:rsidRPr="00190B5F">
        <w:rPr>
          <w:rFonts w:ascii="Times New Roman" w:hAnsi="Times New Roman"/>
          <w:color w:val="000000" w:themeColor="text1"/>
          <w:lang w:val="sk-SK"/>
        </w:rPr>
        <w:t xml:space="preserve"> </w:t>
      </w:r>
      <w:bookmarkEnd w:id="486"/>
    </w:p>
    <w:p w14:paraId="4F9CBFAE" w14:textId="576E6E93" w:rsidR="004D50FC" w:rsidRPr="00B30D30" w:rsidRDefault="00F20642">
      <w:pPr>
        <w:spacing w:before="225" w:after="225" w:line="264" w:lineRule="auto"/>
        <w:ind w:left="270"/>
        <w:rPr>
          <w:lang w:val="sk-SK"/>
        </w:rPr>
      </w:pPr>
      <w:bookmarkStart w:id="487" w:name="paragraf-9.odsek-13.oznacenie"/>
      <w:bookmarkStart w:id="488" w:name="paragraf-9.odsek-13"/>
      <w:bookmarkEnd w:id="484"/>
      <w:r w:rsidRPr="00CF52C4">
        <w:rPr>
          <w:rFonts w:ascii="Times New Roman" w:hAnsi="Times New Roman"/>
          <w:strike/>
          <w:color w:val="000000"/>
          <w:lang w:val="sk-SK"/>
        </w:rPr>
        <w:t>(</w:t>
      </w:r>
      <w:r w:rsidRPr="00190B5F">
        <w:rPr>
          <w:rFonts w:ascii="Times New Roman" w:hAnsi="Times New Roman"/>
          <w:strike/>
          <w:color w:val="000000" w:themeColor="text1"/>
          <w:lang w:val="sk-SK"/>
        </w:rPr>
        <w:t>13</w:t>
      </w:r>
      <w:bookmarkStart w:id="489" w:name="paragraf-9.odsek-13.text"/>
      <w:bookmarkEnd w:id="487"/>
      <w:r w:rsidR="00CF52C4" w:rsidRPr="00CF52C4">
        <w:rPr>
          <w:rFonts w:ascii="Times New Roman" w:hAnsi="Times New Roman"/>
          <w:color w:val="FF0000"/>
          <w:lang w:val="sk-SK"/>
        </w:rPr>
        <w:t>11</w:t>
      </w:r>
      <w:r w:rsidR="00CF52C4" w:rsidRPr="00E95BF7">
        <w:rPr>
          <w:rFonts w:ascii="Times New Roman" w:hAnsi="Times New Roman"/>
          <w:lang w:val="sk-SK"/>
        </w:rPr>
        <w:t>)</w:t>
      </w:r>
      <w:r w:rsidR="00CF52C4" w:rsidRPr="00CF52C4">
        <w:rPr>
          <w:rFonts w:ascii="Times New Roman" w:hAnsi="Times New Roman"/>
          <w:color w:val="FF0000"/>
          <w:lang w:val="sk-SK"/>
        </w:rPr>
        <w:t xml:space="preserve"> </w:t>
      </w:r>
      <w:r w:rsidRPr="00B30D30">
        <w:rPr>
          <w:rFonts w:ascii="Times New Roman" w:hAnsi="Times New Roman"/>
          <w:color w:val="000000"/>
          <w:lang w:val="sk-SK"/>
        </w:rPr>
        <w:t xml:space="preserve">V každej etape existencie vodnej stavby sa vypracúvajú etapové správy a súhrnné etapové správy v intervaloch podľa </w:t>
      </w:r>
      <w:r w:rsidRPr="00190B5F">
        <w:rPr>
          <w:rFonts w:ascii="Times New Roman" w:hAnsi="Times New Roman"/>
          <w:strike/>
          <w:color w:val="000000" w:themeColor="text1"/>
          <w:lang w:val="sk-SK"/>
        </w:rPr>
        <w:t>odsekov 9 až 11</w:t>
      </w:r>
      <w:r w:rsidR="00601DCC" w:rsidRPr="00190B5F">
        <w:rPr>
          <w:rFonts w:ascii="Times New Roman" w:hAnsi="Times New Roman"/>
          <w:color w:val="000000" w:themeColor="text1"/>
          <w:lang w:val="sk-SK"/>
        </w:rPr>
        <w:t xml:space="preserve"> </w:t>
      </w:r>
      <w:r w:rsidR="00601DCC" w:rsidRPr="00601DCC">
        <w:rPr>
          <w:rFonts w:ascii="Times New Roman" w:hAnsi="Times New Roman"/>
          <w:color w:val="FF0000"/>
          <w:lang w:val="sk-SK"/>
        </w:rPr>
        <w:t>odseku 9</w:t>
      </w:r>
      <w:r w:rsidR="00601DCC">
        <w:rPr>
          <w:rFonts w:ascii="Times New Roman" w:hAnsi="Times New Roman"/>
          <w:color w:val="000000"/>
          <w:lang w:val="sk-SK"/>
        </w:rPr>
        <w:t>.</w:t>
      </w:r>
      <w:r w:rsidRPr="00B30D30">
        <w:rPr>
          <w:rFonts w:ascii="Times New Roman" w:hAnsi="Times New Roman"/>
          <w:color w:val="000000"/>
          <w:lang w:val="sk-SK"/>
        </w:rPr>
        <w:t xml:space="preserve"> </w:t>
      </w:r>
      <w:bookmarkEnd w:id="489"/>
    </w:p>
    <w:p w14:paraId="4B72634E" w14:textId="503B4BB1" w:rsidR="004D50FC" w:rsidRDefault="00F20642">
      <w:pPr>
        <w:spacing w:before="225" w:after="225" w:line="264" w:lineRule="auto"/>
        <w:ind w:left="270"/>
        <w:rPr>
          <w:rFonts w:ascii="Times New Roman" w:hAnsi="Times New Roman"/>
          <w:color w:val="000000"/>
          <w:lang w:val="sk-SK"/>
        </w:rPr>
      </w:pPr>
      <w:bookmarkStart w:id="490" w:name="paragraf-9.odsek-14"/>
      <w:bookmarkEnd w:id="488"/>
      <w:r w:rsidRPr="00CF52C4">
        <w:rPr>
          <w:rFonts w:ascii="Times New Roman" w:hAnsi="Times New Roman"/>
          <w:strike/>
          <w:color w:val="000000"/>
          <w:lang w:val="sk-SK"/>
        </w:rPr>
        <w:t xml:space="preserve"> </w:t>
      </w:r>
      <w:bookmarkStart w:id="491" w:name="paragraf-9.odsek-14.oznacenie"/>
      <w:r w:rsidRPr="00CF52C4">
        <w:rPr>
          <w:rFonts w:ascii="Times New Roman" w:hAnsi="Times New Roman"/>
          <w:strike/>
          <w:color w:val="000000"/>
          <w:lang w:val="sk-SK"/>
        </w:rPr>
        <w:t>(</w:t>
      </w:r>
      <w:r w:rsidRPr="00190B5F">
        <w:rPr>
          <w:rFonts w:ascii="Times New Roman" w:hAnsi="Times New Roman"/>
          <w:strike/>
          <w:color w:val="000000" w:themeColor="text1"/>
          <w:lang w:val="sk-SK"/>
        </w:rPr>
        <w:t>14</w:t>
      </w:r>
      <w:bookmarkStart w:id="492" w:name="paragraf-9.odsek-14.text"/>
      <w:bookmarkEnd w:id="491"/>
      <w:r w:rsidR="00CF52C4" w:rsidRPr="00CF52C4">
        <w:rPr>
          <w:rFonts w:ascii="Times New Roman" w:hAnsi="Times New Roman"/>
          <w:color w:val="FF0000"/>
          <w:lang w:val="sk-SK"/>
        </w:rPr>
        <w:t>12</w:t>
      </w:r>
      <w:r w:rsidR="00CF52C4" w:rsidRPr="00E95BF7">
        <w:rPr>
          <w:rFonts w:ascii="Times New Roman" w:hAnsi="Times New Roman"/>
          <w:lang w:val="sk-SK"/>
        </w:rPr>
        <w:t>)</w:t>
      </w:r>
      <w:r w:rsidR="00CF52C4" w:rsidRPr="00CF52C4">
        <w:rPr>
          <w:rFonts w:ascii="Times New Roman" w:hAnsi="Times New Roman"/>
          <w:color w:val="FF0000"/>
          <w:lang w:val="sk-SK"/>
        </w:rPr>
        <w:t xml:space="preserve"> </w:t>
      </w:r>
      <w:r w:rsidRPr="00B30D30">
        <w:rPr>
          <w:rFonts w:ascii="Times New Roman" w:hAnsi="Times New Roman"/>
          <w:color w:val="000000"/>
          <w:lang w:val="sk-SK"/>
        </w:rPr>
        <w:t xml:space="preserve">Ak ide o vodné stavby III. a IV. kategórie alebo ak ide o zmenu vodných stavieb I. a II. kategórie nie dlhšiu ako jeden rok, pred začatím prevádzky sa vypracúva len súhrnná etapová správa počas </w:t>
      </w:r>
      <w:r w:rsidRPr="00D17490">
        <w:rPr>
          <w:rFonts w:ascii="Times New Roman" w:hAnsi="Times New Roman"/>
          <w:strike/>
          <w:color w:val="000000"/>
          <w:lang w:val="sk-SK"/>
        </w:rPr>
        <w:t xml:space="preserve">výstavby </w:t>
      </w:r>
      <w:r w:rsidR="00CD5B4A" w:rsidRPr="00D17490">
        <w:rPr>
          <w:rFonts w:ascii="Times New Roman" w:hAnsi="Times New Roman"/>
          <w:color w:val="EE0000"/>
          <w:lang w:val="sk-SK"/>
        </w:rPr>
        <w:t xml:space="preserve">uskutočnenia </w:t>
      </w:r>
      <w:r w:rsidRPr="00B30D30">
        <w:rPr>
          <w:rFonts w:ascii="Times New Roman" w:hAnsi="Times New Roman"/>
          <w:color w:val="000000"/>
          <w:lang w:val="sk-SK"/>
        </w:rPr>
        <w:t xml:space="preserve">alebo zmeny vodnej stavby. </w:t>
      </w:r>
      <w:bookmarkEnd w:id="492"/>
    </w:p>
    <w:p w14:paraId="08A0B02E" w14:textId="1736F032" w:rsidR="009E7C5C" w:rsidRPr="0070670F" w:rsidRDefault="009E7C5C" w:rsidP="009E7C5C">
      <w:pPr>
        <w:spacing w:before="225" w:after="225" w:line="264" w:lineRule="auto"/>
        <w:ind w:left="270"/>
        <w:rPr>
          <w:color w:val="FF0000"/>
          <w:lang w:val="sk-SK"/>
        </w:rPr>
      </w:pPr>
      <w:r w:rsidRPr="00B25253">
        <w:rPr>
          <w:rFonts w:ascii="Times New Roman" w:hAnsi="Times New Roman"/>
          <w:color w:val="000000"/>
          <w:lang w:val="sk-SK"/>
        </w:rPr>
        <w:t>(</w:t>
      </w:r>
      <w:r w:rsidRPr="004134F1">
        <w:rPr>
          <w:rFonts w:ascii="Times New Roman" w:hAnsi="Times New Roman"/>
          <w:color w:val="FF0000"/>
          <w:lang w:val="sk-SK"/>
        </w:rPr>
        <w:t>1</w:t>
      </w:r>
      <w:r>
        <w:rPr>
          <w:rFonts w:ascii="Times New Roman" w:hAnsi="Times New Roman"/>
          <w:color w:val="FF0000"/>
          <w:lang w:val="sk-SK"/>
        </w:rPr>
        <w:t>3</w:t>
      </w:r>
      <w:r w:rsidRPr="004134F1">
        <w:rPr>
          <w:rFonts w:ascii="Times New Roman" w:hAnsi="Times New Roman"/>
          <w:color w:val="FF0000"/>
          <w:lang w:val="sk-SK"/>
        </w:rPr>
        <w:t xml:space="preserve">) </w:t>
      </w:r>
      <w:r w:rsidRPr="0070670F">
        <w:rPr>
          <w:rFonts w:ascii="Times New Roman" w:hAnsi="Times New Roman"/>
          <w:color w:val="FF0000"/>
          <w:lang w:val="sk-SK"/>
        </w:rPr>
        <w:t xml:space="preserve">Ak vodná stavba pozostáva z viacerých objektov, ktoré majú viacerých vlastníkov, hlavný zamestnanec dohľadu vypracováva spoločnú etapovú alebo súhrnnú etapovú správu </w:t>
      </w:r>
      <w:r w:rsidR="00EF25E5" w:rsidRPr="0070670F">
        <w:rPr>
          <w:rFonts w:ascii="Times New Roman" w:hAnsi="Times New Roman"/>
          <w:color w:val="FF0000"/>
          <w:lang w:val="sk-SK"/>
        </w:rPr>
        <w:t xml:space="preserve">o dohľade nad všetkými </w:t>
      </w:r>
      <w:r w:rsidRPr="0070670F">
        <w:rPr>
          <w:rFonts w:ascii="Times New Roman" w:hAnsi="Times New Roman"/>
          <w:color w:val="FF0000"/>
          <w:lang w:val="sk-SK"/>
        </w:rPr>
        <w:t xml:space="preserve">objektami vodnej stavby. </w:t>
      </w:r>
    </w:p>
    <w:p w14:paraId="34BAAC44" w14:textId="77777777" w:rsidR="009E7C5C" w:rsidRPr="00B30D30" w:rsidRDefault="009E7C5C">
      <w:pPr>
        <w:spacing w:before="225" w:after="225" w:line="264" w:lineRule="auto"/>
        <w:ind w:left="270"/>
        <w:rPr>
          <w:lang w:val="sk-SK"/>
        </w:rPr>
      </w:pPr>
    </w:p>
    <w:p w14:paraId="7E589327" w14:textId="6AC07FF4" w:rsidR="004D50FC" w:rsidRPr="00B30D30" w:rsidRDefault="00F20642">
      <w:pPr>
        <w:spacing w:before="225" w:after="225" w:line="264" w:lineRule="auto"/>
        <w:ind w:left="270"/>
        <w:rPr>
          <w:lang w:val="sk-SK"/>
        </w:rPr>
      </w:pPr>
      <w:bookmarkStart w:id="493" w:name="paragraf-9.odsek-15"/>
      <w:bookmarkEnd w:id="490"/>
      <w:r w:rsidRPr="00B30D30">
        <w:rPr>
          <w:rFonts w:ascii="Times New Roman" w:hAnsi="Times New Roman"/>
          <w:color w:val="000000"/>
          <w:lang w:val="sk-SK"/>
        </w:rPr>
        <w:lastRenderedPageBreak/>
        <w:t xml:space="preserve"> </w:t>
      </w:r>
      <w:bookmarkStart w:id="494" w:name="paragraf-9.odsek-15.oznacenie"/>
      <w:r w:rsidRPr="00CF52C4">
        <w:rPr>
          <w:rFonts w:ascii="Times New Roman" w:hAnsi="Times New Roman"/>
          <w:strike/>
          <w:color w:val="000000"/>
          <w:lang w:val="sk-SK"/>
        </w:rPr>
        <w:t>(</w:t>
      </w:r>
      <w:r w:rsidRPr="00190B5F">
        <w:rPr>
          <w:rFonts w:ascii="Times New Roman" w:hAnsi="Times New Roman"/>
          <w:strike/>
          <w:color w:val="000000" w:themeColor="text1"/>
          <w:lang w:val="sk-SK"/>
        </w:rPr>
        <w:t>15</w:t>
      </w:r>
      <w:bookmarkStart w:id="495" w:name="paragraf-9.odsek-15.text"/>
      <w:bookmarkEnd w:id="494"/>
      <w:r w:rsidR="00CF52C4" w:rsidRPr="00CF52C4">
        <w:rPr>
          <w:rFonts w:ascii="Times New Roman" w:hAnsi="Times New Roman"/>
          <w:color w:val="FF0000"/>
          <w:lang w:val="sk-SK"/>
        </w:rPr>
        <w:t>1</w:t>
      </w:r>
      <w:r w:rsidR="00615982">
        <w:rPr>
          <w:rFonts w:ascii="Times New Roman" w:hAnsi="Times New Roman"/>
          <w:color w:val="FF0000"/>
          <w:lang w:val="sk-SK"/>
        </w:rPr>
        <w:t>4</w:t>
      </w:r>
      <w:r w:rsidR="00CF52C4" w:rsidRPr="00E95BF7">
        <w:rPr>
          <w:rFonts w:ascii="Times New Roman" w:hAnsi="Times New Roman"/>
          <w:lang w:val="sk-SK"/>
        </w:rPr>
        <w:t>)</w:t>
      </w:r>
      <w:r w:rsidR="00CF52C4" w:rsidRPr="00CF52C4">
        <w:rPr>
          <w:rFonts w:ascii="Times New Roman" w:hAnsi="Times New Roman"/>
          <w:color w:val="FF0000"/>
          <w:lang w:val="sk-SK"/>
        </w:rPr>
        <w:t xml:space="preserve"> </w:t>
      </w:r>
      <w:r w:rsidRPr="00B30D30">
        <w:rPr>
          <w:rFonts w:ascii="Times New Roman" w:hAnsi="Times New Roman"/>
          <w:color w:val="000000"/>
          <w:lang w:val="sk-SK"/>
        </w:rPr>
        <w:t xml:space="preserve">Etapovú správu a súhrnnú etapovú správu okrem orgánu štátnej vodnej správy uchováva aj obsluha vodnej stavby, vlastník vodnej stavby a hlavný zamestnanec dohľadu najmenej v jednom vyhotovení. Poverená organizácia uchováva etapovú správu a súhrnnú etapovú správu v elektronickej forme. </w:t>
      </w:r>
      <w:bookmarkEnd w:id="495"/>
    </w:p>
    <w:bookmarkEnd w:id="373"/>
    <w:bookmarkEnd w:id="493"/>
    <w:p w14:paraId="27124DFC" w14:textId="77777777" w:rsidR="004D50FC" w:rsidRPr="00B30D30" w:rsidRDefault="004D50FC">
      <w:pPr>
        <w:spacing w:after="0"/>
        <w:ind w:left="120"/>
        <w:rPr>
          <w:lang w:val="sk-SK"/>
        </w:rPr>
      </w:pPr>
    </w:p>
    <w:p w14:paraId="0446781E" w14:textId="77777777" w:rsidR="004D50FC" w:rsidRPr="00B30D30" w:rsidRDefault="00F20642">
      <w:pPr>
        <w:spacing w:before="225" w:after="225" w:line="264" w:lineRule="auto"/>
        <w:ind w:left="195"/>
        <w:jc w:val="center"/>
        <w:rPr>
          <w:lang w:val="sk-SK"/>
        </w:rPr>
      </w:pPr>
      <w:bookmarkStart w:id="496" w:name="paragraf-10.oznacenie"/>
      <w:bookmarkStart w:id="497" w:name="paragraf-10"/>
      <w:r w:rsidRPr="00B30D30">
        <w:rPr>
          <w:rFonts w:ascii="Times New Roman" w:hAnsi="Times New Roman"/>
          <w:b/>
          <w:color w:val="000000"/>
          <w:lang w:val="sk-SK"/>
        </w:rPr>
        <w:t xml:space="preserve"> § 10 </w:t>
      </w:r>
    </w:p>
    <w:p w14:paraId="1E7AD9E3" w14:textId="77777777" w:rsidR="004D50FC" w:rsidRPr="00B30D30" w:rsidRDefault="00F20642">
      <w:pPr>
        <w:spacing w:before="225" w:after="225" w:line="264" w:lineRule="auto"/>
        <w:ind w:left="195"/>
        <w:jc w:val="center"/>
        <w:rPr>
          <w:lang w:val="sk-SK"/>
        </w:rPr>
      </w:pPr>
      <w:bookmarkStart w:id="498" w:name="paragraf-10.nadpis"/>
      <w:bookmarkEnd w:id="496"/>
      <w:r w:rsidRPr="00B30D30">
        <w:rPr>
          <w:rFonts w:ascii="Times New Roman" w:hAnsi="Times New Roman"/>
          <w:b/>
          <w:color w:val="000000"/>
          <w:lang w:val="sk-SK"/>
        </w:rPr>
        <w:t xml:space="preserve"> Pravidelné merania a pozorovania na vodnej stavbe </w:t>
      </w:r>
    </w:p>
    <w:p w14:paraId="6A059BC6" w14:textId="77777777" w:rsidR="004D50FC" w:rsidRPr="00B30D30" w:rsidRDefault="00F20642">
      <w:pPr>
        <w:spacing w:before="225" w:after="225" w:line="264" w:lineRule="auto"/>
        <w:ind w:left="270"/>
        <w:rPr>
          <w:lang w:val="sk-SK"/>
        </w:rPr>
      </w:pPr>
      <w:bookmarkStart w:id="499" w:name="paragraf-10.odsek-1"/>
      <w:bookmarkEnd w:id="498"/>
      <w:r w:rsidRPr="00B30D30">
        <w:rPr>
          <w:rFonts w:ascii="Times New Roman" w:hAnsi="Times New Roman"/>
          <w:color w:val="000000"/>
          <w:lang w:val="sk-SK"/>
        </w:rPr>
        <w:t xml:space="preserve"> </w:t>
      </w:r>
      <w:bookmarkStart w:id="500" w:name="paragraf-10.odsek-1.oznacenie"/>
      <w:r w:rsidRPr="00B30D30">
        <w:rPr>
          <w:rFonts w:ascii="Times New Roman" w:hAnsi="Times New Roman"/>
          <w:color w:val="000000"/>
          <w:lang w:val="sk-SK"/>
        </w:rPr>
        <w:t xml:space="preserve">(1) </w:t>
      </w:r>
      <w:bookmarkStart w:id="501" w:name="paragraf-10.odsek-1.text"/>
      <w:bookmarkEnd w:id="500"/>
      <w:r w:rsidRPr="00B30D30">
        <w:rPr>
          <w:rFonts w:ascii="Times New Roman" w:hAnsi="Times New Roman"/>
          <w:color w:val="000000"/>
          <w:lang w:val="sk-SK"/>
        </w:rPr>
        <w:t xml:space="preserve">Dohľadom nad vodnými stavbami I. kategórie sa sledujú javy a skutočnosti, ktorých zmena môže objektívne signalizovať ohrozenie bezpečnosti a prevádzkyschopnosti vodnej stavby. Poveternostné pomery a prevádzkové pomery sa zisťujú v rozsahu potrebnom na hodnotenie sledovaných javov a skutočností. Merania sa vykonávajú na merných zariadeniach a v miestach, ktoré charakterizujú priemerné pomery, a v miestach, kde by mohlo dôjsť k náhlej zmene sledovaných javov, napríklad k poruchám v základoch, zmenám v usporiadaní a v spojení tesniacich a drenážnych prvkov. Ak vzniknú pochybnosti o spôsobe sledovania vybraných javov a skutočností, použijú sa viaceré metódy meraní a prieskumov, ktoré odporučí poverená organizácia. </w:t>
      </w:r>
      <w:bookmarkEnd w:id="501"/>
    </w:p>
    <w:p w14:paraId="7435F19D" w14:textId="77777777" w:rsidR="004D50FC" w:rsidRPr="00B30D30" w:rsidRDefault="00F20642">
      <w:pPr>
        <w:spacing w:before="225" w:after="225" w:line="264" w:lineRule="auto"/>
        <w:ind w:left="270"/>
        <w:rPr>
          <w:lang w:val="sk-SK"/>
        </w:rPr>
      </w:pPr>
      <w:bookmarkStart w:id="502" w:name="paragraf-10.odsek-2"/>
      <w:bookmarkEnd w:id="499"/>
      <w:r w:rsidRPr="00B30D30">
        <w:rPr>
          <w:rFonts w:ascii="Times New Roman" w:hAnsi="Times New Roman"/>
          <w:color w:val="000000"/>
          <w:lang w:val="sk-SK"/>
        </w:rPr>
        <w:t xml:space="preserve"> </w:t>
      </w:r>
      <w:bookmarkStart w:id="503" w:name="paragraf-10.odsek-2.oznacenie"/>
      <w:r w:rsidRPr="00B30D30">
        <w:rPr>
          <w:rFonts w:ascii="Times New Roman" w:hAnsi="Times New Roman"/>
          <w:color w:val="000000"/>
          <w:lang w:val="sk-SK"/>
        </w:rPr>
        <w:t xml:space="preserve">(2) </w:t>
      </w:r>
      <w:bookmarkStart w:id="504" w:name="paragraf-10.odsek-2.text"/>
      <w:bookmarkEnd w:id="503"/>
      <w:r w:rsidRPr="00B30D30">
        <w:rPr>
          <w:rFonts w:ascii="Times New Roman" w:hAnsi="Times New Roman"/>
          <w:color w:val="000000"/>
          <w:lang w:val="sk-SK"/>
        </w:rPr>
        <w:t xml:space="preserve">Dohľadom nad vodnými stavbami II. kategórie sa sledujú javy a skutočnosti sledované v rámci výkonu dohľadu nad vodnými stavbami I. kategórie okrem javov a skutočností, ktorých existenciu alebo neprimeranú zmenu možno včas odvodiť z iného javu alebo zo súhrnu javov, napríklad z celkových priesakov, deformácií alebo posunov. Merania a merné zariadenia sa spravidla sústreďujú do charakteristických profilov. Zisťujú sa také poveternostné pomery a prevádzkové pomery, ktoré bezprostredne objasňujú sledované javy a skutočnosti. Ak vzniknú pochybnosti o spôsobe sledovania vybraných javov a skutočností, použijú sa viaceré metódy meraní a prieskumov, ktoré odporučí poverená organizácia. </w:t>
      </w:r>
      <w:bookmarkEnd w:id="504"/>
    </w:p>
    <w:p w14:paraId="54830972" w14:textId="77777777" w:rsidR="004D50FC" w:rsidRPr="00B30D30" w:rsidRDefault="00F20642">
      <w:pPr>
        <w:spacing w:before="225" w:after="225" w:line="264" w:lineRule="auto"/>
        <w:ind w:left="270"/>
        <w:rPr>
          <w:lang w:val="sk-SK"/>
        </w:rPr>
      </w:pPr>
      <w:bookmarkStart w:id="505" w:name="paragraf-10.odsek-3"/>
      <w:bookmarkEnd w:id="502"/>
      <w:r w:rsidRPr="00B30D30">
        <w:rPr>
          <w:rFonts w:ascii="Times New Roman" w:hAnsi="Times New Roman"/>
          <w:color w:val="000000"/>
          <w:lang w:val="sk-SK"/>
        </w:rPr>
        <w:t xml:space="preserve"> </w:t>
      </w:r>
      <w:bookmarkStart w:id="506" w:name="paragraf-10.odsek-3.oznacenie"/>
      <w:r w:rsidRPr="00B30D30">
        <w:rPr>
          <w:rFonts w:ascii="Times New Roman" w:hAnsi="Times New Roman"/>
          <w:color w:val="000000"/>
          <w:lang w:val="sk-SK"/>
        </w:rPr>
        <w:t xml:space="preserve">(3) </w:t>
      </w:r>
      <w:bookmarkStart w:id="507" w:name="paragraf-10.odsek-3.text"/>
      <w:bookmarkEnd w:id="506"/>
      <w:r w:rsidRPr="00B30D30">
        <w:rPr>
          <w:rFonts w:ascii="Times New Roman" w:hAnsi="Times New Roman"/>
          <w:color w:val="000000"/>
          <w:lang w:val="sk-SK"/>
        </w:rPr>
        <w:t xml:space="preserve">Dohľadom nad vodnými stavbami III. kategórie sa vykonáva odborné hodnotenie javov a skutočností a ich vývoja. Javy a skutočnosti sa zisťujú spravidla vybranými meraniami aj na merných zariadeniach a pozorovaniami pri obchôdzkach, napríklad meraniami výšky hladiny v nádrži alebo toku, priesakového režimu hrádzou alebo aj tlakov vody v hrádzi a jej podloží a meraniami celkových deformácií na povrchu vodnej stavby. Zisťujú sa také poveternostné pomery a prevádzkové pomery, ktoré bezprostredne objasňujú sledované javy a skutočnosti, a meria sa úroveň hladiny v nádrži alebo v toku. Ak vzniknú pochybnosti o spôsobe sledovania vybraných javov a skutočností, použijú sa viaceré metódy meraní a prieskumov, ktoré odporučí hlavný zamestnanec dohľadu. </w:t>
      </w:r>
      <w:bookmarkEnd w:id="507"/>
    </w:p>
    <w:p w14:paraId="420E4C88" w14:textId="77777777" w:rsidR="004D50FC" w:rsidRPr="00B30D30" w:rsidRDefault="00F20642">
      <w:pPr>
        <w:spacing w:before="225" w:after="225" w:line="264" w:lineRule="auto"/>
        <w:ind w:left="270"/>
        <w:rPr>
          <w:lang w:val="sk-SK"/>
        </w:rPr>
      </w:pPr>
      <w:bookmarkStart w:id="508" w:name="paragraf-10.odsek-4"/>
      <w:bookmarkEnd w:id="505"/>
      <w:r w:rsidRPr="00B30D30">
        <w:rPr>
          <w:rFonts w:ascii="Times New Roman" w:hAnsi="Times New Roman"/>
          <w:color w:val="000000"/>
          <w:lang w:val="sk-SK"/>
        </w:rPr>
        <w:t xml:space="preserve"> </w:t>
      </w:r>
      <w:bookmarkStart w:id="509" w:name="paragraf-10.odsek-4.oznacenie"/>
      <w:r w:rsidRPr="00B30D30">
        <w:rPr>
          <w:rFonts w:ascii="Times New Roman" w:hAnsi="Times New Roman"/>
          <w:color w:val="000000"/>
          <w:lang w:val="sk-SK"/>
        </w:rPr>
        <w:t xml:space="preserve">(4) </w:t>
      </w:r>
      <w:bookmarkStart w:id="510" w:name="paragraf-10.odsek-4.text"/>
      <w:bookmarkEnd w:id="509"/>
      <w:r w:rsidRPr="00B30D30">
        <w:rPr>
          <w:rFonts w:ascii="Times New Roman" w:hAnsi="Times New Roman"/>
          <w:color w:val="000000"/>
          <w:lang w:val="sk-SK"/>
        </w:rPr>
        <w:t xml:space="preserve">Dohľadom nad vodnými stavbami IV. kategórie sa vykonáva hodnotenie javov a skutočností, ktoré sa zistili pri obchôdzkach a meraniami výšky hladiny v nádrži alebo v toku; v odôvodnených prípadoch na základe posúdenia hlavného zamestnanca dohľadu sa výkon dohľadu rozširuje o vybrané merania, merné zariadenia a pozorovania. </w:t>
      </w:r>
      <w:bookmarkEnd w:id="510"/>
    </w:p>
    <w:p w14:paraId="399AC962" w14:textId="77777777" w:rsidR="004D50FC" w:rsidRPr="00B30D30" w:rsidRDefault="00F20642">
      <w:pPr>
        <w:spacing w:before="225" w:after="225" w:line="264" w:lineRule="auto"/>
        <w:ind w:left="270"/>
        <w:rPr>
          <w:lang w:val="sk-SK"/>
        </w:rPr>
      </w:pPr>
      <w:bookmarkStart w:id="511" w:name="paragraf-10.odsek-5"/>
      <w:bookmarkEnd w:id="508"/>
      <w:r w:rsidRPr="00B30D30">
        <w:rPr>
          <w:rFonts w:ascii="Times New Roman" w:hAnsi="Times New Roman"/>
          <w:color w:val="000000"/>
          <w:lang w:val="sk-SK"/>
        </w:rPr>
        <w:t xml:space="preserve"> </w:t>
      </w:r>
      <w:bookmarkStart w:id="512" w:name="paragraf-10.odsek-5.oznacenie"/>
      <w:r w:rsidRPr="00B30D30">
        <w:rPr>
          <w:rFonts w:ascii="Times New Roman" w:hAnsi="Times New Roman"/>
          <w:color w:val="000000"/>
          <w:lang w:val="sk-SK"/>
        </w:rPr>
        <w:t xml:space="preserve">(5) </w:t>
      </w:r>
      <w:bookmarkStart w:id="513" w:name="paragraf-10.odsek-5.text"/>
      <w:bookmarkEnd w:id="512"/>
      <w:r w:rsidRPr="00B30D30">
        <w:rPr>
          <w:rFonts w:ascii="Times New Roman" w:hAnsi="Times New Roman"/>
          <w:color w:val="000000"/>
          <w:lang w:val="sk-SK"/>
        </w:rPr>
        <w:t xml:space="preserve">Výsledky pravidelných meraní a pozorovaní zapisuje obsluha vodnej stavby do hlásenia. Výsledky pravidelných meraní a pozorovaní sa ihneď porovnávajú s medznými hodnotami a kritickými hodnotami. Ak sa zistí prekročenie medzných hodnôt alebo kritických hodnôt, obsluha vodnej stavby neodkladne toto zistenie hlási hlavnému zamestnancovi dohľadu. </w:t>
      </w:r>
      <w:bookmarkEnd w:id="513"/>
    </w:p>
    <w:p w14:paraId="022C957D" w14:textId="77777777" w:rsidR="004D50FC" w:rsidRPr="00B30D30" w:rsidRDefault="00F20642">
      <w:pPr>
        <w:spacing w:before="225" w:after="225" w:line="264" w:lineRule="auto"/>
        <w:ind w:left="270"/>
        <w:rPr>
          <w:lang w:val="sk-SK"/>
        </w:rPr>
      </w:pPr>
      <w:bookmarkStart w:id="514" w:name="paragraf-10.odsek-6"/>
      <w:bookmarkEnd w:id="511"/>
      <w:r w:rsidRPr="00B30D30">
        <w:rPr>
          <w:rFonts w:ascii="Times New Roman" w:hAnsi="Times New Roman"/>
          <w:color w:val="000000"/>
          <w:lang w:val="sk-SK"/>
        </w:rPr>
        <w:t xml:space="preserve"> </w:t>
      </w:r>
      <w:bookmarkStart w:id="515" w:name="paragraf-10.odsek-6.oznacenie"/>
      <w:r w:rsidRPr="00B30D30">
        <w:rPr>
          <w:rFonts w:ascii="Times New Roman" w:hAnsi="Times New Roman"/>
          <w:color w:val="000000"/>
          <w:lang w:val="sk-SK"/>
        </w:rPr>
        <w:t xml:space="preserve">(6) </w:t>
      </w:r>
      <w:bookmarkStart w:id="516" w:name="paragraf-10.odsek-6.text"/>
      <w:bookmarkEnd w:id="515"/>
      <w:r w:rsidRPr="00B30D30">
        <w:rPr>
          <w:rFonts w:ascii="Times New Roman" w:hAnsi="Times New Roman"/>
          <w:color w:val="000000"/>
          <w:lang w:val="sk-SK"/>
        </w:rPr>
        <w:t xml:space="preserve">Pri obchôdzkach sa sleduje vodná stavba a jej blízke okolie, hladina vody, prietokové pomery, pravidelnosť chodu všetkých mechanizmov, výskyt trhlín a viditeľných deformácií, posunov a zosunov, výskyt priesakov, výverov, zamokrených miest, vplyvy prevádzky a prostredia na technický stav objektov a technologických zariadení a údržba výpustných, </w:t>
      </w:r>
      <w:proofErr w:type="spellStart"/>
      <w:r w:rsidRPr="00B30D30">
        <w:rPr>
          <w:rFonts w:ascii="Times New Roman" w:hAnsi="Times New Roman"/>
          <w:color w:val="000000"/>
          <w:lang w:val="sk-SK"/>
        </w:rPr>
        <w:t>priepadových</w:t>
      </w:r>
      <w:proofErr w:type="spellEnd"/>
      <w:r w:rsidRPr="00B30D30">
        <w:rPr>
          <w:rFonts w:ascii="Times New Roman" w:hAnsi="Times New Roman"/>
          <w:color w:val="000000"/>
          <w:lang w:val="sk-SK"/>
        </w:rPr>
        <w:t xml:space="preserve"> alebo odberných zariadení. </w:t>
      </w:r>
      <w:bookmarkEnd w:id="516"/>
    </w:p>
    <w:p w14:paraId="036F8A92" w14:textId="77777777" w:rsidR="004D50FC" w:rsidRPr="00B30D30" w:rsidRDefault="00F20642">
      <w:pPr>
        <w:spacing w:after="0" w:line="264" w:lineRule="auto"/>
        <w:ind w:left="270"/>
        <w:rPr>
          <w:lang w:val="sk-SK"/>
        </w:rPr>
      </w:pPr>
      <w:bookmarkStart w:id="517" w:name="paragraf-10.odsek-7"/>
      <w:bookmarkEnd w:id="514"/>
      <w:r w:rsidRPr="00B30D30">
        <w:rPr>
          <w:rFonts w:ascii="Times New Roman" w:hAnsi="Times New Roman"/>
          <w:color w:val="000000"/>
          <w:lang w:val="sk-SK"/>
        </w:rPr>
        <w:t xml:space="preserve"> </w:t>
      </w:r>
      <w:bookmarkStart w:id="518" w:name="paragraf-10.odsek-7.oznacenie"/>
      <w:r w:rsidRPr="00B30D30">
        <w:rPr>
          <w:rFonts w:ascii="Times New Roman" w:hAnsi="Times New Roman"/>
          <w:color w:val="000000"/>
          <w:lang w:val="sk-SK"/>
        </w:rPr>
        <w:t xml:space="preserve">(7) </w:t>
      </w:r>
      <w:bookmarkStart w:id="519" w:name="paragraf-10.odsek-7.text"/>
      <w:bookmarkEnd w:id="518"/>
      <w:r w:rsidRPr="00B30D30">
        <w:rPr>
          <w:rFonts w:ascii="Times New Roman" w:hAnsi="Times New Roman"/>
          <w:color w:val="000000"/>
          <w:lang w:val="sk-SK"/>
        </w:rPr>
        <w:t xml:space="preserve">Obchôdzky, ktoré vykonáva obsluha vodnej stavby, sa vykonávajú najmenej </w:t>
      </w:r>
      <w:bookmarkEnd w:id="519"/>
    </w:p>
    <w:p w14:paraId="6923B252" w14:textId="77777777" w:rsidR="004D50FC" w:rsidRPr="00B30D30" w:rsidRDefault="00F20642">
      <w:pPr>
        <w:spacing w:before="225" w:after="225" w:line="264" w:lineRule="auto"/>
        <w:ind w:left="345"/>
        <w:rPr>
          <w:lang w:val="sk-SK"/>
        </w:rPr>
      </w:pPr>
      <w:bookmarkStart w:id="520" w:name="paragraf-10.odsek-7.pismeno-a"/>
      <w:r w:rsidRPr="00B30D30">
        <w:rPr>
          <w:rFonts w:ascii="Times New Roman" w:hAnsi="Times New Roman"/>
          <w:color w:val="000000"/>
          <w:lang w:val="sk-SK"/>
        </w:rPr>
        <w:t xml:space="preserve"> </w:t>
      </w:r>
      <w:bookmarkStart w:id="521" w:name="paragraf-10.odsek-7.pismeno-a.oznacenie"/>
      <w:r w:rsidRPr="00B30D30">
        <w:rPr>
          <w:rFonts w:ascii="Times New Roman" w:hAnsi="Times New Roman"/>
          <w:color w:val="000000"/>
          <w:lang w:val="sk-SK"/>
        </w:rPr>
        <w:t xml:space="preserve">a) </w:t>
      </w:r>
      <w:bookmarkStart w:id="522" w:name="paragraf-10.odsek-7.pismeno-a.text"/>
      <w:bookmarkEnd w:id="521"/>
      <w:r w:rsidRPr="00B30D30">
        <w:rPr>
          <w:rFonts w:ascii="Times New Roman" w:hAnsi="Times New Roman"/>
          <w:color w:val="000000"/>
          <w:lang w:val="sk-SK"/>
        </w:rPr>
        <w:t xml:space="preserve">raz denne, ak ide o vodné stavby I. kategórie; pri stavbách na ochranu pred povodňami I. kategórie, ktoré nie sú zaťažené povodňovými prietokmi a nie je ani prognóza ich zaťaženia, obsluha vodnej stavby vykonáva obchôdzky najmenej raz týždenne, </w:t>
      </w:r>
      <w:bookmarkEnd w:id="522"/>
    </w:p>
    <w:p w14:paraId="197CD5DD" w14:textId="77777777" w:rsidR="004D50FC" w:rsidRPr="00B30D30" w:rsidRDefault="00F20642">
      <w:pPr>
        <w:spacing w:before="225" w:after="225" w:line="264" w:lineRule="auto"/>
        <w:ind w:left="345"/>
        <w:rPr>
          <w:lang w:val="sk-SK"/>
        </w:rPr>
      </w:pPr>
      <w:bookmarkStart w:id="523" w:name="paragraf-10.odsek-7.pismeno-b"/>
      <w:bookmarkEnd w:id="520"/>
      <w:r w:rsidRPr="00B30D30">
        <w:rPr>
          <w:rFonts w:ascii="Times New Roman" w:hAnsi="Times New Roman"/>
          <w:color w:val="000000"/>
          <w:lang w:val="sk-SK"/>
        </w:rPr>
        <w:lastRenderedPageBreak/>
        <w:t xml:space="preserve"> </w:t>
      </w:r>
      <w:bookmarkStart w:id="524" w:name="paragraf-10.odsek-7.pismeno-b.oznacenie"/>
      <w:r w:rsidRPr="00B30D30">
        <w:rPr>
          <w:rFonts w:ascii="Times New Roman" w:hAnsi="Times New Roman"/>
          <w:color w:val="000000"/>
          <w:lang w:val="sk-SK"/>
        </w:rPr>
        <w:t xml:space="preserve">b) </w:t>
      </w:r>
      <w:bookmarkStart w:id="525" w:name="paragraf-10.odsek-7.pismeno-b.text"/>
      <w:bookmarkEnd w:id="524"/>
      <w:r w:rsidRPr="00B30D30">
        <w:rPr>
          <w:rFonts w:ascii="Times New Roman" w:hAnsi="Times New Roman"/>
          <w:color w:val="000000"/>
          <w:lang w:val="sk-SK"/>
        </w:rPr>
        <w:t xml:space="preserve">tri razy týždenne, ak ide o vodné stavby II. kategórie; pri stavbách na ochranu pred povodňami II. kategórie, ktoré nie sú zaťažené povodňovými prietokmi a nie je ani prognóza ich zaťaženia, obchôdzky sa vykonávajú najmenej raz týždenne, </w:t>
      </w:r>
      <w:bookmarkEnd w:id="525"/>
    </w:p>
    <w:p w14:paraId="652540EC" w14:textId="77777777" w:rsidR="004D50FC" w:rsidRPr="00B30D30" w:rsidRDefault="00F20642">
      <w:pPr>
        <w:spacing w:before="225" w:after="225" w:line="264" w:lineRule="auto"/>
        <w:ind w:left="345"/>
        <w:rPr>
          <w:lang w:val="sk-SK"/>
        </w:rPr>
      </w:pPr>
      <w:bookmarkStart w:id="526" w:name="paragraf-10.odsek-7.pismeno-c"/>
      <w:bookmarkEnd w:id="523"/>
      <w:r w:rsidRPr="00B30D30">
        <w:rPr>
          <w:rFonts w:ascii="Times New Roman" w:hAnsi="Times New Roman"/>
          <w:color w:val="000000"/>
          <w:lang w:val="sk-SK"/>
        </w:rPr>
        <w:t xml:space="preserve"> </w:t>
      </w:r>
      <w:bookmarkStart w:id="527" w:name="paragraf-10.odsek-7.pismeno-c.oznacenie"/>
      <w:r w:rsidRPr="00B30D30">
        <w:rPr>
          <w:rFonts w:ascii="Times New Roman" w:hAnsi="Times New Roman"/>
          <w:color w:val="000000"/>
          <w:lang w:val="sk-SK"/>
        </w:rPr>
        <w:t xml:space="preserve">c) </w:t>
      </w:r>
      <w:bookmarkStart w:id="528" w:name="paragraf-10.odsek-7.pismeno-c.text"/>
      <w:bookmarkEnd w:id="527"/>
      <w:r w:rsidRPr="00B30D30">
        <w:rPr>
          <w:rFonts w:ascii="Times New Roman" w:hAnsi="Times New Roman"/>
          <w:color w:val="000000"/>
          <w:lang w:val="sk-SK"/>
        </w:rPr>
        <w:t xml:space="preserve">raz týždenne, ak ide o vodné stavby III. kategórie; pri stavbách na ochranu pred povodňami III. a IV. kategórie, ktoré nie sú zaťažené povodňovými prietokmi a nie je ani prognóza ich zaťaženia, obchôdzky sa vykonávajú najmenej raz mesačne, </w:t>
      </w:r>
      <w:bookmarkEnd w:id="528"/>
    </w:p>
    <w:p w14:paraId="61387C11" w14:textId="77777777" w:rsidR="004D50FC" w:rsidRDefault="00F20642">
      <w:pPr>
        <w:spacing w:before="225" w:after="225" w:line="264" w:lineRule="auto"/>
        <w:ind w:left="345"/>
        <w:rPr>
          <w:rFonts w:ascii="Times New Roman" w:hAnsi="Times New Roman"/>
          <w:color w:val="000000"/>
          <w:lang w:val="sk-SK"/>
        </w:rPr>
      </w:pPr>
      <w:bookmarkStart w:id="529" w:name="paragraf-10.odsek-7.pismeno-d"/>
      <w:bookmarkEnd w:id="526"/>
      <w:r w:rsidRPr="00B30D30">
        <w:rPr>
          <w:rFonts w:ascii="Times New Roman" w:hAnsi="Times New Roman"/>
          <w:color w:val="000000"/>
          <w:lang w:val="sk-SK"/>
        </w:rPr>
        <w:t xml:space="preserve"> </w:t>
      </w:r>
      <w:bookmarkStart w:id="530" w:name="paragraf-10.odsek-7.pismeno-d.oznacenie"/>
      <w:r w:rsidRPr="00B30D30">
        <w:rPr>
          <w:rFonts w:ascii="Times New Roman" w:hAnsi="Times New Roman"/>
          <w:color w:val="000000"/>
          <w:lang w:val="sk-SK"/>
        </w:rPr>
        <w:t xml:space="preserve">d) </w:t>
      </w:r>
      <w:bookmarkStart w:id="531" w:name="paragraf-10.odsek-7.pismeno-d.text"/>
      <w:bookmarkEnd w:id="530"/>
      <w:r w:rsidRPr="00B30D30">
        <w:rPr>
          <w:rFonts w:ascii="Times New Roman" w:hAnsi="Times New Roman"/>
          <w:color w:val="000000"/>
          <w:lang w:val="sk-SK"/>
        </w:rPr>
        <w:t xml:space="preserve">raz za dva týždne, ak ide o vodné stavby IV. kategórie; pri stavbách na ochranu pred povodňami IV. kategórie, ktoré nie sú zaťažené povodňovými prietokmi a nie je ani prognóza ich zaťaženia, obchôdzky sa vykonávajú najmenej raz mesačne. </w:t>
      </w:r>
      <w:bookmarkEnd w:id="531"/>
    </w:p>
    <w:p w14:paraId="4EFC8C50" w14:textId="4E0731CE" w:rsidR="004134F1" w:rsidRPr="004134F1" w:rsidRDefault="004134F1" w:rsidP="004134F1">
      <w:pPr>
        <w:pStyle w:val="Odsekzoznamu"/>
        <w:widowControl w:val="0"/>
        <w:tabs>
          <w:tab w:val="left" w:pos="663"/>
        </w:tabs>
        <w:kinsoku w:val="0"/>
        <w:overflowPunct w:val="0"/>
        <w:autoSpaceDE w:val="0"/>
        <w:autoSpaceDN w:val="0"/>
        <w:adjustRightInd w:val="0"/>
        <w:spacing w:after="0"/>
        <w:ind w:left="352" w:right="123"/>
        <w:rPr>
          <w:color w:val="FF0000"/>
        </w:rPr>
      </w:pPr>
      <w:r w:rsidRPr="00190B5F">
        <w:rPr>
          <w:color w:val="FF0000"/>
        </w:rPr>
        <w:t xml:space="preserve">(8) Pri odkaliskách v etape </w:t>
      </w:r>
      <w:r w:rsidR="00CD5B4A">
        <w:rPr>
          <w:color w:val="FF0000"/>
        </w:rPr>
        <w:t>uskutočnenia</w:t>
      </w:r>
      <w:r w:rsidRPr="00190B5F">
        <w:rPr>
          <w:color w:val="FF0000"/>
        </w:rPr>
        <w:t>, ktoré sa neprevádzkujú, na ktoré sa na odpad neukladá, neťaží sa, nepremiestňuje sa v rámci odkaliska</w:t>
      </w:r>
      <w:r w:rsidR="00612D8C" w:rsidRPr="00190B5F">
        <w:rPr>
          <w:color w:val="FF0000"/>
        </w:rPr>
        <w:t>,</w:t>
      </w:r>
      <w:r w:rsidRPr="00190B5F">
        <w:rPr>
          <w:color w:val="FF0000"/>
        </w:rPr>
        <w:t xml:space="preserve"> alebo </w:t>
      </w:r>
      <w:r w:rsidR="00EC0352" w:rsidRPr="00190B5F">
        <w:rPr>
          <w:color w:val="FF0000"/>
        </w:rPr>
        <w:t xml:space="preserve">ak </w:t>
      </w:r>
      <w:r w:rsidRPr="00190B5F">
        <w:rPr>
          <w:color w:val="FF0000"/>
        </w:rPr>
        <w:t>sa nemení stav zaťaženia odkaliska, je minimálna početnosť obchôdzok určená v Programe technicko-bezpečnostného dohľadu, najmenej však</w:t>
      </w:r>
    </w:p>
    <w:p w14:paraId="499FC7BB" w14:textId="77777777" w:rsidR="004134F1" w:rsidRPr="004134F1" w:rsidRDefault="004134F1" w:rsidP="004134F1">
      <w:pPr>
        <w:pStyle w:val="Odsekzoznamu"/>
        <w:widowControl w:val="0"/>
        <w:numPr>
          <w:ilvl w:val="0"/>
          <w:numId w:val="1"/>
        </w:numPr>
        <w:tabs>
          <w:tab w:val="left" w:pos="284"/>
        </w:tabs>
        <w:kinsoku w:val="0"/>
        <w:overflowPunct w:val="0"/>
        <w:autoSpaceDE w:val="0"/>
        <w:autoSpaceDN w:val="0"/>
        <w:adjustRightInd w:val="0"/>
        <w:spacing w:before="101" w:after="0" w:line="240" w:lineRule="auto"/>
        <w:ind w:firstLine="18"/>
        <w:jc w:val="left"/>
        <w:rPr>
          <w:color w:val="FF0000"/>
        </w:rPr>
      </w:pPr>
      <w:r w:rsidRPr="004134F1">
        <w:rPr>
          <w:color w:val="FF0000"/>
        </w:rPr>
        <w:t>tri krát týždenne, ak ide o vodné stavby I. kategórie,</w:t>
      </w:r>
    </w:p>
    <w:p w14:paraId="11BE35A4" w14:textId="77777777" w:rsidR="004134F1" w:rsidRPr="004134F1" w:rsidRDefault="004134F1" w:rsidP="004134F1">
      <w:pPr>
        <w:pStyle w:val="Odsekzoznamu"/>
        <w:widowControl w:val="0"/>
        <w:numPr>
          <w:ilvl w:val="0"/>
          <w:numId w:val="1"/>
        </w:numPr>
        <w:tabs>
          <w:tab w:val="left" w:pos="409"/>
        </w:tabs>
        <w:kinsoku w:val="0"/>
        <w:overflowPunct w:val="0"/>
        <w:autoSpaceDE w:val="0"/>
        <w:autoSpaceDN w:val="0"/>
        <w:adjustRightInd w:val="0"/>
        <w:spacing w:before="135" w:after="0" w:line="240" w:lineRule="auto"/>
        <w:ind w:firstLine="18"/>
        <w:jc w:val="left"/>
        <w:rPr>
          <w:color w:val="FF0000"/>
        </w:rPr>
      </w:pPr>
      <w:r w:rsidRPr="004134F1">
        <w:rPr>
          <w:color w:val="FF0000"/>
        </w:rPr>
        <w:t>raz týždenne, ak ide o vodné stavby II. kategórie,</w:t>
      </w:r>
    </w:p>
    <w:p w14:paraId="491C8CD9" w14:textId="77777777" w:rsidR="004134F1" w:rsidRDefault="004134F1" w:rsidP="00E6397E">
      <w:pPr>
        <w:pStyle w:val="Odsekzoznamu"/>
        <w:widowControl w:val="0"/>
        <w:numPr>
          <w:ilvl w:val="0"/>
          <w:numId w:val="1"/>
        </w:numPr>
        <w:tabs>
          <w:tab w:val="left" w:pos="409"/>
        </w:tabs>
        <w:kinsoku w:val="0"/>
        <w:overflowPunct w:val="0"/>
        <w:autoSpaceDE w:val="0"/>
        <w:autoSpaceDN w:val="0"/>
        <w:adjustRightInd w:val="0"/>
        <w:spacing w:before="135" w:after="0" w:line="240" w:lineRule="auto"/>
        <w:ind w:firstLine="18"/>
        <w:jc w:val="left"/>
        <w:rPr>
          <w:color w:val="FF0000"/>
        </w:rPr>
      </w:pPr>
      <w:r w:rsidRPr="004134F1">
        <w:rPr>
          <w:color w:val="FF0000"/>
        </w:rPr>
        <w:t>raz za mesiac, ak ide o vodné stavby III. a IV. kategórie.</w:t>
      </w:r>
    </w:p>
    <w:p w14:paraId="67544A7B" w14:textId="77777777" w:rsidR="00E6397E" w:rsidRPr="00E6397E" w:rsidRDefault="00E6397E" w:rsidP="00E6397E">
      <w:pPr>
        <w:pStyle w:val="Odsekzoznamu"/>
        <w:widowControl w:val="0"/>
        <w:tabs>
          <w:tab w:val="left" w:pos="409"/>
        </w:tabs>
        <w:kinsoku w:val="0"/>
        <w:overflowPunct w:val="0"/>
        <w:autoSpaceDE w:val="0"/>
        <w:autoSpaceDN w:val="0"/>
        <w:adjustRightInd w:val="0"/>
        <w:spacing w:before="135" w:after="0" w:line="240" w:lineRule="auto"/>
        <w:ind w:left="426"/>
        <w:jc w:val="left"/>
        <w:rPr>
          <w:color w:val="FF0000"/>
        </w:rPr>
      </w:pPr>
    </w:p>
    <w:p w14:paraId="27BA2EDF" w14:textId="761C3D61" w:rsidR="004D50FC" w:rsidRPr="00D32549" w:rsidRDefault="00F20642">
      <w:pPr>
        <w:spacing w:after="0" w:line="264" w:lineRule="auto"/>
        <w:ind w:left="270"/>
        <w:rPr>
          <w:color w:val="000000" w:themeColor="text1"/>
          <w:lang w:val="sk-SK"/>
        </w:rPr>
      </w:pPr>
      <w:bookmarkStart w:id="532" w:name="paragraf-10.odsek-8"/>
      <w:bookmarkEnd w:id="517"/>
      <w:bookmarkEnd w:id="529"/>
      <w:r w:rsidRPr="00B25253">
        <w:rPr>
          <w:rFonts w:ascii="Times New Roman" w:hAnsi="Times New Roman"/>
          <w:color w:val="000000" w:themeColor="text1"/>
          <w:lang w:val="sk-SK"/>
        </w:rPr>
        <w:t xml:space="preserve"> </w:t>
      </w:r>
      <w:bookmarkStart w:id="533" w:name="paragraf-10.odsek-8.oznacenie"/>
      <w:r w:rsidRPr="00B25253">
        <w:rPr>
          <w:rFonts w:ascii="Times New Roman" w:hAnsi="Times New Roman"/>
          <w:color w:val="000000" w:themeColor="text1"/>
          <w:lang w:val="sk-SK"/>
        </w:rPr>
        <w:t>(</w:t>
      </w:r>
      <w:r w:rsidRPr="00190B5F">
        <w:rPr>
          <w:rFonts w:ascii="Times New Roman" w:hAnsi="Times New Roman"/>
          <w:strike/>
          <w:color w:val="000000" w:themeColor="text1"/>
          <w:lang w:val="sk-SK"/>
        </w:rPr>
        <w:t>8</w:t>
      </w:r>
      <w:bookmarkStart w:id="534" w:name="paragraf-10.odsek-8.text"/>
      <w:bookmarkEnd w:id="533"/>
      <w:r w:rsidR="004134F1" w:rsidRPr="004134F1">
        <w:rPr>
          <w:rFonts w:ascii="Times New Roman" w:hAnsi="Times New Roman"/>
          <w:color w:val="FF0000"/>
          <w:lang w:val="sk-SK"/>
        </w:rPr>
        <w:t xml:space="preserve">9) </w:t>
      </w:r>
      <w:r w:rsidRPr="00D32549">
        <w:rPr>
          <w:rFonts w:ascii="Times New Roman" w:hAnsi="Times New Roman"/>
          <w:color w:val="000000" w:themeColor="text1"/>
          <w:lang w:val="sk-SK"/>
        </w:rPr>
        <w:t xml:space="preserve">Pri odkaliskách v etape trvalej existencie je minimálna početnosť </w:t>
      </w:r>
      <w:r w:rsidRPr="0048455C">
        <w:rPr>
          <w:rFonts w:ascii="Times New Roman" w:hAnsi="Times New Roman"/>
          <w:strike/>
          <w:color w:val="000000" w:themeColor="text1"/>
          <w:lang w:val="sk-SK"/>
        </w:rPr>
        <w:t>ohliadok</w:t>
      </w:r>
      <w:r w:rsidRPr="00D32549">
        <w:rPr>
          <w:rFonts w:ascii="Times New Roman" w:hAnsi="Times New Roman"/>
          <w:color w:val="000000" w:themeColor="text1"/>
          <w:lang w:val="sk-SK"/>
        </w:rPr>
        <w:t xml:space="preserve"> </w:t>
      </w:r>
      <w:r w:rsidR="0048455C" w:rsidRPr="0048455C">
        <w:rPr>
          <w:rFonts w:ascii="Times New Roman" w:hAnsi="Times New Roman"/>
          <w:color w:val="FF0000"/>
          <w:lang w:val="sk-SK"/>
        </w:rPr>
        <w:t>obchôdzok</w:t>
      </w:r>
      <w:r w:rsidR="0048455C">
        <w:rPr>
          <w:rFonts w:ascii="Times New Roman" w:hAnsi="Times New Roman"/>
          <w:color w:val="000000" w:themeColor="text1"/>
          <w:lang w:val="sk-SK"/>
        </w:rPr>
        <w:t xml:space="preserve"> </w:t>
      </w:r>
      <w:r w:rsidRPr="00D32549">
        <w:rPr>
          <w:rFonts w:ascii="Times New Roman" w:hAnsi="Times New Roman"/>
          <w:color w:val="000000" w:themeColor="text1"/>
          <w:lang w:val="sk-SK"/>
        </w:rPr>
        <w:t xml:space="preserve">určená v Programe technicko-bezpečnostného dohľadu, najmenej však </w:t>
      </w:r>
      <w:bookmarkEnd w:id="534"/>
    </w:p>
    <w:p w14:paraId="2CA4E0DA" w14:textId="77777777" w:rsidR="004D50FC" w:rsidRPr="00D32549" w:rsidRDefault="00F20642">
      <w:pPr>
        <w:spacing w:before="225" w:after="225" w:line="264" w:lineRule="auto"/>
        <w:ind w:left="345"/>
        <w:rPr>
          <w:color w:val="000000" w:themeColor="text1"/>
          <w:lang w:val="sk-SK"/>
        </w:rPr>
      </w:pPr>
      <w:bookmarkStart w:id="535" w:name="paragraf-10.odsek-8.pismeno-a"/>
      <w:r w:rsidRPr="00D32549">
        <w:rPr>
          <w:rFonts w:ascii="Times New Roman" w:hAnsi="Times New Roman"/>
          <w:color w:val="000000" w:themeColor="text1"/>
          <w:lang w:val="sk-SK"/>
        </w:rPr>
        <w:t xml:space="preserve"> </w:t>
      </w:r>
      <w:bookmarkStart w:id="536" w:name="paragraf-10.odsek-8.pismeno-a.oznacenie"/>
      <w:r w:rsidRPr="00D32549">
        <w:rPr>
          <w:rFonts w:ascii="Times New Roman" w:hAnsi="Times New Roman"/>
          <w:color w:val="000000" w:themeColor="text1"/>
          <w:lang w:val="sk-SK"/>
        </w:rPr>
        <w:t xml:space="preserve">a) </w:t>
      </w:r>
      <w:bookmarkStart w:id="537" w:name="paragraf-10.odsek-8.pismeno-a.text"/>
      <w:bookmarkEnd w:id="536"/>
      <w:r w:rsidRPr="00D32549">
        <w:rPr>
          <w:rFonts w:ascii="Times New Roman" w:hAnsi="Times New Roman"/>
          <w:color w:val="000000" w:themeColor="text1"/>
          <w:lang w:val="sk-SK"/>
        </w:rPr>
        <w:t xml:space="preserve">raz týždenne, ak ide o vodné stavby I. kategórie, </w:t>
      </w:r>
      <w:bookmarkEnd w:id="537"/>
    </w:p>
    <w:p w14:paraId="4C52DBBE" w14:textId="77777777" w:rsidR="004D50FC" w:rsidRPr="00D32549" w:rsidRDefault="00F20642">
      <w:pPr>
        <w:spacing w:before="225" w:after="225" w:line="264" w:lineRule="auto"/>
        <w:ind w:left="345"/>
        <w:rPr>
          <w:color w:val="000000" w:themeColor="text1"/>
          <w:lang w:val="sk-SK"/>
        </w:rPr>
      </w:pPr>
      <w:bookmarkStart w:id="538" w:name="paragraf-10.odsek-8.pismeno-b"/>
      <w:bookmarkEnd w:id="535"/>
      <w:r w:rsidRPr="00D32549">
        <w:rPr>
          <w:rFonts w:ascii="Times New Roman" w:hAnsi="Times New Roman"/>
          <w:color w:val="000000" w:themeColor="text1"/>
          <w:lang w:val="sk-SK"/>
        </w:rPr>
        <w:t xml:space="preserve"> </w:t>
      </w:r>
      <w:bookmarkStart w:id="539" w:name="paragraf-10.odsek-8.pismeno-b.oznacenie"/>
      <w:r w:rsidRPr="00D32549">
        <w:rPr>
          <w:rFonts w:ascii="Times New Roman" w:hAnsi="Times New Roman"/>
          <w:color w:val="000000" w:themeColor="text1"/>
          <w:lang w:val="sk-SK"/>
        </w:rPr>
        <w:t xml:space="preserve">b) </w:t>
      </w:r>
      <w:bookmarkStart w:id="540" w:name="paragraf-10.odsek-8.pismeno-b.text"/>
      <w:bookmarkEnd w:id="539"/>
      <w:r w:rsidRPr="00D32549">
        <w:rPr>
          <w:rFonts w:ascii="Times New Roman" w:hAnsi="Times New Roman"/>
          <w:color w:val="000000" w:themeColor="text1"/>
          <w:lang w:val="sk-SK"/>
        </w:rPr>
        <w:t xml:space="preserve">raz mesačne, ak ide o vodné stavby II. kategórie, </w:t>
      </w:r>
      <w:bookmarkEnd w:id="540"/>
    </w:p>
    <w:p w14:paraId="21C4EBFB" w14:textId="48515611" w:rsidR="004D50FC" w:rsidRPr="00D32549" w:rsidRDefault="00F20642">
      <w:pPr>
        <w:spacing w:before="225" w:after="225" w:line="264" w:lineRule="auto"/>
        <w:ind w:left="345"/>
        <w:rPr>
          <w:color w:val="000000" w:themeColor="text1"/>
          <w:lang w:val="sk-SK"/>
        </w:rPr>
      </w:pPr>
      <w:bookmarkStart w:id="541" w:name="paragraf-10.odsek-8.pismeno-c"/>
      <w:bookmarkEnd w:id="538"/>
      <w:r w:rsidRPr="00D32549">
        <w:rPr>
          <w:rFonts w:ascii="Times New Roman" w:hAnsi="Times New Roman"/>
          <w:color w:val="000000" w:themeColor="text1"/>
          <w:lang w:val="sk-SK"/>
        </w:rPr>
        <w:t xml:space="preserve"> </w:t>
      </w:r>
      <w:bookmarkStart w:id="542" w:name="paragraf-10.odsek-8.pismeno-c.oznacenie"/>
      <w:r w:rsidRPr="00D32549">
        <w:rPr>
          <w:rFonts w:ascii="Times New Roman" w:hAnsi="Times New Roman"/>
          <w:color w:val="000000" w:themeColor="text1"/>
          <w:lang w:val="sk-SK"/>
        </w:rPr>
        <w:t xml:space="preserve">c) </w:t>
      </w:r>
      <w:bookmarkStart w:id="543" w:name="paragraf-10.odsek-8.pismeno-c.text"/>
      <w:bookmarkEnd w:id="542"/>
      <w:r w:rsidRPr="00D32549">
        <w:rPr>
          <w:rFonts w:ascii="Times New Roman" w:hAnsi="Times New Roman"/>
          <w:color w:val="000000" w:themeColor="text1"/>
          <w:lang w:val="sk-SK"/>
        </w:rPr>
        <w:t>raz za štvrťrok, ak ide o vodné stavby III.</w:t>
      </w:r>
      <w:r w:rsidR="0048455C">
        <w:rPr>
          <w:rFonts w:ascii="Times New Roman" w:hAnsi="Times New Roman"/>
          <w:color w:val="000000" w:themeColor="text1"/>
          <w:lang w:val="sk-SK"/>
        </w:rPr>
        <w:t xml:space="preserve"> </w:t>
      </w:r>
      <w:r w:rsidR="0048455C" w:rsidRPr="0048455C">
        <w:rPr>
          <w:rFonts w:ascii="Times New Roman" w:hAnsi="Times New Roman"/>
          <w:color w:val="FF0000"/>
          <w:lang w:val="sk-SK"/>
        </w:rPr>
        <w:t>a IV.</w:t>
      </w:r>
      <w:r w:rsidRPr="0048455C">
        <w:rPr>
          <w:rFonts w:ascii="Times New Roman" w:hAnsi="Times New Roman"/>
          <w:color w:val="FF0000"/>
          <w:lang w:val="sk-SK"/>
        </w:rPr>
        <w:t xml:space="preserve"> </w:t>
      </w:r>
      <w:r w:rsidRPr="00D32549">
        <w:rPr>
          <w:rFonts w:ascii="Times New Roman" w:hAnsi="Times New Roman"/>
          <w:color w:val="000000" w:themeColor="text1"/>
          <w:lang w:val="sk-SK"/>
        </w:rPr>
        <w:t xml:space="preserve">kategórie. </w:t>
      </w:r>
      <w:bookmarkEnd w:id="543"/>
    </w:p>
    <w:p w14:paraId="1A9DBB80" w14:textId="77777777" w:rsidR="004D50FC" w:rsidRPr="00B30D30" w:rsidRDefault="00F20642">
      <w:pPr>
        <w:spacing w:before="225" w:after="225" w:line="264" w:lineRule="auto"/>
        <w:ind w:left="270"/>
        <w:rPr>
          <w:lang w:val="sk-SK"/>
        </w:rPr>
      </w:pPr>
      <w:bookmarkStart w:id="544" w:name="paragraf-10.odsek-9"/>
      <w:bookmarkEnd w:id="532"/>
      <w:bookmarkEnd w:id="541"/>
      <w:r w:rsidRPr="00B25253">
        <w:rPr>
          <w:rFonts w:ascii="Times New Roman" w:hAnsi="Times New Roman"/>
          <w:color w:val="00B050"/>
          <w:lang w:val="sk-SK"/>
        </w:rPr>
        <w:t xml:space="preserve"> </w:t>
      </w:r>
      <w:bookmarkStart w:id="545" w:name="paragraf-10.odsek-9.oznacenie"/>
      <w:r w:rsidRPr="00B25253">
        <w:rPr>
          <w:rFonts w:ascii="Times New Roman" w:hAnsi="Times New Roman"/>
          <w:color w:val="000000" w:themeColor="text1"/>
          <w:lang w:val="sk-SK"/>
        </w:rPr>
        <w:t>(</w:t>
      </w:r>
      <w:r w:rsidRPr="00190B5F">
        <w:rPr>
          <w:rFonts w:ascii="Times New Roman" w:hAnsi="Times New Roman"/>
          <w:strike/>
          <w:color w:val="000000" w:themeColor="text1"/>
          <w:lang w:val="sk-SK"/>
        </w:rPr>
        <w:t>9</w:t>
      </w:r>
      <w:bookmarkStart w:id="546" w:name="paragraf-10.odsek-9.text"/>
      <w:bookmarkEnd w:id="545"/>
      <w:r w:rsidR="004134F1" w:rsidRPr="004134F1">
        <w:rPr>
          <w:rFonts w:ascii="Times New Roman" w:hAnsi="Times New Roman"/>
          <w:color w:val="FF0000"/>
          <w:lang w:val="sk-SK"/>
        </w:rPr>
        <w:t>10</w:t>
      </w:r>
      <w:r w:rsidR="004134F1" w:rsidRPr="00B25253">
        <w:rPr>
          <w:rFonts w:ascii="Times New Roman" w:hAnsi="Times New Roman"/>
          <w:color w:val="000000" w:themeColor="text1"/>
          <w:lang w:val="sk-SK"/>
        </w:rPr>
        <w:t xml:space="preserve">) </w:t>
      </w:r>
      <w:r w:rsidRPr="00B30D30">
        <w:rPr>
          <w:rFonts w:ascii="Times New Roman" w:hAnsi="Times New Roman"/>
          <w:color w:val="000000"/>
          <w:lang w:val="sk-SK"/>
        </w:rPr>
        <w:t xml:space="preserve">Výsledky obchôdzok sa zapisujú do hlásenia. Zistenie medzných hodnôt alebo iných skutočností, ktoré by mohli mať vplyv na bezpečnosť a stabilitu vodnej stavby, obsluha vodnej stavby neodkladne hlási hlavnému zamestnancovi dohľadu. </w:t>
      </w:r>
      <w:bookmarkEnd w:id="546"/>
    </w:p>
    <w:p w14:paraId="302EE3A2" w14:textId="77777777" w:rsidR="004D50FC" w:rsidRPr="00B30D30" w:rsidRDefault="00F20642">
      <w:pPr>
        <w:spacing w:before="225" w:after="225" w:line="264" w:lineRule="auto"/>
        <w:ind w:left="270"/>
        <w:rPr>
          <w:lang w:val="sk-SK"/>
        </w:rPr>
      </w:pPr>
      <w:bookmarkStart w:id="547" w:name="paragraf-10.odsek-10"/>
      <w:bookmarkEnd w:id="544"/>
      <w:r w:rsidRPr="00B25253">
        <w:rPr>
          <w:rFonts w:ascii="Times New Roman" w:hAnsi="Times New Roman"/>
          <w:color w:val="000000"/>
          <w:lang w:val="sk-SK"/>
        </w:rPr>
        <w:t xml:space="preserve"> </w:t>
      </w:r>
      <w:bookmarkStart w:id="548" w:name="paragraf-10.odsek-10.oznacenie"/>
      <w:r w:rsidRPr="00B25253">
        <w:rPr>
          <w:rFonts w:ascii="Times New Roman" w:hAnsi="Times New Roman"/>
          <w:color w:val="000000" w:themeColor="text1"/>
          <w:lang w:val="sk-SK"/>
        </w:rPr>
        <w:t>(</w:t>
      </w:r>
      <w:r w:rsidRPr="00190B5F">
        <w:rPr>
          <w:rFonts w:ascii="Times New Roman" w:hAnsi="Times New Roman"/>
          <w:strike/>
          <w:color w:val="000000" w:themeColor="text1"/>
          <w:lang w:val="sk-SK"/>
        </w:rPr>
        <w:t>10</w:t>
      </w:r>
      <w:bookmarkStart w:id="549" w:name="paragraf-10.odsek-10.text"/>
      <w:bookmarkEnd w:id="548"/>
      <w:r w:rsidR="004134F1" w:rsidRPr="004134F1">
        <w:rPr>
          <w:rFonts w:ascii="Times New Roman" w:hAnsi="Times New Roman"/>
          <w:color w:val="FF0000"/>
          <w:lang w:val="sk-SK"/>
        </w:rPr>
        <w:t>11</w:t>
      </w:r>
      <w:r w:rsidR="004134F1" w:rsidRPr="00B25253">
        <w:rPr>
          <w:rFonts w:ascii="Times New Roman" w:hAnsi="Times New Roman"/>
          <w:color w:val="000000" w:themeColor="text1"/>
          <w:lang w:val="sk-SK"/>
        </w:rPr>
        <w:t>)</w:t>
      </w:r>
      <w:r w:rsidR="004134F1" w:rsidRPr="004134F1">
        <w:rPr>
          <w:rFonts w:ascii="Times New Roman" w:hAnsi="Times New Roman"/>
          <w:color w:val="FF0000"/>
          <w:lang w:val="sk-SK"/>
        </w:rPr>
        <w:t xml:space="preserve"> </w:t>
      </w:r>
      <w:r w:rsidRPr="00B30D30">
        <w:rPr>
          <w:rFonts w:ascii="Times New Roman" w:hAnsi="Times New Roman"/>
          <w:color w:val="000000"/>
          <w:lang w:val="sk-SK"/>
        </w:rPr>
        <w:t xml:space="preserve">Hlásenia podľa odsekov 5 a 9 sa vykonávajú na formulári podľa programu dohľadu. V hláseniach sa uvedie, kto a kedy merania alebo obchôdzky vykonal. Originál hlásení uchováva obsluha vodnej stavby. </w:t>
      </w:r>
      <w:bookmarkEnd w:id="549"/>
    </w:p>
    <w:p w14:paraId="11DF984B" w14:textId="2F60BCB8" w:rsidR="004D50FC" w:rsidRPr="00B30D30" w:rsidRDefault="00F20642">
      <w:pPr>
        <w:spacing w:before="225" w:after="225" w:line="264" w:lineRule="auto"/>
        <w:ind w:left="270"/>
        <w:rPr>
          <w:lang w:val="sk-SK"/>
        </w:rPr>
      </w:pPr>
      <w:bookmarkStart w:id="550" w:name="paragraf-10.odsek-11"/>
      <w:bookmarkEnd w:id="547"/>
      <w:r w:rsidRPr="00B25253">
        <w:rPr>
          <w:rFonts w:ascii="Times New Roman" w:hAnsi="Times New Roman"/>
          <w:color w:val="000000" w:themeColor="text1"/>
          <w:lang w:val="sk-SK"/>
        </w:rPr>
        <w:t xml:space="preserve"> </w:t>
      </w:r>
      <w:bookmarkStart w:id="551" w:name="paragraf-10.odsek-11.oznacenie"/>
      <w:r w:rsidRPr="00B25253">
        <w:rPr>
          <w:rFonts w:ascii="Times New Roman" w:hAnsi="Times New Roman"/>
          <w:color w:val="000000" w:themeColor="text1"/>
          <w:lang w:val="sk-SK"/>
        </w:rPr>
        <w:t>(</w:t>
      </w:r>
      <w:r w:rsidRPr="00190B5F">
        <w:rPr>
          <w:rFonts w:ascii="Times New Roman" w:hAnsi="Times New Roman"/>
          <w:strike/>
          <w:color w:val="000000" w:themeColor="text1"/>
          <w:lang w:val="sk-SK"/>
        </w:rPr>
        <w:t>11</w:t>
      </w:r>
      <w:bookmarkStart w:id="552" w:name="paragraf-10.odsek-11.text"/>
      <w:bookmarkEnd w:id="551"/>
      <w:r w:rsidR="004134F1" w:rsidRPr="004134F1">
        <w:rPr>
          <w:rFonts w:ascii="Times New Roman" w:hAnsi="Times New Roman"/>
          <w:color w:val="FF0000"/>
          <w:lang w:val="sk-SK"/>
        </w:rPr>
        <w:t>12</w:t>
      </w:r>
      <w:r w:rsidR="004134F1" w:rsidRPr="00B25253">
        <w:rPr>
          <w:rFonts w:ascii="Times New Roman" w:hAnsi="Times New Roman"/>
          <w:color w:val="000000" w:themeColor="text1"/>
          <w:lang w:val="sk-SK"/>
        </w:rPr>
        <w:t>)</w:t>
      </w:r>
      <w:r w:rsidR="004134F1" w:rsidRPr="004134F1">
        <w:rPr>
          <w:rFonts w:ascii="Times New Roman" w:hAnsi="Times New Roman"/>
          <w:color w:val="FF0000"/>
          <w:lang w:val="sk-SK"/>
        </w:rPr>
        <w:t xml:space="preserve"> </w:t>
      </w:r>
      <w:r w:rsidRPr="00B30D30">
        <w:rPr>
          <w:rFonts w:ascii="Times New Roman" w:hAnsi="Times New Roman"/>
          <w:color w:val="000000"/>
          <w:lang w:val="sk-SK"/>
        </w:rPr>
        <w:t>Kópia hlásení alebo ich elektronická podoba sa zasiela hlavnému zamestnancovi dohľadu do siedmich dní nasledujúcich po mesiaci, v ktorom sa merania a pozorovania vykonali, spolu s výsledkami analýz a</w:t>
      </w:r>
      <w:r w:rsidR="00D1090B">
        <w:rPr>
          <w:rFonts w:ascii="Times New Roman" w:hAnsi="Times New Roman"/>
          <w:color w:val="000000"/>
          <w:lang w:val="sk-SK"/>
        </w:rPr>
        <w:t xml:space="preserve"> </w:t>
      </w:r>
      <w:proofErr w:type="spellStart"/>
      <w:r w:rsidR="00D1090B" w:rsidRPr="00D17490">
        <w:rPr>
          <w:rFonts w:ascii="Times New Roman" w:hAnsi="Times New Roman"/>
          <w:strike/>
          <w:color w:val="000000"/>
        </w:rPr>
        <w:t>špeciálnych</w:t>
      </w:r>
      <w:proofErr w:type="spellEnd"/>
      <w:r w:rsidRPr="00B30D30">
        <w:rPr>
          <w:rFonts w:ascii="Times New Roman" w:hAnsi="Times New Roman"/>
          <w:color w:val="000000"/>
          <w:lang w:val="sk-SK"/>
        </w:rPr>
        <w:t xml:space="preserve"> </w:t>
      </w:r>
      <w:r w:rsidR="00D1090B" w:rsidRPr="00D17490">
        <w:rPr>
          <w:rFonts w:ascii="Times New Roman" w:hAnsi="Times New Roman"/>
          <w:color w:val="EE0000"/>
          <w:lang w:val="sk-SK"/>
        </w:rPr>
        <w:t>špecializovaných</w:t>
      </w:r>
      <w:r w:rsidR="00D1090B">
        <w:rPr>
          <w:rFonts w:ascii="Times New Roman" w:hAnsi="Times New Roman"/>
          <w:color w:val="000000"/>
          <w:lang w:val="sk-SK"/>
        </w:rPr>
        <w:t xml:space="preserve"> </w:t>
      </w:r>
      <w:r w:rsidRPr="00B30D30">
        <w:rPr>
          <w:rFonts w:ascii="Times New Roman" w:hAnsi="Times New Roman"/>
          <w:color w:val="000000"/>
          <w:lang w:val="sk-SK"/>
        </w:rPr>
        <w:t xml:space="preserve">meraní, ktoré sa v danom mesiaci doručili vlastníkovi vodnej stavby. </w:t>
      </w:r>
      <w:bookmarkEnd w:id="552"/>
    </w:p>
    <w:p w14:paraId="49E231F0" w14:textId="11C76A67" w:rsidR="004D50FC" w:rsidRPr="00B30D30" w:rsidRDefault="00F20642">
      <w:pPr>
        <w:spacing w:after="0" w:line="264" w:lineRule="auto"/>
        <w:ind w:left="270"/>
        <w:rPr>
          <w:lang w:val="sk-SK"/>
        </w:rPr>
      </w:pPr>
      <w:bookmarkStart w:id="553" w:name="paragraf-10.odsek-12"/>
      <w:bookmarkEnd w:id="550"/>
      <w:r w:rsidRPr="00B30D30">
        <w:rPr>
          <w:rFonts w:ascii="Times New Roman" w:hAnsi="Times New Roman"/>
          <w:color w:val="000000"/>
          <w:lang w:val="sk-SK"/>
        </w:rPr>
        <w:t xml:space="preserve"> </w:t>
      </w:r>
      <w:bookmarkStart w:id="554" w:name="paragraf-10.odsek-12.oznacenie"/>
      <w:r w:rsidRPr="00B25253">
        <w:rPr>
          <w:rFonts w:ascii="Times New Roman" w:hAnsi="Times New Roman"/>
          <w:color w:val="000000"/>
          <w:lang w:val="sk-SK"/>
        </w:rPr>
        <w:t>(</w:t>
      </w:r>
      <w:r w:rsidRPr="00190B5F">
        <w:rPr>
          <w:rFonts w:ascii="Times New Roman" w:hAnsi="Times New Roman"/>
          <w:strike/>
          <w:color w:val="000000" w:themeColor="text1"/>
          <w:lang w:val="sk-SK"/>
        </w:rPr>
        <w:t>12</w:t>
      </w:r>
      <w:bookmarkStart w:id="555" w:name="paragraf-10.odsek-12.text"/>
      <w:bookmarkEnd w:id="554"/>
      <w:r w:rsidR="004134F1" w:rsidRPr="004134F1">
        <w:rPr>
          <w:rFonts w:ascii="Times New Roman" w:hAnsi="Times New Roman"/>
          <w:color w:val="FF0000"/>
          <w:lang w:val="sk-SK"/>
        </w:rPr>
        <w:t>13</w:t>
      </w:r>
      <w:r w:rsidR="004134F1" w:rsidRPr="00B25253">
        <w:rPr>
          <w:rFonts w:ascii="Times New Roman" w:hAnsi="Times New Roman"/>
          <w:color w:val="000000" w:themeColor="text1"/>
          <w:lang w:val="sk-SK"/>
        </w:rPr>
        <w:t>)</w:t>
      </w:r>
      <w:r w:rsidR="004134F1" w:rsidRPr="004134F1">
        <w:rPr>
          <w:rFonts w:ascii="Times New Roman" w:hAnsi="Times New Roman"/>
          <w:color w:val="FF0000"/>
          <w:lang w:val="sk-SK"/>
        </w:rPr>
        <w:t xml:space="preserve"> </w:t>
      </w:r>
      <w:r w:rsidRPr="00B30D30">
        <w:rPr>
          <w:rFonts w:ascii="Times New Roman" w:hAnsi="Times New Roman"/>
          <w:color w:val="000000"/>
          <w:lang w:val="sk-SK"/>
        </w:rPr>
        <w:t>Údaje z hlásení posudzuje hlavný zamestnanec dohľadu bezodkladne po doručení a vlastníkovi vodnej stavby zasiela vyhodnotenie</w:t>
      </w:r>
      <w:r w:rsidR="00190B5F">
        <w:rPr>
          <w:rFonts w:ascii="Times New Roman" w:hAnsi="Times New Roman"/>
          <w:color w:val="000000"/>
          <w:lang w:val="sk-SK"/>
        </w:rPr>
        <w:t xml:space="preserve"> </w:t>
      </w:r>
      <w:r w:rsidR="00190B5F" w:rsidRPr="00190B5F">
        <w:rPr>
          <w:rFonts w:ascii="Times New Roman" w:hAnsi="Times New Roman"/>
          <w:color w:val="EE0000"/>
          <w:lang w:val="sk-SK"/>
        </w:rPr>
        <w:t>v listinnej</w:t>
      </w:r>
      <w:r w:rsidRPr="00190B5F">
        <w:rPr>
          <w:rFonts w:ascii="Times New Roman" w:hAnsi="Times New Roman"/>
          <w:color w:val="EE0000"/>
          <w:lang w:val="sk-SK"/>
        </w:rPr>
        <w:t xml:space="preserve"> </w:t>
      </w:r>
      <w:r w:rsidR="00EF25E5" w:rsidRPr="0070670F">
        <w:rPr>
          <w:rFonts w:ascii="Times New Roman" w:hAnsi="Times New Roman"/>
          <w:color w:val="FF0000"/>
          <w:lang w:val="sk-SK"/>
        </w:rPr>
        <w:t xml:space="preserve">alebo </w:t>
      </w:r>
      <w:r w:rsidR="00190B5F">
        <w:rPr>
          <w:rFonts w:ascii="Times New Roman" w:hAnsi="Times New Roman"/>
          <w:color w:val="FF0000"/>
          <w:lang w:val="sk-SK"/>
        </w:rPr>
        <w:t xml:space="preserve">elektronickej forme </w:t>
      </w:r>
      <w:r w:rsidRPr="00B30D30">
        <w:rPr>
          <w:rFonts w:ascii="Times New Roman" w:hAnsi="Times New Roman"/>
          <w:color w:val="000000"/>
          <w:lang w:val="sk-SK"/>
        </w:rPr>
        <w:t xml:space="preserve">najneskôr </w:t>
      </w:r>
      <w:bookmarkEnd w:id="555"/>
    </w:p>
    <w:p w14:paraId="05A2A2FA" w14:textId="77777777" w:rsidR="004D50FC" w:rsidRPr="00B30D30" w:rsidRDefault="00F20642">
      <w:pPr>
        <w:spacing w:before="225" w:after="225" w:line="264" w:lineRule="auto"/>
        <w:ind w:left="345"/>
        <w:rPr>
          <w:lang w:val="sk-SK"/>
        </w:rPr>
      </w:pPr>
      <w:bookmarkStart w:id="556" w:name="paragraf-10.odsek-12.pismeno-a"/>
      <w:r w:rsidRPr="00B30D30">
        <w:rPr>
          <w:rFonts w:ascii="Times New Roman" w:hAnsi="Times New Roman"/>
          <w:color w:val="000000"/>
          <w:lang w:val="sk-SK"/>
        </w:rPr>
        <w:t xml:space="preserve"> </w:t>
      </w:r>
      <w:bookmarkStart w:id="557" w:name="paragraf-10.odsek-12.pismeno-a.oznacenie"/>
      <w:r w:rsidRPr="00B30D30">
        <w:rPr>
          <w:rFonts w:ascii="Times New Roman" w:hAnsi="Times New Roman"/>
          <w:color w:val="000000"/>
          <w:lang w:val="sk-SK"/>
        </w:rPr>
        <w:t xml:space="preserve">a) </w:t>
      </w:r>
      <w:bookmarkStart w:id="558" w:name="paragraf-10.odsek-12.pismeno-a.text"/>
      <w:bookmarkEnd w:id="557"/>
      <w:r w:rsidRPr="00B30D30">
        <w:rPr>
          <w:rFonts w:ascii="Times New Roman" w:hAnsi="Times New Roman"/>
          <w:color w:val="000000"/>
          <w:lang w:val="sk-SK"/>
        </w:rPr>
        <w:t xml:space="preserve">do konca obdobia na predloženie ďalšieho hlásenia na vodnej stavbe I. a II. kategórie, </w:t>
      </w:r>
      <w:bookmarkEnd w:id="558"/>
    </w:p>
    <w:p w14:paraId="4B52FBAE" w14:textId="77777777" w:rsidR="004D50FC" w:rsidRPr="00B30D30" w:rsidRDefault="00F20642">
      <w:pPr>
        <w:spacing w:before="225" w:after="225" w:line="264" w:lineRule="auto"/>
        <w:ind w:left="345"/>
        <w:rPr>
          <w:lang w:val="sk-SK"/>
        </w:rPr>
      </w:pPr>
      <w:bookmarkStart w:id="559" w:name="paragraf-10.odsek-12.pismeno-b"/>
      <w:bookmarkEnd w:id="556"/>
      <w:r w:rsidRPr="00B30D30">
        <w:rPr>
          <w:rFonts w:ascii="Times New Roman" w:hAnsi="Times New Roman"/>
          <w:color w:val="000000"/>
          <w:lang w:val="sk-SK"/>
        </w:rPr>
        <w:t xml:space="preserve"> </w:t>
      </w:r>
      <w:bookmarkStart w:id="560" w:name="paragraf-10.odsek-12.pismeno-b.oznacenie"/>
      <w:r w:rsidRPr="00B30D30">
        <w:rPr>
          <w:rFonts w:ascii="Times New Roman" w:hAnsi="Times New Roman"/>
          <w:color w:val="000000"/>
          <w:lang w:val="sk-SK"/>
        </w:rPr>
        <w:t xml:space="preserve">b) </w:t>
      </w:r>
      <w:bookmarkStart w:id="561" w:name="paragraf-10.odsek-12.pismeno-b.text"/>
      <w:bookmarkEnd w:id="560"/>
      <w:r w:rsidRPr="00B30D30">
        <w:rPr>
          <w:rFonts w:ascii="Times New Roman" w:hAnsi="Times New Roman"/>
          <w:color w:val="000000"/>
          <w:lang w:val="sk-SK"/>
        </w:rPr>
        <w:t xml:space="preserve">súhrnne raz za tri mesiace na vodnej stavbe III. kategórie, </w:t>
      </w:r>
      <w:bookmarkEnd w:id="561"/>
    </w:p>
    <w:p w14:paraId="498E1827" w14:textId="77777777" w:rsidR="004D50FC" w:rsidRPr="00B30D30" w:rsidRDefault="00F20642">
      <w:pPr>
        <w:spacing w:before="225" w:after="225" w:line="264" w:lineRule="auto"/>
        <w:ind w:left="345"/>
        <w:rPr>
          <w:lang w:val="sk-SK"/>
        </w:rPr>
      </w:pPr>
      <w:bookmarkStart w:id="562" w:name="paragraf-10.odsek-12.pismeno-c"/>
      <w:bookmarkEnd w:id="559"/>
      <w:r w:rsidRPr="00B30D30">
        <w:rPr>
          <w:rFonts w:ascii="Times New Roman" w:hAnsi="Times New Roman"/>
          <w:color w:val="000000"/>
          <w:lang w:val="sk-SK"/>
        </w:rPr>
        <w:t xml:space="preserve"> </w:t>
      </w:r>
      <w:bookmarkStart w:id="563" w:name="paragraf-10.odsek-12.pismeno-c.oznacenie"/>
      <w:r w:rsidRPr="00B30D30">
        <w:rPr>
          <w:rFonts w:ascii="Times New Roman" w:hAnsi="Times New Roman"/>
          <w:color w:val="000000"/>
          <w:lang w:val="sk-SK"/>
        </w:rPr>
        <w:t xml:space="preserve">c) </w:t>
      </w:r>
      <w:bookmarkStart w:id="564" w:name="paragraf-10.odsek-12.pismeno-c.text"/>
      <w:bookmarkEnd w:id="563"/>
      <w:r w:rsidRPr="00B30D30">
        <w:rPr>
          <w:rFonts w:ascii="Times New Roman" w:hAnsi="Times New Roman"/>
          <w:color w:val="000000"/>
          <w:lang w:val="sk-SK"/>
        </w:rPr>
        <w:t xml:space="preserve">súhrnne raz za šesť mesiacov na vodnej stavbe IV. kategórie. </w:t>
      </w:r>
      <w:bookmarkEnd w:id="564"/>
    </w:p>
    <w:p w14:paraId="6B41771E" w14:textId="77777777" w:rsidR="004D50FC" w:rsidRPr="00B30D30" w:rsidRDefault="00F20642">
      <w:pPr>
        <w:spacing w:before="225" w:after="225" w:line="264" w:lineRule="auto"/>
        <w:ind w:left="270"/>
        <w:rPr>
          <w:lang w:val="sk-SK"/>
        </w:rPr>
      </w:pPr>
      <w:bookmarkStart w:id="565" w:name="paragraf-10.odsek-13"/>
      <w:bookmarkEnd w:id="553"/>
      <w:bookmarkEnd w:id="562"/>
      <w:r w:rsidRPr="00B30D30">
        <w:rPr>
          <w:rFonts w:ascii="Times New Roman" w:hAnsi="Times New Roman"/>
          <w:color w:val="000000"/>
          <w:lang w:val="sk-SK"/>
        </w:rPr>
        <w:t xml:space="preserve"> </w:t>
      </w:r>
      <w:bookmarkStart w:id="566" w:name="paragraf-10.odsek-13.oznacenie"/>
      <w:r w:rsidRPr="00B25253">
        <w:rPr>
          <w:rFonts w:ascii="Times New Roman" w:hAnsi="Times New Roman"/>
          <w:color w:val="000000"/>
          <w:lang w:val="sk-SK"/>
        </w:rPr>
        <w:t>(</w:t>
      </w:r>
      <w:r w:rsidRPr="00190B5F">
        <w:rPr>
          <w:rFonts w:ascii="Times New Roman" w:hAnsi="Times New Roman"/>
          <w:strike/>
          <w:color w:val="000000" w:themeColor="text1"/>
          <w:lang w:val="sk-SK"/>
        </w:rPr>
        <w:t>13</w:t>
      </w:r>
      <w:bookmarkStart w:id="567" w:name="paragraf-10.odsek-13.text"/>
      <w:bookmarkEnd w:id="566"/>
      <w:r w:rsidR="004134F1" w:rsidRPr="004134F1">
        <w:rPr>
          <w:rFonts w:ascii="Times New Roman" w:hAnsi="Times New Roman"/>
          <w:color w:val="FF0000"/>
          <w:lang w:val="sk-SK"/>
        </w:rPr>
        <w:t xml:space="preserve">14) </w:t>
      </w:r>
      <w:r w:rsidRPr="00B30D30">
        <w:rPr>
          <w:rFonts w:ascii="Times New Roman" w:hAnsi="Times New Roman"/>
          <w:color w:val="000000"/>
          <w:lang w:val="sk-SK"/>
        </w:rPr>
        <w:t xml:space="preserve">Ak vodná stavba pozostáva z viacerých objektov, ktoré majú viacerých vlastníkov, hlavný zamestnanec dohľadu zasiela spoločné vyhodnotenie mesačných hlásení všetkým vlastníkom objektov vodnej stavby. </w:t>
      </w:r>
      <w:bookmarkEnd w:id="567"/>
    </w:p>
    <w:p w14:paraId="4983A9C4" w14:textId="35148E69" w:rsidR="004D50FC" w:rsidRPr="00B30D30" w:rsidRDefault="00F20642">
      <w:pPr>
        <w:spacing w:before="225" w:after="225" w:line="264" w:lineRule="auto"/>
        <w:ind w:left="270"/>
        <w:rPr>
          <w:lang w:val="sk-SK"/>
        </w:rPr>
      </w:pPr>
      <w:bookmarkStart w:id="568" w:name="paragraf-10.odsek-14"/>
      <w:bookmarkEnd w:id="565"/>
      <w:r w:rsidRPr="00B30D30">
        <w:rPr>
          <w:rFonts w:ascii="Times New Roman" w:hAnsi="Times New Roman"/>
          <w:color w:val="000000"/>
          <w:lang w:val="sk-SK"/>
        </w:rPr>
        <w:t xml:space="preserve"> </w:t>
      </w:r>
      <w:bookmarkStart w:id="569" w:name="paragraf-10.odsek-14.oznacenie"/>
      <w:r w:rsidRPr="00B25253">
        <w:rPr>
          <w:rFonts w:ascii="Times New Roman" w:hAnsi="Times New Roman"/>
          <w:color w:val="000000"/>
          <w:lang w:val="sk-SK"/>
        </w:rPr>
        <w:t>(</w:t>
      </w:r>
      <w:r w:rsidRPr="00190B5F">
        <w:rPr>
          <w:rFonts w:ascii="Times New Roman" w:hAnsi="Times New Roman"/>
          <w:strike/>
          <w:color w:val="000000" w:themeColor="text1"/>
          <w:lang w:val="sk-SK"/>
        </w:rPr>
        <w:t>14</w:t>
      </w:r>
      <w:bookmarkStart w:id="570" w:name="paragraf-10.odsek-14.text"/>
      <w:bookmarkEnd w:id="569"/>
      <w:r w:rsidR="004134F1" w:rsidRPr="004134F1">
        <w:rPr>
          <w:rFonts w:ascii="Times New Roman" w:hAnsi="Times New Roman"/>
          <w:color w:val="FF0000"/>
          <w:lang w:val="sk-SK"/>
        </w:rPr>
        <w:t xml:space="preserve">15) </w:t>
      </w:r>
      <w:r w:rsidRPr="00B30D30">
        <w:rPr>
          <w:rFonts w:ascii="Times New Roman" w:hAnsi="Times New Roman"/>
          <w:color w:val="000000"/>
          <w:lang w:val="sk-SK"/>
        </w:rPr>
        <w:t xml:space="preserve">Ak sa pri posudzovaní alebo spracúvaní výsledkov pozorovaní a meraní zistí, že vývoj sledovaných javov alebo skutočností nezodpovedá ich predpokladanému vývoju, nariadi sa obsluhe stavby preverenie </w:t>
      </w:r>
      <w:r w:rsidRPr="00B30D30">
        <w:rPr>
          <w:rFonts w:ascii="Times New Roman" w:hAnsi="Times New Roman"/>
          <w:color w:val="000000"/>
          <w:lang w:val="sk-SK"/>
        </w:rPr>
        <w:lastRenderedPageBreak/>
        <w:t xml:space="preserve">údajov; ak je to potrebné, vykoná sa mimoriadne kontrolné meranie alebo mimoriadna kontrolná obhliadka a môže sa nariadiť realizácia </w:t>
      </w:r>
      <w:proofErr w:type="spellStart"/>
      <w:r w:rsidR="007C458B" w:rsidRPr="001F5590">
        <w:rPr>
          <w:rFonts w:ascii="Times New Roman" w:hAnsi="Times New Roman"/>
          <w:strike/>
          <w:color w:val="000000"/>
        </w:rPr>
        <w:t>špeciálnych</w:t>
      </w:r>
      <w:proofErr w:type="spellEnd"/>
      <w:r w:rsidR="007C458B" w:rsidRPr="00B30D30">
        <w:rPr>
          <w:rFonts w:ascii="Times New Roman" w:hAnsi="Times New Roman"/>
          <w:color w:val="000000"/>
          <w:lang w:val="sk-SK"/>
        </w:rPr>
        <w:t xml:space="preserve"> </w:t>
      </w:r>
      <w:r w:rsidR="007C458B" w:rsidRPr="001F5590">
        <w:rPr>
          <w:rFonts w:ascii="Times New Roman" w:hAnsi="Times New Roman"/>
          <w:color w:val="EE0000"/>
          <w:lang w:val="sk-SK"/>
        </w:rPr>
        <w:t>špecializovaných</w:t>
      </w:r>
      <w:r w:rsidR="007C458B">
        <w:rPr>
          <w:rFonts w:ascii="Times New Roman" w:hAnsi="Times New Roman"/>
          <w:color w:val="000000"/>
          <w:lang w:val="sk-SK"/>
        </w:rPr>
        <w:t xml:space="preserve"> </w:t>
      </w:r>
      <w:r w:rsidRPr="00B30D30">
        <w:rPr>
          <w:rFonts w:ascii="Times New Roman" w:hAnsi="Times New Roman"/>
          <w:color w:val="000000"/>
          <w:lang w:val="sk-SK"/>
        </w:rPr>
        <w:t xml:space="preserve">meraní alebo iné opatrenia až do vysvetlenia mimoriadneho vývoja a do vykonania nápravy. </w:t>
      </w:r>
      <w:bookmarkEnd w:id="570"/>
    </w:p>
    <w:p w14:paraId="5B14A562" w14:textId="77777777" w:rsidR="004D50FC" w:rsidRPr="00B30D30" w:rsidRDefault="00F20642">
      <w:pPr>
        <w:spacing w:before="225" w:after="225" w:line="264" w:lineRule="auto"/>
        <w:ind w:left="270"/>
        <w:rPr>
          <w:lang w:val="sk-SK"/>
        </w:rPr>
      </w:pPr>
      <w:bookmarkStart w:id="571" w:name="paragraf-10.odsek-15"/>
      <w:bookmarkEnd w:id="568"/>
      <w:r w:rsidRPr="00B25253">
        <w:rPr>
          <w:rFonts w:ascii="Times New Roman" w:hAnsi="Times New Roman"/>
          <w:color w:val="000000"/>
          <w:lang w:val="sk-SK"/>
        </w:rPr>
        <w:t xml:space="preserve"> </w:t>
      </w:r>
      <w:bookmarkStart w:id="572" w:name="paragraf-10.odsek-15.oznacenie"/>
      <w:r w:rsidRPr="00B25253">
        <w:rPr>
          <w:rFonts w:ascii="Times New Roman" w:hAnsi="Times New Roman"/>
          <w:color w:val="000000"/>
          <w:lang w:val="sk-SK"/>
        </w:rPr>
        <w:t>(</w:t>
      </w:r>
      <w:r w:rsidRPr="00190B5F">
        <w:rPr>
          <w:rFonts w:ascii="Times New Roman" w:hAnsi="Times New Roman"/>
          <w:strike/>
          <w:color w:val="000000" w:themeColor="text1"/>
          <w:lang w:val="sk-SK"/>
        </w:rPr>
        <w:t>15</w:t>
      </w:r>
      <w:bookmarkStart w:id="573" w:name="paragraf-10.odsek-15.text"/>
      <w:bookmarkEnd w:id="572"/>
      <w:r w:rsidR="004134F1" w:rsidRPr="004134F1">
        <w:rPr>
          <w:rFonts w:ascii="Times New Roman" w:hAnsi="Times New Roman"/>
          <w:color w:val="FF0000"/>
          <w:lang w:val="sk-SK"/>
        </w:rPr>
        <w:t xml:space="preserve">16) </w:t>
      </w:r>
      <w:r w:rsidRPr="00B30D30">
        <w:rPr>
          <w:rFonts w:ascii="Times New Roman" w:hAnsi="Times New Roman"/>
          <w:color w:val="000000"/>
          <w:lang w:val="sk-SK"/>
        </w:rPr>
        <w:t xml:space="preserve">Ak sledovaný jav alebo skutočnosť dosiahne kritické hodnoty a hlavný zamestnanec dohľadu neodporučí iný postup, vlastník vodnej stavby v závislosti od vývoja ostatných sledovaných javov ihneď vykoná núdzové opatrenia. </w:t>
      </w:r>
      <w:bookmarkEnd w:id="573"/>
    </w:p>
    <w:bookmarkEnd w:id="497"/>
    <w:bookmarkEnd w:id="571"/>
    <w:p w14:paraId="421990FF" w14:textId="77777777" w:rsidR="004D50FC" w:rsidRPr="00B30D30" w:rsidRDefault="004D50FC">
      <w:pPr>
        <w:spacing w:after="0"/>
        <w:ind w:left="120"/>
        <w:rPr>
          <w:lang w:val="sk-SK"/>
        </w:rPr>
      </w:pPr>
    </w:p>
    <w:p w14:paraId="69DC4BCB" w14:textId="77777777" w:rsidR="004D50FC" w:rsidRPr="00B30D30" w:rsidRDefault="00F20642">
      <w:pPr>
        <w:spacing w:before="225" w:after="225" w:line="264" w:lineRule="auto"/>
        <w:ind w:left="195"/>
        <w:jc w:val="center"/>
        <w:rPr>
          <w:lang w:val="sk-SK"/>
        </w:rPr>
      </w:pPr>
      <w:bookmarkStart w:id="574" w:name="paragraf-11.oznacenie"/>
      <w:bookmarkStart w:id="575" w:name="paragraf-11"/>
      <w:r w:rsidRPr="00B30D30">
        <w:rPr>
          <w:rFonts w:ascii="Times New Roman" w:hAnsi="Times New Roman"/>
          <w:b/>
          <w:color w:val="000000"/>
          <w:lang w:val="sk-SK"/>
        </w:rPr>
        <w:t xml:space="preserve"> </w:t>
      </w:r>
      <w:r w:rsidRPr="00CB1DCA">
        <w:rPr>
          <w:rFonts w:ascii="Times New Roman" w:hAnsi="Times New Roman"/>
          <w:b/>
          <w:color w:val="000000"/>
          <w:lang w:val="sk-SK"/>
        </w:rPr>
        <w:t>§ 11</w:t>
      </w:r>
      <w:r w:rsidRPr="00B30D30">
        <w:rPr>
          <w:rFonts w:ascii="Times New Roman" w:hAnsi="Times New Roman"/>
          <w:b/>
          <w:color w:val="000000"/>
          <w:lang w:val="sk-SK"/>
        </w:rPr>
        <w:t xml:space="preserve"> </w:t>
      </w:r>
    </w:p>
    <w:p w14:paraId="43549DB0" w14:textId="77777777" w:rsidR="004D50FC" w:rsidRPr="00B30D30" w:rsidRDefault="00F20642">
      <w:pPr>
        <w:spacing w:before="225" w:after="225" w:line="264" w:lineRule="auto"/>
        <w:ind w:left="195"/>
        <w:jc w:val="center"/>
        <w:rPr>
          <w:lang w:val="sk-SK"/>
        </w:rPr>
      </w:pPr>
      <w:bookmarkStart w:id="576" w:name="paragraf-11.nadpis"/>
      <w:bookmarkEnd w:id="574"/>
      <w:r w:rsidRPr="00B30D30">
        <w:rPr>
          <w:rFonts w:ascii="Times New Roman" w:hAnsi="Times New Roman"/>
          <w:b/>
          <w:color w:val="000000"/>
          <w:lang w:val="sk-SK"/>
        </w:rPr>
        <w:t xml:space="preserve"> Kontrolné merania a obhliadky na vodnej stavbe </w:t>
      </w:r>
    </w:p>
    <w:p w14:paraId="203234D8" w14:textId="77777777" w:rsidR="004D50FC" w:rsidRPr="0097260B" w:rsidRDefault="00F20642">
      <w:pPr>
        <w:spacing w:after="0" w:line="264" w:lineRule="auto"/>
        <w:ind w:left="270"/>
        <w:rPr>
          <w:color w:val="000000" w:themeColor="text1"/>
          <w:lang w:val="sk-SK"/>
        </w:rPr>
      </w:pPr>
      <w:bookmarkStart w:id="577" w:name="paragraf-11.odsek-1"/>
      <w:bookmarkEnd w:id="576"/>
      <w:r w:rsidRPr="0097260B">
        <w:rPr>
          <w:rFonts w:ascii="Times New Roman" w:hAnsi="Times New Roman"/>
          <w:color w:val="000000" w:themeColor="text1"/>
          <w:lang w:val="sk-SK"/>
        </w:rPr>
        <w:t xml:space="preserve"> </w:t>
      </w:r>
      <w:bookmarkStart w:id="578" w:name="paragraf-11.odsek-1.oznacenie"/>
      <w:r w:rsidRPr="0097260B">
        <w:rPr>
          <w:rFonts w:ascii="Times New Roman" w:hAnsi="Times New Roman"/>
          <w:color w:val="000000" w:themeColor="text1"/>
          <w:lang w:val="sk-SK"/>
        </w:rPr>
        <w:t xml:space="preserve">(1) </w:t>
      </w:r>
      <w:bookmarkStart w:id="579" w:name="paragraf-11.odsek-1.text"/>
      <w:bookmarkEnd w:id="578"/>
      <w:r w:rsidRPr="0097260B">
        <w:rPr>
          <w:rFonts w:ascii="Times New Roman" w:hAnsi="Times New Roman"/>
          <w:color w:val="000000" w:themeColor="text1"/>
          <w:lang w:val="sk-SK"/>
        </w:rPr>
        <w:t xml:space="preserve">Na overenie správnosti a objektívnosti meraní a pozorovaní vykonávaných podľa Programu dohľadu hlavný zamestnanec dohľadu vykonáva kontrolné merania a obhliadky na vodnej stavbe najmenej raz za </w:t>
      </w:r>
      <w:bookmarkEnd w:id="579"/>
    </w:p>
    <w:p w14:paraId="610E9FB1" w14:textId="24D6C58C" w:rsidR="00EB6E94" w:rsidRPr="00CB1DCA" w:rsidRDefault="00F20642" w:rsidP="00EB6E94">
      <w:pPr>
        <w:spacing w:before="225" w:after="225" w:line="264" w:lineRule="auto"/>
        <w:ind w:left="345"/>
        <w:rPr>
          <w:rFonts w:ascii="Times New Roman" w:hAnsi="Times New Roman"/>
          <w:strike/>
          <w:lang w:val="sk-SK"/>
        </w:rPr>
      </w:pPr>
      <w:bookmarkStart w:id="580" w:name="paragraf-11.odsek-1.pismeno-a"/>
      <w:r w:rsidRPr="00CB1DCA">
        <w:rPr>
          <w:rFonts w:ascii="Times New Roman" w:hAnsi="Times New Roman"/>
          <w:strike/>
          <w:lang w:val="sk-SK"/>
        </w:rPr>
        <w:t xml:space="preserve"> </w:t>
      </w:r>
      <w:bookmarkStart w:id="581" w:name="paragraf-11.odsek-1.pismeno-a.oznacenie"/>
      <w:r w:rsidRPr="00CB1DCA">
        <w:rPr>
          <w:rFonts w:ascii="Times New Roman" w:hAnsi="Times New Roman"/>
          <w:strike/>
          <w:lang w:val="sk-SK"/>
        </w:rPr>
        <w:t xml:space="preserve">a) </w:t>
      </w:r>
      <w:bookmarkStart w:id="582" w:name="paragraf-11.odsek-1.pismeno-a.text"/>
      <w:bookmarkEnd w:id="581"/>
      <w:r w:rsidR="00EB6E94" w:rsidRPr="00CB1DCA">
        <w:rPr>
          <w:rFonts w:ascii="Times New Roman" w:hAnsi="Times New Roman"/>
          <w:strike/>
          <w:lang w:val="sk-SK"/>
        </w:rPr>
        <w:t xml:space="preserve">šesť mesiacov, ak ide o vodnú stavbu vo výstavbe alebo v zmene, pri odkaliskách minimálne raz ročne, </w:t>
      </w:r>
      <w:bookmarkEnd w:id="582"/>
    </w:p>
    <w:p w14:paraId="5E654B5C" w14:textId="34C8CACC" w:rsidR="00D71FB9" w:rsidRPr="00D71FB9" w:rsidRDefault="00D71FB9" w:rsidP="00D71FB9">
      <w:pPr>
        <w:pStyle w:val="Textkomentra"/>
        <w:spacing w:line="0" w:lineRule="atLeast"/>
        <w:ind w:left="284"/>
        <w:contextualSpacing/>
        <w:rPr>
          <w:rFonts w:ascii="Times New Roman" w:eastAsiaTheme="minorHAnsi" w:hAnsi="Times New Roman" w:cstheme="minorBidi"/>
          <w:color w:val="FF0000"/>
          <w:sz w:val="22"/>
          <w:szCs w:val="22"/>
          <w:lang w:eastAsia="en-US"/>
        </w:rPr>
      </w:pPr>
      <w:r>
        <w:rPr>
          <w:rFonts w:ascii="Times New Roman" w:eastAsiaTheme="minorHAnsi" w:hAnsi="Times New Roman" w:cstheme="minorBidi"/>
          <w:color w:val="FF0000"/>
          <w:sz w:val="22"/>
          <w:szCs w:val="22"/>
          <w:lang w:eastAsia="en-US"/>
        </w:rPr>
        <w:t>a</w:t>
      </w:r>
      <w:r w:rsidRPr="00A65C67">
        <w:rPr>
          <w:rFonts w:ascii="Times New Roman" w:eastAsiaTheme="minorHAnsi" w:hAnsi="Times New Roman" w:cstheme="minorBidi"/>
          <w:color w:val="FF0000"/>
          <w:sz w:val="22"/>
          <w:szCs w:val="22"/>
          <w:lang w:eastAsia="en-US"/>
        </w:rPr>
        <w:t>) tri m</w:t>
      </w:r>
      <w:r>
        <w:rPr>
          <w:rFonts w:ascii="Times New Roman" w:eastAsiaTheme="minorHAnsi" w:hAnsi="Times New Roman" w:cstheme="minorBidi"/>
          <w:color w:val="FF0000"/>
          <w:sz w:val="22"/>
          <w:szCs w:val="22"/>
          <w:lang w:eastAsia="en-US"/>
        </w:rPr>
        <w:t xml:space="preserve">esiace, ak ide o vodnú stavbu v etape </w:t>
      </w:r>
      <w:r w:rsidR="00CD5B4A">
        <w:rPr>
          <w:rFonts w:ascii="Times New Roman" w:eastAsiaTheme="minorHAnsi" w:hAnsi="Times New Roman" w:cstheme="minorBidi"/>
          <w:color w:val="FF0000"/>
          <w:sz w:val="22"/>
          <w:szCs w:val="22"/>
          <w:lang w:eastAsia="en-US"/>
        </w:rPr>
        <w:t xml:space="preserve">uskutočnenia </w:t>
      </w:r>
      <w:r>
        <w:rPr>
          <w:rFonts w:ascii="Times New Roman" w:eastAsiaTheme="minorHAnsi" w:hAnsi="Times New Roman" w:cstheme="minorBidi"/>
          <w:color w:val="FF0000"/>
          <w:sz w:val="22"/>
          <w:szCs w:val="22"/>
          <w:lang w:eastAsia="en-US"/>
        </w:rPr>
        <w:t>alebo  zmeny, alebo  overovacej prevádzky</w:t>
      </w:r>
      <w:r w:rsidRPr="00A65C67">
        <w:rPr>
          <w:rFonts w:ascii="Times New Roman" w:eastAsiaTheme="minorHAnsi" w:hAnsi="Times New Roman" w:cstheme="minorBidi"/>
          <w:color w:val="FF0000"/>
          <w:sz w:val="22"/>
          <w:szCs w:val="22"/>
          <w:lang w:eastAsia="en-US"/>
        </w:rPr>
        <w:t>, pri od</w:t>
      </w:r>
      <w:r>
        <w:rPr>
          <w:rFonts w:ascii="Times New Roman" w:eastAsiaTheme="minorHAnsi" w:hAnsi="Times New Roman" w:cstheme="minorBidi"/>
          <w:color w:val="FF0000"/>
          <w:sz w:val="22"/>
          <w:szCs w:val="22"/>
          <w:lang w:eastAsia="en-US"/>
        </w:rPr>
        <w:t>kaliskách v etape rekultivácie,</w:t>
      </w:r>
    </w:p>
    <w:p w14:paraId="0911246B" w14:textId="77777777" w:rsidR="00EB6E94" w:rsidRPr="00CB1DCA" w:rsidRDefault="00EB6E94" w:rsidP="00EB6E94">
      <w:pPr>
        <w:spacing w:before="225" w:after="225" w:line="264" w:lineRule="auto"/>
        <w:ind w:left="345"/>
        <w:rPr>
          <w:rFonts w:ascii="Times New Roman" w:hAnsi="Times New Roman"/>
          <w:strike/>
          <w:lang w:val="sk-SK"/>
        </w:rPr>
      </w:pPr>
      <w:r w:rsidRPr="00CB1DCA">
        <w:rPr>
          <w:rFonts w:ascii="Times New Roman" w:hAnsi="Times New Roman"/>
          <w:strike/>
          <w:lang w:val="sk-SK"/>
        </w:rPr>
        <w:t xml:space="preserve"> b) tri mesiace, ak ide o vodnú stavbu v overovacej prevádzke, pri odkaliskách minimálne raz za šesť mesiacov, </w:t>
      </w:r>
    </w:p>
    <w:p w14:paraId="5EAAAB3C" w14:textId="278CDA75" w:rsidR="00D71FB9" w:rsidRPr="00D71FB9" w:rsidRDefault="00D71FB9" w:rsidP="00D71FB9">
      <w:pPr>
        <w:pStyle w:val="Textkomentra"/>
        <w:spacing w:line="0" w:lineRule="atLeast"/>
        <w:ind w:left="284"/>
        <w:contextualSpacing/>
        <w:rPr>
          <w:rFonts w:ascii="Times New Roman" w:eastAsiaTheme="minorHAnsi" w:hAnsi="Times New Roman" w:cstheme="minorBidi"/>
          <w:color w:val="FF0000"/>
          <w:sz w:val="22"/>
          <w:szCs w:val="22"/>
          <w:lang w:eastAsia="en-US"/>
        </w:rPr>
      </w:pPr>
      <w:r w:rsidRPr="00A65C67">
        <w:rPr>
          <w:rFonts w:ascii="Times New Roman" w:eastAsiaTheme="minorHAnsi" w:hAnsi="Times New Roman" w:cstheme="minorBidi"/>
          <w:color w:val="FF0000"/>
          <w:sz w:val="22"/>
          <w:szCs w:val="22"/>
          <w:lang w:eastAsia="en-US"/>
        </w:rPr>
        <w:t>b) šesť</w:t>
      </w:r>
      <w:r>
        <w:rPr>
          <w:rFonts w:ascii="Times New Roman" w:eastAsiaTheme="minorHAnsi" w:hAnsi="Times New Roman" w:cstheme="minorBidi"/>
          <w:color w:val="FF0000"/>
          <w:sz w:val="22"/>
          <w:szCs w:val="22"/>
          <w:lang w:eastAsia="en-US"/>
        </w:rPr>
        <w:t xml:space="preserve"> mesiacov, ak ide o odkalisko v etape </w:t>
      </w:r>
      <w:r w:rsidR="00CD5B4A">
        <w:rPr>
          <w:rFonts w:ascii="Times New Roman" w:eastAsiaTheme="minorHAnsi" w:hAnsi="Times New Roman" w:cstheme="minorBidi"/>
          <w:color w:val="FF0000"/>
          <w:sz w:val="22"/>
          <w:szCs w:val="22"/>
          <w:lang w:eastAsia="en-US"/>
        </w:rPr>
        <w:t xml:space="preserve">uskutočnenia </w:t>
      </w:r>
      <w:r>
        <w:rPr>
          <w:rFonts w:ascii="Times New Roman" w:eastAsiaTheme="minorHAnsi" w:hAnsi="Times New Roman" w:cstheme="minorBidi"/>
          <w:color w:val="FF0000"/>
          <w:sz w:val="22"/>
          <w:szCs w:val="22"/>
          <w:lang w:eastAsia="en-US"/>
        </w:rPr>
        <w:t>alebo overovacej prevádzky,</w:t>
      </w:r>
    </w:p>
    <w:p w14:paraId="0F09BC1A" w14:textId="551C7813" w:rsidR="00A65C67" w:rsidRPr="00387CBE" w:rsidRDefault="00EB6E94" w:rsidP="00387CBE">
      <w:pPr>
        <w:spacing w:before="225" w:after="225" w:line="264" w:lineRule="auto"/>
        <w:ind w:left="345"/>
        <w:rPr>
          <w:strike/>
          <w:color w:val="000000" w:themeColor="text1"/>
          <w:lang w:val="sk-SK"/>
        </w:rPr>
      </w:pPr>
      <w:r w:rsidRPr="00D71FB9">
        <w:rPr>
          <w:rFonts w:ascii="Times New Roman" w:hAnsi="Times New Roman"/>
          <w:color w:val="000000"/>
          <w:lang w:val="sk-SK"/>
        </w:rPr>
        <w:t>c) rok, ak ide o vodnú stavbu v</w:t>
      </w:r>
      <w:r w:rsidR="00D71FB9">
        <w:rPr>
          <w:rFonts w:ascii="Times New Roman" w:hAnsi="Times New Roman"/>
          <w:color w:val="000000"/>
          <w:lang w:val="sk-SK"/>
        </w:rPr>
        <w:t xml:space="preserve"> </w:t>
      </w:r>
      <w:r w:rsidRPr="00CB1DCA">
        <w:rPr>
          <w:rFonts w:ascii="Times New Roman" w:hAnsi="Times New Roman"/>
          <w:strike/>
          <w:lang w:val="sk-SK"/>
        </w:rPr>
        <w:t>trvalej prevádzke</w:t>
      </w:r>
      <w:r w:rsidR="00D71FB9" w:rsidRPr="00CB1DCA">
        <w:rPr>
          <w:rFonts w:ascii="Times New Roman" w:hAnsi="Times New Roman"/>
          <w:strike/>
          <w:lang w:val="sk-SK"/>
        </w:rPr>
        <w:t xml:space="preserve"> </w:t>
      </w:r>
      <w:r w:rsidR="00D71FB9" w:rsidRPr="00D71FB9">
        <w:rPr>
          <w:rFonts w:ascii="Times New Roman" w:hAnsi="Times New Roman"/>
          <w:color w:val="FF0000"/>
          <w:lang w:val="sk-SK"/>
        </w:rPr>
        <w:t>etape</w:t>
      </w:r>
      <w:r w:rsidR="00D71FB9">
        <w:rPr>
          <w:rFonts w:ascii="Times New Roman" w:hAnsi="Times New Roman"/>
          <w:color w:val="FF0000"/>
          <w:lang w:val="sk-SK"/>
        </w:rPr>
        <w:t xml:space="preserve"> trvalej prevádzky, alebo odkalisko v etape trvalej existencie.</w:t>
      </w:r>
      <w:bookmarkStart w:id="583" w:name="paragraf-11.odsek-1.pismeno-c"/>
      <w:bookmarkEnd w:id="580"/>
    </w:p>
    <w:p w14:paraId="0381DA96" w14:textId="0CF2D920" w:rsidR="004D50FC" w:rsidRPr="00E1442F" w:rsidRDefault="00F20642">
      <w:pPr>
        <w:spacing w:before="225" w:after="225" w:line="264" w:lineRule="auto"/>
        <w:ind w:left="270"/>
        <w:rPr>
          <w:rFonts w:ascii="Times New Roman" w:hAnsi="Times New Roman"/>
          <w:strike/>
          <w:color w:val="000000"/>
          <w:lang w:val="sk-SK"/>
        </w:rPr>
      </w:pPr>
      <w:bookmarkStart w:id="584" w:name="paragraf-11.odsek-2"/>
      <w:bookmarkEnd w:id="577"/>
      <w:bookmarkEnd w:id="583"/>
      <w:r w:rsidRPr="00E1442F">
        <w:rPr>
          <w:rFonts w:ascii="Times New Roman" w:hAnsi="Times New Roman"/>
          <w:strike/>
          <w:color w:val="000000"/>
          <w:lang w:val="sk-SK"/>
        </w:rPr>
        <w:t xml:space="preserve"> </w:t>
      </w:r>
      <w:bookmarkStart w:id="585" w:name="paragraf-11.odsek-2.oznacenie"/>
      <w:r w:rsidRPr="00E1442F">
        <w:rPr>
          <w:rFonts w:ascii="Times New Roman" w:hAnsi="Times New Roman"/>
          <w:strike/>
          <w:color w:val="000000"/>
          <w:lang w:val="sk-SK"/>
        </w:rPr>
        <w:t xml:space="preserve">(2) </w:t>
      </w:r>
      <w:bookmarkStart w:id="586" w:name="paragraf-11.odsek-2.text"/>
      <w:bookmarkEnd w:id="585"/>
      <w:r w:rsidRPr="00E1442F">
        <w:rPr>
          <w:rFonts w:ascii="Times New Roman" w:hAnsi="Times New Roman"/>
          <w:strike/>
          <w:color w:val="000000"/>
          <w:lang w:val="sk-SK"/>
        </w:rPr>
        <w:t xml:space="preserve">Ak vzniknú pochybnosti o správnosti </w:t>
      </w:r>
      <w:proofErr w:type="spellStart"/>
      <w:r w:rsidR="004E6AE1" w:rsidRPr="00E1442F">
        <w:rPr>
          <w:rFonts w:ascii="Times New Roman" w:hAnsi="Times New Roman"/>
          <w:strike/>
          <w:color w:val="000000"/>
        </w:rPr>
        <w:t>špeciálnych</w:t>
      </w:r>
      <w:proofErr w:type="spellEnd"/>
      <w:r w:rsidR="004E6AE1" w:rsidRPr="00E1442F">
        <w:rPr>
          <w:rFonts w:ascii="Times New Roman" w:hAnsi="Times New Roman"/>
          <w:strike/>
          <w:color w:val="000000"/>
          <w:lang w:val="sk-SK"/>
        </w:rPr>
        <w:t xml:space="preserve"> </w:t>
      </w:r>
      <w:r w:rsidRPr="00E1442F">
        <w:rPr>
          <w:rFonts w:ascii="Times New Roman" w:hAnsi="Times New Roman"/>
          <w:strike/>
          <w:color w:val="000000"/>
          <w:lang w:val="sk-SK"/>
        </w:rPr>
        <w:t>meraní</w:t>
      </w:r>
      <w:r w:rsidR="009C262A" w:rsidRPr="00E1442F">
        <w:rPr>
          <w:rFonts w:ascii="Times New Roman" w:hAnsi="Times New Roman"/>
          <w:strike/>
          <w:color w:val="000000"/>
          <w:lang w:val="sk-SK"/>
        </w:rPr>
        <w:t>,</w:t>
      </w:r>
      <w:r w:rsidRPr="00E1442F">
        <w:rPr>
          <w:rFonts w:ascii="Times New Roman" w:hAnsi="Times New Roman"/>
          <w:strike/>
          <w:color w:val="000000"/>
          <w:lang w:val="sk-SK"/>
        </w:rPr>
        <w:t xml:space="preserve"> pri vodných stavbách I. a II. kategórie</w:t>
      </w:r>
      <w:r w:rsidRPr="00803676">
        <w:rPr>
          <w:rFonts w:ascii="Times New Roman" w:hAnsi="Times New Roman"/>
          <w:strike/>
          <w:color w:val="000000"/>
          <w:lang w:val="sk-SK"/>
        </w:rPr>
        <w:t xml:space="preserve"> </w:t>
      </w:r>
      <w:r w:rsidRPr="00E1442F">
        <w:rPr>
          <w:rFonts w:ascii="Times New Roman" w:hAnsi="Times New Roman"/>
          <w:strike/>
          <w:color w:val="000000"/>
          <w:lang w:val="sk-SK"/>
        </w:rPr>
        <w:t xml:space="preserve">alebo ak sa zistili anomálie, </w:t>
      </w:r>
      <w:r w:rsidRPr="00E1442F">
        <w:rPr>
          <w:rFonts w:ascii="Times New Roman" w:hAnsi="Times New Roman"/>
          <w:strike/>
          <w:lang w:val="sk-SK"/>
        </w:rPr>
        <w:t>môžu sa realizovať</w:t>
      </w:r>
      <w:r w:rsidR="00667081" w:rsidRPr="00E1442F">
        <w:rPr>
          <w:rFonts w:ascii="Times New Roman" w:hAnsi="Times New Roman"/>
          <w:strike/>
          <w:lang w:val="sk-SK"/>
        </w:rPr>
        <w:t xml:space="preserve"> </w:t>
      </w:r>
      <w:r w:rsidRPr="00E1442F">
        <w:rPr>
          <w:rFonts w:ascii="Times New Roman" w:hAnsi="Times New Roman"/>
          <w:strike/>
          <w:color w:val="000000"/>
          <w:lang w:val="sk-SK"/>
        </w:rPr>
        <w:t xml:space="preserve">kontrolné merania a obhliadky podľa programu dohľadu. </w:t>
      </w:r>
      <w:bookmarkEnd w:id="586"/>
    </w:p>
    <w:p w14:paraId="7D089CE7" w14:textId="5CE46BE8" w:rsidR="00E1442F" w:rsidRPr="00803676" w:rsidRDefault="00E1442F" w:rsidP="00E1442F">
      <w:pPr>
        <w:spacing w:before="225" w:after="225" w:line="264" w:lineRule="auto"/>
        <w:ind w:left="270"/>
        <w:rPr>
          <w:rFonts w:ascii="Times New Roman" w:hAnsi="Times New Roman"/>
          <w:color w:val="EE0000"/>
          <w:lang w:val="sk-SK"/>
        </w:rPr>
      </w:pPr>
      <w:r w:rsidRPr="00803676">
        <w:rPr>
          <w:rFonts w:ascii="Times New Roman" w:hAnsi="Times New Roman"/>
          <w:color w:val="EE0000"/>
          <w:lang w:val="sk-SK"/>
        </w:rPr>
        <w:t xml:space="preserve">(2) Ak vzniknú pochybnosti o správnosti </w:t>
      </w:r>
      <w:r w:rsidRPr="00E1442F">
        <w:rPr>
          <w:rFonts w:ascii="Times New Roman" w:hAnsi="Times New Roman"/>
          <w:color w:val="EE0000"/>
          <w:lang w:val="sk-SK"/>
        </w:rPr>
        <w:t>špecializovaných</w:t>
      </w:r>
      <w:r w:rsidRPr="00803676">
        <w:rPr>
          <w:rFonts w:ascii="Times New Roman" w:hAnsi="Times New Roman"/>
          <w:color w:val="EE0000"/>
          <w:lang w:val="sk-SK"/>
        </w:rPr>
        <w:t xml:space="preserve"> meraní alebo ak sa zistili anomálie, vykonajú sa kontrolné a opakované špecializované merania a obhliadky podľa programu dohľadu. </w:t>
      </w:r>
    </w:p>
    <w:p w14:paraId="5480796C" w14:textId="77777777" w:rsidR="00E1442F" w:rsidRPr="00B30D30" w:rsidRDefault="00E1442F">
      <w:pPr>
        <w:spacing w:before="225" w:after="225" w:line="264" w:lineRule="auto"/>
        <w:ind w:left="270"/>
        <w:rPr>
          <w:lang w:val="sk-SK"/>
        </w:rPr>
      </w:pPr>
    </w:p>
    <w:p w14:paraId="27AB5541" w14:textId="77777777" w:rsidR="004D50FC" w:rsidRPr="00B30D30" w:rsidRDefault="00F20642">
      <w:pPr>
        <w:spacing w:before="225" w:after="225" w:line="264" w:lineRule="auto"/>
        <w:ind w:left="270"/>
        <w:rPr>
          <w:lang w:val="sk-SK"/>
        </w:rPr>
      </w:pPr>
      <w:bookmarkStart w:id="587" w:name="paragraf-11.odsek-3"/>
      <w:bookmarkEnd w:id="584"/>
      <w:r w:rsidRPr="00B30D30">
        <w:rPr>
          <w:rFonts w:ascii="Times New Roman" w:hAnsi="Times New Roman"/>
          <w:color w:val="000000"/>
          <w:lang w:val="sk-SK"/>
        </w:rPr>
        <w:t xml:space="preserve"> </w:t>
      </w:r>
      <w:bookmarkStart w:id="588" w:name="paragraf-11.odsek-3.oznacenie"/>
      <w:r w:rsidRPr="00B30D30">
        <w:rPr>
          <w:rFonts w:ascii="Times New Roman" w:hAnsi="Times New Roman"/>
          <w:color w:val="000000"/>
          <w:lang w:val="sk-SK"/>
        </w:rPr>
        <w:t xml:space="preserve">(3) </w:t>
      </w:r>
      <w:bookmarkEnd w:id="588"/>
      <w:r w:rsidRPr="00B30D30">
        <w:rPr>
          <w:rFonts w:ascii="Times New Roman" w:hAnsi="Times New Roman"/>
          <w:color w:val="000000"/>
          <w:lang w:val="sk-SK"/>
        </w:rPr>
        <w:t xml:space="preserve">Z kontrolného merania alebo obhliadky hlavný zamestnanec dohľadu vypracúva záznam, ktorý zašle vlastníkovi vodnej stavby najneskôr do jedného mesiaca od realizácie kontrolného merania alebo obhliadky, alebo záznam začlení do vyhodnotenia hlásení z meraní a pozorovaní zrealizovaných obsluhou vodnej stavby za dané obdobie podľa </w:t>
      </w:r>
      <w:hyperlink w:anchor="paragraf-10.odsek-12">
        <w:r w:rsidRPr="00B30D30">
          <w:rPr>
            <w:rFonts w:ascii="Times New Roman" w:hAnsi="Times New Roman"/>
            <w:color w:val="0000FF"/>
            <w:u w:val="single"/>
            <w:lang w:val="sk-SK"/>
          </w:rPr>
          <w:t>§ 10 ods. 12.</w:t>
        </w:r>
      </w:hyperlink>
      <w:bookmarkStart w:id="589" w:name="paragraf-11.odsek-3.text"/>
      <w:r w:rsidRPr="00B30D30">
        <w:rPr>
          <w:rFonts w:ascii="Times New Roman" w:hAnsi="Times New Roman"/>
          <w:color w:val="000000"/>
          <w:lang w:val="sk-SK"/>
        </w:rPr>
        <w:t xml:space="preserve"> </w:t>
      </w:r>
      <w:bookmarkEnd w:id="589"/>
    </w:p>
    <w:bookmarkEnd w:id="575"/>
    <w:bookmarkEnd w:id="587"/>
    <w:p w14:paraId="72F27142" w14:textId="77777777" w:rsidR="004D50FC" w:rsidRPr="00B30D30" w:rsidRDefault="004D50FC">
      <w:pPr>
        <w:spacing w:after="0"/>
        <w:ind w:left="120"/>
        <w:rPr>
          <w:lang w:val="sk-SK"/>
        </w:rPr>
      </w:pPr>
    </w:p>
    <w:p w14:paraId="59EFD83A" w14:textId="77777777" w:rsidR="004D50FC" w:rsidRPr="00B30D30" w:rsidRDefault="00F20642">
      <w:pPr>
        <w:spacing w:before="225" w:after="225" w:line="264" w:lineRule="auto"/>
        <w:ind w:left="195"/>
        <w:jc w:val="center"/>
        <w:rPr>
          <w:lang w:val="sk-SK"/>
        </w:rPr>
      </w:pPr>
      <w:bookmarkStart w:id="590" w:name="paragraf-12.oznacenie"/>
      <w:bookmarkStart w:id="591" w:name="paragraf-12"/>
      <w:r w:rsidRPr="00B30D30">
        <w:rPr>
          <w:rFonts w:ascii="Times New Roman" w:hAnsi="Times New Roman"/>
          <w:b/>
          <w:color w:val="000000"/>
          <w:lang w:val="sk-SK"/>
        </w:rPr>
        <w:t xml:space="preserve"> § 12 </w:t>
      </w:r>
    </w:p>
    <w:p w14:paraId="61470E99" w14:textId="77777777" w:rsidR="004D50FC" w:rsidRPr="00B30D30" w:rsidRDefault="00F20642">
      <w:pPr>
        <w:spacing w:before="225" w:after="225" w:line="264" w:lineRule="auto"/>
        <w:ind w:left="195"/>
        <w:jc w:val="center"/>
        <w:rPr>
          <w:lang w:val="sk-SK"/>
        </w:rPr>
      </w:pPr>
      <w:bookmarkStart w:id="592" w:name="paragraf-12.nadpis"/>
      <w:bookmarkEnd w:id="590"/>
      <w:r w:rsidRPr="00B30D30">
        <w:rPr>
          <w:rFonts w:ascii="Times New Roman" w:hAnsi="Times New Roman"/>
          <w:b/>
          <w:color w:val="000000"/>
          <w:lang w:val="sk-SK"/>
        </w:rPr>
        <w:t xml:space="preserve"> Technicko-bezpečnostná prehliadka vodnej stavby </w:t>
      </w:r>
    </w:p>
    <w:p w14:paraId="7E07E223" w14:textId="77777777" w:rsidR="004D50FC" w:rsidRPr="00B30D30" w:rsidRDefault="00F20642">
      <w:pPr>
        <w:spacing w:before="225" w:after="225" w:line="264" w:lineRule="auto"/>
        <w:ind w:left="270"/>
        <w:rPr>
          <w:lang w:val="sk-SK"/>
        </w:rPr>
      </w:pPr>
      <w:bookmarkStart w:id="593" w:name="paragraf-12.odsek-1"/>
      <w:bookmarkEnd w:id="592"/>
      <w:r w:rsidRPr="00B30D30">
        <w:rPr>
          <w:rFonts w:ascii="Times New Roman" w:hAnsi="Times New Roman"/>
          <w:color w:val="000000"/>
          <w:lang w:val="sk-SK"/>
        </w:rPr>
        <w:t xml:space="preserve"> </w:t>
      </w:r>
      <w:bookmarkStart w:id="594" w:name="paragraf-12.odsek-1.oznacenie"/>
      <w:r w:rsidRPr="00B30D30">
        <w:rPr>
          <w:rFonts w:ascii="Times New Roman" w:hAnsi="Times New Roman"/>
          <w:color w:val="000000"/>
          <w:lang w:val="sk-SK"/>
        </w:rPr>
        <w:t xml:space="preserve">(1) </w:t>
      </w:r>
      <w:bookmarkStart w:id="595" w:name="paragraf-12.odsek-1.text"/>
      <w:bookmarkEnd w:id="594"/>
      <w:r w:rsidRPr="00B30D30">
        <w:rPr>
          <w:rFonts w:ascii="Times New Roman" w:hAnsi="Times New Roman"/>
          <w:color w:val="000000"/>
          <w:lang w:val="sk-SK"/>
        </w:rPr>
        <w:t xml:space="preserve">Technicko-bezpečnostná prehliadka vodnej stavby je komisionálna previerka výkonu dohľadu a jeho výsledkov, previerka prevádzkovej schopnosti a funkčnej spoľahlivosti vodnej stavby, previerka prevádzky a údržby a prerokovanie etapovej správy, všetkých námetov na zlepšenie technického stavu, užívania, prevádzky a údržby na zvýšenie bezpečnosti vodnej stavby. </w:t>
      </w:r>
      <w:bookmarkEnd w:id="595"/>
    </w:p>
    <w:p w14:paraId="0F7B61C3" w14:textId="77777777" w:rsidR="004D50FC" w:rsidRPr="00B30D30" w:rsidRDefault="00F20642">
      <w:pPr>
        <w:spacing w:after="0" w:line="264" w:lineRule="auto"/>
        <w:ind w:left="270"/>
        <w:rPr>
          <w:lang w:val="sk-SK"/>
        </w:rPr>
      </w:pPr>
      <w:bookmarkStart w:id="596" w:name="paragraf-12.odsek-2"/>
      <w:bookmarkEnd w:id="593"/>
      <w:r w:rsidRPr="00B30D30">
        <w:rPr>
          <w:rFonts w:ascii="Times New Roman" w:hAnsi="Times New Roman"/>
          <w:color w:val="000000"/>
          <w:lang w:val="sk-SK"/>
        </w:rPr>
        <w:t xml:space="preserve"> </w:t>
      </w:r>
      <w:bookmarkStart w:id="597" w:name="paragraf-12.odsek-2.oznacenie"/>
      <w:r w:rsidRPr="00B30D30">
        <w:rPr>
          <w:rFonts w:ascii="Times New Roman" w:hAnsi="Times New Roman"/>
          <w:color w:val="000000"/>
          <w:lang w:val="sk-SK"/>
        </w:rPr>
        <w:t xml:space="preserve">(2) </w:t>
      </w:r>
      <w:bookmarkStart w:id="598" w:name="paragraf-12.odsek-2.text"/>
      <w:bookmarkEnd w:id="597"/>
      <w:r w:rsidRPr="00B30D30">
        <w:rPr>
          <w:rFonts w:ascii="Times New Roman" w:hAnsi="Times New Roman"/>
          <w:color w:val="000000"/>
          <w:lang w:val="sk-SK"/>
        </w:rPr>
        <w:t xml:space="preserve">Technicko-bezpečnostné prehliadky vodnej stavby vykonáva vlastník vodnej stavby najmenej raz za </w:t>
      </w:r>
      <w:bookmarkEnd w:id="598"/>
    </w:p>
    <w:p w14:paraId="0B6231DC" w14:textId="638CD739" w:rsidR="004D50FC" w:rsidRPr="00B30D30" w:rsidRDefault="00F20642">
      <w:pPr>
        <w:spacing w:before="225" w:after="225" w:line="264" w:lineRule="auto"/>
        <w:ind w:left="345"/>
        <w:rPr>
          <w:lang w:val="sk-SK"/>
        </w:rPr>
      </w:pPr>
      <w:bookmarkStart w:id="599" w:name="paragraf-12.odsek-2.pismeno-a"/>
      <w:r w:rsidRPr="00B30D30">
        <w:rPr>
          <w:rFonts w:ascii="Times New Roman" w:hAnsi="Times New Roman"/>
          <w:color w:val="000000"/>
          <w:lang w:val="sk-SK"/>
        </w:rPr>
        <w:t xml:space="preserve"> </w:t>
      </w:r>
      <w:bookmarkStart w:id="600" w:name="paragraf-12.odsek-2.pismeno-a.oznacenie"/>
      <w:r w:rsidRPr="00B30D30">
        <w:rPr>
          <w:rFonts w:ascii="Times New Roman" w:hAnsi="Times New Roman"/>
          <w:color w:val="000000"/>
          <w:lang w:val="sk-SK"/>
        </w:rPr>
        <w:t xml:space="preserve">a) </w:t>
      </w:r>
      <w:bookmarkStart w:id="601" w:name="paragraf-12.odsek-2.pismeno-a.text"/>
      <w:bookmarkEnd w:id="600"/>
      <w:r w:rsidRPr="00B30D30">
        <w:rPr>
          <w:rFonts w:ascii="Times New Roman" w:hAnsi="Times New Roman"/>
          <w:color w:val="000000"/>
          <w:lang w:val="sk-SK"/>
        </w:rPr>
        <w:t>rok, ak ide o vodnú stavbu I. kategórie</w:t>
      </w:r>
      <w:r w:rsidRPr="00232755">
        <w:rPr>
          <w:rFonts w:ascii="Times New Roman" w:hAnsi="Times New Roman"/>
          <w:lang w:val="sk-SK"/>
        </w:rPr>
        <w:t xml:space="preserve">, </w:t>
      </w:r>
      <w:bookmarkEnd w:id="601"/>
    </w:p>
    <w:p w14:paraId="511F8B5B" w14:textId="77777777" w:rsidR="004D50FC" w:rsidRPr="00B30D30" w:rsidRDefault="00F20642">
      <w:pPr>
        <w:spacing w:before="225" w:after="225" w:line="264" w:lineRule="auto"/>
        <w:ind w:left="345"/>
        <w:rPr>
          <w:lang w:val="sk-SK"/>
        </w:rPr>
      </w:pPr>
      <w:bookmarkStart w:id="602" w:name="paragraf-12.odsek-2.pismeno-b"/>
      <w:bookmarkEnd w:id="599"/>
      <w:r w:rsidRPr="00B30D30">
        <w:rPr>
          <w:rFonts w:ascii="Times New Roman" w:hAnsi="Times New Roman"/>
          <w:color w:val="000000"/>
          <w:lang w:val="sk-SK"/>
        </w:rPr>
        <w:t xml:space="preserve"> </w:t>
      </w:r>
      <w:bookmarkStart w:id="603" w:name="paragraf-12.odsek-2.pismeno-b.oznacenie"/>
      <w:r w:rsidRPr="00B30D30">
        <w:rPr>
          <w:rFonts w:ascii="Times New Roman" w:hAnsi="Times New Roman"/>
          <w:color w:val="000000"/>
          <w:lang w:val="sk-SK"/>
        </w:rPr>
        <w:t xml:space="preserve">b) </w:t>
      </w:r>
      <w:bookmarkStart w:id="604" w:name="paragraf-12.odsek-2.pismeno-b.text"/>
      <w:bookmarkEnd w:id="603"/>
      <w:r w:rsidRPr="00B30D30">
        <w:rPr>
          <w:rFonts w:ascii="Times New Roman" w:hAnsi="Times New Roman"/>
          <w:color w:val="000000"/>
          <w:lang w:val="sk-SK"/>
        </w:rPr>
        <w:t xml:space="preserve">dva roky, ak ide o vodnú stavbu II. kategórie, </w:t>
      </w:r>
      <w:bookmarkEnd w:id="604"/>
    </w:p>
    <w:p w14:paraId="4231F202" w14:textId="3FB05C20" w:rsidR="004D50FC" w:rsidRDefault="00F20642">
      <w:pPr>
        <w:spacing w:before="225" w:after="225" w:line="264" w:lineRule="auto"/>
        <w:ind w:left="345"/>
        <w:rPr>
          <w:rFonts w:ascii="Times New Roman" w:hAnsi="Times New Roman"/>
          <w:color w:val="000000"/>
          <w:lang w:val="sk-SK"/>
        </w:rPr>
      </w:pPr>
      <w:bookmarkStart w:id="605" w:name="paragraf-12.odsek-2.pismeno-c"/>
      <w:bookmarkEnd w:id="602"/>
      <w:r w:rsidRPr="00B30D30">
        <w:rPr>
          <w:rFonts w:ascii="Times New Roman" w:hAnsi="Times New Roman"/>
          <w:color w:val="000000"/>
          <w:lang w:val="sk-SK"/>
        </w:rPr>
        <w:lastRenderedPageBreak/>
        <w:t xml:space="preserve"> </w:t>
      </w:r>
      <w:bookmarkStart w:id="606" w:name="paragraf-12.odsek-2.pismeno-c.oznacenie"/>
      <w:r w:rsidRPr="00B30D30">
        <w:rPr>
          <w:rFonts w:ascii="Times New Roman" w:hAnsi="Times New Roman"/>
          <w:color w:val="000000"/>
          <w:lang w:val="sk-SK"/>
        </w:rPr>
        <w:t xml:space="preserve">c) </w:t>
      </w:r>
      <w:bookmarkStart w:id="607" w:name="paragraf-12.odsek-2.pismeno-c.text"/>
      <w:bookmarkEnd w:id="606"/>
      <w:r w:rsidRPr="00B30D30">
        <w:rPr>
          <w:rFonts w:ascii="Times New Roman" w:hAnsi="Times New Roman"/>
          <w:color w:val="000000"/>
          <w:lang w:val="sk-SK"/>
        </w:rPr>
        <w:t xml:space="preserve">štyri roky, ak ide o vodné </w:t>
      </w:r>
      <w:r w:rsidR="00097EC6">
        <w:rPr>
          <w:rFonts w:ascii="Times New Roman" w:hAnsi="Times New Roman"/>
          <w:color w:val="000000"/>
          <w:lang w:val="sk-SK"/>
        </w:rPr>
        <w:t>stavby III. alebo IV. kategórie</w:t>
      </w:r>
      <w:r w:rsidR="00097EC6" w:rsidRPr="00097EC6">
        <w:rPr>
          <w:rFonts w:ascii="Times New Roman" w:hAnsi="Times New Roman"/>
          <w:strike/>
          <w:color w:val="000000"/>
          <w:lang w:val="sk-SK"/>
        </w:rPr>
        <w:t>.</w:t>
      </w:r>
      <w:r w:rsidR="00097EC6" w:rsidRPr="00097EC6">
        <w:rPr>
          <w:rFonts w:ascii="Times New Roman" w:hAnsi="Times New Roman"/>
          <w:color w:val="FF0000"/>
          <w:lang w:val="sk-SK"/>
        </w:rPr>
        <w:t>,</w:t>
      </w:r>
      <w:r w:rsidRPr="00B30D30">
        <w:rPr>
          <w:rFonts w:ascii="Times New Roman" w:hAnsi="Times New Roman"/>
          <w:color w:val="000000"/>
          <w:lang w:val="sk-SK"/>
        </w:rPr>
        <w:t xml:space="preserve"> </w:t>
      </w:r>
      <w:bookmarkEnd w:id="607"/>
    </w:p>
    <w:p w14:paraId="2F1F1938" w14:textId="549672DB" w:rsidR="00097EC6" w:rsidRPr="00B30D30" w:rsidRDefault="00097EC6" w:rsidP="000E4188">
      <w:pPr>
        <w:spacing w:before="225" w:after="225" w:line="264" w:lineRule="auto"/>
        <w:ind w:left="345"/>
        <w:rPr>
          <w:lang w:val="sk-SK"/>
        </w:rPr>
      </w:pPr>
      <w:r w:rsidRPr="00724AA8">
        <w:rPr>
          <w:rFonts w:ascii="Times New Roman" w:hAnsi="Times New Roman"/>
          <w:color w:val="FF0000"/>
          <w:lang w:val="sk-SK"/>
        </w:rPr>
        <w:t xml:space="preserve">d) rok, </w:t>
      </w:r>
      <w:r w:rsidR="00090894">
        <w:rPr>
          <w:rFonts w:ascii="Times New Roman" w:hAnsi="Times New Roman"/>
          <w:color w:val="FF0000"/>
          <w:lang w:val="sk-SK"/>
        </w:rPr>
        <w:t>pri</w:t>
      </w:r>
      <w:r w:rsidRPr="00724AA8">
        <w:rPr>
          <w:rFonts w:ascii="Times New Roman" w:hAnsi="Times New Roman"/>
          <w:color w:val="FF0000"/>
          <w:lang w:val="sk-SK"/>
        </w:rPr>
        <w:t xml:space="preserve"> vodn</w:t>
      </w:r>
      <w:r w:rsidR="00090894">
        <w:rPr>
          <w:rFonts w:ascii="Times New Roman" w:hAnsi="Times New Roman"/>
          <w:color w:val="FF0000"/>
          <w:lang w:val="sk-SK"/>
        </w:rPr>
        <w:t>ých</w:t>
      </w:r>
      <w:r w:rsidRPr="00724AA8">
        <w:rPr>
          <w:rFonts w:ascii="Times New Roman" w:hAnsi="Times New Roman"/>
          <w:color w:val="FF0000"/>
          <w:lang w:val="sk-SK"/>
        </w:rPr>
        <w:t xml:space="preserve"> stavb</w:t>
      </w:r>
      <w:r w:rsidR="00090894">
        <w:rPr>
          <w:rFonts w:ascii="Times New Roman" w:hAnsi="Times New Roman"/>
          <w:color w:val="FF0000"/>
          <w:lang w:val="sk-SK"/>
        </w:rPr>
        <w:t>ách</w:t>
      </w:r>
      <w:r w:rsidRPr="00724AA8">
        <w:rPr>
          <w:rFonts w:ascii="Times New Roman" w:hAnsi="Times New Roman"/>
          <w:color w:val="FF0000"/>
          <w:lang w:val="sk-SK"/>
        </w:rPr>
        <w:t xml:space="preserve">  </w:t>
      </w:r>
      <w:r w:rsidRPr="00232755">
        <w:rPr>
          <w:rFonts w:ascii="Times New Roman" w:hAnsi="Times New Roman"/>
          <w:color w:val="FF0000"/>
          <w:lang w:val="sk-SK"/>
        </w:rPr>
        <w:t xml:space="preserve">v etape </w:t>
      </w:r>
      <w:r w:rsidR="00CD5B4A">
        <w:rPr>
          <w:rFonts w:ascii="Times New Roman" w:hAnsi="Times New Roman"/>
          <w:color w:val="FF0000"/>
          <w:lang w:val="sk-SK"/>
        </w:rPr>
        <w:t>uskutočnenia</w:t>
      </w:r>
      <w:r w:rsidR="00CD5B4A" w:rsidRPr="00232755">
        <w:rPr>
          <w:rFonts w:ascii="Times New Roman" w:hAnsi="Times New Roman"/>
          <w:color w:val="FF0000"/>
          <w:lang w:val="sk-SK"/>
        </w:rPr>
        <w:t xml:space="preserve"> </w:t>
      </w:r>
      <w:r w:rsidRPr="00232755">
        <w:rPr>
          <w:rFonts w:ascii="Times New Roman" w:hAnsi="Times New Roman"/>
          <w:color w:val="FF0000"/>
          <w:lang w:val="sk-SK"/>
        </w:rPr>
        <w:t>alebo zmeny</w:t>
      </w:r>
      <w:r>
        <w:rPr>
          <w:rFonts w:ascii="Times New Roman" w:hAnsi="Times New Roman"/>
          <w:color w:val="FF0000"/>
          <w:lang w:val="sk-SK"/>
        </w:rPr>
        <w:t>,</w:t>
      </w:r>
      <w:r w:rsidRPr="00232755">
        <w:rPr>
          <w:rFonts w:ascii="Times New Roman" w:hAnsi="Times New Roman"/>
          <w:color w:val="FF0000"/>
          <w:lang w:val="sk-SK"/>
        </w:rPr>
        <w:t xml:space="preserve"> </w:t>
      </w:r>
      <w:r w:rsidR="00090894">
        <w:rPr>
          <w:rFonts w:ascii="Times New Roman" w:hAnsi="Times New Roman"/>
          <w:color w:val="FF0000"/>
          <w:lang w:val="sk-SK"/>
        </w:rPr>
        <w:t>pri</w:t>
      </w:r>
      <w:r w:rsidRPr="00232755">
        <w:rPr>
          <w:rFonts w:ascii="Times New Roman" w:hAnsi="Times New Roman"/>
          <w:color w:val="FF0000"/>
          <w:lang w:val="sk-SK"/>
        </w:rPr>
        <w:t xml:space="preserve"> odkal</w:t>
      </w:r>
      <w:r w:rsidR="00090894">
        <w:rPr>
          <w:rFonts w:ascii="Times New Roman" w:hAnsi="Times New Roman"/>
          <w:color w:val="FF0000"/>
          <w:lang w:val="sk-SK"/>
        </w:rPr>
        <w:t>i</w:t>
      </w:r>
      <w:r w:rsidRPr="00232755">
        <w:rPr>
          <w:rFonts w:ascii="Times New Roman" w:hAnsi="Times New Roman"/>
          <w:color w:val="FF0000"/>
          <w:lang w:val="sk-SK"/>
        </w:rPr>
        <w:t>sk</w:t>
      </w:r>
      <w:r w:rsidR="00090894">
        <w:rPr>
          <w:rFonts w:ascii="Times New Roman" w:hAnsi="Times New Roman"/>
          <w:color w:val="FF0000"/>
          <w:lang w:val="sk-SK"/>
        </w:rPr>
        <w:t>ách</w:t>
      </w:r>
      <w:r w:rsidRPr="00232755">
        <w:rPr>
          <w:rFonts w:ascii="Times New Roman" w:hAnsi="Times New Roman"/>
          <w:color w:val="FF0000"/>
          <w:lang w:val="sk-SK"/>
        </w:rPr>
        <w:t xml:space="preserve"> </w:t>
      </w:r>
      <w:r>
        <w:rPr>
          <w:rFonts w:ascii="Times New Roman" w:hAnsi="Times New Roman"/>
          <w:color w:val="FF0000"/>
          <w:lang w:val="sk-SK"/>
        </w:rPr>
        <w:t xml:space="preserve">len </w:t>
      </w:r>
      <w:r w:rsidRPr="00232755">
        <w:rPr>
          <w:rFonts w:ascii="Times New Roman" w:hAnsi="Times New Roman"/>
          <w:color w:val="FF0000"/>
          <w:lang w:val="sk-SK"/>
        </w:rPr>
        <w:t>v etape rekultivácie</w:t>
      </w:r>
      <w:r w:rsidR="00465BBB" w:rsidRPr="00465BBB">
        <w:rPr>
          <w:rFonts w:ascii="Times New Roman" w:hAnsi="Times New Roman"/>
          <w:color w:val="FF0000"/>
          <w:lang w:val="sk-SK"/>
        </w:rPr>
        <w:t>.</w:t>
      </w:r>
      <w:r w:rsidRPr="00465BBB">
        <w:rPr>
          <w:rFonts w:ascii="Times New Roman" w:hAnsi="Times New Roman"/>
          <w:color w:val="FF0000"/>
          <w:lang w:val="sk-SK"/>
        </w:rPr>
        <w:t xml:space="preserve"> </w:t>
      </w:r>
    </w:p>
    <w:p w14:paraId="111E094D" w14:textId="77777777" w:rsidR="004D50FC" w:rsidRPr="00B30D30" w:rsidRDefault="00F20642">
      <w:pPr>
        <w:spacing w:before="225" w:after="225" w:line="264" w:lineRule="auto"/>
        <w:ind w:left="270"/>
        <w:rPr>
          <w:lang w:val="sk-SK"/>
        </w:rPr>
      </w:pPr>
      <w:bookmarkStart w:id="608" w:name="paragraf-12.odsek-3"/>
      <w:bookmarkEnd w:id="596"/>
      <w:bookmarkEnd w:id="605"/>
      <w:r w:rsidRPr="00B30D30">
        <w:rPr>
          <w:rFonts w:ascii="Times New Roman" w:hAnsi="Times New Roman"/>
          <w:color w:val="000000"/>
          <w:lang w:val="sk-SK"/>
        </w:rPr>
        <w:t xml:space="preserve"> </w:t>
      </w:r>
      <w:bookmarkStart w:id="609" w:name="paragraf-12.odsek-3.oznacenie"/>
      <w:r w:rsidRPr="00B30D30">
        <w:rPr>
          <w:rFonts w:ascii="Times New Roman" w:hAnsi="Times New Roman"/>
          <w:color w:val="000000"/>
          <w:lang w:val="sk-SK"/>
        </w:rPr>
        <w:t xml:space="preserve">(3) </w:t>
      </w:r>
      <w:bookmarkStart w:id="610" w:name="paragraf-12.odsek-3.text"/>
      <w:bookmarkEnd w:id="609"/>
      <w:r w:rsidRPr="00B30D30">
        <w:rPr>
          <w:rFonts w:ascii="Times New Roman" w:hAnsi="Times New Roman"/>
          <w:color w:val="000000"/>
          <w:lang w:val="sk-SK"/>
        </w:rPr>
        <w:t xml:space="preserve">Termín technicko-bezpečnostnej prehliadky vodnej stavby jej vlastník oznamuje orgánu štátnej vodnej správy a prizvaným účastníkom prehliadky najmenej dva týždne vopred. </w:t>
      </w:r>
      <w:bookmarkEnd w:id="610"/>
    </w:p>
    <w:p w14:paraId="485788E4" w14:textId="77777777" w:rsidR="004D50FC" w:rsidRPr="00B30D30" w:rsidRDefault="00F20642">
      <w:pPr>
        <w:spacing w:after="0" w:line="264" w:lineRule="auto"/>
        <w:ind w:left="270"/>
        <w:rPr>
          <w:lang w:val="sk-SK"/>
        </w:rPr>
      </w:pPr>
      <w:bookmarkStart w:id="611" w:name="paragraf-12.odsek-4"/>
      <w:bookmarkEnd w:id="608"/>
      <w:r w:rsidRPr="00B30D30">
        <w:rPr>
          <w:rFonts w:ascii="Times New Roman" w:hAnsi="Times New Roman"/>
          <w:color w:val="000000"/>
          <w:lang w:val="sk-SK"/>
        </w:rPr>
        <w:t xml:space="preserve"> </w:t>
      </w:r>
      <w:bookmarkStart w:id="612" w:name="paragraf-12.odsek-4.oznacenie"/>
      <w:r w:rsidRPr="00B30D30">
        <w:rPr>
          <w:rFonts w:ascii="Times New Roman" w:hAnsi="Times New Roman"/>
          <w:color w:val="000000"/>
          <w:lang w:val="sk-SK"/>
        </w:rPr>
        <w:t xml:space="preserve">(4) </w:t>
      </w:r>
      <w:bookmarkStart w:id="613" w:name="paragraf-12.odsek-4.text"/>
      <w:bookmarkEnd w:id="612"/>
      <w:r w:rsidRPr="00B30D30">
        <w:rPr>
          <w:rFonts w:ascii="Times New Roman" w:hAnsi="Times New Roman"/>
          <w:color w:val="000000"/>
          <w:lang w:val="sk-SK"/>
        </w:rPr>
        <w:t xml:space="preserve">Technicko-bezpečnostnú prehliadku vodnej stavby riadi zamestnanec vlastníka vodnej stavby, ktorý je zodpovedný za výkon dohľadu vlastníka. Na technicko-bezpečnostnú prehliadku sa prizýva </w:t>
      </w:r>
      <w:bookmarkEnd w:id="613"/>
    </w:p>
    <w:p w14:paraId="612B7C53" w14:textId="77777777" w:rsidR="004D50FC" w:rsidRPr="00B30D30" w:rsidRDefault="00F20642">
      <w:pPr>
        <w:spacing w:before="225" w:after="225" w:line="264" w:lineRule="auto"/>
        <w:ind w:left="345"/>
        <w:rPr>
          <w:lang w:val="sk-SK"/>
        </w:rPr>
      </w:pPr>
      <w:bookmarkStart w:id="614" w:name="paragraf-12.odsek-4.pismeno-a"/>
      <w:r w:rsidRPr="00B30D30">
        <w:rPr>
          <w:rFonts w:ascii="Times New Roman" w:hAnsi="Times New Roman"/>
          <w:color w:val="000000"/>
          <w:lang w:val="sk-SK"/>
        </w:rPr>
        <w:t xml:space="preserve"> </w:t>
      </w:r>
      <w:bookmarkStart w:id="615" w:name="paragraf-12.odsek-4.pismeno-a.oznacenie"/>
      <w:r w:rsidRPr="00B30D30">
        <w:rPr>
          <w:rFonts w:ascii="Times New Roman" w:hAnsi="Times New Roman"/>
          <w:color w:val="000000"/>
          <w:lang w:val="sk-SK"/>
        </w:rPr>
        <w:t xml:space="preserve">a) </w:t>
      </w:r>
      <w:bookmarkStart w:id="616" w:name="paragraf-12.odsek-4.pismeno-a.text"/>
      <w:bookmarkEnd w:id="615"/>
      <w:r w:rsidRPr="00B30D30">
        <w:rPr>
          <w:rFonts w:ascii="Times New Roman" w:hAnsi="Times New Roman"/>
          <w:color w:val="000000"/>
          <w:lang w:val="sk-SK"/>
        </w:rPr>
        <w:t xml:space="preserve">orgán štátnej vodnej správy, </w:t>
      </w:r>
      <w:bookmarkEnd w:id="616"/>
    </w:p>
    <w:p w14:paraId="5C4D72C3" w14:textId="77777777" w:rsidR="004D50FC" w:rsidRPr="00B30D30" w:rsidRDefault="00F20642">
      <w:pPr>
        <w:spacing w:before="225" w:after="225" w:line="264" w:lineRule="auto"/>
        <w:ind w:left="345"/>
        <w:rPr>
          <w:lang w:val="sk-SK"/>
        </w:rPr>
      </w:pPr>
      <w:bookmarkStart w:id="617" w:name="paragraf-12.odsek-4.pismeno-b"/>
      <w:bookmarkEnd w:id="614"/>
      <w:r w:rsidRPr="00B30D30">
        <w:rPr>
          <w:rFonts w:ascii="Times New Roman" w:hAnsi="Times New Roman"/>
          <w:color w:val="000000"/>
          <w:lang w:val="sk-SK"/>
        </w:rPr>
        <w:t xml:space="preserve"> </w:t>
      </w:r>
      <w:bookmarkStart w:id="618" w:name="paragraf-12.odsek-4.pismeno-b.oznacenie"/>
      <w:r w:rsidRPr="00B30D30">
        <w:rPr>
          <w:rFonts w:ascii="Times New Roman" w:hAnsi="Times New Roman"/>
          <w:color w:val="000000"/>
          <w:lang w:val="sk-SK"/>
        </w:rPr>
        <w:t xml:space="preserve">b) </w:t>
      </w:r>
      <w:bookmarkStart w:id="619" w:name="paragraf-12.odsek-4.pismeno-b.text"/>
      <w:bookmarkEnd w:id="618"/>
      <w:r w:rsidRPr="00B30D30">
        <w:rPr>
          <w:rFonts w:ascii="Times New Roman" w:hAnsi="Times New Roman"/>
          <w:color w:val="000000"/>
          <w:lang w:val="sk-SK"/>
        </w:rPr>
        <w:t xml:space="preserve">obsluha vodnej stavby, </w:t>
      </w:r>
      <w:bookmarkEnd w:id="619"/>
    </w:p>
    <w:p w14:paraId="22389149" w14:textId="77777777" w:rsidR="004D50FC" w:rsidRPr="00B30D30" w:rsidRDefault="00F20642">
      <w:pPr>
        <w:spacing w:before="225" w:after="225" w:line="264" w:lineRule="auto"/>
        <w:ind w:left="345"/>
        <w:rPr>
          <w:lang w:val="sk-SK"/>
        </w:rPr>
      </w:pPr>
      <w:bookmarkStart w:id="620" w:name="paragraf-12.odsek-4.pismeno-c"/>
      <w:bookmarkEnd w:id="617"/>
      <w:r w:rsidRPr="00B30D30">
        <w:rPr>
          <w:rFonts w:ascii="Times New Roman" w:hAnsi="Times New Roman"/>
          <w:color w:val="000000"/>
          <w:lang w:val="sk-SK"/>
        </w:rPr>
        <w:t xml:space="preserve"> </w:t>
      </w:r>
      <w:bookmarkStart w:id="621" w:name="paragraf-12.odsek-4.pismeno-c.oznacenie"/>
      <w:r w:rsidRPr="00B30D30">
        <w:rPr>
          <w:rFonts w:ascii="Times New Roman" w:hAnsi="Times New Roman"/>
          <w:color w:val="000000"/>
          <w:lang w:val="sk-SK"/>
        </w:rPr>
        <w:t xml:space="preserve">c) </w:t>
      </w:r>
      <w:bookmarkStart w:id="622" w:name="paragraf-12.odsek-4.pismeno-c.text"/>
      <w:bookmarkEnd w:id="621"/>
      <w:r w:rsidRPr="00B30D30">
        <w:rPr>
          <w:rFonts w:ascii="Times New Roman" w:hAnsi="Times New Roman"/>
          <w:color w:val="000000"/>
          <w:lang w:val="sk-SK"/>
        </w:rPr>
        <w:t xml:space="preserve">hlavný zamestnanec dohľadu, </w:t>
      </w:r>
      <w:bookmarkEnd w:id="622"/>
    </w:p>
    <w:p w14:paraId="6F2A6D51" w14:textId="77777777" w:rsidR="004D50FC" w:rsidRPr="00B30D30" w:rsidRDefault="00F20642">
      <w:pPr>
        <w:spacing w:before="225" w:after="225" w:line="264" w:lineRule="auto"/>
        <w:ind w:left="345"/>
        <w:rPr>
          <w:lang w:val="sk-SK"/>
        </w:rPr>
      </w:pPr>
      <w:bookmarkStart w:id="623" w:name="paragraf-12.odsek-4.pismeno-d"/>
      <w:bookmarkEnd w:id="620"/>
      <w:r w:rsidRPr="00B30D30">
        <w:rPr>
          <w:rFonts w:ascii="Times New Roman" w:hAnsi="Times New Roman"/>
          <w:color w:val="000000"/>
          <w:lang w:val="sk-SK"/>
        </w:rPr>
        <w:t xml:space="preserve"> </w:t>
      </w:r>
      <w:bookmarkStart w:id="624" w:name="paragraf-12.odsek-4.pismeno-d.oznacenie"/>
      <w:r w:rsidRPr="00B30D30">
        <w:rPr>
          <w:rFonts w:ascii="Times New Roman" w:hAnsi="Times New Roman"/>
          <w:color w:val="000000"/>
          <w:lang w:val="sk-SK"/>
        </w:rPr>
        <w:t xml:space="preserve">d) </w:t>
      </w:r>
      <w:bookmarkStart w:id="625" w:name="paragraf-12.odsek-4.pismeno-d.text"/>
      <w:bookmarkEnd w:id="624"/>
      <w:r w:rsidRPr="00B30D30">
        <w:rPr>
          <w:rFonts w:ascii="Times New Roman" w:hAnsi="Times New Roman"/>
          <w:color w:val="000000"/>
          <w:lang w:val="sk-SK"/>
        </w:rPr>
        <w:t xml:space="preserve">odborník zo strojno-technologickej oblasti, elektrotechnického odboru, ochrany prírody alebo ďalších odborov podľa druhu a typu vodnej stavby, ak to vyžaduje povaha hlavných prerokúvaných otázok, </w:t>
      </w:r>
      <w:bookmarkEnd w:id="625"/>
    </w:p>
    <w:p w14:paraId="49B0A76C" w14:textId="77777777" w:rsidR="004D50FC" w:rsidRPr="00B30D30" w:rsidRDefault="00F20642">
      <w:pPr>
        <w:spacing w:before="225" w:after="225" w:line="264" w:lineRule="auto"/>
        <w:ind w:left="345"/>
        <w:rPr>
          <w:lang w:val="sk-SK"/>
        </w:rPr>
      </w:pPr>
      <w:bookmarkStart w:id="626" w:name="paragraf-12.odsek-4.pismeno-e"/>
      <w:bookmarkEnd w:id="623"/>
      <w:r w:rsidRPr="00B30D30">
        <w:rPr>
          <w:rFonts w:ascii="Times New Roman" w:hAnsi="Times New Roman"/>
          <w:color w:val="000000"/>
          <w:lang w:val="sk-SK"/>
        </w:rPr>
        <w:t xml:space="preserve"> </w:t>
      </w:r>
      <w:bookmarkStart w:id="627" w:name="paragraf-12.odsek-4.pismeno-e.oznacenie"/>
      <w:r w:rsidRPr="00B30D30">
        <w:rPr>
          <w:rFonts w:ascii="Times New Roman" w:hAnsi="Times New Roman"/>
          <w:color w:val="000000"/>
          <w:lang w:val="sk-SK"/>
        </w:rPr>
        <w:t xml:space="preserve">e) </w:t>
      </w:r>
      <w:bookmarkStart w:id="628" w:name="paragraf-12.odsek-4.pismeno-e.text"/>
      <w:bookmarkEnd w:id="627"/>
      <w:r w:rsidRPr="00B30D30">
        <w:rPr>
          <w:rFonts w:ascii="Times New Roman" w:hAnsi="Times New Roman"/>
          <w:color w:val="000000"/>
          <w:lang w:val="sk-SK"/>
        </w:rPr>
        <w:t xml:space="preserve">obec, v katastri ktorej sa nachádza vodná stavba a jej objekty, </w:t>
      </w:r>
      <w:bookmarkEnd w:id="628"/>
    </w:p>
    <w:p w14:paraId="32F82567" w14:textId="77777777" w:rsidR="00E7261F" w:rsidRDefault="00F20642">
      <w:pPr>
        <w:spacing w:before="225" w:after="225" w:line="264" w:lineRule="auto"/>
        <w:ind w:left="345"/>
        <w:rPr>
          <w:rFonts w:ascii="Times New Roman" w:hAnsi="Times New Roman"/>
          <w:color w:val="000000"/>
          <w:lang w:val="sk-SK"/>
        </w:rPr>
      </w:pPr>
      <w:bookmarkStart w:id="629" w:name="paragraf-12.odsek-4.pismeno-f"/>
      <w:bookmarkEnd w:id="626"/>
      <w:r w:rsidRPr="00B30D30">
        <w:rPr>
          <w:rFonts w:ascii="Times New Roman" w:hAnsi="Times New Roman"/>
          <w:color w:val="000000"/>
          <w:lang w:val="sk-SK"/>
        </w:rPr>
        <w:t xml:space="preserve"> </w:t>
      </w:r>
      <w:bookmarkStart w:id="630" w:name="paragraf-12.odsek-4.pismeno-f.oznacenie"/>
      <w:r w:rsidRPr="00B30D30">
        <w:rPr>
          <w:rFonts w:ascii="Times New Roman" w:hAnsi="Times New Roman"/>
          <w:color w:val="000000"/>
          <w:lang w:val="sk-SK"/>
        </w:rPr>
        <w:t xml:space="preserve">f) </w:t>
      </w:r>
      <w:bookmarkStart w:id="631" w:name="paragraf-12.odsek-4.pismeno-f.text"/>
      <w:bookmarkEnd w:id="630"/>
      <w:r w:rsidRPr="00B30D30">
        <w:rPr>
          <w:rFonts w:ascii="Times New Roman" w:hAnsi="Times New Roman"/>
          <w:color w:val="000000"/>
          <w:lang w:val="sk-SK"/>
        </w:rPr>
        <w:t>užívateľ vodnej stavby, ktorý môže svojou činnosťou ovplyvniť jej bezpečnú prevádzku</w:t>
      </w:r>
      <w:r w:rsidR="00E7261F">
        <w:rPr>
          <w:rFonts w:ascii="Times New Roman" w:hAnsi="Times New Roman"/>
          <w:color w:val="000000"/>
          <w:lang w:val="sk-SK"/>
        </w:rPr>
        <w:t>,</w:t>
      </w:r>
    </w:p>
    <w:p w14:paraId="1913C2C3" w14:textId="77D829E8" w:rsidR="004D50FC" w:rsidRPr="00B30D30" w:rsidRDefault="00E7261F">
      <w:pPr>
        <w:spacing w:before="225" w:after="225" w:line="264" w:lineRule="auto"/>
        <w:ind w:left="345"/>
        <w:rPr>
          <w:lang w:val="sk-SK"/>
        </w:rPr>
      </w:pPr>
      <w:r w:rsidRPr="00E7261F">
        <w:rPr>
          <w:rFonts w:ascii="Times New Roman" w:hAnsi="Times New Roman"/>
          <w:color w:val="FF0000"/>
          <w:lang w:val="sk-SK"/>
        </w:rPr>
        <w:t>g)</w:t>
      </w:r>
      <w:r w:rsidR="00697A50">
        <w:rPr>
          <w:rFonts w:ascii="Times New Roman" w:hAnsi="Times New Roman"/>
          <w:color w:val="000000"/>
          <w:lang w:val="sk-SK"/>
        </w:rPr>
        <w:t xml:space="preserve"> </w:t>
      </w:r>
      <w:r>
        <w:rPr>
          <w:rFonts w:ascii="Times New Roman" w:hAnsi="Times New Roman"/>
          <w:color w:val="FF0000"/>
          <w:lang w:val="sk-SK"/>
        </w:rPr>
        <w:t>projektant a zhotoviteľ</w:t>
      </w:r>
      <w:r w:rsidR="00697A50" w:rsidRPr="00697A50">
        <w:rPr>
          <w:rFonts w:ascii="Times New Roman" w:hAnsi="Times New Roman"/>
          <w:color w:val="FF0000"/>
          <w:lang w:val="sk-SK"/>
        </w:rPr>
        <w:t xml:space="preserve"> stavebných prác, ak je technicko-bezpečnostná prehliadka zvolaná v etape </w:t>
      </w:r>
      <w:r w:rsidR="00CD5B4A">
        <w:rPr>
          <w:rFonts w:ascii="Times New Roman" w:hAnsi="Times New Roman"/>
          <w:color w:val="FF0000"/>
          <w:lang w:val="sk-SK"/>
        </w:rPr>
        <w:t>uskutočnenia</w:t>
      </w:r>
      <w:r w:rsidR="00CD5B4A" w:rsidRPr="00697A50">
        <w:rPr>
          <w:rFonts w:ascii="Times New Roman" w:hAnsi="Times New Roman"/>
          <w:color w:val="FF0000"/>
          <w:lang w:val="sk-SK"/>
        </w:rPr>
        <w:t xml:space="preserve"> </w:t>
      </w:r>
      <w:r w:rsidR="00697A50" w:rsidRPr="00697A50">
        <w:rPr>
          <w:rFonts w:ascii="Times New Roman" w:hAnsi="Times New Roman"/>
          <w:color w:val="FF0000"/>
          <w:lang w:val="sk-SK"/>
        </w:rPr>
        <w:t xml:space="preserve">alebo zmeny, </w:t>
      </w:r>
      <w:r w:rsidR="00DD46D6">
        <w:rPr>
          <w:rFonts w:ascii="Times New Roman" w:hAnsi="Times New Roman"/>
          <w:color w:val="FF0000"/>
          <w:lang w:val="sk-SK"/>
        </w:rPr>
        <w:t>pri</w:t>
      </w:r>
      <w:r w:rsidR="00697A50" w:rsidRPr="00697A50">
        <w:rPr>
          <w:rFonts w:ascii="Times New Roman" w:hAnsi="Times New Roman"/>
          <w:color w:val="FF0000"/>
          <w:lang w:val="sk-SK"/>
        </w:rPr>
        <w:t xml:space="preserve"> odkal</w:t>
      </w:r>
      <w:r w:rsidR="00DD46D6">
        <w:rPr>
          <w:rFonts w:ascii="Times New Roman" w:hAnsi="Times New Roman"/>
          <w:color w:val="FF0000"/>
          <w:lang w:val="sk-SK"/>
        </w:rPr>
        <w:t>i</w:t>
      </w:r>
      <w:r w:rsidR="00697A50" w:rsidRPr="00697A50">
        <w:rPr>
          <w:rFonts w:ascii="Times New Roman" w:hAnsi="Times New Roman"/>
          <w:color w:val="FF0000"/>
          <w:lang w:val="sk-SK"/>
        </w:rPr>
        <w:t>sk</w:t>
      </w:r>
      <w:r w:rsidR="00DD46D6">
        <w:rPr>
          <w:rFonts w:ascii="Times New Roman" w:hAnsi="Times New Roman"/>
          <w:color w:val="FF0000"/>
          <w:lang w:val="sk-SK"/>
        </w:rPr>
        <w:t>ách</w:t>
      </w:r>
      <w:r w:rsidR="00697A50" w:rsidRPr="00697A50">
        <w:rPr>
          <w:rFonts w:ascii="Times New Roman" w:hAnsi="Times New Roman"/>
          <w:color w:val="FF0000"/>
          <w:lang w:val="sk-SK"/>
        </w:rPr>
        <w:t xml:space="preserve"> v etape </w:t>
      </w:r>
      <w:r w:rsidR="00CD5B4A">
        <w:rPr>
          <w:rFonts w:ascii="Times New Roman" w:hAnsi="Times New Roman"/>
          <w:color w:val="FF0000"/>
          <w:lang w:val="sk-SK"/>
        </w:rPr>
        <w:t>uskutočnenia</w:t>
      </w:r>
      <w:r w:rsidR="00CD5B4A" w:rsidRPr="00697A50">
        <w:rPr>
          <w:rFonts w:ascii="Times New Roman" w:hAnsi="Times New Roman"/>
          <w:color w:val="FF0000"/>
          <w:lang w:val="sk-SK"/>
        </w:rPr>
        <w:t xml:space="preserve"> </w:t>
      </w:r>
      <w:r w:rsidR="00697A50" w:rsidRPr="00697A50">
        <w:rPr>
          <w:rFonts w:ascii="Times New Roman" w:hAnsi="Times New Roman"/>
          <w:color w:val="FF0000"/>
          <w:lang w:val="sk-SK"/>
        </w:rPr>
        <w:t>alebo v etape rekultivácie</w:t>
      </w:r>
      <w:r w:rsidR="00F20642" w:rsidRPr="00B30D30">
        <w:rPr>
          <w:rFonts w:ascii="Times New Roman" w:hAnsi="Times New Roman"/>
          <w:color w:val="000000"/>
          <w:lang w:val="sk-SK"/>
        </w:rPr>
        <w:t xml:space="preserve">. </w:t>
      </w:r>
      <w:bookmarkEnd w:id="631"/>
    </w:p>
    <w:p w14:paraId="2623753A" w14:textId="77777777" w:rsidR="004D50FC" w:rsidRPr="00B30D30" w:rsidRDefault="00F20642">
      <w:pPr>
        <w:spacing w:after="0" w:line="264" w:lineRule="auto"/>
        <w:ind w:left="270"/>
        <w:rPr>
          <w:lang w:val="sk-SK"/>
        </w:rPr>
      </w:pPr>
      <w:bookmarkStart w:id="632" w:name="paragraf-12.odsek-5"/>
      <w:bookmarkEnd w:id="611"/>
      <w:bookmarkEnd w:id="629"/>
      <w:r w:rsidRPr="00B30D30">
        <w:rPr>
          <w:rFonts w:ascii="Times New Roman" w:hAnsi="Times New Roman"/>
          <w:color w:val="000000"/>
          <w:lang w:val="sk-SK"/>
        </w:rPr>
        <w:t xml:space="preserve"> </w:t>
      </w:r>
      <w:bookmarkStart w:id="633" w:name="paragraf-12.odsek-5.oznacenie"/>
      <w:r w:rsidRPr="00B30D30">
        <w:rPr>
          <w:rFonts w:ascii="Times New Roman" w:hAnsi="Times New Roman"/>
          <w:color w:val="000000"/>
          <w:lang w:val="sk-SK"/>
        </w:rPr>
        <w:t xml:space="preserve">(5) </w:t>
      </w:r>
      <w:bookmarkStart w:id="634" w:name="paragraf-12.odsek-5.text"/>
      <w:bookmarkEnd w:id="633"/>
      <w:r w:rsidRPr="00B30D30">
        <w:rPr>
          <w:rFonts w:ascii="Times New Roman" w:hAnsi="Times New Roman"/>
          <w:color w:val="000000"/>
          <w:lang w:val="sk-SK"/>
        </w:rPr>
        <w:t xml:space="preserve">Predmetom technicko-bezpečnostnej prehliadky vodnej stavby je </w:t>
      </w:r>
      <w:bookmarkEnd w:id="634"/>
    </w:p>
    <w:p w14:paraId="3955095D" w14:textId="77777777" w:rsidR="004D50FC" w:rsidRPr="00B30D30" w:rsidRDefault="00F20642">
      <w:pPr>
        <w:spacing w:before="225" w:after="225" w:line="264" w:lineRule="auto"/>
        <w:ind w:left="345"/>
        <w:rPr>
          <w:lang w:val="sk-SK"/>
        </w:rPr>
      </w:pPr>
      <w:bookmarkStart w:id="635" w:name="paragraf-12.odsek-5.pismeno-a"/>
      <w:r w:rsidRPr="00B30D30">
        <w:rPr>
          <w:rFonts w:ascii="Times New Roman" w:hAnsi="Times New Roman"/>
          <w:color w:val="000000"/>
          <w:lang w:val="sk-SK"/>
        </w:rPr>
        <w:t xml:space="preserve"> </w:t>
      </w:r>
      <w:bookmarkStart w:id="636" w:name="paragraf-12.odsek-5.pismeno-a.oznacenie"/>
      <w:r w:rsidRPr="00B30D30">
        <w:rPr>
          <w:rFonts w:ascii="Times New Roman" w:hAnsi="Times New Roman"/>
          <w:color w:val="000000"/>
          <w:lang w:val="sk-SK"/>
        </w:rPr>
        <w:t xml:space="preserve">a) </w:t>
      </w:r>
      <w:bookmarkStart w:id="637" w:name="paragraf-12.odsek-5.pismeno-a.text"/>
      <w:bookmarkEnd w:id="636"/>
      <w:r w:rsidRPr="00B30D30">
        <w:rPr>
          <w:rFonts w:ascii="Times New Roman" w:hAnsi="Times New Roman"/>
          <w:color w:val="000000"/>
          <w:lang w:val="sk-SK"/>
        </w:rPr>
        <w:t xml:space="preserve">previerka výkonu dohľadu a jeho výsledkov, </w:t>
      </w:r>
      <w:bookmarkEnd w:id="637"/>
    </w:p>
    <w:p w14:paraId="0E54FFB8" w14:textId="77777777" w:rsidR="004D50FC" w:rsidRPr="00B30D30" w:rsidRDefault="00F20642">
      <w:pPr>
        <w:spacing w:before="225" w:after="225" w:line="264" w:lineRule="auto"/>
        <w:ind w:left="345"/>
        <w:rPr>
          <w:lang w:val="sk-SK"/>
        </w:rPr>
      </w:pPr>
      <w:bookmarkStart w:id="638" w:name="paragraf-12.odsek-5.pismeno-b"/>
      <w:bookmarkEnd w:id="635"/>
      <w:r w:rsidRPr="00B30D30">
        <w:rPr>
          <w:rFonts w:ascii="Times New Roman" w:hAnsi="Times New Roman"/>
          <w:color w:val="000000"/>
          <w:lang w:val="sk-SK"/>
        </w:rPr>
        <w:t xml:space="preserve"> </w:t>
      </w:r>
      <w:bookmarkStart w:id="639" w:name="paragraf-12.odsek-5.pismeno-b.oznacenie"/>
      <w:r w:rsidRPr="00B30D30">
        <w:rPr>
          <w:rFonts w:ascii="Times New Roman" w:hAnsi="Times New Roman"/>
          <w:color w:val="000000"/>
          <w:lang w:val="sk-SK"/>
        </w:rPr>
        <w:t xml:space="preserve">b) </w:t>
      </w:r>
      <w:bookmarkStart w:id="640" w:name="paragraf-12.odsek-5.pismeno-b.text"/>
      <w:bookmarkEnd w:id="639"/>
      <w:r w:rsidRPr="00B30D30">
        <w:rPr>
          <w:rFonts w:ascii="Times New Roman" w:hAnsi="Times New Roman"/>
          <w:color w:val="000000"/>
          <w:lang w:val="sk-SK"/>
        </w:rPr>
        <w:t xml:space="preserve">previerka prevádzkovej schopnosti a funkčnej spoľahlivosti vodnej stavby, </w:t>
      </w:r>
      <w:bookmarkEnd w:id="640"/>
    </w:p>
    <w:p w14:paraId="6DE2DB88" w14:textId="77777777" w:rsidR="004D50FC" w:rsidRPr="00B30D30" w:rsidRDefault="00F20642">
      <w:pPr>
        <w:spacing w:before="225" w:after="225" w:line="264" w:lineRule="auto"/>
        <w:ind w:left="345"/>
        <w:rPr>
          <w:lang w:val="sk-SK"/>
        </w:rPr>
      </w:pPr>
      <w:bookmarkStart w:id="641" w:name="paragraf-12.odsek-5.pismeno-c"/>
      <w:bookmarkEnd w:id="638"/>
      <w:r w:rsidRPr="00B30D30">
        <w:rPr>
          <w:rFonts w:ascii="Times New Roman" w:hAnsi="Times New Roman"/>
          <w:color w:val="000000"/>
          <w:lang w:val="sk-SK"/>
        </w:rPr>
        <w:t xml:space="preserve"> </w:t>
      </w:r>
      <w:bookmarkStart w:id="642" w:name="paragraf-12.odsek-5.pismeno-c.oznacenie"/>
      <w:r w:rsidRPr="00B30D30">
        <w:rPr>
          <w:rFonts w:ascii="Times New Roman" w:hAnsi="Times New Roman"/>
          <w:color w:val="000000"/>
          <w:lang w:val="sk-SK"/>
        </w:rPr>
        <w:t xml:space="preserve">c) </w:t>
      </w:r>
      <w:bookmarkStart w:id="643" w:name="paragraf-12.odsek-5.pismeno-c.text"/>
      <w:bookmarkEnd w:id="642"/>
      <w:r w:rsidRPr="00B30D30">
        <w:rPr>
          <w:rFonts w:ascii="Times New Roman" w:hAnsi="Times New Roman"/>
          <w:color w:val="000000"/>
          <w:lang w:val="sk-SK"/>
        </w:rPr>
        <w:t xml:space="preserve">previerka prevádzky a údržby, </w:t>
      </w:r>
      <w:bookmarkEnd w:id="643"/>
    </w:p>
    <w:p w14:paraId="330CD842" w14:textId="77777777" w:rsidR="004D50FC" w:rsidRPr="00B30D30" w:rsidRDefault="00F20642">
      <w:pPr>
        <w:spacing w:before="225" w:after="225" w:line="264" w:lineRule="auto"/>
        <w:ind w:left="345"/>
        <w:rPr>
          <w:lang w:val="sk-SK"/>
        </w:rPr>
      </w:pPr>
      <w:bookmarkStart w:id="644" w:name="paragraf-12.odsek-5.pismeno-d"/>
      <w:bookmarkEnd w:id="641"/>
      <w:r w:rsidRPr="00B30D30">
        <w:rPr>
          <w:rFonts w:ascii="Times New Roman" w:hAnsi="Times New Roman"/>
          <w:color w:val="000000"/>
          <w:lang w:val="sk-SK"/>
        </w:rPr>
        <w:t xml:space="preserve"> </w:t>
      </w:r>
      <w:bookmarkStart w:id="645" w:name="paragraf-12.odsek-5.pismeno-d.oznacenie"/>
      <w:r w:rsidRPr="00B30D30">
        <w:rPr>
          <w:rFonts w:ascii="Times New Roman" w:hAnsi="Times New Roman"/>
          <w:color w:val="000000"/>
          <w:lang w:val="sk-SK"/>
        </w:rPr>
        <w:t xml:space="preserve">d) </w:t>
      </w:r>
      <w:bookmarkStart w:id="646" w:name="paragraf-12.odsek-5.pismeno-d.text"/>
      <w:bookmarkEnd w:id="645"/>
      <w:r w:rsidRPr="00B30D30">
        <w:rPr>
          <w:rFonts w:ascii="Times New Roman" w:hAnsi="Times New Roman"/>
          <w:color w:val="000000"/>
          <w:lang w:val="sk-SK"/>
        </w:rPr>
        <w:t xml:space="preserve">prerokovanie námetov na zlepšenie technického stavu, používania, prevádzky a údržby a na zvýšenie bezpečnosti vodnej stavby, </w:t>
      </w:r>
      <w:bookmarkEnd w:id="646"/>
    </w:p>
    <w:p w14:paraId="0ED12C87" w14:textId="77777777" w:rsidR="004D50FC" w:rsidRDefault="00F20642">
      <w:pPr>
        <w:spacing w:before="225" w:after="225" w:line="264" w:lineRule="auto"/>
        <w:ind w:left="345"/>
        <w:rPr>
          <w:rFonts w:ascii="Times New Roman" w:hAnsi="Times New Roman"/>
          <w:color w:val="000000"/>
          <w:lang w:val="sk-SK"/>
        </w:rPr>
      </w:pPr>
      <w:bookmarkStart w:id="647" w:name="paragraf-12.odsek-5.pismeno-e"/>
      <w:bookmarkEnd w:id="644"/>
      <w:r w:rsidRPr="00B30D30">
        <w:rPr>
          <w:rFonts w:ascii="Times New Roman" w:hAnsi="Times New Roman"/>
          <w:color w:val="000000"/>
          <w:lang w:val="sk-SK"/>
        </w:rPr>
        <w:t xml:space="preserve"> </w:t>
      </w:r>
      <w:bookmarkStart w:id="648" w:name="paragraf-12.odsek-5.pismeno-e.oznacenie"/>
      <w:r w:rsidRPr="00B30D30">
        <w:rPr>
          <w:rFonts w:ascii="Times New Roman" w:hAnsi="Times New Roman"/>
          <w:color w:val="000000"/>
          <w:lang w:val="sk-SK"/>
        </w:rPr>
        <w:t xml:space="preserve">e) </w:t>
      </w:r>
      <w:bookmarkStart w:id="649" w:name="paragraf-12.odsek-5.pismeno-e.text"/>
      <w:bookmarkEnd w:id="648"/>
      <w:r w:rsidRPr="00B30D30">
        <w:rPr>
          <w:rFonts w:ascii="Times New Roman" w:hAnsi="Times New Roman"/>
          <w:color w:val="000000"/>
          <w:lang w:val="sk-SK"/>
        </w:rPr>
        <w:t>návrh opráv a opatrení na nápravu</w:t>
      </w:r>
      <w:r w:rsidRPr="00D0224A">
        <w:rPr>
          <w:rFonts w:ascii="Times New Roman" w:hAnsi="Times New Roman"/>
          <w:strike/>
          <w:color w:val="000000"/>
          <w:lang w:val="sk-SK"/>
        </w:rPr>
        <w:t>.</w:t>
      </w:r>
      <w:r w:rsidR="00D0224A" w:rsidRPr="00D0224A">
        <w:rPr>
          <w:rFonts w:ascii="Times New Roman" w:hAnsi="Times New Roman"/>
          <w:color w:val="FF0000"/>
          <w:lang w:val="sk-SK"/>
        </w:rPr>
        <w:t>,</w:t>
      </w:r>
      <w:r w:rsidRPr="00B30D30">
        <w:rPr>
          <w:rFonts w:ascii="Times New Roman" w:hAnsi="Times New Roman"/>
          <w:color w:val="000000"/>
          <w:lang w:val="sk-SK"/>
        </w:rPr>
        <w:t xml:space="preserve"> </w:t>
      </w:r>
      <w:bookmarkEnd w:id="649"/>
    </w:p>
    <w:p w14:paraId="09A5F4A3" w14:textId="13DF56B4" w:rsidR="00D0224A" w:rsidRPr="00D0224A" w:rsidRDefault="00D0224A">
      <w:pPr>
        <w:spacing w:before="225" w:after="225" w:line="264" w:lineRule="auto"/>
        <w:ind w:left="345"/>
        <w:rPr>
          <w:rFonts w:ascii="Times New Roman" w:hAnsi="Times New Roman"/>
          <w:color w:val="FF0000"/>
          <w:lang w:val="sk-SK"/>
        </w:rPr>
      </w:pPr>
      <w:r w:rsidRPr="00D0224A">
        <w:rPr>
          <w:rFonts w:ascii="Times New Roman" w:hAnsi="Times New Roman"/>
          <w:color w:val="FF0000"/>
          <w:lang w:val="sk-SK"/>
        </w:rPr>
        <w:t xml:space="preserve">f) preverenie súladu vykonaných prác s odsúhlasenou projektovou dokumentáciou a požiadavkami hlavného zamestnanca dohľadu, ak je technicko-bezpečnostná prehliadka zvolaná v etape </w:t>
      </w:r>
      <w:r w:rsidR="00CD5B4A">
        <w:rPr>
          <w:rFonts w:ascii="Times New Roman" w:hAnsi="Times New Roman"/>
          <w:color w:val="FF0000"/>
          <w:lang w:val="sk-SK"/>
        </w:rPr>
        <w:t>uskutočnenia</w:t>
      </w:r>
      <w:r w:rsidR="00CD5B4A" w:rsidRPr="00D0224A">
        <w:rPr>
          <w:rFonts w:ascii="Times New Roman" w:hAnsi="Times New Roman"/>
          <w:color w:val="FF0000"/>
          <w:lang w:val="sk-SK"/>
        </w:rPr>
        <w:t xml:space="preserve"> </w:t>
      </w:r>
      <w:r w:rsidRPr="00D0224A">
        <w:rPr>
          <w:rFonts w:ascii="Times New Roman" w:hAnsi="Times New Roman"/>
          <w:color w:val="FF0000"/>
          <w:lang w:val="sk-SK"/>
        </w:rPr>
        <w:t xml:space="preserve">alebo zmeny, </w:t>
      </w:r>
      <w:r w:rsidR="00DD46D6">
        <w:rPr>
          <w:rFonts w:ascii="Times New Roman" w:hAnsi="Times New Roman"/>
          <w:color w:val="FF0000"/>
          <w:lang w:val="sk-SK"/>
        </w:rPr>
        <w:t>pri</w:t>
      </w:r>
      <w:r w:rsidRPr="00D0224A">
        <w:rPr>
          <w:rFonts w:ascii="Times New Roman" w:hAnsi="Times New Roman"/>
          <w:color w:val="FF0000"/>
          <w:lang w:val="sk-SK"/>
        </w:rPr>
        <w:t xml:space="preserve"> odkal</w:t>
      </w:r>
      <w:r w:rsidR="00DD46D6">
        <w:rPr>
          <w:rFonts w:ascii="Times New Roman" w:hAnsi="Times New Roman"/>
          <w:color w:val="FF0000"/>
          <w:lang w:val="sk-SK"/>
        </w:rPr>
        <w:t>i</w:t>
      </w:r>
      <w:r w:rsidRPr="00D0224A">
        <w:rPr>
          <w:rFonts w:ascii="Times New Roman" w:hAnsi="Times New Roman"/>
          <w:color w:val="FF0000"/>
          <w:lang w:val="sk-SK"/>
        </w:rPr>
        <w:t>sk</w:t>
      </w:r>
      <w:r w:rsidR="00DD46D6">
        <w:rPr>
          <w:rFonts w:ascii="Times New Roman" w:hAnsi="Times New Roman"/>
          <w:color w:val="FF0000"/>
          <w:lang w:val="sk-SK"/>
        </w:rPr>
        <w:t>ách</w:t>
      </w:r>
      <w:r w:rsidRPr="00D0224A">
        <w:rPr>
          <w:rFonts w:ascii="Times New Roman" w:hAnsi="Times New Roman"/>
          <w:color w:val="FF0000"/>
          <w:lang w:val="sk-SK"/>
        </w:rPr>
        <w:t xml:space="preserve"> v etape </w:t>
      </w:r>
      <w:r w:rsidR="00CD5B4A">
        <w:rPr>
          <w:rFonts w:ascii="Times New Roman" w:hAnsi="Times New Roman"/>
          <w:color w:val="FF0000"/>
          <w:lang w:val="sk-SK"/>
        </w:rPr>
        <w:t>uskutočnenia</w:t>
      </w:r>
      <w:r w:rsidR="00CD5B4A" w:rsidRPr="00D0224A">
        <w:rPr>
          <w:rFonts w:ascii="Times New Roman" w:hAnsi="Times New Roman"/>
          <w:color w:val="FF0000"/>
          <w:lang w:val="sk-SK"/>
        </w:rPr>
        <w:t xml:space="preserve"> </w:t>
      </w:r>
      <w:r w:rsidRPr="00D0224A">
        <w:rPr>
          <w:rFonts w:ascii="Times New Roman" w:hAnsi="Times New Roman"/>
          <w:color w:val="FF0000"/>
          <w:lang w:val="sk-SK"/>
        </w:rPr>
        <w:t>alebo v etape rekultivácie</w:t>
      </w:r>
      <w:r>
        <w:rPr>
          <w:rFonts w:ascii="Times New Roman" w:hAnsi="Times New Roman"/>
          <w:color w:val="FF0000"/>
          <w:lang w:val="sk-SK"/>
        </w:rPr>
        <w:t>.</w:t>
      </w:r>
    </w:p>
    <w:p w14:paraId="3EA6D088" w14:textId="78B2DF88" w:rsidR="004D50FC" w:rsidRPr="00B30D30" w:rsidRDefault="00F20642">
      <w:pPr>
        <w:spacing w:before="225" w:after="225" w:line="264" w:lineRule="auto"/>
        <w:ind w:left="270"/>
        <w:rPr>
          <w:lang w:val="sk-SK"/>
        </w:rPr>
      </w:pPr>
      <w:bookmarkStart w:id="650" w:name="paragraf-12.odsek-6"/>
      <w:bookmarkEnd w:id="632"/>
      <w:bookmarkEnd w:id="647"/>
      <w:r w:rsidRPr="00B30D30">
        <w:rPr>
          <w:rFonts w:ascii="Times New Roman" w:hAnsi="Times New Roman"/>
          <w:color w:val="000000"/>
          <w:lang w:val="sk-SK"/>
        </w:rPr>
        <w:t xml:space="preserve"> </w:t>
      </w:r>
      <w:bookmarkStart w:id="651" w:name="paragraf-12.odsek-6.oznacenie"/>
      <w:r w:rsidRPr="00B30D30">
        <w:rPr>
          <w:rFonts w:ascii="Times New Roman" w:hAnsi="Times New Roman"/>
          <w:color w:val="000000"/>
          <w:lang w:val="sk-SK"/>
        </w:rPr>
        <w:t xml:space="preserve">(6) </w:t>
      </w:r>
      <w:bookmarkStart w:id="652" w:name="paragraf-12.odsek-6.text"/>
      <w:bookmarkEnd w:id="651"/>
      <w:r w:rsidRPr="00B30D30">
        <w:rPr>
          <w:rFonts w:ascii="Times New Roman" w:hAnsi="Times New Roman"/>
          <w:color w:val="000000"/>
          <w:lang w:val="sk-SK"/>
        </w:rPr>
        <w:t xml:space="preserve">Z technicko-bezpečnostnej prehliadky vodnej stavby vlastník vodnej stavby vyhotovuje písomný záznam, ktorý sa zasiela orgánu štátnej vodnej správy, poverenej organizácii a všetkým prizvaným osobám </w:t>
      </w:r>
      <w:r w:rsidRPr="00AD1897">
        <w:rPr>
          <w:rFonts w:ascii="Times New Roman" w:hAnsi="Times New Roman"/>
          <w:color w:val="000000" w:themeColor="text1"/>
          <w:lang w:val="sk-SK"/>
        </w:rPr>
        <w:t>do</w:t>
      </w:r>
      <w:r w:rsidRPr="00CB1DCA">
        <w:rPr>
          <w:rFonts w:ascii="Times New Roman" w:hAnsi="Times New Roman"/>
          <w:strike/>
          <w:lang w:val="sk-SK"/>
        </w:rPr>
        <w:t xml:space="preserve"> desiatich pracovných dní</w:t>
      </w:r>
      <w:r w:rsidRPr="00CB1DCA">
        <w:rPr>
          <w:rFonts w:ascii="Times New Roman" w:hAnsi="Times New Roman"/>
          <w:lang w:val="sk-SK"/>
        </w:rPr>
        <w:t xml:space="preserve"> </w:t>
      </w:r>
      <w:r w:rsidR="00D64DC2">
        <w:rPr>
          <w:rFonts w:ascii="Times New Roman" w:hAnsi="Times New Roman"/>
          <w:color w:val="FF0000"/>
          <w:lang w:val="sk-SK"/>
        </w:rPr>
        <w:t>30</w:t>
      </w:r>
      <w:r w:rsidR="00C60783" w:rsidRPr="00C60783">
        <w:rPr>
          <w:rFonts w:ascii="Times New Roman" w:hAnsi="Times New Roman"/>
          <w:color w:val="FF0000"/>
          <w:lang w:val="sk-SK"/>
        </w:rPr>
        <w:t xml:space="preserve"> dní </w:t>
      </w:r>
      <w:r w:rsidRPr="00B30D30">
        <w:rPr>
          <w:rFonts w:ascii="Times New Roman" w:hAnsi="Times New Roman"/>
          <w:color w:val="000000"/>
          <w:lang w:val="sk-SK"/>
        </w:rPr>
        <w:t xml:space="preserve">po vykonaní technicko-bezpečnostnej prehliadky vodnej stavby. Obsluha vodnej stavby uchováva písomný záznam z technicko-bezpečnostnej prehliadky najmenej v jednom vyhotovení. </w:t>
      </w:r>
      <w:bookmarkEnd w:id="652"/>
    </w:p>
    <w:p w14:paraId="209AB78B" w14:textId="381D1EB6" w:rsidR="004D50FC" w:rsidRPr="00B30D30" w:rsidRDefault="00F20642">
      <w:pPr>
        <w:spacing w:before="225" w:after="225" w:line="264" w:lineRule="auto"/>
        <w:ind w:left="270"/>
        <w:rPr>
          <w:lang w:val="sk-SK"/>
        </w:rPr>
      </w:pPr>
      <w:bookmarkStart w:id="653" w:name="paragraf-12.odsek-7"/>
      <w:bookmarkEnd w:id="650"/>
      <w:r w:rsidRPr="00B30D30">
        <w:rPr>
          <w:rFonts w:ascii="Times New Roman" w:hAnsi="Times New Roman"/>
          <w:color w:val="000000"/>
          <w:lang w:val="sk-SK"/>
        </w:rPr>
        <w:t xml:space="preserve"> </w:t>
      </w:r>
      <w:bookmarkStart w:id="654" w:name="paragraf-12.odsek-7.oznacenie"/>
      <w:r w:rsidRPr="00B30D30">
        <w:rPr>
          <w:rFonts w:ascii="Times New Roman" w:hAnsi="Times New Roman"/>
          <w:color w:val="000000"/>
          <w:lang w:val="sk-SK"/>
        </w:rPr>
        <w:t xml:space="preserve">(7) </w:t>
      </w:r>
      <w:bookmarkStart w:id="655" w:name="paragraf-12.odsek-7.text"/>
      <w:bookmarkEnd w:id="654"/>
      <w:r w:rsidRPr="00CB1DCA">
        <w:rPr>
          <w:rFonts w:ascii="Times New Roman" w:hAnsi="Times New Roman"/>
          <w:strike/>
          <w:lang w:val="sk-SK"/>
        </w:rPr>
        <w:t>Pri vodných stavbách I. a II. kategórie sa k</w:t>
      </w:r>
      <w:r w:rsidR="00667081" w:rsidRPr="00CB1DCA">
        <w:rPr>
          <w:rFonts w:ascii="Times New Roman" w:hAnsi="Times New Roman"/>
          <w:strike/>
          <w:lang w:val="sk-SK"/>
        </w:rPr>
        <w:t xml:space="preserve"> </w:t>
      </w:r>
      <w:proofErr w:type="spellStart"/>
      <w:r w:rsidR="008D76F1" w:rsidRPr="00667081">
        <w:rPr>
          <w:rFonts w:ascii="Times New Roman" w:hAnsi="Times New Roman"/>
          <w:color w:val="FF0000"/>
          <w:lang w:val="sk-SK"/>
        </w:rPr>
        <w:t>K</w:t>
      </w:r>
      <w:proofErr w:type="spellEnd"/>
      <w:r w:rsidRPr="00B30D30">
        <w:rPr>
          <w:rFonts w:ascii="Times New Roman" w:hAnsi="Times New Roman"/>
          <w:color w:val="000000"/>
          <w:lang w:val="sk-SK"/>
        </w:rPr>
        <w:t xml:space="preserve"> technicko-bezpečnostnej prehliadke </w:t>
      </w:r>
      <w:r w:rsidR="008D76F1" w:rsidRPr="00667081">
        <w:rPr>
          <w:rFonts w:ascii="Times New Roman" w:hAnsi="Times New Roman"/>
          <w:color w:val="FF0000"/>
          <w:lang w:val="sk-SK"/>
        </w:rPr>
        <w:t>sa</w:t>
      </w:r>
      <w:r w:rsidR="008D76F1">
        <w:rPr>
          <w:rFonts w:ascii="Times New Roman" w:hAnsi="Times New Roman"/>
          <w:color w:val="000000"/>
          <w:lang w:val="sk-SK"/>
        </w:rPr>
        <w:t xml:space="preserve"> </w:t>
      </w:r>
      <w:r w:rsidRPr="00B30D30">
        <w:rPr>
          <w:rFonts w:ascii="Times New Roman" w:hAnsi="Times New Roman"/>
          <w:color w:val="000000"/>
          <w:lang w:val="sk-SK"/>
        </w:rPr>
        <w:t xml:space="preserve">predkladá písomné vyjadrenie hlavného zamestnanca dohľadu poverenej organizácie, ktoré tvorí prílohu záznamu z technicko-bezpečnostnej prehliadky. Hlavný zamestnanec dohľadu </w:t>
      </w:r>
      <w:r w:rsidRPr="00AB66F9">
        <w:rPr>
          <w:rFonts w:ascii="Times New Roman" w:hAnsi="Times New Roman"/>
          <w:strike/>
          <w:lang w:val="sk-SK"/>
        </w:rPr>
        <w:t xml:space="preserve">poverenej organizácie </w:t>
      </w:r>
      <w:r w:rsidRPr="00B30D30">
        <w:rPr>
          <w:rFonts w:ascii="Times New Roman" w:hAnsi="Times New Roman"/>
          <w:color w:val="000000"/>
          <w:lang w:val="sk-SK"/>
        </w:rPr>
        <w:t xml:space="preserve">zašle svoje vyjadrenie vlastníkovi vodnej stavby do </w:t>
      </w:r>
      <w:r w:rsidRPr="00AB66F9">
        <w:rPr>
          <w:rFonts w:ascii="Times New Roman" w:hAnsi="Times New Roman"/>
          <w:strike/>
          <w:lang w:val="sk-SK"/>
        </w:rPr>
        <w:t>troch</w:t>
      </w:r>
      <w:r w:rsidRPr="00B30D30">
        <w:rPr>
          <w:rFonts w:ascii="Times New Roman" w:hAnsi="Times New Roman"/>
          <w:color w:val="000000"/>
          <w:lang w:val="sk-SK"/>
        </w:rPr>
        <w:t xml:space="preserve"> </w:t>
      </w:r>
      <w:r w:rsidR="00604562" w:rsidRPr="00604562">
        <w:rPr>
          <w:rFonts w:ascii="Times New Roman" w:hAnsi="Times New Roman"/>
          <w:color w:val="FF0000"/>
          <w:lang w:val="sk-SK"/>
        </w:rPr>
        <w:t>desiatich</w:t>
      </w:r>
      <w:r w:rsidR="00604562">
        <w:rPr>
          <w:rFonts w:ascii="Times New Roman" w:hAnsi="Times New Roman"/>
          <w:color w:val="000000"/>
          <w:lang w:val="sk-SK"/>
        </w:rPr>
        <w:t xml:space="preserve"> </w:t>
      </w:r>
      <w:r w:rsidRPr="00B30D30">
        <w:rPr>
          <w:rFonts w:ascii="Times New Roman" w:hAnsi="Times New Roman"/>
          <w:color w:val="000000"/>
          <w:lang w:val="sk-SK"/>
        </w:rPr>
        <w:t xml:space="preserve">pracovných dní od vykonania technicko-bezpečnostnej prehliadky. </w:t>
      </w:r>
      <w:bookmarkEnd w:id="655"/>
    </w:p>
    <w:bookmarkEnd w:id="591"/>
    <w:bookmarkEnd w:id="653"/>
    <w:p w14:paraId="6A800392" w14:textId="77777777" w:rsidR="004D50FC" w:rsidRPr="00B30D30" w:rsidRDefault="004D50FC">
      <w:pPr>
        <w:spacing w:after="0"/>
        <w:ind w:left="120"/>
        <w:rPr>
          <w:lang w:val="sk-SK"/>
        </w:rPr>
      </w:pPr>
    </w:p>
    <w:p w14:paraId="4C15DB18" w14:textId="77777777" w:rsidR="004D50FC" w:rsidRPr="00B30D30" w:rsidRDefault="00F20642">
      <w:pPr>
        <w:spacing w:before="225" w:after="225" w:line="264" w:lineRule="auto"/>
        <w:ind w:left="195"/>
        <w:jc w:val="center"/>
        <w:rPr>
          <w:lang w:val="sk-SK"/>
        </w:rPr>
      </w:pPr>
      <w:bookmarkStart w:id="656" w:name="paragraf-13.oznacenie"/>
      <w:bookmarkStart w:id="657" w:name="paragraf-13"/>
      <w:r w:rsidRPr="00B30D30">
        <w:rPr>
          <w:rFonts w:ascii="Times New Roman" w:hAnsi="Times New Roman"/>
          <w:b/>
          <w:color w:val="000000"/>
          <w:lang w:val="sk-SK"/>
        </w:rPr>
        <w:t xml:space="preserve"> § 13 </w:t>
      </w:r>
    </w:p>
    <w:p w14:paraId="7D830680" w14:textId="77777777" w:rsidR="004D50FC" w:rsidRPr="00B30D30" w:rsidRDefault="00F20642">
      <w:pPr>
        <w:spacing w:before="225" w:after="225" w:line="264" w:lineRule="auto"/>
        <w:ind w:left="195"/>
        <w:jc w:val="center"/>
        <w:rPr>
          <w:lang w:val="sk-SK"/>
        </w:rPr>
      </w:pPr>
      <w:bookmarkStart w:id="658" w:name="paragraf-13.nadpis"/>
      <w:bookmarkEnd w:id="656"/>
      <w:r w:rsidRPr="00B30D30">
        <w:rPr>
          <w:rFonts w:ascii="Times New Roman" w:hAnsi="Times New Roman"/>
          <w:b/>
          <w:color w:val="000000"/>
          <w:lang w:val="sk-SK"/>
        </w:rPr>
        <w:lastRenderedPageBreak/>
        <w:t xml:space="preserve"> Odborná spôsobilosť a osvedčenie o odbornej spôsobilosti na výkon dohľadu </w:t>
      </w:r>
    </w:p>
    <w:p w14:paraId="269D5416" w14:textId="77777777" w:rsidR="004D50FC" w:rsidRPr="00B30D30" w:rsidRDefault="00F20642">
      <w:pPr>
        <w:spacing w:before="225" w:after="225" w:line="264" w:lineRule="auto"/>
        <w:ind w:left="270"/>
        <w:rPr>
          <w:lang w:val="sk-SK"/>
        </w:rPr>
      </w:pPr>
      <w:bookmarkStart w:id="659" w:name="paragraf-13.odsek-1"/>
      <w:bookmarkEnd w:id="658"/>
      <w:r w:rsidRPr="00B30D30">
        <w:rPr>
          <w:rFonts w:ascii="Times New Roman" w:hAnsi="Times New Roman"/>
          <w:color w:val="000000"/>
          <w:lang w:val="sk-SK"/>
        </w:rPr>
        <w:t xml:space="preserve"> </w:t>
      </w:r>
      <w:bookmarkStart w:id="660" w:name="paragraf-13.odsek-1.oznacenie"/>
      <w:r w:rsidRPr="00B30D30">
        <w:rPr>
          <w:rFonts w:ascii="Times New Roman" w:hAnsi="Times New Roman"/>
          <w:color w:val="000000"/>
          <w:lang w:val="sk-SK"/>
        </w:rPr>
        <w:t xml:space="preserve">(1) </w:t>
      </w:r>
      <w:bookmarkStart w:id="661" w:name="paragraf-13.odsek-1.text"/>
      <w:bookmarkEnd w:id="660"/>
      <w:r w:rsidRPr="00B30D30">
        <w:rPr>
          <w:rFonts w:ascii="Times New Roman" w:hAnsi="Times New Roman"/>
          <w:color w:val="000000"/>
          <w:lang w:val="sk-SK"/>
        </w:rPr>
        <w:t xml:space="preserve">Skúšobnú komisiu tvorí predseda komisie a ďalší štyria členovia komisie. </w:t>
      </w:r>
      <w:bookmarkEnd w:id="661"/>
    </w:p>
    <w:p w14:paraId="7CAFA5EE" w14:textId="77777777" w:rsidR="004D50FC" w:rsidRPr="00B30D30" w:rsidRDefault="00F20642">
      <w:pPr>
        <w:spacing w:after="0" w:line="264" w:lineRule="auto"/>
        <w:ind w:left="270"/>
        <w:rPr>
          <w:lang w:val="sk-SK"/>
        </w:rPr>
      </w:pPr>
      <w:bookmarkStart w:id="662" w:name="paragraf-13.odsek-2"/>
      <w:bookmarkEnd w:id="659"/>
      <w:r w:rsidRPr="00B30D30">
        <w:rPr>
          <w:rFonts w:ascii="Times New Roman" w:hAnsi="Times New Roman"/>
          <w:color w:val="000000"/>
          <w:lang w:val="sk-SK"/>
        </w:rPr>
        <w:t xml:space="preserve"> </w:t>
      </w:r>
      <w:bookmarkStart w:id="663" w:name="paragraf-13.odsek-2.oznacenie"/>
      <w:r w:rsidRPr="00B30D30">
        <w:rPr>
          <w:rFonts w:ascii="Times New Roman" w:hAnsi="Times New Roman"/>
          <w:color w:val="000000"/>
          <w:lang w:val="sk-SK"/>
        </w:rPr>
        <w:t xml:space="preserve">(2) </w:t>
      </w:r>
      <w:bookmarkStart w:id="664" w:name="paragraf-13.odsek-2.text"/>
      <w:bookmarkEnd w:id="663"/>
      <w:r w:rsidRPr="00B30D30">
        <w:rPr>
          <w:rFonts w:ascii="Times New Roman" w:hAnsi="Times New Roman"/>
          <w:color w:val="000000"/>
          <w:lang w:val="sk-SK"/>
        </w:rPr>
        <w:t xml:space="preserve">Žiadosť o osvedčenie o odbornej spôsobilosti na výkon dohľadu (ďalej len „žiadosť“) obsahuje </w:t>
      </w:r>
      <w:bookmarkEnd w:id="664"/>
    </w:p>
    <w:p w14:paraId="797DA8C6" w14:textId="77777777" w:rsidR="004D50FC" w:rsidRPr="00B30D30" w:rsidRDefault="00F20642">
      <w:pPr>
        <w:spacing w:before="225" w:after="225" w:line="264" w:lineRule="auto"/>
        <w:ind w:left="345"/>
        <w:rPr>
          <w:lang w:val="sk-SK"/>
        </w:rPr>
      </w:pPr>
      <w:bookmarkStart w:id="665" w:name="paragraf-13.odsek-2.pismeno-a"/>
      <w:r w:rsidRPr="00B30D30">
        <w:rPr>
          <w:rFonts w:ascii="Times New Roman" w:hAnsi="Times New Roman"/>
          <w:color w:val="000000"/>
          <w:lang w:val="sk-SK"/>
        </w:rPr>
        <w:t xml:space="preserve"> </w:t>
      </w:r>
      <w:bookmarkStart w:id="666" w:name="paragraf-13.odsek-2.pismeno-a.oznacenie"/>
      <w:r w:rsidRPr="00B30D30">
        <w:rPr>
          <w:rFonts w:ascii="Times New Roman" w:hAnsi="Times New Roman"/>
          <w:color w:val="000000"/>
          <w:lang w:val="sk-SK"/>
        </w:rPr>
        <w:t xml:space="preserve">a) </w:t>
      </w:r>
      <w:bookmarkStart w:id="667" w:name="paragraf-13.odsek-2.pismeno-a.text"/>
      <w:bookmarkEnd w:id="666"/>
      <w:r w:rsidRPr="00B30D30">
        <w:rPr>
          <w:rFonts w:ascii="Times New Roman" w:hAnsi="Times New Roman"/>
          <w:color w:val="000000"/>
          <w:lang w:val="sk-SK"/>
        </w:rPr>
        <w:t xml:space="preserve">meno, priezvisko, titul a adresu trvalého pobytu žiadateľa, </w:t>
      </w:r>
      <w:bookmarkEnd w:id="667"/>
    </w:p>
    <w:p w14:paraId="64C0A3F2" w14:textId="77777777" w:rsidR="004D50FC" w:rsidRPr="00B30D30" w:rsidRDefault="00F20642">
      <w:pPr>
        <w:spacing w:before="225" w:after="225" w:line="264" w:lineRule="auto"/>
        <w:ind w:left="345"/>
        <w:rPr>
          <w:lang w:val="sk-SK"/>
        </w:rPr>
      </w:pPr>
      <w:bookmarkStart w:id="668" w:name="paragraf-13.odsek-2.pismeno-b"/>
      <w:bookmarkEnd w:id="665"/>
      <w:r w:rsidRPr="00B30D30">
        <w:rPr>
          <w:rFonts w:ascii="Times New Roman" w:hAnsi="Times New Roman"/>
          <w:color w:val="000000"/>
          <w:lang w:val="sk-SK"/>
        </w:rPr>
        <w:t xml:space="preserve"> </w:t>
      </w:r>
      <w:bookmarkStart w:id="669" w:name="paragraf-13.odsek-2.pismeno-b.oznacenie"/>
      <w:r w:rsidRPr="00B30D30">
        <w:rPr>
          <w:rFonts w:ascii="Times New Roman" w:hAnsi="Times New Roman"/>
          <w:color w:val="000000"/>
          <w:lang w:val="sk-SK"/>
        </w:rPr>
        <w:t xml:space="preserve">b) </w:t>
      </w:r>
      <w:bookmarkStart w:id="670" w:name="paragraf-13.odsek-2.pismeno-b.text"/>
      <w:bookmarkEnd w:id="669"/>
      <w:r w:rsidRPr="00B30D30">
        <w:rPr>
          <w:rFonts w:ascii="Times New Roman" w:hAnsi="Times New Roman"/>
          <w:color w:val="000000"/>
          <w:lang w:val="sk-SK"/>
        </w:rPr>
        <w:t xml:space="preserve">kategóriu vodnej stavby, pre ktorú žiadateľ požaduje vykonanie skúšky odbornej spôsobilosti (ďalej len „skúška“); odbornú spôsobilosť na výkon dohľadu nad vodnými stavbami I. a II. kategórie môžu mať len zamestnanci poverenej organizácie. </w:t>
      </w:r>
      <w:bookmarkEnd w:id="670"/>
    </w:p>
    <w:p w14:paraId="4D5E6A08" w14:textId="77777777" w:rsidR="004D50FC" w:rsidRPr="00B30D30" w:rsidRDefault="00F20642">
      <w:pPr>
        <w:spacing w:after="0" w:line="264" w:lineRule="auto"/>
        <w:ind w:left="270"/>
        <w:rPr>
          <w:lang w:val="sk-SK"/>
        </w:rPr>
      </w:pPr>
      <w:bookmarkStart w:id="671" w:name="paragraf-13.odsek-3"/>
      <w:bookmarkEnd w:id="662"/>
      <w:bookmarkEnd w:id="668"/>
      <w:r w:rsidRPr="00B30D30">
        <w:rPr>
          <w:rFonts w:ascii="Times New Roman" w:hAnsi="Times New Roman"/>
          <w:color w:val="000000"/>
          <w:lang w:val="sk-SK"/>
        </w:rPr>
        <w:t xml:space="preserve"> </w:t>
      </w:r>
      <w:bookmarkStart w:id="672" w:name="paragraf-13.odsek-3.oznacenie"/>
      <w:r w:rsidRPr="00B30D30">
        <w:rPr>
          <w:rFonts w:ascii="Times New Roman" w:hAnsi="Times New Roman"/>
          <w:color w:val="000000"/>
          <w:lang w:val="sk-SK"/>
        </w:rPr>
        <w:t xml:space="preserve">(3) </w:t>
      </w:r>
      <w:bookmarkStart w:id="673" w:name="paragraf-13.odsek-3.text"/>
      <w:bookmarkEnd w:id="672"/>
      <w:r w:rsidRPr="00B30D30">
        <w:rPr>
          <w:rFonts w:ascii="Times New Roman" w:hAnsi="Times New Roman"/>
          <w:color w:val="000000"/>
          <w:lang w:val="sk-SK"/>
        </w:rPr>
        <w:t xml:space="preserve">Prílohou k žiadosti podľa odseku 2 je </w:t>
      </w:r>
      <w:bookmarkEnd w:id="673"/>
    </w:p>
    <w:p w14:paraId="3A169D0F" w14:textId="77777777" w:rsidR="004D50FC" w:rsidRPr="00B30D30" w:rsidRDefault="00F20642">
      <w:pPr>
        <w:spacing w:before="225" w:after="225" w:line="264" w:lineRule="auto"/>
        <w:ind w:left="345"/>
        <w:rPr>
          <w:lang w:val="sk-SK"/>
        </w:rPr>
      </w:pPr>
      <w:bookmarkStart w:id="674" w:name="paragraf-13.odsek-3.pismeno-a"/>
      <w:r w:rsidRPr="00B30D30">
        <w:rPr>
          <w:rFonts w:ascii="Times New Roman" w:hAnsi="Times New Roman"/>
          <w:color w:val="000000"/>
          <w:lang w:val="sk-SK"/>
        </w:rPr>
        <w:t xml:space="preserve"> </w:t>
      </w:r>
      <w:bookmarkStart w:id="675" w:name="paragraf-13.odsek-3.pismeno-a.oznacenie"/>
      <w:r w:rsidRPr="00B30D30">
        <w:rPr>
          <w:rFonts w:ascii="Times New Roman" w:hAnsi="Times New Roman"/>
          <w:color w:val="000000"/>
          <w:lang w:val="sk-SK"/>
        </w:rPr>
        <w:t xml:space="preserve">a) </w:t>
      </w:r>
      <w:bookmarkStart w:id="676" w:name="paragraf-13.odsek-3.pismeno-a.text"/>
      <w:bookmarkEnd w:id="675"/>
      <w:r w:rsidRPr="00B30D30">
        <w:rPr>
          <w:rFonts w:ascii="Times New Roman" w:hAnsi="Times New Roman"/>
          <w:color w:val="000000"/>
          <w:lang w:val="sk-SK"/>
        </w:rPr>
        <w:t xml:space="preserve">overená kópia dokladu o ukončení vzdelania a o získaní odbornej praxe podľa § 56a zákona, </w:t>
      </w:r>
      <w:bookmarkEnd w:id="676"/>
    </w:p>
    <w:p w14:paraId="10940E5C" w14:textId="77777777" w:rsidR="004D50FC" w:rsidRPr="00B30D30" w:rsidRDefault="00F20642">
      <w:pPr>
        <w:spacing w:before="225" w:after="225" w:line="264" w:lineRule="auto"/>
        <w:ind w:left="345"/>
        <w:rPr>
          <w:lang w:val="sk-SK"/>
        </w:rPr>
      </w:pPr>
      <w:bookmarkStart w:id="677" w:name="paragraf-13.odsek-3.pismeno-b"/>
      <w:bookmarkEnd w:id="674"/>
      <w:r w:rsidRPr="00B30D30">
        <w:rPr>
          <w:rFonts w:ascii="Times New Roman" w:hAnsi="Times New Roman"/>
          <w:color w:val="000000"/>
          <w:lang w:val="sk-SK"/>
        </w:rPr>
        <w:t xml:space="preserve"> </w:t>
      </w:r>
      <w:bookmarkStart w:id="678" w:name="paragraf-13.odsek-3.pismeno-b.oznacenie"/>
      <w:r w:rsidRPr="00B30D30">
        <w:rPr>
          <w:rFonts w:ascii="Times New Roman" w:hAnsi="Times New Roman"/>
          <w:color w:val="000000"/>
          <w:lang w:val="sk-SK"/>
        </w:rPr>
        <w:t xml:space="preserve">b) </w:t>
      </w:r>
      <w:bookmarkStart w:id="679" w:name="paragraf-13.odsek-3.pismeno-b.text"/>
      <w:bookmarkEnd w:id="678"/>
      <w:r w:rsidRPr="00B30D30">
        <w:rPr>
          <w:rFonts w:ascii="Times New Roman" w:hAnsi="Times New Roman"/>
          <w:color w:val="000000"/>
          <w:lang w:val="sk-SK"/>
        </w:rPr>
        <w:t xml:space="preserve">výpis z registra trestov. </w:t>
      </w:r>
      <w:bookmarkEnd w:id="679"/>
    </w:p>
    <w:p w14:paraId="1AF7A4F5" w14:textId="77777777" w:rsidR="004D50FC" w:rsidRPr="00B30D30" w:rsidRDefault="00F20642">
      <w:pPr>
        <w:spacing w:before="225" w:after="225" w:line="264" w:lineRule="auto"/>
        <w:ind w:left="270"/>
        <w:rPr>
          <w:lang w:val="sk-SK"/>
        </w:rPr>
      </w:pPr>
      <w:bookmarkStart w:id="680" w:name="paragraf-13.odsek-4"/>
      <w:bookmarkEnd w:id="671"/>
      <w:bookmarkEnd w:id="677"/>
      <w:r w:rsidRPr="00B30D30">
        <w:rPr>
          <w:rFonts w:ascii="Times New Roman" w:hAnsi="Times New Roman"/>
          <w:color w:val="000000"/>
          <w:lang w:val="sk-SK"/>
        </w:rPr>
        <w:t xml:space="preserve"> </w:t>
      </w:r>
      <w:bookmarkStart w:id="681" w:name="paragraf-13.odsek-4.oznacenie"/>
      <w:r w:rsidRPr="00B30D30">
        <w:rPr>
          <w:rFonts w:ascii="Times New Roman" w:hAnsi="Times New Roman"/>
          <w:color w:val="000000"/>
          <w:lang w:val="sk-SK"/>
        </w:rPr>
        <w:t xml:space="preserve">(4) </w:t>
      </w:r>
      <w:bookmarkStart w:id="682" w:name="paragraf-13.odsek-4.text"/>
      <w:bookmarkEnd w:id="681"/>
      <w:r w:rsidRPr="00B30D30">
        <w:rPr>
          <w:rFonts w:ascii="Times New Roman" w:hAnsi="Times New Roman"/>
          <w:color w:val="000000"/>
          <w:lang w:val="sk-SK"/>
        </w:rPr>
        <w:t xml:space="preserve">Ak žiadosť neobsahuje náležitosti podľa odsekov 2 a 3, táto skutočnosť sa písomne oznámi žiadateľovi s výzvou, aby žiadosť doplnil do 30 dní od doručenia výzvy. </w:t>
      </w:r>
      <w:bookmarkEnd w:id="682"/>
    </w:p>
    <w:p w14:paraId="29801410" w14:textId="77777777" w:rsidR="004D50FC" w:rsidRPr="00B30D30" w:rsidRDefault="00F20642">
      <w:pPr>
        <w:spacing w:before="225" w:after="225" w:line="264" w:lineRule="auto"/>
        <w:ind w:left="270"/>
        <w:rPr>
          <w:lang w:val="sk-SK"/>
        </w:rPr>
      </w:pPr>
      <w:bookmarkStart w:id="683" w:name="paragraf-13.odsek-5"/>
      <w:bookmarkEnd w:id="680"/>
      <w:r w:rsidRPr="00B30D30">
        <w:rPr>
          <w:rFonts w:ascii="Times New Roman" w:hAnsi="Times New Roman"/>
          <w:color w:val="000000"/>
          <w:lang w:val="sk-SK"/>
        </w:rPr>
        <w:t xml:space="preserve"> </w:t>
      </w:r>
      <w:bookmarkStart w:id="684" w:name="paragraf-13.odsek-5.oznacenie"/>
      <w:r w:rsidRPr="00B30D30">
        <w:rPr>
          <w:rFonts w:ascii="Times New Roman" w:hAnsi="Times New Roman"/>
          <w:color w:val="000000"/>
          <w:lang w:val="sk-SK"/>
        </w:rPr>
        <w:t xml:space="preserve">(5) </w:t>
      </w:r>
      <w:bookmarkStart w:id="685" w:name="paragraf-13.odsek-5.text"/>
      <w:bookmarkEnd w:id="684"/>
      <w:r w:rsidRPr="00B30D30">
        <w:rPr>
          <w:rFonts w:ascii="Times New Roman" w:hAnsi="Times New Roman"/>
          <w:color w:val="000000"/>
          <w:lang w:val="sk-SK"/>
        </w:rPr>
        <w:t xml:space="preserve">Ak žiadateľ žiadosť nedoplní do 30 dní odo dňa doručenia výzvy, neprizve sa na vykonanie skúšky. </w:t>
      </w:r>
      <w:bookmarkEnd w:id="685"/>
    </w:p>
    <w:p w14:paraId="318E611C" w14:textId="77777777" w:rsidR="004D50FC" w:rsidRPr="00B30D30" w:rsidRDefault="00F20642">
      <w:pPr>
        <w:spacing w:before="225" w:after="225" w:line="264" w:lineRule="auto"/>
        <w:ind w:left="270"/>
        <w:rPr>
          <w:lang w:val="sk-SK"/>
        </w:rPr>
      </w:pPr>
      <w:bookmarkStart w:id="686" w:name="paragraf-13.odsek-6"/>
      <w:bookmarkEnd w:id="683"/>
      <w:r w:rsidRPr="00B30D30">
        <w:rPr>
          <w:rFonts w:ascii="Times New Roman" w:hAnsi="Times New Roman"/>
          <w:color w:val="000000"/>
          <w:lang w:val="sk-SK"/>
        </w:rPr>
        <w:t xml:space="preserve"> </w:t>
      </w:r>
      <w:bookmarkStart w:id="687" w:name="paragraf-13.odsek-6.oznacenie"/>
      <w:r w:rsidRPr="00B30D30">
        <w:rPr>
          <w:rFonts w:ascii="Times New Roman" w:hAnsi="Times New Roman"/>
          <w:color w:val="000000"/>
          <w:lang w:val="sk-SK"/>
        </w:rPr>
        <w:t xml:space="preserve">(6) </w:t>
      </w:r>
      <w:bookmarkStart w:id="688" w:name="paragraf-13.odsek-6.text"/>
      <w:bookmarkEnd w:id="687"/>
      <w:r w:rsidRPr="00B30D30">
        <w:rPr>
          <w:rFonts w:ascii="Times New Roman" w:hAnsi="Times New Roman"/>
          <w:color w:val="000000"/>
          <w:lang w:val="sk-SK"/>
        </w:rPr>
        <w:t xml:space="preserve">O termíne a mieste skúšky sa žiadateľ upovedomí najneskôr 30 dní pred vykonaním skúšky. </w:t>
      </w:r>
      <w:bookmarkEnd w:id="688"/>
    </w:p>
    <w:p w14:paraId="3E304AF6" w14:textId="77777777" w:rsidR="004D50FC" w:rsidRPr="00B30D30" w:rsidRDefault="00F20642">
      <w:pPr>
        <w:spacing w:after="0" w:line="264" w:lineRule="auto"/>
        <w:ind w:left="270"/>
        <w:rPr>
          <w:lang w:val="sk-SK"/>
        </w:rPr>
      </w:pPr>
      <w:bookmarkStart w:id="689" w:name="paragraf-13.odsek-7"/>
      <w:bookmarkEnd w:id="686"/>
      <w:r w:rsidRPr="00B30D30">
        <w:rPr>
          <w:rFonts w:ascii="Times New Roman" w:hAnsi="Times New Roman"/>
          <w:color w:val="000000"/>
          <w:lang w:val="sk-SK"/>
        </w:rPr>
        <w:t xml:space="preserve"> </w:t>
      </w:r>
      <w:bookmarkStart w:id="690" w:name="paragraf-13.odsek-7.oznacenie"/>
      <w:r w:rsidRPr="00B30D30">
        <w:rPr>
          <w:rFonts w:ascii="Times New Roman" w:hAnsi="Times New Roman"/>
          <w:color w:val="000000"/>
          <w:lang w:val="sk-SK"/>
        </w:rPr>
        <w:t xml:space="preserve">(7) </w:t>
      </w:r>
      <w:bookmarkStart w:id="691" w:name="paragraf-13.odsek-7.text"/>
      <w:bookmarkEnd w:id="690"/>
      <w:r w:rsidRPr="00B30D30">
        <w:rPr>
          <w:rFonts w:ascii="Times New Roman" w:hAnsi="Times New Roman"/>
          <w:color w:val="000000"/>
          <w:lang w:val="sk-SK"/>
        </w:rPr>
        <w:t xml:space="preserve">Skúška pozostáva z písomnej časti a ústnej časti. Skúškou sa overujú teoretické vedomosti </w:t>
      </w:r>
      <w:bookmarkEnd w:id="691"/>
    </w:p>
    <w:p w14:paraId="5DB88666" w14:textId="77777777" w:rsidR="004D50FC" w:rsidRPr="00B30D30" w:rsidRDefault="00F20642">
      <w:pPr>
        <w:spacing w:before="225" w:after="225" w:line="264" w:lineRule="auto"/>
        <w:ind w:left="345"/>
        <w:rPr>
          <w:lang w:val="sk-SK"/>
        </w:rPr>
      </w:pPr>
      <w:bookmarkStart w:id="692" w:name="paragraf-13.odsek-7.pismeno-a"/>
      <w:r w:rsidRPr="00B30D30">
        <w:rPr>
          <w:rFonts w:ascii="Times New Roman" w:hAnsi="Times New Roman"/>
          <w:color w:val="000000"/>
          <w:lang w:val="sk-SK"/>
        </w:rPr>
        <w:t xml:space="preserve"> </w:t>
      </w:r>
      <w:bookmarkStart w:id="693" w:name="paragraf-13.odsek-7.pismeno-a.oznacenie"/>
      <w:r w:rsidRPr="00B30D30">
        <w:rPr>
          <w:rFonts w:ascii="Times New Roman" w:hAnsi="Times New Roman"/>
          <w:color w:val="000000"/>
          <w:lang w:val="sk-SK"/>
        </w:rPr>
        <w:t xml:space="preserve">a) </w:t>
      </w:r>
      <w:bookmarkStart w:id="694" w:name="paragraf-13.odsek-7.pismeno-a.text"/>
      <w:bookmarkEnd w:id="693"/>
      <w:r w:rsidRPr="00B30D30">
        <w:rPr>
          <w:rFonts w:ascii="Times New Roman" w:hAnsi="Times New Roman"/>
          <w:color w:val="000000"/>
          <w:lang w:val="sk-SK"/>
        </w:rPr>
        <w:t xml:space="preserve">z výkonu dohľadu, </w:t>
      </w:r>
      <w:bookmarkEnd w:id="694"/>
    </w:p>
    <w:p w14:paraId="0B08D864" w14:textId="77777777" w:rsidR="004D50FC" w:rsidRPr="00B30D30" w:rsidRDefault="00F20642">
      <w:pPr>
        <w:spacing w:before="225" w:after="225" w:line="264" w:lineRule="auto"/>
        <w:ind w:left="345"/>
        <w:rPr>
          <w:lang w:val="sk-SK"/>
        </w:rPr>
      </w:pPr>
      <w:bookmarkStart w:id="695" w:name="paragraf-13.odsek-7.pismeno-b"/>
      <w:bookmarkEnd w:id="692"/>
      <w:r w:rsidRPr="00B30D30">
        <w:rPr>
          <w:rFonts w:ascii="Times New Roman" w:hAnsi="Times New Roman"/>
          <w:color w:val="000000"/>
          <w:lang w:val="sk-SK"/>
        </w:rPr>
        <w:t xml:space="preserve"> </w:t>
      </w:r>
      <w:bookmarkStart w:id="696" w:name="paragraf-13.odsek-7.pismeno-b.oznacenie"/>
      <w:r w:rsidRPr="00B30D30">
        <w:rPr>
          <w:rFonts w:ascii="Times New Roman" w:hAnsi="Times New Roman"/>
          <w:color w:val="000000"/>
          <w:lang w:val="sk-SK"/>
        </w:rPr>
        <w:t xml:space="preserve">b) </w:t>
      </w:r>
      <w:bookmarkStart w:id="697" w:name="paragraf-13.odsek-7.pismeno-b.text"/>
      <w:bookmarkEnd w:id="696"/>
      <w:r w:rsidRPr="00B30D30">
        <w:rPr>
          <w:rFonts w:ascii="Times New Roman" w:hAnsi="Times New Roman"/>
          <w:color w:val="000000"/>
          <w:lang w:val="sk-SK"/>
        </w:rPr>
        <w:t xml:space="preserve">zo všeobecne záväzných právnych predpisov upravujúcich oblasť výkonu dohľadu, </w:t>
      </w:r>
      <w:bookmarkEnd w:id="697"/>
    </w:p>
    <w:p w14:paraId="6D6225EE" w14:textId="77777777" w:rsidR="004D50FC" w:rsidRPr="00B30D30" w:rsidRDefault="00F20642">
      <w:pPr>
        <w:spacing w:before="225" w:after="225" w:line="264" w:lineRule="auto"/>
        <w:ind w:left="345"/>
        <w:rPr>
          <w:lang w:val="sk-SK"/>
        </w:rPr>
      </w:pPr>
      <w:bookmarkStart w:id="698" w:name="paragraf-13.odsek-7.pismeno-c"/>
      <w:bookmarkEnd w:id="695"/>
      <w:r w:rsidRPr="00B30D30">
        <w:rPr>
          <w:rFonts w:ascii="Times New Roman" w:hAnsi="Times New Roman"/>
          <w:color w:val="000000"/>
          <w:lang w:val="sk-SK"/>
        </w:rPr>
        <w:t xml:space="preserve"> </w:t>
      </w:r>
      <w:bookmarkStart w:id="699" w:name="paragraf-13.odsek-7.pismeno-c.oznacenie"/>
      <w:r w:rsidRPr="00B30D30">
        <w:rPr>
          <w:rFonts w:ascii="Times New Roman" w:hAnsi="Times New Roman"/>
          <w:color w:val="000000"/>
          <w:lang w:val="sk-SK"/>
        </w:rPr>
        <w:t xml:space="preserve">c) </w:t>
      </w:r>
      <w:bookmarkStart w:id="700" w:name="paragraf-13.odsek-7.pismeno-c.text"/>
      <w:bookmarkEnd w:id="699"/>
      <w:r w:rsidRPr="00B30D30">
        <w:rPr>
          <w:rFonts w:ascii="Times New Roman" w:hAnsi="Times New Roman"/>
          <w:color w:val="000000"/>
          <w:lang w:val="sk-SK"/>
        </w:rPr>
        <w:t xml:space="preserve">zo všeobecne záväzných právnych predpisov a ostatných predpisov na zaistenie bezpečnosti a ochrany zdravia pri práci a civilnej ochrany. </w:t>
      </w:r>
      <w:bookmarkEnd w:id="700"/>
    </w:p>
    <w:p w14:paraId="6955FEBD" w14:textId="77777777" w:rsidR="004D50FC" w:rsidRPr="00B30D30" w:rsidRDefault="00F20642">
      <w:pPr>
        <w:spacing w:before="225" w:after="225" w:line="264" w:lineRule="auto"/>
        <w:ind w:left="270"/>
        <w:rPr>
          <w:lang w:val="sk-SK"/>
        </w:rPr>
      </w:pPr>
      <w:bookmarkStart w:id="701" w:name="paragraf-13.odsek-8"/>
      <w:bookmarkEnd w:id="689"/>
      <w:bookmarkEnd w:id="698"/>
      <w:r w:rsidRPr="00B30D30">
        <w:rPr>
          <w:rFonts w:ascii="Times New Roman" w:hAnsi="Times New Roman"/>
          <w:color w:val="000000"/>
          <w:lang w:val="sk-SK"/>
        </w:rPr>
        <w:t xml:space="preserve"> </w:t>
      </w:r>
      <w:bookmarkStart w:id="702" w:name="paragraf-13.odsek-8.oznacenie"/>
      <w:r w:rsidRPr="00B30D30">
        <w:rPr>
          <w:rFonts w:ascii="Times New Roman" w:hAnsi="Times New Roman"/>
          <w:color w:val="000000"/>
          <w:lang w:val="sk-SK"/>
        </w:rPr>
        <w:t xml:space="preserve">(8) </w:t>
      </w:r>
      <w:bookmarkStart w:id="703" w:name="paragraf-13.odsek-8.text"/>
      <w:bookmarkEnd w:id="702"/>
      <w:r w:rsidRPr="00B30D30">
        <w:rPr>
          <w:rFonts w:ascii="Times New Roman" w:hAnsi="Times New Roman"/>
          <w:color w:val="000000"/>
          <w:lang w:val="sk-SK"/>
        </w:rPr>
        <w:t xml:space="preserve">Výsledok skúšky sa hodnotí klasifikačným stupňom „prospel“ alebo „neprospel“. O priebehu a výsledku skúšky sa vyhotovuje zápisnica. </w:t>
      </w:r>
      <w:bookmarkEnd w:id="703"/>
    </w:p>
    <w:p w14:paraId="231A8C6D" w14:textId="77777777" w:rsidR="004D50FC" w:rsidRPr="00B30D30" w:rsidRDefault="00F20642">
      <w:pPr>
        <w:spacing w:before="225" w:after="225" w:line="264" w:lineRule="auto"/>
        <w:ind w:left="270"/>
        <w:rPr>
          <w:lang w:val="sk-SK"/>
        </w:rPr>
      </w:pPr>
      <w:bookmarkStart w:id="704" w:name="paragraf-13.odsek-9"/>
      <w:bookmarkEnd w:id="701"/>
      <w:r w:rsidRPr="00B30D30">
        <w:rPr>
          <w:rFonts w:ascii="Times New Roman" w:hAnsi="Times New Roman"/>
          <w:color w:val="000000"/>
          <w:lang w:val="sk-SK"/>
        </w:rPr>
        <w:t xml:space="preserve"> </w:t>
      </w:r>
      <w:bookmarkStart w:id="705" w:name="paragraf-13.odsek-9.oznacenie"/>
      <w:r w:rsidRPr="00B30D30">
        <w:rPr>
          <w:rFonts w:ascii="Times New Roman" w:hAnsi="Times New Roman"/>
          <w:color w:val="000000"/>
          <w:lang w:val="sk-SK"/>
        </w:rPr>
        <w:t xml:space="preserve">(9) </w:t>
      </w:r>
      <w:bookmarkStart w:id="706" w:name="paragraf-13.odsek-9.text"/>
      <w:bookmarkEnd w:id="705"/>
      <w:r w:rsidRPr="00B30D30">
        <w:rPr>
          <w:rFonts w:ascii="Times New Roman" w:hAnsi="Times New Roman"/>
          <w:color w:val="000000"/>
          <w:lang w:val="sk-SK"/>
        </w:rPr>
        <w:t xml:space="preserve">Výsledok skúšky sa oznamuje žiadateľovi písomne do 30 dní od jej konania. </w:t>
      </w:r>
      <w:bookmarkEnd w:id="706"/>
    </w:p>
    <w:p w14:paraId="4C89FD6D" w14:textId="77777777" w:rsidR="004D50FC" w:rsidRPr="00B30D30" w:rsidRDefault="00F20642">
      <w:pPr>
        <w:spacing w:before="225" w:after="225" w:line="264" w:lineRule="auto"/>
        <w:ind w:left="270"/>
        <w:rPr>
          <w:lang w:val="sk-SK"/>
        </w:rPr>
      </w:pPr>
      <w:bookmarkStart w:id="707" w:name="paragraf-13.odsek-10"/>
      <w:bookmarkEnd w:id="704"/>
      <w:r w:rsidRPr="00B30D30">
        <w:rPr>
          <w:rFonts w:ascii="Times New Roman" w:hAnsi="Times New Roman"/>
          <w:color w:val="000000"/>
          <w:lang w:val="sk-SK"/>
        </w:rPr>
        <w:t xml:space="preserve"> </w:t>
      </w:r>
      <w:bookmarkStart w:id="708" w:name="paragraf-13.odsek-10.oznacenie"/>
      <w:r w:rsidRPr="00B30D30">
        <w:rPr>
          <w:rFonts w:ascii="Times New Roman" w:hAnsi="Times New Roman"/>
          <w:color w:val="000000"/>
          <w:lang w:val="sk-SK"/>
        </w:rPr>
        <w:t xml:space="preserve">(10) </w:t>
      </w:r>
      <w:bookmarkStart w:id="709" w:name="paragraf-13.odsek-10.text"/>
      <w:bookmarkEnd w:id="708"/>
      <w:r w:rsidRPr="00B30D30">
        <w:rPr>
          <w:rFonts w:ascii="Times New Roman" w:hAnsi="Times New Roman"/>
          <w:color w:val="000000"/>
          <w:lang w:val="sk-SK"/>
        </w:rPr>
        <w:t xml:space="preserve">Ak žiadateľ na skúške prospel, vydá sa žiadateľovi osvedčenie o odbornej spôsobilosti do 30 dní odo dňa konania skúšky. </w:t>
      </w:r>
      <w:bookmarkEnd w:id="709"/>
    </w:p>
    <w:p w14:paraId="64CC118B" w14:textId="77777777" w:rsidR="004D50FC" w:rsidRPr="00B30D30" w:rsidRDefault="00F20642">
      <w:pPr>
        <w:spacing w:after="0" w:line="264" w:lineRule="auto"/>
        <w:ind w:left="270"/>
        <w:rPr>
          <w:lang w:val="sk-SK"/>
        </w:rPr>
      </w:pPr>
      <w:bookmarkStart w:id="710" w:name="paragraf-13.odsek-11"/>
      <w:bookmarkEnd w:id="707"/>
      <w:r w:rsidRPr="00B30D30">
        <w:rPr>
          <w:rFonts w:ascii="Times New Roman" w:hAnsi="Times New Roman"/>
          <w:color w:val="000000"/>
          <w:lang w:val="sk-SK"/>
        </w:rPr>
        <w:t xml:space="preserve"> </w:t>
      </w:r>
      <w:bookmarkStart w:id="711" w:name="paragraf-13.odsek-11.oznacenie"/>
      <w:r w:rsidRPr="00B30D30">
        <w:rPr>
          <w:rFonts w:ascii="Times New Roman" w:hAnsi="Times New Roman"/>
          <w:color w:val="000000"/>
          <w:lang w:val="sk-SK"/>
        </w:rPr>
        <w:t xml:space="preserve">(11) </w:t>
      </w:r>
      <w:bookmarkStart w:id="712" w:name="paragraf-13.odsek-11.text"/>
      <w:bookmarkEnd w:id="711"/>
      <w:r w:rsidRPr="00B30D30">
        <w:rPr>
          <w:rFonts w:ascii="Times New Roman" w:hAnsi="Times New Roman"/>
          <w:color w:val="000000"/>
          <w:lang w:val="sk-SK"/>
        </w:rPr>
        <w:t xml:space="preserve">Osvedčenie o odbornej spôsobilosti na výkon dohľadu obsahuje </w:t>
      </w:r>
      <w:bookmarkEnd w:id="712"/>
    </w:p>
    <w:p w14:paraId="03C9DE43" w14:textId="77777777" w:rsidR="004D50FC" w:rsidRPr="00B30D30" w:rsidRDefault="00F20642">
      <w:pPr>
        <w:spacing w:before="225" w:after="225" w:line="264" w:lineRule="auto"/>
        <w:ind w:left="345"/>
        <w:rPr>
          <w:lang w:val="sk-SK"/>
        </w:rPr>
      </w:pPr>
      <w:bookmarkStart w:id="713" w:name="paragraf-13.odsek-11.pismeno-a"/>
      <w:r w:rsidRPr="00B30D30">
        <w:rPr>
          <w:rFonts w:ascii="Times New Roman" w:hAnsi="Times New Roman"/>
          <w:color w:val="000000"/>
          <w:lang w:val="sk-SK"/>
        </w:rPr>
        <w:t xml:space="preserve"> </w:t>
      </w:r>
      <w:bookmarkStart w:id="714" w:name="paragraf-13.odsek-11.pismeno-a.oznacenie"/>
      <w:r w:rsidRPr="00B30D30">
        <w:rPr>
          <w:rFonts w:ascii="Times New Roman" w:hAnsi="Times New Roman"/>
          <w:color w:val="000000"/>
          <w:lang w:val="sk-SK"/>
        </w:rPr>
        <w:t xml:space="preserve">a) </w:t>
      </w:r>
      <w:bookmarkStart w:id="715" w:name="paragraf-13.odsek-11.pismeno-a.text"/>
      <w:bookmarkEnd w:id="714"/>
      <w:r w:rsidRPr="00B30D30">
        <w:rPr>
          <w:rFonts w:ascii="Times New Roman" w:hAnsi="Times New Roman"/>
          <w:color w:val="000000"/>
          <w:lang w:val="sk-SK"/>
        </w:rPr>
        <w:t xml:space="preserve">číslo osvedčenia o odbornej spôsobilosti na výkon dohľadu, </w:t>
      </w:r>
      <w:bookmarkEnd w:id="715"/>
    </w:p>
    <w:p w14:paraId="72605EDE" w14:textId="77777777" w:rsidR="004D50FC" w:rsidRPr="00B30D30" w:rsidRDefault="00F20642">
      <w:pPr>
        <w:spacing w:before="225" w:after="225" w:line="264" w:lineRule="auto"/>
        <w:ind w:left="345"/>
        <w:rPr>
          <w:lang w:val="sk-SK"/>
        </w:rPr>
      </w:pPr>
      <w:bookmarkStart w:id="716" w:name="paragraf-13.odsek-11.pismeno-b"/>
      <w:bookmarkEnd w:id="713"/>
      <w:r w:rsidRPr="00B30D30">
        <w:rPr>
          <w:rFonts w:ascii="Times New Roman" w:hAnsi="Times New Roman"/>
          <w:color w:val="000000"/>
          <w:lang w:val="sk-SK"/>
        </w:rPr>
        <w:t xml:space="preserve"> </w:t>
      </w:r>
      <w:bookmarkStart w:id="717" w:name="paragraf-13.odsek-11.pismeno-b.oznacenie"/>
      <w:r w:rsidRPr="00B30D30">
        <w:rPr>
          <w:rFonts w:ascii="Times New Roman" w:hAnsi="Times New Roman"/>
          <w:color w:val="000000"/>
          <w:lang w:val="sk-SK"/>
        </w:rPr>
        <w:t xml:space="preserve">b) </w:t>
      </w:r>
      <w:bookmarkStart w:id="718" w:name="paragraf-13.odsek-11.pismeno-b.text"/>
      <w:bookmarkEnd w:id="717"/>
      <w:r w:rsidRPr="00B30D30">
        <w:rPr>
          <w:rFonts w:ascii="Times New Roman" w:hAnsi="Times New Roman"/>
          <w:color w:val="000000"/>
          <w:lang w:val="sk-SK"/>
        </w:rPr>
        <w:t xml:space="preserve">meno, priezvisko, titul, adresu trvalého pobytu držiteľa osvedčenia o odbornej spôsobilosti na výkon dohľadu, </w:t>
      </w:r>
      <w:bookmarkEnd w:id="718"/>
    </w:p>
    <w:p w14:paraId="76246321" w14:textId="77777777" w:rsidR="004D50FC" w:rsidRPr="00B30D30" w:rsidRDefault="00F20642">
      <w:pPr>
        <w:spacing w:before="225" w:after="225" w:line="264" w:lineRule="auto"/>
        <w:ind w:left="345"/>
        <w:rPr>
          <w:lang w:val="sk-SK"/>
        </w:rPr>
      </w:pPr>
      <w:bookmarkStart w:id="719" w:name="paragraf-13.odsek-11.pismeno-c"/>
      <w:bookmarkEnd w:id="716"/>
      <w:r w:rsidRPr="00B30D30">
        <w:rPr>
          <w:rFonts w:ascii="Times New Roman" w:hAnsi="Times New Roman"/>
          <w:color w:val="000000"/>
          <w:lang w:val="sk-SK"/>
        </w:rPr>
        <w:t xml:space="preserve"> </w:t>
      </w:r>
      <w:bookmarkStart w:id="720" w:name="paragraf-13.odsek-11.pismeno-c.oznacenie"/>
      <w:r w:rsidRPr="00B30D30">
        <w:rPr>
          <w:rFonts w:ascii="Times New Roman" w:hAnsi="Times New Roman"/>
          <w:color w:val="000000"/>
          <w:lang w:val="sk-SK"/>
        </w:rPr>
        <w:t xml:space="preserve">c) </w:t>
      </w:r>
      <w:bookmarkStart w:id="721" w:name="paragraf-13.odsek-11.pismeno-c.text"/>
      <w:bookmarkEnd w:id="720"/>
      <w:r w:rsidRPr="00B30D30">
        <w:rPr>
          <w:rFonts w:ascii="Times New Roman" w:hAnsi="Times New Roman"/>
          <w:color w:val="000000"/>
          <w:lang w:val="sk-SK"/>
        </w:rPr>
        <w:t xml:space="preserve">kategóriu vodnej stavby, na ktorú sa osvedčenie o odbornej spôsobilosti na výkon dohľadu vydáva, </w:t>
      </w:r>
      <w:bookmarkEnd w:id="721"/>
    </w:p>
    <w:p w14:paraId="6CFBEC2F" w14:textId="77777777" w:rsidR="004D50FC" w:rsidRPr="00B30D30" w:rsidRDefault="00F20642">
      <w:pPr>
        <w:spacing w:before="225" w:after="225" w:line="264" w:lineRule="auto"/>
        <w:ind w:left="345"/>
        <w:rPr>
          <w:lang w:val="sk-SK"/>
        </w:rPr>
      </w:pPr>
      <w:bookmarkStart w:id="722" w:name="paragraf-13.odsek-11.pismeno-d"/>
      <w:bookmarkEnd w:id="719"/>
      <w:r w:rsidRPr="00B30D30">
        <w:rPr>
          <w:rFonts w:ascii="Times New Roman" w:hAnsi="Times New Roman"/>
          <w:color w:val="000000"/>
          <w:lang w:val="sk-SK"/>
        </w:rPr>
        <w:t xml:space="preserve"> </w:t>
      </w:r>
      <w:bookmarkStart w:id="723" w:name="paragraf-13.odsek-11.pismeno-d.oznacenie"/>
      <w:r w:rsidRPr="00B30D30">
        <w:rPr>
          <w:rFonts w:ascii="Times New Roman" w:hAnsi="Times New Roman"/>
          <w:color w:val="000000"/>
          <w:lang w:val="sk-SK"/>
        </w:rPr>
        <w:t xml:space="preserve">d) </w:t>
      </w:r>
      <w:bookmarkStart w:id="724" w:name="paragraf-13.odsek-11.pismeno-d.text"/>
      <w:bookmarkEnd w:id="723"/>
      <w:r w:rsidRPr="00B30D30">
        <w:rPr>
          <w:rFonts w:ascii="Times New Roman" w:hAnsi="Times New Roman"/>
          <w:color w:val="000000"/>
          <w:lang w:val="sk-SK"/>
        </w:rPr>
        <w:t xml:space="preserve">miesto a dátum vydania osvedčenia o odbornej spôsobilosti na výkon dohľadu, </w:t>
      </w:r>
      <w:bookmarkEnd w:id="724"/>
    </w:p>
    <w:p w14:paraId="17A0C961" w14:textId="77777777" w:rsidR="004D50FC" w:rsidRPr="00B30D30" w:rsidRDefault="00F20642">
      <w:pPr>
        <w:spacing w:before="225" w:after="225" w:line="264" w:lineRule="auto"/>
        <w:ind w:left="345"/>
        <w:rPr>
          <w:lang w:val="sk-SK"/>
        </w:rPr>
      </w:pPr>
      <w:bookmarkStart w:id="725" w:name="paragraf-13.odsek-11.pismeno-e"/>
      <w:bookmarkEnd w:id="722"/>
      <w:r w:rsidRPr="00B30D30">
        <w:rPr>
          <w:rFonts w:ascii="Times New Roman" w:hAnsi="Times New Roman"/>
          <w:color w:val="000000"/>
          <w:lang w:val="sk-SK"/>
        </w:rPr>
        <w:t xml:space="preserve"> </w:t>
      </w:r>
      <w:bookmarkStart w:id="726" w:name="paragraf-13.odsek-11.pismeno-e.oznacenie"/>
      <w:r w:rsidRPr="00B30D30">
        <w:rPr>
          <w:rFonts w:ascii="Times New Roman" w:hAnsi="Times New Roman"/>
          <w:color w:val="000000"/>
          <w:lang w:val="sk-SK"/>
        </w:rPr>
        <w:t xml:space="preserve">e) </w:t>
      </w:r>
      <w:bookmarkStart w:id="727" w:name="paragraf-13.odsek-11.pismeno-e.text"/>
      <w:bookmarkEnd w:id="726"/>
      <w:r w:rsidRPr="00B30D30">
        <w:rPr>
          <w:rFonts w:ascii="Times New Roman" w:hAnsi="Times New Roman"/>
          <w:color w:val="000000"/>
          <w:lang w:val="sk-SK"/>
        </w:rPr>
        <w:t xml:space="preserve">odtlačok pečiatky ministerstva a podpis ministra životného prostredia alebo ním poverenej osoby. </w:t>
      </w:r>
      <w:bookmarkEnd w:id="727"/>
    </w:p>
    <w:p w14:paraId="0E5A3CEC" w14:textId="77777777" w:rsidR="004D50FC" w:rsidRPr="00B30D30" w:rsidRDefault="00F20642">
      <w:pPr>
        <w:spacing w:before="225" w:after="225" w:line="264" w:lineRule="auto"/>
        <w:ind w:left="270"/>
        <w:rPr>
          <w:lang w:val="sk-SK"/>
        </w:rPr>
      </w:pPr>
      <w:bookmarkStart w:id="728" w:name="paragraf-13.odsek-12"/>
      <w:bookmarkEnd w:id="710"/>
      <w:bookmarkEnd w:id="725"/>
      <w:r w:rsidRPr="00B30D30">
        <w:rPr>
          <w:rFonts w:ascii="Times New Roman" w:hAnsi="Times New Roman"/>
          <w:color w:val="000000"/>
          <w:lang w:val="sk-SK"/>
        </w:rPr>
        <w:t xml:space="preserve"> </w:t>
      </w:r>
      <w:bookmarkStart w:id="729" w:name="paragraf-13.odsek-12.oznacenie"/>
      <w:r w:rsidRPr="00B30D30">
        <w:rPr>
          <w:rFonts w:ascii="Times New Roman" w:hAnsi="Times New Roman"/>
          <w:color w:val="000000"/>
          <w:lang w:val="sk-SK"/>
        </w:rPr>
        <w:t xml:space="preserve">(12) </w:t>
      </w:r>
      <w:bookmarkEnd w:id="729"/>
      <w:r w:rsidRPr="00B30D30">
        <w:rPr>
          <w:rFonts w:ascii="Times New Roman" w:hAnsi="Times New Roman"/>
          <w:color w:val="000000"/>
          <w:lang w:val="sk-SK"/>
        </w:rPr>
        <w:t xml:space="preserve">Vzor osvedčenia o odbornej spôsobilosti na výkon dohľadu nad vodnými stavbami I. až IV. kategórie je uvedený v </w:t>
      </w:r>
      <w:hyperlink w:anchor="prilohy.priloha-priloha_c_6_k_vyhlaske_c_119_2016_z_z">
        <w:r w:rsidRPr="00B30D30">
          <w:rPr>
            <w:rFonts w:ascii="Times New Roman" w:hAnsi="Times New Roman"/>
            <w:color w:val="0000FF"/>
            <w:u w:val="single"/>
            <w:lang w:val="sk-SK"/>
          </w:rPr>
          <w:t>prílohe č. 6</w:t>
        </w:r>
      </w:hyperlink>
      <w:r w:rsidRPr="00B30D30">
        <w:rPr>
          <w:rFonts w:ascii="Times New Roman" w:hAnsi="Times New Roman"/>
          <w:color w:val="000000"/>
          <w:lang w:val="sk-SK"/>
        </w:rPr>
        <w:t xml:space="preserve">. Vzor osvedčenia o odbornej spôsobilosti na výkon dohľadu nad vodnými stavbami III. a IV. kategórie je uvedený v </w:t>
      </w:r>
      <w:hyperlink w:anchor="prilohy.priloha-priloha_c_7k_vyhlaske_c_119_2016_z_z">
        <w:r w:rsidRPr="00B30D30">
          <w:rPr>
            <w:rFonts w:ascii="Times New Roman" w:hAnsi="Times New Roman"/>
            <w:color w:val="0000FF"/>
            <w:u w:val="single"/>
            <w:lang w:val="sk-SK"/>
          </w:rPr>
          <w:t>prílohe č. 7</w:t>
        </w:r>
      </w:hyperlink>
      <w:bookmarkStart w:id="730" w:name="paragraf-13.odsek-12.text"/>
      <w:r w:rsidRPr="00B30D30">
        <w:rPr>
          <w:rFonts w:ascii="Times New Roman" w:hAnsi="Times New Roman"/>
          <w:color w:val="000000"/>
          <w:lang w:val="sk-SK"/>
        </w:rPr>
        <w:t xml:space="preserve">. </w:t>
      </w:r>
      <w:bookmarkEnd w:id="730"/>
    </w:p>
    <w:bookmarkEnd w:id="657"/>
    <w:bookmarkEnd w:id="728"/>
    <w:p w14:paraId="36DFE36E" w14:textId="77777777" w:rsidR="004D50FC" w:rsidRPr="00B30D30" w:rsidRDefault="004D50FC">
      <w:pPr>
        <w:spacing w:after="0"/>
        <w:ind w:left="120"/>
        <w:rPr>
          <w:lang w:val="sk-SK"/>
        </w:rPr>
      </w:pPr>
    </w:p>
    <w:p w14:paraId="4624C78E" w14:textId="77777777" w:rsidR="004D50FC" w:rsidRPr="00B30D30" w:rsidRDefault="00F20642">
      <w:pPr>
        <w:spacing w:before="225" w:after="225" w:line="264" w:lineRule="auto"/>
        <w:ind w:left="195"/>
        <w:jc w:val="center"/>
        <w:rPr>
          <w:lang w:val="sk-SK"/>
        </w:rPr>
      </w:pPr>
      <w:bookmarkStart w:id="731" w:name="paragraf-14.oznacenie"/>
      <w:bookmarkStart w:id="732" w:name="paragraf-14"/>
      <w:r w:rsidRPr="00B30D30">
        <w:rPr>
          <w:rFonts w:ascii="Times New Roman" w:hAnsi="Times New Roman"/>
          <w:b/>
          <w:color w:val="000000"/>
          <w:lang w:val="sk-SK"/>
        </w:rPr>
        <w:lastRenderedPageBreak/>
        <w:t xml:space="preserve"> § 14 </w:t>
      </w:r>
    </w:p>
    <w:p w14:paraId="0C086F33" w14:textId="77777777" w:rsidR="004D50FC" w:rsidRPr="00B30D30" w:rsidRDefault="00F20642">
      <w:pPr>
        <w:spacing w:before="225" w:after="225" w:line="264" w:lineRule="auto"/>
        <w:ind w:left="195"/>
        <w:jc w:val="center"/>
        <w:rPr>
          <w:lang w:val="sk-SK"/>
        </w:rPr>
      </w:pPr>
      <w:bookmarkStart w:id="733" w:name="paragraf-14.nadpis"/>
      <w:bookmarkEnd w:id="731"/>
      <w:r w:rsidRPr="00B30D30">
        <w:rPr>
          <w:rFonts w:ascii="Times New Roman" w:hAnsi="Times New Roman"/>
          <w:b/>
          <w:color w:val="000000"/>
          <w:lang w:val="sk-SK"/>
        </w:rPr>
        <w:t xml:space="preserve"> Dozor </w:t>
      </w:r>
    </w:p>
    <w:p w14:paraId="3A9EBE7C" w14:textId="77777777" w:rsidR="004D50FC" w:rsidRPr="00B30D30" w:rsidRDefault="00F20642">
      <w:pPr>
        <w:spacing w:after="0" w:line="264" w:lineRule="auto"/>
        <w:ind w:left="270"/>
        <w:rPr>
          <w:lang w:val="sk-SK"/>
        </w:rPr>
      </w:pPr>
      <w:bookmarkStart w:id="734" w:name="paragraf-14.odsek-1"/>
      <w:bookmarkEnd w:id="733"/>
      <w:r w:rsidRPr="00B30D30">
        <w:rPr>
          <w:rFonts w:ascii="Times New Roman" w:hAnsi="Times New Roman"/>
          <w:color w:val="000000"/>
          <w:lang w:val="sk-SK"/>
        </w:rPr>
        <w:t xml:space="preserve"> </w:t>
      </w:r>
      <w:bookmarkStart w:id="735" w:name="paragraf-14.odsek-1.oznacenie"/>
      <w:r w:rsidRPr="00B30D30">
        <w:rPr>
          <w:rFonts w:ascii="Times New Roman" w:hAnsi="Times New Roman"/>
          <w:color w:val="000000"/>
          <w:lang w:val="sk-SK"/>
        </w:rPr>
        <w:t xml:space="preserve">(1) </w:t>
      </w:r>
      <w:bookmarkStart w:id="736" w:name="paragraf-14.odsek-1.text"/>
      <w:bookmarkEnd w:id="735"/>
      <w:r w:rsidRPr="00B30D30">
        <w:rPr>
          <w:rFonts w:ascii="Times New Roman" w:hAnsi="Times New Roman"/>
          <w:color w:val="000000"/>
          <w:lang w:val="sk-SK"/>
        </w:rPr>
        <w:t xml:space="preserve">Dozor sa vykonáva kontrolou </w:t>
      </w:r>
      <w:bookmarkEnd w:id="736"/>
    </w:p>
    <w:p w14:paraId="76FE7568" w14:textId="77777777" w:rsidR="004D50FC" w:rsidRPr="00B30D30" w:rsidRDefault="00F20642">
      <w:pPr>
        <w:spacing w:before="225" w:after="225" w:line="264" w:lineRule="auto"/>
        <w:ind w:left="345"/>
        <w:rPr>
          <w:lang w:val="sk-SK"/>
        </w:rPr>
      </w:pPr>
      <w:bookmarkStart w:id="737" w:name="paragraf-14.odsek-1.pismeno-a"/>
      <w:r w:rsidRPr="00B30D30">
        <w:rPr>
          <w:rFonts w:ascii="Times New Roman" w:hAnsi="Times New Roman"/>
          <w:color w:val="000000"/>
          <w:lang w:val="sk-SK"/>
        </w:rPr>
        <w:t xml:space="preserve"> </w:t>
      </w:r>
      <w:bookmarkStart w:id="738" w:name="paragraf-14.odsek-1.pismeno-a.oznacenie"/>
      <w:r w:rsidRPr="00B30D30">
        <w:rPr>
          <w:rFonts w:ascii="Times New Roman" w:hAnsi="Times New Roman"/>
          <w:color w:val="000000"/>
          <w:lang w:val="sk-SK"/>
        </w:rPr>
        <w:t xml:space="preserve">a) </w:t>
      </w:r>
      <w:bookmarkStart w:id="739" w:name="paragraf-14.odsek-1.pismeno-a.text"/>
      <w:bookmarkEnd w:id="738"/>
      <w:r w:rsidRPr="00B30D30">
        <w:rPr>
          <w:rFonts w:ascii="Times New Roman" w:hAnsi="Times New Roman"/>
          <w:color w:val="000000"/>
          <w:lang w:val="sk-SK"/>
        </w:rPr>
        <w:t xml:space="preserve">plnenia a dodržiavania podmienok uvedených v podkladoch podľa odseku 2, </w:t>
      </w:r>
      <w:bookmarkEnd w:id="739"/>
    </w:p>
    <w:p w14:paraId="1AEB193C" w14:textId="77777777" w:rsidR="004D50FC" w:rsidRPr="00B30D30" w:rsidRDefault="00F20642">
      <w:pPr>
        <w:spacing w:before="225" w:after="225" w:line="264" w:lineRule="auto"/>
        <w:ind w:left="345"/>
        <w:rPr>
          <w:lang w:val="sk-SK"/>
        </w:rPr>
      </w:pPr>
      <w:bookmarkStart w:id="740" w:name="paragraf-14.odsek-1.pismeno-b"/>
      <w:bookmarkEnd w:id="737"/>
      <w:r w:rsidRPr="00B30D30">
        <w:rPr>
          <w:rFonts w:ascii="Times New Roman" w:hAnsi="Times New Roman"/>
          <w:color w:val="000000"/>
          <w:lang w:val="sk-SK"/>
        </w:rPr>
        <w:t xml:space="preserve"> </w:t>
      </w:r>
      <w:bookmarkStart w:id="741" w:name="paragraf-14.odsek-1.pismeno-b.oznacenie"/>
      <w:r w:rsidRPr="00B30D30">
        <w:rPr>
          <w:rFonts w:ascii="Times New Roman" w:hAnsi="Times New Roman"/>
          <w:color w:val="000000"/>
          <w:lang w:val="sk-SK"/>
        </w:rPr>
        <w:t xml:space="preserve">b) </w:t>
      </w:r>
      <w:bookmarkStart w:id="742" w:name="paragraf-14.odsek-1.pismeno-b.text"/>
      <w:bookmarkEnd w:id="741"/>
      <w:r w:rsidRPr="00B30D30">
        <w:rPr>
          <w:rFonts w:ascii="Times New Roman" w:hAnsi="Times New Roman"/>
          <w:color w:val="000000"/>
          <w:lang w:val="sk-SK"/>
        </w:rPr>
        <w:t xml:space="preserve">na vodnej stavbe a </w:t>
      </w:r>
      <w:bookmarkEnd w:id="742"/>
    </w:p>
    <w:p w14:paraId="4833CF6A" w14:textId="77777777" w:rsidR="004D50FC" w:rsidRPr="00B30D30" w:rsidRDefault="00F20642">
      <w:pPr>
        <w:spacing w:before="225" w:after="225" w:line="264" w:lineRule="auto"/>
        <w:ind w:left="345"/>
        <w:rPr>
          <w:lang w:val="sk-SK"/>
        </w:rPr>
      </w:pPr>
      <w:bookmarkStart w:id="743" w:name="paragraf-14.odsek-1.pismeno-c"/>
      <w:bookmarkEnd w:id="740"/>
      <w:r w:rsidRPr="00B30D30">
        <w:rPr>
          <w:rFonts w:ascii="Times New Roman" w:hAnsi="Times New Roman"/>
          <w:color w:val="000000"/>
          <w:lang w:val="sk-SK"/>
        </w:rPr>
        <w:t xml:space="preserve"> </w:t>
      </w:r>
      <w:bookmarkStart w:id="744" w:name="paragraf-14.odsek-1.pismeno-c.oznacenie"/>
      <w:r w:rsidRPr="00B30D30">
        <w:rPr>
          <w:rFonts w:ascii="Times New Roman" w:hAnsi="Times New Roman"/>
          <w:color w:val="000000"/>
          <w:lang w:val="sk-SK"/>
        </w:rPr>
        <w:t xml:space="preserve">c) </w:t>
      </w:r>
      <w:bookmarkStart w:id="745" w:name="paragraf-14.odsek-1.pismeno-c.text"/>
      <w:bookmarkEnd w:id="744"/>
      <w:r w:rsidRPr="00B30D30">
        <w:rPr>
          <w:rFonts w:ascii="Times New Roman" w:hAnsi="Times New Roman"/>
          <w:color w:val="000000"/>
          <w:lang w:val="sk-SK"/>
        </w:rPr>
        <w:t xml:space="preserve">plnenia prijatých opatrení na nápravu. </w:t>
      </w:r>
      <w:bookmarkEnd w:id="745"/>
    </w:p>
    <w:p w14:paraId="06A8ED54" w14:textId="77777777" w:rsidR="004D50FC" w:rsidRPr="00B30D30" w:rsidRDefault="00F20642">
      <w:pPr>
        <w:spacing w:after="0" w:line="264" w:lineRule="auto"/>
        <w:ind w:left="270"/>
        <w:rPr>
          <w:lang w:val="sk-SK"/>
        </w:rPr>
      </w:pPr>
      <w:bookmarkStart w:id="746" w:name="paragraf-14.odsek-2"/>
      <w:bookmarkEnd w:id="734"/>
      <w:bookmarkEnd w:id="743"/>
      <w:r w:rsidRPr="00B30D30">
        <w:rPr>
          <w:rFonts w:ascii="Times New Roman" w:hAnsi="Times New Roman"/>
          <w:color w:val="000000"/>
          <w:lang w:val="sk-SK"/>
        </w:rPr>
        <w:t xml:space="preserve"> </w:t>
      </w:r>
      <w:bookmarkStart w:id="747" w:name="paragraf-14.odsek-2.oznacenie"/>
      <w:r w:rsidRPr="00B30D30">
        <w:rPr>
          <w:rFonts w:ascii="Times New Roman" w:hAnsi="Times New Roman"/>
          <w:color w:val="000000"/>
          <w:lang w:val="sk-SK"/>
        </w:rPr>
        <w:t xml:space="preserve">(2) </w:t>
      </w:r>
      <w:bookmarkStart w:id="748" w:name="paragraf-14.odsek-2.text"/>
      <w:bookmarkEnd w:id="747"/>
      <w:r w:rsidRPr="00B30D30">
        <w:rPr>
          <w:rFonts w:ascii="Times New Roman" w:hAnsi="Times New Roman"/>
          <w:color w:val="000000"/>
          <w:lang w:val="sk-SK"/>
        </w:rPr>
        <w:t xml:space="preserve">Podkladmi na výkon dozoru sú: </w:t>
      </w:r>
      <w:bookmarkEnd w:id="748"/>
    </w:p>
    <w:p w14:paraId="19A55E80" w14:textId="77777777" w:rsidR="004D50FC" w:rsidRPr="00B30D30" w:rsidRDefault="00F20642">
      <w:pPr>
        <w:spacing w:before="225" w:after="225" w:line="264" w:lineRule="auto"/>
        <w:ind w:left="345"/>
        <w:rPr>
          <w:lang w:val="sk-SK"/>
        </w:rPr>
      </w:pPr>
      <w:bookmarkStart w:id="749" w:name="paragraf-14.odsek-2.pismeno-a"/>
      <w:r w:rsidRPr="00B30D30">
        <w:rPr>
          <w:rFonts w:ascii="Times New Roman" w:hAnsi="Times New Roman"/>
          <w:color w:val="000000"/>
          <w:lang w:val="sk-SK"/>
        </w:rPr>
        <w:t xml:space="preserve"> </w:t>
      </w:r>
      <w:bookmarkStart w:id="750" w:name="paragraf-14.odsek-2.pismeno-a.oznacenie"/>
      <w:r w:rsidRPr="00B30D30">
        <w:rPr>
          <w:rFonts w:ascii="Times New Roman" w:hAnsi="Times New Roman"/>
          <w:color w:val="000000"/>
          <w:lang w:val="sk-SK"/>
        </w:rPr>
        <w:t xml:space="preserve">a) </w:t>
      </w:r>
      <w:bookmarkStart w:id="751" w:name="paragraf-14.odsek-2.pismeno-a.text"/>
      <w:bookmarkEnd w:id="750"/>
      <w:r w:rsidRPr="00B30D30">
        <w:rPr>
          <w:rFonts w:ascii="Times New Roman" w:hAnsi="Times New Roman"/>
          <w:color w:val="000000"/>
          <w:lang w:val="sk-SK"/>
        </w:rPr>
        <w:t xml:space="preserve">povolenie na vodnú stavbu alebo jeho zmeny a ich podmienky, </w:t>
      </w:r>
      <w:bookmarkEnd w:id="751"/>
    </w:p>
    <w:p w14:paraId="782703B4" w14:textId="77777777" w:rsidR="004D50FC" w:rsidRPr="00B30D30" w:rsidRDefault="00F20642">
      <w:pPr>
        <w:spacing w:before="225" w:after="225" w:line="264" w:lineRule="auto"/>
        <w:ind w:left="345"/>
        <w:rPr>
          <w:lang w:val="sk-SK"/>
        </w:rPr>
      </w:pPr>
      <w:bookmarkStart w:id="752" w:name="paragraf-14.odsek-2.pismeno-b"/>
      <w:bookmarkEnd w:id="749"/>
      <w:r w:rsidRPr="00B30D30">
        <w:rPr>
          <w:rFonts w:ascii="Times New Roman" w:hAnsi="Times New Roman"/>
          <w:color w:val="000000"/>
          <w:lang w:val="sk-SK"/>
        </w:rPr>
        <w:t xml:space="preserve"> </w:t>
      </w:r>
      <w:bookmarkStart w:id="753" w:name="paragraf-14.odsek-2.pismeno-b.oznacenie"/>
      <w:r w:rsidRPr="00B30D30">
        <w:rPr>
          <w:rFonts w:ascii="Times New Roman" w:hAnsi="Times New Roman"/>
          <w:color w:val="000000"/>
          <w:lang w:val="sk-SK"/>
        </w:rPr>
        <w:t xml:space="preserve">b) </w:t>
      </w:r>
      <w:bookmarkStart w:id="754" w:name="paragraf-14.odsek-2.pismeno-b.text"/>
      <w:bookmarkEnd w:id="753"/>
      <w:r w:rsidRPr="00B30D30">
        <w:rPr>
          <w:rFonts w:ascii="Times New Roman" w:hAnsi="Times New Roman"/>
          <w:color w:val="000000"/>
          <w:lang w:val="sk-SK"/>
        </w:rPr>
        <w:t xml:space="preserve">určenie kategórie vodnej stavby, </w:t>
      </w:r>
      <w:bookmarkEnd w:id="754"/>
    </w:p>
    <w:p w14:paraId="0BC5FADE" w14:textId="77777777" w:rsidR="004D50FC" w:rsidRPr="00B30D30" w:rsidRDefault="00F20642">
      <w:pPr>
        <w:spacing w:before="225" w:after="225" w:line="264" w:lineRule="auto"/>
        <w:ind w:left="345"/>
        <w:rPr>
          <w:lang w:val="sk-SK"/>
        </w:rPr>
      </w:pPr>
      <w:bookmarkStart w:id="755" w:name="paragraf-14.odsek-2.pismeno-c"/>
      <w:bookmarkEnd w:id="752"/>
      <w:r w:rsidRPr="00B30D30">
        <w:rPr>
          <w:rFonts w:ascii="Times New Roman" w:hAnsi="Times New Roman"/>
          <w:color w:val="000000"/>
          <w:lang w:val="sk-SK"/>
        </w:rPr>
        <w:t xml:space="preserve"> </w:t>
      </w:r>
      <w:bookmarkStart w:id="756" w:name="paragraf-14.odsek-2.pismeno-c.oznacenie"/>
      <w:r w:rsidRPr="00B30D30">
        <w:rPr>
          <w:rFonts w:ascii="Times New Roman" w:hAnsi="Times New Roman"/>
          <w:color w:val="000000"/>
          <w:lang w:val="sk-SK"/>
        </w:rPr>
        <w:t xml:space="preserve">c) </w:t>
      </w:r>
      <w:bookmarkStart w:id="757" w:name="paragraf-14.odsek-2.pismeno-c.text"/>
      <w:bookmarkEnd w:id="756"/>
      <w:r w:rsidRPr="00B30D30">
        <w:rPr>
          <w:rFonts w:ascii="Times New Roman" w:hAnsi="Times New Roman"/>
          <w:color w:val="000000"/>
          <w:lang w:val="sk-SK"/>
        </w:rPr>
        <w:t xml:space="preserve">rozhodnutie o uvedení vodnej stavby do trvalej prevádzky alebo užívania, </w:t>
      </w:r>
      <w:bookmarkEnd w:id="757"/>
    </w:p>
    <w:p w14:paraId="4535CE78" w14:textId="77777777" w:rsidR="004D50FC" w:rsidRPr="00B30D30" w:rsidRDefault="00F20642">
      <w:pPr>
        <w:spacing w:before="225" w:after="225" w:line="264" w:lineRule="auto"/>
        <w:ind w:left="345"/>
        <w:rPr>
          <w:lang w:val="sk-SK"/>
        </w:rPr>
      </w:pPr>
      <w:bookmarkStart w:id="758" w:name="paragraf-14.odsek-2.pismeno-d"/>
      <w:bookmarkEnd w:id="755"/>
      <w:r w:rsidRPr="00B30D30">
        <w:rPr>
          <w:rFonts w:ascii="Times New Roman" w:hAnsi="Times New Roman"/>
          <w:color w:val="000000"/>
          <w:lang w:val="sk-SK"/>
        </w:rPr>
        <w:t xml:space="preserve"> </w:t>
      </w:r>
      <w:bookmarkStart w:id="759" w:name="paragraf-14.odsek-2.pismeno-d.oznacenie"/>
      <w:r w:rsidRPr="00B30D30">
        <w:rPr>
          <w:rFonts w:ascii="Times New Roman" w:hAnsi="Times New Roman"/>
          <w:color w:val="000000"/>
          <w:lang w:val="sk-SK"/>
        </w:rPr>
        <w:t xml:space="preserve">d) </w:t>
      </w:r>
      <w:bookmarkStart w:id="760" w:name="paragraf-14.odsek-2.pismeno-d.text"/>
      <w:bookmarkEnd w:id="759"/>
      <w:r w:rsidRPr="00B30D30">
        <w:rPr>
          <w:rFonts w:ascii="Times New Roman" w:hAnsi="Times New Roman"/>
          <w:color w:val="000000"/>
          <w:lang w:val="sk-SK"/>
        </w:rPr>
        <w:t xml:space="preserve">platný manipulačný poriadok alebo prevádzkový poriadok, </w:t>
      </w:r>
      <w:bookmarkEnd w:id="760"/>
    </w:p>
    <w:p w14:paraId="3C3EB7CC" w14:textId="77777777" w:rsidR="004D50FC" w:rsidRPr="00B30D30" w:rsidRDefault="00F20642">
      <w:pPr>
        <w:spacing w:before="225" w:after="225" w:line="264" w:lineRule="auto"/>
        <w:ind w:left="345"/>
        <w:rPr>
          <w:lang w:val="sk-SK"/>
        </w:rPr>
      </w:pPr>
      <w:bookmarkStart w:id="761" w:name="paragraf-14.odsek-2.pismeno-e"/>
      <w:bookmarkEnd w:id="758"/>
      <w:r w:rsidRPr="00B30D30">
        <w:rPr>
          <w:rFonts w:ascii="Times New Roman" w:hAnsi="Times New Roman"/>
          <w:color w:val="000000"/>
          <w:lang w:val="sk-SK"/>
        </w:rPr>
        <w:t xml:space="preserve"> </w:t>
      </w:r>
      <w:bookmarkStart w:id="762" w:name="paragraf-14.odsek-2.pismeno-e.oznacenie"/>
      <w:r w:rsidRPr="00B30D30">
        <w:rPr>
          <w:rFonts w:ascii="Times New Roman" w:hAnsi="Times New Roman"/>
          <w:color w:val="000000"/>
          <w:lang w:val="sk-SK"/>
        </w:rPr>
        <w:t xml:space="preserve">e) </w:t>
      </w:r>
      <w:bookmarkStart w:id="763" w:name="paragraf-14.odsek-2.pismeno-e.text"/>
      <w:bookmarkEnd w:id="762"/>
      <w:r w:rsidRPr="00B30D30">
        <w:rPr>
          <w:rFonts w:ascii="Times New Roman" w:hAnsi="Times New Roman"/>
          <w:color w:val="000000"/>
          <w:lang w:val="sk-SK"/>
        </w:rPr>
        <w:t xml:space="preserve">povolenie na nakladanie s vodami, </w:t>
      </w:r>
      <w:bookmarkEnd w:id="763"/>
    </w:p>
    <w:p w14:paraId="4D1DDDA8" w14:textId="77777777" w:rsidR="004D50FC" w:rsidRPr="00B30D30" w:rsidRDefault="00F20642">
      <w:pPr>
        <w:spacing w:before="225" w:after="225" w:line="264" w:lineRule="auto"/>
        <w:ind w:left="345"/>
        <w:rPr>
          <w:lang w:val="sk-SK"/>
        </w:rPr>
      </w:pPr>
      <w:bookmarkStart w:id="764" w:name="paragraf-14.odsek-2.pismeno-f"/>
      <w:bookmarkEnd w:id="761"/>
      <w:r w:rsidRPr="00B30D30">
        <w:rPr>
          <w:rFonts w:ascii="Times New Roman" w:hAnsi="Times New Roman"/>
          <w:color w:val="000000"/>
          <w:lang w:val="sk-SK"/>
        </w:rPr>
        <w:t xml:space="preserve"> </w:t>
      </w:r>
      <w:bookmarkStart w:id="765" w:name="paragraf-14.odsek-2.pismeno-f.oznacenie"/>
      <w:r w:rsidRPr="00B30D30">
        <w:rPr>
          <w:rFonts w:ascii="Times New Roman" w:hAnsi="Times New Roman"/>
          <w:color w:val="000000"/>
          <w:lang w:val="sk-SK"/>
        </w:rPr>
        <w:t xml:space="preserve">f) </w:t>
      </w:r>
      <w:bookmarkStart w:id="766" w:name="paragraf-14.odsek-2.pismeno-f.text"/>
      <w:bookmarkEnd w:id="765"/>
      <w:proofErr w:type="spellStart"/>
      <w:r w:rsidRPr="00B30D30">
        <w:rPr>
          <w:rFonts w:ascii="Times New Roman" w:hAnsi="Times New Roman"/>
          <w:color w:val="000000"/>
          <w:lang w:val="sk-SK"/>
        </w:rPr>
        <w:t>pasport</w:t>
      </w:r>
      <w:proofErr w:type="spellEnd"/>
      <w:r w:rsidRPr="00B30D30">
        <w:rPr>
          <w:rFonts w:ascii="Times New Roman" w:hAnsi="Times New Roman"/>
          <w:color w:val="000000"/>
          <w:lang w:val="sk-SK"/>
        </w:rPr>
        <w:t xml:space="preserve"> alebo iný doklad o opravách a zmenách objektov vodnej stavby, </w:t>
      </w:r>
      <w:bookmarkEnd w:id="766"/>
    </w:p>
    <w:p w14:paraId="0DCD59FD" w14:textId="77777777" w:rsidR="004D50FC" w:rsidRPr="00B30D30" w:rsidRDefault="00F20642">
      <w:pPr>
        <w:spacing w:before="225" w:after="225" w:line="264" w:lineRule="auto"/>
        <w:ind w:left="345"/>
        <w:rPr>
          <w:lang w:val="sk-SK"/>
        </w:rPr>
      </w:pPr>
      <w:bookmarkStart w:id="767" w:name="paragraf-14.odsek-2.pismeno-g"/>
      <w:bookmarkEnd w:id="764"/>
      <w:r w:rsidRPr="00B30D30">
        <w:rPr>
          <w:rFonts w:ascii="Times New Roman" w:hAnsi="Times New Roman"/>
          <w:color w:val="000000"/>
          <w:lang w:val="sk-SK"/>
        </w:rPr>
        <w:t xml:space="preserve"> </w:t>
      </w:r>
      <w:bookmarkStart w:id="768" w:name="paragraf-14.odsek-2.pismeno-g.oznacenie"/>
      <w:r w:rsidRPr="00B30D30">
        <w:rPr>
          <w:rFonts w:ascii="Times New Roman" w:hAnsi="Times New Roman"/>
          <w:color w:val="000000"/>
          <w:lang w:val="sk-SK"/>
        </w:rPr>
        <w:t xml:space="preserve">g) </w:t>
      </w:r>
      <w:bookmarkStart w:id="769" w:name="paragraf-14.odsek-2.pismeno-g.text"/>
      <w:bookmarkEnd w:id="768"/>
      <w:r w:rsidRPr="00B30D30">
        <w:rPr>
          <w:rFonts w:ascii="Times New Roman" w:hAnsi="Times New Roman"/>
          <w:color w:val="000000"/>
          <w:lang w:val="sk-SK"/>
        </w:rPr>
        <w:t xml:space="preserve">oznámenie vlastníka vodnej stavby o vymenovaní hlavného zamestnanca dohľadu, </w:t>
      </w:r>
      <w:bookmarkEnd w:id="769"/>
    </w:p>
    <w:p w14:paraId="1A01FE3A" w14:textId="77777777" w:rsidR="004D50FC" w:rsidRPr="00B30D30" w:rsidRDefault="00F20642">
      <w:pPr>
        <w:spacing w:before="225" w:after="225" w:line="264" w:lineRule="auto"/>
        <w:ind w:left="345"/>
        <w:rPr>
          <w:lang w:val="sk-SK"/>
        </w:rPr>
      </w:pPr>
      <w:bookmarkStart w:id="770" w:name="paragraf-14.odsek-2.pismeno-h"/>
      <w:bookmarkEnd w:id="767"/>
      <w:r w:rsidRPr="00B30D30">
        <w:rPr>
          <w:rFonts w:ascii="Times New Roman" w:hAnsi="Times New Roman"/>
          <w:color w:val="000000"/>
          <w:lang w:val="sk-SK"/>
        </w:rPr>
        <w:t xml:space="preserve"> </w:t>
      </w:r>
      <w:bookmarkStart w:id="771" w:name="paragraf-14.odsek-2.pismeno-h.oznacenie"/>
      <w:r w:rsidRPr="00B30D30">
        <w:rPr>
          <w:rFonts w:ascii="Times New Roman" w:hAnsi="Times New Roman"/>
          <w:color w:val="000000"/>
          <w:lang w:val="sk-SK"/>
        </w:rPr>
        <w:t xml:space="preserve">h) </w:t>
      </w:r>
      <w:bookmarkStart w:id="772" w:name="paragraf-14.odsek-2.pismeno-h.text"/>
      <w:bookmarkEnd w:id="771"/>
      <w:r w:rsidRPr="00B30D30">
        <w:rPr>
          <w:rFonts w:ascii="Times New Roman" w:hAnsi="Times New Roman"/>
          <w:color w:val="000000"/>
          <w:lang w:val="sk-SK"/>
        </w:rPr>
        <w:t xml:space="preserve">program dohľadu a správy o výkone dohľadu, </w:t>
      </w:r>
      <w:bookmarkEnd w:id="772"/>
    </w:p>
    <w:p w14:paraId="5982BD34" w14:textId="77777777" w:rsidR="004D50FC" w:rsidRPr="00B30D30" w:rsidRDefault="00F20642">
      <w:pPr>
        <w:spacing w:before="225" w:after="225" w:line="264" w:lineRule="auto"/>
        <w:ind w:left="345"/>
        <w:rPr>
          <w:lang w:val="sk-SK"/>
        </w:rPr>
      </w:pPr>
      <w:bookmarkStart w:id="773" w:name="paragraf-14.odsek-2.pismeno-i"/>
      <w:bookmarkEnd w:id="770"/>
      <w:r w:rsidRPr="00B30D30">
        <w:rPr>
          <w:rFonts w:ascii="Times New Roman" w:hAnsi="Times New Roman"/>
          <w:color w:val="000000"/>
          <w:lang w:val="sk-SK"/>
        </w:rPr>
        <w:t xml:space="preserve"> </w:t>
      </w:r>
      <w:bookmarkStart w:id="774" w:name="paragraf-14.odsek-2.pismeno-i.oznacenie"/>
      <w:r w:rsidRPr="00B30D30">
        <w:rPr>
          <w:rFonts w:ascii="Times New Roman" w:hAnsi="Times New Roman"/>
          <w:color w:val="000000"/>
          <w:lang w:val="sk-SK"/>
        </w:rPr>
        <w:t xml:space="preserve">i) </w:t>
      </w:r>
      <w:bookmarkStart w:id="775" w:name="paragraf-14.odsek-2.pismeno-i.text"/>
      <w:bookmarkEnd w:id="774"/>
      <w:r w:rsidRPr="00B30D30">
        <w:rPr>
          <w:rFonts w:ascii="Times New Roman" w:hAnsi="Times New Roman"/>
          <w:color w:val="000000"/>
          <w:lang w:val="sk-SK"/>
        </w:rPr>
        <w:t xml:space="preserve">zápisy o prehliadkach vodnej stavby, </w:t>
      </w:r>
      <w:bookmarkEnd w:id="775"/>
    </w:p>
    <w:p w14:paraId="07A14E55" w14:textId="77777777" w:rsidR="004D50FC" w:rsidRPr="00B30D30" w:rsidRDefault="00F20642">
      <w:pPr>
        <w:spacing w:before="225" w:after="225" w:line="264" w:lineRule="auto"/>
        <w:ind w:left="345"/>
        <w:rPr>
          <w:lang w:val="sk-SK"/>
        </w:rPr>
      </w:pPr>
      <w:bookmarkStart w:id="776" w:name="paragraf-14.odsek-2.pismeno-j"/>
      <w:bookmarkEnd w:id="773"/>
      <w:r w:rsidRPr="00B30D30">
        <w:rPr>
          <w:rFonts w:ascii="Times New Roman" w:hAnsi="Times New Roman"/>
          <w:color w:val="000000"/>
          <w:lang w:val="sk-SK"/>
        </w:rPr>
        <w:t xml:space="preserve"> </w:t>
      </w:r>
      <w:bookmarkStart w:id="777" w:name="paragraf-14.odsek-2.pismeno-j.oznacenie"/>
      <w:r w:rsidRPr="00B30D30">
        <w:rPr>
          <w:rFonts w:ascii="Times New Roman" w:hAnsi="Times New Roman"/>
          <w:color w:val="000000"/>
          <w:lang w:val="sk-SK"/>
        </w:rPr>
        <w:t xml:space="preserve">j) </w:t>
      </w:r>
      <w:bookmarkStart w:id="778" w:name="paragraf-14.odsek-2.pismeno-j.text"/>
      <w:bookmarkEnd w:id="777"/>
      <w:r w:rsidRPr="00B30D30">
        <w:rPr>
          <w:rFonts w:ascii="Times New Roman" w:hAnsi="Times New Roman"/>
          <w:color w:val="000000"/>
          <w:lang w:val="sk-SK"/>
        </w:rPr>
        <w:t xml:space="preserve">doklady o prijatých opatreniach na nápravu a o kontrole ich vykonávania, </w:t>
      </w:r>
      <w:bookmarkEnd w:id="778"/>
    </w:p>
    <w:p w14:paraId="5246CF92" w14:textId="77777777" w:rsidR="004D50FC" w:rsidRPr="00B30D30" w:rsidRDefault="00F20642">
      <w:pPr>
        <w:spacing w:before="225" w:after="225" w:line="264" w:lineRule="auto"/>
        <w:ind w:left="345"/>
        <w:rPr>
          <w:lang w:val="sk-SK"/>
        </w:rPr>
      </w:pPr>
      <w:bookmarkStart w:id="779" w:name="paragraf-14.odsek-2.pismeno-k"/>
      <w:bookmarkEnd w:id="776"/>
      <w:r w:rsidRPr="00B30D30">
        <w:rPr>
          <w:rFonts w:ascii="Times New Roman" w:hAnsi="Times New Roman"/>
          <w:color w:val="000000"/>
          <w:lang w:val="sk-SK"/>
        </w:rPr>
        <w:t xml:space="preserve"> </w:t>
      </w:r>
      <w:bookmarkStart w:id="780" w:name="paragraf-14.odsek-2.pismeno-k.oznacenie"/>
      <w:r w:rsidRPr="00B30D30">
        <w:rPr>
          <w:rFonts w:ascii="Times New Roman" w:hAnsi="Times New Roman"/>
          <w:color w:val="000000"/>
          <w:lang w:val="sk-SK"/>
        </w:rPr>
        <w:t xml:space="preserve">k) </w:t>
      </w:r>
      <w:bookmarkStart w:id="781" w:name="paragraf-14.odsek-2.pismeno-k.text"/>
      <w:bookmarkEnd w:id="780"/>
      <w:r w:rsidRPr="00B30D30">
        <w:rPr>
          <w:rFonts w:ascii="Times New Roman" w:hAnsi="Times New Roman"/>
          <w:color w:val="000000"/>
          <w:lang w:val="sk-SK"/>
        </w:rPr>
        <w:t xml:space="preserve">doklady o výkone doterajšieho dozoru, </w:t>
      </w:r>
      <w:bookmarkEnd w:id="781"/>
    </w:p>
    <w:p w14:paraId="0195F2D4" w14:textId="77777777" w:rsidR="004D50FC" w:rsidRPr="00B30D30" w:rsidRDefault="00F20642">
      <w:pPr>
        <w:spacing w:before="225" w:after="225" w:line="264" w:lineRule="auto"/>
        <w:ind w:left="345"/>
        <w:rPr>
          <w:lang w:val="sk-SK"/>
        </w:rPr>
      </w:pPr>
      <w:bookmarkStart w:id="782" w:name="paragraf-14.odsek-2.pismeno-l"/>
      <w:bookmarkEnd w:id="779"/>
      <w:r w:rsidRPr="00B30D30">
        <w:rPr>
          <w:rFonts w:ascii="Times New Roman" w:hAnsi="Times New Roman"/>
          <w:color w:val="000000"/>
          <w:lang w:val="sk-SK"/>
        </w:rPr>
        <w:t xml:space="preserve"> </w:t>
      </w:r>
      <w:bookmarkStart w:id="783" w:name="paragraf-14.odsek-2.pismeno-l.oznacenie"/>
      <w:r w:rsidRPr="00B30D30">
        <w:rPr>
          <w:rFonts w:ascii="Times New Roman" w:hAnsi="Times New Roman"/>
          <w:color w:val="000000"/>
          <w:lang w:val="sk-SK"/>
        </w:rPr>
        <w:t xml:space="preserve">l) </w:t>
      </w:r>
      <w:bookmarkStart w:id="784" w:name="paragraf-14.odsek-2.pismeno-l.text"/>
      <w:bookmarkEnd w:id="783"/>
      <w:r w:rsidRPr="00B30D30">
        <w:rPr>
          <w:rFonts w:ascii="Times New Roman" w:hAnsi="Times New Roman"/>
          <w:color w:val="000000"/>
          <w:lang w:val="sk-SK"/>
        </w:rPr>
        <w:t xml:space="preserve">podnety od hlavného zamestnanca dohľadu, </w:t>
      </w:r>
      <w:bookmarkEnd w:id="784"/>
    </w:p>
    <w:p w14:paraId="709159DF" w14:textId="77777777" w:rsidR="004D50FC" w:rsidRDefault="00F20642">
      <w:pPr>
        <w:spacing w:before="225" w:after="225" w:line="264" w:lineRule="auto"/>
        <w:ind w:left="345"/>
        <w:rPr>
          <w:rFonts w:ascii="Times New Roman" w:hAnsi="Times New Roman"/>
          <w:color w:val="FF0000"/>
          <w:lang w:val="sk-SK"/>
        </w:rPr>
      </w:pPr>
      <w:bookmarkStart w:id="785" w:name="paragraf-14.odsek-2.pismeno-m"/>
      <w:bookmarkEnd w:id="782"/>
      <w:r w:rsidRPr="00B30D30">
        <w:rPr>
          <w:rFonts w:ascii="Times New Roman" w:hAnsi="Times New Roman"/>
          <w:color w:val="000000"/>
          <w:lang w:val="sk-SK"/>
        </w:rPr>
        <w:t xml:space="preserve"> </w:t>
      </w:r>
      <w:bookmarkStart w:id="786" w:name="paragraf-14.odsek-2.pismeno-m.oznacenie"/>
      <w:r w:rsidRPr="00B30D30">
        <w:rPr>
          <w:rFonts w:ascii="Times New Roman" w:hAnsi="Times New Roman"/>
          <w:color w:val="000000"/>
          <w:lang w:val="sk-SK"/>
        </w:rPr>
        <w:t xml:space="preserve">m) </w:t>
      </w:r>
      <w:bookmarkStart w:id="787" w:name="paragraf-14.odsek-2.pismeno-m.text"/>
      <w:bookmarkEnd w:id="786"/>
      <w:r w:rsidRPr="00B30D30">
        <w:rPr>
          <w:rFonts w:ascii="Times New Roman" w:hAnsi="Times New Roman"/>
          <w:color w:val="000000"/>
          <w:lang w:val="sk-SK"/>
        </w:rPr>
        <w:t>podnety od poverenej organizácie</w:t>
      </w:r>
      <w:r w:rsidRPr="00423371">
        <w:rPr>
          <w:rFonts w:ascii="Times New Roman" w:hAnsi="Times New Roman"/>
          <w:strike/>
          <w:color w:val="000000"/>
          <w:lang w:val="sk-SK"/>
        </w:rPr>
        <w:t>.</w:t>
      </w:r>
      <w:r w:rsidRPr="00423371">
        <w:rPr>
          <w:rFonts w:ascii="Times New Roman" w:hAnsi="Times New Roman"/>
          <w:color w:val="FF0000"/>
          <w:lang w:val="sk-SK"/>
        </w:rPr>
        <w:t xml:space="preserve"> </w:t>
      </w:r>
      <w:bookmarkEnd w:id="787"/>
      <w:r w:rsidR="00423371" w:rsidRPr="00423371">
        <w:rPr>
          <w:rFonts w:ascii="Times New Roman" w:hAnsi="Times New Roman"/>
          <w:color w:val="FF0000"/>
          <w:lang w:val="sk-SK"/>
        </w:rPr>
        <w:t>,</w:t>
      </w:r>
    </w:p>
    <w:p w14:paraId="1331BC52" w14:textId="293C3DD1" w:rsidR="00423371" w:rsidRPr="0083245A" w:rsidRDefault="00423371">
      <w:pPr>
        <w:spacing w:before="225" w:after="225" w:line="264" w:lineRule="auto"/>
        <w:ind w:left="345"/>
        <w:rPr>
          <w:rFonts w:ascii="Times New Roman" w:hAnsi="Times New Roman"/>
          <w:color w:val="FF0000"/>
          <w:lang w:val="sk-SK"/>
        </w:rPr>
      </w:pPr>
      <w:r w:rsidRPr="0083245A">
        <w:rPr>
          <w:rFonts w:ascii="Times New Roman" w:hAnsi="Times New Roman"/>
          <w:color w:val="FF0000"/>
          <w:lang w:val="sk-SK"/>
        </w:rPr>
        <w:t xml:space="preserve">n) </w:t>
      </w:r>
      <w:r w:rsidR="000F1B4C">
        <w:rPr>
          <w:rFonts w:ascii="Times New Roman" w:hAnsi="Times New Roman"/>
          <w:color w:val="FF0000"/>
          <w:lang w:val="sk-SK"/>
        </w:rPr>
        <w:t>výsledky kontroly</w:t>
      </w:r>
      <w:r w:rsidR="0083245A" w:rsidRPr="0083245A">
        <w:rPr>
          <w:rFonts w:ascii="Times New Roman" w:hAnsi="Times New Roman"/>
          <w:color w:val="FF0000"/>
          <w:lang w:val="sk-SK"/>
        </w:rPr>
        <w:t> správnosti výkonu dohľadu ministerstv</w:t>
      </w:r>
      <w:r w:rsidR="008D76F1">
        <w:rPr>
          <w:rFonts w:ascii="Times New Roman" w:hAnsi="Times New Roman"/>
          <w:color w:val="FF0000"/>
          <w:lang w:val="sk-SK"/>
        </w:rPr>
        <w:t>a</w:t>
      </w:r>
      <w:r w:rsidR="0083245A" w:rsidRPr="0083245A">
        <w:rPr>
          <w:rFonts w:ascii="Times New Roman" w:hAnsi="Times New Roman"/>
          <w:color w:val="FF0000"/>
          <w:lang w:val="sk-SK"/>
        </w:rPr>
        <w:t xml:space="preserve"> alebo poveren</w:t>
      </w:r>
      <w:r w:rsidR="008D76F1">
        <w:rPr>
          <w:rFonts w:ascii="Times New Roman" w:hAnsi="Times New Roman"/>
          <w:color w:val="FF0000"/>
          <w:lang w:val="sk-SK"/>
        </w:rPr>
        <w:t>ej</w:t>
      </w:r>
      <w:r w:rsidR="0083245A" w:rsidRPr="0083245A">
        <w:rPr>
          <w:rFonts w:ascii="Times New Roman" w:hAnsi="Times New Roman"/>
          <w:color w:val="FF0000"/>
          <w:lang w:val="sk-SK"/>
        </w:rPr>
        <w:t xml:space="preserve"> organizáci</w:t>
      </w:r>
      <w:r w:rsidR="008D76F1">
        <w:rPr>
          <w:rFonts w:ascii="Times New Roman" w:hAnsi="Times New Roman"/>
          <w:color w:val="FF0000"/>
          <w:lang w:val="sk-SK"/>
        </w:rPr>
        <w:t>e</w:t>
      </w:r>
      <w:r w:rsidR="0083245A">
        <w:rPr>
          <w:rFonts w:ascii="Times New Roman" w:hAnsi="Times New Roman"/>
          <w:color w:val="FF0000"/>
          <w:lang w:val="sk-SK"/>
        </w:rPr>
        <w:t>.</w:t>
      </w:r>
    </w:p>
    <w:p w14:paraId="761261FD" w14:textId="77777777" w:rsidR="004D50FC" w:rsidRPr="00B30D30" w:rsidRDefault="00F20642">
      <w:pPr>
        <w:spacing w:after="0" w:line="264" w:lineRule="auto"/>
        <w:ind w:left="270"/>
        <w:rPr>
          <w:lang w:val="sk-SK"/>
        </w:rPr>
      </w:pPr>
      <w:bookmarkStart w:id="788" w:name="paragraf-14.odsek-3"/>
      <w:bookmarkEnd w:id="746"/>
      <w:bookmarkEnd w:id="785"/>
      <w:r w:rsidRPr="00B30D30">
        <w:rPr>
          <w:rFonts w:ascii="Times New Roman" w:hAnsi="Times New Roman"/>
          <w:color w:val="000000"/>
          <w:lang w:val="sk-SK"/>
        </w:rPr>
        <w:t xml:space="preserve"> </w:t>
      </w:r>
      <w:bookmarkStart w:id="789" w:name="paragraf-14.odsek-3.oznacenie"/>
      <w:r w:rsidRPr="00B30D30">
        <w:rPr>
          <w:rFonts w:ascii="Times New Roman" w:hAnsi="Times New Roman"/>
          <w:color w:val="000000"/>
          <w:lang w:val="sk-SK"/>
        </w:rPr>
        <w:t xml:space="preserve">(3) </w:t>
      </w:r>
      <w:bookmarkStart w:id="790" w:name="paragraf-14.odsek-3.text"/>
      <w:bookmarkEnd w:id="789"/>
      <w:r w:rsidRPr="00B30D30">
        <w:rPr>
          <w:rFonts w:ascii="Times New Roman" w:hAnsi="Times New Roman"/>
          <w:color w:val="000000"/>
          <w:lang w:val="sk-SK"/>
        </w:rPr>
        <w:t xml:space="preserve">Súčasťou výkonu dozoru je aj </w:t>
      </w:r>
      <w:bookmarkEnd w:id="790"/>
    </w:p>
    <w:p w14:paraId="3A461CB3" w14:textId="52675EFE" w:rsidR="004D50FC" w:rsidRPr="00B30D30" w:rsidRDefault="00F20642">
      <w:pPr>
        <w:spacing w:before="225" w:after="225" w:line="264" w:lineRule="auto"/>
        <w:ind w:left="345"/>
        <w:rPr>
          <w:lang w:val="sk-SK"/>
        </w:rPr>
      </w:pPr>
      <w:bookmarkStart w:id="791" w:name="paragraf-14.odsek-3.pismeno-a"/>
      <w:r w:rsidRPr="00B30D30">
        <w:rPr>
          <w:rFonts w:ascii="Times New Roman" w:hAnsi="Times New Roman"/>
          <w:color w:val="000000"/>
          <w:lang w:val="sk-SK"/>
        </w:rPr>
        <w:t xml:space="preserve"> </w:t>
      </w:r>
      <w:bookmarkStart w:id="792" w:name="paragraf-14.odsek-3.pismeno-a.oznacenie"/>
      <w:r w:rsidRPr="00B30D30">
        <w:rPr>
          <w:rFonts w:ascii="Times New Roman" w:hAnsi="Times New Roman"/>
          <w:color w:val="000000"/>
          <w:lang w:val="sk-SK"/>
        </w:rPr>
        <w:t xml:space="preserve">a) </w:t>
      </w:r>
      <w:bookmarkStart w:id="793" w:name="paragraf-14.odsek-3.pismeno-a.text"/>
      <w:bookmarkEnd w:id="792"/>
      <w:r w:rsidRPr="00B30D30">
        <w:rPr>
          <w:rFonts w:ascii="Times New Roman" w:hAnsi="Times New Roman"/>
          <w:color w:val="000000"/>
          <w:lang w:val="sk-SK"/>
        </w:rPr>
        <w:t xml:space="preserve">účasť na obhliadke vodnej stavby alebo lokality </w:t>
      </w:r>
      <w:r w:rsidRPr="00D17490">
        <w:rPr>
          <w:rFonts w:ascii="Times New Roman" w:hAnsi="Times New Roman"/>
          <w:strike/>
          <w:color w:val="000000"/>
          <w:lang w:val="sk-SK"/>
        </w:rPr>
        <w:t>výstavby</w:t>
      </w:r>
      <w:r w:rsidRPr="00B30D30">
        <w:rPr>
          <w:rFonts w:ascii="Times New Roman" w:hAnsi="Times New Roman"/>
          <w:color w:val="000000"/>
          <w:lang w:val="sk-SK"/>
        </w:rPr>
        <w:t xml:space="preserve"> </w:t>
      </w:r>
      <w:r w:rsidR="00CD5B4A" w:rsidRPr="00D17490">
        <w:rPr>
          <w:rFonts w:ascii="Times New Roman" w:hAnsi="Times New Roman"/>
          <w:color w:val="EE0000"/>
          <w:lang w:val="sk-SK"/>
        </w:rPr>
        <w:t>uskutočnenia</w:t>
      </w:r>
      <w:r w:rsidR="00CD5B4A" w:rsidRPr="00B30D30">
        <w:rPr>
          <w:rFonts w:ascii="Times New Roman" w:hAnsi="Times New Roman"/>
          <w:color w:val="000000"/>
          <w:lang w:val="sk-SK"/>
        </w:rPr>
        <w:t xml:space="preserve"> </w:t>
      </w:r>
      <w:r w:rsidRPr="00B30D30">
        <w:rPr>
          <w:rFonts w:ascii="Times New Roman" w:hAnsi="Times New Roman"/>
          <w:color w:val="000000"/>
          <w:lang w:val="sk-SK"/>
        </w:rPr>
        <w:t xml:space="preserve">v súvislosti s vypracovaním odborného posudku a návrhu na zaradenie vodnej stavby, návrhu na preradenie vodnej stavby, návrhu na nezaradenie vodnej stavby do príslušnej kategórie alebo návrhu na vyradenie vodnej stavby z príslušnej kategórie, </w:t>
      </w:r>
      <w:bookmarkEnd w:id="793"/>
    </w:p>
    <w:p w14:paraId="2EC7C72F" w14:textId="77777777" w:rsidR="004D50FC" w:rsidRPr="00B30D30" w:rsidRDefault="00F20642">
      <w:pPr>
        <w:spacing w:before="225" w:after="225" w:line="264" w:lineRule="auto"/>
        <w:ind w:left="345"/>
        <w:rPr>
          <w:lang w:val="sk-SK"/>
        </w:rPr>
      </w:pPr>
      <w:bookmarkStart w:id="794" w:name="paragraf-14.odsek-3.pismeno-b"/>
      <w:bookmarkEnd w:id="791"/>
      <w:r w:rsidRPr="00B30D30">
        <w:rPr>
          <w:rFonts w:ascii="Times New Roman" w:hAnsi="Times New Roman"/>
          <w:color w:val="000000"/>
          <w:lang w:val="sk-SK"/>
        </w:rPr>
        <w:t xml:space="preserve"> </w:t>
      </w:r>
      <w:bookmarkStart w:id="795" w:name="paragraf-14.odsek-3.pismeno-b.oznacenie"/>
      <w:r w:rsidRPr="00B30D30">
        <w:rPr>
          <w:rFonts w:ascii="Times New Roman" w:hAnsi="Times New Roman"/>
          <w:color w:val="000000"/>
          <w:lang w:val="sk-SK"/>
        </w:rPr>
        <w:t xml:space="preserve">b) </w:t>
      </w:r>
      <w:bookmarkStart w:id="796" w:name="paragraf-14.odsek-3.pismeno-b.text"/>
      <w:bookmarkEnd w:id="795"/>
      <w:r w:rsidRPr="00B30D30">
        <w:rPr>
          <w:rFonts w:ascii="Times New Roman" w:hAnsi="Times New Roman"/>
          <w:color w:val="000000"/>
          <w:lang w:val="sk-SK"/>
        </w:rPr>
        <w:t xml:space="preserve">poskytnutie informácií odborne spôsobilým osobám na výkon technicko-bezpečnostného dohľadu, </w:t>
      </w:r>
      <w:bookmarkEnd w:id="796"/>
    </w:p>
    <w:p w14:paraId="41312CD7" w14:textId="5000EAD2" w:rsidR="004D50FC" w:rsidRPr="00B30D30" w:rsidRDefault="00F20642">
      <w:pPr>
        <w:spacing w:before="225" w:after="225" w:line="264" w:lineRule="auto"/>
        <w:ind w:left="345"/>
        <w:rPr>
          <w:lang w:val="sk-SK"/>
        </w:rPr>
      </w:pPr>
      <w:bookmarkStart w:id="797" w:name="paragraf-14.odsek-3.pismeno-c"/>
      <w:bookmarkEnd w:id="794"/>
      <w:r w:rsidRPr="00B30D30">
        <w:rPr>
          <w:rFonts w:ascii="Times New Roman" w:hAnsi="Times New Roman"/>
          <w:color w:val="000000"/>
          <w:lang w:val="sk-SK"/>
        </w:rPr>
        <w:t xml:space="preserve"> </w:t>
      </w:r>
      <w:bookmarkStart w:id="798" w:name="paragraf-14.odsek-3.pismeno-c.oznacenie"/>
      <w:r w:rsidRPr="00B30D30">
        <w:rPr>
          <w:rFonts w:ascii="Times New Roman" w:hAnsi="Times New Roman"/>
          <w:color w:val="000000"/>
          <w:lang w:val="sk-SK"/>
        </w:rPr>
        <w:t xml:space="preserve">c) </w:t>
      </w:r>
      <w:bookmarkStart w:id="799" w:name="paragraf-14.odsek-3.pismeno-c.text"/>
      <w:bookmarkEnd w:id="798"/>
      <w:r w:rsidRPr="00B30D30">
        <w:rPr>
          <w:rFonts w:ascii="Times New Roman" w:hAnsi="Times New Roman"/>
          <w:color w:val="000000"/>
          <w:lang w:val="sk-SK"/>
        </w:rPr>
        <w:t xml:space="preserve">vydanie </w:t>
      </w:r>
      <w:r w:rsidR="004818DF" w:rsidRPr="00C30C63">
        <w:rPr>
          <w:rFonts w:ascii="Times New Roman" w:hAnsi="Times New Roman"/>
          <w:strike/>
          <w:lang w:val="sk-SK"/>
        </w:rPr>
        <w:t>s</w:t>
      </w:r>
      <w:r w:rsidRPr="00C30C63">
        <w:rPr>
          <w:rFonts w:ascii="Times New Roman" w:hAnsi="Times New Roman"/>
          <w:strike/>
          <w:lang w:val="sk-SK"/>
        </w:rPr>
        <w:t>tanoviska</w:t>
      </w:r>
      <w:r w:rsidRPr="00B30D30">
        <w:rPr>
          <w:rFonts w:ascii="Times New Roman" w:hAnsi="Times New Roman"/>
          <w:color w:val="000000"/>
          <w:lang w:val="sk-SK"/>
        </w:rPr>
        <w:t xml:space="preserve"> </w:t>
      </w:r>
      <w:r w:rsidR="004818DF" w:rsidRPr="004818DF">
        <w:rPr>
          <w:rFonts w:ascii="Times New Roman" w:hAnsi="Times New Roman"/>
          <w:color w:val="FF0000"/>
          <w:lang w:val="sk-SK"/>
        </w:rPr>
        <w:t>súhlasu</w:t>
      </w:r>
      <w:r w:rsidR="004818DF">
        <w:rPr>
          <w:rFonts w:ascii="Times New Roman" w:hAnsi="Times New Roman"/>
          <w:color w:val="000000"/>
          <w:lang w:val="sk-SK"/>
        </w:rPr>
        <w:t xml:space="preserve"> </w:t>
      </w:r>
      <w:r w:rsidRPr="00B30D30">
        <w:rPr>
          <w:rFonts w:ascii="Times New Roman" w:hAnsi="Times New Roman"/>
          <w:color w:val="000000"/>
          <w:lang w:val="sk-SK"/>
        </w:rPr>
        <w:t xml:space="preserve">k možnosti nahradenia dohľadu počas overovacej prevádzky dohľadom počas </w:t>
      </w:r>
      <w:r w:rsidRPr="00D17490">
        <w:rPr>
          <w:rFonts w:ascii="Times New Roman" w:hAnsi="Times New Roman"/>
          <w:strike/>
          <w:color w:val="000000"/>
          <w:lang w:val="sk-SK"/>
        </w:rPr>
        <w:t>výstavby</w:t>
      </w:r>
      <w:r w:rsidRPr="00B30D30">
        <w:rPr>
          <w:rFonts w:ascii="Times New Roman" w:hAnsi="Times New Roman"/>
          <w:color w:val="000000"/>
          <w:lang w:val="sk-SK"/>
        </w:rPr>
        <w:t xml:space="preserve"> </w:t>
      </w:r>
      <w:r w:rsidR="00482765" w:rsidRPr="00D17490">
        <w:rPr>
          <w:rFonts w:ascii="Times New Roman" w:hAnsi="Times New Roman"/>
          <w:color w:val="EE0000"/>
          <w:lang w:val="sk-SK"/>
        </w:rPr>
        <w:t>uskutočnení</w:t>
      </w:r>
      <w:r w:rsidR="00482765" w:rsidRPr="00B30D30">
        <w:rPr>
          <w:rFonts w:ascii="Times New Roman" w:hAnsi="Times New Roman"/>
          <w:color w:val="000000"/>
          <w:lang w:val="sk-SK"/>
        </w:rPr>
        <w:t xml:space="preserve"> </w:t>
      </w:r>
      <w:r w:rsidRPr="00B30D30">
        <w:rPr>
          <w:rFonts w:ascii="Times New Roman" w:hAnsi="Times New Roman"/>
          <w:color w:val="000000"/>
          <w:lang w:val="sk-SK"/>
        </w:rPr>
        <w:t xml:space="preserve">vodnej stavby alebo zmeny vodnej stavby, </w:t>
      </w:r>
      <w:bookmarkEnd w:id="799"/>
    </w:p>
    <w:p w14:paraId="16921AFC" w14:textId="77777777" w:rsidR="004D50FC" w:rsidRPr="00B30D30" w:rsidRDefault="00F20642">
      <w:pPr>
        <w:spacing w:before="225" w:after="225" w:line="264" w:lineRule="auto"/>
        <w:ind w:left="345"/>
        <w:rPr>
          <w:lang w:val="sk-SK"/>
        </w:rPr>
      </w:pPr>
      <w:bookmarkStart w:id="800" w:name="paragraf-14.odsek-3.pismeno-d"/>
      <w:bookmarkEnd w:id="797"/>
      <w:r w:rsidRPr="00B30D30">
        <w:rPr>
          <w:rFonts w:ascii="Times New Roman" w:hAnsi="Times New Roman"/>
          <w:color w:val="000000"/>
          <w:lang w:val="sk-SK"/>
        </w:rPr>
        <w:t xml:space="preserve"> </w:t>
      </w:r>
      <w:bookmarkStart w:id="801" w:name="paragraf-14.odsek-3.pismeno-d.oznacenie"/>
      <w:r w:rsidRPr="00B30D30">
        <w:rPr>
          <w:rFonts w:ascii="Times New Roman" w:hAnsi="Times New Roman"/>
          <w:color w:val="000000"/>
          <w:lang w:val="sk-SK"/>
        </w:rPr>
        <w:t xml:space="preserve">d) </w:t>
      </w:r>
      <w:bookmarkStart w:id="802" w:name="paragraf-14.odsek-3.pismeno-d.text"/>
      <w:bookmarkEnd w:id="801"/>
      <w:r w:rsidRPr="00B30D30">
        <w:rPr>
          <w:rFonts w:ascii="Times New Roman" w:hAnsi="Times New Roman"/>
          <w:color w:val="000000"/>
          <w:lang w:val="sk-SK"/>
        </w:rPr>
        <w:t xml:space="preserve">vydanie stanoviska k možnosti vyradenia vodnej stavby zo zoznamu kategorizovaných vodných stavieb, ak nespĺňa kritériá pre kategorizáciu vodných stavieb podľa predpisov účinných od 15. januára 2015, </w:t>
      </w:r>
      <w:bookmarkEnd w:id="802"/>
    </w:p>
    <w:p w14:paraId="7E21F814" w14:textId="77777777" w:rsidR="004D50FC" w:rsidRPr="00B30D30" w:rsidRDefault="00F20642">
      <w:pPr>
        <w:spacing w:before="225" w:after="225" w:line="264" w:lineRule="auto"/>
        <w:ind w:left="345"/>
        <w:rPr>
          <w:lang w:val="sk-SK"/>
        </w:rPr>
      </w:pPr>
      <w:bookmarkStart w:id="803" w:name="paragraf-14.odsek-3.pismeno-e"/>
      <w:bookmarkEnd w:id="800"/>
      <w:r w:rsidRPr="00B30D30">
        <w:rPr>
          <w:rFonts w:ascii="Times New Roman" w:hAnsi="Times New Roman"/>
          <w:color w:val="000000"/>
          <w:lang w:val="sk-SK"/>
        </w:rPr>
        <w:t xml:space="preserve"> </w:t>
      </w:r>
      <w:bookmarkStart w:id="804" w:name="paragraf-14.odsek-3.pismeno-e.oznacenie"/>
      <w:r w:rsidRPr="00B30D30">
        <w:rPr>
          <w:rFonts w:ascii="Times New Roman" w:hAnsi="Times New Roman"/>
          <w:color w:val="000000"/>
          <w:lang w:val="sk-SK"/>
        </w:rPr>
        <w:t xml:space="preserve">e) </w:t>
      </w:r>
      <w:bookmarkStart w:id="805" w:name="paragraf-14.odsek-3.pismeno-e.text"/>
      <w:bookmarkEnd w:id="804"/>
      <w:r w:rsidRPr="00B30D30">
        <w:rPr>
          <w:rFonts w:ascii="Times New Roman" w:hAnsi="Times New Roman"/>
          <w:color w:val="000000"/>
          <w:lang w:val="sk-SK"/>
        </w:rPr>
        <w:t xml:space="preserve">vydanie stanoviska k možnosti vyradenia vodnej stavby zo zoznamu kategorizovaných vodných stavieb, ak je pre ňu určený faktor rizika škôd menší ako tri body, </w:t>
      </w:r>
      <w:bookmarkEnd w:id="805"/>
    </w:p>
    <w:p w14:paraId="783722DB" w14:textId="77777777" w:rsidR="004D50FC" w:rsidRPr="00B30D30" w:rsidRDefault="00F20642">
      <w:pPr>
        <w:spacing w:before="225" w:after="225" w:line="264" w:lineRule="auto"/>
        <w:ind w:left="345"/>
        <w:rPr>
          <w:lang w:val="sk-SK"/>
        </w:rPr>
      </w:pPr>
      <w:bookmarkStart w:id="806" w:name="paragraf-14.odsek-3.pismeno-f"/>
      <w:bookmarkEnd w:id="803"/>
      <w:r w:rsidRPr="00B30D30">
        <w:rPr>
          <w:rFonts w:ascii="Times New Roman" w:hAnsi="Times New Roman"/>
          <w:color w:val="000000"/>
          <w:lang w:val="sk-SK"/>
        </w:rPr>
        <w:lastRenderedPageBreak/>
        <w:t xml:space="preserve"> </w:t>
      </w:r>
      <w:bookmarkStart w:id="807" w:name="paragraf-14.odsek-3.pismeno-f.oznacenie"/>
      <w:r w:rsidRPr="00B30D30">
        <w:rPr>
          <w:rFonts w:ascii="Times New Roman" w:hAnsi="Times New Roman"/>
          <w:color w:val="000000"/>
          <w:lang w:val="sk-SK"/>
        </w:rPr>
        <w:t xml:space="preserve">f) </w:t>
      </w:r>
      <w:bookmarkStart w:id="808" w:name="paragraf-14.odsek-3.pismeno-f.text"/>
      <w:bookmarkEnd w:id="807"/>
      <w:r w:rsidRPr="00B30D30">
        <w:rPr>
          <w:rFonts w:ascii="Times New Roman" w:hAnsi="Times New Roman"/>
          <w:color w:val="000000"/>
          <w:lang w:val="sk-SK"/>
        </w:rPr>
        <w:t xml:space="preserve">účasť na technicko-bezpečnostnej prehliadke. </w:t>
      </w:r>
      <w:bookmarkEnd w:id="808"/>
    </w:p>
    <w:p w14:paraId="764114AE" w14:textId="77777777" w:rsidR="004D50FC" w:rsidRPr="00B30D30" w:rsidRDefault="00F20642">
      <w:pPr>
        <w:spacing w:before="225" w:after="225" w:line="264" w:lineRule="auto"/>
        <w:ind w:left="270"/>
        <w:rPr>
          <w:lang w:val="sk-SK"/>
        </w:rPr>
      </w:pPr>
      <w:bookmarkStart w:id="809" w:name="paragraf-14.odsek-4"/>
      <w:bookmarkEnd w:id="788"/>
      <w:bookmarkEnd w:id="806"/>
      <w:r w:rsidRPr="00B30D30">
        <w:rPr>
          <w:rFonts w:ascii="Times New Roman" w:hAnsi="Times New Roman"/>
          <w:color w:val="000000"/>
          <w:lang w:val="sk-SK"/>
        </w:rPr>
        <w:t xml:space="preserve"> </w:t>
      </w:r>
      <w:bookmarkStart w:id="810" w:name="paragraf-14.odsek-4.oznacenie"/>
      <w:r w:rsidRPr="00B30D30">
        <w:rPr>
          <w:rFonts w:ascii="Times New Roman" w:hAnsi="Times New Roman"/>
          <w:color w:val="000000"/>
          <w:lang w:val="sk-SK"/>
        </w:rPr>
        <w:t xml:space="preserve">(4) </w:t>
      </w:r>
      <w:bookmarkStart w:id="811" w:name="paragraf-14.odsek-4.text"/>
      <w:bookmarkEnd w:id="810"/>
      <w:r w:rsidRPr="00B30D30">
        <w:rPr>
          <w:rFonts w:ascii="Times New Roman" w:hAnsi="Times New Roman"/>
          <w:color w:val="000000"/>
          <w:lang w:val="sk-SK"/>
        </w:rPr>
        <w:t xml:space="preserve">Dozor sa vykonáva sústavne s prihliadnutím na kategóriu vodnej stavby a jej technický stav. Na vodnej stavbe sa preveruje plnenie povinností vlastníka vodnej stavby s osobitným zreteľom na to, ako vlastník vodnej stavby zabezpečuje výkon dohľadu a ako plní prijaté opatrenia na nápravu zistených nedostatkov. </w:t>
      </w:r>
      <w:bookmarkEnd w:id="811"/>
    </w:p>
    <w:p w14:paraId="39C3516B" w14:textId="77777777" w:rsidR="004D50FC" w:rsidRPr="00B30D30" w:rsidRDefault="00F20642">
      <w:pPr>
        <w:spacing w:before="225" w:after="225" w:line="264" w:lineRule="auto"/>
        <w:ind w:left="270"/>
        <w:rPr>
          <w:lang w:val="sk-SK"/>
        </w:rPr>
      </w:pPr>
      <w:bookmarkStart w:id="812" w:name="paragraf-14.odsek-5"/>
      <w:bookmarkEnd w:id="809"/>
      <w:r w:rsidRPr="00B30D30">
        <w:rPr>
          <w:rFonts w:ascii="Times New Roman" w:hAnsi="Times New Roman"/>
          <w:color w:val="000000"/>
          <w:lang w:val="sk-SK"/>
        </w:rPr>
        <w:t xml:space="preserve"> </w:t>
      </w:r>
      <w:bookmarkStart w:id="813" w:name="paragraf-14.odsek-5.oznacenie"/>
      <w:r w:rsidRPr="00B30D30">
        <w:rPr>
          <w:rFonts w:ascii="Times New Roman" w:hAnsi="Times New Roman"/>
          <w:color w:val="000000"/>
          <w:lang w:val="sk-SK"/>
        </w:rPr>
        <w:t xml:space="preserve">(5) </w:t>
      </w:r>
      <w:bookmarkStart w:id="814" w:name="paragraf-14.odsek-5.text"/>
      <w:bookmarkEnd w:id="813"/>
      <w:r w:rsidRPr="00B30D30">
        <w:rPr>
          <w:rFonts w:ascii="Times New Roman" w:hAnsi="Times New Roman"/>
          <w:color w:val="000000"/>
          <w:lang w:val="sk-SK"/>
        </w:rPr>
        <w:t xml:space="preserve">Ak sa pri výkone dozoru požadujú informácie alebo účasť zodpovedných zamestnancov vlastníka vodnej stavby alebo hlavného zamestnanca dohľadu, ktorí nie sú trvalo na vodnej stavbe prítomní, alebo predloženie dokumentácie, ktorá nie je na vodnej stavbe povinne k dispozícii, výkon dozoru sa oznamuje vlastníkovi vodnej stavby vopred. </w:t>
      </w:r>
      <w:bookmarkEnd w:id="814"/>
    </w:p>
    <w:p w14:paraId="1517599B" w14:textId="77777777" w:rsidR="004D50FC" w:rsidRPr="00B30D30" w:rsidRDefault="00F20642">
      <w:pPr>
        <w:spacing w:after="0" w:line="264" w:lineRule="auto"/>
        <w:ind w:left="270"/>
        <w:rPr>
          <w:lang w:val="sk-SK"/>
        </w:rPr>
      </w:pPr>
      <w:bookmarkStart w:id="815" w:name="paragraf-14.odsek-6"/>
      <w:bookmarkEnd w:id="812"/>
      <w:r w:rsidRPr="00B30D30">
        <w:rPr>
          <w:rFonts w:ascii="Times New Roman" w:hAnsi="Times New Roman"/>
          <w:color w:val="000000"/>
          <w:lang w:val="sk-SK"/>
        </w:rPr>
        <w:t xml:space="preserve"> </w:t>
      </w:r>
      <w:bookmarkStart w:id="816" w:name="paragraf-14.odsek-6.oznacenie"/>
      <w:r w:rsidRPr="00B30D30">
        <w:rPr>
          <w:rFonts w:ascii="Times New Roman" w:hAnsi="Times New Roman"/>
          <w:color w:val="000000"/>
          <w:lang w:val="sk-SK"/>
        </w:rPr>
        <w:t xml:space="preserve">(6) </w:t>
      </w:r>
      <w:bookmarkStart w:id="817" w:name="paragraf-14.odsek-6.text"/>
      <w:bookmarkEnd w:id="816"/>
      <w:r w:rsidRPr="00B30D30">
        <w:rPr>
          <w:rFonts w:ascii="Times New Roman" w:hAnsi="Times New Roman"/>
          <w:color w:val="000000"/>
          <w:lang w:val="sk-SK"/>
        </w:rPr>
        <w:t xml:space="preserve">Mimoriadny dozor za účasti prizvaných odborných znalcov sa vykoná, ak </w:t>
      </w:r>
      <w:bookmarkEnd w:id="817"/>
    </w:p>
    <w:p w14:paraId="3BD539B8" w14:textId="77777777" w:rsidR="004D50FC" w:rsidRPr="00B30D30" w:rsidRDefault="00F20642">
      <w:pPr>
        <w:spacing w:before="225" w:after="225" w:line="264" w:lineRule="auto"/>
        <w:ind w:left="345"/>
        <w:rPr>
          <w:lang w:val="sk-SK"/>
        </w:rPr>
      </w:pPr>
      <w:bookmarkStart w:id="818" w:name="paragraf-14.odsek-6.pismeno-a"/>
      <w:r w:rsidRPr="00B30D30">
        <w:rPr>
          <w:rFonts w:ascii="Times New Roman" w:hAnsi="Times New Roman"/>
          <w:color w:val="000000"/>
          <w:lang w:val="sk-SK"/>
        </w:rPr>
        <w:t xml:space="preserve"> </w:t>
      </w:r>
      <w:bookmarkStart w:id="819" w:name="paragraf-14.odsek-6.pismeno-a.oznacenie"/>
      <w:r w:rsidRPr="00B30D30">
        <w:rPr>
          <w:rFonts w:ascii="Times New Roman" w:hAnsi="Times New Roman"/>
          <w:color w:val="000000"/>
          <w:lang w:val="sk-SK"/>
        </w:rPr>
        <w:t xml:space="preserve">a) </w:t>
      </w:r>
      <w:bookmarkStart w:id="820" w:name="paragraf-14.odsek-6.pismeno-a.text"/>
      <w:bookmarkEnd w:id="819"/>
      <w:r w:rsidRPr="00B30D30">
        <w:rPr>
          <w:rFonts w:ascii="Times New Roman" w:hAnsi="Times New Roman"/>
          <w:color w:val="000000"/>
          <w:lang w:val="sk-SK"/>
        </w:rPr>
        <w:t xml:space="preserve">sa zistí, že sa významnou mierou zhoršil stav vodnej stavby a že sa nevykonávajú účinné opatrenia na nápravu, </w:t>
      </w:r>
      <w:bookmarkEnd w:id="820"/>
    </w:p>
    <w:p w14:paraId="7E141A56" w14:textId="77777777" w:rsidR="004D50FC" w:rsidRPr="00B30D30" w:rsidRDefault="00F20642">
      <w:pPr>
        <w:spacing w:before="225" w:after="225" w:line="264" w:lineRule="auto"/>
        <w:ind w:left="345"/>
        <w:rPr>
          <w:lang w:val="sk-SK"/>
        </w:rPr>
      </w:pPr>
      <w:bookmarkStart w:id="821" w:name="paragraf-14.odsek-6.pismeno-b"/>
      <w:bookmarkEnd w:id="818"/>
      <w:r w:rsidRPr="00B30D30">
        <w:rPr>
          <w:rFonts w:ascii="Times New Roman" w:hAnsi="Times New Roman"/>
          <w:color w:val="000000"/>
          <w:lang w:val="sk-SK"/>
        </w:rPr>
        <w:t xml:space="preserve"> </w:t>
      </w:r>
      <w:bookmarkStart w:id="822" w:name="paragraf-14.odsek-6.pismeno-b.oznacenie"/>
      <w:r w:rsidRPr="00B30D30">
        <w:rPr>
          <w:rFonts w:ascii="Times New Roman" w:hAnsi="Times New Roman"/>
          <w:color w:val="000000"/>
          <w:lang w:val="sk-SK"/>
        </w:rPr>
        <w:t xml:space="preserve">b) </w:t>
      </w:r>
      <w:bookmarkStart w:id="823" w:name="paragraf-14.odsek-6.pismeno-b.text"/>
      <w:bookmarkEnd w:id="822"/>
      <w:r w:rsidRPr="00B30D30">
        <w:rPr>
          <w:rFonts w:ascii="Times New Roman" w:hAnsi="Times New Roman"/>
          <w:color w:val="000000"/>
          <w:lang w:val="sk-SK"/>
        </w:rPr>
        <w:t xml:space="preserve">sa pripravuje zmena užívania alebo prevádzky vodnej stavby, </w:t>
      </w:r>
      <w:bookmarkEnd w:id="823"/>
    </w:p>
    <w:p w14:paraId="644354EB" w14:textId="77777777" w:rsidR="004D50FC" w:rsidRPr="00B30D30" w:rsidRDefault="00F20642">
      <w:pPr>
        <w:spacing w:before="225" w:after="225" w:line="264" w:lineRule="auto"/>
        <w:ind w:left="345"/>
        <w:rPr>
          <w:lang w:val="sk-SK"/>
        </w:rPr>
      </w:pPr>
      <w:bookmarkStart w:id="824" w:name="paragraf-14.odsek-6.pismeno-c"/>
      <w:bookmarkEnd w:id="821"/>
      <w:r w:rsidRPr="00B30D30">
        <w:rPr>
          <w:rFonts w:ascii="Times New Roman" w:hAnsi="Times New Roman"/>
          <w:color w:val="000000"/>
          <w:lang w:val="sk-SK"/>
        </w:rPr>
        <w:t xml:space="preserve"> </w:t>
      </w:r>
      <w:bookmarkStart w:id="825" w:name="paragraf-14.odsek-6.pismeno-c.oznacenie"/>
      <w:r w:rsidRPr="00B30D30">
        <w:rPr>
          <w:rFonts w:ascii="Times New Roman" w:hAnsi="Times New Roman"/>
          <w:color w:val="000000"/>
          <w:lang w:val="sk-SK"/>
        </w:rPr>
        <w:t xml:space="preserve">c) </w:t>
      </w:r>
      <w:bookmarkStart w:id="826" w:name="paragraf-14.odsek-6.pismeno-c.text"/>
      <w:bookmarkEnd w:id="825"/>
      <w:r w:rsidRPr="00B30D30">
        <w:rPr>
          <w:rFonts w:ascii="Times New Roman" w:hAnsi="Times New Roman"/>
          <w:color w:val="000000"/>
          <w:lang w:val="sk-SK"/>
        </w:rPr>
        <w:t xml:space="preserve">sa plánuje oprava väčšieho rozsahu, zmena alebo zrušenie vodnej stavby, </w:t>
      </w:r>
      <w:bookmarkEnd w:id="826"/>
    </w:p>
    <w:p w14:paraId="061DA8FF" w14:textId="77777777" w:rsidR="004D50FC" w:rsidRPr="00B30D30" w:rsidRDefault="00F20642">
      <w:pPr>
        <w:spacing w:before="225" w:after="225" w:line="264" w:lineRule="auto"/>
        <w:ind w:left="345"/>
        <w:rPr>
          <w:lang w:val="sk-SK"/>
        </w:rPr>
      </w:pPr>
      <w:bookmarkStart w:id="827" w:name="paragraf-14.odsek-6.pismeno-d"/>
      <w:bookmarkEnd w:id="824"/>
      <w:r w:rsidRPr="00B30D30">
        <w:rPr>
          <w:rFonts w:ascii="Times New Roman" w:hAnsi="Times New Roman"/>
          <w:color w:val="000000"/>
          <w:lang w:val="sk-SK"/>
        </w:rPr>
        <w:t xml:space="preserve"> </w:t>
      </w:r>
      <w:bookmarkStart w:id="828" w:name="paragraf-14.odsek-6.pismeno-d.oznacenie"/>
      <w:r w:rsidRPr="00B30D30">
        <w:rPr>
          <w:rFonts w:ascii="Times New Roman" w:hAnsi="Times New Roman"/>
          <w:color w:val="000000"/>
          <w:lang w:val="sk-SK"/>
        </w:rPr>
        <w:t xml:space="preserve">d) </w:t>
      </w:r>
      <w:bookmarkStart w:id="829" w:name="paragraf-14.odsek-6.pismeno-d.text"/>
      <w:bookmarkEnd w:id="828"/>
      <w:r w:rsidRPr="00B30D30">
        <w:rPr>
          <w:rFonts w:ascii="Times New Roman" w:hAnsi="Times New Roman"/>
          <w:color w:val="000000"/>
          <w:lang w:val="sk-SK"/>
        </w:rPr>
        <w:t xml:space="preserve">je potrebný podrobný podklad na uloženie opatrení na nápravu väčšieho rozsahu, </w:t>
      </w:r>
      <w:bookmarkEnd w:id="829"/>
    </w:p>
    <w:p w14:paraId="3AE8E826" w14:textId="77777777" w:rsidR="004D50FC" w:rsidRPr="00B30D30" w:rsidRDefault="00F20642">
      <w:pPr>
        <w:spacing w:before="225" w:after="225" w:line="264" w:lineRule="auto"/>
        <w:ind w:left="345"/>
        <w:rPr>
          <w:lang w:val="sk-SK"/>
        </w:rPr>
      </w:pPr>
      <w:bookmarkStart w:id="830" w:name="paragraf-14.odsek-6.pismeno-e"/>
      <w:bookmarkEnd w:id="827"/>
      <w:r w:rsidRPr="00B30D30">
        <w:rPr>
          <w:rFonts w:ascii="Times New Roman" w:hAnsi="Times New Roman"/>
          <w:color w:val="000000"/>
          <w:lang w:val="sk-SK"/>
        </w:rPr>
        <w:t xml:space="preserve"> </w:t>
      </w:r>
      <w:bookmarkStart w:id="831" w:name="paragraf-14.odsek-6.pismeno-e.oznacenie"/>
      <w:r w:rsidRPr="00B30D30">
        <w:rPr>
          <w:rFonts w:ascii="Times New Roman" w:hAnsi="Times New Roman"/>
          <w:color w:val="000000"/>
          <w:lang w:val="sk-SK"/>
        </w:rPr>
        <w:t xml:space="preserve">e) </w:t>
      </w:r>
      <w:bookmarkStart w:id="832" w:name="paragraf-14.odsek-6.pismeno-e.text"/>
      <w:bookmarkEnd w:id="831"/>
      <w:r w:rsidRPr="00B30D30">
        <w:rPr>
          <w:rFonts w:ascii="Times New Roman" w:hAnsi="Times New Roman"/>
          <w:color w:val="000000"/>
          <w:lang w:val="sk-SK"/>
        </w:rPr>
        <w:t xml:space="preserve">mimoriadny dozor nariadi ministerstvo, </w:t>
      </w:r>
      <w:bookmarkEnd w:id="832"/>
    </w:p>
    <w:p w14:paraId="141EC569" w14:textId="77777777" w:rsidR="004D50FC" w:rsidRPr="00B30D30" w:rsidRDefault="00F20642">
      <w:pPr>
        <w:spacing w:before="225" w:after="225" w:line="264" w:lineRule="auto"/>
        <w:ind w:left="345"/>
        <w:rPr>
          <w:lang w:val="sk-SK"/>
        </w:rPr>
      </w:pPr>
      <w:bookmarkStart w:id="833" w:name="paragraf-14.odsek-6.pismeno-f"/>
      <w:bookmarkEnd w:id="830"/>
      <w:r w:rsidRPr="00B30D30">
        <w:rPr>
          <w:rFonts w:ascii="Times New Roman" w:hAnsi="Times New Roman"/>
          <w:color w:val="000000"/>
          <w:lang w:val="sk-SK"/>
        </w:rPr>
        <w:t xml:space="preserve"> </w:t>
      </w:r>
      <w:bookmarkStart w:id="834" w:name="paragraf-14.odsek-6.pismeno-f.oznacenie"/>
      <w:r w:rsidRPr="00B30D30">
        <w:rPr>
          <w:rFonts w:ascii="Times New Roman" w:hAnsi="Times New Roman"/>
          <w:color w:val="000000"/>
          <w:lang w:val="sk-SK"/>
        </w:rPr>
        <w:t xml:space="preserve">f) </w:t>
      </w:r>
      <w:bookmarkStart w:id="835" w:name="paragraf-14.odsek-6.pismeno-f.text"/>
      <w:bookmarkEnd w:id="834"/>
      <w:r w:rsidRPr="00B30D30">
        <w:rPr>
          <w:rFonts w:ascii="Times New Roman" w:hAnsi="Times New Roman"/>
          <w:color w:val="000000"/>
          <w:lang w:val="sk-SK"/>
        </w:rPr>
        <w:t xml:space="preserve">požiada o mimoriadny dozor hlavný zamestnanec dohľadu odborne spôsobilý na výkon dohľadu, </w:t>
      </w:r>
      <w:bookmarkEnd w:id="835"/>
    </w:p>
    <w:p w14:paraId="7B880B2F" w14:textId="77777777" w:rsidR="004D50FC" w:rsidRPr="00B30D30" w:rsidRDefault="00F20642">
      <w:pPr>
        <w:spacing w:before="225" w:after="225" w:line="264" w:lineRule="auto"/>
        <w:ind w:left="345"/>
        <w:rPr>
          <w:lang w:val="sk-SK"/>
        </w:rPr>
      </w:pPr>
      <w:bookmarkStart w:id="836" w:name="paragraf-14.odsek-6.pismeno-g"/>
      <w:bookmarkEnd w:id="833"/>
      <w:r w:rsidRPr="00B30D30">
        <w:rPr>
          <w:rFonts w:ascii="Times New Roman" w:hAnsi="Times New Roman"/>
          <w:color w:val="000000"/>
          <w:lang w:val="sk-SK"/>
        </w:rPr>
        <w:t xml:space="preserve"> </w:t>
      </w:r>
      <w:bookmarkStart w:id="837" w:name="paragraf-14.odsek-6.pismeno-g.oznacenie"/>
      <w:r w:rsidRPr="00B30D30">
        <w:rPr>
          <w:rFonts w:ascii="Times New Roman" w:hAnsi="Times New Roman"/>
          <w:color w:val="000000"/>
          <w:lang w:val="sk-SK"/>
        </w:rPr>
        <w:t xml:space="preserve">g) </w:t>
      </w:r>
      <w:bookmarkStart w:id="838" w:name="paragraf-14.odsek-6.pismeno-g.text"/>
      <w:bookmarkEnd w:id="837"/>
      <w:r w:rsidRPr="00B30D30">
        <w:rPr>
          <w:rFonts w:ascii="Times New Roman" w:hAnsi="Times New Roman"/>
          <w:color w:val="000000"/>
          <w:lang w:val="sk-SK"/>
        </w:rPr>
        <w:t xml:space="preserve">požiada o mimoriadny dozor poverená organizácia, </w:t>
      </w:r>
      <w:bookmarkEnd w:id="838"/>
    </w:p>
    <w:p w14:paraId="2D21F333" w14:textId="012EFBC0" w:rsidR="004D50FC" w:rsidRPr="00B30D30" w:rsidRDefault="00F20642">
      <w:pPr>
        <w:spacing w:before="225" w:after="225" w:line="264" w:lineRule="auto"/>
        <w:ind w:left="345"/>
        <w:rPr>
          <w:lang w:val="sk-SK"/>
        </w:rPr>
      </w:pPr>
      <w:bookmarkStart w:id="839" w:name="paragraf-14.odsek-6.pismeno-h"/>
      <w:bookmarkEnd w:id="836"/>
      <w:r w:rsidRPr="00B30D30">
        <w:rPr>
          <w:rFonts w:ascii="Times New Roman" w:hAnsi="Times New Roman"/>
          <w:color w:val="000000"/>
          <w:lang w:val="sk-SK"/>
        </w:rPr>
        <w:t xml:space="preserve"> </w:t>
      </w:r>
      <w:bookmarkStart w:id="840" w:name="paragraf-14.odsek-6.pismeno-h.oznacenie"/>
      <w:r w:rsidRPr="00B30D30">
        <w:rPr>
          <w:rFonts w:ascii="Times New Roman" w:hAnsi="Times New Roman"/>
          <w:color w:val="000000"/>
          <w:lang w:val="sk-SK"/>
        </w:rPr>
        <w:t xml:space="preserve">h) </w:t>
      </w:r>
      <w:bookmarkStart w:id="841" w:name="paragraf-14.odsek-6.pismeno-h.text"/>
      <w:bookmarkEnd w:id="840"/>
      <w:r w:rsidRPr="00D17490">
        <w:rPr>
          <w:rFonts w:ascii="Times New Roman" w:hAnsi="Times New Roman"/>
          <w:strike/>
          <w:color w:val="000000"/>
          <w:lang w:val="sk-SK"/>
        </w:rPr>
        <w:t>výstavbou</w:t>
      </w:r>
      <w:r w:rsidRPr="00B30D30">
        <w:rPr>
          <w:rFonts w:ascii="Times New Roman" w:hAnsi="Times New Roman"/>
          <w:color w:val="000000"/>
          <w:lang w:val="sk-SK"/>
        </w:rPr>
        <w:t xml:space="preserve"> </w:t>
      </w:r>
      <w:r w:rsidR="00482765" w:rsidRPr="00D17490">
        <w:rPr>
          <w:rFonts w:ascii="Times New Roman" w:hAnsi="Times New Roman"/>
          <w:color w:val="EE0000"/>
          <w:lang w:val="sk-SK"/>
        </w:rPr>
        <w:t>uskutočnením</w:t>
      </w:r>
      <w:r w:rsidR="00482765" w:rsidRPr="00B30D30">
        <w:rPr>
          <w:rFonts w:ascii="Times New Roman" w:hAnsi="Times New Roman"/>
          <w:color w:val="000000"/>
          <w:lang w:val="sk-SK"/>
        </w:rPr>
        <w:t xml:space="preserve"> </w:t>
      </w:r>
      <w:r w:rsidRPr="00B30D30">
        <w:rPr>
          <w:rFonts w:ascii="Times New Roman" w:hAnsi="Times New Roman"/>
          <w:color w:val="000000"/>
          <w:lang w:val="sk-SK"/>
        </w:rPr>
        <w:t xml:space="preserve">alebo prevádzkou vodnej stavby dochádza k nepredvídanému ohrozeniu bezpečnosti alebo životného prostredia. </w:t>
      </w:r>
      <w:bookmarkEnd w:id="841"/>
    </w:p>
    <w:p w14:paraId="0A7BBF60" w14:textId="77777777" w:rsidR="004D50FC" w:rsidRPr="00B30D30" w:rsidRDefault="00F20642">
      <w:pPr>
        <w:spacing w:before="225" w:after="225" w:line="264" w:lineRule="auto"/>
        <w:ind w:left="270"/>
        <w:rPr>
          <w:lang w:val="sk-SK"/>
        </w:rPr>
      </w:pPr>
      <w:bookmarkStart w:id="842" w:name="paragraf-14.odsek-7"/>
      <w:bookmarkEnd w:id="815"/>
      <w:bookmarkEnd w:id="839"/>
      <w:r w:rsidRPr="00B30D30">
        <w:rPr>
          <w:rFonts w:ascii="Times New Roman" w:hAnsi="Times New Roman"/>
          <w:color w:val="000000"/>
          <w:lang w:val="sk-SK"/>
        </w:rPr>
        <w:t xml:space="preserve"> </w:t>
      </w:r>
      <w:bookmarkStart w:id="843" w:name="paragraf-14.odsek-7.oznacenie"/>
      <w:r w:rsidRPr="00B30D30">
        <w:rPr>
          <w:rFonts w:ascii="Times New Roman" w:hAnsi="Times New Roman"/>
          <w:color w:val="000000"/>
          <w:lang w:val="sk-SK"/>
        </w:rPr>
        <w:t xml:space="preserve">(7) </w:t>
      </w:r>
      <w:bookmarkStart w:id="844" w:name="paragraf-14.odsek-7.text"/>
      <w:bookmarkEnd w:id="843"/>
      <w:r w:rsidRPr="00B30D30">
        <w:rPr>
          <w:rFonts w:ascii="Times New Roman" w:hAnsi="Times New Roman"/>
          <w:color w:val="000000"/>
          <w:lang w:val="sk-SK"/>
        </w:rPr>
        <w:t xml:space="preserve">O výkone dozoru alebo mimoriadnom dozore sa vyhotovuje zápisnica. </w:t>
      </w:r>
      <w:bookmarkEnd w:id="844"/>
    </w:p>
    <w:bookmarkEnd w:id="732"/>
    <w:bookmarkEnd w:id="842"/>
    <w:p w14:paraId="4869832B" w14:textId="77777777" w:rsidR="004D50FC" w:rsidRPr="00B30D30" w:rsidRDefault="004D50FC">
      <w:pPr>
        <w:spacing w:after="0"/>
        <w:ind w:left="120"/>
        <w:rPr>
          <w:lang w:val="sk-SK"/>
        </w:rPr>
      </w:pPr>
    </w:p>
    <w:p w14:paraId="12D9D26E" w14:textId="77777777" w:rsidR="004D50FC" w:rsidRPr="00B30D30" w:rsidRDefault="00F20642">
      <w:pPr>
        <w:spacing w:before="225" w:after="225" w:line="264" w:lineRule="auto"/>
        <w:ind w:left="195"/>
        <w:jc w:val="center"/>
        <w:rPr>
          <w:lang w:val="sk-SK"/>
        </w:rPr>
      </w:pPr>
      <w:bookmarkStart w:id="845" w:name="paragraf-15.oznacenie"/>
      <w:bookmarkStart w:id="846" w:name="paragraf-15"/>
      <w:r w:rsidRPr="00B30D30">
        <w:rPr>
          <w:rFonts w:ascii="Times New Roman" w:hAnsi="Times New Roman"/>
          <w:b/>
          <w:color w:val="000000"/>
          <w:lang w:val="sk-SK"/>
        </w:rPr>
        <w:t xml:space="preserve"> § 15 </w:t>
      </w:r>
    </w:p>
    <w:p w14:paraId="496A7637" w14:textId="77777777" w:rsidR="004D50FC" w:rsidRPr="00B30D30" w:rsidRDefault="00F20642">
      <w:pPr>
        <w:spacing w:before="225" w:after="225" w:line="264" w:lineRule="auto"/>
        <w:ind w:left="195"/>
        <w:jc w:val="center"/>
        <w:rPr>
          <w:lang w:val="sk-SK"/>
        </w:rPr>
      </w:pPr>
      <w:bookmarkStart w:id="847" w:name="paragraf-15.nadpis"/>
      <w:bookmarkEnd w:id="845"/>
      <w:r w:rsidRPr="00B30D30">
        <w:rPr>
          <w:rFonts w:ascii="Times New Roman" w:hAnsi="Times New Roman"/>
          <w:b/>
          <w:color w:val="000000"/>
          <w:lang w:val="sk-SK"/>
        </w:rPr>
        <w:t xml:space="preserve"> Prechodné ustanovenia </w:t>
      </w:r>
    </w:p>
    <w:p w14:paraId="1445F4EC" w14:textId="77777777" w:rsidR="004D50FC" w:rsidRPr="00B30D30" w:rsidRDefault="00F20642">
      <w:pPr>
        <w:spacing w:before="225" w:after="225" w:line="264" w:lineRule="auto"/>
        <w:ind w:left="270"/>
        <w:rPr>
          <w:lang w:val="sk-SK"/>
        </w:rPr>
      </w:pPr>
      <w:bookmarkStart w:id="848" w:name="paragraf-15.odsek-1"/>
      <w:bookmarkEnd w:id="847"/>
      <w:r w:rsidRPr="00B30D30">
        <w:rPr>
          <w:rFonts w:ascii="Times New Roman" w:hAnsi="Times New Roman"/>
          <w:color w:val="000000"/>
          <w:lang w:val="sk-SK"/>
        </w:rPr>
        <w:t xml:space="preserve"> </w:t>
      </w:r>
      <w:bookmarkStart w:id="849" w:name="paragraf-15.odsek-1.oznacenie"/>
      <w:r w:rsidRPr="00B30D30">
        <w:rPr>
          <w:rFonts w:ascii="Times New Roman" w:hAnsi="Times New Roman"/>
          <w:color w:val="000000"/>
          <w:lang w:val="sk-SK"/>
        </w:rPr>
        <w:t xml:space="preserve">(1) </w:t>
      </w:r>
      <w:bookmarkEnd w:id="849"/>
      <w:r w:rsidRPr="00B30D30">
        <w:rPr>
          <w:rFonts w:ascii="Times New Roman" w:hAnsi="Times New Roman"/>
          <w:color w:val="000000"/>
          <w:lang w:val="sk-SK"/>
        </w:rPr>
        <w:t xml:space="preserve">Určenie medzných hodnôt a kritických hodnôt podľa </w:t>
      </w:r>
      <w:hyperlink w:anchor="paragraf-8">
        <w:r w:rsidRPr="00B30D30">
          <w:rPr>
            <w:rFonts w:ascii="Times New Roman" w:hAnsi="Times New Roman"/>
            <w:color w:val="0000FF"/>
            <w:u w:val="single"/>
            <w:lang w:val="sk-SK"/>
          </w:rPr>
          <w:t>§ 8</w:t>
        </w:r>
      </w:hyperlink>
      <w:bookmarkStart w:id="850" w:name="paragraf-15.odsek-1.text"/>
      <w:r w:rsidRPr="00B30D30">
        <w:rPr>
          <w:rFonts w:ascii="Times New Roman" w:hAnsi="Times New Roman"/>
          <w:color w:val="000000"/>
          <w:lang w:val="sk-SK"/>
        </w:rPr>
        <w:t xml:space="preserve"> vlastník stavby zabezpečí do 1. januára 2018. </w:t>
      </w:r>
      <w:bookmarkEnd w:id="850"/>
    </w:p>
    <w:p w14:paraId="5AD1CC83" w14:textId="77777777" w:rsidR="004D50FC" w:rsidRPr="00B30D30" w:rsidRDefault="00F20642">
      <w:pPr>
        <w:spacing w:after="0" w:line="264" w:lineRule="auto"/>
        <w:ind w:left="270"/>
        <w:rPr>
          <w:lang w:val="sk-SK"/>
        </w:rPr>
      </w:pPr>
      <w:bookmarkStart w:id="851" w:name="paragraf-15.odsek-2"/>
      <w:bookmarkEnd w:id="848"/>
      <w:r w:rsidRPr="00B30D30">
        <w:rPr>
          <w:rFonts w:ascii="Times New Roman" w:hAnsi="Times New Roman"/>
          <w:color w:val="000000"/>
          <w:lang w:val="sk-SK"/>
        </w:rPr>
        <w:t xml:space="preserve"> </w:t>
      </w:r>
      <w:bookmarkStart w:id="852" w:name="paragraf-15.odsek-2.oznacenie"/>
      <w:r w:rsidRPr="00B30D30">
        <w:rPr>
          <w:rFonts w:ascii="Times New Roman" w:hAnsi="Times New Roman"/>
          <w:color w:val="000000"/>
          <w:lang w:val="sk-SK"/>
        </w:rPr>
        <w:t xml:space="preserve">(2) </w:t>
      </w:r>
      <w:bookmarkStart w:id="853" w:name="paragraf-15.odsek-2.text"/>
      <w:bookmarkEnd w:id="852"/>
      <w:r w:rsidRPr="00B30D30">
        <w:rPr>
          <w:rFonts w:ascii="Times New Roman" w:hAnsi="Times New Roman"/>
          <w:color w:val="000000"/>
          <w:lang w:val="sk-SK"/>
        </w:rPr>
        <w:t xml:space="preserve">Vlastník vodnej stavby, ktorá bola kategorizovaná podľa predpisov účinných do 14. marca 2016, môže požiadať ministerstvo o vyradenie zo zoznamu kategorizovaných vodných stavieb, ak </w:t>
      </w:r>
      <w:bookmarkEnd w:id="853"/>
    </w:p>
    <w:p w14:paraId="3D9FA212" w14:textId="77777777" w:rsidR="004D50FC" w:rsidRPr="00B30D30" w:rsidRDefault="00F20642">
      <w:pPr>
        <w:spacing w:before="225" w:after="225" w:line="264" w:lineRule="auto"/>
        <w:ind w:left="345"/>
        <w:rPr>
          <w:lang w:val="sk-SK"/>
        </w:rPr>
      </w:pPr>
      <w:bookmarkStart w:id="854" w:name="paragraf-15.odsek-2.pismeno-a"/>
      <w:r w:rsidRPr="00B30D30">
        <w:rPr>
          <w:rFonts w:ascii="Times New Roman" w:hAnsi="Times New Roman"/>
          <w:color w:val="000000"/>
          <w:lang w:val="sk-SK"/>
        </w:rPr>
        <w:t xml:space="preserve"> </w:t>
      </w:r>
      <w:bookmarkStart w:id="855" w:name="paragraf-15.odsek-2.pismeno-a.oznacenie"/>
      <w:r w:rsidRPr="00B30D30">
        <w:rPr>
          <w:rFonts w:ascii="Times New Roman" w:hAnsi="Times New Roman"/>
          <w:color w:val="000000"/>
          <w:lang w:val="sk-SK"/>
        </w:rPr>
        <w:t xml:space="preserve">a) </w:t>
      </w:r>
      <w:bookmarkStart w:id="856" w:name="paragraf-15.odsek-2.pismeno-a.text"/>
      <w:bookmarkEnd w:id="855"/>
      <w:r w:rsidRPr="00B30D30">
        <w:rPr>
          <w:rFonts w:ascii="Times New Roman" w:hAnsi="Times New Roman"/>
          <w:color w:val="000000"/>
          <w:lang w:val="sk-SK"/>
        </w:rPr>
        <w:t xml:space="preserve">pre jeho vodnú stavbu nebol určený faktor rizika škôd väčší ako tri body a ktorý je výlučne súčtom faktora rizika priamych škôd na vodnej stavbe a faktora rizika škôd na úžitku z prerušenia prevádzky vodnej stavby, a k žiadosti doloží aktualizovaný posudok, </w:t>
      </w:r>
      <w:bookmarkEnd w:id="856"/>
    </w:p>
    <w:p w14:paraId="30195645" w14:textId="77777777" w:rsidR="004D50FC" w:rsidRPr="00B30D30" w:rsidRDefault="00F20642">
      <w:pPr>
        <w:spacing w:before="225" w:after="225" w:line="264" w:lineRule="auto"/>
        <w:ind w:left="345"/>
        <w:rPr>
          <w:lang w:val="sk-SK"/>
        </w:rPr>
      </w:pPr>
      <w:bookmarkStart w:id="857" w:name="paragraf-15.odsek-2.pismeno-b"/>
      <w:bookmarkEnd w:id="854"/>
      <w:r w:rsidRPr="00B30D30">
        <w:rPr>
          <w:rFonts w:ascii="Times New Roman" w:hAnsi="Times New Roman"/>
          <w:color w:val="000000"/>
          <w:lang w:val="sk-SK"/>
        </w:rPr>
        <w:t xml:space="preserve"> </w:t>
      </w:r>
      <w:bookmarkStart w:id="858" w:name="paragraf-15.odsek-2.pismeno-b.oznacenie"/>
      <w:r w:rsidRPr="00B30D30">
        <w:rPr>
          <w:rFonts w:ascii="Times New Roman" w:hAnsi="Times New Roman"/>
          <w:color w:val="000000"/>
          <w:lang w:val="sk-SK"/>
        </w:rPr>
        <w:t xml:space="preserve">b) </w:t>
      </w:r>
      <w:bookmarkStart w:id="859" w:name="paragraf-15.odsek-2.pismeno-b.text"/>
      <w:bookmarkEnd w:id="858"/>
      <w:r w:rsidRPr="00B30D30">
        <w:rPr>
          <w:rFonts w:ascii="Times New Roman" w:hAnsi="Times New Roman"/>
          <w:color w:val="000000"/>
          <w:lang w:val="sk-SK"/>
        </w:rPr>
        <w:t xml:space="preserve">vodná stavba nespĺňa kritériá pre kategorizáciu vodných stavieb podľa predpisov účinných od 15. januára 2015, a k žiadosti doloží súhlas príslušného orgánu štátnej vodnej správy, </w:t>
      </w:r>
      <w:bookmarkEnd w:id="859"/>
    </w:p>
    <w:p w14:paraId="570F64B7" w14:textId="77777777" w:rsidR="004D50FC" w:rsidRPr="00B30D30" w:rsidRDefault="00F20642">
      <w:pPr>
        <w:spacing w:before="225" w:after="225" w:line="264" w:lineRule="auto"/>
        <w:ind w:left="345"/>
        <w:rPr>
          <w:lang w:val="sk-SK"/>
        </w:rPr>
      </w:pPr>
      <w:bookmarkStart w:id="860" w:name="paragraf-15.odsek-2.pismeno-c"/>
      <w:bookmarkEnd w:id="857"/>
      <w:r w:rsidRPr="00B30D30">
        <w:rPr>
          <w:rFonts w:ascii="Times New Roman" w:hAnsi="Times New Roman"/>
          <w:color w:val="000000"/>
          <w:lang w:val="sk-SK"/>
        </w:rPr>
        <w:t xml:space="preserve"> </w:t>
      </w:r>
      <w:bookmarkStart w:id="861" w:name="paragraf-15.odsek-2.pismeno-c.oznacenie"/>
      <w:r w:rsidRPr="00B30D30">
        <w:rPr>
          <w:rFonts w:ascii="Times New Roman" w:hAnsi="Times New Roman"/>
          <w:color w:val="000000"/>
          <w:lang w:val="sk-SK"/>
        </w:rPr>
        <w:t xml:space="preserve">c) </w:t>
      </w:r>
      <w:bookmarkStart w:id="862" w:name="paragraf-15.odsek-2.pismeno-c.text"/>
      <w:bookmarkEnd w:id="861"/>
      <w:r w:rsidRPr="00B30D30">
        <w:rPr>
          <w:rFonts w:ascii="Times New Roman" w:hAnsi="Times New Roman"/>
          <w:color w:val="000000"/>
          <w:lang w:val="sk-SK"/>
        </w:rPr>
        <w:t xml:space="preserve">pre jeho vodnú stavbu bol určený faktor rizika škôd menší ako jeden bod, a k žiadosti doloží súhlas príslušného orgánu štátnej vodnej správy. </w:t>
      </w:r>
      <w:bookmarkEnd w:id="862"/>
    </w:p>
    <w:p w14:paraId="04979D8C" w14:textId="77777777" w:rsidR="004D50FC" w:rsidRPr="00B30D30" w:rsidRDefault="00F20642">
      <w:pPr>
        <w:spacing w:before="225" w:after="225" w:line="264" w:lineRule="auto"/>
        <w:ind w:left="270"/>
        <w:rPr>
          <w:lang w:val="sk-SK"/>
        </w:rPr>
      </w:pPr>
      <w:bookmarkStart w:id="863" w:name="paragraf-15.odsek-3"/>
      <w:bookmarkEnd w:id="851"/>
      <w:bookmarkEnd w:id="860"/>
      <w:r w:rsidRPr="00B30D30">
        <w:rPr>
          <w:rFonts w:ascii="Times New Roman" w:hAnsi="Times New Roman"/>
          <w:color w:val="000000"/>
          <w:lang w:val="sk-SK"/>
        </w:rPr>
        <w:t xml:space="preserve"> </w:t>
      </w:r>
      <w:bookmarkStart w:id="864" w:name="paragraf-15.odsek-3.oznacenie"/>
      <w:r w:rsidRPr="00B30D30">
        <w:rPr>
          <w:rFonts w:ascii="Times New Roman" w:hAnsi="Times New Roman"/>
          <w:color w:val="000000"/>
          <w:lang w:val="sk-SK"/>
        </w:rPr>
        <w:t xml:space="preserve">(3) </w:t>
      </w:r>
      <w:bookmarkStart w:id="865" w:name="paragraf-15.odsek-3.text"/>
      <w:bookmarkEnd w:id="864"/>
      <w:r w:rsidRPr="00B30D30">
        <w:rPr>
          <w:rFonts w:ascii="Times New Roman" w:hAnsi="Times New Roman"/>
          <w:color w:val="000000"/>
          <w:lang w:val="sk-SK"/>
        </w:rPr>
        <w:t xml:space="preserve">Ak vlastník vodnej stavby nie je známy, môže o vyradenie vodnej stavby podľa odseku 2 požiadať príslušný orgán štátnej vodnej správy. </w:t>
      </w:r>
      <w:bookmarkEnd w:id="865"/>
    </w:p>
    <w:p w14:paraId="4783A7E6" w14:textId="77777777" w:rsidR="004D50FC" w:rsidRPr="00B30D30" w:rsidRDefault="00F20642">
      <w:pPr>
        <w:spacing w:before="225" w:after="225" w:line="264" w:lineRule="auto"/>
        <w:ind w:left="270"/>
        <w:rPr>
          <w:lang w:val="sk-SK"/>
        </w:rPr>
      </w:pPr>
      <w:bookmarkStart w:id="866" w:name="paragraf-15.odsek-4"/>
      <w:bookmarkEnd w:id="863"/>
      <w:r w:rsidRPr="00B30D30">
        <w:rPr>
          <w:rFonts w:ascii="Times New Roman" w:hAnsi="Times New Roman"/>
          <w:color w:val="000000"/>
          <w:lang w:val="sk-SK"/>
        </w:rPr>
        <w:t xml:space="preserve"> </w:t>
      </w:r>
      <w:bookmarkStart w:id="867" w:name="paragraf-15.odsek-4.oznacenie"/>
      <w:r w:rsidRPr="00B30D30">
        <w:rPr>
          <w:rFonts w:ascii="Times New Roman" w:hAnsi="Times New Roman"/>
          <w:color w:val="000000"/>
          <w:lang w:val="sk-SK"/>
        </w:rPr>
        <w:t xml:space="preserve">(4) </w:t>
      </w:r>
      <w:bookmarkEnd w:id="867"/>
      <w:r w:rsidRPr="00B30D30">
        <w:rPr>
          <w:rFonts w:ascii="Times New Roman" w:hAnsi="Times New Roman"/>
          <w:color w:val="000000"/>
          <w:lang w:val="sk-SK"/>
        </w:rPr>
        <w:t xml:space="preserve">Pri existujúcich vodných stavbách, ktoré podliehajú výkonu dohľadu, sa ustanovenia tejto vyhlášky pre stavebníka vodnej stavby vzťahujú aj na vlastníka vodnej stavby, ak vodná stavba nebola zaevidovaná v </w:t>
      </w:r>
      <w:r w:rsidRPr="00B30D30">
        <w:rPr>
          <w:rFonts w:ascii="Times New Roman" w:hAnsi="Times New Roman"/>
          <w:color w:val="000000"/>
          <w:lang w:val="sk-SK"/>
        </w:rPr>
        <w:lastRenderedPageBreak/>
        <w:t xml:space="preserve">evidencii vodných stavieb zaradených do kategórií podľa </w:t>
      </w:r>
      <w:hyperlink r:id="rId7" w:anchor="paragraf-56.odsek-3">
        <w:r w:rsidRPr="00B30D30">
          <w:rPr>
            <w:rFonts w:ascii="Times New Roman" w:hAnsi="Times New Roman"/>
            <w:color w:val="0000FF"/>
            <w:u w:val="single"/>
            <w:lang w:val="sk-SK"/>
          </w:rPr>
          <w:t>§ 56 ods. 3 zákona</w:t>
        </w:r>
      </w:hyperlink>
      <w:bookmarkStart w:id="868" w:name="paragraf-15.odsek-4.text"/>
      <w:r w:rsidRPr="00B30D30">
        <w:rPr>
          <w:rFonts w:ascii="Times New Roman" w:hAnsi="Times New Roman"/>
          <w:color w:val="000000"/>
          <w:lang w:val="sk-SK"/>
        </w:rPr>
        <w:t xml:space="preserve"> a ani pre ňu nebol ministerstvom vydaný doklad o nezaradení do evidencie vodných stavieb zaradených do kategórií alebo o jej vyradení z evidencie vodných stavieb zaradených do kategórií. </w:t>
      </w:r>
      <w:bookmarkEnd w:id="868"/>
    </w:p>
    <w:bookmarkEnd w:id="846"/>
    <w:bookmarkEnd w:id="866"/>
    <w:p w14:paraId="20CD0A8F" w14:textId="77777777" w:rsidR="004D50FC" w:rsidRPr="00B30D30" w:rsidRDefault="004D50FC">
      <w:pPr>
        <w:spacing w:after="0"/>
        <w:ind w:left="120"/>
        <w:rPr>
          <w:lang w:val="sk-SK"/>
        </w:rPr>
      </w:pPr>
    </w:p>
    <w:p w14:paraId="751AC7EB" w14:textId="77777777" w:rsidR="004D50FC" w:rsidRPr="00B30D30" w:rsidRDefault="00F20642">
      <w:pPr>
        <w:spacing w:before="225" w:after="225" w:line="264" w:lineRule="auto"/>
        <w:ind w:left="195"/>
        <w:jc w:val="center"/>
        <w:rPr>
          <w:lang w:val="sk-SK"/>
        </w:rPr>
      </w:pPr>
      <w:bookmarkStart w:id="869" w:name="paragraf-15a.oznacenie"/>
      <w:bookmarkStart w:id="870" w:name="paragraf-15a"/>
      <w:r w:rsidRPr="00B30D30">
        <w:rPr>
          <w:rFonts w:ascii="Times New Roman" w:hAnsi="Times New Roman"/>
          <w:b/>
          <w:color w:val="000000"/>
          <w:lang w:val="sk-SK"/>
        </w:rPr>
        <w:t xml:space="preserve"> § 15a </w:t>
      </w:r>
    </w:p>
    <w:p w14:paraId="1F747683" w14:textId="77777777" w:rsidR="004D50FC" w:rsidRPr="00B30D30" w:rsidRDefault="00F20642">
      <w:pPr>
        <w:spacing w:before="225" w:after="225" w:line="264" w:lineRule="auto"/>
        <w:ind w:left="195"/>
        <w:jc w:val="center"/>
        <w:rPr>
          <w:lang w:val="sk-SK"/>
        </w:rPr>
      </w:pPr>
      <w:bookmarkStart w:id="871" w:name="paragraf-15a.nadpis"/>
      <w:bookmarkEnd w:id="869"/>
      <w:r w:rsidRPr="00B30D30">
        <w:rPr>
          <w:rFonts w:ascii="Times New Roman" w:hAnsi="Times New Roman"/>
          <w:b/>
          <w:color w:val="000000"/>
          <w:lang w:val="sk-SK"/>
        </w:rPr>
        <w:t xml:space="preserve"> Prechodné ustanovenie k úpravám účinným od 1. októbra 2020 </w:t>
      </w:r>
    </w:p>
    <w:p w14:paraId="51F3480B" w14:textId="77777777" w:rsidR="004D50FC" w:rsidRPr="00B30D30" w:rsidRDefault="00F20642">
      <w:pPr>
        <w:spacing w:after="0" w:line="264" w:lineRule="auto"/>
        <w:ind w:left="270"/>
        <w:rPr>
          <w:lang w:val="sk-SK"/>
        </w:rPr>
      </w:pPr>
      <w:bookmarkStart w:id="872" w:name="paragraf-15a.odsek-1"/>
      <w:bookmarkEnd w:id="871"/>
      <w:r w:rsidRPr="00B30D30">
        <w:rPr>
          <w:rFonts w:ascii="Times New Roman" w:hAnsi="Times New Roman"/>
          <w:color w:val="000000"/>
          <w:lang w:val="sk-SK"/>
        </w:rPr>
        <w:t xml:space="preserve"> </w:t>
      </w:r>
      <w:bookmarkStart w:id="873" w:name="paragraf-15a.odsek-1.oznacenie"/>
      <w:bookmarkStart w:id="874" w:name="paragraf-15a.odsek-1.text"/>
      <w:bookmarkEnd w:id="873"/>
      <w:r w:rsidRPr="00B30D30">
        <w:rPr>
          <w:rFonts w:ascii="Times New Roman" w:hAnsi="Times New Roman"/>
          <w:color w:val="000000"/>
          <w:lang w:val="sk-SK"/>
        </w:rPr>
        <w:t xml:space="preserve">Vlastník vodnej stavby, ktorá je kategorizovaná podľa predpisov účinných do 30. septembra 2020, môže požiadať ministerstvo o vyradenie vodnej stavby zo zoznamu kategorizovaných vodných stavieb, ak </w:t>
      </w:r>
      <w:bookmarkEnd w:id="874"/>
    </w:p>
    <w:p w14:paraId="7D1FC0A2" w14:textId="77777777" w:rsidR="004D50FC" w:rsidRPr="00B30D30" w:rsidRDefault="00F20642">
      <w:pPr>
        <w:spacing w:before="225" w:after="225" w:line="264" w:lineRule="auto"/>
        <w:ind w:left="345"/>
        <w:rPr>
          <w:lang w:val="sk-SK"/>
        </w:rPr>
      </w:pPr>
      <w:bookmarkStart w:id="875" w:name="paragraf-15a.odsek-1.pismeno-a"/>
      <w:r w:rsidRPr="00B30D30">
        <w:rPr>
          <w:rFonts w:ascii="Times New Roman" w:hAnsi="Times New Roman"/>
          <w:color w:val="000000"/>
          <w:lang w:val="sk-SK"/>
        </w:rPr>
        <w:t xml:space="preserve"> </w:t>
      </w:r>
      <w:bookmarkStart w:id="876" w:name="paragraf-15a.odsek-1.pismeno-a.oznacenie"/>
      <w:r w:rsidRPr="00B30D30">
        <w:rPr>
          <w:rFonts w:ascii="Times New Roman" w:hAnsi="Times New Roman"/>
          <w:color w:val="000000"/>
          <w:lang w:val="sk-SK"/>
        </w:rPr>
        <w:t xml:space="preserve">a) </w:t>
      </w:r>
      <w:bookmarkStart w:id="877" w:name="paragraf-15a.odsek-1.pismeno-a.text"/>
      <w:bookmarkEnd w:id="876"/>
      <w:r w:rsidRPr="00B30D30">
        <w:rPr>
          <w:rFonts w:ascii="Times New Roman" w:hAnsi="Times New Roman"/>
          <w:color w:val="000000"/>
          <w:lang w:val="sk-SK"/>
        </w:rPr>
        <w:t xml:space="preserve">pre jeho vodnú stavbu nie je určený faktor rizika škôd väčší ako päť bodov, pričom faktor rizika je výlučne súčtom faktora rizika priamych škôd na vodnej stavbe a faktora rizika škôd na úžitku z prerušenia prevádzky vodnej stavby, a k žiadosti doloží aktualizovaný posudok, </w:t>
      </w:r>
      <w:bookmarkEnd w:id="877"/>
    </w:p>
    <w:p w14:paraId="462E039B" w14:textId="77777777" w:rsidR="004D50FC" w:rsidRPr="00B30D30" w:rsidRDefault="00F20642">
      <w:pPr>
        <w:spacing w:before="225" w:after="225" w:line="264" w:lineRule="auto"/>
        <w:ind w:left="345"/>
        <w:rPr>
          <w:lang w:val="sk-SK"/>
        </w:rPr>
      </w:pPr>
      <w:bookmarkStart w:id="878" w:name="paragraf-15a.odsek-1.pismeno-b"/>
      <w:bookmarkEnd w:id="875"/>
      <w:r w:rsidRPr="00B30D30">
        <w:rPr>
          <w:rFonts w:ascii="Times New Roman" w:hAnsi="Times New Roman"/>
          <w:color w:val="000000"/>
          <w:lang w:val="sk-SK"/>
        </w:rPr>
        <w:t xml:space="preserve"> </w:t>
      </w:r>
      <w:bookmarkStart w:id="879" w:name="paragraf-15a.odsek-1.pismeno-b.oznacenie"/>
      <w:r w:rsidRPr="00B30D30">
        <w:rPr>
          <w:rFonts w:ascii="Times New Roman" w:hAnsi="Times New Roman"/>
          <w:color w:val="000000"/>
          <w:lang w:val="sk-SK"/>
        </w:rPr>
        <w:t xml:space="preserve">b) </w:t>
      </w:r>
      <w:bookmarkStart w:id="880" w:name="paragraf-15a.odsek-1.pismeno-b.text"/>
      <w:bookmarkEnd w:id="879"/>
      <w:r w:rsidRPr="00B30D30">
        <w:rPr>
          <w:rFonts w:ascii="Times New Roman" w:hAnsi="Times New Roman"/>
          <w:color w:val="000000"/>
          <w:lang w:val="sk-SK"/>
        </w:rPr>
        <w:t xml:space="preserve">vodná stavba nespĺňa kritériá pre kategorizáciu vodných stavieb podľa predpisov účinných od 15. januára 2015 a k žiadosti doloží súhlasné stanovisko príslušného orgánu štátnej vodnej správy, </w:t>
      </w:r>
      <w:bookmarkEnd w:id="880"/>
    </w:p>
    <w:p w14:paraId="6E4D3BC7" w14:textId="77777777" w:rsidR="004D50FC" w:rsidRPr="00B30D30" w:rsidRDefault="00F20642">
      <w:pPr>
        <w:spacing w:after="0" w:line="264" w:lineRule="auto"/>
        <w:ind w:left="345"/>
        <w:rPr>
          <w:lang w:val="sk-SK"/>
        </w:rPr>
      </w:pPr>
      <w:bookmarkStart w:id="881" w:name="paragraf-15a.odsek-1.pismeno-c"/>
      <w:bookmarkEnd w:id="878"/>
      <w:r w:rsidRPr="00B30D30">
        <w:rPr>
          <w:rFonts w:ascii="Times New Roman" w:hAnsi="Times New Roman"/>
          <w:color w:val="000000"/>
          <w:lang w:val="sk-SK"/>
        </w:rPr>
        <w:t xml:space="preserve"> </w:t>
      </w:r>
      <w:bookmarkStart w:id="882" w:name="paragraf-15a.odsek-1.pismeno-c.oznacenie"/>
      <w:r w:rsidRPr="00B30D30">
        <w:rPr>
          <w:rFonts w:ascii="Times New Roman" w:hAnsi="Times New Roman"/>
          <w:color w:val="000000"/>
          <w:lang w:val="sk-SK"/>
        </w:rPr>
        <w:t xml:space="preserve">c) </w:t>
      </w:r>
      <w:bookmarkEnd w:id="882"/>
      <w:r w:rsidRPr="00B30D30">
        <w:rPr>
          <w:rFonts w:ascii="Times New Roman" w:hAnsi="Times New Roman"/>
          <w:color w:val="000000"/>
          <w:lang w:val="sk-SK"/>
        </w:rPr>
        <w:t xml:space="preserve">pre jeho vodnú stavbu je určený faktor rizika škôd menší ako tri body a k žiadosti doloží súhlasné stanovisko príslušného orgánu štátnej vodnej správy. </w:t>
      </w:r>
    </w:p>
    <w:p w14:paraId="23FB45C5" w14:textId="77777777" w:rsidR="004D50FC" w:rsidRPr="00B30D30" w:rsidRDefault="004D50FC">
      <w:pPr>
        <w:spacing w:after="0" w:line="264" w:lineRule="auto"/>
        <w:ind w:left="345"/>
        <w:rPr>
          <w:lang w:val="sk-SK"/>
        </w:rPr>
      </w:pPr>
    </w:p>
    <w:p w14:paraId="79B04F6F" w14:textId="72C619C3" w:rsidR="004D50FC" w:rsidRPr="00C30C63" w:rsidRDefault="009D5CEB" w:rsidP="009D5CEB">
      <w:pPr>
        <w:spacing w:after="0" w:line="264" w:lineRule="auto"/>
        <w:ind w:left="345"/>
        <w:jc w:val="center"/>
        <w:rPr>
          <w:rFonts w:ascii="Times New Roman" w:hAnsi="Times New Roman"/>
          <w:b/>
          <w:color w:val="EE0000"/>
          <w:lang w:val="sk-SK"/>
        </w:rPr>
      </w:pPr>
      <w:bookmarkStart w:id="883" w:name="paragraf-15a.odsek-1.pismeno-c.text"/>
      <w:bookmarkEnd w:id="883"/>
      <w:r w:rsidRPr="00C30C63">
        <w:rPr>
          <w:rFonts w:ascii="Times New Roman" w:hAnsi="Times New Roman"/>
          <w:b/>
          <w:color w:val="EE0000"/>
          <w:lang w:val="sk-SK"/>
        </w:rPr>
        <w:t>§ 15b</w:t>
      </w:r>
    </w:p>
    <w:bookmarkEnd w:id="870"/>
    <w:bookmarkEnd w:id="872"/>
    <w:bookmarkEnd w:id="881"/>
    <w:p w14:paraId="6AF2C8C6" w14:textId="4F6A81A8" w:rsidR="009D5CEB" w:rsidRPr="00C30C63" w:rsidRDefault="009D5CEB" w:rsidP="009D5CEB">
      <w:pPr>
        <w:spacing w:before="225" w:after="225" w:line="264" w:lineRule="auto"/>
        <w:ind w:left="195"/>
        <w:jc w:val="center"/>
        <w:rPr>
          <w:color w:val="EE0000"/>
          <w:lang w:val="sk-SK"/>
        </w:rPr>
      </w:pPr>
      <w:r w:rsidRPr="00C30C63">
        <w:rPr>
          <w:rFonts w:ascii="Times New Roman" w:hAnsi="Times New Roman"/>
          <w:b/>
          <w:color w:val="EE0000"/>
          <w:lang w:val="sk-SK"/>
        </w:rPr>
        <w:t xml:space="preserve">Prechodné ustanovenie k úpravám účinným </w:t>
      </w:r>
      <w:r w:rsidR="00710D71" w:rsidRPr="00C30C63">
        <w:rPr>
          <w:rFonts w:ascii="Times New Roman" w:hAnsi="Times New Roman"/>
          <w:b/>
          <w:color w:val="EE0000"/>
          <w:lang w:val="sk-SK"/>
        </w:rPr>
        <w:t>od 1. januára 2027</w:t>
      </w:r>
    </w:p>
    <w:p w14:paraId="7BE4505A" w14:textId="7FA6AF8D" w:rsidR="004D50FC" w:rsidRPr="00146198" w:rsidRDefault="009D44A6" w:rsidP="00146198">
      <w:pPr>
        <w:spacing w:after="0" w:line="264" w:lineRule="auto"/>
        <w:ind w:left="270"/>
        <w:rPr>
          <w:color w:val="FF0000"/>
          <w:lang w:val="sk-SK"/>
        </w:rPr>
      </w:pPr>
      <w:r w:rsidRPr="00146198">
        <w:rPr>
          <w:rFonts w:ascii="Times New Roman" w:hAnsi="Times New Roman"/>
          <w:color w:val="FF0000"/>
          <w:lang w:val="sk-SK"/>
        </w:rPr>
        <w:t xml:space="preserve">Vlastník vodnej stavby, ktorá je kategorizovaná podľa predpisov účinných do 31. decembra </w:t>
      </w:r>
      <w:r w:rsidR="00206E5D" w:rsidRPr="00146198">
        <w:rPr>
          <w:rFonts w:ascii="Times New Roman" w:hAnsi="Times New Roman"/>
          <w:color w:val="FF0000"/>
          <w:lang w:val="sk-SK"/>
        </w:rPr>
        <w:t>202</w:t>
      </w:r>
      <w:r w:rsidR="00206E5D">
        <w:rPr>
          <w:rFonts w:ascii="Times New Roman" w:hAnsi="Times New Roman"/>
          <w:color w:val="FF0000"/>
          <w:lang w:val="sk-SK"/>
        </w:rPr>
        <w:t>6</w:t>
      </w:r>
      <w:r w:rsidRPr="00146198">
        <w:rPr>
          <w:rFonts w:ascii="Times New Roman" w:hAnsi="Times New Roman"/>
          <w:color w:val="FF0000"/>
          <w:lang w:val="sk-SK"/>
        </w:rPr>
        <w:t>, môže požiadať ministerstvo o vyradenie vodnej stavby zo zoznamu kateg</w:t>
      </w:r>
      <w:r w:rsidR="00146198" w:rsidRPr="00146198">
        <w:rPr>
          <w:rFonts w:ascii="Times New Roman" w:hAnsi="Times New Roman"/>
          <w:color w:val="FF0000"/>
          <w:lang w:val="sk-SK"/>
        </w:rPr>
        <w:t>orizovaných vodných stavieb, ak</w:t>
      </w:r>
      <w:r w:rsidRPr="00146198">
        <w:rPr>
          <w:rFonts w:ascii="Times New Roman" w:hAnsi="Times New Roman"/>
          <w:color w:val="FF0000"/>
          <w:lang w:val="sk-SK"/>
        </w:rPr>
        <w:t xml:space="preserve"> k žiadost</w:t>
      </w:r>
      <w:r w:rsidR="00146198" w:rsidRPr="00146198">
        <w:rPr>
          <w:rFonts w:ascii="Times New Roman" w:hAnsi="Times New Roman"/>
          <w:color w:val="FF0000"/>
          <w:lang w:val="sk-SK"/>
        </w:rPr>
        <w:t>i doloží aktualizovaný posudok.</w:t>
      </w:r>
    </w:p>
    <w:p w14:paraId="00EB96CB" w14:textId="77777777" w:rsidR="004D50FC" w:rsidRPr="00B30D30" w:rsidRDefault="00F20642">
      <w:pPr>
        <w:spacing w:before="225" w:after="225" w:line="264" w:lineRule="auto"/>
        <w:ind w:left="195"/>
        <w:jc w:val="center"/>
        <w:rPr>
          <w:lang w:val="sk-SK"/>
        </w:rPr>
      </w:pPr>
      <w:bookmarkStart w:id="884" w:name="paragraf-16.oznacenie"/>
      <w:bookmarkStart w:id="885" w:name="paragraf-16"/>
      <w:r w:rsidRPr="00B30D30">
        <w:rPr>
          <w:rFonts w:ascii="Times New Roman" w:hAnsi="Times New Roman"/>
          <w:b/>
          <w:color w:val="000000"/>
          <w:lang w:val="sk-SK"/>
        </w:rPr>
        <w:t xml:space="preserve"> § 16 </w:t>
      </w:r>
    </w:p>
    <w:p w14:paraId="6904943A" w14:textId="77777777" w:rsidR="004D50FC" w:rsidRPr="00B30D30" w:rsidRDefault="00F20642">
      <w:pPr>
        <w:spacing w:before="225" w:after="225" w:line="264" w:lineRule="auto"/>
        <w:ind w:left="195"/>
        <w:jc w:val="center"/>
        <w:rPr>
          <w:lang w:val="sk-SK"/>
        </w:rPr>
      </w:pPr>
      <w:bookmarkStart w:id="886" w:name="paragraf-16.nadpis"/>
      <w:bookmarkEnd w:id="884"/>
      <w:r w:rsidRPr="00B30D30">
        <w:rPr>
          <w:rFonts w:ascii="Times New Roman" w:hAnsi="Times New Roman"/>
          <w:b/>
          <w:color w:val="000000"/>
          <w:lang w:val="sk-SK"/>
        </w:rPr>
        <w:t xml:space="preserve"> Zrušovacie ustanovenie </w:t>
      </w:r>
    </w:p>
    <w:p w14:paraId="6FB774E6" w14:textId="77777777" w:rsidR="004D50FC" w:rsidRPr="00B30D30" w:rsidRDefault="00F20642">
      <w:pPr>
        <w:spacing w:before="225" w:after="225" w:line="264" w:lineRule="auto"/>
        <w:ind w:left="270"/>
        <w:rPr>
          <w:lang w:val="sk-SK"/>
        </w:rPr>
      </w:pPr>
      <w:bookmarkStart w:id="887" w:name="paragraf-16.odsek-1"/>
      <w:bookmarkEnd w:id="886"/>
      <w:r w:rsidRPr="00B30D30">
        <w:rPr>
          <w:rFonts w:ascii="Times New Roman" w:hAnsi="Times New Roman"/>
          <w:color w:val="000000"/>
          <w:lang w:val="sk-SK"/>
        </w:rPr>
        <w:t xml:space="preserve"> </w:t>
      </w:r>
      <w:bookmarkStart w:id="888" w:name="paragraf-16.odsek-1.oznacenie"/>
      <w:bookmarkEnd w:id="888"/>
      <w:r w:rsidRPr="00B30D30">
        <w:rPr>
          <w:rFonts w:ascii="Times New Roman" w:hAnsi="Times New Roman"/>
          <w:color w:val="000000"/>
          <w:lang w:val="sk-SK"/>
        </w:rPr>
        <w:t xml:space="preserve">Zrušuje sa vyhláška Ministerstva životného prostredia Slovenskej republiky č. </w:t>
      </w:r>
      <w:hyperlink r:id="rId8">
        <w:r w:rsidRPr="00B30D30">
          <w:rPr>
            <w:rFonts w:ascii="Times New Roman" w:hAnsi="Times New Roman"/>
            <w:color w:val="0000FF"/>
            <w:u w:val="single"/>
            <w:lang w:val="sk-SK"/>
          </w:rPr>
          <w:t>458/2005 Z. z.</w:t>
        </w:r>
      </w:hyperlink>
      <w:bookmarkStart w:id="889" w:name="paragraf-16.odsek-1.text"/>
      <w:r w:rsidRPr="00B30D30">
        <w:rPr>
          <w:rFonts w:ascii="Times New Roman" w:hAnsi="Times New Roman"/>
          <w:color w:val="000000"/>
          <w:lang w:val="sk-SK"/>
        </w:rPr>
        <w:t xml:space="preserve">, ktorou sa ustanovujú podrobnosti o výkone odborného technicko-bezpečnostného dohľadu nad vodnými stavbami a o výkone technicko-bezpečnostného dozoru. </w:t>
      </w:r>
      <w:bookmarkEnd w:id="889"/>
    </w:p>
    <w:bookmarkEnd w:id="885"/>
    <w:bookmarkEnd w:id="887"/>
    <w:p w14:paraId="6C0C7C36" w14:textId="77777777" w:rsidR="004D50FC" w:rsidRPr="00B30D30" w:rsidRDefault="004D50FC">
      <w:pPr>
        <w:spacing w:after="0"/>
        <w:ind w:left="120"/>
        <w:rPr>
          <w:lang w:val="sk-SK"/>
        </w:rPr>
      </w:pPr>
    </w:p>
    <w:p w14:paraId="360609BF" w14:textId="77777777" w:rsidR="004D50FC" w:rsidRPr="00B30D30" w:rsidRDefault="00F20642">
      <w:pPr>
        <w:spacing w:before="225" w:after="225" w:line="264" w:lineRule="auto"/>
        <w:ind w:left="195"/>
        <w:jc w:val="center"/>
        <w:rPr>
          <w:lang w:val="sk-SK"/>
        </w:rPr>
      </w:pPr>
      <w:bookmarkStart w:id="890" w:name="paragraf-17.oznacenie"/>
      <w:bookmarkStart w:id="891" w:name="paragraf-17"/>
      <w:r w:rsidRPr="00B30D30">
        <w:rPr>
          <w:rFonts w:ascii="Times New Roman" w:hAnsi="Times New Roman"/>
          <w:b/>
          <w:color w:val="000000"/>
          <w:lang w:val="sk-SK"/>
        </w:rPr>
        <w:t xml:space="preserve"> § 17 </w:t>
      </w:r>
    </w:p>
    <w:p w14:paraId="20B0AE0B" w14:textId="77777777" w:rsidR="004D50FC" w:rsidRPr="00B30D30" w:rsidRDefault="00F20642">
      <w:pPr>
        <w:spacing w:before="225" w:after="225" w:line="264" w:lineRule="auto"/>
        <w:ind w:left="195"/>
        <w:jc w:val="center"/>
        <w:rPr>
          <w:lang w:val="sk-SK"/>
        </w:rPr>
      </w:pPr>
      <w:bookmarkStart w:id="892" w:name="paragraf-17.nadpis"/>
      <w:bookmarkEnd w:id="890"/>
      <w:r w:rsidRPr="00B30D30">
        <w:rPr>
          <w:rFonts w:ascii="Times New Roman" w:hAnsi="Times New Roman"/>
          <w:b/>
          <w:color w:val="000000"/>
          <w:lang w:val="sk-SK"/>
        </w:rPr>
        <w:t xml:space="preserve"> Účinnosť </w:t>
      </w:r>
    </w:p>
    <w:p w14:paraId="3511A4AD" w14:textId="77777777" w:rsidR="004D50FC" w:rsidRPr="00B30D30" w:rsidRDefault="00F20642">
      <w:pPr>
        <w:spacing w:before="225" w:after="225" w:line="264" w:lineRule="auto"/>
        <w:ind w:left="270"/>
        <w:rPr>
          <w:lang w:val="sk-SK"/>
        </w:rPr>
      </w:pPr>
      <w:bookmarkStart w:id="893" w:name="paragraf-17.odsek-1"/>
      <w:bookmarkEnd w:id="892"/>
      <w:r w:rsidRPr="00B30D30">
        <w:rPr>
          <w:rFonts w:ascii="Times New Roman" w:hAnsi="Times New Roman"/>
          <w:color w:val="000000"/>
          <w:lang w:val="sk-SK"/>
        </w:rPr>
        <w:t xml:space="preserve"> </w:t>
      </w:r>
      <w:bookmarkStart w:id="894" w:name="paragraf-17.odsek-1.oznacenie"/>
      <w:bookmarkStart w:id="895" w:name="paragraf-17.odsek-1.text"/>
      <w:bookmarkEnd w:id="894"/>
      <w:r w:rsidRPr="00B30D30">
        <w:rPr>
          <w:rFonts w:ascii="Times New Roman" w:hAnsi="Times New Roman"/>
          <w:color w:val="000000"/>
          <w:lang w:val="sk-SK"/>
        </w:rPr>
        <w:t xml:space="preserve">Táto vyhláška nadobúda účinnosť 15. marca 2016. </w:t>
      </w:r>
      <w:bookmarkEnd w:id="895"/>
    </w:p>
    <w:bookmarkEnd w:id="891"/>
    <w:bookmarkEnd w:id="893"/>
    <w:p w14:paraId="00E76209" w14:textId="77777777" w:rsidR="004D50FC" w:rsidRPr="00B30D30" w:rsidRDefault="004D50FC">
      <w:pPr>
        <w:spacing w:after="0"/>
        <w:ind w:left="120"/>
        <w:rPr>
          <w:lang w:val="sk-SK"/>
        </w:rPr>
      </w:pPr>
    </w:p>
    <w:p w14:paraId="47A896EF" w14:textId="77777777" w:rsidR="004D50FC" w:rsidRPr="00B30D30" w:rsidRDefault="00F20642">
      <w:pPr>
        <w:spacing w:after="0" w:line="264" w:lineRule="auto"/>
        <w:ind w:left="120"/>
        <w:rPr>
          <w:lang w:val="sk-SK"/>
        </w:rPr>
      </w:pPr>
      <w:bookmarkStart w:id="896" w:name="predpis.text2"/>
      <w:r w:rsidRPr="00B30D30">
        <w:rPr>
          <w:rFonts w:ascii="Times New Roman" w:hAnsi="Times New Roman"/>
          <w:color w:val="000000"/>
          <w:lang w:val="sk-SK"/>
        </w:rPr>
        <w:t xml:space="preserve"> Peter Žiga v. r. </w:t>
      </w:r>
    </w:p>
    <w:p w14:paraId="29B33A59" w14:textId="77777777" w:rsidR="004D50FC" w:rsidRPr="00B30D30" w:rsidRDefault="004D50FC">
      <w:pPr>
        <w:spacing w:after="0"/>
        <w:ind w:left="120"/>
        <w:rPr>
          <w:lang w:val="sk-SK"/>
        </w:rPr>
      </w:pPr>
      <w:bookmarkStart w:id="897" w:name="predpis"/>
      <w:bookmarkEnd w:id="896"/>
      <w:bookmarkEnd w:id="897"/>
    </w:p>
    <w:p w14:paraId="5BD2405F" w14:textId="77777777" w:rsidR="004D50FC" w:rsidRPr="00B30D30" w:rsidRDefault="00F20642">
      <w:pPr>
        <w:spacing w:after="0"/>
        <w:ind w:left="120"/>
        <w:rPr>
          <w:lang w:val="sk-SK"/>
        </w:rPr>
      </w:pPr>
      <w:bookmarkStart w:id="898" w:name="poznamky.poznamka-1"/>
      <w:bookmarkStart w:id="899" w:name="poznamky"/>
      <w:r w:rsidRPr="00B30D30">
        <w:rPr>
          <w:rFonts w:ascii="Times New Roman" w:hAnsi="Times New Roman"/>
          <w:color w:val="000000"/>
          <w:lang w:val="sk-SK"/>
        </w:rPr>
        <w:t xml:space="preserve"> </w:t>
      </w:r>
      <w:bookmarkStart w:id="900" w:name="poznamky.poznamka-1.oznacenie"/>
      <w:r w:rsidRPr="00B30D30">
        <w:rPr>
          <w:rFonts w:ascii="Times New Roman" w:hAnsi="Times New Roman"/>
          <w:color w:val="000000"/>
          <w:lang w:val="sk-SK"/>
        </w:rPr>
        <w:t xml:space="preserve">1) </w:t>
      </w:r>
      <w:bookmarkEnd w:id="900"/>
      <w:r w:rsidRPr="00B30D30">
        <w:rPr>
          <w:rFonts w:ascii="Times New Roman" w:hAnsi="Times New Roman"/>
          <w:color w:val="0000FF"/>
          <w:u w:val="single"/>
          <w:lang w:val="sk-SK"/>
        </w:rPr>
        <w:fldChar w:fldCharType="begin"/>
      </w:r>
      <w:r w:rsidRPr="00B30D30">
        <w:rPr>
          <w:rFonts w:ascii="Times New Roman" w:hAnsi="Times New Roman"/>
          <w:color w:val="0000FF"/>
          <w:u w:val="single"/>
          <w:lang w:val="sk-SK"/>
        </w:rPr>
        <w:instrText xml:space="preserve"> HYPERLINK "https://www.slov-lex.sk/pravne-predpisy/SK/ZZ/1976/50/" \l "paragraf-46" \h </w:instrText>
      </w:r>
      <w:r w:rsidRPr="00B30D30">
        <w:rPr>
          <w:rFonts w:ascii="Times New Roman" w:hAnsi="Times New Roman"/>
          <w:color w:val="0000FF"/>
          <w:u w:val="single"/>
          <w:lang w:val="sk-SK"/>
        </w:rPr>
      </w:r>
      <w:r w:rsidRPr="00B30D30">
        <w:rPr>
          <w:rFonts w:ascii="Times New Roman" w:hAnsi="Times New Roman"/>
          <w:color w:val="0000FF"/>
          <w:u w:val="single"/>
          <w:lang w:val="sk-SK"/>
        </w:rPr>
        <w:fldChar w:fldCharType="separate"/>
      </w:r>
      <w:r w:rsidRPr="00B30D30">
        <w:rPr>
          <w:rFonts w:ascii="Times New Roman" w:hAnsi="Times New Roman"/>
          <w:color w:val="0000FF"/>
          <w:u w:val="single"/>
          <w:lang w:val="sk-SK"/>
        </w:rPr>
        <w:t>§ 46 zákona č. 50/1976 Zb.</w:t>
      </w:r>
      <w:r w:rsidRPr="00B30D30">
        <w:rPr>
          <w:rFonts w:ascii="Times New Roman" w:hAnsi="Times New Roman"/>
          <w:color w:val="0000FF"/>
          <w:u w:val="single"/>
          <w:lang w:val="sk-SK"/>
        </w:rPr>
        <w:fldChar w:fldCharType="end"/>
      </w:r>
      <w:r w:rsidRPr="00B30D30">
        <w:rPr>
          <w:rFonts w:ascii="Times New Roman" w:hAnsi="Times New Roman"/>
          <w:color w:val="000000"/>
          <w:lang w:val="sk-SK"/>
        </w:rPr>
        <w:t xml:space="preserve"> o územnom plánovaní a stavebnom poriadku (stavebný zákon) v znení neskorších predpisov. </w:t>
      </w:r>
    </w:p>
    <w:p w14:paraId="2BFC66C3" w14:textId="77777777" w:rsidR="004D50FC" w:rsidRPr="00B30D30" w:rsidRDefault="004D50FC">
      <w:pPr>
        <w:spacing w:after="0"/>
        <w:ind w:left="120"/>
        <w:rPr>
          <w:lang w:val="sk-SK"/>
        </w:rPr>
      </w:pPr>
    </w:p>
    <w:p w14:paraId="0CFF100C" w14:textId="77777777" w:rsidR="004D50FC" w:rsidRPr="00B30D30" w:rsidRDefault="00F20642">
      <w:pPr>
        <w:spacing w:after="0"/>
        <w:ind w:left="120"/>
        <w:rPr>
          <w:lang w:val="sk-SK"/>
        </w:rPr>
      </w:pPr>
      <w:hyperlink r:id="rId9" w:anchor="paragraf-4">
        <w:r w:rsidRPr="00B30D30">
          <w:rPr>
            <w:rFonts w:ascii="Times New Roman" w:hAnsi="Times New Roman"/>
            <w:color w:val="0000FF"/>
            <w:u w:val="single"/>
            <w:lang w:val="sk-SK"/>
          </w:rPr>
          <w:t>§ 4 zákona Národnej rady Slovenskej republiky č. 216/1995 Z. z.</w:t>
        </w:r>
      </w:hyperlink>
      <w:bookmarkStart w:id="901" w:name="poznamky.poznamka-1.text"/>
      <w:r w:rsidRPr="00B30D30">
        <w:rPr>
          <w:rFonts w:ascii="Times New Roman" w:hAnsi="Times New Roman"/>
          <w:color w:val="000000"/>
          <w:lang w:val="sk-SK"/>
        </w:rPr>
        <w:t xml:space="preserve"> o Komore geodetov a kartografov v znení neskorších predpisov. </w:t>
      </w:r>
      <w:bookmarkEnd w:id="901"/>
    </w:p>
    <w:p w14:paraId="30176198" w14:textId="77777777" w:rsidR="004D50FC" w:rsidRPr="00B30D30" w:rsidRDefault="00F20642">
      <w:pPr>
        <w:spacing w:after="0"/>
        <w:ind w:left="120"/>
        <w:rPr>
          <w:lang w:val="sk-SK"/>
        </w:rPr>
      </w:pPr>
      <w:bookmarkStart w:id="902" w:name="prilohy.priloha-priloha_c_1k_vyhlaske_c_"/>
      <w:bookmarkStart w:id="903" w:name="prilohy"/>
      <w:bookmarkEnd w:id="898"/>
      <w:bookmarkEnd w:id="899"/>
      <w:r w:rsidRPr="00B30D30">
        <w:rPr>
          <w:rFonts w:ascii="Times New Roman" w:hAnsi="Times New Roman"/>
          <w:color w:val="000000"/>
          <w:lang w:val="sk-SK"/>
        </w:rPr>
        <w:t xml:space="preserve"> Príloha č. 1 </w:t>
      </w:r>
    </w:p>
    <w:p w14:paraId="0C07D7C4" w14:textId="77777777" w:rsidR="004D50FC" w:rsidRPr="00B30D30" w:rsidRDefault="004D50FC">
      <w:pPr>
        <w:spacing w:after="0"/>
        <w:ind w:left="120"/>
        <w:rPr>
          <w:lang w:val="sk-SK"/>
        </w:rPr>
      </w:pPr>
    </w:p>
    <w:p w14:paraId="23ED41FD" w14:textId="77777777" w:rsidR="004D50FC" w:rsidRPr="00B30D30" w:rsidRDefault="00F20642">
      <w:pPr>
        <w:spacing w:after="0"/>
        <w:ind w:left="120"/>
        <w:rPr>
          <w:lang w:val="sk-SK"/>
        </w:rPr>
      </w:pPr>
      <w:r w:rsidRPr="00B30D30">
        <w:rPr>
          <w:rFonts w:ascii="Times New Roman" w:hAnsi="Times New Roman"/>
          <w:color w:val="000000"/>
          <w:lang w:val="sk-SK"/>
        </w:rPr>
        <w:lastRenderedPageBreak/>
        <w:t xml:space="preserve">k vyhláške č. 119/2016 Z. z. </w:t>
      </w:r>
    </w:p>
    <w:p w14:paraId="60093AD5" w14:textId="77777777" w:rsidR="004D50FC" w:rsidRPr="00B30D30" w:rsidRDefault="004D50FC">
      <w:pPr>
        <w:spacing w:after="0"/>
        <w:ind w:left="120"/>
        <w:rPr>
          <w:lang w:val="sk-SK"/>
        </w:rPr>
      </w:pPr>
    </w:p>
    <w:p w14:paraId="5D22F8DC" w14:textId="77777777" w:rsidR="004D50FC" w:rsidRPr="00B30D30" w:rsidRDefault="00F20642">
      <w:pPr>
        <w:spacing w:after="0"/>
        <w:ind w:left="120"/>
        <w:rPr>
          <w:lang w:val="sk-SK"/>
        </w:rPr>
      </w:pPr>
      <w:r w:rsidRPr="00B30D30">
        <w:rPr>
          <w:rFonts w:ascii="Times New Roman" w:hAnsi="Times New Roman"/>
          <w:color w:val="000000"/>
          <w:lang w:val="sk-SK"/>
        </w:rPr>
        <w:t xml:space="preserve"> </w:t>
      </w:r>
      <w:hyperlink r:id="rId10">
        <w:r w:rsidRPr="00B30D30">
          <w:rPr>
            <w:rFonts w:ascii="Times New Roman" w:hAnsi="Times New Roman"/>
            <w:color w:val="0000FF"/>
            <w:u w:val="single"/>
            <w:lang w:val="sk-SK"/>
          </w:rPr>
          <w:t>Prevziať prílohu - Príloha č. 1 k vyhláške č. 119/2016 Z. z.</w:t>
        </w:r>
      </w:hyperlink>
      <w:r w:rsidRPr="00B30D30">
        <w:rPr>
          <w:rFonts w:ascii="Times New Roman" w:hAnsi="Times New Roman"/>
          <w:color w:val="000000"/>
          <w:lang w:val="sk-SK"/>
        </w:rPr>
        <w:t xml:space="preserve"> </w:t>
      </w:r>
    </w:p>
    <w:p w14:paraId="21B1F6F3" w14:textId="77777777" w:rsidR="004D50FC" w:rsidRPr="00B30D30" w:rsidRDefault="004D50FC">
      <w:pPr>
        <w:spacing w:after="0"/>
        <w:ind w:left="120"/>
        <w:rPr>
          <w:lang w:val="sk-SK"/>
        </w:rPr>
      </w:pPr>
    </w:p>
    <w:p w14:paraId="435B98C0" w14:textId="77777777" w:rsidR="004D50FC" w:rsidRPr="00B30D30" w:rsidRDefault="004D50FC">
      <w:pPr>
        <w:spacing w:after="0"/>
        <w:ind w:left="120"/>
        <w:rPr>
          <w:lang w:val="sk-SK"/>
        </w:rPr>
      </w:pPr>
    </w:p>
    <w:p w14:paraId="2BFFDABD" w14:textId="77777777" w:rsidR="004D50FC" w:rsidRPr="00B30D30" w:rsidRDefault="00F20642">
      <w:pPr>
        <w:spacing w:after="0"/>
        <w:ind w:left="120"/>
        <w:rPr>
          <w:lang w:val="sk-SK"/>
        </w:rPr>
      </w:pPr>
      <w:bookmarkStart w:id="904" w:name="prilohy.priloha-priloha_c_2k_vyhlaske_c_"/>
      <w:bookmarkEnd w:id="902"/>
      <w:r w:rsidRPr="00B30D30">
        <w:rPr>
          <w:rFonts w:ascii="Times New Roman" w:hAnsi="Times New Roman"/>
          <w:color w:val="000000"/>
          <w:lang w:val="sk-SK"/>
        </w:rPr>
        <w:t xml:space="preserve"> Príloha č. 2 </w:t>
      </w:r>
    </w:p>
    <w:p w14:paraId="11774819" w14:textId="77777777" w:rsidR="004D50FC" w:rsidRPr="00B30D30" w:rsidRDefault="004D50FC">
      <w:pPr>
        <w:spacing w:after="0"/>
        <w:ind w:left="120"/>
        <w:rPr>
          <w:lang w:val="sk-SK"/>
        </w:rPr>
      </w:pPr>
    </w:p>
    <w:p w14:paraId="2815ACD8" w14:textId="77777777" w:rsidR="004D50FC" w:rsidRPr="00B30D30" w:rsidRDefault="00F20642">
      <w:pPr>
        <w:spacing w:after="0"/>
        <w:ind w:left="120"/>
        <w:rPr>
          <w:lang w:val="sk-SK"/>
        </w:rPr>
      </w:pPr>
      <w:r w:rsidRPr="00B30D30">
        <w:rPr>
          <w:rFonts w:ascii="Times New Roman" w:hAnsi="Times New Roman"/>
          <w:color w:val="000000"/>
          <w:lang w:val="sk-SK"/>
        </w:rPr>
        <w:t xml:space="preserve">k vyhláške č. 119/2016 Z. z. </w:t>
      </w:r>
    </w:p>
    <w:p w14:paraId="62949210" w14:textId="77777777" w:rsidR="004D50FC" w:rsidRPr="00B30D30" w:rsidRDefault="004D50FC">
      <w:pPr>
        <w:spacing w:after="0"/>
        <w:ind w:left="120"/>
        <w:rPr>
          <w:lang w:val="sk-SK"/>
        </w:rPr>
      </w:pPr>
    </w:p>
    <w:p w14:paraId="78B46778" w14:textId="77777777" w:rsidR="004D50FC" w:rsidRPr="00B30D30" w:rsidRDefault="00F20642">
      <w:pPr>
        <w:spacing w:after="0"/>
        <w:ind w:left="120"/>
        <w:rPr>
          <w:lang w:val="sk-SK"/>
        </w:rPr>
      </w:pPr>
      <w:r w:rsidRPr="00B30D30">
        <w:rPr>
          <w:rFonts w:ascii="Times New Roman" w:hAnsi="Times New Roman"/>
          <w:color w:val="000000"/>
          <w:lang w:val="sk-SK"/>
        </w:rPr>
        <w:t xml:space="preserve"> </w:t>
      </w:r>
      <w:hyperlink r:id="rId11">
        <w:r w:rsidRPr="00B30D30">
          <w:rPr>
            <w:rFonts w:ascii="Times New Roman" w:hAnsi="Times New Roman"/>
            <w:color w:val="0000FF"/>
            <w:u w:val="single"/>
            <w:lang w:val="sk-SK"/>
          </w:rPr>
          <w:t>Prevziať prílohu - Príloha č. 2 k vyhláške č. 119/2016 Z. z.</w:t>
        </w:r>
      </w:hyperlink>
      <w:r w:rsidRPr="00B30D30">
        <w:rPr>
          <w:rFonts w:ascii="Times New Roman" w:hAnsi="Times New Roman"/>
          <w:color w:val="000000"/>
          <w:lang w:val="sk-SK"/>
        </w:rPr>
        <w:t xml:space="preserve"> </w:t>
      </w:r>
    </w:p>
    <w:p w14:paraId="3BF269DE" w14:textId="77777777" w:rsidR="004D50FC" w:rsidRPr="00B30D30" w:rsidRDefault="004D50FC">
      <w:pPr>
        <w:spacing w:after="0"/>
        <w:ind w:left="120"/>
        <w:rPr>
          <w:lang w:val="sk-SK"/>
        </w:rPr>
      </w:pPr>
    </w:p>
    <w:p w14:paraId="5DD44C7A" w14:textId="77777777" w:rsidR="004D50FC" w:rsidRPr="00B30D30" w:rsidRDefault="004D50FC">
      <w:pPr>
        <w:spacing w:after="0"/>
        <w:ind w:left="120"/>
        <w:rPr>
          <w:lang w:val="sk-SK"/>
        </w:rPr>
      </w:pPr>
    </w:p>
    <w:p w14:paraId="3486D490" w14:textId="77777777" w:rsidR="004D50FC" w:rsidRPr="00B30D30" w:rsidRDefault="00F20642">
      <w:pPr>
        <w:spacing w:after="0"/>
        <w:ind w:left="120"/>
        <w:rPr>
          <w:lang w:val="sk-SK"/>
        </w:rPr>
      </w:pPr>
      <w:bookmarkStart w:id="905" w:name="prilohy.priloha-priloha_c_3k_vyhlaske_c_"/>
      <w:bookmarkEnd w:id="904"/>
      <w:r w:rsidRPr="00B30D30">
        <w:rPr>
          <w:rFonts w:ascii="Times New Roman" w:hAnsi="Times New Roman"/>
          <w:color w:val="000000"/>
          <w:lang w:val="sk-SK"/>
        </w:rPr>
        <w:t xml:space="preserve"> Príloha č. 3 </w:t>
      </w:r>
    </w:p>
    <w:p w14:paraId="339575E6" w14:textId="77777777" w:rsidR="004D50FC" w:rsidRPr="00B30D30" w:rsidRDefault="004D50FC">
      <w:pPr>
        <w:spacing w:after="0"/>
        <w:ind w:left="120"/>
        <w:rPr>
          <w:lang w:val="sk-SK"/>
        </w:rPr>
      </w:pPr>
    </w:p>
    <w:p w14:paraId="07D8CD61" w14:textId="77777777" w:rsidR="004D50FC" w:rsidRPr="00B30D30" w:rsidRDefault="00F20642">
      <w:pPr>
        <w:spacing w:after="0"/>
        <w:ind w:left="120"/>
        <w:rPr>
          <w:lang w:val="sk-SK"/>
        </w:rPr>
      </w:pPr>
      <w:r w:rsidRPr="00B30D30">
        <w:rPr>
          <w:rFonts w:ascii="Times New Roman" w:hAnsi="Times New Roman"/>
          <w:color w:val="000000"/>
          <w:lang w:val="sk-SK"/>
        </w:rPr>
        <w:t xml:space="preserve">k vyhláške č. 119/2016 Z. z. </w:t>
      </w:r>
    </w:p>
    <w:p w14:paraId="234BA708" w14:textId="77777777" w:rsidR="004D50FC" w:rsidRPr="00B30D30" w:rsidRDefault="004D50FC">
      <w:pPr>
        <w:spacing w:after="0"/>
        <w:ind w:left="120"/>
        <w:rPr>
          <w:lang w:val="sk-SK"/>
        </w:rPr>
      </w:pPr>
    </w:p>
    <w:p w14:paraId="28539880" w14:textId="77777777" w:rsidR="004D50FC" w:rsidRPr="00B30D30" w:rsidRDefault="00F20642">
      <w:pPr>
        <w:spacing w:after="0"/>
        <w:ind w:left="120"/>
        <w:rPr>
          <w:lang w:val="sk-SK"/>
        </w:rPr>
      </w:pPr>
      <w:r w:rsidRPr="00B30D30">
        <w:rPr>
          <w:rFonts w:ascii="Times New Roman" w:hAnsi="Times New Roman"/>
          <w:color w:val="000000"/>
          <w:lang w:val="sk-SK"/>
        </w:rPr>
        <w:t xml:space="preserve"> </w:t>
      </w:r>
      <w:hyperlink r:id="rId12">
        <w:r w:rsidRPr="00B30D30">
          <w:rPr>
            <w:rFonts w:ascii="Times New Roman" w:hAnsi="Times New Roman"/>
            <w:color w:val="0000FF"/>
            <w:u w:val="single"/>
            <w:lang w:val="sk-SK"/>
          </w:rPr>
          <w:t>Prevziať prílohu - Príloha č. 3 k vyhláške č. 119/2016 Z. z.</w:t>
        </w:r>
      </w:hyperlink>
      <w:r w:rsidRPr="00B30D30">
        <w:rPr>
          <w:rFonts w:ascii="Times New Roman" w:hAnsi="Times New Roman"/>
          <w:color w:val="000000"/>
          <w:lang w:val="sk-SK"/>
        </w:rPr>
        <w:t xml:space="preserve"> </w:t>
      </w:r>
    </w:p>
    <w:p w14:paraId="2A0E41FD" w14:textId="77777777" w:rsidR="004D50FC" w:rsidRPr="00B30D30" w:rsidRDefault="004D50FC">
      <w:pPr>
        <w:spacing w:after="0"/>
        <w:ind w:left="120"/>
        <w:rPr>
          <w:lang w:val="sk-SK"/>
        </w:rPr>
      </w:pPr>
    </w:p>
    <w:p w14:paraId="00065870" w14:textId="77777777" w:rsidR="004D50FC" w:rsidRPr="00B30D30" w:rsidRDefault="004D50FC">
      <w:pPr>
        <w:spacing w:after="0"/>
        <w:ind w:left="120"/>
        <w:rPr>
          <w:lang w:val="sk-SK"/>
        </w:rPr>
      </w:pPr>
    </w:p>
    <w:p w14:paraId="0E7B65C8" w14:textId="77777777" w:rsidR="004D50FC" w:rsidRPr="00B30D30" w:rsidRDefault="00F20642">
      <w:pPr>
        <w:spacing w:after="0"/>
        <w:ind w:left="120"/>
        <w:rPr>
          <w:lang w:val="sk-SK"/>
        </w:rPr>
      </w:pPr>
      <w:bookmarkStart w:id="906" w:name="prilohy.priloha-priloha_c_4k_vyhlaske_c_"/>
      <w:bookmarkEnd w:id="905"/>
      <w:r w:rsidRPr="00B30D30">
        <w:rPr>
          <w:rFonts w:ascii="Times New Roman" w:hAnsi="Times New Roman"/>
          <w:color w:val="000000"/>
          <w:lang w:val="sk-SK"/>
        </w:rPr>
        <w:t xml:space="preserve"> Príloha č. 4 </w:t>
      </w:r>
    </w:p>
    <w:p w14:paraId="2EFC59C3" w14:textId="77777777" w:rsidR="004D50FC" w:rsidRPr="00B30D30" w:rsidRDefault="004D50FC">
      <w:pPr>
        <w:spacing w:after="0"/>
        <w:ind w:left="120"/>
        <w:rPr>
          <w:lang w:val="sk-SK"/>
        </w:rPr>
      </w:pPr>
    </w:p>
    <w:p w14:paraId="220C6680" w14:textId="77777777" w:rsidR="004D50FC" w:rsidRPr="00B30D30" w:rsidRDefault="00F20642">
      <w:pPr>
        <w:spacing w:after="0"/>
        <w:ind w:left="120"/>
        <w:rPr>
          <w:lang w:val="sk-SK"/>
        </w:rPr>
      </w:pPr>
      <w:r w:rsidRPr="00B30D30">
        <w:rPr>
          <w:rFonts w:ascii="Times New Roman" w:hAnsi="Times New Roman"/>
          <w:color w:val="000000"/>
          <w:lang w:val="sk-SK"/>
        </w:rPr>
        <w:t xml:space="preserve">k vyhláške č. 119/2016 Z. z. </w:t>
      </w:r>
    </w:p>
    <w:p w14:paraId="50C509E6" w14:textId="77777777" w:rsidR="004D50FC" w:rsidRPr="00B30D30" w:rsidRDefault="004D50FC">
      <w:pPr>
        <w:spacing w:after="0"/>
        <w:ind w:left="120"/>
        <w:rPr>
          <w:lang w:val="sk-SK"/>
        </w:rPr>
      </w:pPr>
    </w:p>
    <w:p w14:paraId="3219AEBF" w14:textId="77777777" w:rsidR="004D50FC" w:rsidRPr="00B30D30" w:rsidRDefault="00F20642">
      <w:pPr>
        <w:spacing w:after="0"/>
        <w:ind w:left="120"/>
        <w:rPr>
          <w:lang w:val="sk-SK"/>
        </w:rPr>
      </w:pPr>
      <w:r w:rsidRPr="00B30D30">
        <w:rPr>
          <w:rFonts w:ascii="Times New Roman" w:hAnsi="Times New Roman"/>
          <w:color w:val="000000"/>
          <w:lang w:val="sk-SK"/>
        </w:rPr>
        <w:t xml:space="preserve"> </w:t>
      </w:r>
      <w:hyperlink r:id="rId13">
        <w:r w:rsidRPr="00B30D30">
          <w:rPr>
            <w:rFonts w:ascii="Times New Roman" w:hAnsi="Times New Roman"/>
            <w:color w:val="0000FF"/>
            <w:u w:val="single"/>
            <w:lang w:val="sk-SK"/>
          </w:rPr>
          <w:t>Prevziať prílohu - Príloha č. 4 k vyhláške č. 119/2016 Z. z.</w:t>
        </w:r>
      </w:hyperlink>
      <w:r w:rsidRPr="00B30D30">
        <w:rPr>
          <w:rFonts w:ascii="Times New Roman" w:hAnsi="Times New Roman"/>
          <w:color w:val="000000"/>
          <w:lang w:val="sk-SK"/>
        </w:rPr>
        <w:t xml:space="preserve"> </w:t>
      </w:r>
    </w:p>
    <w:p w14:paraId="1E51A856" w14:textId="77777777" w:rsidR="004D50FC" w:rsidRPr="00B30D30" w:rsidRDefault="004D50FC">
      <w:pPr>
        <w:spacing w:after="0"/>
        <w:ind w:left="120"/>
        <w:rPr>
          <w:lang w:val="sk-SK"/>
        </w:rPr>
      </w:pPr>
    </w:p>
    <w:p w14:paraId="3DB3A1A4" w14:textId="77777777" w:rsidR="004D50FC" w:rsidRPr="00B30D30" w:rsidRDefault="004D50FC">
      <w:pPr>
        <w:spacing w:after="0"/>
        <w:ind w:left="120"/>
        <w:rPr>
          <w:lang w:val="sk-SK"/>
        </w:rPr>
      </w:pPr>
    </w:p>
    <w:p w14:paraId="2F4CE579" w14:textId="77777777" w:rsidR="004D50FC" w:rsidRPr="00B30D30" w:rsidRDefault="00F20642">
      <w:pPr>
        <w:spacing w:after="0"/>
        <w:ind w:left="120"/>
        <w:rPr>
          <w:lang w:val="sk-SK"/>
        </w:rPr>
      </w:pPr>
      <w:bookmarkStart w:id="907" w:name="prilohy.priloha-priloha_c_5k_vyhlaske_c_"/>
      <w:bookmarkEnd w:id="906"/>
      <w:r w:rsidRPr="00B30D30">
        <w:rPr>
          <w:rFonts w:ascii="Times New Roman" w:hAnsi="Times New Roman"/>
          <w:color w:val="000000"/>
          <w:lang w:val="sk-SK"/>
        </w:rPr>
        <w:t xml:space="preserve"> Príloha č. 5 </w:t>
      </w:r>
    </w:p>
    <w:p w14:paraId="340C2514" w14:textId="77777777" w:rsidR="004D50FC" w:rsidRPr="00B30D30" w:rsidRDefault="004D50FC">
      <w:pPr>
        <w:spacing w:after="0"/>
        <w:ind w:left="120"/>
        <w:rPr>
          <w:lang w:val="sk-SK"/>
        </w:rPr>
      </w:pPr>
    </w:p>
    <w:p w14:paraId="50F74D1A" w14:textId="77777777" w:rsidR="004D50FC" w:rsidRPr="00B30D30" w:rsidRDefault="00F20642">
      <w:pPr>
        <w:spacing w:after="0"/>
        <w:ind w:left="120"/>
        <w:rPr>
          <w:lang w:val="sk-SK"/>
        </w:rPr>
      </w:pPr>
      <w:r w:rsidRPr="00B30D30">
        <w:rPr>
          <w:rFonts w:ascii="Times New Roman" w:hAnsi="Times New Roman"/>
          <w:color w:val="000000"/>
          <w:lang w:val="sk-SK"/>
        </w:rPr>
        <w:t xml:space="preserve">k vyhláške č. 119/2016 Z. z. </w:t>
      </w:r>
    </w:p>
    <w:p w14:paraId="3A55BA4F" w14:textId="77777777" w:rsidR="004D50FC" w:rsidRPr="00B30D30" w:rsidRDefault="004D50FC">
      <w:pPr>
        <w:spacing w:after="0"/>
        <w:ind w:left="120"/>
        <w:rPr>
          <w:lang w:val="sk-SK"/>
        </w:rPr>
      </w:pPr>
    </w:p>
    <w:p w14:paraId="05D936B4" w14:textId="77777777" w:rsidR="004D50FC" w:rsidRPr="00B30D30" w:rsidRDefault="00F20642">
      <w:pPr>
        <w:spacing w:after="0"/>
        <w:ind w:left="120"/>
        <w:rPr>
          <w:lang w:val="sk-SK"/>
        </w:rPr>
      </w:pPr>
      <w:r w:rsidRPr="00B30D30">
        <w:rPr>
          <w:rFonts w:ascii="Times New Roman" w:hAnsi="Times New Roman"/>
          <w:color w:val="000000"/>
          <w:lang w:val="sk-SK"/>
        </w:rPr>
        <w:t xml:space="preserve"> </w:t>
      </w:r>
      <w:hyperlink r:id="rId14">
        <w:r w:rsidRPr="00B30D30">
          <w:rPr>
            <w:rFonts w:ascii="Times New Roman" w:hAnsi="Times New Roman"/>
            <w:color w:val="0000FF"/>
            <w:u w:val="single"/>
            <w:lang w:val="sk-SK"/>
          </w:rPr>
          <w:t>Prevziať prílohu - Príloha č. 5 k vyhláške č. 119/2016 Z. z.</w:t>
        </w:r>
      </w:hyperlink>
      <w:r w:rsidRPr="00B30D30">
        <w:rPr>
          <w:rFonts w:ascii="Times New Roman" w:hAnsi="Times New Roman"/>
          <w:color w:val="000000"/>
          <w:lang w:val="sk-SK"/>
        </w:rPr>
        <w:t xml:space="preserve"> </w:t>
      </w:r>
    </w:p>
    <w:p w14:paraId="79144E3C" w14:textId="77777777" w:rsidR="004D50FC" w:rsidRPr="00B30D30" w:rsidRDefault="004D50FC">
      <w:pPr>
        <w:spacing w:after="0"/>
        <w:ind w:left="120"/>
        <w:rPr>
          <w:lang w:val="sk-SK"/>
        </w:rPr>
      </w:pPr>
    </w:p>
    <w:p w14:paraId="1B0A5281" w14:textId="77777777" w:rsidR="004D50FC" w:rsidRPr="00B30D30" w:rsidRDefault="004D50FC">
      <w:pPr>
        <w:spacing w:after="0"/>
        <w:ind w:left="120"/>
        <w:rPr>
          <w:lang w:val="sk-SK"/>
        </w:rPr>
      </w:pPr>
    </w:p>
    <w:p w14:paraId="760BD855" w14:textId="77777777" w:rsidR="004D50FC" w:rsidRPr="00B30D30" w:rsidRDefault="00F20642">
      <w:pPr>
        <w:spacing w:after="0"/>
        <w:ind w:left="120"/>
        <w:rPr>
          <w:lang w:val="sk-SK"/>
        </w:rPr>
      </w:pPr>
      <w:bookmarkStart w:id="908" w:name="prilohy.priloha-priloha_c_6_k_vyhlaske_c"/>
      <w:bookmarkEnd w:id="907"/>
      <w:r w:rsidRPr="00B30D30">
        <w:rPr>
          <w:rFonts w:ascii="Times New Roman" w:hAnsi="Times New Roman"/>
          <w:color w:val="000000"/>
          <w:lang w:val="sk-SK"/>
        </w:rPr>
        <w:t xml:space="preserve"> Príloha č. 6 </w:t>
      </w:r>
    </w:p>
    <w:p w14:paraId="3F771AEE" w14:textId="77777777" w:rsidR="004D50FC" w:rsidRPr="00B30D30" w:rsidRDefault="004D50FC">
      <w:pPr>
        <w:spacing w:after="0"/>
        <w:ind w:left="120"/>
        <w:rPr>
          <w:lang w:val="sk-SK"/>
        </w:rPr>
      </w:pPr>
    </w:p>
    <w:p w14:paraId="57510596" w14:textId="77777777" w:rsidR="004D50FC" w:rsidRPr="00B30D30" w:rsidRDefault="00F20642">
      <w:pPr>
        <w:spacing w:after="0"/>
        <w:ind w:left="120"/>
        <w:rPr>
          <w:lang w:val="sk-SK"/>
        </w:rPr>
      </w:pPr>
      <w:r w:rsidRPr="00B30D30">
        <w:rPr>
          <w:rFonts w:ascii="Times New Roman" w:hAnsi="Times New Roman"/>
          <w:color w:val="000000"/>
          <w:lang w:val="sk-SK"/>
        </w:rPr>
        <w:t xml:space="preserve"> k vyhláške č. 119/2016 Z. z. </w:t>
      </w:r>
    </w:p>
    <w:p w14:paraId="5A501F43" w14:textId="5DE9E82B" w:rsidR="004D50FC" w:rsidRPr="00B30D30" w:rsidRDefault="00F20642">
      <w:pPr>
        <w:spacing w:after="0"/>
        <w:ind w:left="120"/>
        <w:rPr>
          <w:lang w:val="sk-SK"/>
        </w:rPr>
      </w:pPr>
      <w:r w:rsidRPr="00B30D30">
        <w:rPr>
          <w:rFonts w:ascii="Times New Roman" w:hAnsi="Times New Roman"/>
          <w:color w:val="000000"/>
          <w:lang w:val="sk-SK"/>
        </w:rPr>
        <w:t xml:space="preserve"> </w:t>
      </w:r>
      <w:hyperlink r:id="rId15">
        <w:r w:rsidRPr="00B30D30">
          <w:rPr>
            <w:rFonts w:ascii="Times New Roman" w:hAnsi="Times New Roman"/>
            <w:color w:val="0000FF"/>
            <w:u w:val="single"/>
            <w:lang w:val="sk-SK"/>
          </w:rPr>
          <w:t>Prevziať prílohu -</w:t>
        </w:r>
      </w:hyperlink>
      <w:hyperlink r:id="rId16">
        <w:r w:rsidR="00206E5D" w:rsidRPr="00B30D30">
          <w:rPr>
            <w:rFonts w:ascii="Times New Roman" w:hAnsi="Times New Roman"/>
            <w:color w:val="0000FF"/>
            <w:u w:val="single"/>
            <w:lang w:val="sk-SK"/>
          </w:rPr>
          <w:t>Pr</w:t>
        </w:r>
        <w:r w:rsidR="00206E5D">
          <w:rPr>
            <w:rFonts w:ascii="Times New Roman" w:hAnsi="Times New Roman"/>
            <w:color w:val="0000FF"/>
            <w:u w:val="single"/>
            <w:lang w:val="sk-SK"/>
          </w:rPr>
          <w:t>íloha</w:t>
        </w:r>
      </w:hyperlink>
      <w:r w:rsidR="00206E5D">
        <w:rPr>
          <w:rFonts w:ascii="Times New Roman" w:hAnsi="Times New Roman"/>
          <w:color w:val="0000FF"/>
          <w:u w:val="single"/>
          <w:lang w:val="sk-SK"/>
        </w:rPr>
        <w:t xml:space="preserve"> č. 6 k vyhláške ...</w:t>
      </w:r>
    </w:p>
    <w:p w14:paraId="4ECC2A07" w14:textId="77777777" w:rsidR="004D50FC" w:rsidRPr="00B30D30" w:rsidRDefault="00F20642">
      <w:pPr>
        <w:spacing w:after="0"/>
        <w:ind w:left="120"/>
        <w:rPr>
          <w:lang w:val="sk-SK"/>
        </w:rPr>
      </w:pPr>
      <w:bookmarkStart w:id="909" w:name="prilohy.priloha-priloha_c_7k_vyhlaske_c_"/>
      <w:bookmarkEnd w:id="908"/>
      <w:r w:rsidRPr="00B30D30">
        <w:rPr>
          <w:rFonts w:ascii="Times New Roman" w:hAnsi="Times New Roman"/>
          <w:color w:val="000000"/>
          <w:lang w:val="sk-SK"/>
        </w:rPr>
        <w:t xml:space="preserve"> Príloha č. 7 </w:t>
      </w:r>
    </w:p>
    <w:p w14:paraId="09751C79" w14:textId="77777777" w:rsidR="004D50FC" w:rsidRPr="00B30D30" w:rsidRDefault="004D50FC">
      <w:pPr>
        <w:spacing w:after="0"/>
        <w:ind w:left="120"/>
        <w:rPr>
          <w:lang w:val="sk-SK"/>
        </w:rPr>
      </w:pPr>
    </w:p>
    <w:p w14:paraId="6CD1FDD5" w14:textId="77777777" w:rsidR="004D50FC" w:rsidRPr="00B30D30" w:rsidRDefault="00F20642">
      <w:pPr>
        <w:spacing w:after="0"/>
        <w:ind w:left="120"/>
        <w:rPr>
          <w:lang w:val="sk-SK"/>
        </w:rPr>
      </w:pPr>
      <w:r w:rsidRPr="00B30D30">
        <w:rPr>
          <w:rFonts w:ascii="Times New Roman" w:hAnsi="Times New Roman"/>
          <w:color w:val="000000"/>
          <w:lang w:val="sk-SK"/>
        </w:rPr>
        <w:t xml:space="preserve">k vyhláške č. 119/2016 Z. z. </w:t>
      </w:r>
    </w:p>
    <w:p w14:paraId="4F03D734" w14:textId="6CA22807" w:rsidR="004D50FC" w:rsidRPr="00B30D30" w:rsidRDefault="00F20642">
      <w:pPr>
        <w:spacing w:after="0"/>
        <w:ind w:left="120"/>
        <w:rPr>
          <w:lang w:val="sk-SK"/>
        </w:rPr>
      </w:pPr>
      <w:r w:rsidRPr="00B30D30">
        <w:rPr>
          <w:rFonts w:ascii="Times New Roman" w:hAnsi="Times New Roman"/>
          <w:color w:val="000000"/>
          <w:lang w:val="sk-SK"/>
        </w:rPr>
        <w:t xml:space="preserve"> </w:t>
      </w:r>
      <w:r w:rsidRPr="00B30D30">
        <w:rPr>
          <w:rFonts w:ascii="Times New Roman" w:hAnsi="Times New Roman"/>
          <w:color w:val="0000FF"/>
          <w:u w:val="single"/>
          <w:lang w:val="sk-SK"/>
        </w:rPr>
        <w:t>Prevziať prílohu -</w:t>
      </w:r>
      <w:hyperlink r:id="rId17">
        <w:r w:rsidR="00206E5D" w:rsidRPr="00B30D30">
          <w:rPr>
            <w:rFonts w:ascii="Times New Roman" w:hAnsi="Times New Roman"/>
            <w:color w:val="0000FF"/>
            <w:u w:val="single"/>
            <w:lang w:val="sk-SK"/>
          </w:rPr>
          <w:t>Pr</w:t>
        </w:r>
        <w:r w:rsidR="00206E5D">
          <w:rPr>
            <w:rFonts w:ascii="Times New Roman" w:hAnsi="Times New Roman"/>
            <w:color w:val="0000FF"/>
            <w:u w:val="single"/>
            <w:lang w:val="sk-SK"/>
          </w:rPr>
          <w:t>íloha č. 7</w:t>
        </w:r>
      </w:hyperlink>
      <w:r w:rsidR="00206E5D">
        <w:rPr>
          <w:rFonts w:ascii="Times New Roman" w:hAnsi="Times New Roman"/>
          <w:color w:val="0000FF"/>
          <w:u w:val="single"/>
          <w:lang w:val="sk-SK"/>
        </w:rPr>
        <w:t xml:space="preserve"> k vyhláške ...</w:t>
      </w:r>
    </w:p>
    <w:bookmarkEnd w:id="1"/>
    <w:bookmarkEnd w:id="2"/>
    <w:bookmarkEnd w:id="3"/>
    <w:bookmarkEnd w:id="4"/>
    <w:bookmarkEnd w:id="903"/>
    <w:bookmarkEnd w:id="909"/>
    <w:p w14:paraId="6163C56C" w14:textId="30FBCA36" w:rsidR="004D50FC" w:rsidRDefault="004D50FC">
      <w:pPr>
        <w:spacing w:after="0"/>
        <w:ind w:left="120"/>
        <w:rPr>
          <w:lang w:val="sk-SK"/>
        </w:rPr>
      </w:pPr>
    </w:p>
    <w:p w14:paraId="46894F56" w14:textId="1CB5684B" w:rsidR="00990EEA" w:rsidRDefault="00990EEA">
      <w:pPr>
        <w:spacing w:after="0"/>
        <w:ind w:left="120"/>
        <w:rPr>
          <w:lang w:val="sk-SK"/>
        </w:rPr>
      </w:pPr>
    </w:p>
    <w:p w14:paraId="766EB4BF" w14:textId="101909BD" w:rsidR="00990EEA" w:rsidRDefault="00990EEA">
      <w:pPr>
        <w:spacing w:after="0"/>
        <w:ind w:left="120"/>
        <w:rPr>
          <w:lang w:val="sk-SK"/>
        </w:rPr>
      </w:pPr>
    </w:p>
    <w:p w14:paraId="2B973F00" w14:textId="6458A456" w:rsidR="00990EEA" w:rsidRDefault="00990EEA">
      <w:pPr>
        <w:spacing w:after="0"/>
        <w:ind w:left="120"/>
        <w:rPr>
          <w:lang w:val="sk-SK"/>
        </w:rPr>
      </w:pPr>
    </w:p>
    <w:p w14:paraId="37A56011" w14:textId="5E634A6F" w:rsidR="00990EEA" w:rsidRDefault="00990EEA">
      <w:pPr>
        <w:spacing w:after="0"/>
        <w:ind w:left="120"/>
        <w:rPr>
          <w:lang w:val="sk-SK"/>
        </w:rPr>
      </w:pPr>
    </w:p>
    <w:p w14:paraId="222B717F" w14:textId="77ADE18F" w:rsidR="00990EEA" w:rsidRDefault="00990EEA">
      <w:pPr>
        <w:spacing w:after="0"/>
        <w:ind w:left="120"/>
        <w:rPr>
          <w:lang w:val="sk-SK"/>
        </w:rPr>
      </w:pPr>
    </w:p>
    <w:p w14:paraId="64B335A4" w14:textId="4A1DB6CF" w:rsidR="00990EEA" w:rsidRDefault="00990EEA">
      <w:pPr>
        <w:spacing w:after="0"/>
        <w:ind w:left="120"/>
        <w:rPr>
          <w:lang w:val="sk-SK"/>
        </w:rPr>
      </w:pPr>
    </w:p>
    <w:p w14:paraId="70FB020E" w14:textId="688AD1A3" w:rsidR="00990EEA" w:rsidRDefault="00990EEA">
      <w:pPr>
        <w:spacing w:after="0"/>
        <w:ind w:left="120"/>
        <w:rPr>
          <w:lang w:val="sk-SK"/>
        </w:rPr>
      </w:pPr>
    </w:p>
    <w:p w14:paraId="3099527A" w14:textId="04FDDA41" w:rsidR="00990EEA" w:rsidRDefault="00990EEA">
      <w:pPr>
        <w:spacing w:after="0"/>
        <w:ind w:left="120"/>
        <w:rPr>
          <w:lang w:val="sk-SK"/>
        </w:rPr>
      </w:pPr>
    </w:p>
    <w:p w14:paraId="19AAB17A" w14:textId="44676232" w:rsidR="00990EEA" w:rsidRDefault="00990EEA">
      <w:pPr>
        <w:spacing w:after="0"/>
        <w:ind w:left="120"/>
        <w:rPr>
          <w:lang w:val="sk-SK"/>
        </w:rPr>
      </w:pPr>
    </w:p>
    <w:p w14:paraId="4D2EFFF0" w14:textId="1F1D89FC" w:rsidR="00990EEA" w:rsidRDefault="00990EEA">
      <w:pPr>
        <w:spacing w:after="0"/>
        <w:ind w:left="120"/>
        <w:rPr>
          <w:lang w:val="sk-SK"/>
        </w:rPr>
      </w:pPr>
    </w:p>
    <w:p w14:paraId="4B433C52" w14:textId="6D6E0355" w:rsidR="00990EEA" w:rsidRDefault="00990EEA">
      <w:pPr>
        <w:spacing w:after="0"/>
        <w:ind w:left="120"/>
        <w:rPr>
          <w:lang w:val="sk-SK"/>
        </w:rPr>
      </w:pPr>
    </w:p>
    <w:p w14:paraId="3082C326" w14:textId="2385589B" w:rsidR="00990EEA" w:rsidRDefault="00990EEA">
      <w:pPr>
        <w:spacing w:after="0"/>
        <w:ind w:left="120"/>
        <w:rPr>
          <w:lang w:val="sk-SK"/>
        </w:rPr>
      </w:pPr>
    </w:p>
    <w:p w14:paraId="7978EA6D" w14:textId="77777777" w:rsidR="00990EEA" w:rsidRDefault="00990EEA" w:rsidP="001F3C4D">
      <w:pPr>
        <w:spacing w:after="0"/>
        <w:rPr>
          <w:lang w:val="sk-SK"/>
        </w:rPr>
      </w:pPr>
    </w:p>
    <w:p w14:paraId="0995BE94" w14:textId="50BCDACD" w:rsidR="00990EEA" w:rsidRDefault="00990EEA">
      <w:pPr>
        <w:spacing w:after="0"/>
        <w:ind w:left="120"/>
        <w:rPr>
          <w:lang w:val="sk-SK"/>
        </w:rPr>
      </w:pPr>
    </w:p>
    <w:p w14:paraId="40CB5134" w14:textId="77777777" w:rsidR="00990EEA" w:rsidRDefault="00990EEA" w:rsidP="00990EEA">
      <w:pPr>
        <w:pStyle w:val="Zkladntext"/>
        <w:kinsoku w:val="0"/>
        <w:overflowPunct w:val="0"/>
        <w:spacing w:before="139" w:line="244" w:lineRule="auto"/>
        <w:ind w:left="6831" w:right="123" w:firstLine="1797"/>
        <w:jc w:val="right"/>
        <w:rPr>
          <w:b/>
          <w:bCs/>
        </w:rPr>
      </w:pPr>
      <w:r>
        <w:rPr>
          <w:b/>
          <w:bCs/>
        </w:rPr>
        <w:t>Príloha č. 1</w:t>
      </w:r>
      <w:r>
        <w:rPr>
          <w:b/>
          <w:bCs/>
          <w:w w:val="99"/>
        </w:rPr>
        <w:t xml:space="preserve"> </w:t>
      </w:r>
      <w:r>
        <w:rPr>
          <w:b/>
          <w:bCs/>
        </w:rPr>
        <w:t>k vyhláške č. 119/2016 Z. z.</w:t>
      </w:r>
    </w:p>
    <w:p w14:paraId="52F715ED" w14:textId="77777777" w:rsidR="00990EEA" w:rsidRDefault="00990EEA" w:rsidP="00990EEA">
      <w:pPr>
        <w:pStyle w:val="Zkladntext"/>
        <w:kinsoku w:val="0"/>
        <w:overflowPunct w:val="0"/>
        <w:rPr>
          <w:b/>
          <w:bCs/>
        </w:rPr>
      </w:pPr>
    </w:p>
    <w:p w14:paraId="6C10FD5C" w14:textId="77777777" w:rsidR="00990EEA" w:rsidRDefault="00990EEA" w:rsidP="00990EEA">
      <w:pPr>
        <w:pStyle w:val="Zkladntext"/>
        <w:kinsoku w:val="0"/>
        <w:overflowPunct w:val="0"/>
        <w:rPr>
          <w:b/>
          <w:bCs/>
        </w:rPr>
      </w:pPr>
    </w:p>
    <w:p w14:paraId="62D4B193" w14:textId="77777777" w:rsidR="00990EEA" w:rsidRDefault="00990EEA" w:rsidP="00990EEA">
      <w:pPr>
        <w:pStyle w:val="Zkladntext"/>
        <w:kinsoku w:val="0"/>
        <w:overflowPunct w:val="0"/>
        <w:rPr>
          <w:b/>
          <w:bCs/>
        </w:rPr>
      </w:pPr>
    </w:p>
    <w:p w14:paraId="14AD37AF" w14:textId="77777777" w:rsidR="00990EEA" w:rsidRDefault="00990EEA" w:rsidP="00990EEA">
      <w:pPr>
        <w:pStyle w:val="Zkladntext"/>
        <w:kinsoku w:val="0"/>
        <w:overflowPunct w:val="0"/>
        <w:rPr>
          <w:b/>
          <w:bCs/>
        </w:rPr>
      </w:pPr>
    </w:p>
    <w:p w14:paraId="543E01E6" w14:textId="77777777" w:rsidR="00990EEA" w:rsidRDefault="00990EEA" w:rsidP="00990EEA">
      <w:pPr>
        <w:pStyle w:val="Zkladntext"/>
        <w:kinsoku w:val="0"/>
        <w:overflowPunct w:val="0"/>
        <w:rPr>
          <w:b/>
          <w:bCs/>
        </w:rPr>
      </w:pPr>
    </w:p>
    <w:p w14:paraId="69DBBFC6" w14:textId="77777777" w:rsidR="00990EEA" w:rsidRDefault="00990EEA" w:rsidP="00990EEA">
      <w:pPr>
        <w:pStyle w:val="Zkladntext"/>
        <w:kinsoku w:val="0"/>
        <w:overflowPunct w:val="0"/>
        <w:spacing w:before="1"/>
        <w:rPr>
          <w:b/>
          <w:bCs/>
          <w:sz w:val="21"/>
          <w:szCs w:val="21"/>
        </w:rPr>
      </w:pPr>
    </w:p>
    <w:p w14:paraId="293C01CF" w14:textId="7223EF2C" w:rsidR="00990EEA" w:rsidRDefault="006E7556" w:rsidP="006E7556">
      <w:pPr>
        <w:pStyle w:val="Zkladntext"/>
        <w:kinsoku w:val="0"/>
        <w:overflowPunct w:val="0"/>
        <w:spacing w:before="5"/>
        <w:jc w:val="center"/>
        <w:rPr>
          <w:b/>
        </w:rPr>
      </w:pPr>
      <w:r w:rsidRPr="006E7556">
        <w:rPr>
          <w:b/>
        </w:rPr>
        <w:t>KRITÉRIÁ KATEGORIZÁCIE</w:t>
      </w:r>
    </w:p>
    <w:p w14:paraId="679B5934" w14:textId="77777777" w:rsidR="006E7556" w:rsidRPr="006E7556" w:rsidRDefault="006E7556" w:rsidP="006E7556">
      <w:pPr>
        <w:pStyle w:val="Zkladntext"/>
        <w:kinsoku w:val="0"/>
        <w:overflowPunct w:val="0"/>
        <w:spacing w:before="5"/>
        <w:jc w:val="center"/>
        <w:rPr>
          <w:rFonts w:ascii="Times New Roman" w:hAnsi="Times New Roman" w:cs="Times New Roman"/>
          <w:b/>
          <w:bCs/>
        </w:rPr>
      </w:pPr>
    </w:p>
    <w:p w14:paraId="7E1E3A9C" w14:textId="77777777" w:rsidR="00990EEA" w:rsidRDefault="00990EEA" w:rsidP="00990EEA">
      <w:pPr>
        <w:pStyle w:val="Odsekzoznamu"/>
        <w:widowControl w:val="0"/>
        <w:numPr>
          <w:ilvl w:val="1"/>
          <w:numId w:val="10"/>
        </w:numPr>
        <w:tabs>
          <w:tab w:val="left" w:pos="1364"/>
        </w:tabs>
        <w:kinsoku w:val="0"/>
        <w:overflowPunct w:val="0"/>
        <w:autoSpaceDE w:val="0"/>
        <w:autoSpaceDN w:val="0"/>
        <w:adjustRightInd w:val="0"/>
        <w:spacing w:after="0" w:line="240" w:lineRule="auto"/>
        <w:ind w:hanging="247"/>
        <w:rPr>
          <w:b/>
          <w:bCs/>
          <w:sz w:val="20"/>
          <w:szCs w:val="20"/>
        </w:rPr>
      </w:pPr>
      <w:r>
        <w:rPr>
          <w:b/>
          <w:bCs/>
          <w:sz w:val="20"/>
          <w:szCs w:val="20"/>
        </w:rPr>
        <w:t>Základné kritériá</w:t>
      </w:r>
      <w:r>
        <w:rPr>
          <w:b/>
          <w:bCs/>
          <w:spacing w:val="23"/>
          <w:sz w:val="20"/>
          <w:szCs w:val="20"/>
        </w:rPr>
        <w:t xml:space="preserve"> </w:t>
      </w:r>
      <w:r>
        <w:rPr>
          <w:b/>
          <w:bCs/>
          <w:sz w:val="20"/>
          <w:szCs w:val="20"/>
        </w:rPr>
        <w:t>kategorizácie</w:t>
      </w:r>
    </w:p>
    <w:p w14:paraId="68BB7FC2" w14:textId="77777777" w:rsidR="00990EEA" w:rsidRDefault="00990EEA" w:rsidP="00990EEA">
      <w:pPr>
        <w:pStyle w:val="Zkladntext"/>
        <w:kinsoku w:val="0"/>
        <w:overflowPunct w:val="0"/>
        <w:spacing w:before="1"/>
        <w:rPr>
          <w:rFonts w:ascii="Times New Roman" w:hAnsi="Times New Roman" w:cs="Times New Roman"/>
          <w:b/>
          <w:bCs/>
        </w:rPr>
      </w:pPr>
    </w:p>
    <w:p w14:paraId="7C2136E0" w14:textId="77777777" w:rsidR="00990EEA" w:rsidRDefault="00990EEA" w:rsidP="00990EEA">
      <w:pPr>
        <w:pStyle w:val="Zkladntext"/>
        <w:kinsoku w:val="0"/>
        <w:overflowPunct w:val="0"/>
        <w:ind w:left="1116"/>
        <w:jc w:val="both"/>
        <w:rPr>
          <w:rFonts w:ascii="Times New Roman" w:hAnsi="Times New Roman" w:cs="Times New Roman"/>
        </w:rPr>
      </w:pPr>
      <w:r>
        <w:rPr>
          <w:rFonts w:ascii="Times New Roman" w:hAnsi="Times New Roman" w:cs="Times New Roman"/>
        </w:rPr>
        <w:t>Kategorizácia sa zakladá na odhade faktora rizika, ktorý vyplýva z existencie vodnej  stavby.</w:t>
      </w:r>
    </w:p>
    <w:p w14:paraId="214323D1" w14:textId="77777777" w:rsidR="00990EEA" w:rsidRDefault="00990EEA" w:rsidP="00990EEA">
      <w:pPr>
        <w:pStyle w:val="Zkladntext"/>
        <w:kinsoku w:val="0"/>
        <w:overflowPunct w:val="0"/>
        <w:spacing w:before="5"/>
        <w:rPr>
          <w:rFonts w:ascii="Times New Roman" w:hAnsi="Times New Roman" w:cs="Times New Roman"/>
        </w:rPr>
      </w:pPr>
    </w:p>
    <w:p w14:paraId="27C1C6E5" w14:textId="77777777" w:rsidR="00990EEA" w:rsidRDefault="00990EEA" w:rsidP="00990EEA">
      <w:pPr>
        <w:pStyle w:val="Zkladntext"/>
        <w:kinsoku w:val="0"/>
        <w:overflowPunct w:val="0"/>
        <w:spacing w:line="242" w:lineRule="auto"/>
        <w:ind w:left="1116" w:right="1180"/>
        <w:jc w:val="both"/>
        <w:rPr>
          <w:rFonts w:ascii="Times New Roman" w:hAnsi="Times New Roman" w:cs="Times New Roman"/>
        </w:rPr>
      </w:pPr>
      <w:r>
        <w:rPr>
          <w:rFonts w:ascii="Times New Roman" w:hAnsi="Times New Roman" w:cs="Times New Roman"/>
        </w:rPr>
        <w:t>Vodné stavby, ktoré vzdúvajú alebo zadržiavajú vodu, vytvárajú okrem úžitkov  pre  spoločnosť (napríklad zníženie veľkosti povodňových prietokov, zlepšenie minimálnych prietokov a čistoty vôd, zásobovanie obyvateľstva, priemyslu a poľnohospodárstva pitnou vodou  a  úžitkovou   vodou,   výroba   elektrickej   energie,   plavba,   rybolov   a   rekreácie)  aj nebezpečenstvo pod vodnou</w:t>
      </w:r>
      <w:r>
        <w:rPr>
          <w:rFonts w:ascii="Times New Roman" w:hAnsi="Times New Roman" w:cs="Times New Roman"/>
          <w:spacing w:val="31"/>
        </w:rPr>
        <w:t xml:space="preserve"> </w:t>
      </w:r>
      <w:r>
        <w:rPr>
          <w:rFonts w:ascii="Times New Roman" w:hAnsi="Times New Roman" w:cs="Times New Roman"/>
        </w:rPr>
        <w:t>stavbou.</w:t>
      </w:r>
    </w:p>
    <w:p w14:paraId="4FF7FAFC" w14:textId="77777777" w:rsidR="00990EEA" w:rsidRDefault="00990EEA" w:rsidP="00990EEA">
      <w:pPr>
        <w:pStyle w:val="Zkladntext"/>
        <w:kinsoku w:val="0"/>
        <w:overflowPunct w:val="0"/>
        <w:spacing w:before="3"/>
        <w:rPr>
          <w:rFonts w:ascii="Times New Roman" w:hAnsi="Times New Roman" w:cs="Times New Roman"/>
        </w:rPr>
      </w:pPr>
    </w:p>
    <w:p w14:paraId="77646D6F" w14:textId="77777777" w:rsidR="00990EEA" w:rsidRDefault="00990EEA" w:rsidP="00990EEA">
      <w:pPr>
        <w:pStyle w:val="Zkladntext"/>
        <w:kinsoku w:val="0"/>
        <w:overflowPunct w:val="0"/>
        <w:ind w:left="1116"/>
        <w:jc w:val="both"/>
        <w:rPr>
          <w:rFonts w:ascii="Times New Roman" w:hAnsi="Times New Roman" w:cs="Times New Roman"/>
        </w:rPr>
      </w:pPr>
      <w:r>
        <w:rPr>
          <w:rFonts w:ascii="Times New Roman" w:hAnsi="Times New Roman" w:cs="Times New Roman"/>
        </w:rPr>
        <w:t>Nebezpečenstvo pod vodnou stavbou vyplýva</w:t>
      </w:r>
    </w:p>
    <w:p w14:paraId="62C73DFF" w14:textId="77777777" w:rsidR="00990EEA" w:rsidRDefault="00990EEA" w:rsidP="00990EEA">
      <w:pPr>
        <w:pStyle w:val="Odsekzoznamu"/>
        <w:widowControl w:val="0"/>
        <w:numPr>
          <w:ilvl w:val="0"/>
          <w:numId w:val="9"/>
        </w:numPr>
        <w:tabs>
          <w:tab w:val="left" w:pos="1335"/>
        </w:tabs>
        <w:kinsoku w:val="0"/>
        <w:overflowPunct w:val="0"/>
        <w:autoSpaceDE w:val="0"/>
        <w:autoSpaceDN w:val="0"/>
        <w:adjustRightInd w:val="0"/>
        <w:spacing w:before="2" w:after="0" w:line="240" w:lineRule="auto"/>
        <w:ind w:firstLine="0"/>
        <w:rPr>
          <w:sz w:val="20"/>
          <w:szCs w:val="20"/>
        </w:rPr>
      </w:pPr>
      <w:r>
        <w:rPr>
          <w:sz w:val="20"/>
          <w:szCs w:val="20"/>
        </w:rPr>
        <w:t>z</w:t>
      </w:r>
      <w:r>
        <w:rPr>
          <w:spacing w:val="18"/>
          <w:sz w:val="20"/>
          <w:szCs w:val="20"/>
        </w:rPr>
        <w:t xml:space="preserve"> </w:t>
      </w:r>
      <w:r>
        <w:rPr>
          <w:sz w:val="20"/>
          <w:szCs w:val="20"/>
        </w:rPr>
        <w:t>existencie</w:t>
      </w:r>
      <w:r>
        <w:rPr>
          <w:spacing w:val="17"/>
          <w:sz w:val="20"/>
          <w:szCs w:val="20"/>
        </w:rPr>
        <w:t xml:space="preserve"> </w:t>
      </w:r>
      <w:r>
        <w:rPr>
          <w:sz w:val="20"/>
          <w:szCs w:val="20"/>
        </w:rPr>
        <w:t>vodnej</w:t>
      </w:r>
      <w:r>
        <w:rPr>
          <w:spacing w:val="17"/>
          <w:sz w:val="20"/>
          <w:szCs w:val="20"/>
        </w:rPr>
        <w:t xml:space="preserve"> </w:t>
      </w:r>
      <w:r>
        <w:rPr>
          <w:sz w:val="20"/>
          <w:szCs w:val="20"/>
        </w:rPr>
        <w:t>stavby,</w:t>
      </w:r>
      <w:r>
        <w:rPr>
          <w:spacing w:val="17"/>
          <w:sz w:val="20"/>
          <w:szCs w:val="20"/>
        </w:rPr>
        <w:t xml:space="preserve"> </w:t>
      </w:r>
      <w:r>
        <w:rPr>
          <w:sz w:val="20"/>
          <w:szCs w:val="20"/>
        </w:rPr>
        <w:t>najmä</w:t>
      </w:r>
      <w:r>
        <w:rPr>
          <w:spacing w:val="15"/>
          <w:sz w:val="20"/>
          <w:szCs w:val="20"/>
        </w:rPr>
        <w:t xml:space="preserve"> </w:t>
      </w:r>
      <w:r>
        <w:rPr>
          <w:sz w:val="20"/>
          <w:szCs w:val="20"/>
        </w:rPr>
        <w:t>z</w:t>
      </w:r>
      <w:r>
        <w:rPr>
          <w:spacing w:val="18"/>
          <w:sz w:val="20"/>
          <w:szCs w:val="20"/>
        </w:rPr>
        <w:t xml:space="preserve"> </w:t>
      </w:r>
      <w:r>
        <w:rPr>
          <w:sz w:val="20"/>
          <w:szCs w:val="20"/>
        </w:rPr>
        <w:t>obavy</w:t>
      </w:r>
      <w:r>
        <w:rPr>
          <w:spacing w:val="12"/>
          <w:sz w:val="20"/>
          <w:szCs w:val="20"/>
        </w:rPr>
        <w:t xml:space="preserve"> </w:t>
      </w:r>
      <w:r>
        <w:rPr>
          <w:sz w:val="20"/>
          <w:szCs w:val="20"/>
        </w:rPr>
        <w:t>zo</w:t>
      </w:r>
      <w:r>
        <w:rPr>
          <w:spacing w:val="17"/>
          <w:sz w:val="20"/>
          <w:szCs w:val="20"/>
        </w:rPr>
        <w:t xml:space="preserve"> </w:t>
      </w:r>
      <w:r>
        <w:rPr>
          <w:sz w:val="20"/>
          <w:szCs w:val="20"/>
        </w:rPr>
        <w:t>vzniku</w:t>
      </w:r>
      <w:r>
        <w:rPr>
          <w:spacing w:val="17"/>
          <w:sz w:val="20"/>
          <w:szCs w:val="20"/>
        </w:rPr>
        <w:t xml:space="preserve"> </w:t>
      </w:r>
      <w:r>
        <w:rPr>
          <w:sz w:val="20"/>
          <w:szCs w:val="20"/>
        </w:rPr>
        <w:t>jej</w:t>
      </w:r>
      <w:r>
        <w:rPr>
          <w:spacing w:val="17"/>
          <w:sz w:val="20"/>
          <w:szCs w:val="20"/>
        </w:rPr>
        <w:t xml:space="preserve"> </w:t>
      </w:r>
      <w:r>
        <w:rPr>
          <w:sz w:val="20"/>
          <w:szCs w:val="20"/>
        </w:rPr>
        <w:t>poruchy</w:t>
      </w:r>
      <w:r>
        <w:rPr>
          <w:spacing w:val="12"/>
          <w:sz w:val="20"/>
          <w:szCs w:val="20"/>
        </w:rPr>
        <w:t xml:space="preserve"> </w:t>
      </w:r>
      <w:r>
        <w:rPr>
          <w:sz w:val="20"/>
          <w:szCs w:val="20"/>
        </w:rPr>
        <w:t>a</w:t>
      </w:r>
      <w:r>
        <w:rPr>
          <w:spacing w:val="15"/>
          <w:sz w:val="20"/>
          <w:szCs w:val="20"/>
        </w:rPr>
        <w:t xml:space="preserve"> </w:t>
      </w:r>
      <w:r>
        <w:rPr>
          <w:sz w:val="20"/>
          <w:szCs w:val="20"/>
        </w:rPr>
        <w:t>uvoľnenia</w:t>
      </w:r>
      <w:r>
        <w:rPr>
          <w:spacing w:val="17"/>
          <w:sz w:val="20"/>
          <w:szCs w:val="20"/>
        </w:rPr>
        <w:t xml:space="preserve"> </w:t>
      </w:r>
      <w:r>
        <w:rPr>
          <w:sz w:val="20"/>
          <w:szCs w:val="20"/>
        </w:rPr>
        <w:t>potenciálnej</w:t>
      </w:r>
    </w:p>
    <w:p w14:paraId="10A25773" w14:textId="77777777" w:rsidR="00990EEA" w:rsidRDefault="00990EEA" w:rsidP="00990EEA">
      <w:pPr>
        <w:pStyle w:val="Zkladntext"/>
        <w:kinsoku w:val="0"/>
        <w:overflowPunct w:val="0"/>
        <w:spacing w:before="2"/>
        <w:ind w:left="1116"/>
        <w:jc w:val="both"/>
        <w:rPr>
          <w:rFonts w:ascii="Times New Roman" w:hAnsi="Times New Roman" w:cs="Times New Roman"/>
        </w:rPr>
      </w:pPr>
      <w:r>
        <w:rPr>
          <w:rFonts w:ascii="Times New Roman" w:hAnsi="Times New Roman" w:cs="Times New Roman"/>
        </w:rPr>
        <w:t>energie,</w:t>
      </w:r>
    </w:p>
    <w:p w14:paraId="3F019B43" w14:textId="77777777" w:rsidR="00990EEA" w:rsidRDefault="00990EEA" w:rsidP="00990EEA">
      <w:pPr>
        <w:pStyle w:val="Odsekzoznamu"/>
        <w:widowControl w:val="0"/>
        <w:numPr>
          <w:ilvl w:val="0"/>
          <w:numId w:val="9"/>
        </w:numPr>
        <w:tabs>
          <w:tab w:val="left" w:pos="1464"/>
        </w:tabs>
        <w:kinsoku w:val="0"/>
        <w:overflowPunct w:val="0"/>
        <w:autoSpaceDE w:val="0"/>
        <w:autoSpaceDN w:val="0"/>
        <w:adjustRightInd w:val="0"/>
        <w:spacing w:before="2" w:after="0" w:line="242" w:lineRule="auto"/>
        <w:ind w:right="1179" w:firstLine="0"/>
        <w:jc w:val="left"/>
        <w:rPr>
          <w:sz w:val="20"/>
          <w:szCs w:val="20"/>
        </w:rPr>
      </w:pPr>
      <w:r>
        <w:rPr>
          <w:sz w:val="20"/>
          <w:szCs w:val="20"/>
        </w:rPr>
        <w:t xml:space="preserve">z technického stavu vodnej stavby z hľadiska bezpečnosti, z čoho vyplýva pravdepodobnosť vzniku jej poruchy a pretrhnutia alebo </w:t>
      </w:r>
      <w:r>
        <w:rPr>
          <w:spacing w:val="2"/>
          <w:sz w:val="20"/>
          <w:szCs w:val="20"/>
        </w:rPr>
        <w:t xml:space="preserve"> </w:t>
      </w:r>
      <w:r>
        <w:rPr>
          <w:sz w:val="20"/>
          <w:szCs w:val="20"/>
        </w:rPr>
        <w:t>prelomenia.</w:t>
      </w:r>
    </w:p>
    <w:p w14:paraId="3BAE33EE" w14:textId="77777777" w:rsidR="00990EEA" w:rsidRDefault="00990EEA" w:rsidP="00990EEA">
      <w:pPr>
        <w:pStyle w:val="Zkladntext"/>
        <w:kinsoku w:val="0"/>
        <w:overflowPunct w:val="0"/>
        <w:spacing w:before="2"/>
        <w:rPr>
          <w:rFonts w:ascii="Times New Roman" w:hAnsi="Times New Roman" w:cs="Times New Roman"/>
        </w:rPr>
      </w:pPr>
    </w:p>
    <w:p w14:paraId="250AFC17" w14:textId="77777777" w:rsidR="00990EEA" w:rsidRDefault="00990EEA" w:rsidP="00990EEA">
      <w:pPr>
        <w:pStyle w:val="Zkladntext"/>
        <w:kinsoku w:val="0"/>
        <w:overflowPunct w:val="0"/>
        <w:spacing w:before="1" w:line="242" w:lineRule="auto"/>
        <w:ind w:left="1116" w:right="1182"/>
        <w:jc w:val="both"/>
        <w:rPr>
          <w:rFonts w:ascii="Times New Roman" w:hAnsi="Times New Roman" w:cs="Times New Roman"/>
        </w:rPr>
      </w:pPr>
      <w:r>
        <w:rPr>
          <w:rFonts w:ascii="Times New Roman" w:hAnsi="Times New Roman" w:cs="Times New Roman"/>
        </w:rPr>
        <w:t>Odhad faktora rizika (F) je daný súčtom všetkých priamych a následných strát vrátane ľudských životov, ku ktorým by došlo pri havárii konštrukcie, ktorá zadržiava vodu pri plnom vzdutí v nádrži. Veľkosť potenciálneho nebezpečenstva závisí od hustoty osídlenia, hospodárskej a priemyselnej zástavby v území ovplyvnenom vodnou stavbou a od jeho hospodárskeho významu v bodoch a</w:t>
      </w:r>
      <w:r>
        <w:rPr>
          <w:rFonts w:ascii="Times New Roman" w:hAnsi="Times New Roman" w:cs="Times New Roman"/>
          <w:spacing w:val="31"/>
        </w:rPr>
        <w:t xml:space="preserve"> </w:t>
      </w:r>
      <w:r>
        <w:rPr>
          <w:rFonts w:ascii="Times New Roman" w:hAnsi="Times New Roman" w:cs="Times New Roman"/>
        </w:rPr>
        <w:t>eurách.</w:t>
      </w:r>
    </w:p>
    <w:p w14:paraId="3175D4E6" w14:textId="77777777" w:rsidR="00990EEA" w:rsidRDefault="00990EEA" w:rsidP="00990EEA">
      <w:pPr>
        <w:pStyle w:val="Zkladntext"/>
        <w:kinsoku w:val="0"/>
        <w:overflowPunct w:val="0"/>
        <w:spacing w:before="7"/>
        <w:rPr>
          <w:rFonts w:ascii="Times New Roman" w:hAnsi="Times New Roman" w:cs="Times New Roman"/>
        </w:rPr>
      </w:pPr>
    </w:p>
    <w:p w14:paraId="373F0CC4" w14:textId="77777777" w:rsidR="006E7556" w:rsidRPr="006E7556" w:rsidRDefault="006E7556" w:rsidP="006E7556">
      <w:pPr>
        <w:pStyle w:val="Nadpis1"/>
        <w:keepNext w:val="0"/>
        <w:keepLines w:val="0"/>
        <w:widowControl w:val="0"/>
        <w:numPr>
          <w:ilvl w:val="1"/>
          <w:numId w:val="10"/>
        </w:numPr>
        <w:tabs>
          <w:tab w:val="left" w:pos="1353"/>
        </w:tabs>
        <w:kinsoku w:val="0"/>
        <w:overflowPunct w:val="0"/>
        <w:autoSpaceDE w:val="0"/>
        <w:autoSpaceDN w:val="0"/>
        <w:adjustRightInd w:val="0"/>
        <w:spacing w:before="0" w:after="0" w:line="240" w:lineRule="auto"/>
        <w:ind w:left="1352" w:hanging="236"/>
        <w:jc w:val="both"/>
        <w:rPr>
          <w:rFonts w:ascii="Times New Roman" w:eastAsia="Times New Roman" w:hAnsi="Times New Roman" w:cs="Times New Roman"/>
          <w:color w:val="auto"/>
          <w:sz w:val="20"/>
          <w:szCs w:val="20"/>
          <w:lang w:val="sk-SK"/>
        </w:rPr>
      </w:pPr>
      <w:r w:rsidRPr="006E7556">
        <w:rPr>
          <w:rFonts w:ascii="Times New Roman" w:eastAsia="Times New Roman" w:hAnsi="Times New Roman" w:cs="Times New Roman"/>
          <w:color w:val="auto"/>
          <w:sz w:val="20"/>
          <w:szCs w:val="20"/>
          <w:lang w:val="sk-SK"/>
        </w:rPr>
        <w:t>Odhad faktora rizika:</w:t>
      </w:r>
    </w:p>
    <w:p w14:paraId="7F2C02F0" w14:textId="77777777" w:rsidR="00990EEA" w:rsidRDefault="00990EEA" w:rsidP="00990EEA">
      <w:pPr>
        <w:pStyle w:val="Zkladntext"/>
        <w:kinsoku w:val="0"/>
        <w:overflowPunct w:val="0"/>
        <w:rPr>
          <w:rFonts w:ascii="Times New Roman" w:hAnsi="Times New Roman" w:cs="Times New Roman"/>
          <w:b/>
          <w:bCs/>
        </w:rPr>
      </w:pPr>
    </w:p>
    <w:p w14:paraId="5679BBA7" w14:textId="77777777" w:rsidR="00990EEA" w:rsidRDefault="00990EEA" w:rsidP="00990EEA">
      <w:pPr>
        <w:pStyle w:val="Odsekzoznamu"/>
        <w:widowControl w:val="0"/>
        <w:numPr>
          <w:ilvl w:val="2"/>
          <w:numId w:val="10"/>
        </w:numPr>
        <w:tabs>
          <w:tab w:val="left" w:pos="1319"/>
        </w:tabs>
        <w:kinsoku w:val="0"/>
        <w:overflowPunct w:val="0"/>
        <w:autoSpaceDE w:val="0"/>
        <w:autoSpaceDN w:val="0"/>
        <w:adjustRightInd w:val="0"/>
        <w:spacing w:after="0" w:line="240" w:lineRule="auto"/>
        <w:ind w:hanging="202"/>
        <w:rPr>
          <w:sz w:val="20"/>
          <w:szCs w:val="20"/>
        </w:rPr>
      </w:pPr>
      <w:r>
        <w:rPr>
          <w:sz w:val="20"/>
          <w:szCs w:val="20"/>
        </w:rPr>
        <w:t>Kritériá na odhad faktora rizika</w:t>
      </w:r>
      <w:r>
        <w:rPr>
          <w:spacing w:val="23"/>
          <w:sz w:val="20"/>
          <w:szCs w:val="20"/>
        </w:rPr>
        <w:t xml:space="preserve"> </w:t>
      </w:r>
      <w:r>
        <w:rPr>
          <w:sz w:val="20"/>
          <w:szCs w:val="20"/>
        </w:rPr>
        <w:t>F</w:t>
      </w:r>
    </w:p>
    <w:p w14:paraId="1720E949" w14:textId="77777777" w:rsidR="00990EEA" w:rsidRDefault="00990EEA" w:rsidP="00990EEA">
      <w:pPr>
        <w:pStyle w:val="Zkladntext"/>
        <w:kinsoku w:val="0"/>
        <w:overflowPunct w:val="0"/>
        <w:spacing w:before="4"/>
        <w:rPr>
          <w:rFonts w:ascii="Times New Roman" w:hAnsi="Times New Roman" w:cs="Times New Roman"/>
        </w:rPr>
      </w:pPr>
    </w:p>
    <w:p w14:paraId="64A25369" w14:textId="77777777" w:rsidR="00990EEA" w:rsidRDefault="00990EEA" w:rsidP="00990EEA">
      <w:pPr>
        <w:pStyle w:val="Zkladntext"/>
        <w:kinsoku w:val="0"/>
        <w:overflowPunct w:val="0"/>
        <w:ind w:left="1116"/>
        <w:jc w:val="both"/>
        <w:rPr>
          <w:rFonts w:ascii="Times New Roman" w:hAnsi="Times New Roman" w:cs="Times New Roman"/>
        </w:rPr>
      </w:pPr>
      <w:r>
        <w:rPr>
          <w:rFonts w:ascii="Times New Roman" w:hAnsi="Times New Roman" w:cs="Times New Roman"/>
        </w:rPr>
        <w:t>Kategorizácia rieši tieto hlavné úlohy:</w:t>
      </w:r>
    </w:p>
    <w:p w14:paraId="4266BE55" w14:textId="77777777" w:rsidR="00990EEA" w:rsidRDefault="00990EEA" w:rsidP="00990EEA">
      <w:pPr>
        <w:pStyle w:val="Odsekzoznamu"/>
        <w:widowControl w:val="0"/>
        <w:numPr>
          <w:ilvl w:val="0"/>
          <w:numId w:val="8"/>
        </w:numPr>
        <w:tabs>
          <w:tab w:val="left" w:pos="1323"/>
        </w:tabs>
        <w:kinsoku w:val="0"/>
        <w:overflowPunct w:val="0"/>
        <w:autoSpaceDE w:val="0"/>
        <w:autoSpaceDN w:val="0"/>
        <w:adjustRightInd w:val="0"/>
        <w:spacing w:before="2" w:after="0" w:line="240" w:lineRule="auto"/>
        <w:ind w:hanging="253"/>
        <w:rPr>
          <w:sz w:val="20"/>
          <w:szCs w:val="20"/>
        </w:rPr>
      </w:pPr>
      <w:r>
        <w:rPr>
          <w:sz w:val="20"/>
          <w:szCs w:val="20"/>
        </w:rPr>
        <w:t>odhad priamych a nepriamych</w:t>
      </w:r>
      <w:r>
        <w:rPr>
          <w:spacing w:val="23"/>
          <w:sz w:val="20"/>
          <w:szCs w:val="20"/>
        </w:rPr>
        <w:t xml:space="preserve"> </w:t>
      </w:r>
      <w:r>
        <w:rPr>
          <w:sz w:val="20"/>
          <w:szCs w:val="20"/>
        </w:rPr>
        <w:t>škôd,</w:t>
      </w:r>
    </w:p>
    <w:p w14:paraId="7AA09EE3" w14:textId="77777777" w:rsidR="00990EEA" w:rsidRDefault="00990EEA" w:rsidP="00990EEA">
      <w:pPr>
        <w:pStyle w:val="Odsekzoznamu"/>
        <w:widowControl w:val="0"/>
        <w:numPr>
          <w:ilvl w:val="0"/>
          <w:numId w:val="8"/>
        </w:numPr>
        <w:tabs>
          <w:tab w:val="left" w:pos="1335"/>
        </w:tabs>
        <w:kinsoku w:val="0"/>
        <w:overflowPunct w:val="0"/>
        <w:autoSpaceDE w:val="0"/>
        <w:autoSpaceDN w:val="0"/>
        <w:adjustRightInd w:val="0"/>
        <w:spacing w:before="2" w:after="0" w:line="240" w:lineRule="auto"/>
        <w:ind w:left="1334" w:hanging="218"/>
        <w:rPr>
          <w:sz w:val="20"/>
          <w:szCs w:val="20"/>
        </w:rPr>
      </w:pPr>
      <w:r>
        <w:rPr>
          <w:sz w:val="20"/>
          <w:szCs w:val="20"/>
        </w:rPr>
        <w:t>cenové relácie na hodnotenie škôd a strát</w:t>
      </w:r>
      <w:r>
        <w:rPr>
          <w:spacing w:val="36"/>
          <w:sz w:val="20"/>
          <w:szCs w:val="20"/>
        </w:rPr>
        <w:t xml:space="preserve"> </w:t>
      </w:r>
      <w:r>
        <w:rPr>
          <w:sz w:val="20"/>
          <w:szCs w:val="20"/>
        </w:rPr>
        <w:t>úžitku,</w:t>
      </w:r>
    </w:p>
    <w:p w14:paraId="7EFC6CC3" w14:textId="77777777" w:rsidR="00990EEA" w:rsidRDefault="00990EEA" w:rsidP="00990EEA">
      <w:pPr>
        <w:pStyle w:val="Odsekzoznamu"/>
        <w:widowControl w:val="0"/>
        <w:numPr>
          <w:ilvl w:val="0"/>
          <w:numId w:val="8"/>
        </w:numPr>
        <w:tabs>
          <w:tab w:val="left" w:pos="1323"/>
        </w:tabs>
        <w:kinsoku w:val="0"/>
        <w:overflowPunct w:val="0"/>
        <w:autoSpaceDE w:val="0"/>
        <w:autoSpaceDN w:val="0"/>
        <w:adjustRightInd w:val="0"/>
        <w:spacing w:before="2" w:after="0" w:line="240" w:lineRule="auto"/>
        <w:ind w:left="1322" w:hanging="206"/>
        <w:rPr>
          <w:sz w:val="20"/>
          <w:szCs w:val="20"/>
        </w:rPr>
      </w:pPr>
      <w:r>
        <w:rPr>
          <w:sz w:val="20"/>
          <w:szCs w:val="20"/>
        </w:rPr>
        <w:t>určenie straty úžitku pri vyradení vodnej stavby z</w:t>
      </w:r>
      <w:r>
        <w:rPr>
          <w:spacing w:val="41"/>
          <w:sz w:val="20"/>
          <w:szCs w:val="20"/>
        </w:rPr>
        <w:t xml:space="preserve"> </w:t>
      </w:r>
      <w:r>
        <w:rPr>
          <w:sz w:val="20"/>
          <w:szCs w:val="20"/>
        </w:rPr>
        <w:t>prevádzky,</w:t>
      </w:r>
    </w:p>
    <w:p w14:paraId="34E5703F" w14:textId="77777777" w:rsidR="00990EEA" w:rsidRDefault="00990EEA" w:rsidP="00990EEA">
      <w:pPr>
        <w:pStyle w:val="Odsekzoznamu"/>
        <w:widowControl w:val="0"/>
        <w:numPr>
          <w:ilvl w:val="0"/>
          <w:numId w:val="8"/>
        </w:numPr>
        <w:tabs>
          <w:tab w:val="left" w:pos="1335"/>
        </w:tabs>
        <w:kinsoku w:val="0"/>
        <w:overflowPunct w:val="0"/>
        <w:autoSpaceDE w:val="0"/>
        <w:autoSpaceDN w:val="0"/>
        <w:adjustRightInd w:val="0"/>
        <w:spacing w:before="2" w:after="0" w:line="242" w:lineRule="auto"/>
        <w:ind w:right="2006" w:hanging="253"/>
        <w:jc w:val="left"/>
        <w:rPr>
          <w:sz w:val="20"/>
          <w:szCs w:val="20"/>
        </w:rPr>
      </w:pPr>
      <w:r>
        <w:rPr>
          <w:sz w:val="20"/>
          <w:szCs w:val="20"/>
        </w:rPr>
        <w:t xml:space="preserve">jednotný postup pre hodnotenie škôd vyvolaných znečistením povrchových vôd a podzemných vôd poľnohospodárskej pôdy pri pretrhnutí hrádzí </w:t>
      </w:r>
      <w:r>
        <w:rPr>
          <w:spacing w:val="9"/>
          <w:sz w:val="20"/>
          <w:szCs w:val="20"/>
        </w:rPr>
        <w:t xml:space="preserve"> </w:t>
      </w:r>
      <w:proofErr w:type="spellStart"/>
      <w:r>
        <w:rPr>
          <w:sz w:val="20"/>
          <w:szCs w:val="20"/>
        </w:rPr>
        <w:t>odkalísk</w:t>
      </w:r>
      <w:proofErr w:type="spellEnd"/>
      <w:r>
        <w:rPr>
          <w:sz w:val="20"/>
          <w:szCs w:val="20"/>
        </w:rPr>
        <w:t>.</w:t>
      </w:r>
    </w:p>
    <w:p w14:paraId="61100105" w14:textId="77777777" w:rsidR="00990EEA" w:rsidRDefault="00990EEA" w:rsidP="00990EEA">
      <w:pPr>
        <w:pStyle w:val="Zkladntext"/>
        <w:kinsoku w:val="0"/>
        <w:overflowPunct w:val="0"/>
        <w:spacing w:before="3"/>
        <w:rPr>
          <w:rFonts w:ascii="Times New Roman" w:hAnsi="Times New Roman" w:cs="Times New Roman"/>
        </w:rPr>
      </w:pPr>
    </w:p>
    <w:p w14:paraId="3E03F861" w14:textId="77777777" w:rsidR="00990EEA" w:rsidRDefault="00990EEA" w:rsidP="00990EEA">
      <w:pPr>
        <w:pStyle w:val="Zkladntext"/>
        <w:kinsoku w:val="0"/>
        <w:overflowPunct w:val="0"/>
        <w:spacing w:line="242" w:lineRule="auto"/>
        <w:ind w:left="1116" w:right="1486"/>
        <w:rPr>
          <w:rFonts w:ascii="Times New Roman" w:hAnsi="Times New Roman" w:cs="Times New Roman"/>
        </w:rPr>
      </w:pPr>
      <w:r>
        <w:rPr>
          <w:rFonts w:ascii="Times New Roman" w:hAnsi="Times New Roman" w:cs="Times New Roman"/>
        </w:rPr>
        <w:t>Faktor  rizika  F  sa  určuje  podrobnou  špecifikáciou  jednotlivých  zložiek  faktora  rizika      a objektívnym hodnotením škôd</w:t>
      </w:r>
      <w:r>
        <w:rPr>
          <w:rFonts w:ascii="Times New Roman" w:hAnsi="Times New Roman" w:cs="Times New Roman"/>
          <w:spacing w:val="30"/>
        </w:rPr>
        <w:t xml:space="preserve"> </w:t>
      </w:r>
      <w:r>
        <w:rPr>
          <w:rFonts w:ascii="Times New Roman" w:hAnsi="Times New Roman" w:cs="Times New Roman"/>
        </w:rPr>
        <w:t>takto:</w:t>
      </w:r>
    </w:p>
    <w:p w14:paraId="395C79BB" w14:textId="77777777" w:rsidR="00990EEA" w:rsidRDefault="00990EEA" w:rsidP="00990EEA">
      <w:pPr>
        <w:pStyle w:val="Zkladntext"/>
        <w:kinsoku w:val="0"/>
        <w:overflowPunct w:val="0"/>
        <w:spacing w:before="10"/>
        <w:rPr>
          <w:rFonts w:ascii="Times New Roman" w:hAnsi="Times New Roman" w:cs="Times New Roman"/>
          <w:sz w:val="19"/>
          <w:szCs w:val="19"/>
        </w:rPr>
      </w:pPr>
    </w:p>
    <w:p w14:paraId="2BB6C244" w14:textId="77777777" w:rsidR="00990EEA" w:rsidRDefault="00990EEA" w:rsidP="00990EEA">
      <w:pPr>
        <w:pStyle w:val="Zkladntext"/>
        <w:kinsoku w:val="0"/>
        <w:overflowPunct w:val="0"/>
        <w:spacing w:before="1"/>
        <w:ind w:left="1116"/>
        <w:jc w:val="both"/>
        <w:rPr>
          <w:rFonts w:ascii="Times New Roman" w:hAnsi="Times New Roman" w:cs="Times New Roman"/>
          <w:position w:val="2"/>
        </w:rPr>
      </w:pPr>
      <w:r>
        <w:rPr>
          <w:rFonts w:ascii="Times New Roman" w:hAnsi="Times New Roman" w:cs="Times New Roman"/>
          <w:position w:val="2"/>
        </w:rPr>
        <w:t>F = F</w:t>
      </w:r>
      <w:r>
        <w:rPr>
          <w:rFonts w:ascii="Times New Roman" w:hAnsi="Times New Roman" w:cs="Times New Roman"/>
          <w:sz w:val="13"/>
          <w:szCs w:val="13"/>
        </w:rPr>
        <w:t xml:space="preserve">OB  </w:t>
      </w:r>
      <w:r>
        <w:rPr>
          <w:rFonts w:ascii="Times New Roman" w:hAnsi="Times New Roman" w:cs="Times New Roman"/>
          <w:position w:val="2"/>
        </w:rPr>
        <w:t>+ F</w:t>
      </w:r>
      <w:r>
        <w:rPr>
          <w:rFonts w:ascii="Times New Roman" w:hAnsi="Times New Roman" w:cs="Times New Roman"/>
          <w:sz w:val="13"/>
          <w:szCs w:val="13"/>
        </w:rPr>
        <w:t xml:space="preserve">Š  </w:t>
      </w:r>
      <w:r>
        <w:rPr>
          <w:rFonts w:ascii="Times New Roman" w:hAnsi="Times New Roman" w:cs="Times New Roman"/>
          <w:position w:val="2"/>
        </w:rPr>
        <w:t>+ F</w:t>
      </w:r>
      <w:r>
        <w:rPr>
          <w:rFonts w:ascii="Times New Roman" w:hAnsi="Times New Roman" w:cs="Times New Roman"/>
          <w:sz w:val="13"/>
          <w:szCs w:val="13"/>
        </w:rPr>
        <w:t xml:space="preserve">NŠ  </w:t>
      </w:r>
      <w:r>
        <w:rPr>
          <w:rFonts w:ascii="Times New Roman" w:hAnsi="Times New Roman" w:cs="Times New Roman"/>
          <w:position w:val="2"/>
        </w:rPr>
        <w:t>+ F</w:t>
      </w:r>
      <w:r>
        <w:rPr>
          <w:rFonts w:ascii="Times New Roman" w:hAnsi="Times New Roman" w:cs="Times New Roman"/>
          <w:sz w:val="13"/>
          <w:szCs w:val="13"/>
        </w:rPr>
        <w:t>Z</w:t>
      </w:r>
      <w:r>
        <w:rPr>
          <w:rFonts w:ascii="Times New Roman" w:hAnsi="Times New Roman" w:cs="Times New Roman"/>
          <w:position w:val="2"/>
        </w:rPr>
        <w:t>,</w:t>
      </w:r>
    </w:p>
    <w:p w14:paraId="1D47818C" w14:textId="77777777" w:rsidR="00990EEA" w:rsidRDefault="00990EEA" w:rsidP="00990EEA">
      <w:pPr>
        <w:pStyle w:val="Zkladntext"/>
        <w:kinsoku w:val="0"/>
        <w:overflowPunct w:val="0"/>
        <w:rPr>
          <w:rFonts w:ascii="Times New Roman" w:hAnsi="Times New Roman" w:cs="Times New Roman"/>
        </w:rPr>
      </w:pPr>
    </w:p>
    <w:p w14:paraId="5B419F57" w14:textId="77777777" w:rsidR="00990EEA" w:rsidRDefault="00990EEA" w:rsidP="00990EEA">
      <w:pPr>
        <w:pStyle w:val="Zkladntext"/>
        <w:kinsoku w:val="0"/>
        <w:overflowPunct w:val="0"/>
        <w:ind w:left="1116"/>
        <w:jc w:val="both"/>
        <w:rPr>
          <w:rFonts w:ascii="Times New Roman" w:hAnsi="Times New Roman" w:cs="Times New Roman"/>
          <w:position w:val="2"/>
        </w:rPr>
      </w:pPr>
      <w:r>
        <w:rPr>
          <w:rFonts w:ascii="Times New Roman" w:hAnsi="Times New Roman" w:cs="Times New Roman"/>
          <w:position w:val="2"/>
        </w:rPr>
        <w:t>F</w:t>
      </w:r>
      <w:r>
        <w:rPr>
          <w:rFonts w:ascii="Times New Roman" w:hAnsi="Times New Roman" w:cs="Times New Roman"/>
          <w:sz w:val="13"/>
          <w:szCs w:val="13"/>
        </w:rPr>
        <w:t xml:space="preserve">OB  </w:t>
      </w:r>
      <w:r>
        <w:rPr>
          <w:rFonts w:ascii="Times New Roman" w:hAnsi="Times New Roman" w:cs="Times New Roman"/>
          <w:position w:val="2"/>
        </w:rPr>
        <w:t>= ohrozenie obyvateľstva na dolnom toku v dosahu prielomovej vlny,</w:t>
      </w:r>
    </w:p>
    <w:p w14:paraId="7F8AB161" w14:textId="77777777" w:rsidR="00990EEA" w:rsidRDefault="00990EEA" w:rsidP="00990EEA">
      <w:pPr>
        <w:pStyle w:val="Zkladntext"/>
        <w:kinsoku w:val="0"/>
        <w:overflowPunct w:val="0"/>
        <w:spacing w:before="11"/>
        <w:rPr>
          <w:rFonts w:ascii="Times New Roman" w:hAnsi="Times New Roman" w:cs="Times New Roman"/>
          <w:sz w:val="19"/>
          <w:szCs w:val="19"/>
        </w:rPr>
      </w:pPr>
    </w:p>
    <w:p w14:paraId="06C3E235" w14:textId="77777777" w:rsidR="00990EEA" w:rsidRDefault="00990EEA" w:rsidP="00990EEA">
      <w:pPr>
        <w:pStyle w:val="Zkladntext"/>
        <w:kinsoku w:val="0"/>
        <w:overflowPunct w:val="0"/>
        <w:ind w:left="1116"/>
        <w:jc w:val="both"/>
        <w:rPr>
          <w:rFonts w:ascii="Times New Roman" w:hAnsi="Times New Roman" w:cs="Times New Roman"/>
          <w:position w:val="2"/>
        </w:rPr>
      </w:pPr>
      <w:r>
        <w:rPr>
          <w:rFonts w:ascii="Times New Roman" w:hAnsi="Times New Roman" w:cs="Times New Roman"/>
          <w:position w:val="2"/>
        </w:rPr>
        <w:t>F</w:t>
      </w:r>
      <w:r>
        <w:rPr>
          <w:rFonts w:ascii="Times New Roman" w:hAnsi="Times New Roman" w:cs="Times New Roman"/>
          <w:sz w:val="13"/>
          <w:szCs w:val="13"/>
        </w:rPr>
        <w:t xml:space="preserve">Š   </w:t>
      </w:r>
      <w:r>
        <w:rPr>
          <w:rFonts w:ascii="Times New Roman" w:hAnsi="Times New Roman" w:cs="Times New Roman"/>
          <w:position w:val="2"/>
        </w:rPr>
        <w:t>= F</w:t>
      </w:r>
      <w:r>
        <w:rPr>
          <w:rFonts w:ascii="Times New Roman" w:hAnsi="Times New Roman" w:cs="Times New Roman"/>
          <w:sz w:val="13"/>
          <w:szCs w:val="13"/>
        </w:rPr>
        <w:t xml:space="preserve">ŠV  </w:t>
      </w:r>
      <w:r>
        <w:rPr>
          <w:rFonts w:ascii="Times New Roman" w:hAnsi="Times New Roman" w:cs="Times New Roman"/>
          <w:position w:val="2"/>
        </w:rPr>
        <w:t>+ F</w:t>
      </w:r>
      <w:r>
        <w:rPr>
          <w:rFonts w:ascii="Times New Roman" w:hAnsi="Times New Roman" w:cs="Times New Roman"/>
          <w:sz w:val="13"/>
          <w:szCs w:val="13"/>
        </w:rPr>
        <w:t>ŠD</w:t>
      </w:r>
      <w:r>
        <w:rPr>
          <w:rFonts w:ascii="Times New Roman" w:hAnsi="Times New Roman" w:cs="Times New Roman"/>
          <w:position w:val="2"/>
        </w:rPr>
        <w:t>,</w:t>
      </w:r>
    </w:p>
    <w:p w14:paraId="23C9CA6C" w14:textId="77777777" w:rsidR="00990EEA" w:rsidRDefault="00990EEA" w:rsidP="00990EEA">
      <w:pPr>
        <w:pStyle w:val="Zkladntext"/>
        <w:kinsoku w:val="0"/>
        <w:overflowPunct w:val="0"/>
        <w:rPr>
          <w:rFonts w:ascii="Times New Roman" w:hAnsi="Times New Roman" w:cs="Times New Roman"/>
        </w:rPr>
      </w:pPr>
    </w:p>
    <w:p w14:paraId="0F67496F" w14:textId="77777777" w:rsidR="00990EEA" w:rsidRDefault="00990EEA" w:rsidP="00990EEA">
      <w:pPr>
        <w:pStyle w:val="Zkladntext"/>
        <w:kinsoku w:val="0"/>
        <w:overflowPunct w:val="0"/>
        <w:ind w:left="1116"/>
        <w:jc w:val="both"/>
        <w:rPr>
          <w:rFonts w:ascii="Times New Roman" w:hAnsi="Times New Roman" w:cs="Times New Roman"/>
          <w:position w:val="2"/>
        </w:rPr>
      </w:pPr>
      <w:r>
        <w:rPr>
          <w:rFonts w:ascii="Times New Roman" w:hAnsi="Times New Roman" w:cs="Times New Roman"/>
          <w:position w:val="2"/>
        </w:rPr>
        <w:t>F</w:t>
      </w:r>
      <w:r>
        <w:rPr>
          <w:rFonts w:ascii="Times New Roman" w:hAnsi="Times New Roman" w:cs="Times New Roman"/>
          <w:sz w:val="13"/>
          <w:szCs w:val="13"/>
        </w:rPr>
        <w:t xml:space="preserve">Š </w:t>
      </w:r>
      <w:r>
        <w:rPr>
          <w:rFonts w:ascii="Times New Roman" w:hAnsi="Times New Roman" w:cs="Times New Roman"/>
          <w:position w:val="2"/>
        </w:rPr>
        <w:t>= priame škody</w:t>
      </w:r>
    </w:p>
    <w:p w14:paraId="0878E3A5" w14:textId="77777777" w:rsidR="00990EEA" w:rsidRDefault="00990EEA" w:rsidP="00990EEA">
      <w:pPr>
        <w:pStyle w:val="Zkladntext"/>
        <w:kinsoku w:val="0"/>
        <w:overflowPunct w:val="0"/>
        <w:rPr>
          <w:rFonts w:ascii="Times New Roman" w:hAnsi="Times New Roman" w:cs="Times New Roman"/>
        </w:rPr>
      </w:pPr>
    </w:p>
    <w:p w14:paraId="20C1ECE3" w14:textId="77777777" w:rsidR="00990EEA" w:rsidRDefault="00990EEA" w:rsidP="00990EEA">
      <w:pPr>
        <w:pStyle w:val="Zkladntext"/>
        <w:kinsoku w:val="0"/>
        <w:overflowPunct w:val="0"/>
        <w:ind w:left="1116"/>
        <w:jc w:val="both"/>
        <w:rPr>
          <w:rFonts w:ascii="Times New Roman" w:hAnsi="Times New Roman" w:cs="Times New Roman"/>
          <w:position w:val="2"/>
        </w:rPr>
      </w:pPr>
      <w:r>
        <w:rPr>
          <w:rFonts w:ascii="Times New Roman" w:hAnsi="Times New Roman" w:cs="Times New Roman"/>
          <w:position w:val="2"/>
        </w:rPr>
        <w:t>F</w:t>
      </w:r>
      <w:r>
        <w:rPr>
          <w:rFonts w:ascii="Times New Roman" w:hAnsi="Times New Roman" w:cs="Times New Roman"/>
          <w:sz w:val="13"/>
          <w:szCs w:val="13"/>
        </w:rPr>
        <w:t xml:space="preserve">ŠV  </w:t>
      </w:r>
      <w:r>
        <w:rPr>
          <w:rFonts w:ascii="Times New Roman" w:hAnsi="Times New Roman" w:cs="Times New Roman"/>
          <w:position w:val="2"/>
        </w:rPr>
        <w:t>= priame škody na vlastnej vodnej stavbe,</w:t>
      </w:r>
    </w:p>
    <w:p w14:paraId="4AA97FEE" w14:textId="77777777" w:rsidR="00990EEA" w:rsidRDefault="00990EEA" w:rsidP="00990EEA">
      <w:pPr>
        <w:pStyle w:val="Zkladntext"/>
        <w:kinsoku w:val="0"/>
        <w:overflowPunct w:val="0"/>
        <w:spacing w:before="4"/>
        <w:rPr>
          <w:rFonts w:ascii="Times New Roman" w:hAnsi="Times New Roman" w:cs="Times New Roman"/>
        </w:rPr>
      </w:pPr>
    </w:p>
    <w:p w14:paraId="639DA187" w14:textId="77777777" w:rsidR="00990EEA" w:rsidRDefault="00990EEA" w:rsidP="00990EEA">
      <w:pPr>
        <w:pStyle w:val="Zkladntext"/>
        <w:kinsoku w:val="0"/>
        <w:overflowPunct w:val="0"/>
        <w:ind w:left="1116"/>
        <w:jc w:val="both"/>
        <w:rPr>
          <w:rFonts w:ascii="Times New Roman" w:hAnsi="Times New Roman" w:cs="Times New Roman"/>
        </w:rPr>
      </w:pPr>
      <w:r>
        <w:rPr>
          <w:rFonts w:ascii="Times New Roman" w:hAnsi="Times New Roman" w:cs="Times New Roman"/>
        </w:rPr>
        <w:t>F</w:t>
      </w:r>
      <w:r>
        <w:rPr>
          <w:rFonts w:ascii="Times New Roman" w:hAnsi="Times New Roman" w:cs="Times New Roman"/>
          <w:position w:val="-2"/>
          <w:sz w:val="13"/>
          <w:szCs w:val="13"/>
        </w:rPr>
        <w:t xml:space="preserve">ŠD  </w:t>
      </w:r>
      <w:r>
        <w:rPr>
          <w:rFonts w:ascii="Times New Roman" w:hAnsi="Times New Roman" w:cs="Times New Roman"/>
        </w:rPr>
        <w:t>= priame škody na majetkoch v dosahu prielomovej vlny,</w:t>
      </w:r>
    </w:p>
    <w:p w14:paraId="314AB09B" w14:textId="77777777" w:rsidR="00990EEA" w:rsidRDefault="00990EEA" w:rsidP="00F308E9">
      <w:pPr>
        <w:pStyle w:val="Zkladntext"/>
        <w:kinsoku w:val="0"/>
        <w:overflowPunct w:val="0"/>
        <w:jc w:val="both"/>
        <w:rPr>
          <w:rFonts w:ascii="Times New Roman" w:hAnsi="Times New Roman" w:cs="Times New Roman"/>
        </w:rPr>
        <w:sectPr w:rsidR="00990EEA">
          <w:pgSz w:w="11910" w:h="16840"/>
          <w:pgMar w:top="1160" w:right="980" w:bottom="280" w:left="980" w:header="796" w:footer="0" w:gutter="0"/>
          <w:cols w:space="708"/>
          <w:noEndnote/>
        </w:sectPr>
      </w:pPr>
    </w:p>
    <w:p w14:paraId="48C675D3" w14:textId="1C575D22" w:rsidR="00990EEA" w:rsidRDefault="00990EEA" w:rsidP="00F308E9">
      <w:pPr>
        <w:pStyle w:val="Zkladntext"/>
        <w:tabs>
          <w:tab w:val="left" w:pos="1125"/>
        </w:tabs>
        <w:kinsoku w:val="0"/>
        <w:overflowPunct w:val="0"/>
        <w:spacing w:before="1"/>
        <w:rPr>
          <w:rFonts w:ascii="Times New Roman" w:hAnsi="Times New Roman" w:cs="Times New Roman"/>
          <w:sz w:val="17"/>
          <w:szCs w:val="17"/>
        </w:rPr>
      </w:pPr>
    </w:p>
    <w:p w14:paraId="00A2EB69" w14:textId="77777777" w:rsidR="00990EEA" w:rsidRDefault="00990EEA" w:rsidP="00990EEA">
      <w:pPr>
        <w:pStyle w:val="Zkladntext"/>
        <w:kinsoku w:val="0"/>
        <w:overflowPunct w:val="0"/>
        <w:spacing w:before="90"/>
        <w:ind w:left="1116"/>
        <w:rPr>
          <w:rFonts w:ascii="Times New Roman" w:hAnsi="Times New Roman" w:cs="Times New Roman"/>
          <w:position w:val="2"/>
        </w:rPr>
      </w:pPr>
      <w:r>
        <w:rPr>
          <w:rFonts w:ascii="Times New Roman" w:hAnsi="Times New Roman" w:cs="Times New Roman"/>
          <w:position w:val="2"/>
        </w:rPr>
        <w:t>F</w:t>
      </w:r>
      <w:r>
        <w:rPr>
          <w:rFonts w:ascii="Times New Roman" w:hAnsi="Times New Roman" w:cs="Times New Roman"/>
          <w:sz w:val="13"/>
          <w:szCs w:val="13"/>
        </w:rPr>
        <w:t xml:space="preserve">NŠ  </w:t>
      </w:r>
      <w:r>
        <w:rPr>
          <w:rFonts w:ascii="Times New Roman" w:hAnsi="Times New Roman" w:cs="Times New Roman"/>
          <w:position w:val="2"/>
        </w:rPr>
        <w:t>= nepriame škody,</w:t>
      </w:r>
    </w:p>
    <w:p w14:paraId="052DC0C3" w14:textId="77777777" w:rsidR="00990EEA" w:rsidRDefault="00990EEA" w:rsidP="00990EEA">
      <w:pPr>
        <w:pStyle w:val="Zkladntext"/>
        <w:kinsoku w:val="0"/>
        <w:overflowPunct w:val="0"/>
        <w:rPr>
          <w:rFonts w:ascii="Times New Roman" w:hAnsi="Times New Roman" w:cs="Times New Roman"/>
        </w:rPr>
      </w:pPr>
    </w:p>
    <w:p w14:paraId="4748B35C" w14:textId="77777777" w:rsidR="00990EEA" w:rsidRDefault="00990EEA" w:rsidP="00990EEA">
      <w:pPr>
        <w:pStyle w:val="Zkladntext"/>
        <w:kinsoku w:val="0"/>
        <w:overflowPunct w:val="0"/>
        <w:spacing w:before="1"/>
        <w:ind w:left="1116"/>
        <w:rPr>
          <w:rFonts w:ascii="Times New Roman" w:hAnsi="Times New Roman" w:cs="Times New Roman"/>
          <w:position w:val="2"/>
        </w:rPr>
      </w:pPr>
      <w:r>
        <w:rPr>
          <w:rFonts w:ascii="Times New Roman" w:hAnsi="Times New Roman" w:cs="Times New Roman"/>
          <w:position w:val="2"/>
        </w:rPr>
        <w:t>F</w:t>
      </w:r>
      <w:r>
        <w:rPr>
          <w:rFonts w:ascii="Times New Roman" w:hAnsi="Times New Roman" w:cs="Times New Roman"/>
          <w:sz w:val="13"/>
          <w:szCs w:val="13"/>
        </w:rPr>
        <w:t xml:space="preserve">Z   </w:t>
      </w:r>
      <w:r>
        <w:rPr>
          <w:rFonts w:ascii="Times New Roman" w:hAnsi="Times New Roman" w:cs="Times New Roman"/>
          <w:position w:val="2"/>
        </w:rPr>
        <w:t>= strata úžitkov z prevádzky vodnej stavby.</w:t>
      </w:r>
    </w:p>
    <w:p w14:paraId="4B15B070" w14:textId="77777777" w:rsidR="00990EEA" w:rsidRDefault="00990EEA" w:rsidP="00990EEA">
      <w:pPr>
        <w:pStyle w:val="Zkladntext"/>
        <w:kinsoku w:val="0"/>
        <w:overflowPunct w:val="0"/>
        <w:rPr>
          <w:rFonts w:ascii="Times New Roman" w:hAnsi="Times New Roman" w:cs="Times New Roman"/>
          <w:sz w:val="22"/>
          <w:szCs w:val="22"/>
        </w:rPr>
      </w:pPr>
    </w:p>
    <w:p w14:paraId="1A1E9560" w14:textId="77777777" w:rsidR="00990EEA" w:rsidRDefault="00990EEA" w:rsidP="00990EEA">
      <w:pPr>
        <w:pStyle w:val="Zkladntext"/>
        <w:kinsoku w:val="0"/>
        <w:overflowPunct w:val="0"/>
        <w:spacing w:before="7"/>
        <w:rPr>
          <w:rFonts w:ascii="Times New Roman" w:hAnsi="Times New Roman" w:cs="Times New Roman"/>
          <w:sz w:val="18"/>
          <w:szCs w:val="18"/>
        </w:rPr>
      </w:pPr>
    </w:p>
    <w:p w14:paraId="225551CD" w14:textId="63C334BE" w:rsidR="00990EEA" w:rsidRDefault="00990EEA" w:rsidP="00990EEA">
      <w:pPr>
        <w:pStyle w:val="Zkladntext"/>
        <w:kinsoku w:val="0"/>
        <w:overflowPunct w:val="0"/>
        <w:spacing w:line="242" w:lineRule="auto"/>
        <w:ind w:left="1116" w:right="1264"/>
        <w:rPr>
          <w:rFonts w:ascii="Times New Roman" w:hAnsi="Times New Roman" w:cs="Times New Roman"/>
        </w:rPr>
      </w:pPr>
      <w:r>
        <w:rPr>
          <w:rFonts w:ascii="Times New Roman" w:hAnsi="Times New Roman" w:cs="Times New Roman"/>
        </w:rPr>
        <w:t xml:space="preserve">Faktor rizika F sa vyjadruje bodovým hodnotením odvodeným z cenovej úrovne roku </w:t>
      </w:r>
      <w:r w:rsidRPr="001F3C4D">
        <w:rPr>
          <w:rFonts w:ascii="Times New Roman" w:hAnsi="Times New Roman" w:cs="Times New Roman"/>
          <w:strike/>
        </w:rPr>
        <w:t>20</w:t>
      </w:r>
      <w:r w:rsidR="00F308E9" w:rsidRPr="001F3C4D">
        <w:rPr>
          <w:rFonts w:ascii="Times New Roman" w:hAnsi="Times New Roman" w:cs="Times New Roman"/>
          <w:strike/>
        </w:rPr>
        <w:t xml:space="preserve">16 </w:t>
      </w:r>
      <w:r w:rsidR="00F308E9" w:rsidRPr="00F308E9">
        <w:rPr>
          <w:rFonts w:ascii="Times New Roman" w:hAnsi="Times New Roman" w:cs="Times New Roman"/>
          <w:color w:val="FF0000"/>
        </w:rPr>
        <w:t>2025</w:t>
      </w:r>
      <w:r w:rsidR="00F308E9">
        <w:rPr>
          <w:rFonts w:ascii="Times New Roman" w:hAnsi="Times New Roman" w:cs="Times New Roman"/>
        </w:rPr>
        <w:t xml:space="preserve"> </w:t>
      </w:r>
      <w:r>
        <w:rPr>
          <w:rFonts w:ascii="Times New Roman" w:hAnsi="Times New Roman" w:cs="Times New Roman"/>
        </w:rPr>
        <w:t xml:space="preserve">pričom jeden bod má peňažnú hodnotu </w:t>
      </w:r>
      <w:r w:rsidR="00F308E9">
        <w:rPr>
          <w:rFonts w:ascii="Times New Roman" w:hAnsi="Times New Roman" w:cs="Times New Roman"/>
        </w:rPr>
        <w:t xml:space="preserve"> </w:t>
      </w:r>
      <w:r w:rsidR="00F308E9" w:rsidRPr="001F3C4D">
        <w:rPr>
          <w:rFonts w:ascii="Times New Roman" w:hAnsi="Times New Roman" w:cs="Times New Roman"/>
          <w:strike/>
        </w:rPr>
        <w:t>120 000, - eur</w:t>
      </w:r>
      <w:r w:rsidR="00F308E9" w:rsidRPr="001F3C4D">
        <w:rPr>
          <w:rFonts w:ascii="Times New Roman" w:hAnsi="Times New Roman" w:cs="Times New Roman"/>
        </w:rPr>
        <w:t xml:space="preserve"> </w:t>
      </w:r>
      <w:r w:rsidRPr="00F308E9">
        <w:rPr>
          <w:rFonts w:ascii="Times New Roman" w:hAnsi="Times New Roman" w:cs="Times New Roman"/>
          <w:color w:val="FF0000"/>
        </w:rPr>
        <w:t>180.000,–  eur</w:t>
      </w:r>
      <w:r>
        <w:rPr>
          <w:rFonts w:ascii="Times New Roman" w:hAnsi="Times New Roman" w:cs="Times New Roman"/>
        </w:rPr>
        <w:t>.</w:t>
      </w:r>
    </w:p>
    <w:p w14:paraId="3E2FFBB7" w14:textId="77777777" w:rsidR="00990EEA" w:rsidRDefault="00990EEA" w:rsidP="00990EEA">
      <w:pPr>
        <w:pStyle w:val="Zkladntext"/>
        <w:kinsoku w:val="0"/>
        <w:overflowPunct w:val="0"/>
        <w:rPr>
          <w:rFonts w:ascii="Times New Roman" w:hAnsi="Times New Roman" w:cs="Times New Roman"/>
          <w:sz w:val="22"/>
          <w:szCs w:val="22"/>
        </w:rPr>
      </w:pPr>
    </w:p>
    <w:p w14:paraId="51D877F1" w14:textId="77777777" w:rsidR="00990EEA" w:rsidRDefault="00990EEA" w:rsidP="00990EEA">
      <w:pPr>
        <w:pStyle w:val="Zkladntext"/>
        <w:kinsoku w:val="0"/>
        <w:overflowPunct w:val="0"/>
        <w:spacing w:before="3"/>
        <w:rPr>
          <w:rFonts w:ascii="Times New Roman" w:hAnsi="Times New Roman" w:cs="Times New Roman"/>
          <w:sz w:val="18"/>
          <w:szCs w:val="18"/>
        </w:rPr>
      </w:pPr>
    </w:p>
    <w:p w14:paraId="787E37EE" w14:textId="77777777" w:rsidR="00990EEA" w:rsidRDefault="00990EEA" w:rsidP="00990EEA">
      <w:pPr>
        <w:pStyle w:val="Odsekzoznamu"/>
        <w:widowControl w:val="0"/>
        <w:numPr>
          <w:ilvl w:val="2"/>
          <w:numId w:val="10"/>
        </w:numPr>
        <w:tabs>
          <w:tab w:val="left" w:pos="1319"/>
        </w:tabs>
        <w:kinsoku w:val="0"/>
        <w:overflowPunct w:val="0"/>
        <w:autoSpaceDE w:val="0"/>
        <w:autoSpaceDN w:val="0"/>
        <w:adjustRightInd w:val="0"/>
        <w:spacing w:before="1" w:after="0" w:line="240" w:lineRule="auto"/>
        <w:ind w:hanging="202"/>
        <w:jc w:val="left"/>
        <w:rPr>
          <w:position w:val="2"/>
          <w:sz w:val="20"/>
          <w:szCs w:val="20"/>
        </w:rPr>
      </w:pPr>
      <w:r>
        <w:rPr>
          <w:position w:val="2"/>
          <w:sz w:val="20"/>
          <w:szCs w:val="20"/>
        </w:rPr>
        <w:t xml:space="preserve">Ohrozenie životov obyvateľstva na dolnom vodnom toku v dosahu prielomovej vlny </w:t>
      </w:r>
      <w:r>
        <w:rPr>
          <w:spacing w:val="24"/>
          <w:position w:val="2"/>
          <w:sz w:val="20"/>
          <w:szCs w:val="20"/>
        </w:rPr>
        <w:t xml:space="preserve"> </w:t>
      </w:r>
      <w:r>
        <w:rPr>
          <w:position w:val="2"/>
          <w:sz w:val="20"/>
          <w:szCs w:val="20"/>
        </w:rPr>
        <w:t>(F</w:t>
      </w:r>
      <w:r>
        <w:rPr>
          <w:sz w:val="13"/>
          <w:szCs w:val="13"/>
        </w:rPr>
        <w:t>OB</w:t>
      </w:r>
      <w:r>
        <w:rPr>
          <w:position w:val="2"/>
          <w:sz w:val="20"/>
          <w:szCs w:val="20"/>
        </w:rPr>
        <w:t>)</w:t>
      </w:r>
    </w:p>
    <w:p w14:paraId="1D34AE6F" w14:textId="77777777" w:rsidR="00990EEA" w:rsidRDefault="00990EEA" w:rsidP="00990EEA">
      <w:pPr>
        <w:pStyle w:val="Zkladntext"/>
        <w:kinsoku w:val="0"/>
        <w:overflowPunct w:val="0"/>
        <w:spacing w:before="169" w:line="244" w:lineRule="auto"/>
        <w:ind w:left="1116" w:right="1264"/>
        <w:rPr>
          <w:rFonts w:ascii="Times New Roman" w:hAnsi="Times New Roman" w:cs="Times New Roman"/>
        </w:rPr>
      </w:pPr>
      <w:r>
        <w:rPr>
          <w:rFonts w:ascii="Times New Roman" w:hAnsi="Times New Roman" w:cs="Times New Roman"/>
        </w:rPr>
        <w:t>Predpokladá sa, že k porušeniu vodnej stavby dochádza neočakávane, a to jej pretrhnutím alebo prelomením jej podložia, ďalej že vývoj prielomového otvoru je veľmi rýchly a účinné varovanie obyvateľstva nie je možné.</w:t>
      </w:r>
    </w:p>
    <w:p w14:paraId="09148D4D" w14:textId="77777777" w:rsidR="00990EEA" w:rsidRDefault="00990EEA" w:rsidP="00990EEA">
      <w:pPr>
        <w:pStyle w:val="Zkladntext"/>
        <w:kinsoku w:val="0"/>
        <w:overflowPunct w:val="0"/>
        <w:spacing w:before="164"/>
        <w:ind w:left="1116"/>
        <w:rPr>
          <w:rFonts w:ascii="Times New Roman" w:hAnsi="Times New Roman" w:cs="Times New Roman"/>
        </w:rPr>
      </w:pPr>
      <w:r>
        <w:rPr>
          <w:rFonts w:ascii="Times New Roman" w:hAnsi="Times New Roman" w:cs="Times New Roman"/>
        </w:rPr>
        <w:t>Miera ohrozenia obyvateľstva sa hodnotí odstupňovane pre tri zóny postupu  prielomovej</w:t>
      </w:r>
    </w:p>
    <w:p w14:paraId="747D868E" w14:textId="77777777" w:rsidR="00990EEA" w:rsidRDefault="00990EEA" w:rsidP="00990EEA">
      <w:pPr>
        <w:pStyle w:val="Zkladntext"/>
        <w:kinsoku w:val="0"/>
        <w:overflowPunct w:val="0"/>
        <w:spacing w:before="4"/>
        <w:ind w:left="1116"/>
        <w:rPr>
          <w:rFonts w:ascii="Times New Roman" w:hAnsi="Times New Roman" w:cs="Times New Roman"/>
        </w:rPr>
      </w:pPr>
      <w:r>
        <w:rPr>
          <w:rFonts w:ascii="Times New Roman" w:hAnsi="Times New Roman" w:cs="Times New Roman"/>
        </w:rPr>
        <w:t>vlny:</w:t>
      </w:r>
    </w:p>
    <w:p w14:paraId="0E9FEFA6" w14:textId="77777777" w:rsidR="00990EEA" w:rsidRDefault="00990EEA" w:rsidP="00990EEA">
      <w:pPr>
        <w:pStyle w:val="Zkladntext"/>
        <w:kinsoku w:val="0"/>
        <w:overflowPunct w:val="0"/>
        <w:spacing w:before="168" w:after="7"/>
        <w:ind w:left="1116"/>
        <w:rPr>
          <w:rFonts w:ascii="Times New Roman" w:hAnsi="Times New Roman" w:cs="Times New Roman"/>
        </w:rPr>
      </w:pPr>
      <w:r>
        <w:rPr>
          <w:rFonts w:ascii="Times New Roman" w:hAnsi="Times New Roman" w:cs="Times New Roman"/>
        </w:rPr>
        <w:t>Tabuľka č. 1</w:t>
      </w:r>
    </w:p>
    <w:tbl>
      <w:tblPr>
        <w:tblW w:w="0" w:type="auto"/>
        <w:tblInd w:w="1104" w:type="dxa"/>
        <w:tblLayout w:type="fixed"/>
        <w:tblCellMar>
          <w:left w:w="0" w:type="dxa"/>
          <w:right w:w="0" w:type="dxa"/>
        </w:tblCellMar>
        <w:tblLook w:val="0000" w:firstRow="0" w:lastRow="0" w:firstColumn="0" w:lastColumn="0" w:noHBand="0" w:noVBand="0"/>
      </w:tblPr>
      <w:tblGrid>
        <w:gridCol w:w="815"/>
        <w:gridCol w:w="1949"/>
        <w:gridCol w:w="3557"/>
        <w:gridCol w:w="1492"/>
      </w:tblGrid>
      <w:tr w:rsidR="00990EEA" w14:paraId="11B2F208" w14:textId="77777777" w:rsidTr="00BC66F5">
        <w:trPr>
          <w:trHeight w:hRule="exact" w:val="949"/>
        </w:trPr>
        <w:tc>
          <w:tcPr>
            <w:tcW w:w="815" w:type="dxa"/>
            <w:tcBorders>
              <w:top w:val="single" w:sz="6" w:space="0" w:color="000000"/>
              <w:left w:val="single" w:sz="6" w:space="0" w:color="000000"/>
              <w:bottom w:val="single" w:sz="6" w:space="0" w:color="000000"/>
              <w:right w:val="single" w:sz="2" w:space="0" w:color="000000"/>
            </w:tcBorders>
          </w:tcPr>
          <w:p w14:paraId="28B962BC" w14:textId="77777777" w:rsidR="00990EEA" w:rsidRDefault="00990EEA" w:rsidP="00BC66F5">
            <w:pPr>
              <w:pStyle w:val="TableParagraph"/>
              <w:kinsoku w:val="0"/>
              <w:overflowPunct w:val="0"/>
              <w:spacing w:before="4"/>
              <w:ind w:left="0"/>
              <w:rPr>
                <w:sz w:val="20"/>
                <w:szCs w:val="20"/>
              </w:rPr>
            </w:pPr>
          </w:p>
          <w:p w14:paraId="6B0D9F4F" w14:textId="77777777" w:rsidR="00990EEA" w:rsidRDefault="00990EEA" w:rsidP="00BC66F5">
            <w:pPr>
              <w:pStyle w:val="TableParagraph"/>
              <w:kinsoku w:val="0"/>
              <w:overflowPunct w:val="0"/>
              <w:ind w:left="157" w:right="161"/>
              <w:jc w:val="center"/>
            </w:pPr>
            <w:r>
              <w:rPr>
                <w:b/>
                <w:bCs/>
                <w:sz w:val="20"/>
                <w:szCs w:val="20"/>
              </w:rPr>
              <w:t>Zóna</w:t>
            </w:r>
          </w:p>
        </w:tc>
        <w:tc>
          <w:tcPr>
            <w:tcW w:w="1949" w:type="dxa"/>
            <w:tcBorders>
              <w:top w:val="single" w:sz="6" w:space="0" w:color="000000"/>
              <w:left w:val="single" w:sz="2" w:space="0" w:color="000000"/>
              <w:bottom w:val="single" w:sz="6" w:space="0" w:color="000000"/>
              <w:right w:val="single" w:sz="2" w:space="0" w:color="000000"/>
            </w:tcBorders>
          </w:tcPr>
          <w:p w14:paraId="04A591D0" w14:textId="77777777" w:rsidR="00990EEA" w:rsidRDefault="00990EEA" w:rsidP="00BC66F5">
            <w:pPr>
              <w:pStyle w:val="TableParagraph"/>
              <w:kinsoku w:val="0"/>
              <w:overflowPunct w:val="0"/>
              <w:spacing w:before="48" w:line="466" w:lineRule="exact"/>
              <w:ind w:left="273" w:hanging="144"/>
            </w:pPr>
            <w:r>
              <w:rPr>
                <w:b/>
                <w:bCs/>
                <w:sz w:val="20"/>
                <w:szCs w:val="20"/>
              </w:rPr>
              <w:t>Postup prielomovej vlny v minútach</w:t>
            </w:r>
          </w:p>
        </w:tc>
        <w:tc>
          <w:tcPr>
            <w:tcW w:w="3557" w:type="dxa"/>
            <w:tcBorders>
              <w:top w:val="single" w:sz="6" w:space="0" w:color="000000"/>
              <w:left w:val="single" w:sz="2" w:space="0" w:color="000000"/>
              <w:bottom w:val="single" w:sz="6" w:space="0" w:color="000000"/>
              <w:right w:val="single" w:sz="2" w:space="0" w:color="000000"/>
            </w:tcBorders>
          </w:tcPr>
          <w:p w14:paraId="5ED792A1" w14:textId="77777777" w:rsidR="00990EEA" w:rsidRDefault="00990EEA" w:rsidP="00BC66F5">
            <w:pPr>
              <w:pStyle w:val="TableParagraph"/>
              <w:kinsoku w:val="0"/>
              <w:overflowPunct w:val="0"/>
              <w:spacing w:before="4"/>
              <w:ind w:left="0"/>
              <w:rPr>
                <w:sz w:val="20"/>
                <w:szCs w:val="20"/>
              </w:rPr>
            </w:pPr>
          </w:p>
          <w:p w14:paraId="0F2121ED" w14:textId="77777777" w:rsidR="00990EEA" w:rsidRDefault="00990EEA" w:rsidP="00BC66F5">
            <w:pPr>
              <w:pStyle w:val="TableParagraph"/>
              <w:kinsoku w:val="0"/>
              <w:overflowPunct w:val="0"/>
              <w:spacing w:line="242" w:lineRule="auto"/>
              <w:ind w:left="368" w:right="370" w:firstLine="2"/>
              <w:jc w:val="center"/>
            </w:pPr>
            <w:r>
              <w:rPr>
                <w:b/>
                <w:bCs/>
                <w:sz w:val="20"/>
                <w:szCs w:val="20"/>
              </w:rPr>
              <w:t>Vzdialenosť priehrady (zodpovedá priemernej rýchlosti 5,6m/s)</w:t>
            </w:r>
          </w:p>
        </w:tc>
        <w:tc>
          <w:tcPr>
            <w:tcW w:w="1492" w:type="dxa"/>
            <w:tcBorders>
              <w:top w:val="single" w:sz="6" w:space="0" w:color="000000"/>
              <w:left w:val="single" w:sz="2" w:space="0" w:color="000000"/>
              <w:bottom w:val="single" w:sz="6" w:space="0" w:color="000000"/>
              <w:right w:val="single" w:sz="6" w:space="0" w:color="000000"/>
            </w:tcBorders>
          </w:tcPr>
          <w:p w14:paraId="051F491C" w14:textId="77777777" w:rsidR="00990EEA" w:rsidRDefault="00990EEA" w:rsidP="00BC66F5">
            <w:pPr>
              <w:pStyle w:val="TableParagraph"/>
              <w:kinsoku w:val="0"/>
              <w:overflowPunct w:val="0"/>
              <w:spacing w:before="1" w:line="242" w:lineRule="auto"/>
              <w:ind w:left="182" w:right="178" w:firstLine="1"/>
              <w:jc w:val="center"/>
              <w:rPr>
                <w:b/>
                <w:bCs/>
                <w:sz w:val="20"/>
                <w:szCs w:val="20"/>
              </w:rPr>
            </w:pPr>
            <w:r>
              <w:rPr>
                <w:b/>
                <w:bCs/>
                <w:sz w:val="20"/>
                <w:szCs w:val="20"/>
              </w:rPr>
              <w:t>Miera ohrozenia</w:t>
            </w:r>
          </w:p>
          <w:p w14:paraId="1C4459A4" w14:textId="77777777" w:rsidR="00990EEA" w:rsidRDefault="00990EEA" w:rsidP="00BC66F5">
            <w:pPr>
              <w:pStyle w:val="TableParagraph"/>
              <w:kinsoku w:val="0"/>
              <w:overflowPunct w:val="0"/>
              <w:spacing w:before="2"/>
              <w:ind w:left="0"/>
              <w:rPr>
                <w:sz w:val="20"/>
                <w:szCs w:val="20"/>
              </w:rPr>
            </w:pPr>
          </w:p>
          <w:p w14:paraId="052FB156" w14:textId="77777777" w:rsidR="00990EEA" w:rsidRDefault="00990EEA" w:rsidP="00BC66F5">
            <w:pPr>
              <w:pStyle w:val="TableParagraph"/>
              <w:kinsoku w:val="0"/>
              <w:overflowPunct w:val="0"/>
              <w:ind w:left="167" w:right="166"/>
              <w:jc w:val="center"/>
            </w:pPr>
            <w:r>
              <w:rPr>
                <w:b/>
                <w:bCs/>
                <w:sz w:val="20"/>
                <w:szCs w:val="20"/>
              </w:rPr>
              <w:t>obyvateľstva</w:t>
            </w:r>
          </w:p>
        </w:tc>
      </w:tr>
      <w:tr w:rsidR="00990EEA" w14:paraId="228FD17B" w14:textId="77777777" w:rsidTr="00BC66F5">
        <w:trPr>
          <w:trHeight w:hRule="exact" w:val="245"/>
        </w:trPr>
        <w:tc>
          <w:tcPr>
            <w:tcW w:w="815" w:type="dxa"/>
            <w:tcBorders>
              <w:top w:val="single" w:sz="6" w:space="0" w:color="000000"/>
              <w:left w:val="single" w:sz="6" w:space="0" w:color="000000"/>
              <w:bottom w:val="single" w:sz="2" w:space="0" w:color="000000"/>
              <w:right w:val="single" w:sz="2" w:space="0" w:color="000000"/>
            </w:tcBorders>
          </w:tcPr>
          <w:p w14:paraId="18FBE2D1" w14:textId="77777777" w:rsidR="00990EEA" w:rsidRDefault="00990EEA" w:rsidP="00BC66F5">
            <w:pPr>
              <w:pStyle w:val="TableParagraph"/>
              <w:kinsoku w:val="0"/>
              <w:overflowPunct w:val="0"/>
              <w:spacing w:line="225" w:lineRule="exact"/>
              <w:ind w:left="0" w:right="4"/>
              <w:jc w:val="center"/>
            </w:pPr>
            <w:r>
              <w:rPr>
                <w:w w:val="101"/>
                <w:sz w:val="20"/>
                <w:szCs w:val="20"/>
              </w:rPr>
              <w:t>1</w:t>
            </w:r>
          </w:p>
        </w:tc>
        <w:tc>
          <w:tcPr>
            <w:tcW w:w="1949" w:type="dxa"/>
            <w:tcBorders>
              <w:top w:val="single" w:sz="6" w:space="0" w:color="000000"/>
              <w:left w:val="single" w:sz="2" w:space="0" w:color="000000"/>
              <w:bottom w:val="single" w:sz="2" w:space="0" w:color="000000"/>
              <w:right w:val="single" w:sz="2" w:space="0" w:color="000000"/>
            </w:tcBorders>
          </w:tcPr>
          <w:p w14:paraId="12393176" w14:textId="77777777" w:rsidR="00990EEA" w:rsidRDefault="00990EEA" w:rsidP="00BC66F5">
            <w:pPr>
              <w:pStyle w:val="TableParagraph"/>
              <w:kinsoku w:val="0"/>
              <w:overflowPunct w:val="0"/>
              <w:spacing w:line="225" w:lineRule="exact"/>
              <w:ind w:left="371" w:right="373"/>
              <w:jc w:val="center"/>
            </w:pPr>
            <w:r>
              <w:rPr>
                <w:sz w:val="20"/>
                <w:szCs w:val="20"/>
              </w:rPr>
              <w:t>0 – 15´vrátane</w:t>
            </w:r>
          </w:p>
        </w:tc>
        <w:tc>
          <w:tcPr>
            <w:tcW w:w="3557" w:type="dxa"/>
            <w:tcBorders>
              <w:top w:val="single" w:sz="6" w:space="0" w:color="000000"/>
              <w:left w:val="single" w:sz="2" w:space="0" w:color="000000"/>
              <w:bottom w:val="single" w:sz="2" w:space="0" w:color="000000"/>
              <w:right w:val="single" w:sz="2" w:space="0" w:color="000000"/>
            </w:tcBorders>
          </w:tcPr>
          <w:p w14:paraId="372B44EC" w14:textId="77777777" w:rsidR="00990EEA" w:rsidRDefault="00990EEA" w:rsidP="00BC66F5">
            <w:pPr>
              <w:pStyle w:val="TableParagraph"/>
              <w:kinsoku w:val="0"/>
              <w:overflowPunct w:val="0"/>
              <w:spacing w:line="225" w:lineRule="exact"/>
              <w:ind w:left="1032" w:right="1032"/>
              <w:jc w:val="center"/>
            </w:pPr>
            <w:r>
              <w:rPr>
                <w:sz w:val="20"/>
                <w:szCs w:val="20"/>
              </w:rPr>
              <w:t>do 5,0 km vrátane</w:t>
            </w:r>
          </w:p>
        </w:tc>
        <w:tc>
          <w:tcPr>
            <w:tcW w:w="1492" w:type="dxa"/>
            <w:tcBorders>
              <w:top w:val="single" w:sz="6" w:space="0" w:color="000000"/>
              <w:left w:val="single" w:sz="2" w:space="0" w:color="000000"/>
              <w:bottom w:val="single" w:sz="2" w:space="0" w:color="000000"/>
              <w:right w:val="single" w:sz="6" w:space="0" w:color="000000"/>
            </w:tcBorders>
          </w:tcPr>
          <w:p w14:paraId="11FFEF66" w14:textId="77777777" w:rsidR="00990EEA" w:rsidRDefault="00990EEA" w:rsidP="00BC66F5">
            <w:pPr>
              <w:pStyle w:val="TableParagraph"/>
              <w:kinsoku w:val="0"/>
              <w:overflowPunct w:val="0"/>
              <w:spacing w:line="225" w:lineRule="exact"/>
              <w:ind w:left="480"/>
            </w:pPr>
            <w:r>
              <w:rPr>
                <w:sz w:val="20"/>
                <w:szCs w:val="20"/>
              </w:rPr>
              <w:t>100 %</w:t>
            </w:r>
          </w:p>
        </w:tc>
      </w:tr>
      <w:tr w:rsidR="00990EEA" w14:paraId="6D2C39C6" w14:textId="77777777" w:rsidTr="00BC66F5">
        <w:trPr>
          <w:trHeight w:hRule="exact" w:val="241"/>
        </w:trPr>
        <w:tc>
          <w:tcPr>
            <w:tcW w:w="815" w:type="dxa"/>
            <w:tcBorders>
              <w:top w:val="single" w:sz="2" w:space="0" w:color="000000"/>
              <w:left w:val="single" w:sz="6" w:space="0" w:color="000000"/>
              <w:bottom w:val="single" w:sz="2" w:space="0" w:color="000000"/>
              <w:right w:val="single" w:sz="2" w:space="0" w:color="000000"/>
            </w:tcBorders>
          </w:tcPr>
          <w:p w14:paraId="026422B8" w14:textId="77777777" w:rsidR="00990EEA" w:rsidRDefault="00990EEA" w:rsidP="00BC66F5">
            <w:pPr>
              <w:pStyle w:val="TableParagraph"/>
              <w:kinsoku w:val="0"/>
              <w:overflowPunct w:val="0"/>
              <w:spacing w:line="225" w:lineRule="exact"/>
              <w:ind w:left="0" w:right="4"/>
              <w:jc w:val="center"/>
            </w:pPr>
            <w:r>
              <w:rPr>
                <w:w w:val="101"/>
                <w:sz w:val="20"/>
                <w:szCs w:val="20"/>
              </w:rPr>
              <w:t>2</w:t>
            </w:r>
          </w:p>
        </w:tc>
        <w:tc>
          <w:tcPr>
            <w:tcW w:w="1949" w:type="dxa"/>
            <w:tcBorders>
              <w:top w:val="single" w:sz="2" w:space="0" w:color="000000"/>
              <w:left w:val="single" w:sz="2" w:space="0" w:color="000000"/>
              <w:bottom w:val="single" w:sz="2" w:space="0" w:color="000000"/>
              <w:right w:val="single" w:sz="2" w:space="0" w:color="000000"/>
            </w:tcBorders>
          </w:tcPr>
          <w:p w14:paraId="5694A7D0" w14:textId="77777777" w:rsidR="00990EEA" w:rsidRDefault="00990EEA" w:rsidP="00BC66F5">
            <w:pPr>
              <w:pStyle w:val="TableParagraph"/>
              <w:kinsoku w:val="0"/>
              <w:overflowPunct w:val="0"/>
              <w:spacing w:line="225" w:lineRule="exact"/>
              <w:ind w:left="371" w:right="371"/>
              <w:jc w:val="center"/>
            </w:pPr>
            <w:r>
              <w:rPr>
                <w:sz w:val="20"/>
                <w:szCs w:val="20"/>
              </w:rPr>
              <w:t>15 – 60´</w:t>
            </w:r>
          </w:p>
        </w:tc>
        <w:tc>
          <w:tcPr>
            <w:tcW w:w="3557" w:type="dxa"/>
            <w:tcBorders>
              <w:top w:val="single" w:sz="2" w:space="0" w:color="000000"/>
              <w:left w:val="single" w:sz="2" w:space="0" w:color="000000"/>
              <w:bottom w:val="single" w:sz="2" w:space="0" w:color="000000"/>
              <w:right w:val="single" w:sz="2" w:space="0" w:color="000000"/>
            </w:tcBorders>
          </w:tcPr>
          <w:p w14:paraId="1FF6AE88" w14:textId="77777777" w:rsidR="00990EEA" w:rsidRDefault="00990EEA" w:rsidP="00BC66F5">
            <w:pPr>
              <w:pStyle w:val="TableParagraph"/>
              <w:kinsoku w:val="0"/>
              <w:overflowPunct w:val="0"/>
              <w:spacing w:line="225" w:lineRule="exact"/>
              <w:ind w:left="1032" w:right="1032"/>
              <w:jc w:val="center"/>
            </w:pPr>
            <w:r>
              <w:rPr>
                <w:sz w:val="20"/>
                <w:szCs w:val="20"/>
              </w:rPr>
              <w:t>5 – 20 km</w:t>
            </w:r>
          </w:p>
        </w:tc>
        <w:tc>
          <w:tcPr>
            <w:tcW w:w="1492" w:type="dxa"/>
            <w:tcBorders>
              <w:top w:val="single" w:sz="2" w:space="0" w:color="000000"/>
              <w:left w:val="single" w:sz="2" w:space="0" w:color="000000"/>
              <w:bottom w:val="single" w:sz="2" w:space="0" w:color="000000"/>
              <w:right w:val="single" w:sz="6" w:space="0" w:color="000000"/>
            </w:tcBorders>
          </w:tcPr>
          <w:p w14:paraId="55926B53" w14:textId="77777777" w:rsidR="00990EEA" w:rsidRDefault="00990EEA" w:rsidP="00BC66F5">
            <w:pPr>
              <w:pStyle w:val="TableParagraph"/>
              <w:kinsoku w:val="0"/>
              <w:overflowPunct w:val="0"/>
              <w:spacing w:line="225" w:lineRule="exact"/>
              <w:ind w:left="530"/>
            </w:pPr>
            <w:r>
              <w:rPr>
                <w:sz w:val="20"/>
                <w:szCs w:val="20"/>
              </w:rPr>
              <w:t>70 %</w:t>
            </w:r>
          </w:p>
        </w:tc>
      </w:tr>
      <w:tr w:rsidR="00990EEA" w14:paraId="180F9B9B" w14:textId="77777777" w:rsidTr="00BC66F5">
        <w:trPr>
          <w:trHeight w:hRule="exact" w:val="247"/>
        </w:trPr>
        <w:tc>
          <w:tcPr>
            <w:tcW w:w="815" w:type="dxa"/>
            <w:tcBorders>
              <w:top w:val="single" w:sz="2" w:space="0" w:color="000000"/>
              <w:left w:val="single" w:sz="6" w:space="0" w:color="000000"/>
              <w:bottom w:val="single" w:sz="6" w:space="0" w:color="000000"/>
              <w:right w:val="single" w:sz="2" w:space="0" w:color="000000"/>
            </w:tcBorders>
          </w:tcPr>
          <w:p w14:paraId="54B14CFA" w14:textId="77777777" w:rsidR="00990EEA" w:rsidRDefault="00990EEA" w:rsidP="00BC66F5">
            <w:pPr>
              <w:pStyle w:val="TableParagraph"/>
              <w:kinsoku w:val="0"/>
              <w:overflowPunct w:val="0"/>
              <w:spacing w:line="225" w:lineRule="exact"/>
              <w:ind w:left="0" w:right="4"/>
              <w:jc w:val="center"/>
            </w:pPr>
            <w:r>
              <w:rPr>
                <w:w w:val="101"/>
                <w:sz w:val="20"/>
                <w:szCs w:val="20"/>
              </w:rPr>
              <w:t>3</w:t>
            </w:r>
          </w:p>
        </w:tc>
        <w:tc>
          <w:tcPr>
            <w:tcW w:w="1949" w:type="dxa"/>
            <w:tcBorders>
              <w:top w:val="single" w:sz="2" w:space="0" w:color="000000"/>
              <w:left w:val="single" w:sz="2" w:space="0" w:color="000000"/>
              <w:bottom w:val="single" w:sz="6" w:space="0" w:color="000000"/>
              <w:right w:val="single" w:sz="2" w:space="0" w:color="000000"/>
            </w:tcBorders>
          </w:tcPr>
          <w:p w14:paraId="30E2E9F7" w14:textId="77777777" w:rsidR="00990EEA" w:rsidRDefault="00990EEA" w:rsidP="00BC66F5">
            <w:pPr>
              <w:pStyle w:val="TableParagraph"/>
              <w:kinsoku w:val="0"/>
              <w:overflowPunct w:val="0"/>
              <w:spacing w:line="225" w:lineRule="exact"/>
              <w:ind w:left="371" w:right="371"/>
              <w:jc w:val="center"/>
            </w:pPr>
            <w:r>
              <w:rPr>
                <w:sz w:val="20"/>
                <w:szCs w:val="20"/>
              </w:rPr>
              <w:t>viac ako 60´</w:t>
            </w:r>
          </w:p>
        </w:tc>
        <w:tc>
          <w:tcPr>
            <w:tcW w:w="3557" w:type="dxa"/>
            <w:tcBorders>
              <w:top w:val="single" w:sz="2" w:space="0" w:color="000000"/>
              <w:left w:val="single" w:sz="2" w:space="0" w:color="000000"/>
              <w:bottom w:val="single" w:sz="6" w:space="0" w:color="000000"/>
              <w:right w:val="single" w:sz="2" w:space="0" w:color="000000"/>
            </w:tcBorders>
          </w:tcPr>
          <w:p w14:paraId="0C3665BA" w14:textId="77777777" w:rsidR="00990EEA" w:rsidRDefault="00990EEA" w:rsidP="00BC66F5">
            <w:pPr>
              <w:pStyle w:val="TableParagraph"/>
              <w:kinsoku w:val="0"/>
              <w:overflowPunct w:val="0"/>
              <w:spacing w:line="225" w:lineRule="exact"/>
              <w:ind w:left="1032" w:right="1032"/>
              <w:jc w:val="center"/>
            </w:pPr>
            <w:r>
              <w:rPr>
                <w:sz w:val="20"/>
                <w:szCs w:val="20"/>
              </w:rPr>
              <w:t>nad 20 km</w:t>
            </w:r>
          </w:p>
        </w:tc>
        <w:tc>
          <w:tcPr>
            <w:tcW w:w="1492" w:type="dxa"/>
            <w:tcBorders>
              <w:top w:val="single" w:sz="2" w:space="0" w:color="000000"/>
              <w:left w:val="single" w:sz="2" w:space="0" w:color="000000"/>
              <w:bottom w:val="single" w:sz="6" w:space="0" w:color="000000"/>
              <w:right w:val="single" w:sz="6" w:space="0" w:color="000000"/>
            </w:tcBorders>
          </w:tcPr>
          <w:p w14:paraId="1DE93E81" w14:textId="77777777" w:rsidR="00990EEA" w:rsidRDefault="00990EEA" w:rsidP="00BC66F5">
            <w:pPr>
              <w:pStyle w:val="TableParagraph"/>
              <w:kinsoku w:val="0"/>
              <w:overflowPunct w:val="0"/>
              <w:spacing w:line="225" w:lineRule="exact"/>
              <w:ind w:left="530"/>
            </w:pPr>
            <w:r>
              <w:rPr>
                <w:sz w:val="20"/>
                <w:szCs w:val="20"/>
              </w:rPr>
              <w:t>30 %</w:t>
            </w:r>
          </w:p>
        </w:tc>
      </w:tr>
    </w:tbl>
    <w:p w14:paraId="29D13A63" w14:textId="77777777" w:rsidR="00990EEA" w:rsidRDefault="00990EEA" w:rsidP="00990EEA">
      <w:pPr>
        <w:pStyle w:val="Zkladntext"/>
        <w:kinsoku w:val="0"/>
        <w:overflowPunct w:val="0"/>
        <w:spacing w:before="6"/>
        <w:rPr>
          <w:rFonts w:ascii="Times New Roman" w:hAnsi="Times New Roman" w:cs="Times New Roman"/>
          <w:sz w:val="19"/>
          <w:szCs w:val="19"/>
        </w:rPr>
      </w:pPr>
    </w:p>
    <w:p w14:paraId="5AB9C0D4" w14:textId="77777777" w:rsidR="00990EEA" w:rsidRDefault="00990EEA" w:rsidP="00990EEA">
      <w:pPr>
        <w:pStyle w:val="Zkladntext"/>
        <w:kinsoku w:val="0"/>
        <w:overflowPunct w:val="0"/>
        <w:ind w:left="1116" w:right="1486" w:firstLine="50"/>
        <w:rPr>
          <w:rFonts w:ascii="Times New Roman" w:hAnsi="Times New Roman" w:cs="Times New Roman"/>
        </w:rPr>
      </w:pPr>
      <w:r>
        <w:rPr>
          <w:rFonts w:ascii="Times New Roman" w:hAnsi="Times New Roman" w:cs="Times New Roman"/>
          <w:position w:val="2"/>
        </w:rPr>
        <w:t>Bodové hodnotenie faktora rizika F</w:t>
      </w:r>
      <w:r>
        <w:rPr>
          <w:rFonts w:ascii="Times New Roman" w:hAnsi="Times New Roman" w:cs="Times New Roman"/>
          <w:sz w:val="13"/>
          <w:szCs w:val="13"/>
        </w:rPr>
        <w:t xml:space="preserve">OB </w:t>
      </w:r>
      <w:r>
        <w:rPr>
          <w:rFonts w:ascii="Times New Roman" w:hAnsi="Times New Roman" w:cs="Times New Roman"/>
          <w:position w:val="2"/>
        </w:rPr>
        <w:t xml:space="preserve">– ohrozenie obyvateľstva trvale alebo dočasne </w:t>
      </w:r>
      <w:r>
        <w:rPr>
          <w:rFonts w:ascii="Times New Roman" w:hAnsi="Times New Roman" w:cs="Times New Roman"/>
        </w:rPr>
        <w:t>žijúceho v dosahu prielomovej vlny, vyplýva z tabuľky č. 2:</w:t>
      </w:r>
    </w:p>
    <w:p w14:paraId="23276F31" w14:textId="77777777" w:rsidR="00990EEA" w:rsidRDefault="00990EEA" w:rsidP="00990EEA">
      <w:pPr>
        <w:pStyle w:val="Zkladntext"/>
        <w:kinsoku w:val="0"/>
        <w:overflowPunct w:val="0"/>
        <w:spacing w:before="5"/>
        <w:rPr>
          <w:rFonts w:ascii="Times New Roman" w:hAnsi="Times New Roman" w:cs="Times New Roman"/>
        </w:rPr>
      </w:pPr>
    </w:p>
    <w:p w14:paraId="3AE16D0A" w14:textId="77777777" w:rsidR="00990EEA" w:rsidRDefault="00990EEA" w:rsidP="00990EEA">
      <w:pPr>
        <w:pStyle w:val="Zkladntext"/>
        <w:kinsoku w:val="0"/>
        <w:overflowPunct w:val="0"/>
        <w:spacing w:after="7"/>
        <w:ind w:left="1116"/>
        <w:rPr>
          <w:rFonts w:ascii="Times New Roman" w:hAnsi="Times New Roman" w:cs="Times New Roman"/>
        </w:rPr>
      </w:pPr>
      <w:r>
        <w:rPr>
          <w:rFonts w:ascii="Times New Roman" w:hAnsi="Times New Roman" w:cs="Times New Roman"/>
        </w:rPr>
        <w:t>Tabuľka č. 2</w:t>
      </w:r>
    </w:p>
    <w:tbl>
      <w:tblPr>
        <w:tblW w:w="0" w:type="auto"/>
        <w:tblInd w:w="1057" w:type="dxa"/>
        <w:tblLayout w:type="fixed"/>
        <w:tblCellMar>
          <w:left w:w="0" w:type="dxa"/>
          <w:right w:w="0" w:type="dxa"/>
        </w:tblCellMar>
        <w:tblLook w:val="0000" w:firstRow="0" w:lastRow="0" w:firstColumn="0" w:lastColumn="0" w:noHBand="0" w:noVBand="0"/>
      </w:tblPr>
      <w:tblGrid>
        <w:gridCol w:w="2311"/>
        <w:gridCol w:w="943"/>
        <w:gridCol w:w="945"/>
        <w:gridCol w:w="945"/>
        <w:gridCol w:w="943"/>
        <w:gridCol w:w="945"/>
        <w:gridCol w:w="945"/>
      </w:tblGrid>
      <w:tr w:rsidR="00990EEA" w14:paraId="0D6C5319" w14:textId="77777777" w:rsidTr="00BC66F5">
        <w:trPr>
          <w:trHeight w:hRule="exact" w:val="354"/>
        </w:trPr>
        <w:tc>
          <w:tcPr>
            <w:tcW w:w="2311" w:type="dxa"/>
            <w:vMerge w:val="restart"/>
            <w:tcBorders>
              <w:top w:val="single" w:sz="6" w:space="0" w:color="000000"/>
              <w:left w:val="single" w:sz="6" w:space="0" w:color="000000"/>
              <w:bottom w:val="single" w:sz="6" w:space="0" w:color="000000"/>
              <w:right w:val="single" w:sz="6" w:space="0" w:color="000000"/>
            </w:tcBorders>
          </w:tcPr>
          <w:p w14:paraId="7520E1FC" w14:textId="77777777" w:rsidR="00990EEA" w:rsidRDefault="00990EEA" w:rsidP="00BC66F5">
            <w:pPr>
              <w:pStyle w:val="TableParagraph"/>
              <w:kinsoku w:val="0"/>
              <w:overflowPunct w:val="0"/>
              <w:spacing w:before="11"/>
              <w:ind w:left="0"/>
              <w:rPr>
                <w:sz w:val="20"/>
                <w:szCs w:val="20"/>
              </w:rPr>
            </w:pPr>
          </w:p>
          <w:p w14:paraId="098A7A16" w14:textId="77777777" w:rsidR="00990EEA" w:rsidRDefault="00990EEA" w:rsidP="00BC66F5">
            <w:pPr>
              <w:pStyle w:val="TableParagraph"/>
              <w:kinsoku w:val="0"/>
              <w:overflowPunct w:val="0"/>
              <w:spacing w:line="252" w:lineRule="auto"/>
              <w:ind w:left="50" w:right="115"/>
            </w:pPr>
            <w:r>
              <w:rPr>
                <w:b/>
                <w:bCs/>
                <w:w w:val="105"/>
                <w:sz w:val="16"/>
                <w:szCs w:val="16"/>
              </w:rPr>
              <w:t>Ohrození obyvatelia trvale alebo dočasne žijúci v dosahu prielomovej vlny</w:t>
            </w:r>
          </w:p>
        </w:tc>
        <w:tc>
          <w:tcPr>
            <w:tcW w:w="5666" w:type="dxa"/>
            <w:gridSpan w:val="6"/>
            <w:tcBorders>
              <w:top w:val="single" w:sz="6" w:space="0" w:color="000000"/>
              <w:left w:val="single" w:sz="6" w:space="0" w:color="000000"/>
              <w:bottom w:val="single" w:sz="6" w:space="0" w:color="000000"/>
              <w:right w:val="single" w:sz="6" w:space="0" w:color="000000"/>
            </w:tcBorders>
          </w:tcPr>
          <w:p w14:paraId="207A4315" w14:textId="77777777" w:rsidR="00990EEA" w:rsidRDefault="00990EEA" w:rsidP="00BC66F5">
            <w:pPr>
              <w:pStyle w:val="TableParagraph"/>
              <w:kinsoku w:val="0"/>
              <w:overflowPunct w:val="0"/>
              <w:spacing w:before="79"/>
              <w:ind w:left="1604"/>
            </w:pPr>
            <w:r>
              <w:rPr>
                <w:b/>
                <w:bCs/>
                <w:w w:val="105"/>
                <w:sz w:val="16"/>
                <w:szCs w:val="16"/>
              </w:rPr>
              <w:t>D – postup prielomovej vlny v km</w:t>
            </w:r>
          </w:p>
        </w:tc>
      </w:tr>
      <w:tr w:rsidR="00990EEA" w14:paraId="54F07F9F" w14:textId="77777777" w:rsidTr="00BC66F5">
        <w:trPr>
          <w:trHeight w:hRule="exact" w:val="712"/>
        </w:trPr>
        <w:tc>
          <w:tcPr>
            <w:tcW w:w="2311" w:type="dxa"/>
            <w:vMerge/>
            <w:tcBorders>
              <w:top w:val="single" w:sz="6" w:space="0" w:color="000000"/>
              <w:left w:val="single" w:sz="6" w:space="0" w:color="000000"/>
              <w:bottom w:val="single" w:sz="6" w:space="0" w:color="000000"/>
              <w:right w:val="single" w:sz="6" w:space="0" w:color="000000"/>
            </w:tcBorders>
          </w:tcPr>
          <w:p w14:paraId="0FBCB117" w14:textId="77777777" w:rsidR="00990EEA" w:rsidRDefault="00990EEA" w:rsidP="00BC66F5">
            <w:pPr>
              <w:pStyle w:val="TableParagraph"/>
              <w:kinsoku w:val="0"/>
              <w:overflowPunct w:val="0"/>
              <w:spacing w:before="79"/>
              <w:ind w:left="1604"/>
            </w:pPr>
          </w:p>
        </w:tc>
        <w:tc>
          <w:tcPr>
            <w:tcW w:w="1888" w:type="dxa"/>
            <w:gridSpan w:val="2"/>
            <w:tcBorders>
              <w:top w:val="single" w:sz="6" w:space="0" w:color="000000"/>
              <w:left w:val="single" w:sz="6" w:space="0" w:color="000000"/>
              <w:bottom w:val="single" w:sz="6" w:space="0" w:color="000000"/>
              <w:right w:val="single" w:sz="6" w:space="0" w:color="000000"/>
            </w:tcBorders>
          </w:tcPr>
          <w:p w14:paraId="54E26C03" w14:textId="77777777" w:rsidR="00990EEA" w:rsidRDefault="00990EEA" w:rsidP="00BC66F5">
            <w:pPr>
              <w:pStyle w:val="TableParagraph"/>
              <w:kinsoku w:val="0"/>
              <w:overflowPunct w:val="0"/>
              <w:spacing w:before="81"/>
              <w:ind w:left="459" w:right="460"/>
              <w:jc w:val="center"/>
              <w:rPr>
                <w:b/>
                <w:bCs/>
                <w:w w:val="105"/>
                <w:sz w:val="16"/>
                <w:szCs w:val="16"/>
              </w:rPr>
            </w:pPr>
            <w:r>
              <w:rPr>
                <w:b/>
                <w:bCs/>
                <w:w w:val="105"/>
                <w:sz w:val="16"/>
                <w:szCs w:val="16"/>
              </w:rPr>
              <w:t>Zóna (1)</w:t>
            </w:r>
          </w:p>
          <w:p w14:paraId="0D5692D3" w14:textId="77777777" w:rsidR="00990EEA" w:rsidRDefault="00990EEA" w:rsidP="00BC66F5">
            <w:pPr>
              <w:pStyle w:val="TableParagraph"/>
              <w:kinsoku w:val="0"/>
              <w:overflowPunct w:val="0"/>
              <w:spacing w:before="8"/>
              <w:ind w:left="0"/>
              <w:rPr>
                <w:sz w:val="14"/>
                <w:szCs w:val="14"/>
              </w:rPr>
            </w:pPr>
          </w:p>
          <w:p w14:paraId="4D4B5310" w14:textId="77777777" w:rsidR="00990EEA" w:rsidRDefault="00990EEA" w:rsidP="00BC66F5">
            <w:pPr>
              <w:pStyle w:val="TableParagraph"/>
              <w:kinsoku w:val="0"/>
              <w:overflowPunct w:val="0"/>
              <w:spacing w:before="1"/>
              <w:ind w:left="459" w:right="460"/>
              <w:jc w:val="center"/>
            </w:pPr>
            <w:r>
              <w:rPr>
                <w:b/>
                <w:bCs/>
                <w:w w:val="105"/>
                <w:sz w:val="16"/>
                <w:szCs w:val="16"/>
              </w:rPr>
              <w:t>D = 0 – 5 km</w:t>
            </w:r>
          </w:p>
        </w:tc>
        <w:tc>
          <w:tcPr>
            <w:tcW w:w="1888" w:type="dxa"/>
            <w:gridSpan w:val="2"/>
            <w:tcBorders>
              <w:top w:val="single" w:sz="6" w:space="0" w:color="000000"/>
              <w:left w:val="single" w:sz="6" w:space="0" w:color="000000"/>
              <w:bottom w:val="single" w:sz="6" w:space="0" w:color="000000"/>
              <w:right w:val="single" w:sz="6" w:space="0" w:color="000000"/>
            </w:tcBorders>
          </w:tcPr>
          <w:p w14:paraId="5DBE5F4F" w14:textId="77777777" w:rsidR="00990EEA" w:rsidRDefault="00990EEA" w:rsidP="00BC66F5">
            <w:pPr>
              <w:pStyle w:val="TableParagraph"/>
              <w:kinsoku w:val="0"/>
              <w:overflowPunct w:val="0"/>
              <w:spacing w:before="81"/>
              <w:ind w:left="312" w:right="312"/>
              <w:jc w:val="center"/>
              <w:rPr>
                <w:b/>
                <w:bCs/>
                <w:w w:val="105"/>
                <w:sz w:val="16"/>
                <w:szCs w:val="16"/>
              </w:rPr>
            </w:pPr>
            <w:r>
              <w:rPr>
                <w:b/>
                <w:bCs/>
                <w:w w:val="105"/>
                <w:sz w:val="16"/>
                <w:szCs w:val="16"/>
              </w:rPr>
              <w:t>Zóna (2)</w:t>
            </w:r>
          </w:p>
          <w:p w14:paraId="6B5B3303" w14:textId="77777777" w:rsidR="00990EEA" w:rsidRDefault="00990EEA" w:rsidP="00BC66F5">
            <w:pPr>
              <w:pStyle w:val="TableParagraph"/>
              <w:kinsoku w:val="0"/>
              <w:overflowPunct w:val="0"/>
              <w:spacing w:before="8"/>
              <w:ind w:left="0"/>
              <w:rPr>
                <w:sz w:val="14"/>
                <w:szCs w:val="14"/>
              </w:rPr>
            </w:pPr>
          </w:p>
          <w:p w14:paraId="24C0E7B6" w14:textId="77777777" w:rsidR="00990EEA" w:rsidRDefault="00990EEA" w:rsidP="00BC66F5">
            <w:pPr>
              <w:pStyle w:val="TableParagraph"/>
              <w:kinsoku w:val="0"/>
              <w:overflowPunct w:val="0"/>
              <w:spacing w:before="1"/>
              <w:ind w:left="312" w:right="312"/>
              <w:jc w:val="center"/>
            </w:pPr>
            <w:r>
              <w:rPr>
                <w:b/>
                <w:bCs/>
                <w:w w:val="105"/>
                <w:sz w:val="16"/>
                <w:szCs w:val="16"/>
              </w:rPr>
              <w:t>D = 5,01 – 20 km</w:t>
            </w:r>
          </w:p>
        </w:tc>
        <w:tc>
          <w:tcPr>
            <w:tcW w:w="1890" w:type="dxa"/>
            <w:gridSpan w:val="2"/>
            <w:tcBorders>
              <w:top w:val="single" w:sz="6" w:space="0" w:color="000000"/>
              <w:left w:val="single" w:sz="6" w:space="0" w:color="000000"/>
              <w:bottom w:val="single" w:sz="6" w:space="0" w:color="000000"/>
              <w:right w:val="single" w:sz="6" w:space="0" w:color="000000"/>
            </w:tcBorders>
          </w:tcPr>
          <w:p w14:paraId="17860112" w14:textId="77777777" w:rsidR="00990EEA" w:rsidRDefault="00990EEA" w:rsidP="00BC66F5">
            <w:pPr>
              <w:pStyle w:val="TableParagraph"/>
              <w:kinsoku w:val="0"/>
              <w:overflowPunct w:val="0"/>
              <w:spacing w:before="81"/>
              <w:ind w:left="564" w:right="565"/>
              <w:jc w:val="center"/>
              <w:rPr>
                <w:b/>
                <w:bCs/>
                <w:w w:val="105"/>
                <w:sz w:val="16"/>
                <w:szCs w:val="16"/>
              </w:rPr>
            </w:pPr>
            <w:r>
              <w:rPr>
                <w:b/>
                <w:bCs/>
                <w:w w:val="105"/>
                <w:sz w:val="16"/>
                <w:szCs w:val="16"/>
              </w:rPr>
              <w:t>Zóna (3)</w:t>
            </w:r>
          </w:p>
          <w:p w14:paraId="0AE3BBC0" w14:textId="77777777" w:rsidR="00990EEA" w:rsidRDefault="00990EEA" w:rsidP="00BC66F5">
            <w:pPr>
              <w:pStyle w:val="TableParagraph"/>
              <w:kinsoku w:val="0"/>
              <w:overflowPunct w:val="0"/>
              <w:spacing w:before="8"/>
              <w:ind w:left="0"/>
              <w:rPr>
                <w:sz w:val="14"/>
                <w:szCs w:val="14"/>
              </w:rPr>
            </w:pPr>
          </w:p>
          <w:p w14:paraId="5DA66EAB" w14:textId="77777777" w:rsidR="00990EEA" w:rsidRDefault="00990EEA" w:rsidP="00BC66F5">
            <w:pPr>
              <w:pStyle w:val="TableParagraph"/>
              <w:kinsoku w:val="0"/>
              <w:overflowPunct w:val="0"/>
              <w:spacing w:before="1"/>
              <w:ind w:left="564" w:right="566"/>
              <w:jc w:val="center"/>
            </w:pPr>
            <w:r>
              <w:rPr>
                <w:b/>
                <w:bCs/>
                <w:w w:val="105"/>
                <w:sz w:val="16"/>
                <w:szCs w:val="16"/>
              </w:rPr>
              <w:t>D &gt;20 km</w:t>
            </w:r>
          </w:p>
        </w:tc>
      </w:tr>
      <w:tr w:rsidR="00990EEA" w14:paraId="14262D12" w14:textId="77777777" w:rsidTr="00BC66F5">
        <w:trPr>
          <w:trHeight w:hRule="exact" w:val="709"/>
        </w:trPr>
        <w:tc>
          <w:tcPr>
            <w:tcW w:w="2311" w:type="dxa"/>
            <w:vMerge w:val="restart"/>
            <w:tcBorders>
              <w:top w:val="single" w:sz="6" w:space="0" w:color="000000"/>
              <w:left w:val="single" w:sz="6" w:space="0" w:color="000000"/>
              <w:bottom w:val="single" w:sz="6" w:space="0" w:color="000000"/>
              <w:right w:val="single" w:sz="6" w:space="0" w:color="000000"/>
            </w:tcBorders>
          </w:tcPr>
          <w:p w14:paraId="295CC703" w14:textId="77777777" w:rsidR="00990EEA" w:rsidRDefault="00990EEA" w:rsidP="00BC66F5">
            <w:pPr>
              <w:pStyle w:val="TableParagraph"/>
              <w:kinsoku w:val="0"/>
              <w:overflowPunct w:val="0"/>
              <w:ind w:left="0"/>
              <w:rPr>
                <w:sz w:val="18"/>
                <w:szCs w:val="18"/>
              </w:rPr>
            </w:pPr>
          </w:p>
          <w:p w14:paraId="674B862B" w14:textId="77777777" w:rsidR="00990EEA" w:rsidRDefault="00990EEA" w:rsidP="00BC66F5">
            <w:pPr>
              <w:pStyle w:val="TableParagraph"/>
              <w:kinsoku w:val="0"/>
              <w:overflowPunct w:val="0"/>
              <w:spacing w:before="6"/>
              <w:ind w:left="0"/>
              <w:rPr>
                <w:sz w:val="19"/>
                <w:szCs w:val="19"/>
              </w:rPr>
            </w:pPr>
          </w:p>
          <w:p w14:paraId="576715C8" w14:textId="77777777" w:rsidR="00990EEA" w:rsidRDefault="00990EEA" w:rsidP="00BC66F5">
            <w:pPr>
              <w:pStyle w:val="TableParagraph"/>
              <w:kinsoku w:val="0"/>
              <w:overflowPunct w:val="0"/>
              <w:ind w:left="50"/>
            </w:pPr>
            <w:r>
              <w:rPr>
                <w:w w:val="105"/>
                <w:sz w:val="16"/>
                <w:szCs w:val="16"/>
              </w:rPr>
              <w:t>Smer a výška vlny Z</w:t>
            </w:r>
            <w:r>
              <w:rPr>
                <w:w w:val="105"/>
                <w:sz w:val="11"/>
                <w:szCs w:val="11"/>
              </w:rPr>
              <w:t xml:space="preserve">D </w:t>
            </w:r>
            <w:r>
              <w:rPr>
                <w:w w:val="105"/>
                <w:sz w:val="16"/>
                <w:szCs w:val="16"/>
              </w:rPr>
              <w:t>(m)</w:t>
            </w:r>
          </w:p>
        </w:tc>
        <w:tc>
          <w:tcPr>
            <w:tcW w:w="943" w:type="dxa"/>
            <w:tcBorders>
              <w:top w:val="single" w:sz="6" w:space="0" w:color="000000"/>
              <w:left w:val="single" w:sz="6" w:space="0" w:color="000000"/>
              <w:bottom w:val="single" w:sz="2" w:space="0" w:color="000000"/>
              <w:right w:val="single" w:sz="6" w:space="0" w:color="000000"/>
            </w:tcBorders>
          </w:tcPr>
          <w:p w14:paraId="28BB84A8" w14:textId="77777777" w:rsidR="00990EEA" w:rsidRDefault="00990EEA" w:rsidP="00BC66F5">
            <w:pPr>
              <w:pStyle w:val="TableParagraph"/>
              <w:kinsoku w:val="0"/>
              <w:overflowPunct w:val="0"/>
              <w:spacing w:before="93"/>
              <w:ind w:left="74" w:firstLine="72"/>
              <w:rPr>
                <w:w w:val="105"/>
                <w:sz w:val="13"/>
                <w:szCs w:val="13"/>
              </w:rPr>
            </w:pPr>
            <w:r>
              <w:rPr>
                <w:w w:val="105"/>
                <w:sz w:val="13"/>
                <w:szCs w:val="13"/>
              </w:rPr>
              <w:t>→ ZD ≥1,5</w:t>
            </w:r>
          </w:p>
          <w:p w14:paraId="3CDCE332" w14:textId="77777777" w:rsidR="00990EEA" w:rsidRDefault="00990EEA" w:rsidP="00BC66F5">
            <w:pPr>
              <w:pStyle w:val="TableParagraph"/>
              <w:kinsoku w:val="0"/>
              <w:overflowPunct w:val="0"/>
              <w:ind w:left="0"/>
              <w:rPr>
                <w:sz w:val="18"/>
                <w:szCs w:val="18"/>
              </w:rPr>
            </w:pPr>
          </w:p>
          <w:p w14:paraId="0104B78E" w14:textId="77777777" w:rsidR="00990EEA" w:rsidRDefault="00990EEA" w:rsidP="00BC66F5">
            <w:pPr>
              <w:pStyle w:val="TableParagraph"/>
              <w:kinsoku w:val="0"/>
              <w:overflowPunct w:val="0"/>
              <w:ind w:left="74"/>
            </w:pPr>
            <w:r>
              <w:rPr>
                <w:w w:val="105"/>
                <w:sz w:val="13"/>
                <w:szCs w:val="13"/>
              </w:rPr>
              <w:t>0,5 &lt; ZD &lt;1,5</w:t>
            </w:r>
          </w:p>
        </w:tc>
        <w:tc>
          <w:tcPr>
            <w:tcW w:w="945" w:type="dxa"/>
            <w:tcBorders>
              <w:top w:val="single" w:sz="6" w:space="0" w:color="000000"/>
              <w:left w:val="single" w:sz="6" w:space="0" w:color="000000"/>
              <w:bottom w:val="single" w:sz="2" w:space="0" w:color="000000"/>
              <w:right w:val="single" w:sz="6" w:space="0" w:color="000000"/>
            </w:tcBorders>
          </w:tcPr>
          <w:p w14:paraId="2D027384" w14:textId="77777777" w:rsidR="00990EEA" w:rsidRDefault="00990EEA" w:rsidP="00BC66F5">
            <w:pPr>
              <w:pStyle w:val="TableParagraph"/>
              <w:kinsoku w:val="0"/>
              <w:overflowPunct w:val="0"/>
              <w:spacing w:before="93"/>
              <w:ind w:left="76" w:firstLine="89"/>
              <w:rPr>
                <w:w w:val="105"/>
                <w:sz w:val="13"/>
                <w:szCs w:val="13"/>
              </w:rPr>
            </w:pPr>
            <w:r>
              <w:rPr>
                <w:w w:val="105"/>
                <w:sz w:val="13"/>
                <w:szCs w:val="13"/>
              </w:rPr>
              <w:t>↑ ZD ≥ 1,5</w:t>
            </w:r>
          </w:p>
          <w:p w14:paraId="521659E2" w14:textId="77777777" w:rsidR="00990EEA" w:rsidRDefault="00990EEA" w:rsidP="00BC66F5">
            <w:pPr>
              <w:pStyle w:val="TableParagraph"/>
              <w:kinsoku w:val="0"/>
              <w:overflowPunct w:val="0"/>
              <w:ind w:left="0"/>
              <w:rPr>
                <w:sz w:val="18"/>
                <w:szCs w:val="18"/>
              </w:rPr>
            </w:pPr>
          </w:p>
          <w:p w14:paraId="3E830AA8" w14:textId="77777777" w:rsidR="00990EEA" w:rsidRDefault="00990EEA" w:rsidP="00BC66F5">
            <w:pPr>
              <w:pStyle w:val="TableParagraph"/>
              <w:kinsoku w:val="0"/>
              <w:overflowPunct w:val="0"/>
              <w:ind w:left="76"/>
            </w:pPr>
            <w:r>
              <w:rPr>
                <w:w w:val="105"/>
                <w:sz w:val="13"/>
                <w:szCs w:val="13"/>
              </w:rPr>
              <w:t>0,5 &lt; ZD &lt;1,5</w:t>
            </w:r>
          </w:p>
        </w:tc>
        <w:tc>
          <w:tcPr>
            <w:tcW w:w="945" w:type="dxa"/>
            <w:tcBorders>
              <w:top w:val="single" w:sz="6" w:space="0" w:color="000000"/>
              <w:left w:val="single" w:sz="6" w:space="0" w:color="000000"/>
              <w:bottom w:val="single" w:sz="2" w:space="0" w:color="000000"/>
              <w:right w:val="single" w:sz="6" w:space="0" w:color="000000"/>
            </w:tcBorders>
          </w:tcPr>
          <w:p w14:paraId="443C9F34" w14:textId="77777777" w:rsidR="00990EEA" w:rsidRDefault="00990EEA" w:rsidP="00BC66F5">
            <w:pPr>
              <w:pStyle w:val="TableParagraph"/>
              <w:kinsoku w:val="0"/>
              <w:overflowPunct w:val="0"/>
              <w:spacing w:before="93"/>
              <w:ind w:left="76" w:firstLine="72"/>
              <w:rPr>
                <w:w w:val="105"/>
                <w:sz w:val="13"/>
                <w:szCs w:val="13"/>
              </w:rPr>
            </w:pPr>
            <w:r>
              <w:rPr>
                <w:w w:val="105"/>
                <w:sz w:val="13"/>
                <w:szCs w:val="13"/>
              </w:rPr>
              <w:t>→ ZD ≥1,5</w:t>
            </w:r>
          </w:p>
          <w:p w14:paraId="64B4755D" w14:textId="77777777" w:rsidR="00990EEA" w:rsidRDefault="00990EEA" w:rsidP="00BC66F5">
            <w:pPr>
              <w:pStyle w:val="TableParagraph"/>
              <w:kinsoku w:val="0"/>
              <w:overflowPunct w:val="0"/>
              <w:ind w:left="0"/>
              <w:rPr>
                <w:sz w:val="18"/>
                <w:szCs w:val="18"/>
              </w:rPr>
            </w:pPr>
          </w:p>
          <w:p w14:paraId="7A076B11" w14:textId="77777777" w:rsidR="00990EEA" w:rsidRDefault="00990EEA" w:rsidP="00BC66F5">
            <w:pPr>
              <w:pStyle w:val="TableParagraph"/>
              <w:kinsoku w:val="0"/>
              <w:overflowPunct w:val="0"/>
              <w:ind w:left="76"/>
            </w:pPr>
            <w:r>
              <w:rPr>
                <w:w w:val="105"/>
                <w:sz w:val="13"/>
                <w:szCs w:val="13"/>
              </w:rPr>
              <w:t>0,5 &lt; ZD &lt;1,5</w:t>
            </w:r>
          </w:p>
        </w:tc>
        <w:tc>
          <w:tcPr>
            <w:tcW w:w="943" w:type="dxa"/>
            <w:tcBorders>
              <w:top w:val="single" w:sz="6" w:space="0" w:color="000000"/>
              <w:left w:val="single" w:sz="6" w:space="0" w:color="000000"/>
              <w:bottom w:val="single" w:sz="2" w:space="0" w:color="000000"/>
              <w:right w:val="single" w:sz="6" w:space="0" w:color="000000"/>
            </w:tcBorders>
          </w:tcPr>
          <w:p w14:paraId="09A355CD" w14:textId="77777777" w:rsidR="00990EEA" w:rsidRDefault="00990EEA" w:rsidP="00BC66F5">
            <w:pPr>
              <w:pStyle w:val="TableParagraph"/>
              <w:kinsoku w:val="0"/>
              <w:overflowPunct w:val="0"/>
              <w:spacing w:before="93"/>
              <w:ind w:left="74" w:firstLine="89"/>
              <w:rPr>
                <w:w w:val="105"/>
                <w:sz w:val="13"/>
                <w:szCs w:val="13"/>
              </w:rPr>
            </w:pPr>
            <w:r>
              <w:rPr>
                <w:w w:val="105"/>
                <w:sz w:val="13"/>
                <w:szCs w:val="13"/>
              </w:rPr>
              <w:t>↑ ZD ≥ 1,5</w:t>
            </w:r>
          </w:p>
          <w:p w14:paraId="5A1F5F3B" w14:textId="77777777" w:rsidR="00990EEA" w:rsidRDefault="00990EEA" w:rsidP="00BC66F5">
            <w:pPr>
              <w:pStyle w:val="TableParagraph"/>
              <w:kinsoku w:val="0"/>
              <w:overflowPunct w:val="0"/>
              <w:ind w:left="0"/>
              <w:rPr>
                <w:sz w:val="18"/>
                <w:szCs w:val="18"/>
              </w:rPr>
            </w:pPr>
          </w:p>
          <w:p w14:paraId="00953866" w14:textId="77777777" w:rsidR="00990EEA" w:rsidRDefault="00990EEA" w:rsidP="00BC66F5">
            <w:pPr>
              <w:pStyle w:val="TableParagraph"/>
              <w:kinsoku w:val="0"/>
              <w:overflowPunct w:val="0"/>
              <w:ind w:left="74"/>
            </w:pPr>
            <w:r>
              <w:rPr>
                <w:w w:val="105"/>
                <w:sz w:val="13"/>
                <w:szCs w:val="13"/>
              </w:rPr>
              <w:t>0,5 &lt; ZD &lt;1,5</w:t>
            </w:r>
          </w:p>
        </w:tc>
        <w:tc>
          <w:tcPr>
            <w:tcW w:w="945" w:type="dxa"/>
            <w:tcBorders>
              <w:top w:val="single" w:sz="6" w:space="0" w:color="000000"/>
              <w:left w:val="single" w:sz="6" w:space="0" w:color="000000"/>
              <w:bottom w:val="single" w:sz="2" w:space="0" w:color="000000"/>
              <w:right w:val="single" w:sz="6" w:space="0" w:color="000000"/>
            </w:tcBorders>
          </w:tcPr>
          <w:p w14:paraId="77A14BFC" w14:textId="77777777" w:rsidR="00990EEA" w:rsidRDefault="00990EEA" w:rsidP="00BC66F5">
            <w:pPr>
              <w:pStyle w:val="TableParagraph"/>
              <w:kinsoku w:val="0"/>
              <w:overflowPunct w:val="0"/>
              <w:spacing w:before="93"/>
              <w:ind w:left="76" w:firstLine="72"/>
              <w:rPr>
                <w:w w:val="105"/>
                <w:sz w:val="13"/>
                <w:szCs w:val="13"/>
              </w:rPr>
            </w:pPr>
            <w:r>
              <w:rPr>
                <w:w w:val="105"/>
                <w:sz w:val="13"/>
                <w:szCs w:val="13"/>
              </w:rPr>
              <w:t>→ ZD ≥1,5</w:t>
            </w:r>
          </w:p>
          <w:p w14:paraId="01ED05D4" w14:textId="77777777" w:rsidR="00990EEA" w:rsidRDefault="00990EEA" w:rsidP="00BC66F5">
            <w:pPr>
              <w:pStyle w:val="TableParagraph"/>
              <w:kinsoku w:val="0"/>
              <w:overflowPunct w:val="0"/>
              <w:ind w:left="0"/>
              <w:rPr>
                <w:sz w:val="18"/>
                <w:szCs w:val="18"/>
              </w:rPr>
            </w:pPr>
          </w:p>
          <w:p w14:paraId="7D0537A8" w14:textId="77777777" w:rsidR="00990EEA" w:rsidRDefault="00990EEA" w:rsidP="00BC66F5">
            <w:pPr>
              <w:pStyle w:val="TableParagraph"/>
              <w:kinsoku w:val="0"/>
              <w:overflowPunct w:val="0"/>
              <w:ind w:left="76"/>
            </w:pPr>
            <w:r>
              <w:rPr>
                <w:w w:val="105"/>
                <w:sz w:val="13"/>
                <w:szCs w:val="13"/>
              </w:rPr>
              <w:t>0,5 &lt; ZD &lt;1,5</w:t>
            </w:r>
          </w:p>
        </w:tc>
        <w:tc>
          <w:tcPr>
            <w:tcW w:w="945" w:type="dxa"/>
            <w:tcBorders>
              <w:top w:val="single" w:sz="6" w:space="0" w:color="000000"/>
              <w:left w:val="single" w:sz="6" w:space="0" w:color="000000"/>
              <w:bottom w:val="single" w:sz="2" w:space="0" w:color="000000"/>
              <w:right w:val="single" w:sz="6" w:space="0" w:color="000000"/>
            </w:tcBorders>
          </w:tcPr>
          <w:p w14:paraId="4C35173A" w14:textId="77777777" w:rsidR="00990EEA" w:rsidRDefault="00990EEA" w:rsidP="00BC66F5">
            <w:pPr>
              <w:pStyle w:val="TableParagraph"/>
              <w:kinsoku w:val="0"/>
              <w:overflowPunct w:val="0"/>
              <w:spacing w:before="93"/>
              <w:ind w:left="76" w:firstLine="89"/>
              <w:rPr>
                <w:w w:val="105"/>
                <w:sz w:val="13"/>
                <w:szCs w:val="13"/>
              </w:rPr>
            </w:pPr>
            <w:r>
              <w:rPr>
                <w:w w:val="105"/>
                <w:sz w:val="13"/>
                <w:szCs w:val="13"/>
              </w:rPr>
              <w:t>↑ ZD ≥ 1,5</w:t>
            </w:r>
          </w:p>
          <w:p w14:paraId="2BC8EBE8" w14:textId="77777777" w:rsidR="00990EEA" w:rsidRDefault="00990EEA" w:rsidP="00BC66F5">
            <w:pPr>
              <w:pStyle w:val="TableParagraph"/>
              <w:kinsoku w:val="0"/>
              <w:overflowPunct w:val="0"/>
              <w:ind w:left="0"/>
              <w:rPr>
                <w:sz w:val="18"/>
                <w:szCs w:val="18"/>
              </w:rPr>
            </w:pPr>
          </w:p>
          <w:p w14:paraId="560EE2F8" w14:textId="77777777" w:rsidR="00990EEA" w:rsidRDefault="00990EEA" w:rsidP="00BC66F5">
            <w:pPr>
              <w:pStyle w:val="TableParagraph"/>
              <w:kinsoku w:val="0"/>
              <w:overflowPunct w:val="0"/>
              <w:ind w:left="76"/>
            </w:pPr>
            <w:r>
              <w:rPr>
                <w:w w:val="105"/>
                <w:sz w:val="13"/>
                <w:szCs w:val="13"/>
              </w:rPr>
              <w:t>0,5 &lt; ZD &lt;1,5</w:t>
            </w:r>
          </w:p>
        </w:tc>
      </w:tr>
      <w:tr w:rsidR="00990EEA" w14:paraId="7C82D239" w14:textId="77777777" w:rsidTr="00BC66F5">
        <w:trPr>
          <w:trHeight w:hRule="exact" w:val="360"/>
        </w:trPr>
        <w:tc>
          <w:tcPr>
            <w:tcW w:w="2311" w:type="dxa"/>
            <w:vMerge/>
            <w:tcBorders>
              <w:top w:val="single" w:sz="6" w:space="0" w:color="000000"/>
              <w:left w:val="single" w:sz="6" w:space="0" w:color="000000"/>
              <w:bottom w:val="single" w:sz="6" w:space="0" w:color="000000"/>
              <w:right w:val="single" w:sz="6" w:space="0" w:color="000000"/>
            </w:tcBorders>
          </w:tcPr>
          <w:p w14:paraId="179BD160" w14:textId="77777777" w:rsidR="00990EEA" w:rsidRDefault="00990EEA" w:rsidP="00BC66F5">
            <w:pPr>
              <w:pStyle w:val="TableParagraph"/>
              <w:kinsoku w:val="0"/>
              <w:overflowPunct w:val="0"/>
              <w:ind w:left="76"/>
            </w:pPr>
          </w:p>
        </w:tc>
        <w:tc>
          <w:tcPr>
            <w:tcW w:w="5666" w:type="dxa"/>
            <w:gridSpan w:val="6"/>
            <w:tcBorders>
              <w:top w:val="single" w:sz="2" w:space="0" w:color="000000"/>
              <w:left w:val="single" w:sz="6" w:space="0" w:color="000000"/>
              <w:bottom w:val="single" w:sz="6" w:space="0" w:color="000000"/>
              <w:right w:val="single" w:sz="6" w:space="0" w:color="000000"/>
            </w:tcBorders>
          </w:tcPr>
          <w:p w14:paraId="4FBC0E71" w14:textId="77777777" w:rsidR="00990EEA" w:rsidRDefault="00990EEA" w:rsidP="00BC66F5">
            <w:pPr>
              <w:pStyle w:val="TableParagraph"/>
              <w:kinsoku w:val="0"/>
              <w:overflowPunct w:val="0"/>
              <w:spacing w:before="83"/>
              <w:ind w:left="2390" w:right="2392"/>
              <w:jc w:val="center"/>
            </w:pPr>
            <w:r>
              <w:rPr>
                <w:w w:val="105"/>
                <w:sz w:val="16"/>
                <w:szCs w:val="16"/>
              </w:rPr>
              <w:t>počet bodov</w:t>
            </w:r>
          </w:p>
        </w:tc>
      </w:tr>
      <w:tr w:rsidR="00990EEA" w14:paraId="0C8E864A" w14:textId="77777777" w:rsidTr="00BC66F5">
        <w:trPr>
          <w:trHeight w:hRule="exact" w:val="710"/>
        </w:trPr>
        <w:tc>
          <w:tcPr>
            <w:tcW w:w="2311" w:type="dxa"/>
            <w:tcBorders>
              <w:top w:val="single" w:sz="6" w:space="0" w:color="000000"/>
              <w:left w:val="single" w:sz="6" w:space="0" w:color="000000"/>
              <w:bottom w:val="single" w:sz="6" w:space="0" w:color="000000"/>
              <w:right w:val="single" w:sz="6" w:space="0" w:color="000000"/>
            </w:tcBorders>
          </w:tcPr>
          <w:p w14:paraId="41C7D85B" w14:textId="77777777" w:rsidR="00990EEA" w:rsidRDefault="00990EEA" w:rsidP="00BC66F5">
            <w:pPr>
              <w:pStyle w:val="TableParagraph"/>
              <w:kinsoku w:val="0"/>
              <w:overflowPunct w:val="0"/>
              <w:ind w:left="0"/>
              <w:rPr>
                <w:sz w:val="22"/>
                <w:szCs w:val="22"/>
              </w:rPr>
            </w:pPr>
          </w:p>
          <w:p w14:paraId="2AC3FA72" w14:textId="77777777" w:rsidR="00990EEA" w:rsidRDefault="00990EEA" w:rsidP="00BC66F5">
            <w:pPr>
              <w:pStyle w:val="TableParagraph"/>
              <w:kinsoku w:val="0"/>
              <w:overflowPunct w:val="0"/>
              <w:ind w:left="49" w:right="51"/>
              <w:jc w:val="center"/>
            </w:pPr>
            <w:r>
              <w:rPr>
                <w:w w:val="105"/>
                <w:sz w:val="16"/>
                <w:szCs w:val="16"/>
              </w:rPr>
              <w:t>&lt; 5 osôb</w:t>
            </w:r>
          </w:p>
        </w:tc>
        <w:tc>
          <w:tcPr>
            <w:tcW w:w="943" w:type="dxa"/>
            <w:tcBorders>
              <w:top w:val="single" w:sz="6" w:space="0" w:color="000000"/>
              <w:left w:val="single" w:sz="6" w:space="0" w:color="000000"/>
              <w:bottom w:val="single" w:sz="6" w:space="0" w:color="000000"/>
              <w:right w:val="single" w:sz="6" w:space="0" w:color="000000"/>
            </w:tcBorders>
          </w:tcPr>
          <w:p w14:paraId="3B6BA3A8" w14:textId="77777777" w:rsidR="00990EEA" w:rsidRDefault="00990EEA" w:rsidP="00BC66F5">
            <w:pPr>
              <w:pStyle w:val="TableParagraph"/>
              <w:kinsoku w:val="0"/>
              <w:overflowPunct w:val="0"/>
              <w:spacing w:before="75"/>
              <w:ind w:left="0" w:right="3"/>
              <w:jc w:val="center"/>
              <w:rPr>
                <w:w w:val="104"/>
                <w:sz w:val="16"/>
                <w:szCs w:val="16"/>
              </w:rPr>
            </w:pPr>
            <w:r>
              <w:rPr>
                <w:w w:val="104"/>
                <w:sz w:val="16"/>
                <w:szCs w:val="16"/>
              </w:rPr>
              <w:t>4</w:t>
            </w:r>
          </w:p>
          <w:p w14:paraId="2B723F5F" w14:textId="77777777" w:rsidR="00990EEA" w:rsidRDefault="00990EEA" w:rsidP="00BC66F5">
            <w:pPr>
              <w:pStyle w:val="TableParagraph"/>
              <w:kinsoku w:val="0"/>
              <w:overflowPunct w:val="0"/>
              <w:spacing w:before="10"/>
              <w:ind w:left="0"/>
              <w:rPr>
                <w:sz w:val="14"/>
                <w:szCs w:val="14"/>
              </w:rPr>
            </w:pPr>
          </w:p>
          <w:p w14:paraId="58F5E319" w14:textId="77777777" w:rsidR="00990EEA" w:rsidRDefault="00990EEA" w:rsidP="00BC66F5">
            <w:pPr>
              <w:pStyle w:val="TableParagraph"/>
              <w:kinsoku w:val="0"/>
              <w:overflowPunct w:val="0"/>
              <w:spacing w:before="1"/>
              <w:ind w:left="0" w:right="3"/>
              <w:jc w:val="center"/>
            </w:pPr>
            <w:r>
              <w:rPr>
                <w:w w:val="104"/>
                <w:sz w:val="16"/>
                <w:szCs w:val="16"/>
              </w:rPr>
              <w:t>2</w:t>
            </w:r>
          </w:p>
        </w:tc>
        <w:tc>
          <w:tcPr>
            <w:tcW w:w="945" w:type="dxa"/>
            <w:tcBorders>
              <w:top w:val="single" w:sz="6" w:space="0" w:color="000000"/>
              <w:left w:val="single" w:sz="6" w:space="0" w:color="000000"/>
              <w:bottom w:val="single" w:sz="6" w:space="0" w:color="000000"/>
              <w:right w:val="single" w:sz="6" w:space="0" w:color="000000"/>
            </w:tcBorders>
          </w:tcPr>
          <w:p w14:paraId="6C1609C6" w14:textId="77777777" w:rsidR="00990EEA" w:rsidRDefault="00990EEA" w:rsidP="00BC66F5">
            <w:pPr>
              <w:pStyle w:val="TableParagraph"/>
              <w:kinsoku w:val="0"/>
              <w:overflowPunct w:val="0"/>
              <w:spacing w:before="75"/>
              <w:ind w:left="317" w:right="318"/>
              <w:jc w:val="center"/>
              <w:rPr>
                <w:w w:val="105"/>
                <w:sz w:val="16"/>
                <w:szCs w:val="16"/>
              </w:rPr>
            </w:pPr>
            <w:r>
              <w:rPr>
                <w:w w:val="105"/>
                <w:sz w:val="16"/>
                <w:szCs w:val="16"/>
              </w:rPr>
              <w:t>1,5</w:t>
            </w:r>
          </w:p>
          <w:p w14:paraId="2481ED03" w14:textId="77777777" w:rsidR="00990EEA" w:rsidRDefault="00990EEA" w:rsidP="00BC66F5">
            <w:pPr>
              <w:pStyle w:val="TableParagraph"/>
              <w:kinsoku w:val="0"/>
              <w:overflowPunct w:val="0"/>
              <w:spacing w:before="10"/>
              <w:ind w:left="0"/>
              <w:rPr>
                <w:sz w:val="14"/>
                <w:szCs w:val="14"/>
              </w:rPr>
            </w:pPr>
          </w:p>
          <w:p w14:paraId="276E5E23" w14:textId="77777777" w:rsidR="00990EEA" w:rsidRDefault="00990EEA" w:rsidP="00BC66F5">
            <w:pPr>
              <w:pStyle w:val="TableParagraph"/>
              <w:kinsoku w:val="0"/>
              <w:overflowPunct w:val="0"/>
              <w:spacing w:before="1"/>
              <w:ind w:left="0" w:right="1"/>
              <w:jc w:val="center"/>
            </w:pPr>
            <w:r>
              <w:rPr>
                <w:w w:val="104"/>
                <w:sz w:val="16"/>
                <w:szCs w:val="16"/>
              </w:rPr>
              <w:t>1</w:t>
            </w:r>
          </w:p>
        </w:tc>
        <w:tc>
          <w:tcPr>
            <w:tcW w:w="945" w:type="dxa"/>
            <w:tcBorders>
              <w:top w:val="single" w:sz="6" w:space="0" w:color="000000"/>
              <w:left w:val="single" w:sz="6" w:space="0" w:color="000000"/>
              <w:bottom w:val="single" w:sz="6" w:space="0" w:color="000000"/>
              <w:right w:val="single" w:sz="6" w:space="0" w:color="000000"/>
            </w:tcBorders>
          </w:tcPr>
          <w:p w14:paraId="501E3A95" w14:textId="77777777" w:rsidR="00990EEA" w:rsidRDefault="00990EEA" w:rsidP="00BC66F5">
            <w:pPr>
              <w:pStyle w:val="TableParagraph"/>
              <w:kinsoku w:val="0"/>
              <w:overflowPunct w:val="0"/>
              <w:spacing w:before="75"/>
              <w:ind w:left="0"/>
              <w:jc w:val="center"/>
              <w:rPr>
                <w:w w:val="104"/>
                <w:sz w:val="16"/>
                <w:szCs w:val="16"/>
              </w:rPr>
            </w:pPr>
            <w:r>
              <w:rPr>
                <w:w w:val="104"/>
                <w:sz w:val="16"/>
                <w:szCs w:val="16"/>
              </w:rPr>
              <w:t>3</w:t>
            </w:r>
          </w:p>
          <w:p w14:paraId="32BA461D" w14:textId="77777777" w:rsidR="00990EEA" w:rsidRDefault="00990EEA" w:rsidP="00BC66F5">
            <w:pPr>
              <w:pStyle w:val="TableParagraph"/>
              <w:kinsoku w:val="0"/>
              <w:overflowPunct w:val="0"/>
              <w:spacing w:before="10"/>
              <w:ind w:left="0"/>
              <w:rPr>
                <w:sz w:val="14"/>
                <w:szCs w:val="14"/>
              </w:rPr>
            </w:pPr>
          </w:p>
          <w:p w14:paraId="2F20942A" w14:textId="77777777" w:rsidR="00990EEA" w:rsidRDefault="00990EEA" w:rsidP="00BC66F5">
            <w:pPr>
              <w:pStyle w:val="TableParagraph"/>
              <w:kinsoku w:val="0"/>
              <w:overflowPunct w:val="0"/>
              <w:spacing w:before="1"/>
              <w:ind w:left="339" w:right="340"/>
              <w:jc w:val="center"/>
            </w:pPr>
            <w:r>
              <w:rPr>
                <w:w w:val="105"/>
                <w:sz w:val="16"/>
                <w:szCs w:val="16"/>
              </w:rPr>
              <w:t>1,5</w:t>
            </w:r>
          </w:p>
        </w:tc>
        <w:tc>
          <w:tcPr>
            <w:tcW w:w="943" w:type="dxa"/>
            <w:tcBorders>
              <w:top w:val="single" w:sz="6" w:space="0" w:color="000000"/>
              <w:left w:val="single" w:sz="6" w:space="0" w:color="000000"/>
              <w:bottom w:val="single" w:sz="6" w:space="0" w:color="000000"/>
              <w:right w:val="single" w:sz="6" w:space="0" w:color="000000"/>
            </w:tcBorders>
          </w:tcPr>
          <w:p w14:paraId="0FE0C9A1" w14:textId="77777777" w:rsidR="00990EEA" w:rsidRDefault="00990EEA" w:rsidP="00BC66F5">
            <w:pPr>
              <w:pStyle w:val="TableParagraph"/>
              <w:kinsoku w:val="0"/>
              <w:overflowPunct w:val="0"/>
              <w:spacing w:before="75"/>
              <w:ind w:left="0" w:right="3"/>
              <w:jc w:val="center"/>
              <w:rPr>
                <w:w w:val="104"/>
                <w:sz w:val="16"/>
                <w:szCs w:val="16"/>
              </w:rPr>
            </w:pPr>
            <w:r>
              <w:rPr>
                <w:w w:val="104"/>
                <w:sz w:val="16"/>
                <w:szCs w:val="16"/>
              </w:rPr>
              <w:t>1</w:t>
            </w:r>
          </w:p>
          <w:p w14:paraId="3DA3EC12" w14:textId="77777777" w:rsidR="00990EEA" w:rsidRDefault="00990EEA" w:rsidP="00BC66F5">
            <w:pPr>
              <w:pStyle w:val="TableParagraph"/>
              <w:kinsoku w:val="0"/>
              <w:overflowPunct w:val="0"/>
              <w:spacing w:before="10"/>
              <w:ind w:left="0"/>
              <w:rPr>
                <w:sz w:val="14"/>
                <w:szCs w:val="14"/>
              </w:rPr>
            </w:pPr>
          </w:p>
          <w:p w14:paraId="54A44C6C" w14:textId="77777777" w:rsidR="00990EEA" w:rsidRDefault="00990EEA" w:rsidP="00BC66F5">
            <w:pPr>
              <w:pStyle w:val="TableParagraph"/>
              <w:kinsoku w:val="0"/>
              <w:overflowPunct w:val="0"/>
              <w:spacing w:before="1"/>
              <w:ind w:left="253" w:right="254"/>
              <w:jc w:val="center"/>
            </w:pPr>
            <w:r>
              <w:rPr>
                <w:w w:val="105"/>
                <w:sz w:val="16"/>
                <w:szCs w:val="16"/>
              </w:rPr>
              <w:t>0,5</w:t>
            </w:r>
          </w:p>
        </w:tc>
        <w:tc>
          <w:tcPr>
            <w:tcW w:w="945" w:type="dxa"/>
            <w:tcBorders>
              <w:top w:val="single" w:sz="6" w:space="0" w:color="000000"/>
              <w:left w:val="single" w:sz="6" w:space="0" w:color="000000"/>
              <w:bottom w:val="single" w:sz="6" w:space="0" w:color="000000"/>
              <w:right w:val="single" w:sz="6" w:space="0" w:color="000000"/>
            </w:tcBorders>
          </w:tcPr>
          <w:p w14:paraId="3E14BBED" w14:textId="77777777" w:rsidR="00990EEA" w:rsidRDefault="00990EEA" w:rsidP="00BC66F5">
            <w:pPr>
              <w:pStyle w:val="TableParagraph"/>
              <w:kinsoku w:val="0"/>
              <w:overflowPunct w:val="0"/>
              <w:spacing w:before="75"/>
              <w:ind w:left="0" w:right="1"/>
              <w:jc w:val="center"/>
              <w:rPr>
                <w:w w:val="104"/>
                <w:sz w:val="16"/>
                <w:szCs w:val="16"/>
              </w:rPr>
            </w:pPr>
            <w:r>
              <w:rPr>
                <w:w w:val="104"/>
                <w:sz w:val="16"/>
                <w:szCs w:val="16"/>
              </w:rPr>
              <w:t>1</w:t>
            </w:r>
          </w:p>
          <w:p w14:paraId="3C7A5421" w14:textId="77777777" w:rsidR="00990EEA" w:rsidRDefault="00990EEA" w:rsidP="00BC66F5">
            <w:pPr>
              <w:pStyle w:val="TableParagraph"/>
              <w:kinsoku w:val="0"/>
              <w:overflowPunct w:val="0"/>
              <w:spacing w:before="10"/>
              <w:ind w:left="0"/>
              <w:rPr>
                <w:sz w:val="14"/>
                <w:szCs w:val="14"/>
              </w:rPr>
            </w:pPr>
          </w:p>
          <w:p w14:paraId="3BFA5872" w14:textId="77777777" w:rsidR="00990EEA" w:rsidRDefault="00990EEA" w:rsidP="00BC66F5">
            <w:pPr>
              <w:pStyle w:val="TableParagraph"/>
              <w:kinsoku w:val="0"/>
              <w:overflowPunct w:val="0"/>
              <w:spacing w:before="1"/>
              <w:ind w:left="317" w:right="318"/>
              <w:jc w:val="center"/>
            </w:pPr>
            <w:r>
              <w:rPr>
                <w:w w:val="105"/>
                <w:sz w:val="16"/>
                <w:szCs w:val="16"/>
              </w:rPr>
              <w:t>0,5</w:t>
            </w:r>
          </w:p>
        </w:tc>
        <w:tc>
          <w:tcPr>
            <w:tcW w:w="945" w:type="dxa"/>
            <w:tcBorders>
              <w:top w:val="single" w:sz="6" w:space="0" w:color="000000"/>
              <w:left w:val="single" w:sz="6" w:space="0" w:color="000000"/>
              <w:bottom w:val="single" w:sz="6" w:space="0" w:color="000000"/>
              <w:right w:val="single" w:sz="6" w:space="0" w:color="000000"/>
            </w:tcBorders>
          </w:tcPr>
          <w:p w14:paraId="0E1FDAD2" w14:textId="77777777" w:rsidR="00990EEA" w:rsidRDefault="00990EEA" w:rsidP="00BC66F5">
            <w:pPr>
              <w:pStyle w:val="TableParagraph"/>
              <w:kinsoku w:val="0"/>
              <w:overflowPunct w:val="0"/>
              <w:spacing w:before="75"/>
              <w:ind w:left="0"/>
              <w:jc w:val="center"/>
              <w:rPr>
                <w:w w:val="104"/>
                <w:sz w:val="16"/>
                <w:szCs w:val="16"/>
              </w:rPr>
            </w:pPr>
            <w:r>
              <w:rPr>
                <w:w w:val="104"/>
                <w:sz w:val="16"/>
                <w:szCs w:val="16"/>
              </w:rPr>
              <w:t>-</w:t>
            </w:r>
          </w:p>
          <w:p w14:paraId="771A4FC0" w14:textId="77777777" w:rsidR="00990EEA" w:rsidRDefault="00990EEA" w:rsidP="00BC66F5">
            <w:pPr>
              <w:pStyle w:val="TableParagraph"/>
              <w:kinsoku w:val="0"/>
              <w:overflowPunct w:val="0"/>
              <w:spacing w:before="10"/>
              <w:ind w:left="0"/>
              <w:rPr>
                <w:sz w:val="14"/>
                <w:szCs w:val="14"/>
              </w:rPr>
            </w:pPr>
          </w:p>
          <w:p w14:paraId="4772720F" w14:textId="77777777" w:rsidR="00990EEA" w:rsidRDefault="00990EEA" w:rsidP="00BC66F5">
            <w:pPr>
              <w:pStyle w:val="TableParagraph"/>
              <w:kinsoku w:val="0"/>
              <w:overflowPunct w:val="0"/>
              <w:spacing w:before="1"/>
              <w:ind w:left="0"/>
              <w:jc w:val="center"/>
            </w:pPr>
            <w:r>
              <w:rPr>
                <w:w w:val="104"/>
                <w:sz w:val="16"/>
                <w:szCs w:val="16"/>
              </w:rPr>
              <w:t>-</w:t>
            </w:r>
          </w:p>
        </w:tc>
      </w:tr>
      <w:tr w:rsidR="00990EEA" w14:paraId="351282BD" w14:textId="77777777" w:rsidTr="00BC66F5">
        <w:trPr>
          <w:trHeight w:hRule="exact" w:val="712"/>
        </w:trPr>
        <w:tc>
          <w:tcPr>
            <w:tcW w:w="2311" w:type="dxa"/>
            <w:tcBorders>
              <w:top w:val="single" w:sz="6" w:space="0" w:color="000000"/>
              <w:left w:val="single" w:sz="6" w:space="0" w:color="000000"/>
              <w:bottom w:val="single" w:sz="6" w:space="0" w:color="000000"/>
              <w:right w:val="single" w:sz="6" w:space="0" w:color="000000"/>
            </w:tcBorders>
          </w:tcPr>
          <w:p w14:paraId="52C27A61" w14:textId="77777777" w:rsidR="00990EEA" w:rsidRDefault="00990EEA" w:rsidP="00BC66F5">
            <w:pPr>
              <w:pStyle w:val="TableParagraph"/>
              <w:kinsoku w:val="0"/>
              <w:overflowPunct w:val="0"/>
              <w:ind w:left="0"/>
              <w:rPr>
                <w:sz w:val="22"/>
                <w:szCs w:val="22"/>
              </w:rPr>
            </w:pPr>
          </w:p>
          <w:p w14:paraId="09DDCF9B" w14:textId="77777777" w:rsidR="00990EEA" w:rsidRDefault="00990EEA" w:rsidP="00BC66F5">
            <w:pPr>
              <w:pStyle w:val="TableParagraph"/>
              <w:kinsoku w:val="0"/>
              <w:overflowPunct w:val="0"/>
              <w:ind w:left="49" w:right="49"/>
              <w:jc w:val="center"/>
            </w:pPr>
            <w:r>
              <w:rPr>
                <w:w w:val="105"/>
                <w:sz w:val="16"/>
                <w:szCs w:val="16"/>
              </w:rPr>
              <w:t>5 – 10 osôb</w:t>
            </w:r>
          </w:p>
        </w:tc>
        <w:tc>
          <w:tcPr>
            <w:tcW w:w="943" w:type="dxa"/>
            <w:tcBorders>
              <w:top w:val="single" w:sz="6" w:space="0" w:color="000000"/>
              <w:left w:val="single" w:sz="6" w:space="0" w:color="000000"/>
              <w:bottom w:val="single" w:sz="6" w:space="0" w:color="000000"/>
              <w:right w:val="single" w:sz="6" w:space="0" w:color="000000"/>
            </w:tcBorders>
          </w:tcPr>
          <w:p w14:paraId="1D722429" w14:textId="77777777" w:rsidR="00990EEA" w:rsidRDefault="00990EEA" w:rsidP="00BC66F5">
            <w:pPr>
              <w:pStyle w:val="TableParagraph"/>
              <w:kinsoku w:val="0"/>
              <w:overflowPunct w:val="0"/>
              <w:spacing w:before="75"/>
              <w:ind w:left="0" w:right="3"/>
              <w:jc w:val="center"/>
              <w:rPr>
                <w:w w:val="104"/>
                <w:sz w:val="16"/>
                <w:szCs w:val="16"/>
              </w:rPr>
            </w:pPr>
            <w:r>
              <w:rPr>
                <w:w w:val="104"/>
                <w:sz w:val="16"/>
                <w:szCs w:val="16"/>
              </w:rPr>
              <w:t>8</w:t>
            </w:r>
          </w:p>
          <w:p w14:paraId="3EE1EADF" w14:textId="77777777" w:rsidR="00990EEA" w:rsidRDefault="00990EEA" w:rsidP="00BC66F5">
            <w:pPr>
              <w:pStyle w:val="TableParagraph"/>
              <w:kinsoku w:val="0"/>
              <w:overflowPunct w:val="0"/>
              <w:spacing w:before="10"/>
              <w:ind w:left="0"/>
              <w:rPr>
                <w:sz w:val="14"/>
                <w:szCs w:val="14"/>
              </w:rPr>
            </w:pPr>
          </w:p>
          <w:p w14:paraId="7BFC4CC4" w14:textId="77777777" w:rsidR="00990EEA" w:rsidRDefault="00990EEA" w:rsidP="00BC66F5">
            <w:pPr>
              <w:pStyle w:val="TableParagraph"/>
              <w:kinsoku w:val="0"/>
              <w:overflowPunct w:val="0"/>
              <w:spacing w:before="1"/>
              <w:ind w:left="0" w:right="3"/>
              <w:jc w:val="center"/>
            </w:pPr>
            <w:r>
              <w:rPr>
                <w:w w:val="104"/>
                <w:sz w:val="16"/>
                <w:szCs w:val="16"/>
              </w:rPr>
              <w:t>4</w:t>
            </w:r>
          </w:p>
        </w:tc>
        <w:tc>
          <w:tcPr>
            <w:tcW w:w="945" w:type="dxa"/>
            <w:tcBorders>
              <w:top w:val="single" w:sz="6" w:space="0" w:color="000000"/>
              <w:left w:val="single" w:sz="6" w:space="0" w:color="000000"/>
              <w:bottom w:val="single" w:sz="6" w:space="0" w:color="000000"/>
              <w:right w:val="single" w:sz="6" w:space="0" w:color="000000"/>
            </w:tcBorders>
          </w:tcPr>
          <w:p w14:paraId="191A00A7" w14:textId="77777777" w:rsidR="00990EEA" w:rsidRDefault="00990EEA" w:rsidP="00BC66F5">
            <w:pPr>
              <w:pStyle w:val="TableParagraph"/>
              <w:kinsoku w:val="0"/>
              <w:overflowPunct w:val="0"/>
              <w:spacing w:before="75"/>
              <w:ind w:left="317" w:right="318"/>
              <w:jc w:val="center"/>
              <w:rPr>
                <w:w w:val="105"/>
                <w:sz w:val="16"/>
                <w:szCs w:val="16"/>
              </w:rPr>
            </w:pPr>
            <w:r>
              <w:rPr>
                <w:w w:val="105"/>
                <w:sz w:val="16"/>
                <w:szCs w:val="16"/>
              </w:rPr>
              <w:t>2,5</w:t>
            </w:r>
          </w:p>
          <w:p w14:paraId="1597CD7A" w14:textId="77777777" w:rsidR="00990EEA" w:rsidRDefault="00990EEA" w:rsidP="00BC66F5">
            <w:pPr>
              <w:pStyle w:val="TableParagraph"/>
              <w:kinsoku w:val="0"/>
              <w:overflowPunct w:val="0"/>
              <w:spacing w:before="10"/>
              <w:ind w:left="0"/>
              <w:rPr>
                <w:sz w:val="14"/>
                <w:szCs w:val="14"/>
              </w:rPr>
            </w:pPr>
          </w:p>
          <w:p w14:paraId="7BB28DBE" w14:textId="77777777" w:rsidR="00990EEA" w:rsidRDefault="00990EEA" w:rsidP="00BC66F5">
            <w:pPr>
              <w:pStyle w:val="TableParagraph"/>
              <w:kinsoku w:val="0"/>
              <w:overflowPunct w:val="0"/>
              <w:spacing w:before="1"/>
              <w:ind w:left="317" w:right="318"/>
              <w:jc w:val="center"/>
            </w:pPr>
            <w:r>
              <w:rPr>
                <w:w w:val="105"/>
                <w:sz w:val="16"/>
                <w:szCs w:val="16"/>
              </w:rPr>
              <w:t>1,5</w:t>
            </w:r>
          </w:p>
        </w:tc>
        <w:tc>
          <w:tcPr>
            <w:tcW w:w="945" w:type="dxa"/>
            <w:tcBorders>
              <w:top w:val="single" w:sz="6" w:space="0" w:color="000000"/>
              <w:left w:val="single" w:sz="6" w:space="0" w:color="000000"/>
              <w:bottom w:val="single" w:sz="6" w:space="0" w:color="000000"/>
              <w:right w:val="single" w:sz="6" w:space="0" w:color="000000"/>
            </w:tcBorders>
          </w:tcPr>
          <w:p w14:paraId="0BF4BCB8" w14:textId="77777777" w:rsidR="00990EEA" w:rsidRDefault="00990EEA" w:rsidP="00BC66F5">
            <w:pPr>
              <w:pStyle w:val="TableParagraph"/>
              <w:kinsoku w:val="0"/>
              <w:overflowPunct w:val="0"/>
              <w:spacing w:before="75"/>
              <w:ind w:left="339" w:right="340"/>
              <w:jc w:val="center"/>
              <w:rPr>
                <w:w w:val="105"/>
                <w:sz w:val="16"/>
                <w:szCs w:val="16"/>
              </w:rPr>
            </w:pPr>
            <w:r>
              <w:rPr>
                <w:w w:val="105"/>
                <w:sz w:val="16"/>
                <w:szCs w:val="16"/>
              </w:rPr>
              <w:t>5,5</w:t>
            </w:r>
          </w:p>
          <w:p w14:paraId="46F89AB6" w14:textId="77777777" w:rsidR="00990EEA" w:rsidRDefault="00990EEA" w:rsidP="00BC66F5">
            <w:pPr>
              <w:pStyle w:val="TableParagraph"/>
              <w:kinsoku w:val="0"/>
              <w:overflowPunct w:val="0"/>
              <w:spacing w:before="10"/>
              <w:ind w:left="0"/>
              <w:rPr>
                <w:sz w:val="14"/>
                <w:szCs w:val="14"/>
              </w:rPr>
            </w:pPr>
          </w:p>
          <w:p w14:paraId="4A5416FA" w14:textId="77777777" w:rsidR="00990EEA" w:rsidRDefault="00990EEA" w:rsidP="00BC66F5">
            <w:pPr>
              <w:pStyle w:val="TableParagraph"/>
              <w:kinsoku w:val="0"/>
              <w:overflowPunct w:val="0"/>
              <w:spacing w:before="1"/>
              <w:ind w:left="0"/>
              <w:jc w:val="center"/>
            </w:pPr>
            <w:r>
              <w:rPr>
                <w:w w:val="104"/>
                <w:sz w:val="16"/>
                <w:szCs w:val="16"/>
              </w:rPr>
              <w:t>3</w:t>
            </w:r>
          </w:p>
        </w:tc>
        <w:tc>
          <w:tcPr>
            <w:tcW w:w="943" w:type="dxa"/>
            <w:tcBorders>
              <w:top w:val="single" w:sz="6" w:space="0" w:color="000000"/>
              <w:left w:val="single" w:sz="6" w:space="0" w:color="000000"/>
              <w:bottom w:val="single" w:sz="6" w:space="0" w:color="000000"/>
              <w:right w:val="single" w:sz="6" w:space="0" w:color="000000"/>
            </w:tcBorders>
          </w:tcPr>
          <w:p w14:paraId="17024D04" w14:textId="77777777" w:rsidR="00990EEA" w:rsidRDefault="00990EEA" w:rsidP="00BC66F5">
            <w:pPr>
              <w:pStyle w:val="TableParagraph"/>
              <w:kinsoku w:val="0"/>
              <w:overflowPunct w:val="0"/>
              <w:spacing w:before="75"/>
              <w:ind w:left="253" w:right="254"/>
              <w:jc w:val="center"/>
              <w:rPr>
                <w:w w:val="105"/>
                <w:sz w:val="16"/>
                <w:szCs w:val="16"/>
              </w:rPr>
            </w:pPr>
            <w:r>
              <w:rPr>
                <w:w w:val="105"/>
                <w:sz w:val="16"/>
                <w:szCs w:val="16"/>
              </w:rPr>
              <w:t>1,5</w:t>
            </w:r>
          </w:p>
          <w:p w14:paraId="4E513DE9" w14:textId="77777777" w:rsidR="00990EEA" w:rsidRDefault="00990EEA" w:rsidP="00BC66F5">
            <w:pPr>
              <w:pStyle w:val="TableParagraph"/>
              <w:kinsoku w:val="0"/>
              <w:overflowPunct w:val="0"/>
              <w:spacing w:before="10"/>
              <w:ind w:left="0"/>
              <w:rPr>
                <w:sz w:val="14"/>
                <w:szCs w:val="14"/>
              </w:rPr>
            </w:pPr>
          </w:p>
          <w:p w14:paraId="1DC0FAF9" w14:textId="77777777" w:rsidR="00990EEA" w:rsidRDefault="00990EEA" w:rsidP="00BC66F5">
            <w:pPr>
              <w:pStyle w:val="TableParagraph"/>
              <w:kinsoku w:val="0"/>
              <w:overflowPunct w:val="0"/>
              <w:spacing w:before="1"/>
              <w:ind w:left="0" w:right="3"/>
              <w:jc w:val="center"/>
            </w:pPr>
            <w:r>
              <w:rPr>
                <w:w w:val="104"/>
                <w:sz w:val="16"/>
                <w:szCs w:val="16"/>
              </w:rPr>
              <w:t>1</w:t>
            </w:r>
          </w:p>
        </w:tc>
        <w:tc>
          <w:tcPr>
            <w:tcW w:w="945" w:type="dxa"/>
            <w:tcBorders>
              <w:top w:val="single" w:sz="6" w:space="0" w:color="000000"/>
              <w:left w:val="single" w:sz="6" w:space="0" w:color="000000"/>
              <w:bottom w:val="single" w:sz="6" w:space="0" w:color="000000"/>
              <w:right w:val="single" w:sz="6" w:space="0" w:color="000000"/>
            </w:tcBorders>
          </w:tcPr>
          <w:p w14:paraId="0F68E871" w14:textId="77777777" w:rsidR="00990EEA" w:rsidRDefault="00990EEA" w:rsidP="00BC66F5">
            <w:pPr>
              <w:pStyle w:val="TableParagraph"/>
              <w:kinsoku w:val="0"/>
              <w:overflowPunct w:val="0"/>
              <w:spacing w:before="75"/>
              <w:ind w:left="317" w:right="318"/>
              <w:jc w:val="center"/>
              <w:rPr>
                <w:w w:val="105"/>
                <w:sz w:val="16"/>
                <w:szCs w:val="16"/>
              </w:rPr>
            </w:pPr>
            <w:r>
              <w:rPr>
                <w:w w:val="105"/>
                <w:sz w:val="16"/>
                <w:szCs w:val="16"/>
              </w:rPr>
              <w:t>2,5</w:t>
            </w:r>
          </w:p>
          <w:p w14:paraId="46AA038D" w14:textId="77777777" w:rsidR="00990EEA" w:rsidRDefault="00990EEA" w:rsidP="00BC66F5">
            <w:pPr>
              <w:pStyle w:val="TableParagraph"/>
              <w:kinsoku w:val="0"/>
              <w:overflowPunct w:val="0"/>
              <w:spacing w:before="10"/>
              <w:ind w:left="0"/>
              <w:rPr>
                <w:sz w:val="14"/>
                <w:szCs w:val="14"/>
              </w:rPr>
            </w:pPr>
          </w:p>
          <w:p w14:paraId="03572386" w14:textId="77777777" w:rsidR="00990EEA" w:rsidRDefault="00990EEA" w:rsidP="00BC66F5">
            <w:pPr>
              <w:pStyle w:val="TableParagraph"/>
              <w:kinsoku w:val="0"/>
              <w:overflowPunct w:val="0"/>
              <w:spacing w:before="1"/>
              <w:ind w:left="0" w:right="1"/>
              <w:jc w:val="center"/>
            </w:pPr>
            <w:r>
              <w:rPr>
                <w:w w:val="104"/>
                <w:sz w:val="16"/>
                <w:szCs w:val="16"/>
              </w:rPr>
              <w:t>1</w:t>
            </w:r>
          </w:p>
        </w:tc>
        <w:tc>
          <w:tcPr>
            <w:tcW w:w="945" w:type="dxa"/>
            <w:tcBorders>
              <w:top w:val="single" w:sz="6" w:space="0" w:color="000000"/>
              <w:left w:val="single" w:sz="6" w:space="0" w:color="000000"/>
              <w:bottom w:val="single" w:sz="6" w:space="0" w:color="000000"/>
              <w:right w:val="single" w:sz="6" w:space="0" w:color="000000"/>
            </w:tcBorders>
          </w:tcPr>
          <w:p w14:paraId="40FA835A" w14:textId="77777777" w:rsidR="00990EEA" w:rsidRDefault="00990EEA" w:rsidP="00BC66F5">
            <w:pPr>
              <w:pStyle w:val="TableParagraph"/>
              <w:kinsoku w:val="0"/>
              <w:overflowPunct w:val="0"/>
              <w:spacing w:before="75"/>
              <w:ind w:left="0" w:right="1"/>
              <w:jc w:val="center"/>
              <w:rPr>
                <w:w w:val="104"/>
                <w:sz w:val="16"/>
                <w:szCs w:val="16"/>
              </w:rPr>
            </w:pPr>
            <w:r>
              <w:rPr>
                <w:w w:val="104"/>
                <w:sz w:val="16"/>
                <w:szCs w:val="16"/>
              </w:rPr>
              <w:t>1</w:t>
            </w:r>
          </w:p>
          <w:p w14:paraId="658DEBF5" w14:textId="77777777" w:rsidR="00990EEA" w:rsidRDefault="00990EEA" w:rsidP="00BC66F5">
            <w:pPr>
              <w:pStyle w:val="TableParagraph"/>
              <w:kinsoku w:val="0"/>
              <w:overflowPunct w:val="0"/>
              <w:spacing w:before="10"/>
              <w:ind w:left="0"/>
              <w:rPr>
                <w:sz w:val="14"/>
                <w:szCs w:val="14"/>
              </w:rPr>
            </w:pPr>
          </w:p>
          <w:p w14:paraId="10A21529" w14:textId="77777777" w:rsidR="00990EEA" w:rsidRDefault="00990EEA" w:rsidP="00BC66F5">
            <w:pPr>
              <w:pStyle w:val="TableParagraph"/>
              <w:kinsoku w:val="0"/>
              <w:overflowPunct w:val="0"/>
              <w:spacing w:before="1"/>
              <w:ind w:left="317" w:right="318"/>
              <w:jc w:val="center"/>
            </w:pPr>
            <w:r>
              <w:rPr>
                <w:w w:val="105"/>
                <w:sz w:val="16"/>
                <w:szCs w:val="16"/>
              </w:rPr>
              <w:t>0,5</w:t>
            </w:r>
          </w:p>
        </w:tc>
      </w:tr>
      <w:tr w:rsidR="00990EEA" w14:paraId="772DE3D3" w14:textId="77777777" w:rsidTr="00BC66F5">
        <w:trPr>
          <w:trHeight w:hRule="exact" w:val="712"/>
        </w:trPr>
        <w:tc>
          <w:tcPr>
            <w:tcW w:w="2311" w:type="dxa"/>
            <w:tcBorders>
              <w:top w:val="single" w:sz="6" w:space="0" w:color="000000"/>
              <w:left w:val="single" w:sz="6" w:space="0" w:color="000000"/>
              <w:bottom w:val="single" w:sz="6" w:space="0" w:color="000000"/>
              <w:right w:val="single" w:sz="6" w:space="0" w:color="000000"/>
            </w:tcBorders>
          </w:tcPr>
          <w:p w14:paraId="222E5305" w14:textId="77777777" w:rsidR="00990EEA" w:rsidRDefault="00990EEA" w:rsidP="00BC66F5">
            <w:pPr>
              <w:pStyle w:val="TableParagraph"/>
              <w:kinsoku w:val="0"/>
              <w:overflowPunct w:val="0"/>
              <w:ind w:left="0"/>
              <w:rPr>
                <w:sz w:val="22"/>
                <w:szCs w:val="22"/>
              </w:rPr>
            </w:pPr>
          </w:p>
          <w:p w14:paraId="6633AFCB" w14:textId="77777777" w:rsidR="00990EEA" w:rsidRDefault="00990EEA" w:rsidP="00BC66F5">
            <w:pPr>
              <w:pStyle w:val="TableParagraph"/>
              <w:kinsoku w:val="0"/>
              <w:overflowPunct w:val="0"/>
              <w:ind w:left="49" w:right="51"/>
              <w:jc w:val="center"/>
            </w:pPr>
            <w:r>
              <w:rPr>
                <w:w w:val="105"/>
                <w:sz w:val="16"/>
                <w:szCs w:val="16"/>
              </w:rPr>
              <w:t>11 – 20 osôb</w:t>
            </w:r>
          </w:p>
        </w:tc>
        <w:tc>
          <w:tcPr>
            <w:tcW w:w="943" w:type="dxa"/>
            <w:tcBorders>
              <w:top w:val="single" w:sz="6" w:space="0" w:color="000000"/>
              <w:left w:val="single" w:sz="6" w:space="0" w:color="000000"/>
              <w:bottom w:val="single" w:sz="6" w:space="0" w:color="000000"/>
              <w:right w:val="single" w:sz="6" w:space="0" w:color="000000"/>
            </w:tcBorders>
          </w:tcPr>
          <w:p w14:paraId="67EBFBCD" w14:textId="77777777" w:rsidR="00990EEA" w:rsidRDefault="00990EEA" w:rsidP="00BC66F5">
            <w:pPr>
              <w:pStyle w:val="TableParagraph"/>
              <w:kinsoku w:val="0"/>
              <w:overflowPunct w:val="0"/>
              <w:spacing w:before="75"/>
              <w:ind w:left="252" w:right="254"/>
              <w:jc w:val="center"/>
              <w:rPr>
                <w:w w:val="105"/>
                <w:sz w:val="16"/>
                <w:szCs w:val="16"/>
              </w:rPr>
            </w:pPr>
            <w:r>
              <w:rPr>
                <w:w w:val="105"/>
                <w:sz w:val="16"/>
                <w:szCs w:val="16"/>
              </w:rPr>
              <w:t>16</w:t>
            </w:r>
          </w:p>
          <w:p w14:paraId="6327C761" w14:textId="77777777" w:rsidR="00990EEA" w:rsidRDefault="00990EEA" w:rsidP="00BC66F5">
            <w:pPr>
              <w:pStyle w:val="TableParagraph"/>
              <w:kinsoku w:val="0"/>
              <w:overflowPunct w:val="0"/>
              <w:spacing w:before="10"/>
              <w:ind w:left="0"/>
              <w:rPr>
                <w:sz w:val="14"/>
                <w:szCs w:val="14"/>
              </w:rPr>
            </w:pPr>
          </w:p>
          <w:p w14:paraId="0818C143" w14:textId="77777777" w:rsidR="00990EEA" w:rsidRDefault="00990EEA" w:rsidP="00BC66F5">
            <w:pPr>
              <w:pStyle w:val="TableParagraph"/>
              <w:kinsoku w:val="0"/>
              <w:overflowPunct w:val="0"/>
              <w:spacing w:before="1"/>
              <w:ind w:left="0" w:right="3"/>
              <w:jc w:val="center"/>
            </w:pPr>
            <w:r>
              <w:rPr>
                <w:w w:val="104"/>
                <w:sz w:val="16"/>
                <w:szCs w:val="16"/>
              </w:rPr>
              <w:t>8</w:t>
            </w:r>
          </w:p>
        </w:tc>
        <w:tc>
          <w:tcPr>
            <w:tcW w:w="945" w:type="dxa"/>
            <w:tcBorders>
              <w:top w:val="single" w:sz="6" w:space="0" w:color="000000"/>
              <w:left w:val="single" w:sz="6" w:space="0" w:color="000000"/>
              <w:bottom w:val="single" w:sz="6" w:space="0" w:color="000000"/>
              <w:right w:val="single" w:sz="6" w:space="0" w:color="000000"/>
            </w:tcBorders>
          </w:tcPr>
          <w:p w14:paraId="38BAE5D5" w14:textId="77777777" w:rsidR="00990EEA" w:rsidRDefault="00990EEA" w:rsidP="00BC66F5">
            <w:pPr>
              <w:pStyle w:val="TableParagraph"/>
              <w:kinsoku w:val="0"/>
              <w:overflowPunct w:val="0"/>
              <w:spacing w:before="75"/>
              <w:ind w:left="0" w:right="1"/>
              <w:jc w:val="center"/>
              <w:rPr>
                <w:w w:val="104"/>
                <w:sz w:val="16"/>
                <w:szCs w:val="16"/>
              </w:rPr>
            </w:pPr>
            <w:r>
              <w:rPr>
                <w:w w:val="104"/>
                <w:sz w:val="16"/>
                <w:szCs w:val="16"/>
              </w:rPr>
              <w:t>5</w:t>
            </w:r>
          </w:p>
          <w:p w14:paraId="750FE295" w14:textId="77777777" w:rsidR="00990EEA" w:rsidRDefault="00990EEA" w:rsidP="00BC66F5">
            <w:pPr>
              <w:pStyle w:val="TableParagraph"/>
              <w:kinsoku w:val="0"/>
              <w:overflowPunct w:val="0"/>
              <w:spacing w:before="10"/>
              <w:ind w:left="0"/>
              <w:rPr>
                <w:sz w:val="14"/>
                <w:szCs w:val="14"/>
              </w:rPr>
            </w:pPr>
          </w:p>
          <w:p w14:paraId="7D7475E5" w14:textId="77777777" w:rsidR="00990EEA" w:rsidRDefault="00990EEA" w:rsidP="00BC66F5">
            <w:pPr>
              <w:pStyle w:val="TableParagraph"/>
              <w:kinsoku w:val="0"/>
              <w:overflowPunct w:val="0"/>
              <w:spacing w:before="1"/>
              <w:ind w:left="317" w:right="318"/>
              <w:jc w:val="center"/>
            </w:pPr>
            <w:r>
              <w:rPr>
                <w:w w:val="105"/>
                <w:sz w:val="16"/>
                <w:szCs w:val="16"/>
              </w:rPr>
              <w:t>2,5</w:t>
            </w:r>
          </w:p>
        </w:tc>
        <w:tc>
          <w:tcPr>
            <w:tcW w:w="945" w:type="dxa"/>
            <w:tcBorders>
              <w:top w:val="single" w:sz="6" w:space="0" w:color="000000"/>
              <w:left w:val="single" w:sz="6" w:space="0" w:color="000000"/>
              <w:bottom w:val="single" w:sz="6" w:space="0" w:color="000000"/>
              <w:right w:val="single" w:sz="6" w:space="0" w:color="000000"/>
            </w:tcBorders>
          </w:tcPr>
          <w:p w14:paraId="77DBD77C" w14:textId="77777777" w:rsidR="00990EEA" w:rsidRDefault="00990EEA" w:rsidP="00BC66F5">
            <w:pPr>
              <w:pStyle w:val="TableParagraph"/>
              <w:kinsoku w:val="0"/>
              <w:overflowPunct w:val="0"/>
              <w:spacing w:before="75"/>
              <w:ind w:left="339" w:right="340"/>
              <w:jc w:val="center"/>
              <w:rPr>
                <w:w w:val="105"/>
                <w:sz w:val="16"/>
                <w:szCs w:val="16"/>
              </w:rPr>
            </w:pPr>
            <w:r>
              <w:rPr>
                <w:w w:val="105"/>
                <w:sz w:val="16"/>
                <w:szCs w:val="16"/>
              </w:rPr>
              <w:t>11</w:t>
            </w:r>
          </w:p>
          <w:p w14:paraId="47E6B5A5" w14:textId="77777777" w:rsidR="00990EEA" w:rsidRDefault="00990EEA" w:rsidP="00BC66F5">
            <w:pPr>
              <w:pStyle w:val="TableParagraph"/>
              <w:kinsoku w:val="0"/>
              <w:overflowPunct w:val="0"/>
              <w:spacing w:before="10"/>
              <w:ind w:left="0"/>
              <w:rPr>
                <w:sz w:val="14"/>
                <w:szCs w:val="14"/>
              </w:rPr>
            </w:pPr>
          </w:p>
          <w:p w14:paraId="78D34FAF" w14:textId="77777777" w:rsidR="00990EEA" w:rsidRDefault="00990EEA" w:rsidP="00BC66F5">
            <w:pPr>
              <w:pStyle w:val="TableParagraph"/>
              <w:kinsoku w:val="0"/>
              <w:overflowPunct w:val="0"/>
              <w:spacing w:before="1"/>
              <w:ind w:left="339" w:right="340"/>
              <w:jc w:val="center"/>
            </w:pPr>
            <w:r>
              <w:rPr>
                <w:w w:val="105"/>
                <w:sz w:val="16"/>
                <w:szCs w:val="16"/>
              </w:rPr>
              <w:t>5,5</w:t>
            </w:r>
          </w:p>
        </w:tc>
        <w:tc>
          <w:tcPr>
            <w:tcW w:w="943" w:type="dxa"/>
            <w:tcBorders>
              <w:top w:val="single" w:sz="6" w:space="0" w:color="000000"/>
              <w:left w:val="single" w:sz="6" w:space="0" w:color="000000"/>
              <w:bottom w:val="single" w:sz="6" w:space="0" w:color="000000"/>
              <w:right w:val="single" w:sz="6" w:space="0" w:color="000000"/>
            </w:tcBorders>
          </w:tcPr>
          <w:p w14:paraId="5DA4D71F" w14:textId="77777777" w:rsidR="00990EEA" w:rsidRDefault="00990EEA" w:rsidP="00BC66F5">
            <w:pPr>
              <w:pStyle w:val="TableParagraph"/>
              <w:kinsoku w:val="0"/>
              <w:overflowPunct w:val="0"/>
              <w:spacing w:before="75"/>
              <w:ind w:left="253" w:right="254"/>
              <w:jc w:val="center"/>
              <w:rPr>
                <w:w w:val="105"/>
                <w:sz w:val="16"/>
                <w:szCs w:val="16"/>
              </w:rPr>
            </w:pPr>
            <w:r>
              <w:rPr>
                <w:w w:val="105"/>
                <w:sz w:val="16"/>
                <w:szCs w:val="16"/>
              </w:rPr>
              <w:t>3,5</w:t>
            </w:r>
          </w:p>
          <w:p w14:paraId="17DDA57E" w14:textId="77777777" w:rsidR="00990EEA" w:rsidRDefault="00990EEA" w:rsidP="00BC66F5">
            <w:pPr>
              <w:pStyle w:val="TableParagraph"/>
              <w:kinsoku w:val="0"/>
              <w:overflowPunct w:val="0"/>
              <w:spacing w:before="10"/>
              <w:ind w:left="0"/>
              <w:rPr>
                <w:sz w:val="14"/>
                <w:szCs w:val="14"/>
              </w:rPr>
            </w:pPr>
          </w:p>
          <w:p w14:paraId="2D229576" w14:textId="77777777" w:rsidR="00990EEA" w:rsidRDefault="00990EEA" w:rsidP="00BC66F5">
            <w:pPr>
              <w:pStyle w:val="TableParagraph"/>
              <w:kinsoku w:val="0"/>
              <w:overflowPunct w:val="0"/>
              <w:spacing w:before="1"/>
              <w:ind w:left="253" w:right="254"/>
              <w:jc w:val="center"/>
            </w:pPr>
            <w:r>
              <w:rPr>
                <w:w w:val="105"/>
                <w:sz w:val="16"/>
                <w:szCs w:val="16"/>
              </w:rPr>
              <w:t>1,5</w:t>
            </w:r>
          </w:p>
        </w:tc>
        <w:tc>
          <w:tcPr>
            <w:tcW w:w="945" w:type="dxa"/>
            <w:tcBorders>
              <w:top w:val="single" w:sz="6" w:space="0" w:color="000000"/>
              <w:left w:val="single" w:sz="6" w:space="0" w:color="000000"/>
              <w:bottom w:val="single" w:sz="6" w:space="0" w:color="000000"/>
              <w:right w:val="single" w:sz="6" w:space="0" w:color="000000"/>
            </w:tcBorders>
          </w:tcPr>
          <w:p w14:paraId="22CC9CAC" w14:textId="77777777" w:rsidR="00990EEA" w:rsidRDefault="00990EEA" w:rsidP="00BC66F5">
            <w:pPr>
              <w:pStyle w:val="TableParagraph"/>
              <w:kinsoku w:val="0"/>
              <w:overflowPunct w:val="0"/>
              <w:spacing w:before="75"/>
              <w:ind w:left="0" w:right="1"/>
              <w:jc w:val="center"/>
              <w:rPr>
                <w:w w:val="104"/>
                <w:sz w:val="16"/>
                <w:szCs w:val="16"/>
              </w:rPr>
            </w:pPr>
            <w:r>
              <w:rPr>
                <w:w w:val="104"/>
                <w:sz w:val="16"/>
                <w:szCs w:val="16"/>
              </w:rPr>
              <w:t>5</w:t>
            </w:r>
          </w:p>
          <w:p w14:paraId="1EA32CEE" w14:textId="77777777" w:rsidR="00990EEA" w:rsidRDefault="00990EEA" w:rsidP="00BC66F5">
            <w:pPr>
              <w:pStyle w:val="TableParagraph"/>
              <w:kinsoku w:val="0"/>
              <w:overflowPunct w:val="0"/>
              <w:spacing w:before="10"/>
              <w:ind w:left="0"/>
              <w:rPr>
                <w:sz w:val="14"/>
                <w:szCs w:val="14"/>
              </w:rPr>
            </w:pPr>
          </w:p>
          <w:p w14:paraId="74FF7402" w14:textId="77777777" w:rsidR="00990EEA" w:rsidRDefault="00990EEA" w:rsidP="00BC66F5">
            <w:pPr>
              <w:pStyle w:val="TableParagraph"/>
              <w:kinsoku w:val="0"/>
              <w:overflowPunct w:val="0"/>
              <w:spacing w:before="1"/>
              <w:ind w:left="317" w:right="318"/>
              <w:jc w:val="center"/>
            </w:pPr>
            <w:r>
              <w:rPr>
                <w:w w:val="105"/>
                <w:sz w:val="16"/>
                <w:szCs w:val="16"/>
              </w:rPr>
              <w:t>2,5</w:t>
            </w:r>
          </w:p>
        </w:tc>
        <w:tc>
          <w:tcPr>
            <w:tcW w:w="945" w:type="dxa"/>
            <w:tcBorders>
              <w:top w:val="single" w:sz="6" w:space="0" w:color="000000"/>
              <w:left w:val="single" w:sz="6" w:space="0" w:color="000000"/>
              <w:bottom w:val="single" w:sz="6" w:space="0" w:color="000000"/>
              <w:right w:val="single" w:sz="6" w:space="0" w:color="000000"/>
            </w:tcBorders>
          </w:tcPr>
          <w:p w14:paraId="071270DC" w14:textId="77777777" w:rsidR="00990EEA" w:rsidRDefault="00990EEA" w:rsidP="00BC66F5">
            <w:pPr>
              <w:pStyle w:val="TableParagraph"/>
              <w:kinsoku w:val="0"/>
              <w:overflowPunct w:val="0"/>
              <w:spacing w:before="75"/>
              <w:ind w:left="317" w:right="318"/>
              <w:jc w:val="center"/>
              <w:rPr>
                <w:w w:val="105"/>
                <w:sz w:val="16"/>
                <w:szCs w:val="16"/>
              </w:rPr>
            </w:pPr>
            <w:r>
              <w:rPr>
                <w:w w:val="105"/>
                <w:sz w:val="16"/>
                <w:szCs w:val="16"/>
              </w:rPr>
              <w:t>1,5</w:t>
            </w:r>
          </w:p>
          <w:p w14:paraId="69804C69" w14:textId="77777777" w:rsidR="00990EEA" w:rsidRDefault="00990EEA" w:rsidP="00BC66F5">
            <w:pPr>
              <w:pStyle w:val="TableParagraph"/>
              <w:kinsoku w:val="0"/>
              <w:overflowPunct w:val="0"/>
              <w:spacing w:before="10"/>
              <w:ind w:left="0"/>
              <w:rPr>
                <w:sz w:val="14"/>
                <w:szCs w:val="14"/>
              </w:rPr>
            </w:pPr>
          </w:p>
          <w:p w14:paraId="7A004397" w14:textId="77777777" w:rsidR="00990EEA" w:rsidRDefault="00990EEA" w:rsidP="00BC66F5">
            <w:pPr>
              <w:pStyle w:val="TableParagraph"/>
              <w:kinsoku w:val="0"/>
              <w:overflowPunct w:val="0"/>
              <w:spacing w:before="1"/>
              <w:ind w:left="0" w:right="1"/>
              <w:jc w:val="center"/>
            </w:pPr>
            <w:r>
              <w:rPr>
                <w:w w:val="104"/>
                <w:sz w:val="16"/>
                <w:szCs w:val="16"/>
              </w:rPr>
              <w:t>1</w:t>
            </w:r>
          </w:p>
        </w:tc>
      </w:tr>
      <w:tr w:rsidR="00990EEA" w14:paraId="4ABF8003" w14:textId="77777777" w:rsidTr="00BC66F5">
        <w:trPr>
          <w:trHeight w:hRule="exact" w:val="706"/>
        </w:trPr>
        <w:tc>
          <w:tcPr>
            <w:tcW w:w="2311" w:type="dxa"/>
            <w:tcBorders>
              <w:top w:val="single" w:sz="6" w:space="0" w:color="000000"/>
              <w:left w:val="single" w:sz="6" w:space="0" w:color="000000"/>
              <w:bottom w:val="single" w:sz="2" w:space="0" w:color="000000"/>
              <w:right w:val="single" w:sz="6" w:space="0" w:color="000000"/>
            </w:tcBorders>
          </w:tcPr>
          <w:p w14:paraId="368A0C1D" w14:textId="77777777" w:rsidR="00990EEA" w:rsidRDefault="00990EEA" w:rsidP="00BC66F5">
            <w:pPr>
              <w:pStyle w:val="TableParagraph"/>
              <w:kinsoku w:val="0"/>
              <w:overflowPunct w:val="0"/>
              <w:ind w:left="0"/>
              <w:rPr>
                <w:sz w:val="22"/>
                <w:szCs w:val="22"/>
              </w:rPr>
            </w:pPr>
          </w:p>
          <w:p w14:paraId="68FF951E" w14:textId="77777777" w:rsidR="00990EEA" w:rsidRDefault="00990EEA" w:rsidP="00BC66F5">
            <w:pPr>
              <w:pStyle w:val="TableParagraph"/>
              <w:kinsoku w:val="0"/>
              <w:overflowPunct w:val="0"/>
              <w:ind w:left="49" w:right="50"/>
              <w:jc w:val="center"/>
            </w:pPr>
            <w:r>
              <w:rPr>
                <w:w w:val="105"/>
                <w:sz w:val="16"/>
                <w:szCs w:val="16"/>
              </w:rPr>
              <w:t>21 – 50 osôb</w:t>
            </w:r>
          </w:p>
        </w:tc>
        <w:tc>
          <w:tcPr>
            <w:tcW w:w="943" w:type="dxa"/>
            <w:tcBorders>
              <w:top w:val="single" w:sz="6" w:space="0" w:color="000000"/>
              <w:left w:val="single" w:sz="6" w:space="0" w:color="000000"/>
              <w:bottom w:val="single" w:sz="2" w:space="0" w:color="000000"/>
              <w:right w:val="single" w:sz="6" w:space="0" w:color="000000"/>
            </w:tcBorders>
          </w:tcPr>
          <w:p w14:paraId="30087EE9" w14:textId="77777777" w:rsidR="00990EEA" w:rsidRDefault="00990EEA" w:rsidP="00BC66F5">
            <w:pPr>
              <w:pStyle w:val="TableParagraph"/>
              <w:kinsoku w:val="0"/>
              <w:overflowPunct w:val="0"/>
              <w:spacing w:before="75"/>
              <w:ind w:left="252" w:right="254"/>
              <w:jc w:val="center"/>
              <w:rPr>
                <w:w w:val="105"/>
                <w:sz w:val="16"/>
                <w:szCs w:val="16"/>
              </w:rPr>
            </w:pPr>
            <w:r>
              <w:rPr>
                <w:w w:val="105"/>
                <w:sz w:val="16"/>
                <w:szCs w:val="16"/>
              </w:rPr>
              <w:t>40</w:t>
            </w:r>
          </w:p>
          <w:p w14:paraId="50F97068" w14:textId="77777777" w:rsidR="00990EEA" w:rsidRDefault="00990EEA" w:rsidP="00BC66F5">
            <w:pPr>
              <w:pStyle w:val="TableParagraph"/>
              <w:kinsoku w:val="0"/>
              <w:overflowPunct w:val="0"/>
              <w:spacing w:before="10"/>
              <w:ind w:left="0"/>
              <w:rPr>
                <w:sz w:val="14"/>
                <w:szCs w:val="14"/>
              </w:rPr>
            </w:pPr>
          </w:p>
          <w:p w14:paraId="0C5A35BA" w14:textId="77777777" w:rsidR="00990EEA" w:rsidRDefault="00990EEA" w:rsidP="00BC66F5">
            <w:pPr>
              <w:pStyle w:val="TableParagraph"/>
              <w:kinsoku w:val="0"/>
              <w:overflowPunct w:val="0"/>
              <w:ind w:left="252" w:right="254"/>
              <w:jc w:val="center"/>
            </w:pPr>
            <w:r>
              <w:rPr>
                <w:w w:val="105"/>
                <w:sz w:val="16"/>
                <w:szCs w:val="16"/>
              </w:rPr>
              <w:t>20</w:t>
            </w:r>
          </w:p>
        </w:tc>
        <w:tc>
          <w:tcPr>
            <w:tcW w:w="945" w:type="dxa"/>
            <w:tcBorders>
              <w:top w:val="single" w:sz="6" w:space="0" w:color="000000"/>
              <w:left w:val="single" w:sz="6" w:space="0" w:color="000000"/>
              <w:bottom w:val="single" w:sz="2" w:space="0" w:color="000000"/>
              <w:right w:val="single" w:sz="6" w:space="0" w:color="000000"/>
            </w:tcBorders>
          </w:tcPr>
          <w:p w14:paraId="7BCBE247" w14:textId="77777777" w:rsidR="00990EEA" w:rsidRDefault="00990EEA" w:rsidP="00BC66F5">
            <w:pPr>
              <w:pStyle w:val="TableParagraph"/>
              <w:kinsoku w:val="0"/>
              <w:overflowPunct w:val="0"/>
              <w:spacing w:before="75"/>
              <w:ind w:left="318" w:right="318"/>
              <w:jc w:val="center"/>
              <w:rPr>
                <w:w w:val="105"/>
                <w:sz w:val="16"/>
                <w:szCs w:val="16"/>
              </w:rPr>
            </w:pPr>
            <w:r>
              <w:rPr>
                <w:w w:val="105"/>
                <w:sz w:val="16"/>
                <w:szCs w:val="16"/>
              </w:rPr>
              <w:t>12</w:t>
            </w:r>
          </w:p>
          <w:p w14:paraId="57B4C975" w14:textId="77777777" w:rsidR="00990EEA" w:rsidRDefault="00990EEA" w:rsidP="00BC66F5">
            <w:pPr>
              <w:pStyle w:val="TableParagraph"/>
              <w:kinsoku w:val="0"/>
              <w:overflowPunct w:val="0"/>
              <w:spacing w:before="10"/>
              <w:ind w:left="0"/>
              <w:rPr>
                <w:sz w:val="14"/>
                <w:szCs w:val="14"/>
              </w:rPr>
            </w:pPr>
          </w:p>
          <w:p w14:paraId="4DA17D85" w14:textId="77777777" w:rsidR="00990EEA" w:rsidRDefault="00990EEA" w:rsidP="00BC66F5">
            <w:pPr>
              <w:pStyle w:val="TableParagraph"/>
              <w:kinsoku w:val="0"/>
              <w:overflowPunct w:val="0"/>
              <w:ind w:left="0" w:right="1"/>
              <w:jc w:val="center"/>
            </w:pPr>
            <w:r>
              <w:rPr>
                <w:w w:val="104"/>
                <w:sz w:val="16"/>
                <w:szCs w:val="16"/>
              </w:rPr>
              <w:t>6</w:t>
            </w:r>
          </w:p>
        </w:tc>
        <w:tc>
          <w:tcPr>
            <w:tcW w:w="945" w:type="dxa"/>
            <w:tcBorders>
              <w:top w:val="single" w:sz="6" w:space="0" w:color="000000"/>
              <w:left w:val="single" w:sz="6" w:space="0" w:color="000000"/>
              <w:bottom w:val="single" w:sz="2" w:space="0" w:color="000000"/>
              <w:right w:val="single" w:sz="6" w:space="0" w:color="000000"/>
            </w:tcBorders>
          </w:tcPr>
          <w:p w14:paraId="4759465C" w14:textId="77777777" w:rsidR="00990EEA" w:rsidRDefault="00990EEA" w:rsidP="00BC66F5">
            <w:pPr>
              <w:pStyle w:val="TableParagraph"/>
              <w:kinsoku w:val="0"/>
              <w:overflowPunct w:val="0"/>
              <w:spacing w:before="75"/>
              <w:ind w:left="339" w:right="340"/>
              <w:jc w:val="center"/>
              <w:rPr>
                <w:w w:val="105"/>
                <w:sz w:val="16"/>
                <w:szCs w:val="16"/>
              </w:rPr>
            </w:pPr>
            <w:r>
              <w:rPr>
                <w:w w:val="105"/>
                <w:sz w:val="16"/>
                <w:szCs w:val="16"/>
              </w:rPr>
              <w:t>28</w:t>
            </w:r>
          </w:p>
          <w:p w14:paraId="46ED189B" w14:textId="77777777" w:rsidR="00990EEA" w:rsidRDefault="00990EEA" w:rsidP="00BC66F5">
            <w:pPr>
              <w:pStyle w:val="TableParagraph"/>
              <w:kinsoku w:val="0"/>
              <w:overflowPunct w:val="0"/>
              <w:spacing w:before="10"/>
              <w:ind w:left="0"/>
              <w:rPr>
                <w:sz w:val="14"/>
                <w:szCs w:val="14"/>
              </w:rPr>
            </w:pPr>
          </w:p>
          <w:p w14:paraId="10D5BC57" w14:textId="77777777" w:rsidR="00990EEA" w:rsidRDefault="00990EEA" w:rsidP="00BC66F5">
            <w:pPr>
              <w:pStyle w:val="TableParagraph"/>
              <w:kinsoku w:val="0"/>
              <w:overflowPunct w:val="0"/>
              <w:ind w:left="339" w:right="340"/>
              <w:jc w:val="center"/>
            </w:pPr>
            <w:r>
              <w:rPr>
                <w:w w:val="105"/>
                <w:sz w:val="16"/>
                <w:szCs w:val="16"/>
              </w:rPr>
              <w:t>14</w:t>
            </w:r>
          </w:p>
        </w:tc>
        <w:tc>
          <w:tcPr>
            <w:tcW w:w="943" w:type="dxa"/>
            <w:tcBorders>
              <w:top w:val="single" w:sz="6" w:space="0" w:color="000000"/>
              <w:left w:val="single" w:sz="6" w:space="0" w:color="000000"/>
              <w:bottom w:val="single" w:sz="2" w:space="0" w:color="000000"/>
              <w:right w:val="single" w:sz="6" w:space="0" w:color="000000"/>
            </w:tcBorders>
          </w:tcPr>
          <w:p w14:paraId="72A71AC3" w14:textId="77777777" w:rsidR="00990EEA" w:rsidRDefault="00990EEA" w:rsidP="00BC66F5">
            <w:pPr>
              <w:pStyle w:val="TableParagraph"/>
              <w:kinsoku w:val="0"/>
              <w:overflowPunct w:val="0"/>
              <w:spacing w:before="75"/>
              <w:ind w:left="253" w:right="254"/>
              <w:jc w:val="center"/>
              <w:rPr>
                <w:w w:val="105"/>
                <w:sz w:val="16"/>
                <w:szCs w:val="16"/>
              </w:rPr>
            </w:pPr>
            <w:r>
              <w:rPr>
                <w:w w:val="105"/>
                <w:sz w:val="16"/>
                <w:szCs w:val="16"/>
              </w:rPr>
              <w:t>8,5</w:t>
            </w:r>
          </w:p>
          <w:p w14:paraId="0FBA9DC8" w14:textId="77777777" w:rsidR="00990EEA" w:rsidRDefault="00990EEA" w:rsidP="00BC66F5">
            <w:pPr>
              <w:pStyle w:val="TableParagraph"/>
              <w:kinsoku w:val="0"/>
              <w:overflowPunct w:val="0"/>
              <w:spacing w:before="10"/>
              <w:ind w:left="0"/>
              <w:rPr>
                <w:sz w:val="14"/>
                <w:szCs w:val="14"/>
              </w:rPr>
            </w:pPr>
          </w:p>
          <w:p w14:paraId="0543CDB6" w14:textId="77777777" w:rsidR="00990EEA" w:rsidRDefault="00990EEA" w:rsidP="00BC66F5">
            <w:pPr>
              <w:pStyle w:val="TableParagraph"/>
              <w:kinsoku w:val="0"/>
              <w:overflowPunct w:val="0"/>
              <w:ind w:left="0" w:right="3"/>
              <w:jc w:val="center"/>
            </w:pPr>
            <w:r>
              <w:rPr>
                <w:w w:val="104"/>
                <w:sz w:val="16"/>
                <w:szCs w:val="16"/>
              </w:rPr>
              <w:t>4</w:t>
            </w:r>
          </w:p>
        </w:tc>
        <w:tc>
          <w:tcPr>
            <w:tcW w:w="945" w:type="dxa"/>
            <w:tcBorders>
              <w:top w:val="single" w:sz="6" w:space="0" w:color="000000"/>
              <w:left w:val="single" w:sz="6" w:space="0" w:color="000000"/>
              <w:bottom w:val="single" w:sz="2" w:space="0" w:color="000000"/>
              <w:right w:val="single" w:sz="6" w:space="0" w:color="000000"/>
            </w:tcBorders>
          </w:tcPr>
          <w:p w14:paraId="1537809C" w14:textId="77777777" w:rsidR="00990EEA" w:rsidRDefault="00990EEA" w:rsidP="00BC66F5">
            <w:pPr>
              <w:pStyle w:val="TableParagraph"/>
              <w:kinsoku w:val="0"/>
              <w:overflowPunct w:val="0"/>
              <w:spacing w:before="75"/>
              <w:ind w:left="318" w:right="318"/>
              <w:jc w:val="center"/>
              <w:rPr>
                <w:w w:val="105"/>
                <w:sz w:val="16"/>
                <w:szCs w:val="16"/>
              </w:rPr>
            </w:pPr>
            <w:r>
              <w:rPr>
                <w:w w:val="105"/>
                <w:sz w:val="16"/>
                <w:szCs w:val="16"/>
              </w:rPr>
              <w:t>12</w:t>
            </w:r>
          </w:p>
          <w:p w14:paraId="0D4D8AB6" w14:textId="77777777" w:rsidR="00990EEA" w:rsidRDefault="00990EEA" w:rsidP="00BC66F5">
            <w:pPr>
              <w:pStyle w:val="TableParagraph"/>
              <w:kinsoku w:val="0"/>
              <w:overflowPunct w:val="0"/>
              <w:spacing w:before="10"/>
              <w:ind w:left="0"/>
              <w:rPr>
                <w:sz w:val="14"/>
                <w:szCs w:val="14"/>
              </w:rPr>
            </w:pPr>
          </w:p>
          <w:p w14:paraId="72CF17C5" w14:textId="77777777" w:rsidR="00990EEA" w:rsidRDefault="00990EEA" w:rsidP="00BC66F5">
            <w:pPr>
              <w:pStyle w:val="TableParagraph"/>
              <w:kinsoku w:val="0"/>
              <w:overflowPunct w:val="0"/>
              <w:ind w:left="0" w:right="1"/>
              <w:jc w:val="center"/>
            </w:pPr>
            <w:r>
              <w:rPr>
                <w:w w:val="104"/>
                <w:sz w:val="16"/>
                <w:szCs w:val="16"/>
              </w:rPr>
              <w:t>6</w:t>
            </w:r>
          </w:p>
        </w:tc>
        <w:tc>
          <w:tcPr>
            <w:tcW w:w="945" w:type="dxa"/>
            <w:tcBorders>
              <w:top w:val="single" w:sz="6" w:space="0" w:color="000000"/>
              <w:left w:val="single" w:sz="6" w:space="0" w:color="000000"/>
              <w:bottom w:val="single" w:sz="2" w:space="0" w:color="000000"/>
              <w:right w:val="single" w:sz="6" w:space="0" w:color="000000"/>
            </w:tcBorders>
          </w:tcPr>
          <w:p w14:paraId="0DCFCE7D" w14:textId="77777777" w:rsidR="00990EEA" w:rsidRDefault="00990EEA" w:rsidP="00BC66F5">
            <w:pPr>
              <w:pStyle w:val="TableParagraph"/>
              <w:kinsoku w:val="0"/>
              <w:overflowPunct w:val="0"/>
              <w:spacing w:before="75"/>
              <w:ind w:left="317" w:right="318"/>
              <w:jc w:val="center"/>
              <w:rPr>
                <w:w w:val="105"/>
                <w:sz w:val="16"/>
                <w:szCs w:val="16"/>
              </w:rPr>
            </w:pPr>
            <w:r>
              <w:rPr>
                <w:w w:val="105"/>
                <w:sz w:val="16"/>
                <w:szCs w:val="16"/>
              </w:rPr>
              <w:t>3,5</w:t>
            </w:r>
          </w:p>
          <w:p w14:paraId="783156DE" w14:textId="77777777" w:rsidR="00990EEA" w:rsidRDefault="00990EEA" w:rsidP="00BC66F5">
            <w:pPr>
              <w:pStyle w:val="TableParagraph"/>
              <w:kinsoku w:val="0"/>
              <w:overflowPunct w:val="0"/>
              <w:spacing w:before="10"/>
              <w:ind w:left="0"/>
              <w:rPr>
                <w:sz w:val="14"/>
                <w:szCs w:val="14"/>
              </w:rPr>
            </w:pPr>
          </w:p>
          <w:p w14:paraId="17DE6B1A" w14:textId="77777777" w:rsidR="00990EEA" w:rsidRDefault="00990EEA" w:rsidP="00BC66F5">
            <w:pPr>
              <w:pStyle w:val="TableParagraph"/>
              <w:kinsoku w:val="0"/>
              <w:overflowPunct w:val="0"/>
              <w:ind w:left="0" w:right="1"/>
              <w:jc w:val="center"/>
            </w:pPr>
            <w:r>
              <w:rPr>
                <w:w w:val="104"/>
                <w:sz w:val="16"/>
                <w:szCs w:val="16"/>
              </w:rPr>
              <w:t>2</w:t>
            </w:r>
          </w:p>
        </w:tc>
      </w:tr>
    </w:tbl>
    <w:p w14:paraId="2F9EDC71" w14:textId="77777777" w:rsidR="00990EEA" w:rsidRDefault="00990EEA" w:rsidP="00990EEA">
      <w:pPr>
        <w:rPr>
          <w:rFonts w:ascii="Times New Roman" w:hAnsi="Times New Roman" w:cs="Times New Roman"/>
        </w:rPr>
        <w:sectPr w:rsidR="00990EEA">
          <w:pgSz w:w="11910" w:h="16840"/>
          <w:pgMar w:top="1160" w:right="980" w:bottom="280" w:left="980" w:header="796" w:footer="0" w:gutter="0"/>
          <w:cols w:space="708"/>
          <w:noEndnote/>
        </w:sectPr>
      </w:pPr>
    </w:p>
    <w:p w14:paraId="7C7B9D5C" w14:textId="77777777" w:rsidR="00990EEA" w:rsidRDefault="00990EEA" w:rsidP="00990EEA">
      <w:pPr>
        <w:pStyle w:val="Zkladntext"/>
        <w:kinsoku w:val="0"/>
        <w:overflowPunct w:val="0"/>
        <w:rPr>
          <w:rFonts w:ascii="Times New Roman" w:hAnsi="Times New Roman" w:cs="Times New Roman"/>
        </w:rPr>
      </w:pPr>
    </w:p>
    <w:p w14:paraId="2D50C91C" w14:textId="77777777" w:rsidR="00990EEA" w:rsidRDefault="00990EEA" w:rsidP="00990EEA">
      <w:pPr>
        <w:pStyle w:val="Zkladntext"/>
        <w:kinsoku w:val="0"/>
        <w:overflowPunct w:val="0"/>
        <w:rPr>
          <w:rFonts w:ascii="Times New Roman" w:hAnsi="Times New Roman" w:cs="Times New Roman"/>
        </w:rPr>
      </w:pPr>
    </w:p>
    <w:p w14:paraId="0F400639" w14:textId="77777777" w:rsidR="00990EEA" w:rsidRDefault="00990EEA" w:rsidP="00990EEA">
      <w:pPr>
        <w:pStyle w:val="Zkladntext"/>
        <w:kinsoku w:val="0"/>
        <w:overflowPunct w:val="0"/>
        <w:rPr>
          <w:rFonts w:ascii="Times New Roman" w:hAnsi="Times New Roman" w:cs="Times New Roman"/>
        </w:rPr>
      </w:pPr>
    </w:p>
    <w:p w14:paraId="263B8463" w14:textId="77777777" w:rsidR="00990EEA" w:rsidRDefault="00990EEA" w:rsidP="00990EEA">
      <w:pPr>
        <w:pStyle w:val="Zkladntext"/>
        <w:kinsoku w:val="0"/>
        <w:overflowPunct w:val="0"/>
        <w:rPr>
          <w:rFonts w:ascii="Times New Roman" w:hAnsi="Times New Roman" w:cs="Times New Roman"/>
        </w:rPr>
      </w:pPr>
    </w:p>
    <w:p w14:paraId="54528EF9" w14:textId="77777777" w:rsidR="00990EEA" w:rsidRDefault="00990EEA" w:rsidP="00990EEA">
      <w:pPr>
        <w:pStyle w:val="Zkladntext"/>
        <w:kinsoku w:val="0"/>
        <w:overflowPunct w:val="0"/>
        <w:rPr>
          <w:rFonts w:ascii="Times New Roman" w:hAnsi="Times New Roman" w:cs="Times New Roman"/>
        </w:rPr>
      </w:pPr>
    </w:p>
    <w:p w14:paraId="7E43CB75" w14:textId="77777777" w:rsidR="00990EEA" w:rsidRDefault="00990EEA" w:rsidP="00990EEA">
      <w:pPr>
        <w:pStyle w:val="Zkladntext"/>
        <w:kinsoku w:val="0"/>
        <w:overflowPunct w:val="0"/>
        <w:rPr>
          <w:rFonts w:ascii="Times New Roman" w:hAnsi="Times New Roman" w:cs="Times New Roman"/>
        </w:rPr>
      </w:pPr>
    </w:p>
    <w:p w14:paraId="09E14204" w14:textId="77777777" w:rsidR="00990EEA" w:rsidRDefault="00990EEA" w:rsidP="00990EEA">
      <w:pPr>
        <w:pStyle w:val="Zkladntext"/>
        <w:kinsoku w:val="0"/>
        <w:overflowPunct w:val="0"/>
        <w:spacing w:before="7"/>
        <w:rPr>
          <w:rFonts w:ascii="Times New Roman" w:hAnsi="Times New Roman" w:cs="Times New Roman"/>
          <w:sz w:val="25"/>
          <w:szCs w:val="25"/>
        </w:rPr>
      </w:pPr>
    </w:p>
    <w:tbl>
      <w:tblPr>
        <w:tblW w:w="0" w:type="auto"/>
        <w:tblInd w:w="1053" w:type="dxa"/>
        <w:tblLayout w:type="fixed"/>
        <w:tblCellMar>
          <w:left w:w="0" w:type="dxa"/>
          <w:right w:w="0" w:type="dxa"/>
        </w:tblCellMar>
        <w:tblLook w:val="0000" w:firstRow="0" w:lastRow="0" w:firstColumn="0" w:lastColumn="0" w:noHBand="0" w:noVBand="0"/>
      </w:tblPr>
      <w:tblGrid>
        <w:gridCol w:w="2311"/>
        <w:gridCol w:w="943"/>
        <w:gridCol w:w="945"/>
        <w:gridCol w:w="945"/>
        <w:gridCol w:w="943"/>
        <w:gridCol w:w="945"/>
        <w:gridCol w:w="945"/>
      </w:tblGrid>
      <w:tr w:rsidR="00990EEA" w14:paraId="538221FE" w14:textId="77777777" w:rsidTr="00BC66F5">
        <w:trPr>
          <w:trHeight w:hRule="exact" w:val="704"/>
        </w:trPr>
        <w:tc>
          <w:tcPr>
            <w:tcW w:w="2311" w:type="dxa"/>
            <w:tcBorders>
              <w:top w:val="single" w:sz="2" w:space="0" w:color="000000"/>
              <w:left w:val="single" w:sz="2" w:space="0" w:color="000000"/>
              <w:bottom w:val="single" w:sz="2" w:space="0" w:color="000000"/>
              <w:right w:val="single" w:sz="6" w:space="0" w:color="000000"/>
            </w:tcBorders>
          </w:tcPr>
          <w:p w14:paraId="21AE4655" w14:textId="77777777" w:rsidR="00990EEA" w:rsidRDefault="00990EEA" w:rsidP="00BC66F5">
            <w:pPr>
              <w:pStyle w:val="TableParagraph"/>
              <w:kinsoku w:val="0"/>
              <w:overflowPunct w:val="0"/>
              <w:ind w:left="0"/>
              <w:rPr>
                <w:sz w:val="22"/>
                <w:szCs w:val="22"/>
              </w:rPr>
            </w:pPr>
          </w:p>
          <w:p w14:paraId="35CCEB2B" w14:textId="77777777" w:rsidR="00990EEA" w:rsidRDefault="00990EEA" w:rsidP="00BC66F5">
            <w:pPr>
              <w:pStyle w:val="TableParagraph"/>
              <w:kinsoku w:val="0"/>
              <w:overflowPunct w:val="0"/>
              <w:ind w:left="655" w:right="655"/>
              <w:jc w:val="center"/>
            </w:pPr>
            <w:r>
              <w:rPr>
                <w:w w:val="105"/>
                <w:sz w:val="16"/>
                <w:szCs w:val="16"/>
              </w:rPr>
              <w:t>51 – 100 osôb</w:t>
            </w:r>
          </w:p>
        </w:tc>
        <w:tc>
          <w:tcPr>
            <w:tcW w:w="943" w:type="dxa"/>
            <w:tcBorders>
              <w:top w:val="single" w:sz="2" w:space="0" w:color="000000"/>
              <w:left w:val="single" w:sz="6" w:space="0" w:color="000000"/>
              <w:bottom w:val="single" w:sz="2" w:space="0" w:color="000000"/>
              <w:right w:val="single" w:sz="6" w:space="0" w:color="000000"/>
            </w:tcBorders>
          </w:tcPr>
          <w:p w14:paraId="1166A49E" w14:textId="77777777" w:rsidR="00990EEA" w:rsidRDefault="00990EEA" w:rsidP="00BC66F5">
            <w:pPr>
              <w:pStyle w:val="TableParagraph"/>
              <w:kinsoku w:val="0"/>
              <w:overflowPunct w:val="0"/>
              <w:spacing w:before="77"/>
              <w:ind w:left="252" w:right="254"/>
              <w:jc w:val="center"/>
              <w:rPr>
                <w:w w:val="105"/>
                <w:sz w:val="16"/>
                <w:szCs w:val="16"/>
              </w:rPr>
            </w:pPr>
            <w:r>
              <w:rPr>
                <w:w w:val="105"/>
                <w:sz w:val="16"/>
                <w:szCs w:val="16"/>
              </w:rPr>
              <w:t>80</w:t>
            </w:r>
          </w:p>
          <w:p w14:paraId="29C60CA1" w14:textId="77777777" w:rsidR="00990EEA" w:rsidRDefault="00990EEA" w:rsidP="00BC66F5">
            <w:pPr>
              <w:pStyle w:val="TableParagraph"/>
              <w:kinsoku w:val="0"/>
              <w:overflowPunct w:val="0"/>
              <w:spacing w:before="9"/>
              <w:ind w:left="0"/>
              <w:rPr>
                <w:sz w:val="14"/>
                <w:szCs w:val="14"/>
              </w:rPr>
            </w:pPr>
          </w:p>
          <w:p w14:paraId="2DDF3E0D" w14:textId="77777777" w:rsidR="00990EEA" w:rsidRDefault="00990EEA" w:rsidP="00BC66F5">
            <w:pPr>
              <w:pStyle w:val="TableParagraph"/>
              <w:kinsoku w:val="0"/>
              <w:overflowPunct w:val="0"/>
              <w:ind w:left="252" w:right="254"/>
              <w:jc w:val="center"/>
            </w:pPr>
            <w:r>
              <w:rPr>
                <w:w w:val="105"/>
                <w:sz w:val="16"/>
                <w:szCs w:val="16"/>
              </w:rPr>
              <w:t>40</w:t>
            </w:r>
          </w:p>
        </w:tc>
        <w:tc>
          <w:tcPr>
            <w:tcW w:w="945" w:type="dxa"/>
            <w:tcBorders>
              <w:top w:val="single" w:sz="2" w:space="0" w:color="000000"/>
              <w:left w:val="single" w:sz="6" w:space="0" w:color="000000"/>
              <w:bottom w:val="single" w:sz="2" w:space="0" w:color="000000"/>
              <w:right w:val="single" w:sz="6" w:space="0" w:color="000000"/>
            </w:tcBorders>
          </w:tcPr>
          <w:p w14:paraId="685C5016" w14:textId="77777777" w:rsidR="00990EEA" w:rsidRDefault="00990EEA" w:rsidP="00BC66F5">
            <w:pPr>
              <w:pStyle w:val="TableParagraph"/>
              <w:kinsoku w:val="0"/>
              <w:overflowPunct w:val="0"/>
              <w:spacing w:before="77"/>
              <w:ind w:left="318" w:right="318"/>
              <w:jc w:val="center"/>
              <w:rPr>
                <w:w w:val="105"/>
                <w:sz w:val="16"/>
                <w:szCs w:val="16"/>
              </w:rPr>
            </w:pPr>
            <w:r>
              <w:rPr>
                <w:w w:val="105"/>
                <w:sz w:val="16"/>
                <w:szCs w:val="16"/>
              </w:rPr>
              <w:t>24</w:t>
            </w:r>
          </w:p>
          <w:p w14:paraId="38795441" w14:textId="77777777" w:rsidR="00990EEA" w:rsidRDefault="00990EEA" w:rsidP="00BC66F5">
            <w:pPr>
              <w:pStyle w:val="TableParagraph"/>
              <w:kinsoku w:val="0"/>
              <w:overflowPunct w:val="0"/>
              <w:spacing w:before="9"/>
              <w:ind w:left="0"/>
              <w:rPr>
                <w:sz w:val="14"/>
                <w:szCs w:val="14"/>
              </w:rPr>
            </w:pPr>
          </w:p>
          <w:p w14:paraId="21A2098C" w14:textId="77777777" w:rsidR="00990EEA" w:rsidRDefault="00990EEA" w:rsidP="00BC66F5">
            <w:pPr>
              <w:pStyle w:val="TableParagraph"/>
              <w:kinsoku w:val="0"/>
              <w:overflowPunct w:val="0"/>
              <w:ind w:left="318" w:right="318"/>
              <w:jc w:val="center"/>
            </w:pPr>
            <w:r>
              <w:rPr>
                <w:w w:val="105"/>
                <w:sz w:val="16"/>
                <w:szCs w:val="16"/>
              </w:rPr>
              <w:t>12</w:t>
            </w:r>
          </w:p>
        </w:tc>
        <w:tc>
          <w:tcPr>
            <w:tcW w:w="945" w:type="dxa"/>
            <w:tcBorders>
              <w:top w:val="single" w:sz="2" w:space="0" w:color="000000"/>
              <w:left w:val="single" w:sz="6" w:space="0" w:color="000000"/>
              <w:bottom w:val="single" w:sz="2" w:space="0" w:color="000000"/>
              <w:right w:val="single" w:sz="6" w:space="0" w:color="000000"/>
            </w:tcBorders>
          </w:tcPr>
          <w:p w14:paraId="605501B8" w14:textId="77777777" w:rsidR="00990EEA" w:rsidRDefault="00990EEA" w:rsidP="00BC66F5">
            <w:pPr>
              <w:pStyle w:val="TableParagraph"/>
              <w:kinsoku w:val="0"/>
              <w:overflowPunct w:val="0"/>
              <w:spacing w:before="77"/>
              <w:ind w:left="339" w:right="340"/>
              <w:jc w:val="center"/>
              <w:rPr>
                <w:w w:val="105"/>
                <w:sz w:val="16"/>
                <w:szCs w:val="16"/>
              </w:rPr>
            </w:pPr>
            <w:r>
              <w:rPr>
                <w:w w:val="105"/>
                <w:sz w:val="16"/>
                <w:szCs w:val="16"/>
              </w:rPr>
              <w:t>56</w:t>
            </w:r>
          </w:p>
          <w:p w14:paraId="382FE316" w14:textId="77777777" w:rsidR="00990EEA" w:rsidRDefault="00990EEA" w:rsidP="00BC66F5">
            <w:pPr>
              <w:pStyle w:val="TableParagraph"/>
              <w:kinsoku w:val="0"/>
              <w:overflowPunct w:val="0"/>
              <w:spacing w:before="9"/>
              <w:ind w:left="0"/>
              <w:rPr>
                <w:sz w:val="14"/>
                <w:szCs w:val="14"/>
              </w:rPr>
            </w:pPr>
          </w:p>
          <w:p w14:paraId="20278468" w14:textId="77777777" w:rsidR="00990EEA" w:rsidRDefault="00990EEA" w:rsidP="00BC66F5">
            <w:pPr>
              <w:pStyle w:val="TableParagraph"/>
              <w:kinsoku w:val="0"/>
              <w:overflowPunct w:val="0"/>
              <w:ind w:left="339" w:right="340"/>
              <w:jc w:val="center"/>
            </w:pPr>
            <w:r>
              <w:rPr>
                <w:w w:val="105"/>
                <w:sz w:val="16"/>
                <w:szCs w:val="16"/>
              </w:rPr>
              <w:t>28</w:t>
            </w:r>
          </w:p>
        </w:tc>
        <w:tc>
          <w:tcPr>
            <w:tcW w:w="943" w:type="dxa"/>
            <w:tcBorders>
              <w:top w:val="single" w:sz="2" w:space="0" w:color="000000"/>
              <w:left w:val="single" w:sz="6" w:space="0" w:color="000000"/>
              <w:bottom w:val="single" w:sz="2" w:space="0" w:color="000000"/>
              <w:right w:val="single" w:sz="6" w:space="0" w:color="000000"/>
            </w:tcBorders>
          </w:tcPr>
          <w:p w14:paraId="270F5336" w14:textId="77777777" w:rsidR="00990EEA" w:rsidRDefault="00990EEA" w:rsidP="00BC66F5">
            <w:pPr>
              <w:pStyle w:val="TableParagraph"/>
              <w:kinsoku w:val="0"/>
              <w:overflowPunct w:val="0"/>
              <w:spacing w:before="77"/>
              <w:ind w:left="252" w:right="254"/>
              <w:jc w:val="center"/>
              <w:rPr>
                <w:w w:val="105"/>
                <w:sz w:val="16"/>
                <w:szCs w:val="16"/>
              </w:rPr>
            </w:pPr>
            <w:r>
              <w:rPr>
                <w:w w:val="105"/>
                <w:sz w:val="16"/>
                <w:szCs w:val="16"/>
              </w:rPr>
              <w:t>17</w:t>
            </w:r>
          </w:p>
          <w:p w14:paraId="11F818C2" w14:textId="77777777" w:rsidR="00990EEA" w:rsidRDefault="00990EEA" w:rsidP="00BC66F5">
            <w:pPr>
              <w:pStyle w:val="TableParagraph"/>
              <w:kinsoku w:val="0"/>
              <w:overflowPunct w:val="0"/>
              <w:spacing w:before="9"/>
              <w:ind w:left="0"/>
              <w:rPr>
                <w:sz w:val="14"/>
                <w:szCs w:val="14"/>
              </w:rPr>
            </w:pPr>
          </w:p>
          <w:p w14:paraId="75DA91A8" w14:textId="77777777" w:rsidR="00990EEA" w:rsidRDefault="00990EEA" w:rsidP="00BC66F5">
            <w:pPr>
              <w:pStyle w:val="TableParagraph"/>
              <w:kinsoku w:val="0"/>
              <w:overflowPunct w:val="0"/>
              <w:ind w:left="253" w:right="254"/>
              <w:jc w:val="center"/>
            </w:pPr>
            <w:r>
              <w:rPr>
                <w:w w:val="105"/>
                <w:sz w:val="16"/>
                <w:szCs w:val="16"/>
              </w:rPr>
              <w:t>8,5</w:t>
            </w:r>
          </w:p>
        </w:tc>
        <w:tc>
          <w:tcPr>
            <w:tcW w:w="945" w:type="dxa"/>
            <w:tcBorders>
              <w:top w:val="single" w:sz="2" w:space="0" w:color="000000"/>
              <w:left w:val="single" w:sz="6" w:space="0" w:color="000000"/>
              <w:bottom w:val="single" w:sz="2" w:space="0" w:color="000000"/>
              <w:right w:val="single" w:sz="6" w:space="0" w:color="000000"/>
            </w:tcBorders>
          </w:tcPr>
          <w:p w14:paraId="5D12C94C" w14:textId="77777777" w:rsidR="00990EEA" w:rsidRDefault="00990EEA" w:rsidP="00BC66F5">
            <w:pPr>
              <w:pStyle w:val="TableParagraph"/>
              <w:kinsoku w:val="0"/>
              <w:overflowPunct w:val="0"/>
              <w:spacing w:before="77"/>
              <w:ind w:left="318" w:right="318"/>
              <w:jc w:val="center"/>
              <w:rPr>
                <w:w w:val="105"/>
                <w:sz w:val="16"/>
                <w:szCs w:val="16"/>
              </w:rPr>
            </w:pPr>
            <w:r>
              <w:rPr>
                <w:w w:val="105"/>
                <w:sz w:val="16"/>
                <w:szCs w:val="16"/>
              </w:rPr>
              <w:t>24</w:t>
            </w:r>
          </w:p>
          <w:p w14:paraId="34C15EC6" w14:textId="77777777" w:rsidR="00990EEA" w:rsidRDefault="00990EEA" w:rsidP="00BC66F5">
            <w:pPr>
              <w:pStyle w:val="TableParagraph"/>
              <w:kinsoku w:val="0"/>
              <w:overflowPunct w:val="0"/>
              <w:spacing w:before="9"/>
              <w:ind w:left="0"/>
              <w:rPr>
                <w:sz w:val="14"/>
                <w:szCs w:val="14"/>
              </w:rPr>
            </w:pPr>
          </w:p>
          <w:p w14:paraId="795D9690" w14:textId="77777777" w:rsidR="00990EEA" w:rsidRDefault="00990EEA" w:rsidP="00BC66F5">
            <w:pPr>
              <w:pStyle w:val="TableParagraph"/>
              <w:kinsoku w:val="0"/>
              <w:overflowPunct w:val="0"/>
              <w:ind w:left="318" w:right="318"/>
              <w:jc w:val="center"/>
            </w:pPr>
            <w:r>
              <w:rPr>
                <w:w w:val="105"/>
                <w:sz w:val="16"/>
                <w:szCs w:val="16"/>
              </w:rPr>
              <w:t>12</w:t>
            </w:r>
          </w:p>
        </w:tc>
        <w:tc>
          <w:tcPr>
            <w:tcW w:w="945" w:type="dxa"/>
            <w:tcBorders>
              <w:top w:val="single" w:sz="2" w:space="0" w:color="000000"/>
              <w:left w:val="single" w:sz="6" w:space="0" w:color="000000"/>
              <w:bottom w:val="single" w:sz="2" w:space="0" w:color="000000"/>
              <w:right w:val="single" w:sz="2" w:space="0" w:color="000000"/>
            </w:tcBorders>
          </w:tcPr>
          <w:p w14:paraId="1665FAD7" w14:textId="77777777" w:rsidR="00990EEA" w:rsidRDefault="00990EEA" w:rsidP="00BC66F5">
            <w:pPr>
              <w:pStyle w:val="TableParagraph"/>
              <w:kinsoku w:val="0"/>
              <w:overflowPunct w:val="0"/>
              <w:spacing w:before="77"/>
              <w:ind w:left="0" w:right="5"/>
              <w:jc w:val="center"/>
              <w:rPr>
                <w:w w:val="104"/>
                <w:sz w:val="16"/>
                <w:szCs w:val="16"/>
              </w:rPr>
            </w:pPr>
            <w:r>
              <w:rPr>
                <w:w w:val="104"/>
                <w:sz w:val="16"/>
                <w:szCs w:val="16"/>
              </w:rPr>
              <w:t>7</w:t>
            </w:r>
          </w:p>
          <w:p w14:paraId="6154CC91" w14:textId="77777777" w:rsidR="00990EEA" w:rsidRDefault="00990EEA" w:rsidP="00BC66F5">
            <w:pPr>
              <w:pStyle w:val="TableParagraph"/>
              <w:kinsoku w:val="0"/>
              <w:overflowPunct w:val="0"/>
              <w:spacing w:before="9"/>
              <w:ind w:left="0"/>
              <w:rPr>
                <w:sz w:val="14"/>
                <w:szCs w:val="14"/>
              </w:rPr>
            </w:pPr>
          </w:p>
          <w:p w14:paraId="0D38B4F0" w14:textId="77777777" w:rsidR="00990EEA" w:rsidRDefault="00990EEA" w:rsidP="00BC66F5">
            <w:pPr>
              <w:pStyle w:val="TableParagraph"/>
              <w:kinsoku w:val="0"/>
              <w:overflowPunct w:val="0"/>
              <w:ind w:left="339" w:right="342"/>
              <w:jc w:val="center"/>
            </w:pPr>
            <w:r>
              <w:rPr>
                <w:w w:val="105"/>
                <w:sz w:val="16"/>
                <w:szCs w:val="16"/>
              </w:rPr>
              <w:t>3,5</w:t>
            </w:r>
          </w:p>
        </w:tc>
      </w:tr>
      <w:tr w:rsidR="00990EEA" w14:paraId="524757DC" w14:textId="77777777" w:rsidTr="00BC66F5">
        <w:trPr>
          <w:trHeight w:hRule="exact" w:val="351"/>
        </w:trPr>
        <w:tc>
          <w:tcPr>
            <w:tcW w:w="2311" w:type="dxa"/>
            <w:tcBorders>
              <w:top w:val="single" w:sz="2" w:space="0" w:color="000000"/>
              <w:left w:val="single" w:sz="6" w:space="0" w:color="000000"/>
              <w:bottom w:val="none" w:sz="6" w:space="0" w:color="auto"/>
              <w:right w:val="single" w:sz="6" w:space="0" w:color="000000"/>
            </w:tcBorders>
          </w:tcPr>
          <w:p w14:paraId="425F0010" w14:textId="77777777" w:rsidR="00990EEA" w:rsidRDefault="00990EEA" w:rsidP="00BC66F5">
            <w:pPr>
              <w:pStyle w:val="TableParagraph"/>
              <w:kinsoku w:val="0"/>
              <w:overflowPunct w:val="0"/>
              <w:spacing w:before="10"/>
              <w:ind w:left="0"/>
              <w:rPr>
                <w:sz w:val="14"/>
                <w:szCs w:val="14"/>
              </w:rPr>
            </w:pPr>
          </w:p>
          <w:p w14:paraId="51924A24" w14:textId="77777777" w:rsidR="00990EEA" w:rsidRDefault="00990EEA" w:rsidP="00BC66F5">
            <w:pPr>
              <w:pStyle w:val="TableParagraph"/>
              <w:kinsoku w:val="0"/>
              <w:overflowPunct w:val="0"/>
              <w:ind w:left="49" w:right="51"/>
              <w:jc w:val="center"/>
            </w:pPr>
            <w:r>
              <w:rPr>
                <w:sz w:val="15"/>
                <w:szCs w:val="15"/>
              </w:rPr>
              <w:t xml:space="preserve">Obyvatelia obce s 30 až 50 </w:t>
            </w:r>
            <w:proofErr w:type="spellStart"/>
            <w:r>
              <w:rPr>
                <w:sz w:val="15"/>
                <w:szCs w:val="15"/>
              </w:rPr>
              <w:t>príz</w:t>
            </w:r>
            <w:proofErr w:type="spellEnd"/>
            <w:r>
              <w:rPr>
                <w:sz w:val="15"/>
                <w:szCs w:val="15"/>
              </w:rPr>
              <w:t>.</w:t>
            </w:r>
          </w:p>
        </w:tc>
        <w:tc>
          <w:tcPr>
            <w:tcW w:w="943" w:type="dxa"/>
            <w:tcBorders>
              <w:top w:val="single" w:sz="2" w:space="0" w:color="000000"/>
              <w:left w:val="single" w:sz="6" w:space="0" w:color="000000"/>
              <w:bottom w:val="none" w:sz="6" w:space="0" w:color="auto"/>
              <w:right w:val="single" w:sz="6" w:space="0" w:color="000000"/>
            </w:tcBorders>
          </w:tcPr>
          <w:p w14:paraId="7433293B" w14:textId="77777777" w:rsidR="00990EEA" w:rsidRDefault="00990EEA" w:rsidP="00BC66F5">
            <w:pPr>
              <w:pStyle w:val="TableParagraph"/>
              <w:kinsoku w:val="0"/>
              <w:overflowPunct w:val="0"/>
              <w:spacing w:before="75"/>
              <w:ind w:left="252" w:right="254"/>
              <w:jc w:val="center"/>
            </w:pPr>
            <w:r>
              <w:rPr>
                <w:w w:val="105"/>
                <w:sz w:val="16"/>
                <w:szCs w:val="16"/>
              </w:rPr>
              <w:t>170</w:t>
            </w:r>
          </w:p>
        </w:tc>
        <w:tc>
          <w:tcPr>
            <w:tcW w:w="945" w:type="dxa"/>
            <w:tcBorders>
              <w:top w:val="single" w:sz="2" w:space="0" w:color="000000"/>
              <w:left w:val="single" w:sz="6" w:space="0" w:color="000000"/>
              <w:bottom w:val="none" w:sz="6" w:space="0" w:color="auto"/>
              <w:right w:val="single" w:sz="6" w:space="0" w:color="000000"/>
            </w:tcBorders>
          </w:tcPr>
          <w:p w14:paraId="69C1BAAF" w14:textId="77777777" w:rsidR="00990EEA" w:rsidRDefault="00990EEA" w:rsidP="00BC66F5">
            <w:pPr>
              <w:pStyle w:val="TableParagraph"/>
              <w:kinsoku w:val="0"/>
              <w:overflowPunct w:val="0"/>
              <w:spacing w:before="75"/>
              <w:ind w:left="378"/>
            </w:pPr>
            <w:r>
              <w:rPr>
                <w:w w:val="105"/>
                <w:sz w:val="16"/>
                <w:szCs w:val="16"/>
              </w:rPr>
              <w:t>50</w:t>
            </w:r>
          </w:p>
        </w:tc>
        <w:tc>
          <w:tcPr>
            <w:tcW w:w="945" w:type="dxa"/>
            <w:tcBorders>
              <w:top w:val="single" w:sz="2" w:space="0" w:color="000000"/>
              <w:left w:val="single" w:sz="6" w:space="0" w:color="000000"/>
              <w:bottom w:val="none" w:sz="6" w:space="0" w:color="auto"/>
              <w:right w:val="single" w:sz="6" w:space="0" w:color="000000"/>
            </w:tcBorders>
          </w:tcPr>
          <w:p w14:paraId="4823CE53" w14:textId="77777777" w:rsidR="00990EEA" w:rsidRDefault="00990EEA" w:rsidP="00BC66F5">
            <w:pPr>
              <w:pStyle w:val="TableParagraph"/>
              <w:kinsoku w:val="0"/>
              <w:overflowPunct w:val="0"/>
              <w:spacing w:before="75"/>
              <w:ind w:left="336"/>
            </w:pPr>
            <w:r>
              <w:rPr>
                <w:w w:val="105"/>
                <w:sz w:val="16"/>
                <w:szCs w:val="16"/>
              </w:rPr>
              <w:t>120</w:t>
            </w:r>
          </w:p>
        </w:tc>
        <w:tc>
          <w:tcPr>
            <w:tcW w:w="943" w:type="dxa"/>
            <w:tcBorders>
              <w:top w:val="single" w:sz="2" w:space="0" w:color="000000"/>
              <w:left w:val="single" w:sz="6" w:space="0" w:color="000000"/>
              <w:bottom w:val="none" w:sz="6" w:space="0" w:color="auto"/>
              <w:right w:val="single" w:sz="6" w:space="0" w:color="000000"/>
            </w:tcBorders>
          </w:tcPr>
          <w:p w14:paraId="20AF1E92" w14:textId="77777777" w:rsidR="00990EEA" w:rsidRDefault="00990EEA" w:rsidP="00BC66F5">
            <w:pPr>
              <w:pStyle w:val="TableParagraph"/>
              <w:kinsoku w:val="0"/>
              <w:overflowPunct w:val="0"/>
              <w:spacing w:before="75"/>
              <w:ind w:left="376"/>
            </w:pPr>
            <w:r>
              <w:rPr>
                <w:w w:val="105"/>
                <w:sz w:val="16"/>
                <w:szCs w:val="16"/>
              </w:rPr>
              <w:t>36</w:t>
            </w:r>
          </w:p>
        </w:tc>
        <w:tc>
          <w:tcPr>
            <w:tcW w:w="945" w:type="dxa"/>
            <w:tcBorders>
              <w:top w:val="single" w:sz="2" w:space="0" w:color="000000"/>
              <w:left w:val="single" w:sz="6" w:space="0" w:color="000000"/>
              <w:bottom w:val="none" w:sz="6" w:space="0" w:color="auto"/>
              <w:right w:val="single" w:sz="6" w:space="0" w:color="000000"/>
            </w:tcBorders>
          </w:tcPr>
          <w:p w14:paraId="79348766" w14:textId="77777777" w:rsidR="00990EEA" w:rsidRDefault="00990EEA" w:rsidP="00BC66F5">
            <w:pPr>
              <w:pStyle w:val="TableParagraph"/>
              <w:kinsoku w:val="0"/>
              <w:overflowPunct w:val="0"/>
              <w:spacing w:before="75"/>
              <w:ind w:left="318" w:right="318"/>
              <w:jc w:val="center"/>
            </w:pPr>
            <w:r>
              <w:rPr>
                <w:w w:val="105"/>
                <w:sz w:val="16"/>
                <w:szCs w:val="16"/>
              </w:rPr>
              <w:t>50</w:t>
            </w:r>
          </w:p>
        </w:tc>
        <w:tc>
          <w:tcPr>
            <w:tcW w:w="945" w:type="dxa"/>
            <w:tcBorders>
              <w:top w:val="single" w:sz="2" w:space="0" w:color="000000"/>
              <w:left w:val="single" w:sz="6" w:space="0" w:color="000000"/>
              <w:bottom w:val="none" w:sz="6" w:space="0" w:color="auto"/>
              <w:right w:val="single" w:sz="6" w:space="0" w:color="000000"/>
            </w:tcBorders>
          </w:tcPr>
          <w:p w14:paraId="6F3B5561" w14:textId="77777777" w:rsidR="00990EEA" w:rsidRDefault="00990EEA" w:rsidP="00BC66F5">
            <w:pPr>
              <w:pStyle w:val="TableParagraph"/>
              <w:kinsoku w:val="0"/>
              <w:overflowPunct w:val="0"/>
              <w:spacing w:before="75"/>
              <w:ind w:left="318" w:right="318"/>
              <w:jc w:val="center"/>
            </w:pPr>
            <w:r>
              <w:rPr>
                <w:w w:val="105"/>
                <w:sz w:val="16"/>
                <w:szCs w:val="16"/>
              </w:rPr>
              <w:t>15</w:t>
            </w:r>
          </w:p>
        </w:tc>
      </w:tr>
      <w:tr w:rsidR="00990EEA" w14:paraId="0B8E5EEF" w14:textId="77777777" w:rsidTr="00BC66F5">
        <w:trPr>
          <w:trHeight w:hRule="exact" w:val="357"/>
        </w:trPr>
        <w:tc>
          <w:tcPr>
            <w:tcW w:w="2311" w:type="dxa"/>
            <w:tcBorders>
              <w:top w:val="none" w:sz="6" w:space="0" w:color="auto"/>
              <w:left w:val="single" w:sz="6" w:space="0" w:color="000000"/>
              <w:bottom w:val="single" w:sz="6" w:space="0" w:color="000000"/>
              <w:right w:val="single" w:sz="6" w:space="0" w:color="000000"/>
            </w:tcBorders>
          </w:tcPr>
          <w:p w14:paraId="160262E0" w14:textId="77777777" w:rsidR="00990EEA" w:rsidRDefault="00990EEA" w:rsidP="00BC66F5">
            <w:pPr>
              <w:pStyle w:val="TableParagraph"/>
              <w:kinsoku w:val="0"/>
              <w:overflowPunct w:val="0"/>
              <w:spacing w:line="171" w:lineRule="exact"/>
              <w:ind w:left="49" w:right="50"/>
              <w:jc w:val="center"/>
            </w:pPr>
            <w:r>
              <w:rPr>
                <w:sz w:val="15"/>
                <w:szCs w:val="15"/>
              </w:rPr>
              <w:t>domami*, á = 1 rodina</w:t>
            </w:r>
          </w:p>
        </w:tc>
        <w:tc>
          <w:tcPr>
            <w:tcW w:w="943" w:type="dxa"/>
            <w:tcBorders>
              <w:top w:val="none" w:sz="6" w:space="0" w:color="auto"/>
              <w:left w:val="single" w:sz="6" w:space="0" w:color="000000"/>
              <w:bottom w:val="single" w:sz="6" w:space="0" w:color="000000"/>
              <w:right w:val="single" w:sz="6" w:space="0" w:color="000000"/>
            </w:tcBorders>
          </w:tcPr>
          <w:p w14:paraId="7497D794" w14:textId="77777777" w:rsidR="00990EEA" w:rsidRDefault="00990EEA" w:rsidP="00BC66F5">
            <w:pPr>
              <w:pStyle w:val="TableParagraph"/>
              <w:kinsoku w:val="0"/>
              <w:overflowPunct w:val="0"/>
              <w:spacing w:before="84"/>
              <w:ind w:left="252" w:right="254"/>
              <w:jc w:val="center"/>
            </w:pPr>
            <w:r>
              <w:rPr>
                <w:w w:val="105"/>
                <w:sz w:val="16"/>
                <w:szCs w:val="16"/>
              </w:rPr>
              <w:t>85</w:t>
            </w:r>
          </w:p>
        </w:tc>
        <w:tc>
          <w:tcPr>
            <w:tcW w:w="945" w:type="dxa"/>
            <w:tcBorders>
              <w:top w:val="none" w:sz="6" w:space="0" w:color="auto"/>
              <w:left w:val="single" w:sz="6" w:space="0" w:color="000000"/>
              <w:bottom w:val="single" w:sz="6" w:space="0" w:color="000000"/>
              <w:right w:val="single" w:sz="6" w:space="0" w:color="000000"/>
            </w:tcBorders>
          </w:tcPr>
          <w:p w14:paraId="00364F6A" w14:textId="77777777" w:rsidR="00990EEA" w:rsidRDefault="00990EEA" w:rsidP="00BC66F5">
            <w:pPr>
              <w:pStyle w:val="TableParagraph"/>
              <w:kinsoku w:val="0"/>
              <w:overflowPunct w:val="0"/>
              <w:spacing w:before="84"/>
              <w:ind w:left="378"/>
            </w:pPr>
            <w:r>
              <w:rPr>
                <w:w w:val="105"/>
                <w:sz w:val="16"/>
                <w:szCs w:val="16"/>
              </w:rPr>
              <w:t>25</w:t>
            </w:r>
          </w:p>
        </w:tc>
        <w:tc>
          <w:tcPr>
            <w:tcW w:w="945" w:type="dxa"/>
            <w:tcBorders>
              <w:top w:val="none" w:sz="6" w:space="0" w:color="auto"/>
              <w:left w:val="single" w:sz="6" w:space="0" w:color="000000"/>
              <w:bottom w:val="single" w:sz="6" w:space="0" w:color="000000"/>
              <w:right w:val="single" w:sz="6" w:space="0" w:color="000000"/>
            </w:tcBorders>
          </w:tcPr>
          <w:p w14:paraId="3E9158B8" w14:textId="77777777" w:rsidR="00990EEA" w:rsidRDefault="00990EEA" w:rsidP="00BC66F5">
            <w:pPr>
              <w:pStyle w:val="TableParagraph"/>
              <w:kinsoku w:val="0"/>
              <w:overflowPunct w:val="0"/>
              <w:spacing w:before="84"/>
              <w:ind w:left="378"/>
            </w:pPr>
            <w:r>
              <w:rPr>
                <w:w w:val="105"/>
                <w:sz w:val="16"/>
                <w:szCs w:val="16"/>
              </w:rPr>
              <w:t>60</w:t>
            </w:r>
          </w:p>
        </w:tc>
        <w:tc>
          <w:tcPr>
            <w:tcW w:w="943" w:type="dxa"/>
            <w:tcBorders>
              <w:top w:val="none" w:sz="6" w:space="0" w:color="auto"/>
              <w:left w:val="single" w:sz="6" w:space="0" w:color="000000"/>
              <w:bottom w:val="single" w:sz="6" w:space="0" w:color="000000"/>
              <w:right w:val="single" w:sz="6" w:space="0" w:color="000000"/>
            </w:tcBorders>
          </w:tcPr>
          <w:p w14:paraId="6905620F" w14:textId="77777777" w:rsidR="00990EEA" w:rsidRDefault="00990EEA" w:rsidP="00BC66F5">
            <w:pPr>
              <w:pStyle w:val="TableParagraph"/>
              <w:kinsoku w:val="0"/>
              <w:overflowPunct w:val="0"/>
              <w:spacing w:before="84"/>
              <w:ind w:left="376"/>
            </w:pPr>
            <w:r>
              <w:rPr>
                <w:w w:val="105"/>
                <w:sz w:val="16"/>
                <w:szCs w:val="16"/>
              </w:rPr>
              <w:t>18</w:t>
            </w:r>
          </w:p>
        </w:tc>
        <w:tc>
          <w:tcPr>
            <w:tcW w:w="945" w:type="dxa"/>
            <w:tcBorders>
              <w:top w:val="none" w:sz="6" w:space="0" w:color="auto"/>
              <w:left w:val="single" w:sz="6" w:space="0" w:color="000000"/>
              <w:bottom w:val="single" w:sz="6" w:space="0" w:color="000000"/>
              <w:right w:val="single" w:sz="6" w:space="0" w:color="000000"/>
            </w:tcBorders>
          </w:tcPr>
          <w:p w14:paraId="0E8FD229" w14:textId="77777777" w:rsidR="00990EEA" w:rsidRDefault="00990EEA" w:rsidP="00BC66F5">
            <w:pPr>
              <w:pStyle w:val="TableParagraph"/>
              <w:kinsoku w:val="0"/>
              <w:overflowPunct w:val="0"/>
              <w:spacing w:before="84"/>
              <w:ind w:left="318" w:right="318"/>
              <w:jc w:val="center"/>
            </w:pPr>
            <w:r>
              <w:rPr>
                <w:w w:val="105"/>
                <w:sz w:val="16"/>
                <w:szCs w:val="16"/>
              </w:rPr>
              <w:t>25</w:t>
            </w:r>
          </w:p>
        </w:tc>
        <w:tc>
          <w:tcPr>
            <w:tcW w:w="945" w:type="dxa"/>
            <w:tcBorders>
              <w:top w:val="none" w:sz="6" w:space="0" w:color="auto"/>
              <w:left w:val="single" w:sz="6" w:space="0" w:color="000000"/>
              <w:bottom w:val="single" w:sz="6" w:space="0" w:color="000000"/>
              <w:right w:val="single" w:sz="6" w:space="0" w:color="000000"/>
            </w:tcBorders>
          </w:tcPr>
          <w:p w14:paraId="3E7E3A46" w14:textId="77777777" w:rsidR="00990EEA" w:rsidRDefault="00990EEA" w:rsidP="00BC66F5">
            <w:pPr>
              <w:pStyle w:val="TableParagraph"/>
              <w:kinsoku w:val="0"/>
              <w:overflowPunct w:val="0"/>
              <w:spacing w:before="84"/>
              <w:ind w:left="317" w:right="318"/>
              <w:jc w:val="center"/>
            </w:pPr>
            <w:r>
              <w:rPr>
                <w:w w:val="105"/>
                <w:sz w:val="16"/>
                <w:szCs w:val="16"/>
              </w:rPr>
              <w:t>7,5</w:t>
            </w:r>
          </w:p>
        </w:tc>
      </w:tr>
      <w:tr w:rsidR="00990EEA" w14:paraId="26DE7CD3" w14:textId="77777777" w:rsidTr="00BC66F5">
        <w:trPr>
          <w:trHeight w:hRule="exact" w:val="354"/>
        </w:trPr>
        <w:tc>
          <w:tcPr>
            <w:tcW w:w="2311" w:type="dxa"/>
            <w:tcBorders>
              <w:top w:val="single" w:sz="6" w:space="0" w:color="000000"/>
              <w:left w:val="single" w:sz="6" w:space="0" w:color="000000"/>
              <w:bottom w:val="none" w:sz="6" w:space="0" w:color="auto"/>
              <w:right w:val="single" w:sz="6" w:space="0" w:color="000000"/>
            </w:tcBorders>
          </w:tcPr>
          <w:p w14:paraId="6FDC9F95" w14:textId="77777777" w:rsidR="00990EEA" w:rsidRDefault="00990EEA" w:rsidP="00BC66F5">
            <w:pPr>
              <w:pStyle w:val="TableParagraph"/>
              <w:kinsoku w:val="0"/>
              <w:overflowPunct w:val="0"/>
              <w:spacing w:before="8"/>
              <w:ind w:left="0"/>
              <w:rPr>
                <w:sz w:val="14"/>
                <w:szCs w:val="14"/>
              </w:rPr>
            </w:pPr>
          </w:p>
          <w:p w14:paraId="7DE31022" w14:textId="77777777" w:rsidR="00990EEA" w:rsidRDefault="00990EEA" w:rsidP="00BC66F5">
            <w:pPr>
              <w:pStyle w:val="TableParagraph"/>
              <w:kinsoku w:val="0"/>
              <w:overflowPunct w:val="0"/>
              <w:ind w:left="49" w:right="51"/>
              <w:jc w:val="center"/>
            </w:pPr>
            <w:r>
              <w:rPr>
                <w:sz w:val="15"/>
                <w:szCs w:val="15"/>
              </w:rPr>
              <w:t xml:space="preserve">Obyvatelia obce s 51 až 80 </w:t>
            </w:r>
            <w:proofErr w:type="spellStart"/>
            <w:r>
              <w:rPr>
                <w:sz w:val="15"/>
                <w:szCs w:val="15"/>
              </w:rPr>
              <w:t>príz</w:t>
            </w:r>
            <w:proofErr w:type="spellEnd"/>
            <w:r>
              <w:rPr>
                <w:sz w:val="15"/>
                <w:szCs w:val="15"/>
              </w:rPr>
              <w:t>.</w:t>
            </w:r>
          </w:p>
        </w:tc>
        <w:tc>
          <w:tcPr>
            <w:tcW w:w="943" w:type="dxa"/>
            <w:tcBorders>
              <w:top w:val="single" w:sz="6" w:space="0" w:color="000000"/>
              <w:left w:val="single" w:sz="6" w:space="0" w:color="000000"/>
              <w:bottom w:val="none" w:sz="6" w:space="0" w:color="auto"/>
              <w:right w:val="single" w:sz="6" w:space="0" w:color="000000"/>
            </w:tcBorders>
          </w:tcPr>
          <w:p w14:paraId="0AEEF60B" w14:textId="77777777" w:rsidR="00990EEA" w:rsidRDefault="00990EEA" w:rsidP="00BC66F5">
            <w:pPr>
              <w:pStyle w:val="TableParagraph"/>
              <w:kinsoku w:val="0"/>
              <w:overflowPunct w:val="0"/>
              <w:spacing w:before="75"/>
              <w:ind w:left="252" w:right="254"/>
              <w:jc w:val="center"/>
            </w:pPr>
            <w:r>
              <w:rPr>
                <w:w w:val="105"/>
                <w:sz w:val="16"/>
                <w:szCs w:val="16"/>
              </w:rPr>
              <w:t>270</w:t>
            </w:r>
          </w:p>
        </w:tc>
        <w:tc>
          <w:tcPr>
            <w:tcW w:w="945" w:type="dxa"/>
            <w:tcBorders>
              <w:top w:val="single" w:sz="6" w:space="0" w:color="000000"/>
              <w:left w:val="single" w:sz="6" w:space="0" w:color="000000"/>
              <w:bottom w:val="none" w:sz="6" w:space="0" w:color="auto"/>
              <w:right w:val="single" w:sz="6" w:space="0" w:color="000000"/>
            </w:tcBorders>
          </w:tcPr>
          <w:p w14:paraId="0C61CA0F" w14:textId="77777777" w:rsidR="00990EEA" w:rsidRDefault="00990EEA" w:rsidP="00BC66F5">
            <w:pPr>
              <w:pStyle w:val="TableParagraph"/>
              <w:kinsoku w:val="0"/>
              <w:overflowPunct w:val="0"/>
              <w:spacing w:before="75"/>
              <w:ind w:left="378"/>
            </w:pPr>
            <w:r>
              <w:rPr>
                <w:w w:val="105"/>
                <w:sz w:val="16"/>
                <w:szCs w:val="16"/>
              </w:rPr>
              <w:t>80</w:t>
            </w:r>
          </w:p>
        </w:tc>
        <w:tc>
          <w:tcPr>
            <w:tcW w:w="945" w:type="dxa"/>
            <w:tcBorders>
              <w:top w:val="single" w:sz="6" w:space="0" w:color="000000"/>
              <w:left w:val="single" w:sz="6" w:space="0" w:color="000000"/>
              <w:bottom w:val="none" w:sz="6" w:space="0" w:color="auto"/>
              <w:right w:val="single" w:sz="6" w:space="0" w:color="000000"/>
            </w:tcBorders>
          </w:tcPr>
          <w:p w14:paraId="1E914E8F" w14:textId="77777777" w:rsidR="00990EEA" w:rsidRDefault="00990EEA" w:rsidP="00BC66F5">
            <w:pPr>
              <w:pStyle w:val="TableParagraph"/>
              <w:kinsoku w:val="0"/>
              <w:overflowPunct w:val="0"/>
              <w:spacing w:before="75"/>
              <w:ind w:left="336"/>
            </w:pPr>
            <w:r>
              <w:rPr>
                <w:w w:val="105"/>
                <w:sz w:val="16"/>
                <w:szCs w:val="16"/>
              </w:rPr>
              <w:t>190</w:t>
            </w:r>
          </w:p>
        </w:tc>
        <w:tc>
          <w:tcPr>
            <w:tcW w:w="943" w:type="dxa"/>
            <w:tcBorders>
              <w:top w:val="single" w:sz="6" w:space="0" w:color="000000"/>
              <w:left w:val="single" w:sz="6" w:space="0" w:color="000000"/>
              <w:bottom w:val="none" w:sz="6" w:space="0" w:color="auto"/>
              <w:right w:val="single" w:sz="6" w:space="0" w:color="000000"/>
            </w:tcBorders>
          </w:tcPr>
          <w:p w14:paraId="477F84C3" w14:textId="77777777" w:rsidR="00990EEA" w:rsidRDefault="00990EEA" w:rsidP="00BC66F5">
            <w:pPr>
              <w:pStyle w:val="TableParagraph"/>
              <w:kinsoku w:val="0"/>
              <w:overflowPunct w:val="0"/>
              <w:spacing w:before="75"/>
              <w:ind w:left="376"/>
            </w:pPr>
            <w:r>
              <w:rPr>
                <w:w w:val="105"/>
                <w:sz w:val="16"/>
                <w:szCs w:val="16"/>
              </w:rPr>
              <w:t>60</w:t>
            </w:r>
          </w:p>
        </w:tc>
        <w:tc>
          <w:tcPr>
            <w:tcW w:w="945" w:type="dxa"/>
            <w:tcBorders>
              <w:top w:val="single" w:sz="6" w:space="0" w:color="000000"/>
              <w:left w:val="single" w:sz="6" w:space="0" w:color="000000"/>
              <w:bottom w:val="none" w:sz="6" w:space="0" w:color="auto"/>
              <w:right w:val="single" w:sz="6" w:space="0" w:color="000000"/>
            </w:tcBorders>
          </w:tcPr>
          <w:p w14:paraId="02150B41" w14:textId="77777777" w:rsidR="00990EEA" w:rsidRDefault="00990EEA" w:rsidP="00BC66F5">
            <w:pPr>
              <w:pStyle w:val="TableParagraph"/>
              <w:kinsoku w:val="0"/>
              <w:overflowPunct w:val="0"/>
              <w:spacing w:before="75"/>
              <w:ind w:left="318" w:right="318"/>
              <w:jc w:val="center"/>
            </w:pPr>
            <w:r>
              <w:rPr>
                <w:w w:val="105"/>
                <w:sz w:val="16"/>
                <w:szCs w:val="16"/>
              </w:rPr>
              <w:t>80</w:t>
            </w:r>
          </w:p>
        </w:tc>
        <w:tc>
          <w:tcPr>
            <w:tcW w:w="945" w:type="dxa"/>
            <w:tcBorders>
              <w:top w:val="single" w:sz="6" w:space="0" w:color="000000"/>
              <w:left w:val="single" w:sz="6" w:space="0" w:color="000000"/>
              <w:bottom w:val="none" w:sz="6" w:space="0" w:color="auto"/>
              <w:right w:val="single" w:sz="6" w:space="0" w:color="000000"/>
            </w:tcBorders>
          </w:tcPr>
          <w:p w14:paraId="7C5D6AFE" w14:textId="77777777" w:rsidR="00990EEA" w:rsidRDefault="00990EEA" w:rsidP="00BC66F5">
            <w:pPr>
              <w:pStyle w:val="TableParagraph"/>
              <w:kinsoku w:val="0"/>
              <w:overflowPunct w:val="0"/>
              <w:spacing w:before="75"/>
              <w:ind w:left="318" w:right="318"/>
              <w:jc w:val="center"/>
            </w:pPr>
            <w:r>
              <w:rPr>
                <w:w w:val="105"/>
                <w:sz w:val="16"/>
                <w:szCs w:val="16"/>
              </w:rPr>
              <w:t>25</w:t>
            </w:r>
          </w:p>
        </w:tc>
      </w:tr>
      <w:tr w:rsidR="00990EEA" w14:paraId="2C0273E5" w14:textId="77777777" w:rsidTr="00BC66F5">
        <w:trPr>
          <w:trHeight w:hRule="exact" w:val="356"/>
        </w:trPr>
        <w:tc>
          <w:tcPr>
            <w:tcW w:w="2311" w:type="dxa"/>
            <w:tcBorders>
              <w:top w:val="none" w:sz="6" w:space="0" w:color="auto"/>
              <w:left w:val="single" w:sz="6" w:space="0" w:color="000000"/>
              <w:bottom w:val="single" w:sz="6" w:space="0" w:color="000000"/>
              <w:right w:val="single" w:sz="6" w:space="0" w:color="000000"/>
            </w:tcBorders>
          </w:tcPr>
          <w:p w14:paraId="40678072" w14:textId="77777777" w:rsidR="00990EEA" w:rsidRDefault="00990EEA" w:rsidP="00BC66F5">
            <w:pPr>
              <w:pStyle w:val="TableParagraph"/>
              <w:kinsoku w:val="0"/>
              <w:overflowPunct w:val="0"/>
              <w:spacing w:line="172" w:lineRule="exact"/>
              <w:ind w:left="49" w:right="50"/>
              <w:jc w:val="center"/>
            </w:pPr>
            <w:r>
              <w:rPr>
                <w:sz w:val="15"/>
                <w:szCs w:val="15"/>
              </w:rPr>
              <w:t>domami*, á = 1 rodina</w:t>
            </w:r>
          </w:p>
        </w:tc>
        <w:tc>
          <w:tcPr>
            <w:tcW w:w="943" w:type="dxa"/>
            <w:tcBorders>
              <w:top w:val="none" w:sz="6" w:space="0" w:color="auto"/>
              <w:left w:val="single" w:sz="6" w:space="0" w:color="000000"/>
              <w:bottom w:val="single" w:sz="6" w:space="0" w:color="000000"/>
              <w:right w:val="single" w:sz="6" w:space="0" w:color="000000"/>
            </w:tcBorders>
          </w:tcPr>
          <w:p w14:paraId="5DB76E6D" w14:textId="77777777" w:rsidR="00990EEA" w:rsidRDefault="00990EEA" w:rsidP="00BC66F5">
            <w:pPr>
              <w:pStyle w:val="TableParagraph"/>
              <w:kinsoku w:val="0"/>
              <w:overflowPunct w:val="0"/>
              <w:spacing w:before="85"/>
              <w:ind w:left="252" w:right="254"/>
              <w:jc w:val="center"/>
            </w:pPr>
            <w:r>
              <w:rPr>
                <w:w w:val="105"/>
                <w:sz w:val="16"/>
                <w:szCs w:val="16"/>
              </w:rPr>
              <w:t>135</w:t>
            </w:r>
          </w:p>
        </w:tc>
        <w:tc>
          <w:tcPr>
            <w:tcW w:w="945" w:type="dxa"/>
            <w:tcBorders>
              <w:top w:val="none" w:sz="6" w:space="0" w:color="auto"/>
              <w:left w:val="single" w:sz="6" w:space="0" w:color="000000"/>
              <w:bottom w:val="single" w:sz="6" w:space="0" w:color="000000"/>
              <w:right w:val="single" w:sz="6" w:space="0" w:color="000000"/>
            </w:tcBorders>
          </w:tcPr>
          <w:p w14:paraId="611443B5" w14:textId="77777777" w:rsidR="00990EEA" w:rsidRDefault="00990EEA" w:rsidP="00BC66F5">
            <w:pPr>
              <w:pStyle w:val="TableParagraph"/>
              <w:kinsoku w:val="0"/>
              <w:overflowPunct w:val="0"/>
              <w:spacing w:before="85"/>
              <w:ind w:left="378"/>
            </w:pPr>
            <w:r>
              <w:rPr>
                <w:w w:val="105"/>
                <w:sz w:val="16"/>
                <w:szCs w:val="16"/>
              </w:rPr>
              <w:t>40</w:t>
            </w:r>
          </w:p>
        </w:tc>
        <w:tc>
          <w:tcPr>
            <w:tcW w:w="945" w:type="dxa"/>
            <w:tcBorders>
              <w:top w:val="none" w:sz="6" w:space="0" w:color="auto"/>
              <w:left w:val="single" w:sz="6" w:space="0" w:color="000000"/>
              <w:bottom w:val="single" w:sz="6" w:space="0" w:color="000000"/>
              <w:right w:val="single" w:sz="6" w:space="0" w:color="000000"/>
            </w:tcBorders>
          </w:tcPr>
          <w:p w14:paraId="6176571C" w14:textId="77777777" w:rsidR="00990EEA" w:rsidRDefault="00990EEA" w:rsidP="00BC66F5">
            <w:pPr>
              <w:pStyle w:val="TableParagraph"/>
              <w:kinsoku w:val="0"/>
              <w:overflowPunct w:val="0"/>
              <w:spacing w:before="85"/>
              <w:ind w:left="378"/>
            </w:pPr>
            <w:r>
              <w:rPr>
                <w:w w:val="105"/>
                <w:sz w:val="16"/>
                <w:szCs w:val="16"/>
              </w:rPr>
              <w:t>95</w:t>
            </w:r>
          </w:p>
        </w:tc>
        <w:tc>
          <w:tcPr>
            <w:tcW w:w="943" w:type="dxa"/>
            <w:tcBorders>
              <w:top w:val="none" w:sz="6" w:space="0" w:color="auto"/>
              <w:left w:val="single" w:sz="6" w:space="0" w:color="000000"/>
              <w:bottom w:val="single" w:sz="6" w:space="0" w:color="000000"/>
              <w:right w:val="single" w:sz="6" w:space="0" w:color="000000"/>
            </w:tcBorders>
          </w:tcPr>
          <w:p w14:paraId="13F8BDA4" w14:textId="77777777" w:rsidR="00990EEA" w:rsidRDefault="00990EEA" w:rsidP="00BC66F5">
            <w:pPr>
              <w:pStyle w:val="TableParagraph"/>
              <w:kinsoku w:val="0"/>
              <w:overflowPunct w:val="0"/>
              <w:spacing w:before="85"/>
              <w:ind w:left="376"/>
            </w:pPr>
            <w:r>
              <w:rPr>
                <w:w w:val="105"/>
                <w:sz w:val="16"/>
                <w:szCs w:val="16"/>
              </w:rPr>
              <w:t>30</w:t>
            </w:r>
          </w:p>
        </w:tc>
        <w:tc>
          <w:tcPr>
            <w:tcW w:w="945" w:type="dxa"/>
            <w:tcBorders>
              <w:top w:val="none" w:sz="6" w:space="0" w:color="auto"/>
              <w:left w:val="single" w:sz="6" w:space="0" w:color="000000"/>
              <w:bottom w:val="single" w:sz="6" w:space="0" w:color="000000"/>
              <w:right w:val="single" w:sz="6" w:space="0" w:color="000000"/>
            </w:tcBorders>
          </w:tcPr>
          <w:p w14:paraId="489008B4" w14:textId="77777777" w:rsidR="00990EEA" w:rsidRDefault="00990EEA" w:rsidP="00BC66F5">
            <w:pPr>
              <w:pStyle w:val="TableParagraph"/>
              <w:kinsoku w:val="0"/>
              <w:overflowPunct w:val="0"/>
              <w:spacing w:before="85"/>
              <w:ind w:left="318" w:right="318"/>
              <w:jc w:val="center"/>
            </w:pPr>
            <w:r>
              <w:rPr>
                <w:w w:val="105"/>
                <w:sz w:val="16"/>
                <w:szCs w:val="16"/>
              </w:rPr>
              <w:t>40</w:t>
            </w:r>
          </w:p>
        </w:tc>
        <w:tc>
          <w:tcPr>
            <w:tcW w:w="945" w:type="dxa"/>
            <w:tcBorders>
              <w:top w:val="none" w:sz="6" w:space="0" w:color="auto"/>
              <w:left w:val="single" w:sz="6" w:space="0" w:color="000000"/>
              <w:bottom w:val="single" w:sz="6" w:space="0" w:color="000000"/>
              <w:right w:val="single" w:sz="6" w:space="0" w:color="000000"/>
            </w:tcBorders>
          </w:tcPr>
          <w:p w14:paraId="58AAD035" w14:textId="77777777" w:rsidR="00990EEA" w:rsidRDefault="00990EEA" w:rsidP="00BC66F5">
            <w:pPr>
              <w:pStyle w:val="TableParagraph"/>
              <w:kinsoku w:val="0"/>
              <w:overflowPunct w:val="0"/>
              <w:spacing w:before="85"/>
              <w:ind w:left="318" w:right="318"/>
              <w:jc w:val="center"/>
            </w:pPr>
            <w:r>
              <w:rPr>
                <w:w w:val="105"/>
                <w:sz w:val="16"/>
                <w:szCs w:val="16"/>
              </w:rPr>
              <w:t>12</w:t>
            </w:r>
          </w:p>
        </w:tc>
      </w:tr>
      <w:tr w:rsidR="00990EEA" w14:paraId="6561E8C4" w14:textId="77777777" w:rsidTr="00BC66F5">
        <w:trPr>
          <w:trHeight w:hRule="exact" w:val="355"/>
        </w:trPr>
        <w:tc>
          <w:tcPr>
            <w:tcW w:w="2311" w:type="dxa"/>
            <w:tcBorders>
              <w:top w:val="single" w:sz="6" w:space="0" w:color="000000"/>
              <w:left w:val="single" w:sz="6" w:space="0" w:color="000000"/>
              <w:bottom w:val="none" w:sz="6" w:space="0" w:color="auto"/>
              <w:right w:val="single" w:sz="6" w:space="0" w:color="000000"/>
            </w:tcBorders>
          </w:tcPr>
          <w:p w14:paraId="7524EE95" w14:textId="77777777" w:rsidR="00990EEA" w:rsidRDefault="00990EEA" w:rsidP="00BC66F5">
            <w:pPr>
              <w:pStyle w:val="TableParagraph"/>
              <w:kinsoku w:val="0"/>
              <w:overflowPunct w:val="0"/>
              <w:spacing w:before="10"/>
              <w:ind w:left="0"/>
              <w:rPr>
                <w:sz w:val="14"/>
                <w:szCs w:val="14"/>
              </w:rPr>
            </w:pPr>
          </w:p>
          <w:p w14:paraId="24E1B487" w14:textId="77777777" w:rsidR="00990EEA" w:rsidRDefault="00990EEA" w:rsidP="00BC66F5">
            <w:pPr>
              <w:pStyle w:val="TableParagraph"/>
              <w:kinsoku w:val="0"/>
              <w:overflowPunct w:val="0"/>
              <w:ind w:left="49" w:right="51"/>
              <w:jc w:val="center"/>
            </w:pPr>
            <w:r>
              <w:rPr>
                <w:sz w:val="15"/>
                <w:szCs w:val="15"/>
              </w:rPr>
              <w:t xml:space="preserve">Obyvatelia obce s 81 až 150 </w:t>
            </w:r>
            <w:proofErr w:type="spellStart"/>
            <w:r>
              <w:rPr>
                <w:sz w:val="15"/>
                <w:szCs w:val="15"/>
              </w:rPr>
              <w:t>príz</w:t>
            </w:r>
            <w:proofErr w:type="spellEnd"/>
            <w:r>
              <w:rPr>
                <w:sz w:val="15"/>
                <w:szCs w:val="15"/>
              </w:rPr>
              <w:t>.</w:t>
            </w:r>
          </w:p>
        </w:tc>
        <w:tc>
          <w:tcPr>
            <w:tcW w:w="943" w:type="dxa"/>
            <w:tcBorders>
              <w:top w:val="single" w:sz="6" w:space="0" w:color="000000"/>
              <w:left w:val="single" w:sz="6" w:space="0" w:color="000000"/>
              <w:bottom w:val="none" w:sz="6" w:space="0" w:color="auto"/>
              <w:right w:val="single" w:sz="6" w:space="0" w:color="000000"/>
            </w:tcBorders>
          </w:tcPr>
          <w:p w14:paraId="01D77630" w14:textId="77777777" w:rsidR="00990EEA" w:rsidRDefault="00990EEA" w:rsidP="00BC66F5">
            <w:pPr>
              <w:pStyle w:val="TableParagraph"/>
              <w:kinsoku w:val="0"/>
              <w:overflowPunct w:val="0"/>
              <w:spacing w:before="75"/>
              <w:ind w:left="252" w:right="254"/>
              <w:jc w:val="center"/>
            </w:pPr>
            <w:r>
              <w:rPr>
                <w:w w:val="105"/>
                <w:sz w:val="16"/>
                <w:szCs w:val="16"/>
              </w:rPr>
              <w:t>480</w:t>
            </w:r>
          </w:p>
        </w:tc>
        <w:tc>
          <w:tcPr>
            <w:tcW w:w="945" w:type="dxa"/>
            <w:tcBorders>
              <w:top w:val="single" w:sz="6" w:space="0" w:color="000000"/>
              <w:left w:val="single" w:sz="6" w:space="0" w:color="000000"/>
              <w:bottom w:val="none" w:sz="6" w:space="0" w:color="auto"/>
              <w:right w:val="single" w:sz="6" w:space="0" w:color="000000"/>
            </w:tcBorders>
          </w:tcPr>
          <w:p w14:paraId="41DDCC6E" w14:textId="77777777" w:rsidR="00990EEA" w:rsidRDefault="00990EEA" w:rsidP="00BC66F5">
            <w:pPr>
              <w:pStyle w:val="TableParagraph"/>
              <w:kinsoku w:val="0"/>
              <w:overflowPunct w:val="0"/>
              <w:spacing w:before="75"/>
              <w:ind w:left="335"/>
            </w:pPr>
            <w:r>
              <w:rPr>
                <w:w w:val="105"/>
                <w:sz w:val="16"/>
                <w:szCs w:val="16"/>
              </w:rPr>
              <w:t>145</w:t>
            </w:r>
          </w:p>
        </w:tc>
        <w:tc>
          <w:tcPr>
            <w:tcW w:w="945" w:type="dxa"/>
            <w:tcBorders>
              <w:top w:val="single" w:sz="6" w:space="0" w:color="000000"/>
              <w:left w:val="single" w:sz="6" w:space="0" w:color="000000"/>
              <w:bottom w:val="none" w:sz="6" w:space="0" w:color="auto"/>
              <w:right w:val="single" w:sz="6" w:space="0" w:color="000000"/>
            </w:tcBorders>
          </w:tcPr>
          <w:p w14:paraId="74F86C41" w14:textId="77777777" w:rsidR="00990EEA" w:rsidRDefault="00990EEA" w:rsidP="00BC66F5">
            <w:pPr>
              <w:pStyle w:val="TableParagraph"/>
              <w:kinsoku w:val="0"/>
              <w:overflowPunct w:val="0"/>
              <w:spacing w:before="75"/>
              <w:ind w:left="336"/>
            </w:pPr>
            <w:r>
              <w:rPr>
                <w:w w:val="105"/>
                <w:sz w:val="16"/>
                <w:szCs w:val="16"/>
              </w:rPr>
              <w:t>340</w:t>
            </w:r>
          </w:p>
        </w:tc>
        <w:tc>
          <w:tcPr>
            <w:tcW w:w="943" w:type="dxa"/>
            <w:tcBorders>
              <w:top w:val="single" w:sz="6" w:space="0" w:color="000000"/>
              <w:left w:val="single" w:sz="6" w:space="0" w:color="000000"/>
              <w:bottom w:val="none" w:sz="6" w:space="0" w:color="auto"/>
              <w:right w:val="single" w:sz="6" w:space="0" w:color="000000"/>
            </w:tcBorders>
          </w:tcPr>
          <w:p w14:paraId="795DF7B7" w14:textId="77777777" w:rsidR="00990EEA" w:rsidRDefault="00990EEA" w:rsidP="00BC66F5">
            <w:pPr>
              <w:pStyle w:val="TableParagraph"/>
              <w:kinsoku w:val="0"/>
              <w:overflowPunct w:val="0"/>
              <w:spacing w:before="75"/>
              <w:ind w:left="333"/>
            </w:pPr>
            <w:r>
              <w:rPr>
                <w:w w:val="105"/>
                <w:sz w:val="16"/>
                <w:szCs w:val="16"/>
              </w:rPr>
              <w:t>100</w:t>
            </w:r>
          </w:p>
        </w:tc>
        <w:tc>
          <w:tcPr>
            <w:tcW w:w="945" w:type="dxa"/>
            <w:tcBorders>
              <w:top w:val="single" w:sz="6" w:space="0" w:color="000000"/>
              <w:left w:val="single" w:sz="6" w:space="0" w:color="000000"/>
              <w:bottom w:val="none" w:sz="6" w:space="0" w:color="auto"/>
              <w:right w:val="single" w:sz="6" w:space="0" w:color="000000"/>
            </w:tcBorders>
          </w:tcPr>
          <w:p w14:paraId="24F51C4C" w14:textId="77777777" w:rsidR="00990EEA" w:rsidRDefault="00990EEA" w:rsidP="00BC66F5">
            <w:pPr>
              <w:pStyle w:val="TableParagraph"/>
              <w:kinsoku w:val="0"/>
              <w:overflowPunct w:val="0"/>
              <w:spacing w:before="75"/>
              <w:ind w:left="318" w:right="318"/>
              <w:jc w:val="center"/>
            </w:pPr>
            <w:r>
              <w:rPr>
                <w:w w:val="105"/>
                <w:sz w:val="16"/>
                <w:szCs w:val="16"/>
              </w:rPr>
              <w:t>145</w:t>
            </w:r>
          </w:p>
        </w:tc>
        <w:tc>
          <w:tcPr>
            <w:tcW w:w="945" w:type="dxa"/>
            <w:tcBorders>
              <w:top w:val="single" w:sz="6" w:space="0" w:color="000000"/>
              <w:left w:val="single" w:sz="6" w:space="0" w:color="000000"/>
              <w:bottom w:val="none" w:sz="6" w:space="0" w:color="auto"/>
              <w:right w:val="single" w:sz="6" w:space="0" w:color="000000"/>
            </w:tcBorders>
          </w:tcPr>
          <w:p w14:paraId="6A4B49FA" w14:textId="77777777" w:rsidR="00990EEA" w:rsidRDefault="00990EEA" w:rsidP="00BC66F5">
            <w:pPr>
              <w:pStyle w:val="TableParagraph"/>
              <w:kinsoku w:val="0"/>
              <w:overflowPunct w:val="0"/>
              <w:spacing w:before="75"/>
              <w:ind w:left="318" w:right="318"/>
              <w:jc w:val="center"/>
            </w:pPr>
            <w:r>
              <w:rPr>
                <w:w w:val="105"/>
                <w:sz w:val="16"/>
                <w:szCs w:val="16"/>
              </w:rPr>
              <w:t>45</w:t>
            </w:r>
          </w:p>
        </w:tc>
      </w:tr>
      <w:tr w:rsidR="00990EEA" w14:paraId="4022A228" w14:textId="77777777" w:rsidTr="00BC66F5">
        <w:trPr>
          <w:trHeight w:hRule="exact" w:val="357"/>
        </w:trPr>
        <w:tc>
          <w:tcPr>
            <w:tcW w:w="2311" w:type="dxa"/>
            <w:tcBorders>
              <w:top w:val="none" w:sz="6" w:space="0" w:color="auto"/>
              <w:left w:val="single" w:sz="6" w:space="0" w:color="000000"/>
              <w:bottom w:val="single" w:sz="6" w:space="0" w:color="000000"/>
              <w:right w:val="single" w:sz="6" w:space="0" w:color="000000"/>
            </w:tcBorders>
          </w:tcPr>
          <w:p w14:paraId="782B8516" w14:textId="77777777" w:rsidR="00990EEA" w:rsidRDefault="00990EEA" w:rsidP="00BC66F5">
            <w:pPr>
              <w:pStyle w:val="TableParagraph"/>
              <w:kinsoku w:val="0"/>
              <w:overflowPunct w:val="0"/>
              <w:spacing w:line="171" w:lineRule="exact"/>
              <w:ind w:left="49" w:right="50"/>
              <w:jc w:val="center"/>
            </w:pPr>
            <w:r>
              <w:rPr>
                <w:sz w:val="15"/>
                <w:szCs w:val="15"/>
              </w:rPr>
              <w:t>domami*, á = 1 rodina</w:t>
            </w:r>
          </w:p>
        </w:tc>
        <w:tc>
          <w:tcPr>
            <w:tcW w:w="943" w:type="dxa"/>
            <w:tcBorders>
              <w:top w:val="none" w:sz="6" w:space="0" w:color="auto"/>
              <w:left w:val="single" w:sz="6" w:space="0" w:color="000000"/>
              <w:bottom w:val="single" w:sz="6" w:space="0" w:color="000000"/>
              <w:right w:val="single" w:sz="6" w:space="0" w:color="000000"/>
            </w:tcBorders>
          </w:tcPr>
          <w:p w14:paraId="389D8DAF" w14:textId="77777777" w:rsidR="00990EEA" w:rsidRDefault="00990EEA" w:rsidP="00BC66F5">
            <w:pPr>
              <w:pStyle w:val="TableParagraph"/>
              <w:kinsoku w:val="0"/>
              <w:overflowPunct w:val="0"/>
              <w:spacing w:before="84"/>
              <w:ind w:left="252" w:right="254"/>
              <w:jc w:val="center"/>
            </w:pPr>
            <w:r>
              <w:rPr>
                <w:w w:val="105"/>
                <w:sz w:val="16"/>
                <w:szCs w:val="16"/>
              </w:rPr>
              <w:t>240</w:t>
            </w:r>
          </w:p>
        </w:tc>
        <w:tc>
          <w:tcPr>
            <w:tcW w:w="945" w:type="dxa"/>
            <w:tcBorders>
              <w:top w:val="none" w:sz="6" w:space="0" w:color="auto"/>
              <w:left w:val="single" w:sz="6" w:space="0" w:color="000000"/>
              <w:bottom w:val="single" w:sz="6" w:space="0" w:color="000000"/>
              <w:right w:val="single" w:sz="6" w:space="0" w:color="000000"/>
            </w:tcBorders>
          </w:tcPr>
          <w:p w14:paraId="0F51539C" w14:textId="77777777" w:rsidR="00990EEA" w:rsidRDefault="00990EEA" w:rsidP="00BC66F5">
            <w:pPr>
              <w:pStyle w:val="TableParagraph"/>
              <w:kinsoku w:val="0"/>
              <w:overflowPunct w:val="0"/>
              <w:spacing w:before="84"/>
              <w:ind w:left="378"/>
            </w:pPr>
            <w:r>
              <w:rPr>
                <w:w w:val="105"/>
                <w:sz w:val="16"/>
                <w:szCs w:val="16"/>
              </w:rPr>
              <w:t>70</w:t>
            </w:r>
          </w:p>
        </w:tc>
        <w:tc>
          <w:tcPr>
            <w:tcW w:w="945" w:type="dxa"/>
            <w:tcBorders>
              <w:top w:val="none" w:sz="6" w:space="0" w:color="auto"/>
              <w:left w:val="single" w:sz="6" w:space="0" w:color="000000"/>
              <w:bottom w:val="single" w:sz="6" w:space="0" w:color="000000"/>
              <w:right w:val="single" w:sz="6" w:space="0" w:color="000000"/>
            </w:tcBorders>
          </w:tcPr>
          <w:p w14:paraId="3E0143C4" w14:textId="77777777" w:rsidR="00990EEA" w:rsidRDefault="00990EEA" w:rsidP="00BC66F5">
            <w:pPr>
              <w:pStyle w:val="TableParagraph"/>
              <w:kinsoku w:val="0"/>
              <w:overflowPunct w:val="0"/>
              <w:spacing w:before="84"/>
              <w:ind w:left="336"/>
            </w:pPr>
            <w:r>
              <w:rPr>
                <w:w w:val="105"/>
                <w:sz w:val="16"/>
                <w:szCs w:val="16"/>
              </w:rPr>
              <w:t>170</w:t>
            </w:r>
          </w:p>
        </w:tc>
        <w:tc>
          <w:tcPr>
            <w:tcW w:w="943" w:type="dxa"/>
            <w:tcBorders>
              <w:top w:val="none" w:sz="6" w:space="0" w:color="auto"/>
              <w:left w:val="single" w:sz="6" w:space="0" w:color="000000"/>
              <w:bottom w:val="single" w:sz="6" w:space="0" w:color="000000"/>
              <w:right w:val="single" w:sz="6" w:space="0" w:color="000000"/>
            </w:tcBorders>
          </w:tcPr>
          <w:p w14:paraId="5191839A" w14:textId="77777777" w:rsidR="00990EEA" w:rsidRDefault="00990EEA" w:rsidP="00BC66F5">
            <w:pPr>
              <w:pStyle w:val="TableParagraph"/>
              <w:kinsoku w:val="0"/>
              <w:overflowPunct w:val="0"/>
              <w:spacing w:before="84"/>
              <w:ind w:left="376"/>
            </w:pPr>
            <w:r>
              <w:rPr>
                <w:w w:val="105"/>
                <w:sz w:val="16"/>
                <w:szCs w:val="16"/>
              </w:rPr>
              <w:t>50</w:t>
            </w:r>
          </w:p>
        </w:tc>
        <w:tc>
          <w:tcPr>
            <w:tcW w:w="945" w:type="dxa"/>
            <w:tcBorders>
              <w:top w:val="none" w:sz="6" w:space="0" w:color="auto"/>
              <w:left w:val="single" w:sz="6" w:space="0" w:color="000000"/>
              <w:bottom w:val="single" w:sz="6" w:space="0" w:color="000000"/>
              <w:right w:val="single" w:sz="6" w:space="0" w:color="000000"/>
            </w:tcBorders>
          </w:tcPr>
          <w:p w14:paraId="56729D23" w14:textId="77777777" w:rsidR="00990EEA" w:rsidRDefault="00990EEA" w:rsidP="00BC66F5">
            <w:pPr>
              <w:pStyle w:val="TableParagraph"/>
              <w:kinsoku w:val="0"/>
              <w:overflowPunct w:val="0"/>
              <w:spacing w:before="84"/>
              <w:ind w:left="318" w:right="318"/>
              <w:jc w:val="center"/>
            </w:pPr>
            <w:r>
              <w:rPr>
                <w:w w:val="105"/>
                <w:sz w:val="16"/>
                <w:szCs w:val="16"/>
              </w:rPr>
              <w:t>70</w:t>
            </w:r>
          </w:p>
        </w:tc>
        <w:tc>
          <w:tcPr>
            <w:tcW w:w="945" w:type="dxa"/>
            <w:tcBorders>
              <w:top w:val="none" w:sz="6" w:space="0" w:color="auto"/>
              <w:left w:val="single" w:sz="6" w:space="0" w:color="000000"/>
              <w:bottom w:val="single" w:sz="6" w:space="0" w:color="000000"/>
              <w:right w:val="single" w:sz="6" w:space="0" w:color="000000"/>
            </w:tcBorders>
          </w:tcPr>
          <w:p w14:paraId="06031AAA" w14:textId="77777777" w:rsidR="00990EEA" w:rsidRDefault="00990EEA" w:rsidP="00BC66F5">
            <w:pPr>
              <w:pStyle w:val="TableParagraph"/>
              <w:kinsoku w:val="0"/>
              <w:overflowPunct w:val="0"/>
              <w:spacing w:before="84"/>
              <w:ind w:left="318" w:right="318"/>
              <w:jc w:val="center"/>
            </w:pPr>
            <w:r>
              <w:rPr>
                <w:w w:val="105"/>
                <w:sz w:val="16"/>
                <w:szCs w:val="16"/>
              </w:rPr>
              <w:t>22</w:t>
            </w:r>
          </w:p>
        </w:tc>
      </w:tr>
      <w:tr w:rsidR="00990EEA" w14:paraId="24A1DBAA" w14:textId="77777777" w:rsidTr="00BC66F5">
        <w:trPr>
          <w:trHeight w:hRule="exact" w:val="356"/>
        </w:trPr>
        <w:tc>
          <w:tcPr>
            <w:tcW w:w="2311" w:type="dxa"/>
            <w:tcBorders>
              <w:top w:val="single" w:sz="6" w:space="0" w:color="000000"/>
              <w:left w:val="single" w:sz="6" w:space="0" w:color="000000"/>
              <w:bottom w:val="none" w:sz="6" w:space="0" w:color="auto"/>
              <w:right w:val="single" w:sz="6" w:space="0" w:color="000000"/>
            </w:tcBorders>
          </w:tcPr>
          <w:p w14:paraId="0BB3AD6E" w14:textId="77777777" w:rsidR="00990EEA" w:rsidRDefault="00990EEA" w:rsidP="00BC66F5">
            <w:pPr>
              <w:pStyle w:val="TableParagraph"/>
              <w:kinsoku w:val="0"/>
              <w:overflowPunct w:val="0"/>
              <w:spacing w:before="10"/>
              <w:ind w:left="0"/>
              <w:rPr>
                <w:sz w:val="14"/>
                <w:szCs w:val="14"/>
              </w:rPr>
            </w:pPr>
          </w:p>
          <w:p w14:paraId="071100B9" w14:textId="77777777" w:rsidR="00990EEA" w:rsidRDefault="00990EEA" w:rsidP="00BC66F5">
            <w:pPr>
              <w:pStyle w:val="TableParagraph"/>
              <w:kinsoku w:val="0"/>
              <w:overflowPunct w:val="0"/>
              <w:ind w:left="49" w:right="51"/>
              <w:jc w:val="center"/>
            </w:pPr>
            <w:r>
              <w:rPr>
                <w:sz w:val="15"/>
                <w:szCs w:val="15"/>
              </w:rPr>
              <w:t xml:space="preserve">Obyvatelia obce so 151 až 300 </w:t>
            </w:r>
            <w:proofErr w:type="spellStart"/>
            <w:r>
              <w:rPr>
                <w:sz w:val="15"/>
                <w:szCs w:val="15"/>
              </w:rPr>
              <w:t>príz</w:t>
            </w:r>
            <w:proofErr w:type="spellEnd"/>
            <w:r>
              <w:rPr>
                <w:sz w:val="15"/>
                <w:szCs w:val="15"/>
              </w:rPr>
              <w:t>.</w:t>
            </w:r>
          </w:p>
        </w:tc>
        <w:tc>
          <w:tcPr>
            <w:tcW w:w="943" w:type="dxa"/>
            <w:tcBorders>
              <w:top w:val="single" w:sz="6" w:space="0" w:color="000000"/>
              <w:left w:val="single" w:sz="6" w:space="0" w:color="000000"/>
              <w:bottom w:val="none" w:sz="6" w:space="0" w:color="auto"/>
              <w:right w:val="single" w:sz="6" w:space="0" w:color="000000"/>
            </w:tcBorders>
          </w:tcPr>
          <w:p w14:paraId="32556FAE" w14:textId="77777777" w:rsidR="00990EEA" w:rsidRDefault="00990EEA" w:rsidP="00BC66F5">
            <w:pPr>
              <w:pStyle w:val="TableParagraph"/>
              <w:kinsoku w:val="0"/>
              <w:overflowPunct w:val="0"/>
              <w:spacing w:before="75"/>
              <w:ind w:left="253" w:right="254"/>
              <w:jc w:val="center"/>
            </w:pPr>
            <w:r>
              <w:rPr>
                <w:w w:val="105"/>
                <w:sz w:val="16"/>
                <w:szCs w:val="16"/>
              </w:rPr>
              <w:t>1 000</w:t>
            </w:r>
          </w:p>
        </w:tc>
        <w:tc>
          <w:tcPr>
            <w:tcW w:w="945" w:type="dxa"/>
            <w:tcBorders>
              <w:top w:val="single" w:sz="6" w:space="0" w:color="000000"/>
              <w:left w:val="single" w:sz="6" w:space="0" w:color="000000"/>
              <w:bottom w:val="none" w:sz="6" w:space="0" w:color="auto"/>
              <w:right w:val="single" w:sz="6" w:space="0" w:color="000000"/>
            </w:tcBorders>
          </w:tcPr>
          <w:p w14:paraId="12AA4213" w14:textId="77777777" w:rsidR="00990EEA" w:rsidRDefault="00990EEA" w:rsidP="00BC66F5">
            <w:pPr>
              <w:pStyle w:val="TableParagraph"/>
              <w:kinsoku w:val="0"/>
              <w:overflowPunct w:val="0"/>
              <w:spacing w:before="75"/>
              <w:ind w:left="335"/>
            </w:pPr>
            <w:r>
              <w:rPr>
                <w:w w:val="105"/>
                <w:sz w:val="16"/>
                <w:szCs w:val="16"/>
              </w:rPr>
              <w:t>300</w:t>
            </w:r>
          </w:p>
        </w:tc>
        <w:tc>
          <w:tcPr>
            <w:tcW w:w="945" w:type="dxa"/>
            <w:tcBorders>
              <w:top w:val="single" w:sz="6" w:space="0" w:color="000000"/>
              <w:left w:val="single" w:sz="6" w:space="0" w:color="000000"/>
              <w:bottom w:val="none" w:sz="6" w:space="0" w:color="auto"/>
              <w:right w:val="single" w:sz="6" w:space="0" w:color="000000"/>
            </w:tcBorders>
          </w:tcPr>
          <w:p w14:paraId="28B5A0E8" w14:textId="77777777" w:rsidR="00990EEA" w:rsidRDefault="00990EEA" w:rsidP="00BC66F5">
            <w:pPr>
              <w:pStyle w:val="TableParagraph"/>
              <w:kinsoku w:val="0"/>
              <w:overflowPunct w:val="0"/>
              <w:spacing w:before="75"/>
              <w:ind w:left="336"/>
            </w:pPr>
            <w:r>
              <w:rPr>
                <w:w w:val="105"/>
                <w:sz w:val="16"/>
                <w:szCs w:val="16"/>
              </w:rPr>
              <w:t>700</w:t>
            </w:r>
          </w:p>
        </w:tc>
        <w:tc>
          <w:tcPr>
            <w:tcW w:w="943" w:type="dxa"/>
            <w:tcBorders>
              <w:top w:val="single" w:sz="6" w:space="0" w:color="000000"/>
              <w:left w:val="single" w:sz="6" w:space="0" w:color="000000"/>
              <w:bottom w:val="none" w:sz="6" w:space="0" w:color="auto"/>
              <w:right w:val="single" w:sz="6" w:space="0" w:color="000000"/>
            </w:tcBorders>
          </w:tcPr>
          <w:p w14:paraId="5AEA9B21" w14:textId="77777777" w:rsidR="00990EEA" w:rsidRDefault="00990EEA" w:rsidP="00BC66F5">
            <w:pPr>
              <w:pStyle w:val="TableParagraph"/>
              <w:kinsoku w:val="0"/>
              <w:overflowPunct w:val="0"/>
              <w:spacing w:before="75"/>
              <w:ind w:left="333"/>
            </w:pPr>
            <w:r>
              <w:rPr>
                <w:w w:val="105"/>
                <w:sz w:val="16"/>
                <w:szCs w:val="16"/>
              </w:rPr>
              <w:t>200</w:t>
            </w:r>
          </w:p>
        </w:tc>
        <w:tc>
          <w:tcPr>
            <w:tcW w:w="945" w:type="dxa"/>
            <w:tcBorders>
              <w:top w:val="single" w:sz="6" w:space="0" w:color="000000"/>
              <w:left w:val="single" w:sz="6" w:space="0" w:color="000000"/>
              <w:bottom w:val="none" w:sz="6" w:space="0" w:color="auto"/>
              <w:right w:val="single" w:sz="6" w:space="0" w:color="000000"/>
            </w:tcBorders>
          </w:tcPr>
          <w:p w14:paraId="754E1953" w14:textId="77777777" w:rsidR="00990EEA" w:rsidRDefault="00990EEA" w:rsidP="00BC66F5">
            <w:pPr>
              <w:pStyle w:val="TableParagraph"/>
              <w:kinsoku w:val="0"/>
              <w:overflowPunct w:val="0"/>
              <w:spacing w:before="75"/>
              <w:ind w:left="318" w:right="318"/>
              <w:jc w:val="center"/>
            </w:pPr>
            <w:r>
              <w:rPr>
                <w:w w:val="105"/>
                <w:sz w:val="16"/>
                <w:szCs w:val="16"/>
              </w:rPr>
              <w:t>300</w:t>
            </w:r>
          </w:p>
        </w:tc>
        <w:tc>
          <w:tcPr>
            <w:tcW w:w="945" w:type="dxa"/>
            <w:tcBorders>
              <w:top w:val="single" w:sz="6" w:space="0" w:color="000000"/>
              <w:left w:val="single" w:sz="6" w:space="0" w:color="000000"/>
              <w:bottom w:val="none" w:sz="6" w:space="0" w:color="auto"/>
              <w:right w:val="single" w:sz="6" w:space="0" w:color="000000"/>
            </w:tcBorders>
          </w:tcPr>
          <w:p w14:paraId="502E8B46" w14:textId="77777777" w:rsidR="00990EEA" w:rsidRDefault="00990EEA" w:rsidP="00BC66F5">
            <w:pPr>
              <w:pStyle w:val="TableParagraph"/>
              <w:kinsoku w:val="0"/>
              <w:overflowPunct w:val="0"/>
              <w:spacing w:before="75"/>
              <w:ind w:left="318" w:right="318"/>
              <w:jc w:val="center"/>
            </w:pPr>
            <w:r>
              <w:rPr>
                <w:w w:val="105"/>
                <w:sz w:val="16"/>
                <w:szCs w:val="16"/>
              </w:rPr>
              <w:t>100</w:t>
            </w:r>
          </w:p>
        </w:tc>
      </w:tr>
      <w:tr w:rsidR="00990EEA" w14:paraId="0020A22C" w14:textId="77777777" w:rsidTr="00BC66F5">
        <w:trPr>
          <w:trHeight w:hRule="exact" w:val="357"/>
        </w:trPr>
        <w:tc>
          <w:tcPr>
            <w:tcW w:w="2311" w:type="dxa"/>
            <w:tcBorders>
              <w:top w:val="none" w:sz="6" w:space="0" w:color="auto"/>
              <w:left w:val="single" w:sz="6" w:space="0" w:color="000000"/>
              <w:bottom w:val="single" w:sz="6" w:space="0" w:color="000000"/>
              <w:right w:val="single" w:sz="6" w:space="0" w:color="000000"/>
            </w:tcBorders>
          </w:tcPr>
          <w:p w14:paraId="7074DD6D" w14:textId="77777777" w:rsidR="00990EEA" w:rsidRDefault="00990EEA" w:rsidP="00BC66F5">
            <w:pPr>
              <w:pStyle w:val="TableParagraph"/>
              <w:kinsoku w:val="0"/>
              <w:overflowPunct w:val="0"/>
              <w:spacing w:line="171" w:lineRule="exact"/>
              <w:ind w:left="49" w:right="50"/>
              <w:jc w:val="center"/>
            </w:pPr>
            <w:r>
              <w:rPr>
                <w:sz w:val="15"/>
                <w:szCs w:val="15"/>
              </w:rPr>
              <w:t>domami*, á = 1 rodina</w:t>
            </w:r>
          </w:p>
        </w:tc>
        <w:tc>
          <w:tcPr>
            <w:tcW w:w="943" w:type="dxa"/>
            <w:tcBorders>
              <w:top w:val="none" w:sz="6" w:space="0" w:color="auto"/>
              <w:left w:val="single" w:sz="6" w:space="0" w:color="000000"/>
              <w:bottom w:val="single" w:sz="6" w:space="0" w:color="000000"/>
              <w:right w:val="single" w:sz="6" w:space="0" w:color="000000"/>
            </w:tcBorders>
          </w:tcPr>
          <w:p w14:paraId="4E5F822D" w14:textId="77777777" w:rsidR="00990EEA" w:rsidRDefault="00990EEA" w:rsidP="00BC66F5">
            <w:pPr>
              <w:pStyle w:val="TableParagraph"/>
              <w:kinsoku w:val="0"/>
              <w:overflowPunct w:val="0"/>
              <w:spacing w:before="84"/>
              <w:ind w:left="252" w:right="254"/>
              <w:jc w:val="center"/>
            </w:pPr>
            <w:r>
              <w:rPr>
                <w:w w:val="105"/>
                <w:sz w:val="16"/>
                <w:szCs w:val="16"/>
              </w:rPr>
              <w:t>500</w:t>
            </w:r>
          </w:p>
        </w:tc>
        <w:tc>
          <w:tcPr>
            <w:tcW w:w="945" w:type="dxa"/>
            <w:tcBorders>
              <w:top w:val="none" w:sz="6" w:space="0" w:color="auto"/>
              <w:left w:val="single" w:sz="6" w:space="0" w:color="000000"/>
              <w:bottom w:val="single" w:sz="6" w:space="0" w:color="000000"/>
              <w:right w:val="single" w:sz="6" w:space="0" w:color="000000"/>
            </w:tcBorders>
          </w:tcPr>
          <w:p w14:paraId="4111E19F" w14:textId="77777777" w:rsidR="00990EEA" w:rsidRDefault="00990EEA" w:rsidP="00BC66F5">
            <w:pPr>
              <w:pStyle w:val="TableParagraph"/>
              <w:kinsoku w:val="0"/>
              <w:overflowPunct w:val="0"/>
              <w:spacing w:before="84"/>
              <w:ind w:left="335"/>
            </w:pPr>
            <w:r>
              <w:rPr>
                <w:w w:val="105"/>
                <w:sz w:val="16"/>
                <w:szCs w:val="16"/>
              </w:rPr>
              <w:t>150</w:t>
            </w:r>
          </w:p>
        </w:tc>
        <w:tc>
          <w:tcPr>
            <w:tcW w:w="945" w:type="dxa"/>
            <w:tcBorders>
              <w:top w:val="none" w:sz="6" w:space="0" w:color="auto"/>
              <w:left w:val="single" w:sz="6" w:space="0" w:color="000000"/>
              <w:bottom w:val="single" w:sz="6" w:space="0" w:color="000000"/>
              <w:right w:val="single" w:sz="6" w:space="0" w:color="000000"/>
            </w:tcBorders>
          </w:tcPr>
          <w:p w14:paraId="66097277" w14:textId="77777777" w:rsidR="00990EEA" w:rsidRDefault="00990EEA" w:rsidP="00BC66F5">
            <w:pPr>
              <w:pStyle w:val="TableParagraph"/>
              <w:kinsoku w:val="0"/>
              <w:overflowPunct w:val="0"/>
              <w:spacing w:before="84"/>
              <w:ind w:left="336"/>
            </w:pPr>
            <w:r>
              <w:rPr>
                <w:w w:val="105"/>
                <w:sz w:val="16"/>
                <w:szCs w:val="16"/>
              </w:rPr>
              <w:t>350</w:t>
            </w:r>
          </w:p>
        </w:tc>
        <w:tc>
          <w:tcPr>
            <w:tcW w:w="943" w:type="dxa"/>
            <w:tcBorders>
              <w:top w:val="none" w:sz="6" w:space="0" w:color="auto"/>
              <w:left w:val="single" w:sz="6" w:space="0" w:color="000000"/>
              <w:bottom w:val="single" w:sz="6" w:space="0" w:color="000000"/>
              <w:right w:val="single" w:sz="6" w:space="0" w:color="000000"/>
            </w:tcBorders>
          </w:tcPr>
          <w:p w14:paraId="13793A0A" w14:textId="77777777" w:rsidR="00990EEA" w:rsidRDefault="00990EEA" w:rsidP="00BC66F5">
            <w:pPr>
              <w:pStyle w:val="TableParagraph"/>
              <w:kinsoku w:val="0"/>
              <w:overflowPunct w:val="0"/>
              <w:spacing w:before="84"/>
              <w:ind w:left="333"/>
            </w:pPr>
            <w:r>
              <w:rPr>
                <w:w w:val="105"/>
                <w:sz w:val="16"/>
                <w:szCs w:val="16"/>
              </w:rPr>
              <w:t>100</w:t>
            </w:r>
          </w:p>
        </w:tc>
        <w:tc>
          <w:tcPr>
            <w:tcW w:w="945" w:type="dxa"/>
            <w:tcBorders>
              <w:top w:val="none" w:sz="6" w:space="0" w:color="auto"/>
              <w:left w:val="single" w:sz="6" w:space="0" w:color="000000"/>
              <w:bottom w:val="single" w:sz="6" w:space="0" w:color="000000"/>
              <w:right w:val="single" w:sz="6" w:space="0" w:color="000000"/>
            </w:tcBorders>
          </w:tcPr>
          <w:p w14:paraId="2CB4604F" w14:textId="77777777" w:rsidR="00990EEA" w:rsidRDefault="00990EEA" w:rsidP="00BC66F5">
            <w:pPr>
              <w:pStyle w:val="TableParagraph"/>
              <w:kinsoku w:val="0"/>
              <w:overflowPunct w:val="0"/>
              <w:spacing w:before="84"/>
              <w:ind w:left="318" w:right="318"/>
              <w:jc w:val="center"/>
            </w:pPr>
            <w:r>
              <w:rPr>
                <w:w w:val="105"/>
                <w:sz w:val="16"/>
                <w:szCs w:val="16"/>
              </w:rPr>
              <w:t>150</w:t>
            </w:r>
          </w:p>
        </w:tc>
        <w:tc>
          <w:tcPr>
            <w:tcW w:w="945" w:type="dxa"/>
            <w:tcBorders>
              <w:top w:val="none" w:sz="6" w:space="0" w:color="auto"/>
              <w:left w:val="single" w:sz="6" w:space="0" w:color="000000"/>
              <w:bottom w:val="single" w:sz="6" w:space="0" w:color="000000"/>
              <w:right w:val="single" w:sz="6" w:space="0" w:color="000000"/>
            </w:tcBorders>
          </w:tcPr>
          <w:p w14:paraId="1EDF85E7" w14:textId="77777777" w:rsidR="00990EEA" w:rsidRDefault="00990EEA" w:rsidP="00BC66F5">
            <w:pPr>
              <w:pStyle w:val="TableParagraph"/>
              <w:kinsoku w:val="0"/>
              <w:overflowPunct w:val="0"/>
              <w:spacing w:before="84"/>
              <w:ind w:left="318" w:right="318"/>
              <w:jc w:val="center"/>
            </w:pPr>
            <w:r>
              <w:rPr>
                <w:w w:val="105"/>
                <w:sz w:val="16"/>
                <w:szCs w:val="16"/>
              </w:rPr>
              <w:t>50</w:t>
            </w:r>
          </w:p>
        </w:tc>
      </w:tr>
      <w:tr w:rsidR="00990EEA" w14:paraId="3F4E9A96" w14:textId="77777777" w:rsidTr="00BC66F5">
        <w:trPr>
          <w:trHeight w:hRule="exact" w:val="269"/>
        </w:trPr>
        <w:tc>
          <w:tcPr>
            <w:tcW w:w="2311" w:type="dxa"/>
            <w:tcBorders>
              <w:top w:val="single" w:sz="6" w:space="0" w:color="000000"/>
              <w:left w:val="single" w:sz="6" w:space="0" w:color="000000"/>
              <w:bottom w:val="none" w:sz="6" w:space="0" w:color="auto"/>
              <w:right w:val="single" w:sz="6" w:space="0" w:color="000000"/>
            </w:tcBorders>
          </w:tcPr>
          <w:p w14:paraId="7EFA2EBF" w14:textId="77777777" w:rsidR="00990EEA" w:rsidRDefault="00990EEA" w:rsidP="00BC66F5">
            <w:pPr>
              <w:pStyle w:val="TableParagraph"/>
              <w:kinsoku w:val="0"/>
              <w:overflowPunct w:val="0"/>
              <w:spacing w:before="82"/>
              <w:ind w:left="49" w:right="49"/>
              <w:jc w:val="center"/>
            </w:pPr>
            <w:r>
              <w:rPr>
                <w:sz w:val="15"/>
                <w:szCs w:val="15"/>
              </w:rPr>
              <w:t>Veľké obce a mestá (počet bodov</w:t>
            </w:r>
          </w:p>
        </w:tc>
        <w:tc>
          <w:tcPr>
            <w:tcW w:w="943" w:type="dxa"/>
            <w:tcBorders>
              <w:top w:val="single" w:sz="6" w:space="0" w:color="000000"/>
              <w:left w:val="single" w:sz="6" w:space="0" w:color="000000"/>
              <w:bottom w:val="none" w:sz="6" w:space="0" w:color="auto"/>
              <w:right w:val="single" w:sz="6" w:space="0" w:color="000000"/>
            </w:tcBorders>
          </w:tcPr>
          <w:p w14:paraId="5EE06181" w14:textId="77777777" w:rsidR="00990EEA" w:rsidRDefault="00990EEA" w:rsidP="00BC66F5">
            <w:pPr>
              <w:pStyle w:val="TableParagraph"/>
              <w:kinsoku w:val="0"/>
              <w:overflowPunct w:val="0"/>
              <w:spacing w:before="75"/>
              <w:ind w:left="253" w:right="254"/>
              <w:jc w:val="center"/>
            </w:pPr>
            <w:r>
              <w:rPr>
                <w:w w:val="105"/>
                <w:sz w:val="16"/>
                <w:szCs w:val="16"/>
              </w:rPr>
              <w:t>1 000</w:t>
            </w:r>
          </w:p>
        </w:tc>
        <w:tc>
          <w:tcPr>
            <w:tcW w:w="945" w:type="dxa"/>
            <w:tcBorders>
              <w:top w:val="single" w:sz="6" w:space="0" w:color="000000"/>
              <w:left w:val="single" w:sz="6" w:space="0" w:color="000000"/>
              <w:bottom w:val="none" w:sz="6" w:space="0" w:color="auto"/>
              <w:right w:val="single" w:sz="6" w:space="0" w:color="000000"/>
            </w:tcBorders>
          </w:tcPr>
          <w:p w14:paraId="61096D59" w14:textId="77777777" w:rsidR="00990EEA" w:rsidRDefault="00990EEA" w:rsidP="00BC66F5">
            <w:pPr>
              <w:pStyle w:val="TableParagraph"/>
              <w:kinsoku w:val="0"/>
              <w:overflowPunct w:val="0"/>
              <w:spacing w:before="75"/>
              <w:ind w:left="335"/>
            </w:pPr>
            <w:r>
              <w:rPr>
                <w:w w:val="105"/>
                <w:sz w:val="16"/>
                <w:szCs w:val="16"/>
              </w:rPr>
              <w:t>300</w:t>
            </w:r>
          </w:p>
        </w:tc>
        <w:tc>
          <w:tcPr>
            <w:tcW w:w="945" w:type="dxa"/>
            <w:tcBorders>
              <w:top w:val="single" w:sz="6" w:space="0" w:color="000000"/>
              <w:left w:val="single" w:sz="6" w:space="0" w:color="000000"/>
              <w:bottom w:val="none" w:sz="6" w:space="0" w:color="auto"/>
              <w:right w:val="single" w:sz="6" w:space="0" w:color="000000"/>
            </w:tcBorders>
          </w:tcPr>
          <w:p w14:paraId="41B4E738" w14:textId="77777777" w:rsidR="00990EEA" w:rsidRDefault="00990EEA" w:rsidP="00BC66F5">
            <w:pPr>
              <w:pStyle w:val="TableParagraph"/>
              <w:kinsoku w:val="0"/>
              <w:overflowPunct w:val="0"/>
              <w:spacing w:before="75"/>
              <w:ind w:left="336"/>
            </w:pPr>
            <w:r>
              <w:rPr>
                <w:w w:val="105"/>
                <w:sz w:val="16"/>
                <w:szCs w:val="16"/>
              </w:rPr>
              <w:t>700</w:t>
            </w:r>
          </w:p>
        </w:tc>
        <w:tc>
          <w:tcPr>
            <w:tcW w:w="943" w:type="dxa"/>
            <w:tcBorders>
              <w:top w:val="single" w:sz="6" w:space="0" w:color="000000"/>
              <w:left w:val="single" w:sz="6" w:space="0" w:color="000000"/>
              <w:bottom w:val="none" w:sz="6" w:space="0" w:color="auto"/>
              <w:right w:val="single" w:sz="6" w:space="0" w:color="000000"/>
            </w:tcBorders>
          </w:tcPr>
          <w:p w14:paraId="54171ACC" w14:textId="77777777" w:rsidR="00990EEA" w:rsidRDefault="00990EEA" w:rsidP="00BC66F5">
            <w:pPr>
              <w:pStyle w:val="TableParagraph"/>
              <w:kinsoku w:val="0"/>
              <w:overflowPunct w:val="0"/>
              <w:spacing w:before="75"/>
              <w:ind w:left="333"/>
            </w:pPr>
            <w:r>
              <w:rPr>
                <w:w w:val="105"/>
                <w:sz w:val="16"/>
                <w:szCs w:val="16"/>
              </w:rPr>
              <w:t>200</w:t>
            </w:r>
          </w:p>
        </w:tc>
        <w:tc>
          <w:tcPr>
            <w:tcW w:w="945" w:type="dxa"/>
            <w:tcBorders>
              <w:top w:val="single" w:sz="6" w:space="0" w:color="000000"/>
              <w:left w:val="single" w:sz="6" w:space="0" w:color="000000"/>
              <w:bottom w:val="none" w:sz="6" w:space="0" w:color="auto"/>
              <w:right w:val="single" w:sz="6" w:space="0" w:color="000000"/>
            </w:tcBorders>
          </w:tcPr>
          <w:p w14:paraId="156BDA94" w14:textId="77777777" w:rsidR="00990EEA" w:rsidRDefault="00990EEA" w:rsidP="00BC66F5">
            <w:pPr>
              <w:pStyle w:val="TableParagraph"/>
              <w:kinsoku w:val="0"/>
              <w:overflowPunct w:val="0"/>
              <w:spacing w:before="75"/>
              <w:ind w:left="318" w:right="318"/>
              <w:jc w:val="center"/>
            </w:pPr>
            <w:r>
              <w:rPr>
                <w:w w:val="105"/>
                <w:sz w:val="16"/>
                <w:szCs w:val="16"/>
              </w:rPr>
              <w:t>300</w:t>
            </w:r>
          </w:p>
        </w:tc>
        <w:tc>
          <w:tcPr>
            <w:tcW w:w="945" w:type="dxa"/>
            <w:tcBorders>
              <w:top w:val="single" w:sz="6" w:space="0" w:color="000000"/>
              <w:left w:val="single" w:sz="6" w:space="0" w:color="000000"/>
              <w:bottom w:val="none" w:sz="6" w:space="0" w:color="auto"/>
              <w:right w:val="single" w:sz="6" w:space="0" w:color="000000"/>
            </w:tcBorders>
          </w:tcPr>
          <w:p w14:paraId="65AD2AC4" w14:textId="77777777" w:rsidR="00990EEA" w:rsidRDefault="00990EEA" w:rsidP="00BC66F5">
            <w:pPr>
              <w:pStyle w:val="TableParagraph"/>
              <w:kinsoku w:val="0"/>
              <w:overflowPunct w:val="0"/>
              <w:spacing w:before="75"/>
              <w:ind w:left="318" w:right="318"/>
              <w:jc w:val="center"/>
            </w:pPr>
            <w:r>
              <w:rPr>
                <w:w w:val="105"/>
                <w:sz w:val="16"/>
                <w:szCs w:val="16"/>
              </w:rPr>
              <w:t>100</w:t>
            </w:r>
          </w:p>
        </w:tc>
      </w:tr>
      <w:tr w:rsidR="00990EEA" w14:paraId="22D0573B" w14:textId="77777777" w:rsidTr="00BC66F5">
        <w:trPr>
          <w:trHeight w:hRule="exact" w:val="169"/>
        </w:trPr>
        <w:tc>
          <w:tcPr>
            <w:tcW w:w="2311" w:type="dxa"/>
            <w:tcBorders>
              <w:top w:val="none" w:sz="6" w:space="0" w:color="auto"/>
              <w:left w:val="single" w:sz="6" w:space="0" w:color="000000"/>
              <w:bottom w:val="none" w:sz="6" w:space="0" w:color="auto"/>
              <w:right w:val="single" w:sz="6" w:space="0" w:color="000000"/>
            </w:tcBorders>
          </w:tcPr>
          <w:p w14:paraId="458D5039" w14:textId="77777777" w:rsidR="00990EEA" w:rsidRDefault="00990EEA" w:rsidP="00BC66F5">
            <w:pPr>
              <w:pStyle w:val="TableParagraph"/>
              <w:kinsoku w:val="0"/>
              <w:overflowPunct w:val="0"/>
              <w:spacing w:line="168" w:lineRule="exact"/>
              <w:ind w:left="48" w:right="51"/>
              <w:jc w:val="center"/>
            </w:pPr>
            <w:r>
              <w:rPr>
                <w:sz w:val="15"/>
                <w:szCs w:val="15"/>
              </w:rPr>
              <w:t>prenásobiť počtom obyvateľov v</w:t>
            </w:r>
          </w:p>
        </w:tc>
        <w:tc>
          <w:tcPr>
            <w:tcW w:w="943" w:type="dxa"/>
            <w:tcBorders>
              <w:top w:val="none" w:sz="6" w:space="0" w:color="auto"/>
              <w:left w:val="single" w:sz="6" w:space="0" w:color="000000"/>
              <w:bottom w:val="none" w:sz="6" w:space="0" w:color="auto"/>
              <w:right w:val="single" w:sz="6" w:space="0" w:color="000000"/>
            </w:tcBorders>
          </w:tcPr>
          <w:p w14:paraId="594B6B7A" w14:textId="77777777" w:rsidR="00990EEA" w:rsidRDefault="00990EEA" w:rsidP="00BC66F5">
            <w:pPr>
              <w:rPr>
                <w:rFonts w:ascii="Times New Roman" w:hAnsi="Times New Roman" w:cs="Times New Roman"/>
              </w:rPr>
            </w:pPr>
          </w:p>
        </w:tc>
        <w:tc>
          <w:tcPr>
            <w:tcW w:w="945" w:type="dxa"/>
            <w:tcBorders>
              <w:top w:val="none" w:sz="6" w:space="0" w:color="auto"/>
              <w:left w:val="single" w:sz="6" w:space="0" w:color="000000"/>
              <w:bottom w:val="none" w:sz="6" w:space="0" w:color="auto"/>
              <w:right w:val="single" w:sz="6" w:space="0" w:color="000000"/>
            </w:tcBorders>
          </w:tcPr>
          <w:p w14:paraId="3D67202E" w14:textId="77777777" w:rsidR="00990EEA" w:rsidRDefault="00990EEA" w:rsidP="00BC66F5">
            <w:pPr>
              <w:rPr>
                <w:rFonts w:ascii="Times New Roman" w:hAnsi="Times New Roman" w:cs="Times New Roman"/>
              </w:rPr>
            </w:pPr>
          </w:p>
        </w:tc>
        <w:tc>
          <w:tcPr>
            <w:tcW w:w="945" w:type="dxa"/>
            <w:tcBorders>
              <w:top w:val="none" w:sz="6" w:space="0" w:color="auto"/>
              <w:left w:val="single" w:sz="6" w:space="0" w:color="000000"/>
              <w:bottom w:val="none" w:sz="6" w:space="0" w:color="auto"/>
              <w:right w:val="single" w:sz="6" w:space="0" w:color="000000"/>
            </w:tcBorders>
          </w:tcPr>
          <w:p w14:paraId="384A5E07" w14:textId="77777777" w:rsidR="00990EEA" w:rsidRDefault="00990EEA" w:rsidP="00BC66F5">
            <w:pPr>
              <w:rPr>
                <w:rFonts w:ascii="Times New Roman" w:hAnsi="Times New Roman" w:cs="Times New Roman"/>
              </w:rPr>
            </w:pPr>
          </w:p>
        </w:tc>
        <w:tc>
          <w:tcPr>
            <w:tcW w:w="943" w:type="dxa"/>
            <w:tcBorders>
              <w:top w:val="none" w:sz="6" w:space="0" w:color="auto"/>
              <w:left w:val="single" w:sz="6" w:space="0" w:color="000000"/>
              <w:bottom w:val="none" w:sz="6" w:space="0" w:color="auto"/>
              <w:right w:val="single" w:sz="6" w:space="0" w:color="000000"/>
            </w:tcBorders>
          </w:tcPr>
          <w:p w14:paraId="1805F9CD" w14:textId="77777777" w:rsidR="00990EEA" w:rsidRDefault="00990EEA" w:rsidP="00BC66F5">
            <w:pPr>
              <w:rPr>
                <w:rFonts w:ascii="Times New Roman" w:hAnsi="Times New Roman" w:cs="Times New Roman"/>
              </w:rPr>
            </w:pPr>
          </w:p>
        </w:tc>
        <w:tc>
          <w:tcPr>
            <w:tcW w:w="945" w:type="dxa"/>
            <w:tcBorders>
              <w:top w:val="none" w:sz="6" w:space="0" w:color="auto"/>
              <w:left w:val="single" w:sz="6" w:space="0" w:color="000000"/>
              <w:bottom w:val="none" w:sz="6" w:space="0" w:color="auto"/>
              <w:right w:val="single" w:sz="6" w:space="0" w:color="000000"/>
            </w:tcBorders>
          </w:tcPr>
          <w:p w14:paraId="384CFD59" w14:textId="77777777" w:rsidR="00990EEA" w:rsidRDefault="00990EEA" w:rsidP="00BC66F5">
            <w:pPr>
              <w:rPr>
                <w:rFonts w:ascii="Times New Roman" w:hAnsi="Times New Roman" w:cs="Times New Roman"/>
              </w:rPr>
            </w:pPr>
          </w:p>
        </w:tc>
        <w:tc>
          <w:tcPr>
            <w:tcW w:w="945" w:type="dxa"/>
            <w:tcBorders>
              <w:top w:val="none" w:sz="6" w:space="0" w:color="auto"/>
              <w:left w:val="single" w:sz="6" w:space="0" w:color="000000"/>
              <w:bottom w:val="none" w:sz="6" w:space="0" w:color="auto"/>
              <w:right w:val="single" w:sz="6" w:space="0" w:color="000000"/>
            </w:tcBorders>
          </w:tcPr>
          <w:p w14:paraId="7CA00AEE" w14:textId="77777777" w:rsidR="00990EEA" w:rsidRDefault="00990EEA" w:rsidP="00BC66F5">
            <w:pPr>
              <w:rPr>
                <w:rFonts w:ascii="Times New Roman" w:hAnsi="Times New Roman" w:cs="Times New Roman"/>
              </w:rPr>
            </w:pPr>
          </w:p>
        </w:tc>
      </w:tr>
      <w:tr w:rsidR="00990EEA" w14:paraId="3BFEFCD5" w14:textId="77777777" w:rsidTr="00BC66F5">
        <w:trPr>
          <w:trHeight w:hRule="exact" w:val="272"/>
        </w:trPr>
        <w:tc>
          <w:tcPr>
            <w:tcW w:w="2311" w:type="dxa"/>
            <w:tcBorders>
              <w:top w:val="none" w:sz="6" w:space="0" w:color="auto"/>
              <w:left w:val="single" w:sz="6" w:space="0" w:color="000000"/>
              <w:bottom w:val="single" w:sz="6" w:space="0" w:color="000000"/>
              <w:right w:val="single" w:sz="6" w:space="0" w:color="000000"/>
            </w:tcBorders>
          </w:tcPr>
          <w:p w14:paraId="2DAF3532" w14:textId="77777777" w:rsidR="00990EEA" w:rsidRDefault="00990EEA" w:rsidP="00BC66F5">
            <w:pPr>
              <w:pStyle w:val="TableParagraph"/>
              <w:kinsoku w:val="0"/>
              <w:overflowPunct w:val="0"/>
              <w:spacing w:before="2"/>
              <w:ind w:left="49" w:right="49"/>
              <w:jc w:val="center"/>
            </w:pPr>
            <w:r>
              <w:rPr>
                <w:sz w:val="15"/>
                <w:szCs w:val="15"/>
              </w:rPr>
              <w:t>tisícoch)</w:t>
            </w:r>
          </w:p>
        </w:tc>
        <w:tc>
          <w:tcPr>
            <w:tcW w:w="943" w:type="dxa"/>
            <w:tcBorders>
              <w:top w:val="none" w:sz="6" w:space="0" w:color="auto"/>
              <w:left w:val="single" w:sz="6" w:space="0" w:color="000000"/>
              <w:bottom w:val="single" w:sz="6" w:space="0" w:color="000000"/>
              <w:right w:val="single" w:sz="6" w:space="0" w:color="000000"/>
            </w:tcBorders>
          </w:tcPr>
          <w:p w14:paraId="359892EF" w14:textId="77777777" w:rsidR="00990EEA" w:rsidRDefault="00990EEA" w:rsidP="00BC66F5">
            <w:pPr>
              <w:pStyle w:val="TableParagraph"/>
              <w:kinsoku w:val="0"/>
              <w:overflowPunct w:val="0"/>
              <w:spacing w:before="1"/>
              <w:ind w:left="252" w:right="254"/>
              <w:jc w:val="center"/>
            </w:pPr>
            <w:r>
              <w:rPr>
                <w:w w:val="105"/>
                <w:sz w:val="16"/>
                <w:szCs w:val="16"/>
              </w:rPr>
              <w:t>500</w:t>
            </w:r>
          </w:p>
        </w:tc>
        <w:tc>
          <w:tcPr>
            <w:tcW w:w="945" w:type="dxa"/>
            <w:tcBorders>
              <w:top w:val="none" w:sz="6" w:space="0" w:color="auto"/>
              <w:left w:val="single" w:sz="6" w:space="0" w:color="000000"/>
              <w:bottom w:val="single" w:sz="6" w:space="0" w:color="000000"/>
              <w:right w:val="single" w:sz="6" w:space="0" w:color="000000"/>
            </w:tcBorders>
          </w:tcPr>
          <w:p w14:paraId="3949B783" w14:textId="77777777" w:rsidR="00990EEA" w:rsidRDefault="00990EEA" w:rsidP="00BC66F5">
            <w:pPr>
              <w:pStyle w:val="TableParagraph"/>
              <w:kinsoku w:val="0"/>
              <w:overflowPunct w:val="0"/>
              <w:spacing w:before="1"/>
              <w:ind w:left="335"/>
            </w:pPr>
            <w:r>
              <w:rPr>
                <w:w w:val="105"/>
                <w:sz w:val="16"/>
                <w:szCs w:val="16"/>
              </w:rPr>
              <w:t>150</w:t>
            </w:r>
          </w:p>
        </w:tc>
        <w:tc>
          <w:tcPr>
            <w:tcW w:w="945" w:type="dxa"/>
            <w:tcBorders>
              <w:top w:val="none" w:sz="6" w:space="0" w:color="auto"/>
              <w:left w:val="single" w:sz="6" w:space="0" w:color="000000"/>
              <w:bottom w:val="single" w:sz="6" w:space="0" w:color="000000"/>
              <w:right w:val="single" w:sz="6" w:space="0" w:color="000000"/>
            </w:tcBorders>
          </w:tcPr>
          <w:p w14:paraId="5C11EA84" w14:textId="77777777" w:rsidR="00990EEA" w:rsidRDefault="00990EEA" w:rsidP="00BC66F5">
            <w:pPr>
              <w:pStyle w:val="TableParagraph"/>
              <w:kinsoku w:val="0"/>
              <w:overflowPunct w:val="0"/>
              <w:spacing w:before="1"/>
              <w:ind w:left="336"/>
            </w:pPr>
            <w:r>
              <w:rPr>
                <w:w w:val="105"/>
                <w:sz w:val="16"/>
                <w:szCs w:val="16"/>
              </w:rPr>
              <w:t>350</w:t>
            </w:r>
          </w:p>
        </w:tc>
        <w:tc>
          <w:tcPr>
            <w:tcW w:w="943" w:type="dxa"/>
            <w:tcBorders>
              <w:top w:val="none" w:sz="6" w:space="0" w:color="auto"/>
              <w:left w:val="single" w:sz="6" w:space="0" w:color="000000"/>
              <w:bottom w:val="single" w:sz="6" w:space="0" w:color="000000"/>
              <w:right w:val="single" w:sz="6" w:space="0" w:color="000000"/>
            </w:tcBorders>
          </w:tcPr>
          <w:p w14:paraId="365EA032" w14:textId="77777777" w:rsidR="00990EEA" w:rsidRDefault="00990EEA" w:rsidP="00BC66F5">
            <w:pPr>
              <w:pStyle w:val="TableParagraph"/>
              <w:kinsoku w:val="0"/>
              <w:overflowPunct w:val="0"/>
              <w:spacing w:before="1"/>
              <w:ind w:left="333"/>
            </w:pPr>
            <w:r>
              <w:rPr>
                <w:w w:val="105"/>
                <w:sz w:val="16"/>
                <w:szCs w:val="16"/>
              </w:rPr>
              <w:t>100</w:t>
            </w:r>
          </w:p>
        </w:tc>
        <w:tc>
          <w:tcPr>
            <w:tcW w:w="945" w:type="dxa"/>
            <w:tcBorders>
              <w:top w:val="none" w:sz="6" w:space="0" w:color="auto"/>
              <w:left w:val="single" w:sz="6" w:space="0" w:color="000000"/>
              <w:bottom w:val="single" w:sz="6" w:space="0" w:color="000000"/>
              <w:right w:val="single" w:sz="6" w:space="0" w:color="000000"/>
            </w:tcBorders>
          </w:tcPr>
          <w:p w14:paraId="67347AA0" w14:textId="77777777" w:rsidR="00990EEA" w:rsidRDefault="00990EEA" w:rsidP="00BC66F5">
            <w:pPr>
              <w:pStyle w:val="TableParagraph"/>
              <w:kinsoku w:val="0"/>
              <w:overflowPunct w:val="0"/>
              <w:spacing w:before="1"/>
              <w:ind w:left="318" w:right="318"/>
              <w:jc w:val="center"/>
            </w:pPr>
            <w:r>
              <w:rPr>
                <w:w w:val="105"/>
                <w:sz w:val="16"/>
                <w:szCs w:val="16"/>
              </w:rPr>
              <w:t>150</w:t>
            </w:r>
          </w:p>
        </w:tc>
        <w:tc>
          <w:tcPr>
            <w:tcW w:w="945" w:type="dxa"/>
            <w:tcBorders>
              <w:top w:val="none" w:sz="6" w:space="0" w:color="auto"/>
              <w:left w:val="single" w:sz="6" w:space="0" w:color="000000"/>
              <w:bottom w:val="single" w:sz="6" w:space="0" w:color="000000"/>
              <w:right w:val="single" w:sz="6" w:space="0" w:color="000000"/>
            </w:tcBorders>
          </w:tcPr>
          <w:p w14:paraId="63512B82" w14:textId="77777777" w:rsidR="00990EEA" w:rsidRDefault="00990EEA" w:rsidP="00BC66F5">
            <w:pPr>
              <w:pStyle w:val="TableParagraph"/>
              <w:kinsoku w:val="0"/>
              <w:overflowPunct w:val="0"/>
              <w:spacing w:before="1"/>
              <w:ind w:left="318" w:right="318"/>
              <w:jc w:val="center"/>
            </w:pPr>
            <w:r>
              <w:rPr>
                <w:w w:val="105"/>
                <w:sz w:val="16"/>
                <w:szCs w:val="16"/>
              </w:rPr>
              <w:t>50</w:t>
            </w:r>
          </w:p>
        </w:tc>
      </w:tr>
    </w:tbl>
    <w:p w14:paraId="403652B8" w14:textId="77777777" w:rsidR="00990EEA" w:rsidRDefault="00990EEA" w:rsidP="00990EEA">
      <w:pPr>
        <w:pStyle w:val="Zkladntext"/>
        <w:kinsoku w:val="0"/>
        <w:overflowPunct w:val="0"/>
        <w:spacing w:before="75"/>
        <w:ind w:left="1116"/>
        <w:rPr>
          <w:rFonts w:ascii="Times New Roman" w:hAnsi="Times New Roman" w:cs="Times New Roman"/>
          <w:w w:val="105"/>
          <w:sz w:val="16"/>
          <w:szCs w:val="16"/>
        </w:rPr>
      </w:pPr>
      <w:r>
        <w:rPr>
          <w:rFonts w:ascii="Times New Roman" w:hAnsi="Times New Roman" w:cs="Times New Roman"/>
          <w:w w:val="105"/>
          <w:sz w:val="16"/>
          <w:szCs w:val="16"/>
        </w:rPr>
        <w:t>* Pri viacposchodových domoch sa uvažuje s počtom rodín žijúcich na prízemí.</w:t>
      </w:r>
    </w:p>
    <w:p w14:paraId="7F10206D" w14:textId="77777777" w:rsidR="00990EEA" w:rsidRDefault="00990EEA" w:rsidP="00990EEA">
      <w:pPr>
        <w:pStyle w:val="Zkladntext"/>
        <w:kinsoku w:val="0"/>
        <w:overflowPunct w:val="0"/>
        <w:spacing w:before="8"/>
        <w:rPr>
          <w:rFonts w:ascii="Times New Roman" w:hAnsi="Times New Roman" w:cs="Times New Roman"/>
          <w:sz w:val="18"/>
          <w:szCs w:val="18"/>
        </w:rPr>
      </w:pPr>
    </w:p>
    <w:p w14:paraId="28B8EFA8" w14:textId="77777777" w:rsidR="00990EEA" w:rsidRDefault="00990EEA" w:rsidP="00990EEA">
      <w:pPr>
        <w:pStyle w:val="Zkladntext"/>
        <w:kinsoku w:val="0"/>
        <w:overflowPunct w:val="0"/>
        <w:spacing w:before="89"/>
        <w:ind w:left="1116"/>
        <w:rPr>
          <w:rFonts w:ascii="Times New Roman" w:hAnsi="Times New Roman" w:cs="Times New Roman"/>
          <w:position w:val="2"/>
        </w:rPr>
      </w:pPr>
      <w:r>
        <w:rPr>
          <w:rFonts w:ascii="Times New Roman" w:hAnsi="Times New Roman" w:cs="Times New Roman"/>
          <w:position w:val="2"/>
        </w:rPr>
        <w:t>F</w:t>
      </w:r>
      <w:r>
        <w:rPr>
          <w:rFonts w:ascii="Times New Roman" w:hAnsi="Times New Roman" w:cs="Times New Roman"/>
          <w:sz w:val="13"/>
          <w:szCs w:val="13"/>
        </w:rPr>
        <w:t xml:space="preserve">OB </w:t>
      </w:r>
      <w:r>
        <w:rPr>
          <w:rFonts w:ascii="Times New Roman" w:hAnsi="Times New Roman" w:cs="Times New Roman"/>
          <w:position w:val="2"/>
        </w:rPr>
        <w:t>= f</w:t>
      </w:r>
      <w:r>
        <w:rPr>
          <w:rFonts w:ascii="Times New Roman" w:hAnsi="Times New Roman" w:cs="Times New Roman"/>
          <w:sz w:val="13"/>
          <w:szCs w:val="13"/>
        </w:rPr>
        <w:t xml:space="preserve">D </w:t>
      </w:r>
      <w:r>
        <w:rPr>
          <w:rFonts w:ascii="Times New Roman" w:hAnsi="Times New Roman" w:cs="Times New Roman"/>
          <w:position w:val="2"/>
        </w:rPr>
        <w:t>. f</w:t>
      </w:r>
      <w:r>
        <w:rPr>
          <w:rFonts w:ascii="Times New Roman" w:hAnsi="Times New Roman" w:cs="Times New Roman"/>
          <w:sz w:val="13"/>
          <w:szCs w:val="13"/>
        </w:rPr>
        <w:t xml:space="preserve">PV </w:t>
      </w:r>
      <w:r>
        <w:rPr>
          <w:rFonts w:ascii="Times New Roman" w:hAnsi="Times New Roman" w:cs="Times New Roman"/>
          <w:position w:val="2"/>
        </w:rPr>
        <w:t>. f</w:t>
      </w:r>
      <w:r>
        <w:rPr>
          <w:rFonts w:ascii="Times New Roman" w:hAnsi="Times New Roman" w:cs="Times New Roman"/>
          <w:sz w:val="13"/>
          <w:szCs w:val="13"/>
        </w:rPr>
        <w:t xml:space="preserve">Z </w:t>
      </w:r>
      <w:r>
        <w:rPr>
          <w:rFonts w:ascii="Times New Roman" w:hAnsi="Times New Roman" w:cs="Times New Roman"/>
          <w:position w:val="2"/>
        </w:rPr>
        <w:t>.  (OB)</w:t>
      </w:r>
    </w:p>
    <w:p w14:paraId="59CED5D3" w14:textId="77777777" w:rsidR="00990EEA" w:rsidRDefault="00990EEA" w:rsidP="00990EEA">
      <w:pPr>
        <w:pStyle w:val="Zkladntext"/>
        <w:kinsoku w:val="0"/>
        <w:overflowPunct w:val="0"/>
        <w:spacing w:before="11"/>
        <w:rPr>
          <w:rFonts w:ascii="Times New Roman" w:hAnsi="Times New Roman" w:cs="Times New Roman"/>
          <w:sz w:val="19"/>
          <w:szCs w:val="19"/>
        </w:rPr>
      </w:pPr>
    </w:p>
    <w:p w14:paraId="6EEDD8AA" w14:textId="77777777" w:rsidR="00990EEA" w:rsidRDefault="00990EEA" w:rsidP="00990EEA">
      <w:pPr>
        <w:pStyle w:val="Zkladntext"/>
        <w:kinsoku w:val="0"/>
        <w:overflowPunct w:val="0"/>
        <w:ind w:left="1116"/>
        <w:rPr>
          <w:rFonts w:ascii="Times New Roman" w:hAnsi="Times New Roman" w:cs="Times New Roman"/>
          <w:position w:val="2"/>
        </w:rPr>
      </w:pPr>
      <w:r>
        <w:rPr>
          <w:rFonts w:ascii="Times New Roman" w:hAnsi="Times New Roman" w:cs="Times New Roman"/>
          <w:position w:val="2"/>
        </w:rPr>
        <w:t>f</w:t>
      </w:r>
      <w:r>
        <w:rPr>
          <w:rFonts w:ascii="Times New Roman" w:hAnsi="Times New Roman" w:cs="Times New Roman"/>
          <w:sz w:val="13"/>
          <w:szCs w:val="13"/>
        </w:rPr>
        <w:t xml:space="preserve">D   </w:t>
      </w:r>
      <w:r>
        <w:rPr>
          <w:rFonts w:ascii="Times New Roman" w:hAnsi="Times New Roman" w:cs="Times New Roman"/>
          <w:position w:val="2"/>
        </w:rPr>
        <w:t>= koeficient dobehu prielomovej vlny</w:t>
      </w:r>
    </w:p>
    <w:p w14:paraId="359DE9DE" w14:textId="77777777" w:rsidR="00990EEA" w:rsidRDefault="00990EEA" w:rsidP="00990EEA">
      <w:pPr>
        <w:pStyle w:val="Zkladntext"/>
        <w:kinsoku w:val="0"/>
        <w:overflowPunct w:val="0"/>
        <w:rPr>
          <w:rFonts w:ascii="Times New Roman" w:hAnsi="Times New Roman" w:cs="Times New Roman"/>
        </w:rPr>
      </w:pPr>
    </w:p>
    <w:p w14:paraId="0621CA16" w14:textId="77777777" w:rsidR="00990EEA" w:rsidRDefault="00990EEA" w:rsidP="00990EEA">
      <w:pPr>
        <w:pStyle w:val="Zkladntext"/>
        <w:tabs>
          <w:tab w:val="left" w:pos="2309"/>
        </w:tabs>
        <w:kinsoku w:val="0"/>
        <w:overflowPunct w:val="0"/>
        <w:spacing w:line="234" w:lineRule="exact"/>
        <w:ind w:left="1116"/>
        <w:rPr>
          <w:rFonts w:ascii="Times New Roman" w:hAnsi="Times New Roman" w:cs="Times New Roman"/>
          <w:position w:val="2"/>
        </w:rPr>
      </w:pPr>
      <w:r>
        <w:rPr>
          <w:rFonts w:ascii="Times New Roman" w:hAnsi="Times New Roman" w:cs="Times New Roman"/>
          <w:position w:val="2"/>
        </w:rPr>
        <w:t>pre</w:t>
      </w:r>
      <w:r>
        <w:rPr>
          <w:rFonts w:ascii="Times New Roman" w:hAnsi="Times New Roman" w:cs="Times New Roman"/>
          <w:spacing w:val="1"/>
          <w:position w:val="2"/>
        </w:rPr>
        <w:t xml:space="preserve"> </w:t>
      </w:r>
      <w:r>
        <w:rPr>
          <w:rFonts w:ascii="Times New Roman" w:hAnsi="Times New Roman" w:cs="Times New Roman"/>
          <w:position w:val="2"/>
        </w:rPr>
        <w:t>zónu</w:t>
      </w:r>
      <w:r>
        <w:rPr>
          <w:rFonts w:ascii="Times New Roman" w:hAnsi="Times New Roman" w:cs="Times New Roman"/>
          <w:position w:val="2"/>
        </w:rPr>
        <w:tab/>
        <w:t>1 ........f</w:t>
      </w:r>
      <w:r>
        <w:rPr>
          <w:rFonts w:ascii="Times New Roman" w:hAnsi="Times New Roman" w:cs="Times New Roman"/>
          <w:sz w:val="13"/>
          <w:szCs w:val="13"/>
        </w:rPr>
        <w:t xml:space="preserve">D  </w:t>
      </w:r>
      <w:r>
        <w:rPr>
          <w:rFonts w:ascii="Times New Roman" w:hAnsi="Times New Roman" w:cs="Times New Roman"/>
          <w:position w:val="2"/>
        </w:rPr>
        <w:t>=</w:t>
      </w:r>
      <w:r>
        <w:rPr>
          <w:rFonts w:ascii="Times New Roman" w:hAnsi="Times New Roman" w:cs="Times New Roman"/>
          <w:spacing w:val="-4"/>
          <w:position w:val="2"/>
        </w:rPr>
        <w:t xml:space="preserve"> </w:t>
      </w:r>
      <w:r>
        <w:rPr>
          <w:rFonts w:ascii="Times New Roman" w:hAnsi="Times New Roman" w:cs="Times New Roman"/>
          <w:position w:val="2"/>
        </w:rPr>
        <w:t>1,0</w:t>
      </w:r>
    </w:p>
    <w:p w14:paraId="595258B3" w14:textId="77777777" w:rsidR="00990EEA" w:rsidRDefault="00990EEA" w:rsidP="00990EEA">
      <w:pPr>
        <w:pStyle w:val="Zkladntext"/>
        <w:kinsoku w:val="0"/>
        <w:overflowPunct w:val="0"/>
        <w:spacing w:line="233" w:lineRule="exact"/>
        <w:ind w:left="2319"/>
        <w:rPr>
          <w:rFonts w:ascii="Times New Roman" w:hAnsi="Times New Roman" w:cs="Times New Roman"/>
          <w:position w:val="2"/>
        </w:rPr>
      </w:pPr>
      <w:r>
        <w:rPr>
          <w:rFonts w:ascii="Times New Roman" w:hAnsi="Times New Roman" w:cs="Times New Roman"/>
          <w:position w:val="2"/>
        </w:rPr>
        <w:t>2 ........f</w:t>
      </w:r>
      <w:r>
        <w:rPr>
          <w:rFonts w:ascii="Times New Roman" w:hAnsi="Times New Roman" w:cs="Times New Roman"/>
          <w:sz w:val="13"/>
          <w:szCs w:val="13"/>
        </w:rPr>
        <w:t xml:space="preserve">D  </w:t>
      </w:r>
      <w:r>
        <w:rPr>
          <w:rFonts w:ascii="Times New Roman" w:hAnsi="Times New Roman" w:cs="Times New Roman"/>
          <w:position w:val="2"/>
        </w:rPr>
        <w:t>= 0,7</w:t>
      </w:r>
    </w:p>
    <w:p w14:paraId="4721B966" w14:textId="77777777" w:rsidR="00990EEA" w:rsidRDefault="00990EEA" w:rsidP="00990EEA">
      <w:pPr>
        <w:pStyle w:val="Zkladntext"/>
        <w:kinsoku w:val="0"/>
        <w:overflowPunct w:val="0"/>
        <w:spacing w:line="234" w:lineRule="exact"/>
        <w:ind w:left="2319"/>
        <w:rPr>
          <w:rFonts w:ascii="Times New Roman" w:hAnsi="Times New Roman" w:cs="Times New Roman"/>
          <w:position w:val="2"/>
        </w:rPr>
      </w:pPr>
      <w:r>
        <w:rPr>
          <w:rFonts w:ascii="Times New Roman" w:hAnsi="Times New Roman" w:cs="Times New Roman"/>
          <w:position w:val="2"/>
        </w:rPr>
        <w:t>3 ........f</w:t>
      </w:r>
      <w:r>
        <w:rPr>
          <w:rFonts w:ascii="Times New Roman" w:hAnsi="Times New Roman" w:cs="Times New Roman"/>
          <w:sz w:val="13"/>
          <w:szCs w:val="13"/>
        </w:rPr>
        <w:t xml:space="preserve">D  </w:t>
      </w:r>
      <w:r>
        <w:rPr>
          <w:rFonts w:ascii="Times New Roman" w:hAnsi="Times New Roman" w:cs="Times New Roman"/>
          <w:position w:val="2"/>
        </w:rPr>
        <w:t>= 0,3</w:t>
      </w:r>
    </w:p>
    <w:p w14:paraId="73D246E2" w14:textId="77777777" w:rsidR="00990EEA" w:rsidRDefault="00990EEA" w:rsidP="00990EEA">
      <w:pPr>
        <w:pStyle w:val="Zkladntext"/>
        <w:kinsoku w:val="0"/>
        <w:overflowPunct w:val="0"/>
        <w:spacing w:before="11"/>
        <w:rPr>
          <w:rFonts w:ascii="Times New Roman" w:hAnsi="Times New Roman" w:cs="Times New Roman"/>
          <w:sz w:val="19"/>
          <w:szCs w:val="19"/>
        </w:rPr>
      </w:pPr>
    </w:p>
    <w:p w14:paraId="64F63B38" w14:textId="77777777" w:rsidR="00990EEA" w:rsidRDefault="00990EEA" w:rsidP="00990EEA">
      <w:pPr>
        <w:pStyle w:val="Zkladntext"/>
        <w:tabs>
          <w:tab w:val="left" w:pos="1712"/>
        </w:tabs>
        <w:kinsoku w:val="0"/>
        <w:overflowPunct w:val="0"/>
        <w:ind w:left="1116"/>
        <w:rPr>
          <w:rFonts w:ascii="Times New Roman" w:hAnsi="Times New Roman" w:cs="Times New Roman"/>
          <w:position w:val="2"/>
        </w:rPr>
      </w:pPr>
      <w:r>
        <w:rPr>
          <w:rFonts w:ascii="Times New Roman" w:hAnsi="Times New Roman" w:cs="Times New Roman"/>
          <w:position w:val="2"/>
        </w:rPr>
        <w:t>f</w:t>
      </w:r>
      <w:r>
        <w:rPr>
          <w:rFonts w:ascii="Times New Roman" w:hAnsi="Times New Roman" w:cs="Times New Roman"/>
          <w:sz w:val="13"/>
          <w:szCs w:val="13"/>
        </w:rPr>
        <w:t>PV</w:t>
      </w:r>
      <w:r>
        <w:rPr>
          <w:rFonts w:ascii="Times New Roman" w:hAnsi="Times New Roman" w:cs="Times New Roman"/>
          <w:sz w:val="13"/>
          <w:szCs w:val="13"/>
        </w:rPr>
        <w:tab/>
      </w:r>
      <w:r>
        <w:rPr>
          <w:rFonts w:ascii="Times New Roman" w:hAnsi="Times New Roman" w:cs="Times New Roman"/>
          <w:position w:val="2"/>
        </w:rPr>
        <w:t>= koeficient smeru pôsobenia prielomovej</w:t>
      </w:r>
      <w:r>
        <w:rPr>
          <w:rFonts w:ascii="Times New Roman" w:hAnsi="Times New Roman" w:cs="Times New Roman"/>
          <w:spacing w:val="42"/>
          <w:position w:val="2"/>
        </w:rPr>
        <w:t xml:space="preserve"> </w:t>
      </w:r>
      <w:r>
        <w:rPr>
          <w:rFonts w:ascii="Times New Roman" w:hAnsi="Times New Roman" w:cs="Times New Roman"/>
          <w:position w:val="2"/>
        </w:rPr>
        <w:t>vlny</w:t>
      </w:r>
    </w:p>
    <w:p w14:paraId="554ABB91" w14:textId="77777777" w:rsidR="00990EEA" w:rsidRDefault="00990EEA" w:rsidP="00990EEA">
      <w:pPr>
        <w:pStyle w:val="Zkladntext"/>
        <w:kinsoku w:val="0"/>
        <w:overflowPunct w:val="0"/>
        <w:rPr>
          <w:rFonts w:ascii="Times New Roman" w:hAnsi="Times New Roman" w:cs="Times New Roman"/>
        </w:rPr>
      </w:pPr>
    </w:p>
    <w:p w14:paraId="2F0A9CEB" w14:textId="77777777" w:rsidR="00990EEA" w:rsidRDefault="00990EEA" w:rsidP="00990EEA">
      <w:pPr>
        <w:pStyle w:val="Zkladntext"/>
        <w:tabs>
          <w:tab w:val="left" w:pos="5891"/>
        </w:tabs>
        <w:kinsoku w:val="0"/>
        <w:overflowPunct w:val="0"/>
        <w:ind w:left="1712"/>
        <w:rPr>
          <w:rFonts w:ascii="Times New Roman" w:hAnsi="Times New Roman" w:cs="Times New Roman"/>
          <w:position w:val="2"/>
        </w:rPr>
      </w:pPr>
      <w:r>
        <w:rPr>
          <w:rFonts w:ascii="Times New Roman" w:hAnsi="Times New Roman" w:cs="Times New Roman"/>
          <w:position w:val="2"/>
        </w:rPr>
        <w:t xml:space="preserve">pre → oblasť </w:t>
      </w:r>
      <w:r w:rsidRPr="00D14A28">
        <w:rPr>
          <w:rFonts w:ascii="Times New Roman" w:hAnsi="Times New Roman" w:cs="Times New Roman"/>
          <w:color w:val="FF0000"/>
          <w:position w:val="2"/>
        </w:rPr>
        <w:t xml:space="preserve">v smere hlavnej </w:t>
      </w:r>
      <w:r>
        <w:rPr>
          <w:rFonts w:ascii="Times New Roman" w:hAnsi="Times New Roman" w:cs="Times New Roman"/>
          <w:position w:val="2"/>
        </w:rPr>
        <w:t>prúdnice</w:t>
      </w:r>
      <w:r>
        <w:rPr>
          <w:rFonts w:ascii="Times New Roman" w:hAnsi="Times New Roman" w:cs="Times New Roman"/>
          <w:spacing w:val="19"/>
          <w:position w:val="2"/>
        </w:rPr>
        <w:t xml:space="preserve"> </w:t>
      </w:r>
      <w:r>
        <w:rPr>
          <w:rFonts w:ascii="Times New Roman" w:hAnsi="Times New Roman" w:cs="Times New Roman"/>
          <w:position w:val="2"/>
        </w:rPr>
        <w:t>prielomovej</w:t>
      </w:r>
      <w:r>
        <w:rPr>
          <w:rFonts w:ascii="Times New Roman" w:hAnsi="Times New Roman" w:cs="Times New Roman"/>
          <w:spacing w:val="5"/>
          <w:position w:val="2"/>
        </w:rPr>
        <w:t xml:space="preserve"> </w:t>
      </w:r>
      <w:r>
        <w:rPr>
          <w:rFonts w:ascii="Times New Roman" w:hAnsi="Times New Roman" w:cs="Times New Roman"/>
          <w:position w:val="2"/>
        </w:rPr>
        <w:t>vlny</w:t>
      </w:r>
      <w:r>
        <w:rPr>
          <w:rFonts w:ascii="Times New Roman" w:hAnsi="Times New Roman" w:cs="Times New Roman"/>
          <w:position w:val="2"/>
        </w:rPr>
        <w:tab/>
        <w:t>f</w:t>
      </w:r>
      <w:r>
        <w:rPr>
          <w:rFonts w:ascii="Times New Roman" w:hAnsi="Times New Roman" w:cs="Times New Roman"/>
          <w:sz w:val="13"/>
          <w:szCs w:val="13"/>
        </w:rPr>
        <w:t xml:space="preserve">PV  </w:t>
      </w:r>
      <w:r>
        <w:rPr>
          <w:rFonts w:ascii="Times New Roman" w:hAnsi="Times New Roman" w:cs="Times New Roman"/>
          <w:position w:val="2"/>
        </w:rPr>
        <w:t>=</w:t>
      </w:r>
      <w:r>
        <w:rPr>
          <w:rFonts w:ascii="Times New Roman" w:hAnsi="Times New Roman" w:cs="Times New Roman"/>
          <w:spacing w:val="-9"/>
          <w:position w:val="2"/>
        </w:rPr>
        <w:t xml:space="preserve"> </w:t>
      </w:r>
      <w:r>
        <w:rPr>
          <w:rFonts w:ascii="Times New Roman" w:hAnsi="Times New Roman" w:cs="Times New Roman"/>
          <w:position w:val="2"/>
        </w:rPr>
        <w:t>1</w:t>
      </w:r>
    </w:p>
    <w:p w14:paraId="4532A4C9" w14:textId="2CAED89E" w:rsidR="00990EEA" w:rsidRDefault="00990EEA" w:rsidP="00990EEA">
      <w:pPr>
        <w:pStyle w:val="Zkladntext"/>
        <w:tabs>
          <w:tab w:val="left" w:pos="5891"/>
        </w:tabs>
        <w:kinsoku w:val="0"/>
        <w:overflowPunct w:val="0"/>
        <w:spacing w:before="5" w:line="460" w:lineRule="atLeast"/>
        <w:ind w:left="1116" w:right="3361" w:firstLine="596"/>
        <w:rPr>
          <w:rFonts w:ascii="Times New Roman" w:hAnsi="Times New Roman" w:cs="Times New Roman"/>
          <w:w w:val="101"/>
          <w:position w:val="2"/>
        </w:rPr>
      </w:pPr>
      <w:r>
        <w:rPr>
          <w:rFonts w:ascii="Times New Roman" w:hAnsi="Times New Roman" w:cs="Times New Roman"/>
          <w:position w:val="2"/>
        </w:rPr>
        <w:t xml:space="preserve">pre ↑ </w:t>
      </w:r>
      <w:r w:rsidR="00D14A28" w:rsidRPr="001F3C4D">
        <w:rPr>
          <w:rFonts w:ascii="Times New Roman" w:hAnsi="Times New Roman" w:cs="Times New Roman"/>
          <w:strike/>
          <w:position w:val="2"/>
        </w:rPr>
        <w:t>okrajové časti údolia (inundácia)</w:t>
      </w:r>
      <w:r w:rsidR="00D14A28" w:rsidRPr="001F3C4D">
        <w:rPr>
          <w:rFonts w:ascii="Times New Roman" w:hAnsi="Times New Roman" w:cs="Times New Roman"/>
          <w:position w:val="2"/>
        </w:rPr>
        <w:t xml:space="preserve"> </w:t>
      </w:r>
      <w:r w:rsidR="00D14A28">
        <w:rPr>
          <w:rFonts w:ascii="Times New Roman" w:hAnsi="Times New Roman" w:cs="Times New Roman"/>
          <w:color w:val="FF0000"/>
          <w:position w:val="2"/>
        </w:rPr>
        <w:t xml:space="preserve">oblasť mimo smeru </w:t>
      </w:r>
      <w:r w:rsidRPr="00D14A28">
        <w:rPr>
          <w:rFonts w:ascii="Times New Roman" w:hAnsi="Times New Roman" w:cs="Times New Roman"/>
          <w:color w:val="FF0000"/>
          <w:position w:val="2"/>
        </w:rPr>
        <w:t xml:space="preserve">hlavnej prúdnice </w:t>
      </w:r>
      <w:r>
        <w:rPr>
          <w:rFonts w:ascii="Times New Roman" w:hAnsi="Times New Roman" w:cs="Times New Roman"/>
          <w:position w:val="2"/>
        </w:rPr>
        <w:tab/>
        <w:t>f</w:t>
      </w:r>
      <w:r>
        <w:rPr>
          <w:rFonts w:ascii="Times New Roman" w:hAnsi="Times New Roman" w:cs="Times New Roman"/>
          <w:sz w:val="13"/>
          <w:szCs w:val="13"/>
        </w:rPr>
        <w:t>PV</w:t>
      </w:r>
      <w:r>
        <w:rPr>
          <w:rFonts w:ascii="Times New Roman" w:hAnsi="Times New Roman" w:cs="Times New Roman"/>
          <w:spacing w:val="5"/>
          <w:sz w:val="13"/>
          <w:szCs w:val="13"/>
        </w:rPr>
        <w:t xml:space="preserve"> </w:t>
      </w:r>
      <w:r>
        <w:rPr>
          <w:rFonts w:ascii="Times New Roman" w:hAnsi="Times New Roman" w:cs="Times New Roman"/>
          <w:position w:val="2"/>
        </w:rPr>
        <w:t>=</w:t>
      </w:r>
      <w:r>
        <w:rPr>
          <w:rFonts w:ascii="Times New Roman" w:hAnsi="Times New Roman" w:cs="Times New Roman"/>
          <w:spacing w:val="5"/>
          <w:position w:val="2"/>
        </w:rPr>
        <w:t xml:space="preserve"> </w:t>
      </w:r>
      <w:r>
        <w:rPr>
          <w:rFonts w:ascii="Times New Roman" w:hAnsi="Times New Roman" w:cs="Times New Roman"/>
          <w:position w:val="2"/>
        </w:rPr>
        <w:t>0,5</w:t>
      </w:r>
      <w:r>
        <w:rPr>
          <w:rFonts w:ascii="Times New Roman" w:hAnsi="Times New Roman" w:cs="Times New Roman"/>
          <w:w w:val="101"/>
          <w:position w:val="2"/>
        </w:rPr>
        <w:t xml:space="preserve"> </w:t>
      </w:r>
    </w:p>
    <w:p w14:paraId="42E87C73" w14:textId="77777777" w:rsidR="00990EEA" w:rsidRDefault="00990EEA" w:rsidP="00990EEA">
      <w:pPr>
        <w:pStyle w:val="Zkladntext"/>
        <w:tabs>
          <w:tab w:val="left" w:pos="5891"/>
        </w:tabs>
        <w:kinsoku w:val="0"/>
        <w:overflowPunct w:val="0"/>
        <w:spacing w:before="5" w:line="460" w:lineRule="atLeast"/>
        <w:ind w:right="3361" w:firstLine="1134"/>
        <w:rPr>
          <w:rFonts w:ascii="Times New Roman" w:hAnsi="Times New Roman" w:cs="Times New Roman"/>
          <w:position w:val="2"/>
        </w:rPr>
      </w:pPr>
      <w:r>
        <w:rPr>
          <w:rFonts w:ascii="Times New Roman" w:hAnsi="Times New Roman" w:cs="Times New Roman"/>
          <w:position w:val="2"/>
        </w:rPr>
        <w:t>f</w:t>
      </w:r>
      <w:r>
        <w:rPr>
          <w:rFonts w:ascii="Times New Roman" w:hAnsi="Times New Roman" w:cs="Times New Roman"/>
          <w:sz w:val="13"/>
          <w:szCs w:val="13"/>
        </w:rPr>
        <w:t xml:space="preserve">Z     </w:t>
      </w:r>
      <w:r>
        <w:rPr>
          <w:rFonts w:ascii="Times New Roman" w:hAnsi="Times New Roman" w:cs="Times New Roman"/>
          <w:position w:val="2"/>
        </w:rPr>
        <w:t>= koeficient výšky prielomovej</w:t>
      </w:r>
      <w:r>
        <w:rPr>
          <w:rFonts w:ascii="Times New Roman" w:hAnsi="Times New Roman" w:cs="Times New Roman"/>
          <w:spacing w:val="22"/>
          <w:position w:val="2"/>
        </w:rPr>
        <w:t xml:space="preserve"> </w:t>
      </w:r>
      <w:r>
        <w:rPr>
          <w:rFonts w:ascii="Times New Roman" w:hAnsi="Times New Roman" w:cs="Times New Roman"/>
          <w:position w:val="2"/>
        </w:rPr>
        <w:t>vlny</w:t>
      </w:r>
    </w:p>
    <w:p w14:paraId="6BFB21EA" w14:textId="77777777" w:rsidR="00990EEA" w:rsidRDefault="00990EEA" w:rsidP="00990EEA">
      <w:pPr>
        <w:pStyle w:val="Zkladntext"/>
        <w:tabs>
          <w:tab w:val="left" w:pos="2574"/>
          <w:tab w:val="left" w:pos="2637"/>
        </w:tabs>
        <w:kinsoku w:val="0"/>
        <w:overflowPunct w:val="0"/>
        <w:spacing w:line="237" w:lineRule="auto"/>
        <w:ind w:left="1116" w:right="6686"/>
        <w:rPr>
          <w:rFonts w:ascii="Times New Roman" w:hAnsi="Times New Roman" w:cs="Times New Roman"/>
          <w:sz w:val="13"/>
          <w:szCs w:val="13"/>
        </w:rPr>
      </w:pPr>
      <w:r>
        <w:rPr>
          <w:rFonts w:ascii="Times New Roman" w:hAnsi="Times New Roman" w:cs="Times New Roman"/>
          <w:position w:val="2"/>
        </w:rPr>
        <w:t>f</w:t>
      </w:r>
      <w:r>
        <w:rPr>
          <w:rFonts w:ascii="Times New Roman" w:hAnsi="Times New Roman" w:cs="Times New Roman"/>
          <w:sz w:val="13"/>
          <w:szCs w:val="13"/>
        </w:rPr>
        <w:t xml:space="preserve">Z     </w:t>
      </w:r>
      <w:r>
        <w:rPr>
          <w:rFonts w:ascii="Times New Roman" w:hAnsi="Times New Roman" w:cs="Times New Roman"/>
          <w:position w:val="2"/>
        </w:rPr>
        <w:t>= Z</w:t>
      </w:r>
      <w:r>
        <w:rPr>
          <w:rFonts w:ascii="Times New Roman" w:hAnsi="Times New Roman" w:cs="Times New Roman"/>
          <w:sz w:val="13"/>
          <w:szCs w:val="13"/>
        </w:rPr>
        <w:t>D</w:t>
      </w:r>
      <w:r>
        <w:rPr>
          <w:rFonts w:ascii="Times New Roman" w:hAnsi="Times New Roman" w:cs="Times New Roman"/>
          <w:spacing w:val="12"/>
          <w:sz w:val="13"/>
          <w:szCs w:val="13"/>
        </w:rPr>
        <w:t xml:space="preserve"> </w:t>
      </w:r>
      <w:r>
        <w:rPr>
          <w:rFonts w:ascii="Times New Roman" w:hAnsi="Times New Roman" w:cs="Times New Roman"/>
          <w:position w:val="2"/>
        </w:rPr>
        <w:t>&gt;= 1,5</w:t>
      </w:r>
      <w:r>
        <w:rPr>
          <w:rFonts w:ascii="Times New Roman" w:hAnsi="Times New Roman" w:cs="Times New Roman"/>
          <w:position w:val="2"/>
        </w:rPr>
        <w:tab/>
      </w:r>
      <w:r>
        <w:rPr>
          <w:rFonts w:ascii="Times New Roman" w:hAnsi="Times New Roman" w:cs="Times New Roman"/>
          <w:position w:val="2"/>
        </w:rPr>
        <w:tab/>
        <w:t>f</w:t>
      </w:r>
      <w:r>
        <w:rPr>
          <w:rFonts w:ascii="Times New Roman" w:hAnsi="Times New Roman" w:cs="Times New Roman"/>
          <w:sz w:val="13"/>
          <w:szCs w:val="13"/>
        </w:rPr>
        <w:t>Z</w:t>
      </w:r>
      <w:r>
        <w:rPr>
          <w:rFonts w:ascii="Times New Roman" w:hAnsi="Times New Roman" w:cs="Times New Roman"/>
          <w:spacing w:val="21"/>
          <w:sz w:val="13"/>
          <w:szCs w:val="13"/>
        </w:rPr>
        <w:t xml:space="preserve"> </w:t>
      </w:r>
      <w:r>
        <w:rPr>
          <w:rFonts w:ascii="Times New Roman" w:hAnsi="Times New Roman" w:cs="Times New Roman"/>
          <w:position w:val="2"/>
        </w:rPr>
        <w:t>=</w:t>
      </w:r>
      <w:r>
        <w:rPr>
          <w:rFonts w:ascii="Times New Roman" w:hAnsi="Times New Roman" w:cs="Times New Roman"/>
          <w:spacing w:val="4"/>
          <w:position w:val="2"/>
        </w:rPr>
        <w:t xml:space="preserve"> </w:t>
      </w:r>
      <w:r>
        <w:rPr>
          <w:rFonts w:ascii="Times New Roman" w:hAnsi="Times New Roman" w:cs="Times New Roman"/>
          <w:position w:val="2"/>
        </w:rPr>
        <w:t>1,0</w:t>
      </w:r>
      <w:r>
        <w:rPr>
          <w:rFonts w:ascii="Times New Roman" w:hAnsi="Times New Roman" w:cs="Times New Roman"/>
          <w:w w:val="101"/>
          <w:position w:val="2"/>
        </w:rPr>
        <w:t xml:space="preserve"> </w:t>
      </w:r>
      <w:r>
        <w:rPr>
          <w:rFonts w:ascii="Times New Roman" w:hAnsi="Times New Roman" w:cs="Times New Roman"/>
          <w:position w:val="2"/>
        </w:rPr>
        <w:t>0,5 &gt; Z</w:t>
      </w:r>
      <w:r>
        <w:rPr>
          <w:rFonts w:ascii="Times New Roman" w:hAnsi="Times New Roman" w:cs="Times New Roman"/>
          <w:sz w:val="13"/>
          <w:szCs w:val="13"/>
        </w:rPr>
        <w:t>D</w:t>
      </w:r>
      <w:r>
        <w:rPr>
          <w:rFonts w:ascii="Times New Roman" w:hAnsi="Times New Roman" w:cs="Times New Roman"/>
          <w:spacing w:val="22"/>
          <w:sz w:val="13"/>
          <w:szCs w:val="13"/>
        </w:rPr>
        <w:t xml:space="preserve"> </w:t>
      </w:r>
      <w:r>
        <w:rPr>
          <w:rFonts w:ascii="Times New Roman" w:hAnsi="Times New Roman" w:cs="Times New Roman"/>
          <w:position w:val="2"/>
        </w:rPr>
        <w:t>&lt; 1,5</w:t>
      </w:r>
      <w:r>
        <w:rPr>
          <w:rFonts w:ascii="Times New Roman" w:hAnsi="Times New Roman" w:cs="Times New Roman"/>
          <w:position w:val="2"/>
        </w:rPr>
        <w:tab/>
        <w:t>f</w:t>
      </w:r>
      <w:r>
        <w:rPr>
          <w:rFonts w:ascii="Times New Roman" w:hAnsi="Times New Roman" w:cs="Times New Roman"/>
          <w:sz w:val="13"/>
          <w:szCs w:val="13"/>
        </w:rPr>
        <w:t>Z</w:t>
      </w:r>
      <w:r>
        <w:rPr>
          <w:rFonts w:ascii="Times New Roman" w:hAnsi="Times New Roman" w:cs="Times New Roman"/>
          <w:spacing w:val="22"/>
          <w:sz w:val="13"/>
          <w:szCs w:val="13"/>
        </w:rPr>
        <w:t xml:space="preserve"> </w:t>
      </w:r>
      <w:r>
        <w:rPr>
          <w:rFonts w:ascii="Times New Roman" w:hAnsi="Times New Roman" w:cs="Times New Roman"/>
          <w:position w:val="2"/>
        </w:rPr>
        <w:t>=</w:t>
      </w:r>
      <w:r>
        <w:rPr>
          <w:rFonts w:ascii="Times New Roman" w:hAnsi="Times New Roman" w:cs="Times New Roman"/>
          <w:spacing w:val="4"/>
          <w:position w:val="2"/>
        </w:rPr>
        <w:t xml:space="preserve"> </w:t>
      </w:r>
      <w:r>
        <w:rPr>
          <w:rFonts w:ascii="Times New Roman" w:hAnsi="Times New Roman" w:cs="Times New Roman"/>
          <w:position w:val="2"/>
        </w:rPr>
        <w:t>0,5</w:t>
      </w:r>
      <w:r>
        <w:rPr>
          <w:rFonts w:ascii="Times New Roman" w:hAnsi="Times New Roman" w:cs="Times New Roman"/>
          <w:w w:val="101"/>
          <w:position w:val="2"/>
        </w:rPr>
        <w:t xml:space="preserve"> </w:t>
      </w:r>
      <w:r>
        <w:rPr>
          <w:rFonts w:ascii="Times New Roman" w:hAnsi="Times New Roman" w:cs="Times New Roman"/>
          <w:position w:val="2"/>
        </w:rPr>
        <w:t>(OB) = (OB)</w:t>
      </w:r>
      <w:r>
        <w:rPr>
          <w:rFonts w:ascii="Times New Roman" w:hAnsi="Times New Roman" w:cs="Times New Roman"/>
          <w:sz w:val="13"/>
          <w:szCs w:val="13"/>
        </w:rPr>
        <w:t xml:space="preserve">t  </w:t>
      </w:r>
      <w:r>
        <w:rPr>
          <w:rFonts w:ascii="Times New Roman" w:hAnsi="Times New Roman" w:cs="Times New Roman"/>
          <w:position w:val="2"/>
        </w:rPr>
        <w:t>+ 0,5</w:t>
      </w:r>
      <w:r>
        <w:rPr>
          <w:rFonts w:ascii="Times New Roman" w:hAnsi="Times New Roman" w:cs="Times New Roman"/>
          <w:spacing w:val="4"/>
          <w:position w:val="2"/>
        </w:rPr>
        <w:t xml:space="preserve"> </w:t>
      </w:r>
      <w:r>
        <w:rPr>
          <w:rFonts w:ascii="Times New Roman" w:hAnsi="Times New Roman" w:cs="Times New Roman"/>
          <w:position w:val="2"/>
        </w:rPr>
        <w:t>(OB)</w:t>
      </w:r>
      <w:r>
        <w:rPr>
          <w:rFonts w:ascii="Times New Roman" w:hAnsi="Times New Roman" w:cs="Times New Roman"/>
          <w:sz w:val="13"/>
          <w:szCs w:val="13"/>
        </w:rPr>
        <w:t>d</w:t>
      </w:r>
    </w:p>
    <w:p w14:paraId="1C50FB8E" w14:textId="77777777" w:rsidR="00990EEA" w:rsidRDefault="00990EEA" w:rsidP="00990EEA">
      <w:pPr>
        <w:pStyle w:val="Zkladntext"/>
        <w:kinsoku w:val="0"/>
        <w:overflowPunct w:val="0"/>
        <w:spacing w:before="1"/>
        <w:rPr>
          <w:rFonts w:ascii="Times New Roman" w:hAnsi="Times New Roman" w:cs="Times New Roman"/>
        </w:rPr>
      </w:pPr>
    </w:p>
    <w:p w14:paraId="69CF3FA4" w14:textId="77777777" w:rsidR="00990EEA" w:rsidRDefault="00990EEA" w:rsidP="00990EEA">
      <w:pPr>
        <w:pStyle w:val="Zkladntext"/>
        <w:kinsoku w:val="0"/>
        <w:overflowPunct w:val="0"/>
        <w:spacing w:line="234" w:lineRule="exact"/>
        <w:ind w:left="1712"/>
        <w:rPr>
          <w:rFonts w:ascii="Times New Roman" w:hAnsi="Times New Roman" w:cs="Times New Roman"/>
          <w:position w:val="2"/>
        </w:rPr>
      </w:pPr>
      <w:r>
        <w:rPr>
          <w:rFonts w:ascii="Times New Roman" w:hAnsi="Times New Roman" w:cs="Times New Roman"/>
          <w:position w:val="2"/>
        </w:rPr>
        <w:t>(OB)</w:t>
      </w:r>
      <w:r>
        <w:rPr>
          <w:rFonts w:ascii="Times New Roman" w:hAnsi="Times New Roman" w:cs="Times New Roman"/>
          <w:sz w:val="13"/>
          <w:szCs w:val="13"/>
        </w:rPr>
        <w:t xml:space="preserve">t  </w:t>
      </w:r>
      <w:r>
        <w:rPr>
          <w:rFonts w:ascii="Times New Roman" w:hAnsi="Times New Roman" w:cs="Times New Roman"/>
          <w:position w:val="2"/>
        </w:rPr>
        <w:t>= trvale žijúce obyvateľstvo</w:t>
      </w:r>
    </w:p>
    <w:p w14:paraId="4EC9543D" w14:textId="35EA734A" w:rsidR="00990EEA" w:rsidRPr="00915CF2" w:rsidRDefault="00990EEA" w:rsidP="00A90336">
      <w:pPr>
        <w:pStyle w:val="Zkladntext"/>
        <w:kinsoku w:val="0"/>
        <w:overflowPunct w:val="0"/>
        <w:ind w:left="1116" w:right="1486" w:firstLine="596"/>
        <w:rPr>
          <w:rFonts w:ascii="Times New Roman" w:hAnsi="Times New Roman" w:cs="Times New Roman"/>
          <w:strike/>
          <w:color w:val="FF0000"/>
        </w:rPr>
      </w:pPr>
      <w:r>
        <w:rPr>
          <w:rFonts w:ascii="Times New Roman" w:hAnsi="Times New Roman" w:cs="Times New Roman"/>
          <w:position w:val="2"/>
        </w:rPr>
        <w:t>(OB)</w:t>
      </w:r>
      <w:r>
        <w:rPr>
          <w:rFonts w:ascii="Times New Roman" w:hAnsi="Times New Roman" w:cs="Times New Roman"/>
          <w:sz w:val="13"/>
          <w:szCs w:val="13"/>
        </w:rPr>
        <w:t xml:space="preserve">d </w:t>
      </w:r>
      <w:r>
        <w:rPr>
          <w:rFonts w:ascii="Times New Roman" w:hAnsi="Times New Roman" w:cs="Times New Roman"/>
          <w:position w:val="2"/>
        </w:rPr>
        <w:t>= dočasne žijúce obyvateľstvo (</w:t>
      </w:r>
      <w:r w:rsidR="00A90336" w:rsidRPr="001F3C4D">
        <w:rPr>
          <w:rFonts w:ascii="Times New Roman" w:hAnsi="Times New Roman" w:cs="Times New Roman"/>
          <w:strike/>
          <w:position w:val="2"/>
        </w:rPr>
        <w:t xml:space="preserve">továrne, prízemné budovy, rekreačné </w:t>
      </w:r>
      <w:r w:rsidR="00A90336" w:rsidRPr="001F3C4D">
        <w:rPr>
          <w:rFonts w:ascii="Times New Roman" w:hAnsi="Times New Roman" w:cs="Times New Roman"/>
          <w:strike/>
        </w:rPr>
        <w:t>zariadenia, chaty, stanové tábory</w:t>
      </w:r>
      <w:r w:rsidR="00A90336" w:rsidRPr="001F3C4D">
        <w:rPr>
          <w:rFonts w:ascii="Times New Roman" w:hAnsi="Times New Roman" w:cs="Times New Roman"/>
        </w:rPr>
        <w:t xml:space="preserve"> </w:t>
      </w:r>
      <w:r w:rsidRPr="00915CF2">
        <w:rPr>
          <w:rFonts w:ascii="Times New Roman" w:hAnsi="Times New Roman" w:cs="Times New Roman"/>
          <w:color w:val="FF0000"/>
          <w:position w:val="2"/>
        </w:rPr>
        <w:t xml:space="preserve">prízemia budov, tovární, rekreačných </w:t>
      </w:r>
      <w:r w:rsidRPr="00915CF2">
        <w:rPr>
          <w:rFonts w:ascii="Times New Roman" w:hAnsi="Times New Roman" w:cs="Times New Roman"/>
          <w:color w:val="FF0000"/>
        </w:rPr>
        <w:t>zariadení, chát a stanové tábory</w:t>
      </w:r>
      <w:r w:rsidRPr="00915CF2">
        <w:rPr>
          <w:rFonts w:ascii="Times New Roman" w:hAnsi="Times New Roman" w:cs="Times New Roman"/>
          <w:color w:val="000000" w:themeColor="text1"/>
        </w:rPr>
        <w:t>)</w:t>
      </w:r>
    </w:p>
    <w:p w14:paraId="1CB183F3" w14:textId="77777777" w:rsidR="00990EEA" w:rsidRDefault="00990EEA" w:rsidP="00990EEA">
      <w:pPr>
        <w:pStyle w:val="Zkladntext"/>
        <w:kinsoku w:val="0"/>
        <w:overflowPunct w:val="0"/>
        <w:rPr>
          <w:rFonts w:ascii="Times New Roman" w:hAnsi="Times New Roman" w:cs="Times New Roman"/>
          <w:sz w:val="22"/>
          <w:szCs w:val="22"/>
        </w:rPr>
      </w:pPr>
    </w:p>
    <w:p w14:paraId="611FC84F" w14:textId="77777777" w:rsidR="00990EEA" w:rsidRDefault="00990EEA" w:rsidP="00990EEA">
      <w:pPr>
        <w:pStyle w:val="Zkladntext"/>
        <w:kinsoku w:val="0"/>
        <w:overflowPunct w:val="0"/>
        <w:spacing w:before="9"/>
        <w:rPr>
          <w:rFonts w:ascii="Times New Roman" w:hAnsi="Times New Roman" w:cs="Times New Roman"/>
          <w:sz w:val="18"/>
          <w:szCs w:val="18"/>
        </w:rPr>
      </w:pPr>
    </w:p>
    <w:p w14:paraId="1B546009" w14:textId="77777777" w:rsidR="00990EEA" w:rsidRDefault="00990EEA" w:rsidP="00990EEA">
      <w:pPr>
        <w:pStyle w:val="Zkladntext"/>
        <w:kinsoku w:val="0"/>
        <w:overflowPunct w:val="0"/>
        <w:spacing w:line="242" w:lineRule="auto"/>
        <w:ind w:left="1116" w:right="1183"/>
        <w:jc w:val="both"/>
        <w:rPr>
          <w:rFonts w:ascii="Times New Roman" w:hAnsi="Times New Roman" w:cs="Times New Roman"/>
        </w:rPr>
      </w:pPr>
      <w:r>
        <w:rPr>
          <w:rFonts w:ascii="Times New Roman" w:hAnsi="Times New Roman" w:cs="Times New Roman"/>
        </w:rPr>
        <w:t xml:space="preserve">Najvýznamnejšou časťou faktora rizika je ohrozenie ľudských životov. Základom bodového hodnotenia  je  priemerná  ekonomická  hodnota  ľudského  života.  Pri  odhade  v  teréne        sa vychádza z počtu obytných domov (3 – 5 osôb/1 obytný dom). Pri čiastočnom  (%)  zaplavení obce alebo mesta prielomovou vlnou sa započíta percentuálna bodová hodnota. Ohrozenie dočasne žijúcich obyvateľov sa určuje polovičnou bodovou  </w:t>
      </w:r>
      <w:r>
        <w:rPr>
          <w:rFonts w:ascii="Times New Roman" w:hAnsi="Times New Roman" w:cs="Times New Roman"/>
          <w:spacing w:val="48"/>
        </w:rPr>
        <w:t xml:space="preserve"> </w:t>
      </w:r>
      <w:r>
        <w:rPr>
          <w:rFonts w:ascii="Times New Roman" w:hAnsi="Times New Roman" w:cs="Times New Roman"/>
        </w:rPr>
        <w:t>hodnotou.</w:t>
      </w:r>
    </w:p>
    <w:p w14:paraId="0EF4EAE0" w14:textId="77777777" w:rsidR="00990EEA" w:rsidRDefault="00990EEA" w:rsidP="00990EEA">
      <w:pPr>
        <w:pStyle w:val="Zkladntext"/>
        <w:kinsoku w:val="0"/>
        <w:overflowPunct w:val="0"/>
        <w:spacing w:before="63" w:line="261" w:lineRule="auto"/>
        <w:ind w:left="1116" w:right="944"/>
        <w:rPr>
          <w:rFonts w:ascii="Times New Roman" w:hAnsi="Times New Roman" w:cs="Times New Roman"/>
          <w:sz w:val="18"/>
          <w:szCs w:val="18"/>
        </w:rPr>
      </w:pPr>
      <w:r>
        <w:rPr>
          <w:rFonts w:ascii="Times New Roman" w:hAnsi="Times New Roman" w:cs="Times New Roman"/>
        </w:rPr>
        <w:t xml:space="preserve">V prípade dostupnosti je potrebné ohrozenie ľudských životov a škôd určiť  z  výpočtu prielomovej vlny, ktorý bol zrealizovaný podľa  osobitných predpisov  a  </w:t>
      </w:r>
      <w:r>
        <w:rPr>
          <w:rFonts w:ascii="Times New Roman" w:hAnsi="Times New Roman" w:cs="Times New Roman"/>
          <w:sz w:val="18"/>
          <w:szCs w:val="18"/>
        </w:rPr>
        <w:t>zohľadniť  sa  môžu   aj</w:t>
      </w:r>
    </w:p>
    <w:p w14:paraId="64E3504A" w14:textId="77777777" w:rsidR="00990EEA" w:rsidRDefault="00990EEA" w:rsidP="00266625">
      <w:pPr>
        <w:pStyle w:val="Zkladntext"/>
        <w:kinsoku w:val="0"/>
        <w:overflowPunct w:val="0"/>
        <w:spacing w:before="63" w:line="261" w:lineRule="auto"/>
        <w:ind w:right="944"/>
        <w:rPr>
          <w:rFonts w:ascii="Times New Roman" w:hAnsi="Times New Roman" w:cs="Times New Roman"/>
          <w:sz w:val="18"/>
          <w:szCs w:val="18"/>
        </w:rPr>
        <w:sectPr w:rsidR="00990EEA">
          <w:pgSz w:w="11910" w:h="16840"/>
          <w:pgMar w:top="1160" w:right="980" w:bottom="280" w:left="980" w:header="796" w:footer="0" w:gutter="0"/>
          <w:cols w:space="708"/>
          <w:noEndnote/>
        </w:sectPr>
      </w:pPr>
    </w:p>
    <w:p w14:paraId="12CD16D8" w14:textId="183F2B3D" w:rsidR="00990EEA" w:rsidRDefault="00990EEA" w:rsidP="00266625">
      <w:pPr>
        <w:pStyle w:val="Zkladntext"/>
        <w:tabs>
          <w:tab w:val="left" w:pos="1185"/>
        </w:tabs>
        <w:kinsoku w:val="0"/>
        <w:overflowPunct w:val="0"/>
        <w:spacing w:before="1"/>
        <w:rPr>
          <w:rFonts w:ascii="Times New Roman" w:hAnsi="Times New Roman" w:cs="Times New Roman"/>
          <w:sz w:val="17"/>
          <w:szCs w:val="17"/>
        </w:rPr>
      </w:pPr>
    </w:p>
    <w:p w14:paraId="60F20AD9" w14:textId="77777777" w:rsidR="00990EEA" w:rsidRDefault="00990EEA" w:rsidP="00990EEA">
      <w:pPr>
        <w:pStyle w:val="Zkladntext"/>
        <w:kinsoku w:val="0"/>
        <w:overflowPunct w:val="0"/>
        <w:spacing w:before="93"/>
        <w:ind w:left="1116"/>
        <w:jc w:val="both"/>
        <w:rPr>
          <w:rFonts w:ascii="Times New Roman" w:hAnsi="Times New Roman" w:cs="Times New Roman"/>
          <w:w w:val="105"/>
        </w:rPr>
      </w:pPr>
      <w:r>
        <w:rPr>
          <w:rFonts w:ascii="Times New Roman" w:hAnsi="Times New Roman" w:cs="Times New Roman"/>
          <w:w w:val="105"/>
          <w:sz w:val="18"/>
          <w:szCs w:val="18"/>
        </w:rPr>
        <w:t>výsledky iných výpočtov rozsahu zaplavenia alebo rozsah vyhlásených inundačných území</w:t>
      </w:r>
      <w:r>
        <w:rPr>
          <w:rFonts w:ascii="Times New Roman" w:hAnsi="Times New Roman" w:cs="Times New Roman"/>
          <w:w w:val="105"/>
        </w:rPr>
        <w:t>.</w:t>
      </w:r>
    </w:p>
    <w:p w14:paraId="40971161" w14:textId="77777777" w:rsidR="00990EEA" w:rsidRDefault="00990EEA" w:rsidP="00990EEA">
      <w:pPr>
        <w:pStyle w:val="Zkladntext"/>
        <w:kinsoku w:val="0"/>
        <w:overflowPunct w:val="0"/>
        <w:rPr>
          <w:rFonts w:ascii="Times New Roman" w:hAnsi="Times New Roman" w:cs="Times New Roman"/>
          <w:sz w:val="22"/>
          <w:szCs w:val="22"/>
        </w:rPr>
      </w:pPr>
    </w:p>
    <w:p w14:paraId="7E829B50" w14:textId="77777777" w:rsidR="00990EEA" w:rsidRDefault="00990EEA" w:rsidP="00990EEA">
      <w:pPr>
        <w:pStyle w:val="Zkladntext"/>
        <w:kinsoku w:val="0"/>
        <w:overflowPunct w:val="0"/>
        <w:spacing w:before="7"/>
        <w:rPr>
          <w:rFonts w:ascii="Times New Roman" w:hAnsi="Times New Roman" w:cs="Times New Roman"/>
          <w:sz w:val="18"/>
          <w:szCs w:val="18"/>
        </w:rPr>
      </w:pPr>
    </w:p>
    <w:p w14:paraId="738D4D89" w14:textId="77777777" w:rsidR="00990EEA" w:rsidRDefault="00990EEA" w:rsidP="00990EEA">
      <w:pPr>
        <w:pStyle w:val="Odsekzoznamu"/>
        <w:widowControl w:val="0"/>
        <w:numPr>
          <w:ilvl w:val="2"/>
          <w:numId w:val="10"/>
        </w:numPr>
        <w:tabs>
          <w:tab w:val="left" w:pos="1319"/>
        </w:tabs>
        <w:kinsoku w:val="0"/>
        <w:overflowPunct w:val="0"/>
        <w:autoSpaceDE w:val="0"/>
        <w:autoSpaceDN w:val="0"/>
        <w:adjustRightInd w:val="0"/>
        <w:spacing w:after="0" w:line="240" w:lineRule="auto"/>
        <w:ind w:hanging="202"/>
        <w:rPr>
          <w:sz w:val="20"/>
          <w:szCs w:val="20"/>
        </w:rPr>
      </w:pPr>
      <w:r>
        <w:rPr>
          <w:sz w:val="20"/>
          <w:szCs w:val="20"/>
        </w:rPr>
        <w:t>Priame</w:t>
      </w:r>
      <w:r>
        <w:rPr>
          <w:spacing w:val="12"/>
          <w:sz w:val="20"/>
          <w:szCs w:val="20"/>
        </w:rPr>
        <w:t xml:space="preserve"> </w:t>
      </w:r>
      <w:r>
        <w:rPr>
          <w:sz w:val="20"/>
          <w:szCs w:val="20"/>
        </w:rPr>
        <w:t>škody</w:t>
      </w:r>
    </w:p>
    <w:p w14:paraId="0EE47C2E" w14:textId="77777777" w:rsidR="00990EEA" w:rsidRDefault="00990EEA" w:rsidP="00990EEA">
      <w:pPr>
        <w:pStyle w:val="Zkladntext"/>
        <w:kinsoku w:val="0"/>
        <w:overflowPunct w:val="0"/>
        <w:rPr>
          <w:rFonts w:ascii="Times New Roman" w:hAnsi="Times New Roman" w:cs="Times New Roman"/>
        </w:rPr>
      </w:pPr>
    </w:p>
    <w:p w14:paraId="6E7CAA7A" w14:textId="77777777" w:rsidR="00990EEA" w:rsidRDefault="00990EEA" w:rsidP="00990EEA">
      <w:pPr>
        <w:pStyle w:val="Zkladntext"/>
        <w:kinsoku w:val="0"/>
        <w:overflowPunct w:val="0"/>
        <w:spacing w:before="1"/>
        <w:ind w:left="1712"/>
        <w:rPr>
          <w:rFonts w:ascii="Times New Roman" w:hAnsi="Times New Roman" w:cs="Times New Roman"/>
          <w:position w:val="2"/>
        </w:rPr>
      </w:pPr>
      <w:r>
        <w:rPr>
          <w:rFonts w:ascii="Times New Roman" w:hAnsi="Times New Roman" w:cs="Times New Roman"/>
          <w:position w:val="2"/>
        </w:rPr>
        <w:t>Faktor rizika priamych škôd F</w:t>
      </w:r>
      <w:r>
        <w:rPr>
          <w:rFonts w:ascii="Times New Roman" w:hAnsi="Times New Roman" w:cs="Times New Roman"/>
          <w:sz w:val="13"/>
          <w:szCs w:val="13"/>
        </w:rPr>
        <w:t xml:space="preserve">Š  </w:t>
      </w:r>
      <w:r>
        <w:rPr>
          <w:rFonts w:ascii="Times New Roman" w:hAnsi="Times New Roman" w:cs="Times New Roman"/>
          <w:position w:val="2"/>
        </w:rPr>
        <w:t>sa vyjadruje v členení:</w:t>
      </w:r>
    </w:p>
    <w:p w14:paraId="3FA50C3F" w14:textId="77777777" w:rsidR="00990EEA" w:rsidRDefault="00990EEA" w:rsidP="00990EEA">
      <w:pPr>
        <w:pStyle w:val="Zkladntext"/>
        <w:kinsoku w:val="0"/>
        <w:overflowPunct w:val="0"/>
        <w:rPr>
          <w:rFonts w:ascii="Times New Roman" w:hAnsi="Times New Roman" w:cs="Times New Roman"/>
        </w:rPr>
      </w:pPr>
    </w:p>
    <w:p w14:paraId="39D3A587" w14:textId="77777777" w:rsidR="00990EEA" w:rsidRDefault="00990EEA" w:rsidP="00990EEA">
      <w:pPr>
        <w:pStyle w:val="Zkladntext"/>
        <w:kinsoku w:val="0"/>
        <w:overflowPunct w:val="0"/>
        <w:ind w:left="1712"/>
        <w:rPr>
          <w:rFonts w:ascii="Times New Roman" w:hAnsi="Times New Roman" w:cs="Times New Roman"/>
          <w:position w:val="2"/>
        </w:rPr>
      </w:pPr>
      <w:r>
        <w:rPr>
          <w:rFonts w:ascii="Times New Roman" w:hAnsi="Times New Roman" w:cs="Times New Roman"/>
          <w:position w:val="2"/>
        </w:rPr>
        <w:t>F</w:t>
      </w:r>
      <w:r>
        <w:rPr>
          <w:rFonts w:ascii="Times New Roman" w:hAnsi="Times New Roman" w:cs="Times New Roman"/>
          <w:sz w:val="13"/>
          <w:szCs w:val="13"/>
        </w:rPr>
        <w:t xml:space="preserve">Š  </w:t>
      </w:r>
      <w:r>
        <w:rPr>
          <w:rFonts w:ascii="Times New Roman" w:hAnsi="Times New Roman" w:cs="Times New Roman"/>
          <w:position w:val="2"/>
        </w:rPr>
        <w:t>= F</w:t>
      </w:r>
      <w:r>
        <w:rPr>
          <w:rFonts w:ascii="Times New Roman" w:hAnsi="Times New Roman" w:cs="Times New Roman"/>
          <w:sz w:val="13"/>
          <w:szCs w:val="13"/>
        </w:rPr>
        <w:t xml:space="preserve">ŠV  </w:t>
      </w:r>
      <w:r>
        <w:rPr>
          <w:rFonts w:ascii="Times New Roman" w:hAnsi="Times New Roman" w:cs="Times New Roman"/>
          <w:position w:val="2"/>
        </w:rPr>
        <w:t>+ F</w:t>
      </w:r>
      <w:r>
        <w:rPr>
          <w:rFonts w:ascii="Times New Roman" w:hAnsi="Times New Roman" w:cs="Times New Roman"/>
          <w:sz w:val="13"/>
          <w:szCs w:val="13"/>
        </w:rPr>
        <w:t>ŠD</w:t>
      </w:r>
      <w:r>
        <w:rPr>
          <w:rFonts w:ascii="Times New Roman" w:hAnsi="Times New Roman" w:cs="Times New Roman"/>
          <w:position w:val="2"/>
        </w:rPr>
        <w:t>.</w:t>
      </w:r>
    </w:p>
    <w:p w14:paraId="07820151" w14:textId="77777777" w:rsidR="00990EEA" w:rsidRDefault="00990EEA" w:rsidP="00990EEA">
      <w:pPr>
        <w:pStyle w:val="Zkladntext"/>
        <w:kinsoku w:val="0"/>
        <w:overflowPunct w:val="0"/>
        <w:rPr>
          <w:rFonts w:ascii="Times New Roman" w:hAnsi="Times New Roman" w:cs="Times New Roman"/>
          <w:sz w:val="22"/>
          <w:szCs w:val="22"/>
        </w:rPr>
      </w:pPr>
    </w:p>
    <w:p w14:paraId="217928AA" w14:textId="77777777" w:rsidR="00990EEA" w:rsidRDefault="00990EEA" w:rsidP="00990EEA">
      <w:pPr>
        <w:pStyle w:val="Zkladntext"/>
        <w:kinsoku w:val="0"/>
        <w:overflowPunct w:val="0"/>
        <w:spacing w:before="2"/>
        <w:rPr>
          <w:rFonts w:ascii="Times New Roman" w:hAnsi="Times New Roman" w:cs="Times New Roman"/>
          <w:sz w:val="18"/>
          <w:szCs w:val="18"/>
        </w:rPr>
      </w:pPr>
    </w:p>
    <w:p w14:paraId="4019C9FD" w14:textId="77777777" w:rsidR="00990EEA" w:rsidRDefault="00990EEA" w:rsidP="00990EEA">
      <w:pPr>
        <w:pStyle w:val="Odsekzoznamu"/>
        <w:widowControl w:val="0"/>
        <w:numPr>
          <w:ilvl w:val="3"/>
          <w:numId w:val="10"/>
        </w:numPr>
        <w:tabs>
          <w:tab w:val="left" w:pos="1420"/>
        </w:tabs>
        <w:kinsoku w:val="0"/>
        <w:overflowPunct w:val="0"/>
        <w:autoSpaceDE w:val="0"/>
        <w:autoSpaceDN w:val="0"/>
        <w:adjustRightInd w:val="0"/>
        <w:spacing w:after="0" w:line="240" w:lineRule="auto"/>
        <w:ind w:hanging="303"/>
        <w:rPr>
          <w:position w:val="2"/>
          <w:sz w:val="20"/>
          <w:szCs w:val="20"/>
        </w:rPr>
      </w:pPr>
      <w:r>
        <w:rPr>
          <w:position w:val="2"/>
          <w:sz w:val="20"/>
          <w:szCs w:val="20"/>
        </w:rPr>
        <w:t>Priame škody na vlastnej vodnej stavbe</w:t>
      </w:r>
      <w:r>
        <w:rPr>
          <w:spacing w:val="37"/>
          <w:position w:val="2"/>
          <w:sz w:val="20"/>
          <w:szCs w:val="20"/>
        </w:rPr>
        <w:t xml:space="preserve"> </w:t>
      </w:r>
      <w:r>
        <w:rPr>
          <w:position w:val="2"/>
          <w:sz w:val="20"/>
          <w:szCs w:val="20"/>
        </w:rPr>
        <w:t>(F</w:t>
      </w:r>
      <w:r>
        <w:rPr>
          <w:sz w:val="13"/>
          <w:szCs w:val="13"/>
        </w:rPr>
        <w:t>ŠV</w:t>
      </w:r>
      <w:r>
        <w:rPr>
          <w:position w:val="2"/>
          <w:sz w:val="20"/>
          <w:szCs w:val="20"/>
        </w:rPr>
        <w:t>)</w:t>
      </w:r>
    </w:p>
    <w:p w14:paraId="3866CCA5" w14:textId="77777777" w:rsidR="00990EEA" w:rsidRDefault="00990EEA" w:rsidP="00990EEA">
      <w:pPr>
        <w:pStyle w:val="Zkladntext"/>
        <w:kinsoku w:val="0"/>
        <w:overflowPunct w:val="0"/>
        <w:spacing w:before="3"/>
        <w:rPr>
          <w:rFonts w:ascii="Times New Roman" w:hAnsi="Times New Roman" w:cs="Times New Roman"/>
        </w:rPr>
      </w:pPr>
    </w:p>
    <w:p w14:paraId="5AC5B8B2" w14:textId="77777777" w:rsidR="00990EEA" w:rsidRDefault="00990EEA" w:rsidP="00990EEA">
      <w:pPr>
        <w:pStyle w:val="Zkladntext"/>
        <w:kinsoku w:val="0"/>
        <w:overflowPunct w:val="0"/>
        <w:ind w:left="1116"/>
        <w:jc w:val="both"/>
        <w:rPr>
          <w:rFonts w:ascii="Times New Roman" w:hAnsi="Times New Roman" w:cs="Times New Roman"/>
        </w:rPr>
      </w:pPr>
      <w:r>
        <w:rPr>
          <w:rFonts w:ascii="Times New Roman" w:hAnsi="Times New Roman" w:cs="Times New Roman"/>
        </w:rPr>
        <w:t>Tieto škody sa určujú sumou, ktorá je potrebná na opravu vodnej stavby.</w:t>
      </w:r>
    </w:p>
    <w:p w14:paraId="6E4B6DF0" w14:textId="22CE82BC" w:rsidR="00990EEA" w:rsidRDefault="00990EEA" w:rsidP="00990EEA">
      <w:pPr>
        <w:pStyle w:val="Zkladntext"/>
        <w:kinsoku w:val="0"/>
        <w:overflowPunct w:val="0"/>
        <w:spacing w:before="2" w:line="242" w:lineRule="auto"/>
        <w:ind w:left="1116" w:right="1179"/>
        <w:jc w:val="both"/>
        <w:rPr>
          <w:rFonts w:ascii="Times New Roman" w:hAnsi="Times New Roman" w:cs="Times New Roman"/>
        </w:rPr>
      </w:pPr>
      <w:r>
        <w:rPr>
          <w:rFonts w:ascii="Times New Roman" w:hAnsi="Times New Roman" w:cs="Times New Roman"/>
        </w:rPr>
        <w:t xml:space="preserve">V odôvodnených prípadoch treba zahrnúť aj finančné náklady na zabezpečenie provizórnej prevádzky vodnej stavby, napríklad ak by strata úžitku z prevádzky bola veľmi vysoká. Výška odhadu finančných nákladov potrebných na opravu vodnej stavby závisí nielen od jej druhu, parametrov, rozsahu poruchy, ale aj od lokality a príčin porúch. Aby sa vylúčili subjektívne odhady, treba určiť náklady na opravu vodnej stavby jednotne, a to pre všetky konštrukcie vodných stavieb (betónové a sypané priehrady, ochranné hrádze tokov a hrádze </w:t>
      </w:r>
      <w:proofErr w:type="spellStart"/>
      <w:r>
        <w:rPr>
          <w:rFonts w:ascii="Times New Roman" w:hAnsi="Times New Roman" w:cs="Times New Roman"/>
        </w:rPr>
        <w:t>odkalísk</w:t>
      </w:r>
      <w:proofErr w:type="spellEnd"/>
      <w:r>
        <w:rPr>
          <w:rFonts w:ascii="Times New Roman" w:hAnsi="Times New Roman" w:cs="Times New Roman"/>
        </w:rPr>
        <w:t>) jednou tretinou zriaďovacích nákladov v</w:t>
      </w:r>
      <w:r w:rsidR="00266625">
        <w:rPr>
          <w:rFonts w:ascii="Times New Roman" w:hAnsi="Times New Roman" w:cs="Times New Roman"/>
        </w:rPr>
        <w:t> </w:t>
      </w:r>
      <w:r>
        <w:rPr>
          <w:rFonts w:ascii="Times New Roman" w:hAnsi="Times New Roman" w:cs="Times New Roman"/>
        </w:rPr>
        <w:t>roku</w:t>
      </w:r>
      <w:r w:rsidR="00266625">
        <w:rPr>
          <w:rFonts w:ascii="Times New Roman" w:hAnsi="Times New Roman" w:cs="Times New Roman"/>
        </w:rPr>
        <w:t xml:space="preserve"> </w:t>
      </w:r>
      <w:r w:rsidR="00266625" w:rsidRPr="001F3C4D">
        <w:rPr>
          <w:rFonts w:ascii="Times New Roman" w:hAnsi="Times New Roman" w:cs="Times New Roman"/>
          <w:strike/>
        </w:rPr>
        <w:t>2016</w:t>
      </w:r>
      <w:r w:rsidRPr="00266625">
        <w:rPr>
          <w:rFonts w:ascii="Times New Roman" w:hAnsi="Times New Roman" w:cs="Times New Roman"/>
          <w:strike/>
          <w:color w:val="00B050"/>
        </w:rPr>
        <w:t xml:space="preserve"> </w:t>
      </w:r>
      <w:r w:rsidRPr="00B65FC0">
        <w:rPr>
          <w:rFonts w:ascii="Times New Roman" w:hAnsi="Times New Roman" w:cs="Times New Roman"/>
          <w:color w:val="FF0000"/>
        </w:rPr>
        <w:t>202</w:t>
      </w:r>
      <w:r w:rsidR="00266625" w:rsidRPr="00B65FC0">
        <w:rPr>
          <w:rFonts w:ascii="Times New Roman" w:hAnsi="Times New Roman" w:cs="Times New Roman"/>
          <w:color w:val="FF0000"/>
        </w:rPr>
        <w:t>5</w:t>
      </w:r>
      <w:r w:rsidRPr="00B65FC0">
        <w:rPr>
          <w:rFonts w:ascii="Times New Roman" w:hAnsi="Times New Roman" w:cs="Times New Roman"/>
        </w:rPr>
        <w:t>.</w:t>
      </w:r>
      <w:r>
        <w:rPr>
          <w:rFonts w:ascii="Times New Roman" w:hAnsi="Times New Roman" w:cs="Times New Roman"/>
        </w:rPr>
        <w:t xml:space="preserve"> Ak takéto podklady nie sú k dispozícii, treba túto zložku faktora rizika vyjadriť počtom bodov iba podľa výšky odhadnutých finančných nákladov takto:</w:t>
      </w:r>
    </w:p>
    <w:p w14:paraId="5EC571E4" w14:textId="77777777" w:rsidR="00990EEA" w:rsidRDefault="00990EEA" w:rsidP="00990EEA">
      <w:pPr>
        <w:pStyle w:val="Zkladntext"/>
        <w:kinsoku w:val="0"/>
        <w:overflowPunct w:val="0"/>
        <w:spacing w:before="5"/>
        <w:rPr>
          <w:rFonts w:ascii="Times New Roman" w:hAnsi="Times New Roman" w:cs="Times New Roman"/>
          <w:sz w:val="18"/>
          <w:szCs w:val="18"/>
        </w:rPr>
      </w:pPr>
    </w:p>
    <w:p w14:paraId="00566307" w14:textId="1365D298" w:rsidR="00774074" w:rsidRPr="001F3C4D" w:rsidRDefault="00990EEA" w:rsidP="00774074">
      <w:pPr>
        <w:pStyle w:val="Zkladntext"/>
        <w:kinsoku w:val="0"/>
        <w:overflowPunct w:val="0"/>
        <w:spacing w:after="7"/>
        <w:ind w:left="1166"/>
        <w:jc w:val="both"/>
        <w:rPr>
          <w:rFonts w:ascii="Times New Roman" w:hAnsi="Times New Roman" w:cs="Times New Roman"/>
          <w:strike/>
        </w:rPr>
      </w:pPr>
      <w:r w:rsidRPr="001F3C4D">
        <w:rPr>
          <w:rFonts w:ascii="Times New Roman" w:hAnsi="Times New Roman" w:cs="Times New Roman"/>
          <w:strike/>
        </w:rPr>
        <w:t>Tabuľka č. 3</w:t>
      </w:r>
    </w:p>
    <w:tbl>
      <w:tblPr>
        <w:tblW w:w="0" w:type="auto"/>
        <w:tblInd w:w="1104" w:type="dxa"/>
        <w:tblLayout w:type="fixed"/>
        <w:tblCellMar>
          <w:left w:w="0" w:type="dxa"/>
          <w:right w:w="0" w:type="dxa"/>
        </w:tblCellMar>
        <w:tblLook w:val="0000" w:firstRow="0" w:lastRow="0" w:firstColumn="0" w:lastColumn="0" w:noHBand="0" w:noVBand="0"/>
      </w:tblPr>
      <w:tblGrid>
        <w:gridCol w:w="1208"/>
        <w:gridCol w:w="1313"/>
        <w:gridCol w:w="1196"/>
        <w:gridCol w:w="1435"/>
        <w:gridCol w:w="1315"/>
        <w:gridCol w:w="1194"/>
      </w:tblGrid>
      <w:tr w:rsidR="00774074" w:rsidRPr="001F3C4D" w14:paraId="486C042D" w14:textId="77777777" w:rsidTr="00BC66F5">
        <w:trPr>
          <w:trHeight w:hRule="exact" w:val="241"/>
        </w:trPr>
        <w:tc>
          <w:tcPr>
            <w:tcW w:w="1208" w:type="dxa"/>
            <w:tcBorders>
              <w:top w:val="single" w:sz="6" w:space="0" w:color="000000"/>
              <w:left w:val="single" w:sz="6" w:space="0" w:color="000000"/>
              <w:bottom w:val="single" w:sz="6" w:space="0" w:color="000000"/>
              <w:right w:val="single" w:sz="2" w:space="0" w:color="000000"/>
            </w:tcBorders>
          </w:tcPr>
          <w:p w14:paraId="34E6108B" w14:textId="77777777" w:rsidR="00774074" w:rsidRPr="001F3C4D" w:rsidRDefault="00774074" w:rsidP="00BC66F5">
            <w:pPr>
              <w:pStyle w:val="TableParagraph"/>
              <w:kinsoku w:val="0"/>
              <w:overflowPunct w:val="0"/>
              <w:spacing w:before="1"/>
              <w:ind w:left="50"/>
              <w:rPr>
                <w:strike/>
              </w:rPr>
            </w:pPr>
            <w:r w:rsidRPr="001F3C4D">
              <w:rPr>
                <w:b/>
                <w:bCs/>
                <w:strike/>
                <w:sz w:val="20"/>
                <w:szCs w:val="20"/>
              </w:rPr>
              <w:t>H (m)</w:t>
            </w:r>
          </w:p>
        </w:tc>
        <w:tc>
          <w:tcPr>
            <w:tcW w:w="1313" w:type="dxa"/>
            <w:tcBorders>
              <w:top w:val="single" w:sz="6" w:space="0" w:color="000000"/>
              <w:left w:val="single" w:sz="2" w:space="0" w:color="000000"/>
              <w:bottom w:val="single" w:sz="6" w:space="0" w:color="000000"/>
              <w:right w:val="single" w:sz="2" w:space="0" w:color="000000"/>
            </w:tcBorders>
          </w:tcPr>
          <w:p w14:paraId="79158706" w14:textId="77777777" w:rsidR="00774074" w:rsidRPr="001F3C4D" w:rsidRDefault="00774074" w:rsidP="00BC66F5">
            <w:pPr>
              <w:pStyle w:val="TableParagraph"/>
              <w:kinsoku w:val="0"/>
              <w:overflowPunct w:val="0"/>
              <w:rPr>
                <w:strike/>
              </w:rPr>
            </w:pPr>
            <w:r w:rsidRPr="001F3C4D">
              <w:rPr>
                <w:b/>
                <w:bCs/>
                <w:strike/>
                <w:position w:val="1"/>
                <w:sz w:val="20"/>
                <w:szCs w:val="20"/>
              </w:rPr>
              <w:t>F</w:t>
            </w:r>
            <w:proofErr w:type="spellStart"/>
            <w:r w:rsidRPr="001F3C4D">
              <w:rPr>
                <w:b/>
                <w:bCs/>
                <w:strike/>
                <w:sz w:val="13"/>
                <w:szCs w:val="13"/>
              </w:rPr>
              <w:t>šv</w:t>
            </w:r>
            <w:proofErr w:type="spellEnd"/>
            <w:r w:rsidRPr="001F3C4D">
              <w:rPr>
                <w:b/>
                <w:bCs/>
                <w:strike/>
                <w:sz w:val="13"/>
                <w:szCs w:val="13"/>
              </w:rPr>
              <w:t xml:space="preserve"> </w:t>
            </w:r>
            <w:r w:rsidRPr="001F3C4D">
              <w:rPr>
                <w:b/>
                <w:bCs/>
                <w:strike/>
                <w:position w:val="1"/>
                <w:sz w:val="20"/>
                <w:szCs w:val="20"/>
              </w:rPr>
              <w:t>(bodov)</w:t>
            </w:r>
          </w:p>
        </w:tc>
        <w:tc>
          <w:tcPr>
            <w:tcW w:w="1196" w:type="dxa"/>
            <w:tcBorders>
              <w:top w:val="single" w:sz="6" w:space="0" w:color="000000"/>
              <w:left w:val="single" w:sz="2" w:space="0" w:color="000000"/>
              <w:bottom w:val="single" w:sz="6" w:space="0" w:color="000000"/>
              <w:right w:val="single" w:sz="2" w:space="0" w:color="000000"/>
            </w:tcBorders>
          </w:tcPr>
          <w:p w14:paraId="49E9EBE9" w14:textId="77777777" w:rsidR="00774074" w:rsidRPr="001F3C4D" w:rsidRDefault="00774074" w:rsidP="00BC66F5">
            <w:pPr>
              <w:pStyle w:val="TableParagraph"/>
              <w:kinsoku w:val="0"/>
              <w:overflowPunct w:val="0"/>
              <w:spacing w:before="1"/>
              <w:rPr>
                <w:strike/>
              </w:rPr>
            </w:pPr>
            <w:r w:rsidRPr="001F3C4D">
              <w:rPr>
                <w:b/>
                <w:bCs/>
                <w:strike/>
                <w:sz w:val="20"/>
                <w:szCs w:val="20"/>
              </w:rPr>
              <w:t>H (m)</w:t>
            </w:r>
          </w:p>
        </w:tc>
        <w:tc>
          <w:tcPr>
            <w:tcW w:w="1435" w:type="dxa"/>
            <w:tcBorders>
              <w:top w:val="single" w:sz="6" w:space="0" w:color="000000"/>
              <w:left w:val="single" w:sz="2" w:space="0" w:color="000000"/>
              <w:bottom w:val="single" w:sz="6" w:space="0" w:color="000000"/>
              <w:right w:val="single" w:sz="2" w:space="0" w:color="000000"/>
            </w:tcBorders>
          </w:tcPr>
          <w:p w14:paraId="2E0C37DE" w14:textId="77777777" w:rsidR="00774074" w:rsidRPr="001F3C4D" w:rsidRDefault="00774074" w:rsidP="00BC66F5">
            <w:pPr>
              <w:pStyle w:val="TableParagraph"/>
              <w:kinsoku w:val="0"/>
              <w:overflowPunct w:val="0"/>
              <w:rPr>
                <w:strike/>
              </w:rPr>
            </w:pPr>
            <w:r w:rsidRPr="001F3C4D">
              <w:rPr>
                <w:b/>
                <w:bCs/>
                <w:strike/>
                <w:position w:val="1"/>
                <w:sz w:val="20"/>
                <w:szCs w:val="20"/>
              </w:rPr>
              <w:t>F</w:t>
            </w:r>
            <w:proofErr w:type="spellStart"/>
            <w:r w:rsidRPr="001F3C4D">
              <w:rPr>
                <w:b/>
                <w:bCs/>
                <w:strike/>
                <w:sz w:val="13"/>
                <w:szCs w:val="13"/>
              </w:rPr>
              <w:t>šv</w:t>
            </w:r>
            <w:proofErr w:type="spellEnd"/>
            <w:r w:rsidRPr="001F3C4D">
              <w:rPr>
                <w:b/>
                <w:bCs/>
                <w:strike/>
                <w:sz w:val="13"/>
                <w:szCs w:val="13"/>
              </w:rPr>
              <w:t xml:space="preserve"> </w:t>
            </w:r>
            <w:r w:rsidRPr="001F3C4D">
              <w:rPr>
                <w:b/>
                <w:bCs/>
                <w:strike/>
                <w:position w:val="1"/>
                <w:sz w:val="20"/>
                <w:szCs w:val="20"/>
              </w:rPr>
              <w:t>(bodov)</w:t>
            </w:r>
          </w:p>
        </w:tc>
        <w:tc>
          <w:tcPr>
            <w:tcW w:w="1315" w:type="dxa"/>
            <w:tcBorders>
              <w:top w:val="single" w:sz="6" w:space="0" w:color="000000"/>
              <w:left w:val="single" w:sz="2" w:space="0" w:color="000000"/>
              <w:bottom w:val="single" w:sz="6" w:space="0" w:color="000000"/>
              <w:right w:val="single" w:sz="2" w:space="0" w:color="000000"/>
            </w:tcBorders>
          </w:tcPr>
          <w:p w14:paraId="25C7FA8B" w14:textId="77777777" w:rsidR="00774074" w:rsidRPr="001F3C4D" w:rsidRDefault="00774074" w:rsidP="00BC66F5">
            <w:pPr>
              <w:pStyle w:val="TableParagraph"/>
              <w:kinsoku w:val="0"/>
              <w:overflowPunct w:val="0"/>
              <w:spacing w:before="1"/>
              <w:rPr>
                <w:strike/>
              </w:rPr>
            </w:pPr>
            <w:r w:rsidRPr="001F3C4D">
              <w:rPr>
                <w:b/>
                <w:bCs/>
                <w:strike/>
                <w:sz w:val="20"/>
                <w:szCs w:val="20"/>
              </w:rPr>
              <w:t>H (m)</w:t>
            </w:r>
          </w:p>
        </w:tc>
        <w:tc>
          <w:tcPr>
            <w:tcW w:w="1194" w:type="dxa"/>
            <w:tcBorders>
              <w:top w:val="single" w:sz="6" w:space="0" w:color="000000"/>
              <w:left w:val="single" w:sz="2" w:space="0" w:color="000000"/>
              <w:bottom w:val="single" w:sz="6" w:space="0" w:color="000000"/>
              <w:right w:val="single" w:sz="6" w:space="0" w:color="000000"/>
            </w:tcBorders>
          </w:tcPr>
          <w:p w14:paraId="03E3777F" w14:textId="77777777" w:rsidR="00774074" w:rsidRPr="001F3C4D" w:rsidRDefault="00774074" w:rsidP="00BC66F5">
            <w:pPr>
              <w:pStyle w:val="TableParagraph"/>
              <w:kinsoku w:val="0"/>
              <w:overflowPunct w:val="0"/>
              <w:rPr>
                <w:strike/>
              </w:rPr>
            </w:pPr>
            <w:r w:rsidRPr="001F3C4D">
              <w:rPr>
                <w:b/>
                <w:bCs/>
                <w:strike/>
                <w:position w:val="1"/>
                <w:sz w:val="20"/>
                <w:szCs w:val="20"/>
              </w:rPr>
              <w:t>F</w:t>
            </w:r>
            <w:proofErr w:type="spellStart"/>
            <w:r w:rsidRPr="001F3C4D">
              <w:rPr>
                <w:b/>
                <w:bCs/>
                <w:strike/>
                <w:sz w:val="13"/>
                <w:szCs w:val="13"/>
              </w:rPr>
              <w:t>šv</w:t>
            </w:r>
            <w:proofErr w:type="spellEnd"/>
            <w:r w:rsidRPr="001F3C4D">
              <w:rPr>
                <w:b/>
                <w:bCs/>
                <w:strike/>
                <w:sz w:val="13"/>
                <w:szCs w:val="13"/>
              </w:rPr>
              <w:t xml:space="preserve"> </w:t>
            </w:r>
            <w:r w:rsidRPr="001F3C4D">
              <w:rPr>
                <w:b/>
                <w:bCs/>
                <w:strike/>
                <w:position w:val="1"/>
                <w:sz w:val="20"/>
                <w:szCs w:val="20"/>
              </w:rPr>
              <w:t>(bodov)</w:t>
            </w:r>
          </w:p>
        </w:tc>
      </w:tr>
      <w:tr w:rsidR="00774074" w:rsidRPr="001F3C4D" w14:paraId="32091D4F" w14:textId="77777777" w:rsidTr="00BC66F5">
        <w:trPr>
          <w:trHeight w:hRule="exact" w:val="235"/>
        </w:trPr>
        <w:tc>
          <w:tcPr>
            <w:tcW w:w="1208" w:type="dxa"/>
            <w:tcBorders>
              <w:top w:val="single" w:sz="6" w:space="0" w:color="000000"/>
              <w:left w:val="single" w:sz="2" w:space="0" w:color="000000"/>
              <w:bottom w:val="single" w:sz="2" w:space="0" w:color="000000"/>
              <w:right w:val="single" w:sz="2" w:space="0" w:color="000000"/>
            </w:tcBorders>
          </w:tcPr>
          <w:p w14:paraId="72E8FF4C" w14:textId="77777777" w:rsidR="00774074" w:rsidRPr="001F3C4D" w:rsidRDefault="00774074" w:rsidP="00BC66F5">
            <w:pPr>
              <w:pStyle w:val="TableParagraph"/>
              <w:kinsoku w:val="0"/>
              <w:overflowPunct w:val="0"/>
              <w:spacing w:line="225" w:lineRule="exact"/>
              <w:rPr>
                <w:strike/>
              </w:rPr>
            </w:pPr>
            <w:r w:rsidRPr="001F3C4D">
              <w:rPr>
                <w:strike/>
                <w:w w:val="101"/>
                <w:sz w:val="20"/>
                <w:szCs w:val="20"/>
              </w:rPr>
              <w:t>2</w:t>
            </w:r>
          </w:p>
        </w:tc>
        <w:tc>
          <w:tcPr>
            <w:tcW w:w="1313" w:type="dxa"/>
            <w:tcBorders>
              <w:top w:val="single" w:sz="6" w:space="0" w:color="000000"/>
              <w:left w:val="single" w:sz="2" w:space="0" w:color="000000"/>
              <w:bottom w:val="single" w:sz="2" w:space="0" w:color="000000"/>
              <w:right w:val="single" w:sz="2" w:space="0" w:color="000000"/>
            </w:tcBorders>
          </w:tcPr>
          <w:p w14:paraId="6F96F55A" w14:textId="77777777" w:rsidR="00774074" w:rsidRPr="001F3C4D" w:rsidRDefault="00774074" w:rsidP="00BC66F5">
            <w:pPr>
              <w:pStyle w:val="TableParagraph"/>
              <w:kinsoku w:val="0"/>
              <w:overflowPunct w:val="0"/>
              <w:spacing w:line="225" w:lineRule="exact"/>
              <w:rPr>
                <w:strike/>
              </w:rPr>
            </w:pPr>
            <w:r w:rsidRPr="001F3C4D">
              <w:rPr>
                <w:strike/>
                <w:w w:val="101"/>
                <w:sz w:val="20"/>
                <w:szCs w:val="20"/>
              </w:rPr>
              <w:t>-</w:t>
            </w:r>
          </w:p>
        </w:tc>
        <w:tc>
          <w:tcPr>
            <w:tcW w:w="1196" w:type="dxa"/>
            <w:tcBorders>
              <w:top w:val="single" w:sz="6" w:space="0" w:color="000000"/>
              <w:left w:val="single" w:sz="2" w:space="0" w:color="000000"/>
              <w:bottom w:val="single" w:sz="2" w:space="0" w:color="000000"/>
              <w:right w:val="single" w:sz="2" w:space="0" w:color="000000"/>
            </w:tcBorders>
          </w:tcPr>
          <w:p w14:paraId="0D4F6985" w14:textId="77777777" w:rsidR="00774074" w:rsidRPr="001F3C4D" w:rsidRDefault="00774074" w:rsidP="00BC66F5">
            <w:pPr>
              <w:pStyle w:val="TableParagraph"/>
              <w:kinsoku w:val="0"/>
              <w:overflowPunct w:val="0"/>
              <w:spacing w:line="225" w:lineRule="exact"/>
              <w:rPr>
                <w:strike/>
              </w:rPr>
            </w:pPr>
            <w:r w:rsidRPr="001F3C4D">
              <w:rPr>
                <w:strike/>
                <w:w w:val="101"/>
                <w:sz w:val="20"/>
                <w:szCs w:val="20"/>
              </w:rPr>
              <w:t>9</w:t>
            </w:r>
          </w:p>
        </w:tc>
        <w:tc>
          <w:tcPr>
            <w:tcW w:w="1435" w:type="dxa"/>
            <w:tcBorders>
              <w:top w:val="single" w:sz="6" w:space="0" w:color="000000"/>
              <w:left w:val="single" w:sz="2" w:space="0" w:color="000000"/>
              <w:bottom w:val="single" w:sz="2" w:space="0" w:color="000000"/>
              <w:right w:val="single" w:sz="2" w:space="0" w:color="000000"/>
            </w:tcBorders>
          </w:tcPr>
          <w:p w14:paraId="3A8FD57B" w14:textId="77777777" w:rsidR="00774074" w:rsidRPr="001F3C4D" w:rsidRDefault="00774074" w:rsidP="00BC66F5">
            <w:pPr>
              <w:pStyle w:val="TableParagraph"/>
              <w:kinsoku w:val="0"/>
              <w:overflowPunct w:val="0"/>
              <w:spacing w:line="225" w:lineRule="exact"/>
              <w:rPr>
                <w:strike/>
              </w:rPr>
            </w:pPr>
            <w:r w:rsidRPr="001F3C4D">
              <w:rPr>
                <w:strike/>
                <w:w w:val="101"/>
                <w:sz w:val="20"/>
                <w:szCs w:val="20"/>
              </w:rPr>
              <w:t>2</w:t>
            </w:r>
          </w:p>
        </w:tc>
        <w:tc>
          <w:tcPr>
            <w:tcW w:w="1315" w:type="dxa"/>
            <w:tcBorders>
              <w:top w:val="single" w:sz="6" w:space="0" w:color="000000"/>
              <w:left w:val="single" w:sz="2" w:space="0" w:color="000000"/>
              <w:bottom w:val="single" w:sz="2" w:space="0" w:color="000000"/>
              <w:right w:val="single" w:sz="2" w:space="0" w:color="000000"/>
            </w:tcBorders>
          </w:tcPr>
          <w:p w14:paraId="3AFD9212" w14:textId="77777777" w:rsidR="00774074" w:rsidRPr="001F3C4D" w:rsidRDefault="00774074" w:rsidP="00BC66F5">
            <w:pPr>
              <w:pStyle w:val="TableParagraph"/>
              <w:kinsoku w:val="0"/>
              <w:overflowPunct w:val="0"/>
              <w:spacing w:line="225" w:lineRule="exact"/>
              <w:rPr>
                <w:strike/>
                <w:szCs w:val="18"/>
              </w:rPr>
            </w:pPr>
            <w:r w:rsidRPr="001F3C4D">
              <w:rPr>
                <w:strike/>
                <w:sz w:val="20"/>
                <w:szCs w:val="18"/>
              </w:rPr>
              <w:t>35</w:t>
            </w:r>
          </w:p>
        </w:tc>
        <w:tc>
          <w:tcPr>
            <w:tcW w:w="1194" w:type="dxa"/>
            <w:tcBorders>
              <w:top w:val="single" w:sz="6" w:space="0" w:color="000000"/>
              <w:left w:val="single" w:sz="2" w:space="0" w:color="000000"/>
              <w:bottom w:val="single" w:sz="2" w:space="0" w:color="000000"/>
              <w:right w:val="single" w:sz="2" w:space="0" w:color="000000"/>
            </w:tcBorders>
          </w:tcPr>
          <w:p w14:paraId="2CD993D5" w14:textId="77777777" w:rsidR="00774074" w:rsidRPr="001F3C4D" w:rsidRDefault="00774074" w:rsidP="00BC66F5">
            <w:pPr>
              <w:pStyle w:val="TableParagraph"/>
              <w:kinsoku w:val="0"/>
              <w:overflowPunct w:val="0"/>
              <w:spacing w:line="225" w:lineRule="exact"/>
              <w:rPr>
                <w:strike/>
              </w:rPr>
            </w:pPr>
            <w:r w:rsidRPr="001F3C4D">
              <w:rPr>
                <w:strike/>
                <w:sz w:val="20"/>
                <w:szCs w:val="20"/>
              </w:rPr>
              <w:t>45</w:t>
            </w:r>
          </w:p>
        </w:tc>
      </w:tr>
      <w:tr w:rsidR="00774074" w:rsidRPr="001F3C4D" w14:paraId="0426AA75" w14:textId="77777777" w:rsidTr="00BC66F5">
        <w:trPr>
          <w:trHeight w:hRule="exact" w:val="239"/>
        </w:trPr>
        <w:tc>
          <w:tcPr>
            <w:tcW w:w="1208" w:type="dxa"/>
            <w:tcBorders>
              <w:top w:val="single" w:sz="2" w:space="0" w:color="000000"/>
              <w:left w:val="single" w:sz="2" w:space="0" w:color="000000"/>
              <w:bottom w:val="single" w:sz="2" w:space="0" w:color="000000"/>
              <w:right w:val="single" w:sz="2" w:space="0" w:color="000000"/>
            </w:tcBorders>
          </w:tcPr>
          <w:p w14:paraId="22B62BC1" w14:textId="77777777" w:rsidR="00774074" w:rsidRPr="001F3C4D" w:rsidRDefault="00774074" w:rsidP="00BC66F5">
            <w:pPr>
              <w:pStyle w:val="TableParagraph"/>
              <w:kinsoku w:val="0"/>
              <w:overflowPunct w:val="0"/>
              <w:spacing w:line="225" w:lineRule="exact"/>
              <w:rPr>
                <w:strike/>
              </w:rPr>
            </w:pPr>
            <w:r w:rsidRPr="001F3C4D">
              <w:rPr>
                <w:strike/>
                <w:w w:val="101"/>
                <w:sz w:val="20"/>
                <w:szCs w:val="20"/>
              </w:rPr>
              <w:t>3</w:t>
            </w:r>
          </w:p>
        </w:tc>
        <w:tc>
          <w:tcPr>
            <w:tcW w:w="1313" w:type="dxa"/>
            <w:tcBorders>
              <w:top w:val="single" w:sz="2" w:space="0" w:color="000000"/>
              <w:left w:val="single" w:sz="2" w:space="0" w:color="000000"/>
              <w:bottom w:val="single" w:sz="2" w:space="0" w:color="000000"/>
              <w:right w:val="single" w:sz="2" w:space="0" w:color="000000"/>
            </w:tcBorders>
          </w:tcPr>
          <w:p w14:paraId="41B94C9A" w14:textId="77777777" w:rsidR="00774074" w:rsidRPr="001F3C4D" w:rsidRDefault="00774074" w:rsidP="00BC66F5">
            <w:pPr>
              <w:pStyle w:val="TableParagraph"/>
              <w:kinsoku w:val="0"/>
              <w:overflowPunct w:val="0"/>
              <w:spacing w:line="225" w:lineRule="exact"/>
              <w:rPr>
                <w:strike/>
              </w:rPr>
            </w:pPr>
            <w:r w:rsidRPr="001F3C4D">
              <w:rPr>
                <w:strike/>
                <w:w w:val="101"/>
                <w:sz w:val="20"/>
                <w:szCs w:val="20"/>
              </w:rPr>
              <w:t>-</w:t>
            </w:r>
          </w:p>
        </w:tc>
        <w:tc>
          <w:tcPr>
            <w:tcW w:w="1196" w:type="dxa"/>
            <w:tcBorders>
              <w:top w:val="single" w:sz="2" w:space="0" w:color="000000"/>
              <w:left w:val="single" w:sz="2" w:space="0" w:color="000000"/>
              <w:bottom w:val="single" w:sz="2" w:space="0" w:color="000000"/>
              <w:right w:val="single" w:sz="2" w:space="0" w:color="000000"/>
            </w:tcBorders>
          </w:tcPr>
          <w:p w14:paraId="7CBC8057" w14:textId="77777777" w:rsidR="00774074" w:rsidRPr="001F3C4D" w:rsidRDefault="00774074" w:rsidP="00BC66F5">
            <w:pPr>
              <w:pStyle w:val="TableParagraph"/>
              <w:kinsoku w:val="0"/>
              <w:overflowPunct w:val="0"/>
              <w:spacing w:line="225" w:lineRule="exact"/>
              <w:rPr>
                <w:strike/>
                <w:szCs w:val="18"/>
              </w:rPr>
            </w:pPr>
            <w:r w:rsidRPr="001F3C4D">
              <w:rPr>
                <w:strike/>
                <w:sz w:val="20"/>
                <w:szCs w:val="18"/>
              </w:rPr>
              <w:t>10</w:t>
            </w:r>
          </w:p>
        </w:tc>
        <w:tc>
          <w:tcPr>
            <w:tcW w:w="1435" w:type="dxa"/>
            <w:tcBorders>
              <w:top w:val="single" w:sz="2" w:space="0" w:color="000000"/>
              <w:left w:val="single" w:sz="2" w:space="0" w:color="000000"/>
              <w:bottom w:val="single" w:sz="2" w:space="0" w:color="000000"/>
              <w:right w:val="single" w:sz="2" w:space="0" w:color="000000"/>
            </w:tcBorders>
          </w:tcPr>
          <w:p w14:paraId="669485FC" w14:textId="77777777" w:rsidR="00774074" w:rsidRPr="001F3C4D" w:rsidRDefault="00774074" w:rsidP="00BC66F5">
            <w:pPr>
              <w:pStyle w:val="TableParagraph"/>
              <w:kinsoku w:val="0"/>
              <w:overflowPunct w:val="0"/>
              <w:spacing w:line="225" w:lineRule="exact"/>
              <w:rPr>
                <w:strike/>
              </w:rPr>
            </w:pPr>
            <w:r w:rsidRPr="001F3C4D">
              <w:rPr>
                <w:strike/>
                <w:sz w:val="20"/>
                <w:szCs w:val="20"/>
              </w:rPr>
              <w:t>2,5</w:t>
            </w:r>
          </w:p>
        </w:tc>
        <w:tc>
          <w:tcPr>
            <w:tcW w:w="1315" w:type="dxa"/>
            <w:tcBorders>
              <w:top w:val="single" w:sz="2" w:space="0" w:color="000000"/>
              <w:left w:val="single" w:sz="2" w:space="0" w:color="000000"/>
              <w:bottom w:val="single" w:sz="2" w:space="0" w:color="000000"/>
              <w:right w:val="single" w:sz="2" w:space="0" w:color="000000"/>
            </w:tcBorders>
          </w:tcPr>
          <w:p w14:paraId="6AE50277" w14:textId="77777777" w:rsidR="00774074" w:rsidRPr="001F3C4D" w:rsidRDefault="00774074" w:rsidP="00BC66F5">
            <w:pPr>
              <w:pStyle w:val="TableParagraph"/>
              <w:kinsoku w:val="0"/>
              <w:overflowPunct w:val="0"/>
              <w:spacing w:line="225" w:lineRule="exact"/>
              <w:rPr>
                <w:strike/>
                <w:szCs w:val="18"/>
              </w:rPr>
            </w:pPr>
            <w:r w:rsidRPr="001F3C4D">
              <w:rPr>
                <w:strike/>
                <w:sz w:val="20"/>
                <w:szCs w:val="18"/>
              </w:rPr>
              <w:t>40</w:t>
            </w:r>
          </w:p>
        </w:tc>
        <w:tc>
          <w:tcPr>
            <w:tcW w:w="1194" w:type="dxa"/>
            <w:tcBorders>
              <w:top w:val="single" w:sz="2" w:space="0" w:color="000000"/>
              <w:left w:val="single" w:sz="2" w:space="0" w:color="000000"/>
              <w:bottom w:val="single" w:sz="2" w:space="0" w:color="000000"/>
              <w:right w:val="single" w:sz="2" w:space="0" w:color="000000"/>
            </w:tcBorders>
          </w:tcPr>
          <w:p w14:paraId="6E9C7AFA" w14:textId="77777777" w:rsidR="00774074" w:rsidRPr="001F3C4D" w:rsidRDefault="00774074" w:rsidP="00BC66F5">
            <w:pPr>
              <w:pStyle w:val="TableParagraph"/>
              <w:kinsoku w:val="0"/>
              <w:overflowPunct w:val="0"/>
              <w:spacing w:line="225" w:lineRule="exact"/>
              <w:rPr>
                <w:strike/>
              </w:rPr>
            </w:pPr>
            <w:r w:rsidRPr="001F3C4D">
              <w:rPr>
                <w:strike/>
                <w:sz w:val="20"/>
                <w:szCs w:val="20"/>
              </w:rPr>
              <w:t>70</w:t>
            </w:r>
          </w:p>
        </w:tc>
      </w:tr>
      <w:tr w:rsidR="00774074" w:rsidRPr="001F3C4D" w14:paraId="7C40AC93" w14:textId="77777777" w:rsidTr="00BC66F5">
        <w:trPr>
          <w:trHeight w:hRule="exact" w:val="241"/>
        </w:trPr>
        <w:tc>
          <w:tcPr>
            <w:tcW w:w="1208" w:type="dxa"/>
            <w:tcBorders>
              <w:top w:val="single" w:sz="2" w:space="0" w:color="000000"/>
              <w:left w:val="single" w:sz="2" w:space="0" w:color="000000"/>
              <w:bottom w:val="single" w:sz="2" w:space="0" w:color="000000"/>
              <w:right w:val="single" w:sz="2" w:space="0" w:color="000000"/>
            </w:tcBorders>
          </w:tcPr>
          <w:p w14:paraId="5A65F1B1" w14:textId="77777777" w:rsidR="00774074" w:rsidRPr="001F3C4D" w:rsidRDefault="00774074" w:rsidP="00BC66F5">
            <w:pPr>
              <w:pStyle w:val="TableParagraph"/>
              <w:kinsoku w:val="0"/>
              <w:overflowPunct w:val="0"/>
              <w:spacing w:line="225" w:lineRule="exact"/>
              <w:rPr>
                <w:strike/>
              </w:rPr>
            </w:pPr>
            <w:r w:rsidRPr="001F3C4D">
              <w:rPr>
                <w:strike/>
                <w:w w:val="101"/>
                <w:sz w:val="20"/>
                <w:szCs w:val="20"/>
              </w:rPr>
              <w:t>4</w:t>
            </w:r>
          </w:p>
        </w:tc>
        <w:tc>
          <w:tcPr>
            <w:tcW w:w="1313" w:type="dxa"/>
            <w:tcBorders>
              <w:top w:val="single" w:sz="2" w:space="0" w:color="000000"/>
              <w:left w:val="single" w:sz="2" w:space="0" w:color="000000"/>
              <w:bottom w:val="single" w:sz="2" w:space="0" w:color="000000"/>
              <w:right w:val="single" w:sz="2" w:space="0" w:color="000000"/>
            </w:tcBorders>
          </w:tcPr>
          <w:p w14:paraId="13F5ED11" w14:textId="77777777" w:rsidR="00774074" w:rsidRPr="001F3C4D" w:rsidRDefault="00774074" w:rsidP="00BC66F5">
            <w:pPr>
              <w:pStyle w:val="TableParagraph"/>
              <w:kinsoku w:val="0"/>
              <w:overflowPunct w:val="0"/>
              <w:spacing w:line="225" w:lineRule="exact"/>
              <w:rPr>
                <w:strike/>
              </w:rPr>
            </w:pPr>
            <w:r w:rsidRPr="001F3C4D">
              <w:rPr>
                <w:strike/>
                <w:sz w:val="20"/>
                <w:szCs w:val="20"/>
              </w:rPr>
              <w:t>0,5</w:t>
            </w:r>
          </w:p>
        </w:tc>
        <w:tc>
          <w:tcPr>
            <w:tcW w:w="1196" w:type="dxa"/>
            <w:tcBorders>
              <w:top w:val="single" w:sz="2" w:space="0" w:color="000000"/>
              <w:left w:val="single" w:sz="2" w:space="0" w:color="000000"/>
              <w:bottom w:val="single" w:sz="2" w:space="0" w:color="000000"/>
              <w:right w:val="single" w:sz="2" w:space="0" w:color="000000"/>
            </w:tcBorders>
          </w:tcPr>
          <w:p w14:paraId="5C946FE1" w14:textId="77777777" w:rsidR="00774074" w:rsidRPr="001F3C4D" w:rsidRDefault="00774074" w:rsidP="00BC66F5">
            <w:pPr>
              <w:pStyle w:val="TableParagraph"/>
              <w:kinsoku w:val="0"/>
              <w:overflowPunct w:val="0"/>
              <w:spacing w:line="225" w:lineRule="exact"/>
              <w:rPr>
                <w:strike/>
                <w:szCs w:val="18"/>
              </w:rPr>
            </w:pPr>
            <w:r w:rsidRPr="001F3C4D">
              <w:rPr>
                <w:strike/>
                <w:sz w:val="20"/>
                <w:szCs w:val="18"/>
              </w:rPr>
              <w:t>12</w:t>
            </w:r>
          </w:p>
        </w:tc>
        <w:tc>
          <w:tcPr>
            <w:tcW w:w="1435" w:type="dxa"/>
            <w:tcBorders>
              <w:top w:val="single" w:sz="2" w:space="0" w:color="000000"/>
              <w:left w:val="single" w:sz="2" w:space="0" w:color="000000"/>
              <w:bottom w:val="single" w:sz="2" w:space="0" w:color="000000"/>
              <w:right w:val="single" w:sz="2" w:space="0" w:color="000000"/>
            </w:tcBorders>
          </w:tcPr>
          <w:p w14:paraId="4594E840" w14:textId="77777777" w:rsidR="00774074" w:rsidRPr="001F3C4D" w:rsidRDefault="00774074" w:rsidP="00BC66F5">
            <w:pPr>
              <w:pStyle w:val="TableParagraph"/>
              <w:kinsoku w:val="0"/>
              <w:overflowPunct w:val="0"/>
              <w:spacing w:line="225" w:lineRule="exact"/>
              <w:rPr>
                <w:strike/>
              </w:rPr>
            </w:pPr>
            <w:r w:rsidRPr="001F3C4D">
              <w:rPr>
                <w:strike/>
                <w:sz w:val="20"/>
                <w:szCs w:val="20"/>
              </w:rPr>
              <w:t>3,5</w:t>
            </w:r>
          </w:p>
        </w:tc>
        <w:tc>
          <w:tcPr>
            <w:tcW w:w="1315" w:type="dxa"/>
            <w:tcBorders>
              <w:top w:val="single" w:sz="2" w:space="0" w:color="000000"/>
              <w:left w:val="single" w:sz="2" w:space="0" w:color="000000"/>
              <w:bottom w:val="single" w:sz="2" w:space="0" w:color="000000"/>
              <w:right w:val="single" w:sz="2" w:space="0" w:color="000000"/>
            </w:tcBorders>
          </w:tcPr>
          <w:p w14:paraId="7C9EAD19" w14:textId="77777777" w:rsidR="00774074" w:rsidRPr="001F3C4D" w:rsidRDefault="00774074" w:rsidP="00BC66F5">
            <w:pPr>
              <w:pStyle w:val="TableParagraph"/>
              <w:kinsoku w:val="0"/>
              <w:overflowPunct w:val="0"/>
              <w:spacing w:line="225" w:lineRule="exact"/>
              <w:rPr>
                <w:strike/>
                <w:szCs w:val="18"/>
              </w:rPr>
            </w:pPr>
            <w:r w:rsidRPr="001F3C4D">
              <w:rPr>
                <w:strike/>
                <w:sz w:val="20"/>
                <w:szCs w:val="18"/>
              </w:rPr>
              <w:t>45</w:t>
            </w:r>
          </w:p>
        </w:tc>
        <w:tc>
          <w:tcPr>
            <w:tcW w:w="1194" w:type="dxa"/>
            <w:tcBorders>
              <w:top w:val="single" w:sz="2" w:space="0" w:color="000000"/>
              <w:left w:val="single" w:sz="2" w:space="0" w:color="000000"/>
              <w:bottom w:val="single" w:sz="2" w:space="0" w:color="000000"/>
              <w:right w:val="single" w:sz="2" w:space="0" w:color="000000"/>
            </w:tcBorders>
          </w:tcPr>
          <w:p w14:paraId="6E638DB8" w14:textId="77777777" w:rsidR="00774074" w:rsidRPr="001F3C4D" w:rsidRDefault="00774074" w:rsidP="00BC66F5">
            <w:pPr>
              <w:pStyle w:val="TableParagraph"/>
              <w:kinsoku w:val="0"/>
              <w:overflowPunct w:val="0"/>
              <w:spacing w:line="225" w:lineRule="exact"/>
              <w:rPr>
                <w:strike/>
              </w:rPr>
            </w:pPr>
            <w:r w:rsidRPr="001F3C4D">
              <w:rPr>
                <w:strike/>
                <w:sz w:val="20"/>
                <w:szCs w:val="20"/>
              </w:rPr>
              <w:t>110</w:t>
            </w:r>
          </w:p>
        </w:tc>
      </w:tr>
      <w:tr w:rsidR="00774074" w:rsidRPr="001F3C4D" w14:paraId="19FBEDD3" w14:textId="77777777" w:rsidTr="00BC66F5">
        <w:trPr>
          <w:trHeight w:hRule="exact" w:val="239"/>
        </w:trPr>
        <w:tc>
          <w:tcPr>
            <w:tcW w:w="1208" w:type="dxa"/>
            <w:tcBorders>
              <w:top w:val="single" w:sz="2" w:space="0" w:color="000000"/>
              <w:left w:val="single" w:sz="2" w:space="0" w:color="000000"/>
              <w:bottom w:val="single" w:sz="2" w:space="0" w:color="000000"/>
              <w:right w:val="single" w:sz="2" w:space="0" w:color="000000"/>
            </w:tcBorders>
          </w:tcPr>
          <w:p w14:paraId="5829706C" w14:textId="77777777" w:rsidR="00774074" w:rsidRPr="001F3C4D" w:rsidRDefault="00774074" w:rsidP="00BC66F5">
            <w:pPr>
              <w:pStyle w:val="TableParagraph"/>
              <w:kinsoku w:val="0"/>
              <w:overflowPunct w:val="0"/>
              <w:spacing w:line="225" w:lineRule="exact"/>
              <w:rPr>
                <w:strike/>
              </w:rPr>
            </w:pPr>
            <w:r w:rsidRPr="001F3C4D">
              <w:rPr>
                <w:strike/>
                <w:w w:val="101"/>
                <w:sz w:val="20"/>
                <w:szCs w:val="20"/>
              </w:rPr>
              <w:t>5</w:t>
            </w:r>
          </w:p>
        </w:tc>
        <w:tc>
          <w:tcPr>
            <w:tcW w:w="1313" w:type="dxa"/>
            <w:tcBorders>
              <w:top w:val="single" w:sz="2" w:space="0" w:color="000000"/>
              <w:left w:val="single" w:sz="2" w:space="0" w:color="000000"/>
              <w:bottom w:val="single" w:sz="2" w:space="0" w:color="000000"/>
              <w:right w:val="single" w:sz="2" w:space="0" w:color="000000"/>
            </w:tcBorders>
          </w:tcPr>
          <w:p w14:paraId="48CAC42A" w14:textId="77777777" w:rsidR="00774074" w:rsidRPr="001F3C4D" w:rsidRDefault="00774074" w:rsidP="00BC66F5">
            <w:pPr>
              <w:pStyle w:val="TableParagraph"/>
              <w:kinsoku w:val="0"/>
              <w:overflowPunct w:val="0"/>
              <w:spacing w:line="225" w:lineRule="exact"/>
              <w:rPr>
                <w:strike/>
              </w:rPr>
            </w:pPr>
            <w:r w:rsidRPr="001F3C4D">
              <w:rPr>
                <w:strike/>
                <w:w w:val="101"/>
                <w:sz w:val="20"/>
                <w:szCs w:val="20"/>
              </w:rPr>
              <w:t>1</w:t>
            </w:r>
          </w:p>
        </w:tc>
        <w:tc>
          <w:tcPr>
            <w:tcW w:w="1196" w:type="dxa"/>
            <w:tcBorders>
              <w:top w:val="single" w:sz="2" w:space="0" w:color="000000"/>
              <w:left w:val="single" w:sz="2" w:space="0" w:color="000000"/>
              <w:bottom w:val="single" w:sz="2" w:space="0" w:color="000000"/>
              <w:right w:val="single" w:sz="2" w:space="0" w:color="000000"/>
            </w:tcBorders>
          </w:tcPr>
          <w:p w14:paraId="25D44C70" w14:textId="77777777" w:rsidR="00774074" w:rsidRPr="001F3C4D" w:rsidRDefault="00774074" w:rsidP="00BC66F5">
            <w:pPr>
              <w:pStyle w:val="TableParagraph"/>
              <w:kinsoku w:val="0"/>
              <w:overflowPunct w:val="0"/>
              <w:spacing w:line="225" w:lineRule="exact"/>
              <w:rPr>
                <w:strike/>
                <w:szCs w:val="18"/>
              </w:rPr>
            </w:pPr>
            <w:r w:rsidRPr="001F3C4D">
              <w:rPr>
                <w:strike/>
                <w:sz w:val="20"/>
                <w:szCs w:val="18"/>
              </w:rPr>
              <w:t>15</w:t>
            </w:r>
          </w:p>
        </w:tc>
        <w:tc>
          <w:tcPr>
            <w:tcW w:w="1435" w:type="dxa"/>
            <w:tcBorders>
              <w:top w:val="single" w:sz="2" w:space="0" w:color="000000"/>
              <w:left w:val="single" w:sz="2" w:space="0" w:color="000000"/>
              <w:bottom w:val="single" w:sz="2" w:space="0" w:color="000000"/>
              <w:right w:val="single" w:sz="2" w:space="0" w:color="000000"/>
            </w:tcBorders>
          </w:tcPr>
          <w:p w14:paraId="5C851B9C" w14:textId="77777777" w:rsidR="00774074" w:rsidRPr="001F3C4D" w:rsidRDefault="00774074" w:rsidP="00BC66F5">
            <w:pPr>
              <w:pStyle w:val="TableParagraph"/>
              <w:kinsoku w:val="0"/>
              <w:overflowPunct w:val="0"/>
              <w:spacing w:line="225" w:lineRule="exact"/>
              <w:rPr>
                <w:strike/>
              </w:rPr>
            </w:pPr>
            <w:r w:rsidRPr="001F3C4D">
              <w:rPr>
                <w:strike/>
                <w:w w:val="101"/>
                <w:sz w:val="20"/>
                <w:szCs w:val="20"/>
              </w:rPr>
              <w:t>5</w:t>
            </w:r>
          </w:p>
        </w:tc>
        <w:tc>
          <w:tcPr>
            <w:tcW w:w="1315" w:type="dxa"/>
            <w:tcBorders>
              <w:top w:val="single" w:sz="2" w:space="0" w:color="000000"/>
              <w:left w:val="single" w:sz="2" w:space="0" w:color="000000"/>
              <w:bottom w:val="single" w:sz="2" w:space="0" w:color="000000"/>
              <w:right w:val="single" w:sz="2" w:space="0" w:color="000000"/>
            </w:tcBorders>
          </w:tcPr>
          <w:p w14:paraId="79810EFA" w14:textId="77777777" w:rsidR="00774074" w:rsidRPr="001F3C4D" w:rsidRDefault="00774074" w:rsidP="00BC66F5">
            <w:pPr>
              <w:pStyle w:val="TableParagraph"/>
              <w:kinsoku w:val="0"/>
              <w:overflowPunct w:val="0"/>
              <w:spacing w:line="225" w:lineRule="exact"/>
              <w:rPr>
                <w:strike/>
                <w:sz w:val="18"/>
                <w:szCs w:val="18"/>
              </w:rPr>
            </w:pPr>
            <w:r w:rsidRPr="001F3C4D">
              <w:rPr>
                <w:strike/>
                <w:sz w:val="18"/>
                <w:szCs w:val="18"/>
              </w:rPr>
              <w:t>50</w:t>
            </w:r>
          </w:p>
        </w:tc>
        <w:tc>
          <w:tcPr>
            <w:tcW w:w="1194" w:type="dxa"/>
            <w:tcBorders>
              <w:top w:val="single" w:sz="2" w:space="0" w:color="000000"/>
              <w:left w:val="single" w:sz="2" w:space="0" w:color="000000"/>
              <w:bottom w:val="single" w:sz="2" w:space="0" w:color="000000"/>
              <w:right w:val="single" w:sz="2" w:space="0" w:color="000000"/>
            </w:tcBorders>
          </w:tcPr>
          <w:p w14:paraId="67288ED2" w14:textId="77777777" w:rsidR="00774074" w:rsidRPr="001F3C4D" w:rsidRDefault="00774074" w:rsidP="00BC66F5">
            <w:pPr>
              <w:pStyle w:val="TableParagraph"/>
              <w:kinsoku w:val="0"/>
              <w:overflowPunct w:val="0"/>
              <w:spacing w:line="225" w:lineRule="exact"/>
              <w:rPr>
                <w:strike/>
              </w:rPr>
            </w:pPr>
            <w:r w:rsidRPr="001F3C4D">
              <w:rPr>
                <w:strike/>
                <w:sz w:val="20"/>
                <w:szCs w:val="20"/>
              </w:rPr>
              <w:t>180</w:t>
            </w:r>
          </w:p>
        </w:tc>
      </w:tr>
      <w:tr w:rsidR="00774074" w:rsidRPr="001F3C4D" w14:paraId="610494C9" w14:textId="77777777" w:rsidTr="00BC66F5">
        <w:trPr>
          <w:trHeight w:hRule="exact" w:val="239"/>
        </w:trPr>
        <w:tc>
          <w:tcPr>
            <w:tcW w:w="1208" w:type="dxa"/>
            <w:tcBorders>
              <w:top w:val="single" w:sz="2" w:space="0" w:color="000000"/>
              <w:left w:val="single" w:sz="2" w:space="0" w:color="000000"/>
              <w:bottom w:val="single" w:sz="2" w:space="0" w:color="000000"/>
              <w:right w:val="single" w:sz="2" w:space="0" w:color="000000"/>
            </w:tcBorders>
          </w:tcPr>
          <w:p w14:paraId="70DF81D4" w14:textId="77777777" w:rsidR="00774074" w:rsidRPr="001F3C4D" w:rsidRDefault="00774074" w:rsidP="00BC66F5">
            <w:pPr>
              <w:pStyle w:val="TableParagraph"/>
              <w:kinsoku w:val="0"/>
              <w:overflowPunct w:val="0"/>
              <w:spacing w:line="225" w:lineRule="exact"/>
              <w:rPr>
                <w:strike/>
              </w:rPr>
            </w:pPr>
            <w:r w:rsidRPr="001F3C4D">
              <w:rPr>
                <w:strike/>
                <w:w w:val="101"/>
                <w:sz w:val="20"/>
                <w:szCs w:val="20"/>
              </w:rPr>
              <w:t>6</w:t>
            </w:r>
          </w:p>
        </w:tc>
        <w:tc>
          <w:tcPr>
            <w:tcW w:w="1313" w:type="dxa"/>
            <w:tcBorders>
              <w:top w:val="single" w:sz="2" w:space="0" w:color="000000"/>
              <w:left w:val="single" w:sz="2" w:space="0" w:color="000000"/>
              <w:bottom w:val="single" w:sz="2" w:space="0" w:color="000000"/>
              <w:right w:val="single" w:sz="2" w:space="0" w:color="000000"/>
            </w:tcBorders>
          </w:tcPr>
          <w:p w14:paraId="49849B79" w14:textId="77777777" w:rsidR="00774074" w:rsidRPr="001F3C4D" w:rsidRDefault="00774074" w:rsidP="00BC66F5">
            <w:pPr>
              <w:pStyle w:val="TableParagraph"/>
              <w:kinsoku w:val="0"/>
              <w:overflowPunct w:val="0"/>
              <w:spacing w:line="225" w:lineRule="exact"/>
              <w:rPr>
                <w:strike/>
              </w:rPr>
            </w:pPr>
            <w:r w:rsidRPr="001F3C4D">
              <w:rPr>
                <w:strike/>
                <w:w w:val="101"/>
                <w:sz w:val="20"/>
                <w:szCs w:val="20"/>
              </w:rPr>
              <w:t>1</w:t>
            </w:r>
          </w:p>
        </w:tc>
        <w:tc>
          <w:tcPr>
            <w:tcW w:w="1196" w:type="dxa"/>
            <w:tcBorders>
              <w:top w:val="single" w:sz="2" w:space="0" w:color="000000"/>
              <w:left w:val="single" w:sz="2" w:space="0" w:color="000000"/>
              <w:bottom w:val="single" w:sz="2" w:space="0" w:color="000000"/>
              <w:right w:val="single" w:sz="2" w:space="0" w:color="000000"/>
            </w:tcBorders>
          </w:tcPr>
          <w:p w14:paraId="7F4D5BBA" w14:textId="77777777" w:rsidR="00774074" w:rsidRPr="001F3C4D" w:rsidRDefault="00774074" w:rsidP="00BC66F5">
            <w:pPr>
              <w:pStyle w:val="TableParagraph"/>
              <w:kinsoku w:val="0"/>
              <w:overflowPunct w:val="0"/>
              <w:spacing w:line="225" w:lineRule="exact"/>
              <w:rPr>
                <w:strike/>
                <w:szCs w:val="18"/>
              </w:rPr>
            </w:pPr>
            <w:r w:rsidRPr="001F3C4D">
              <w:rPr>
                <w:strike/>
                <w:sz w:val="20"/>
                <w:szCs w:val="18"/>
              </w:rPr>
              <w:t>20</w:t>
            </w:r>
          </w:p>
        </w:tc>
        <w:tc>
          <w:tcPr>
            <w:tcW w:w="1435" w:type="dxa"/>
            <w:tcBorders>
              <w:top w:val="single" w:sz="2" w:space="0" w:color="000000"/>
              <w:left w:val="single" w:sz="2" w:space="0" w:color="000000"/>
              <w:bottom w:val="single" w:sz="2" w:space="0" w:color="000000"/>
              <w:right w:val="single" w:sz="2" w:space="0" w:color="000000"/>
            </w:tcBorders>
          </w:tcPr>
          <w:p w14:paraId="55C4E88D" w14:textId="77777777" w:rsidR="00774074" w:rsidRPr="001F3C4D" w:rsidRDefault="00774074" w:rsidP="00BC66F5">
            <w:pPr>
              <w:pStyle w:val="TableParagraph"/>
              <w:kinsoku w:val="0"/>
              <w:overflowPunct w:val="0"/>
              <w:spacing w:line="225" w:lineRule="exact"/>
              <w:rPr>
                <w:strike/>
              </w:rPr>
            </w:pPr>
            <w:r w:rsidRPr="001F3C4D">
              <w:rPr>
                <w:strike/>
                <w:sz w:val="20"/>
                <w:szCs w:val="20"/>
              </w:rPr>
              <w:t>10</w:t>
            </w:r>
          </w:p>
        </w:tc>
        <w:tc>
          <w:tcPr>
            <w:tcW w:w="1315" w:type="dxa"/>
            <w:tcBorders>
              <w:top w:val="single" w:sz="2" w:space="0" w:color="000000"/>
              <w:left w:val="single" w:sz="2" w:space="0" w:color="000000"/>
              <w:bottom w:val="single" w:sz="2" w:space="0" w:color="000000"/>
              <w:right w:val="single" w:sz="2" w:space="0" w:color="000000"/>
            </w:tcBorders>
          </w:tcPr>
          <w:p w14:paraId="7E1A5E55" w14:textId="77777777" w:rsidR="00774074" w:rsidRPr="001F3C4D" w:rsidRDefault="00774074" w:rsidP="00BC66F5">
            <w:pPr>
              <w:rPr>
                <w:rFonts w:ascii="Times New Roman" w:hAnsi="Times New Roman" w:cs="Times New Roman"/>
                <w:strike/>
              </w:rPr>
            </w:pPr>
          </w:p>
        </w:tc>
        <w:tc>
          <w:tcPr>
            <w:tcW w:w="1194" w:type="dxa"/>
            <w:tcBorders>
              <w:top w:val="single" w:sz="2" w:space="0" w:color="000000"/>
              <w:left w:val="single" w:sz="2" w:space="0" w:color="000000"/>
              <w:bottom w:val="single" w:sz="2" w:space="0" w:color="000000"/>
              <w:right w:val="single" w:sz="2" w:space="0" w:color="000000"/>
            </w:tcBorders>
          </w:tcPr>
          <w:p w14:paraId="54A1DF69" w14:textId="77777777" w:rsidR="00774074" w:rsidRPr="001F3C4D" w:rsidRDefault="00774074" w:rsidP="00BC66F5">
            <w:pPr>
              <w:rPr>
                <w:rFonts w:ascii="Times New Roman" w:hAnsi="Times New Roman" w:cs="Times New Roman"/>
                <w:strike/>
              </w:rPr>
            </w:pPr>
          </w:p>
        </w:tc>
      </w:tr>
      <w:tr w:rsidR="00774074" w:rsidRPr="001F3C4D" w14:paraId="2C8E028E" w14:textId="77777777" w:rsidTr="00BC66F5">
        <w:trPr>
          <w:trHeight w:hRule="exact" w:val="241"/>
        </w:trPr>
        <w:tc>
          <w:tcPr>
            <w:tcW w:w="1208" w:type="dxa"/>
            <w:tcBorders>
              <w:top w:val="single" w:sz="2" w:space="0" w:color="000000"/>
              <w:left w:val="single" w:sz="2" w:space="0" w:color="000000"/>
              <w:bottom w:val="single" w:sz="2" w:space="0" w:color="000000"/>
              <w:right w:val="single" w:sz="2" w:space="0" w:color="000000"/>
            </w:tcBorders>
          </w:tcPr>
          <w:p w14:paraId="07CCD477" w14:textId="77777777" w:rsidR="00774074" w:rsidRPr="001F3C4D" w:rsidRDefault="00774074" w:rsidP="00BC66F5">
            <w:pPr>
              <w:pStyle w:val="TableParagraph"/>
              <w:kinsoku w:val="0"/>
              <w:overflowPunct w:val="0"/>
              <w:spacing w:line="225" w:lineRule="exact"/>
              <w:rPr>
                <w:strike/>
              </w:rPr>
            </w:pPr>
            <w:r w:rsidRPr="001F3C4D">
              <w:rPr>
                <w:strike/>
                <w:w w:val="101"/>
                <w:sz w:val="20"/>
                <w:szCs w:val="20"/>
              </w:rPr>
              <w:t>7</w:t>
            </w:r>
          </w:p>
        </w:tc>
        <w:tc>
          <w:tcPr>
            <w:tcW w:w="1313" w:type="dxa"/>
            <w:tcBorders>
              <w:top w:val="single" w:sz="2" w:space="0" w:color="000000"/>
              <w:left w:val="single" w:sz="2" w:space="0" w:color="000000"/>
              <w:bottom w:val="single" w:sz="2" w:space="0" w:color="000000"/>
              <w:right w:val="single" w:sz="2" w:space="0" w:color="000000"/>
            </w:tcBorders>
          </w:tcPr>
          <w:p w14:paraId="57FF8CDB" w14:textId="77777777" w:rsidR="00774074" w:rsidRPr="001F3C4D" w:rsidRDefault="00774074" w:rsidP="00BC66F5">
            <w:pPr>
              <w:pStyle w:val="TableParagraph"/>
              <w:kinsoku w:val="0"/>
              <w:overflowPunct w:val="0"/>
              <w:spacing w:line="225" w:lineRule="exact"/>
              <w:rPr>
                <w:strike/>
              </w:rPr>
            </w:pPr>
            <w:r w:rsidRPr="001F3C4D">
              <w:rPr>
                <w:strike/>
                <w:sz w:val="20"/>
                <w:szCs w:val="20"/>
              </w:rPr>
              <w:t>1,5</w:t>
            </w:r>
          </w:p>
        </w:tc>
        <w:tc>
          <w:tcPr>
            <w:tcW w:w="1196" w:type="dxa"/>
            <w:tcBorders>
              <w:top w:val="single" w:sz="2" w:space="0" w:color="000000"/>
              <w:left w:val="single" w:sz="2" w:space="0" w:color="000000"/>
              <w:bottom w:val="single" w:sz="2" w:space="0" w:color="000000"/>
              <w:right w:val="single" w:sz="2" w:space="0" w:color="000000"/>
            </w:tcBorders>
          </w:tcPr>
          <w:p w14:paraId="01CB8D2C" w14:textId="77777777" w:rsidR="00774074" w:rsidRPr="001F3C4D" w:rsidRDefault="00774074" w:rsidP="00BC66F5">
            <w:pPr>
              <w:pStyle w:val="TableParagraph"/>
              <w:kinsoku w:val="0"/>
              <w:overflowPunct w:val="0"/>
              <w:spacing w:line="225" w:lineRule="exact"/>
              <w:rPr>
                <w:strike/>
                <w:szCs w:val="18"/>
              </w:rPr>
            </w:pPr>
            <w:r w:rsidRPr="001F3C4D">
              <w:rPr>
                <w:strike/>
                <w:sz w:val="20"/>
                <w:szCs w:val="18"/>
              </w:rPr>
              <w:t>25</w:t>
            </w:r>
          </w:p>
        </w:tc>
        <w:tc>
          <w:tcPr>
            <w:tcW w:w="1435" w:type="dxa"/>
            <w:tcBorders>
              <w:top w:val="single" w:sz="2" w:space="0" w:color="000000"/>
              <w:left w:val="single" w:sz="2" w:space="0" w:color="000000"/>
              <w:bottom w:val="single" w:sz="2" w:space="0" w:color="000000"/>
              <w:right w:val="single" w:sz="2" w:space="0" w:color="000000"/>
            </w:tcBorders>
          </w:tcPr>
          <w:p w14:paraId="78F37BC4" w14:textId="77777777" w:rsidR="00774074" w:rsidRPr="001F3C4D" w:rsidRDefault="00774074" w:rsidP="00BC66F5">
            <w:pPr>
              <w:pStyle w:val="TableParagraph"/>
              <w:kinsoku w:val="0"/>
              <w:overflowPunct w:val="0"/>
              <w:spacing w:line="225" w:lineRule="exact"/>
              <w:rPr>
                <w:strike/>
              </w:rPr>
            </w:pPr>
            <w:r w:rsidRPr="001F3C4D">
              <w:rPr>
                <w:strike/>
                <w:sz w:val="20"/>
                <w:szCs w:val="20"/>
              </w:rPr>
              <w:t>16</w:t>
            </w:r>
          </w:p>
        </w:tc>
        <w:tc>
          <w:tcPr>
            <w:tcW w:w="1315" w:type="dxa"/>
            <w:tcBorders>
              <w:top w:val="single" w:sz="2" w:space="0" w:color="000000"/>
              <w:left w:val="single" w:sz="2" w:space="0" w:color="000000"/>
              <w:bottom w:val="single" w:sz="2" w:space="0" w:color="000000"/>
              <w:right w:val="single" w:sz="2" w:space="0" w:color="000000"/>
            </w:tcBorders>
          </w:tcPr>
          <w:p w14:paraId="2FE0038B" w14:textId="77777777" w:rsidR="00774074" w:rsidRPr="001F3C4D" w:rsidRDefault="00774074" w:rsidP="00BC66F5">
            <w:pPr>
              <w:rPr>
                <w:rFonts w:ascii="Times New Roman" w:hAnsi="Times New Roman" w:cs="Times New Roman"/>
                <w:strike/>
              </w:rPr>
            </w:pPr>
          </w:p>
        </w:tc>
        <w:tc>
          <w:tcPr>
            <w:tcW w:w="1194" w:type="dxa"/>
            <w:tcBorders>
              <w:top w:val="single" w:sz="2" w:space="0" w:color="000000"/>
              <w:left w:val="single" w:sz="2" w:space="0" w:color="000000"/>
              <w:bottom w:val="single" w:sz="2" w:space="0" w:color="000000"/>
              <w:right w:val="single" w:sz="2" w:space="0" w:color="000000"/>
            </w:tcBorders>
          </w:tcPr>
          <w:p w14:paraId="3FF4C749" w14:textId="77777777" w:rsidR="00774074" w:rsidRPr="001F3C4D" w:rsidRDefault="00774074" w:rsidP="00BC66F5">
            <w:pPr>
              <w:rPr>
                <w:rFonts w:ascii="Times New Roman" w:hAnsi="Times New Roman" w:cs="Times New Roman"/>
                <w:strike/>
              </w:rPr>
            </w:pPr>
          </w:p>
        </w:tc>
      </w:tr>
      <w:tr w:rsidR="00774074" w:rsidRPr="001F3C4D" w14:paraId="2BD0C641" w14:textId="77777777" w:rsidTr="00BC66F5">
        <w:trPr>
          <w:trHeight w:hRule="exact" w:val="239"/>
        </w:trPr>
        <w:tc>
          <w:tcPr>
            <w:tcW w:w="1208" w:type="dxa"/>
            <w:tcBorders>
              <w:top w:val="single" w:sz="2" w:space="0" w:color="000000"/>
              <w:left w:val="single" w:sz="2" w:space="0" w:color="000000"/>
              <w:bottom w:val="single" w:sz="2" w:space="0" w:color="000000"/>
              <w:right w:val="single" w:sz="2" w:space="0" w:color="000000"/>
            </w:tcBorders>
          </w:tcPr>
          <w:p w14:paraId="5F04BC8E" w14:textId="77777777" w:rsidR="00774074" w:rsidRPr="001F3C4D" w:rsidRDefault="00774074" w:rsidP="00BC66F5">
            <w:pPr>
              <w:pStyle w:val="TableParagraph"/>
              <w:kinsoku w:val="0"/>
              <w:overflowPunct w:val="0"/>
              <w:spacing w:line="225" w:lineRule="exact"/>
              <w:rPr>
                <w:strike/>
              </w:rPr>
            </w:pPr>
            <w:r w:rsidRPr="001F3C4D">
              <w:rPr>
                <w:strike/>
                <w:w w:val="101"/>
                <w:sz w:val="20"/>
                <w:szCs w:val="20"/>
              </w:rPr>
              <w:t>8</w:t>
            </w:r>
          </w:p>
        </w:tc>
        <w:tc>
          <w:tcPr>
            <w:tcW w:w="1313" w:type="dxa"/>
            <w:tcBorders>
              <w:top w:val="single" w:sz="2" w:space="0" w:color="000000"/>
              <w:left w:val="single" w:sz="2" w:space="0" w:color="000000"/>
              <w:bottom w:val="single" w:sz="2" w:space="0" w:color="000000"/>
              <w:right w:val="single" w:sz="2" w:space="0" w:color="000000"/>
            </w:tcBorders>
          </w:tcPr>
          <w:p w14:paraId="53C26B8D" w14:textId="77777777" w:rsidR="00774074" w:rsidRPr="001F3C4D" w:rsidRDefault="00774074" w:rsidP="00BC66F5">
            <w:pPr>
              <w:pStyle w:val="TableParagraph"/>
              <w:kinsoku w:val="0"/>
              <w:overflowPunct w:val="0"/>
              <w:spacing w:line="225" w:lineRule="exact"/>
              <w:rPr>
                <w:strike/>
              </w:rPr>
            </w:pPr>
            <w:r w:rsidRPr="001F3C4D">
              <w:rPr>
                <w:strike/>
                <w:w w:val="101"/>
                <w:sz w:val="20"/>
                <w:szCs w:val="20"/>
              </w:rPr>
              <w:t>2</w:t>
            </w:r>
          </w:p>
        </w:tc>
        <w:tc>
          <w:tcPr>
            <w:tcW w:w="1196" w:type="dxa"/>
            <w:tcBorders>
              <w:top w:val="single" w:sz="2" w:space="0" w:color="000000"/>
              <w:left w:val="single" w:sz="2" w:space="0" w:color="000000"/>
              <w:bottom w:val="single" w:sz="2" w:space="0" w:color="000000"/>
              <w:right w:val="single" w:sz="2" w:space="0" w:color="000000"/>
            </w:tcBorders>
          </w:tcPr>
          <w:p w14:paraId="64A4E380" w14:textId="77777777" w:rsidR="00774074" w:rsidRPr="001F3C4D" w:rsidRDefault="00774074" w:rsidP="00BC66F5">
            <w:pPr>
              <w:pStyle w:val="TableParagraph"/>
              <w:kinsoku w:val="0"/>
              <w:overflowPunct w:val="0"/>
              <w:spacing w:line="225" w:lineRule="exact"/>
              <w:rPr>
                <w:strike/>
                <w:sz w:val="18"/>
                <w:szCs w:val="18"/>
              </w:rPr>
            </w:pPr>
            <w:r w:rsidRPr="001F3C4D">
              <w:rPr>
                <w:strike/>
                <w:sz w:val="20"/>
                <w:szCs w:val="18"/>
              </w:rPr>
              <w:t>30</w:t>
            </w:r>
          </w:p>
        </w:tc>
        <w:tc>
          <w:tcPr>
            <w:tcW w:w="1435" w:type="dxa"/>
            <w:tcBorders>
              <w:top w:val="single" w:sz="2" w:space="0" w:color="000000"/>
              <w:left w:val="single" w:sz="2" w:space="0" w:color="000000"/>
              <w:bottom w:val="single" w:sz="2" w:space="0" w:color="000000"/>
              <w:right w:val="single" w:sz="2" w:space="0" w:color="000000"/>
            </w:tcBorders>
          </w:tcPr>
          <w:p w14:paraId="24B89931" w14:textId="77777777" w:rsidR="00774074" w:rsidRPr="001F3C4D" w:rsidRDefault="00774074" w:rsidP="00BC66F5">
            <w:pPr>
              <w:pStyle w:val="TableParagraph"/>
              <w:kinsoku w:val="0"/>
              <w:overflowPunct w:val="0"/>
              <w:spacing w:line="225" w:lineRule="exact"/>
              <w:rPr>
                <w:strike/>
              </w:rPr>
            </w:pPr>
            <w:r w:rsidRPr="001F3C4D">
              <w:rPr>
                <w:strike/>
                <w:sz w:val="20"/>
                <w:szCs w:val="20"/>
              </w:rPr>
              <w:t>25</w:t>
            </w:r>
          </w:p>
        </w:tc>
        <w:tc>
          <w:tcPr>
            <w:tcW w:w="1315" w:type="dxa"/>
            <w:tcBorders>
              <w:top w:val="single" w:sz="2" w:space="0" w:color="000000"/>
              <w:left w:val="single" w:sz="2" w:space="0" w:color="000000"/>
              <w:bottom w:val="single" w:sz="2" w:space="0" w:color="000000"/>
              <w:right w:val="single" w:sz="2" w:space="0" w:color="000000"/>
            </w:tcBorders>
          </w:tcPr>
          <w:p w14:paraId="58D9B1A9" w14:textId="77777777" w:rsidR="00774074" w:rsidRPr="001F3C4D" w:rsidRDefault="00774074" w:rsidP="00BC66F5">
            <w:pPr>
              <w:rPr>
                <w:rFonts w:ascii="Times New Roman" w:hAnsi="Times New Roman" w:cs="Times New Roman"/>
                <w:strike/>
              </w:rPr>
            </w:pPr>
          </w:p>
        </w:tc>
        <w:tc>
          <w:tcPr>
            <w:tcW w:w="1194" w:type="dxa"/>
            <w:tcBorders>
              <w:top w:val="single" w:sz="2" w:space="0" w:color="000000"/>
              <w:left w:val="single" w:sz="2" w:space="0" w:color="000000"/>
              <w:bottom w:val="single" w:sz="2" w:space="0" w:color="000000"/>
              <w:right w:val="single" w:sz="2" w:space="0" w:color="000000"/>
            </w:tcBorders>
          </w:tcPr>
          <w:p w14:paraId="32817776" w14:textId="77777777" w:rsidR="00774074" w:rsidRPr="001F3C4D" w:rsidRDefault="00774074" w:rsidP="00BC66F5">
            <w:pPr>
              <w:rPr>
                <w:rFonts w:ascii="Times New Roman" w:hAnsi="Times New Roman" w:cs="Times New Roman"/>
                <w:strike/>
              </w:rPr>
            </w:pPr>
          </w:p>
        </w:tc>
      </w:tr>
    </w:tbl>
    <w:p w14:paraId="5DF04498" w14:textId="22AB7C02" w:rsidR="00774074" w:rsidRPr="001F3C4D" w:rsidRDefault="00774074" w:rsidP="00774074">
      <w:pPr>
        <w:pStyle w:val="Zkladntext"/>
        <w:kinsoku w:val="0"/>
        <w:overflowPunct w:val="0"/>
        <w:spacing w:line="242" w:lineRule="auto"/>
        <w:ind w:left="1116" w:right="1180"/>
        <w:jc w:val="both"/>
        <w:rPr>
          <w:rFonts w:ascii="Times New Roman" w:hAnsi="Times New Roman" w:cs="Times New Roman"/>
          <w:strike/>
        </w:rPr>
      </w:pPr>
      <w:r w:rsidRPr="001F3C4D">
        <w:rPr>
          <w:rFonts w:ascii="Times New Roman" w:hAnsi="Times New Roman" w:cs="Times New Roman"/>
          <w:strike/>
        </w:rPr>
        <w:t xml:space="preserve">Pri hodnotení nákladov na opravu iných konštrukcií (napríklad hate, podzemné a rúrové privádzače) treba postupovať podľa subjektívneho odhadu v eurách a prevodu na body pričom jeden bod má peňažnú hodnotu 120 000, - eur </w:t>
      </w:r>
    </w:p>
    <w:p w14:paraId="606E9863" w14:textId="77777777" w:rsidR="00774074" w:rsidRPr="00774074" w:rsidRDefault="00774074" w:rsidP="00990EEA">
      <w:pPr>
        <w:pStyle w:val="Zkladntext"/>
        <w:kinsoku w:val="0"/>
        <w:overflowPunct w:val="0"/>
        <w:spacing w:after="7"/>
        <w:ind w:left="1166"/>
        <w:jc w:val="both"/>
        <w:rPr>
          <w:rFonts w:ascii="Times New Roman" w:hAnsi="Times New Roman" w:cs="Times New Roman"/>
          <w:strike/>
        </w:rPr>
      </w:pPr>
    </w:p>
    <w:p w14:paraId="773665E3" w14:textId="0B61C7BE" w:rsidR="00990EEA" w:rsidRPr="00774074" w:rsidRDefault="00774074" w:rsidP="00990EEA">
      <w:pPr>
        <w:pStyle w:val="Zkladntext"/>
        <w:kinsoku w:val="0"/>
        <w:overflowPunct w:val="0"/>
        <w:spacing w:after="7"/>
        <w:ind w:left="1166"/>
        <w:jc w:val="both"/>
        <w:rPr>
          <w:rFonts w:ascii="Times New Roman" w:hAnsi="Times New Roman" w:cs="Times New Roman"/>
          <w:color w:val="FF0000"/>
        </w:rPr>
      </w:pPr>
      <w:r w:rsidRPr="00774074">
        <w:rPr>
          <w:rFonts w:ascii="Times New Roman" w:hAnsi="Times New Roman" w:cs="Times New Roman"/>
          <w:color w:val="FF0000"/>
        </w:rPr>
        <w:t>Tabuľka č. 3</w:t>
      </w:r>
    </w:p>
    <w:tbl>
      <w:tblPr>
        <w:tblW w:w="0" w:type="auto"/>
        <w:tblInd w:w="1104" w:type="dxa"/>
        <w:tblLayout w:type="fixed"/>
        <w:tblCellMar>
          <w:left w:w="0" w:type="dxa"/>
          <w:right w:w="0" w:type="dxa"/>
        </w:tblCellMar>
        <w:tblLook w:val="0000" w:firstRow="0" w:lastRow="0" w:firstColumn="0" w:lastColumn="0" w:noHBand="0" w:noVBand="0"/>
      </w:tblPr>
      <w:tblGrid>
        <w:gridCol w:w="1208"/>
        <w:gridCol w:w="1313"/>
        <w:gridCol w:w="1196"/>
        <w:gridCol w:w="1435"/>
        <w:gridCol w:w="1315"/>
        <w:gridCol w:w="1194"/>
      </w:tblGrid>
      <w:tr w:rsidR="00774074" w:rsidRPr="00774074" w14:paraId="52323A49" w14:textId="77777777" w:rsidTr="00BC66F5">
        <w:trPr>
          <w:trHeight w:hRule="exact" w:val="241"/>
        </w:trPr>
        <w:tc>
          <w:tcPr>
            <w:tcW w:w="1208" w:type="dxa"/>
            <w:tcBorders>
              <w:top w:val="single" w:sz="6" w:space="0" w:color="000000"/>
              <w:left w:val="single" w:sz="6" w:space="0" w:color="000000"/>
              <w:bottom w:val="single" w:sz="6" w:space="0" w:color="000000"/>
              <w:right w:val="single" w:sz="2" w:space="0" w:color="000000"/>
            </w:tcBorders>
          </w:tcPr>
          <w:p w14:paraId="7CEFAB06" w14:textId="77777777" w:rsidR="00990EEA" w:rsidRPr="00774074" w:rsidRDefault="00990EEA" w:rsidP="00BC66F5">
            <w:pPr>
              <w:pStyle w:val="TableParagraph"/>
              <w:kinsoku w:val="0"/>
              <w:overflowPunct w:val="0"/>
              <w:spacing w:before="1"/>
              <w:ind w:left="50"/>
              <w:rPr>
                <w:color w:val="FF0000"/>
              </w:rPr>
            </w:pPr>
            <w:r w:rsidRPr="00774074">
              <w:rPr>
                <w:b/>
                <w:bCs/>
                <w:color w:val="FF0000"/>
                <w:sz w:val="20"/>
                <w:szCs w:val="20"/>
              </w:rPr>
              <w:t>H (m)</w:t>
            </w:r>
          </w:p>
        </w:tc>
        <w:tc>
          <w:tcPr>
            <w:tcW w:w="1313" w:type="dxa"/>
            <w:tcBorders>
              <w:top w:val="single" w:sz="6" w:space="0" w:color="000000"/>
              <w:left w:val="single" w:sz="2" w:space="0" w:color="000000"/>
              <w:bottom w:val="single" w:sz="6" w:space="0" w:color="000000"/>
              <w:right w:val="single" w:sz="2" w:space="0" w:color="000000"/>
            </w:tcBorders>
          </w:tcPr>
          <w:p w14:paraId="1181053C" w14:textId="77777777" w:rsidR="00990EEA" w:rsidRPr="00774074" w:rsidRDefault="00990EEA" w:rsidP="00BC66F5">
            <w:pPr>
              <w:pStyle w:val="TableParagraph"/>
              <w:kinsoku w:val="0"/>
              <w:overflowPunct w:val="0"/>
              <w:rPr>
                <w:color w:val="FF0000"/>
              </w:rPr>
            </w:pPr>
            <w:r w:rsidRPr="00774074">
              <w:rPr>
                <w:b/>
                <w:bCs/>
                <w:color w:val="FF0000"/>
                <w:position w:val="1"/>
                <w:sz w:val="20"/>
                <w:szCs w:val="20"/>
              </w:rPr>
              <w:t>F</w:t>
            </w:r>
            <w:proofErr w:type="spellStart"/>
            <w:r w:rsidRPr="00774074">
              <w:rPr>
                <w:b/>
                <w:bCs/>
                <w:color w:val="FF0000"/>
                <w:sz w:val="13"/>
                <w:szCs w:val="13"/>
              </w:rPr>
              <w:t>šv</w:t>
            </w:r>
            <w:proofErr w:type="spellEnd"/>
            <w:r w:rsidRPr="00774074">
              <w:rPr>
                <w:b/>
                <w:bCs/>
                <w:color w:val="FF0000"/>
                <w:sz w:val="13"/>
                <w:szCs w:val="13"/>
              </w:rPr>
              <w:t xml:space="preserve"> </w:t>
            </w:r>
            <w:r w:rsidRPr="00774074">
              <w:rPr>
                <w:b/>
                <w:bCs/>
                <w:color w:val="FF0000"/>
                <w:position w:val="1"/>
                <w:sz w:val="20"/>
                <w:szCs w:val="20"/>
              </w:rPr>
              <w:t>(bodov)</w:t>
            </w:r>
          </w:p>
        </w:tc>
        <w:tc>
          <w:tcPr>
            <w:tcW w:w="1196" w:type="dxa"/>
            <w:tcBorders>
              <w:top w:val="single" w:sz="6" w:space="0" w:color="000000"/>
              <w:left w:val="single" w:sz="2" w:space="0" w:color="000000"/>
              <w:bottom w:val="single" w:sz="6" w:space="0" w:color="000000"/>
              <w:right w:val="single" w:sz="2" w:space="0" w:color="000000"/>
            </w:tcBorders>
          </w:tcPr>
          <w:p w14:paraId="1DB2929C" w14:textId="77777777" w:rsidR="00990EEA" w:rsidRPr="00774074" w:rsidRDefault="00990EEA" w:rsidP="00BC66F5">
            <w:pPr>
              <w:pStyle w:val="TableParagraph"/>
              <w:kinsoku w:val="0"/>
              <w:overflowPunct w:val="0"/>
              <w:spacing w:before="1"/>
              <w:rPr>
                <w:color w:val="FF0000"/>
              </w:rPr>
            </w:pPr>
            <w:r w:rsidRPr="00774074">
              <w:rPr>
                <w:b/>
                <w:bCs/>
                <w:color w:val="FF0000"/>
                <w:sz w:val="20"/>
                <w:szCs w:val="20"/>
              </w:rPr>
              <w:t>H (m)</w:t>
            </w:r>
          </w:p>
        </w:tc>
        <w:tc>
          <w:tcPr>
            <w:tcW w:w="1435" w:type="dxa"/>
            <w:tcBorders>
              <w:top w:val="single" w:sz="6" w:space="0" w:color="000000"/>
              <w:left w:val="single" w:sz="2" w:space="0" w:color="000000"/>
              <w:bottom w:val="single" w:sz="6" w:space="0" w:color="000000"/>
              <w:right w:val="single" w:sz="2" w:space="0" w:color="000000"/>
            </w:tcBorders>
          </w:tcPr>
          <w:p w14:paraId="66AF2CE8" w14:textId="77777777" w:rsidR="00990EEA" w:rsidRPr="00774074" w:rsidRDefault="00990EEA" w:rsidP="00BC66F5">
            <w:pPr>
              <w:pStyle w:val="TableParagraph"/>
              <w:kinsoku w:val="0"/>
              <w:overflowPunct w:val="0"/>
              <w:rPr>
                <w:color w:val="FF0000"/>
              </w:rPr>
            </w:pPr>
            <w:r w:rsidRPr="00774074">
              <w:rPr>
                <w:b/>
                <w:bCs/>
                <w:color w:val="FF0000"/>
                <w:position w:val="1"/>
                <w:sz w:val="20"/>
                <w:szCs w:val="20"/>
              </w:rPr>
              <w:t>F</w:t>
            </w:r>
            <w:proofErr w:type="spellStart"/>
            <w:r w:rsidRPr="00774074">
              <w:rPr>
                <w:b/>
                <w:bCs/>
                <w:color w:val="FF0000"/>
                <w:sz w:val="13"/>
                <w:szCs w:val="13"/>
              </w:rPr>
              <w:t>šv</w:t>
            </w:r>
            <w:proofErr w:type="spellEnd"/>
            <w:r w:rsidRPr="00774074">
              <w:rPr>
                <w:b/>
                <w:bCs/>
                <w:color w:val="FF0000"/>
                <w:sz w:val="13"/>
                <w:szCs w:val="13"/>
              </w:rPr>
              <w:t xml:space="preserve"> </w:t>
            </w:r>
            <w:r w:rsidRPr="00774074">
              <w:rPr>
                <w:b/>
                <w:bCs/>
                <w:color w:val="FF0000"/>
                <w:position w:val="1"/>
                <w:sz w:val="20"/>
                <w:szCs w:val="20"/>
              </w:rPr>
              <w:t>(bodov)</w:t>
            </w:r>
          </w:p>
        </w:tc>
        <w:tc>
          <w:tcPr>
            <w:tcW w:w="1315" w:type="dxa"/>
            <w:tcBorders>
              <w:top w:val="single" w:sz="6" w:space="0" w:color="000000"/>
              <w:left w:val="single" w:sz="2" w:space="0" w:color="000000"/>
              <w:bottom w:val="single" w:sz="6" w:space="0" w:color="000000"/>
              <w:right w:val="single" w:sz="2" w:space="0" w:color="000000"/>
            </w:tcBorders>
          </w:tcPr>
          <w:p w14:paraId="695AAFFF" w14:textId="77777777" w:rsidR="00990EEA" w:rsidRPr="00774074" w:rsidRDefault="00990EEA" w:rsidP="00BC66F5">
            <w:pPr>
              <w:pStyle w:val="TableParagraph"/>
              <w:kinsoku w:val="0"/>
              <w:overflowPunct w:val="0"/>
              <w:spacing w:before="1"/>
              <w:rPr>
                <w:color w:val="FF0000"/>
              </w:rPr>
            </w:pPr>
            <w:r w:rsidRPr="00774074">
              <w:rPr>
                <w:b/>
                <w:bCs/>
                <w:color w:val="FF0000"/>
                <w:sz w:val="20"/>
                <w:szCs w:val="20"/>
              </w:rPr>
              <w:t>H (m)</w:t>
            </w:r>
          </w:p>
        </w:tc>
        <w:tc>
          <w:tcPr>
            <w:tcW w:w="1194" w:type="dxa"/>
            <w:tcBorders>
              <w:top w:val="single" w:sz="6" w:space="0" w:color="000000"/>
              <w:left w:val="single" w:sz="2" w:space="0" w:color="000000"/>
              <w:bottom w:val="single" w:sz="6" w:space="0" w:color="000000"/>
              <w:right w:val="single" w:sz="6" w:space="0" w:color="000000"/>
            </w:tcBorders>
          </w:tcPr>
          <w:p w14:paraId="571EC32B" w14:textId="77777777" w:rsidR="00990EEA" w:rsidRPr="00774074" w:rsidRDefault="00990EEA" w:rsidP="00BC66F5">
            <w:pPr>
              <w:pStyle w:val="TableParagraph"/>
              <w:kinsoku w:val="0"/>
              <w:overflowPunct w:val="0"/>
              <w:rPr>
                <w:color w:val="FF0000"/>
              </w:rPr>
            </w:pPr>
            <w:r w:rsidRPr="00774074">
              <w:rPr>
                <w:b/>
                <w:bCs/>
                <w:color w:val="FF0000"/>
                <w:position w:val="1"/>
                <w:sz w:val="20"/>
                <w:szCs w:val="20"/>
              </w:rPr>
              <w:t>F</w:t>
            </w:r>
            <w:proofErr w:type="spellStart"/>
            <w:r w:rsidRPr="00774074">
              <w:rPr>
                <w:b/>
                <w:bCs/>
                <w:color w:val="FF0000"/>
                <w:sz w:val="13"/>
                <w:szCs w:val="13"/>
              </w:rPr>
              <w:t>šv</w:t>
            </w:r>
            <w:proofErr w:type="spellEnd"/>
            <w:r w:rsidRPr="00774074">
              <w:rPr>
                <w:b/>
                <w:bCs/>
                <w:color w:val="FF0000"/>
                <w:sz w:val="13"/>
                <w:szCs w:val="13"/>
              </w:rPr>
              <w:t xml:space="preserve"> </w:t>
            </w:r>
            <w:r w:rsidRPr="00774074">
              <w:rPr>
                <w:b/>
                <w:bCs/>
                <w:color w:val="FF0000"/>
                <w:position w:val="1"/>
                <w:sz w:val="20"/>
                <w:szCs w:val="20"/>
              </w:rPr>
              <w:t>(bodov)</w:t>
            </w:r>
          </w:p>
        </w:tc>
      </w:tr>
      <w:tr w:rsidR="00774074" w:rsidRPr="00774074" w14:paraId="75C91000" w14:textId="77777777" w:rsidTr="00BC66F5">
        <w:trPr>
          <w:trHeight w:hRule="exact" w:val="235"/>
        </w:trPr>
        <w:tc>
          <w:tcPr>
            <w:tcW w:w="1208" w:type="dxa"/>
            <w:tcBorders>
              <w:top w:val="single" w:sz="6" w:space="0" w:color="000000"/>
              <w:left w:val="single" w:sz="2" w:space="0" w:color="000000"/>
              <w:bottom w:val="single" w:sz="2" w:space="0" w:color="000000"/>
              <w:right w:val="single" w:sz="2" w:space="0" w:color="000000"/>
            </w:tcBorders>
          </w:tcPr>
          <w:p w14:paraId="6BF2F169" w14:textId="77777777" w:rsidR="00990EEA" w:rsidRPr="00774074" w:rsidRDefault="00990EEA" w:rsidP="00BC66F5">
            <w:pPr>
              <w:pStyle w:val="TableParagraph"/>
              <w:kinsoku w:val="0"/>
              <w:overflowPunct w:val="0"/>
              <w:spacing w:line="225" w:lineRule="exact"/>
              <w:rPr>
                <w:color w:val="FF0000"/>
              </w:rPr>
            </w:pPr>
            <w:r w:rsidRPr="00774074">
              <w:rPr>
                <w:color w:val="FF0000"/>
                <w:w w:val="101"/>
                <w:sz w:val="20"/>
                <w:szCs w:val="20"/>
              </w:rPr>
              <w:t>do 2,0</w:t>
            </w:r>
          </w:p>
        </w:tc>
        <w:tc>
          <w:tcPr>
            <w:tcW w:w="1313" w:type="dxa"/>
            <w:tcBorders>
              <w:top w:val="single" w:sz="6" w:space="0" w:color="000000"/>
              <w:left w:val="single" w:sz="2" w:space="0" w:color="000000"/>
              <w:bottom w:val="single" w:sz="2" w:space="0" w:color="000000"/>
              <w:right w:val="single" w:sz="2" w:space="0" w:color="000000"/>
            </w:tcBorders>
          </w:tcPr>
          <w:p w14:paraId="622442C0" w14:textId="77777777" w:rsidR="00990EEA" w:rsidRPr="00774074" w:rsidRDefault="00990EEA" w:rsidP="00BC66F5">
            <w:pPr>
              <w:pStyle w:val="TableParagraph"/>
              <w:kinsoku w:val="0"/>
              <w:overflowPunct w:val="0"/>
              <w:spacing w:line="225" w:lineRule="exact"/>
              <w:rPr>
                <w:color w:val="FF0000"/>
              </w:rPr>
            </w:pPr>
            <w:r w:rsidRPr="00774074">
              <w:rPr>
                <w:color w:val="FF0000"/>
                <w:w w:val="101"/>
                <w:sz w:val="20"/>
                <w:szCs w:val="20"/>
              </w:rPr>
              <w:t>0,2</w:t>
            </w:r>
          </w:p>
        </w:tc>
        <w:tc>
          <w:tcPr>
            <w:tcW w:w="1196" w:type="dxa"/>
            <w:tcBorders>
              <w:top w:val="single" w:sz="6" w:space="0" w:color="000000"/>
              <w:left w:val="single" w:sz="2" w:space="0" w:color="000000"/>
              <w:bottom w:val="single" w:sz="2" w:space="0" w:color="000000"/>
              <w:right w:val="single" w:sz="2" w:space="0" w:color="000000"/>
            </w:tcBorders>
          </w:tcPr>
          <w:p w14:paraId="2421B876" w14:textId="77777777" w:rsidR="00990EEA" w:rsidRPr="00774074" w:rsidRDefault="00990EEA" w:rsidP="00BC66F5">
            <w:pPr>
              <w:pStyle w:val="TableParagraph"/>
              <w:kinsoku w:val="0"/>
              <w:overflowPunct w:val="0"/>
              <w:spacing w:line="225" w:lineRule="exact"/>
              <w:rPr>
                <w:color w:val="FF0000"/>
              </w:rPr>
            </w:pPr>
            <w:r w:rsidRPr="00774074">
              <w:rPr>
                <w:color w:val="FF0000"/>
                <w:w w:val="101"/>
                <w:sz w:val="20"/>
                <w:szCs w:val="20"/>
              </w:rPr>
              <w:t>od 8,1 do 9,0</w:t>
            </w:r>
          </w:p>
        </w:tc>
        <w:tc>
          <w:tcPr>
            <w:tcW w:w="1435" w:type="dxa"/>
            <w:tcBorders>
              <w:top w:val="single" w:sz="6" w:space="0" w:color="000000"/>
              <w:left w:val="single" w:sz="2" w:space="0" w:color="000000"/>
              <w:bottom w:val="single" w:sz="2" w:space="0" w:color="000000"/>
              <w:right w:val="single" w:sz="2" w:space="0" w:color="000000"/>
            </w:tcBorders>
          </w:tcPr>
          <w:p w14:paraId="3CAE523F" w14:textId="77777777" w:rsidR="00990EEA" w:rsidRPr="00774074" w:rsidRDefault="00990EEA" w:rsidP="00BC66F5">
            <w:pPr>
              <w:pStyle w:val="TableParagraph"/>
              <w:kinsoku w:val="0"/>
              <w:overflowPunct w:val="0"/>
              <w:spacing w:line="225" w:lineRule="exact"/>
              <w:rPr>
                <w:color w:val="FF0000"/>
              </w:rPr>
            </w:pPr>
            <w:r w:rsidRPr="00774074">
              <w:rPr>
                <w:color w:val="FF0000"/>
                <w:w w:val="101"/>
                <w:sz w:val="20"/>
                <w:szCs w:val="20"/>
              </w:rPr>
              <w:t>2</w:t>
            </w:r>
          </w:p>
        </w:tc>
        <w:tc>
          <w:tcPr>
            <w:tcW w:w="1315" w:type="dxa"/>
            <w:tcBorders>
              <w:top w:val="single" w:sz="6" w:space="0" w:color="000000"/>
              <w:left w:val="single" w:sz="2" w:space="0" w:color="000000"/>
              <w:bottom w:val="single" w:sz="2" w:space="0" w:color="000000"/>
              <w:right w:val="single" w:sz="2" w:space="0" w:color="000000"/>
            </w:tcBorders>
          </w:tcPr>
          <w:p w14:paraId="06960A64" w14:textId="77777777" w:rsidR="00990EEA" w:rsidRPr="00774074" w:rsidRDefault="00990EEA" w:rsidP="00BC66F5">
            <w:pPr>
              <w:pStyle w:val="TableParagraph"/>
              <w:kinsoku w:val="0"/>
              <w:overflowPunct w:val="0"/>
              <w:spacing w:line="225" w:lineRule="exact"/>
              <w:rPr>
                <w:color w:val="FF0000"/>
                <w:sz w:val="18"/>
                <w:szCs w:val="18"/>
              </w:rPr>
            </w:pPr>
            <w:r w:rsidRPr="00774074">
              <w:rPr>
                <w:color w:val="FF0000"/>
                <w:sz w:val="18"/>
                <w:szCs w:val="18"/>
              </w:rPr>
              <w:t>od 30,1 do 35,0</w:t>
            </w:r>
          </w:p>
        </w:tc>
        <w:tc>
          <w:tcPr>
            <w:tcW w:w="1194" w:type="dxa"/>
            <w:tcBorders>
              <w:top w:val="single" w:sz="6" w:space="0" w:color="000000"/>
              <w:left w:val="single" w:sz="2" w:space="0" w:color="000000"/>
              <w:bottom w:val="single" w:sz="2" w:space="0" w:color="000000"/>
              <w:right w:val="single" w:sz="2" w:space="0" w:color="000000"/>
            </w:tcBorders>
          </w:tcPr>
          <w:p w14:paraId="45194717" w14:textId="77777777" w:rsidR="00990EEA" w:rsidRPr="00774074" w:rsidRDefault="00990EEA" w:rsidP="00BC66F5">
            <w:pPr>
              <w:pStyle w:val="TableParagraph"/>
              <w:kinsoku w:val="0"/>
              <w:overflowPunct w:val="0"/>
              <w:spacing w:line="225" w:lineRule="exact"/>
              <w:rPr>
                <w:color w:val="FF0000"/>
              </w:rPr>
            </w:pPr>
            <w:r w:rsidRPr="00774074">
              <w:rPr>
                <w:color w:val="FF0000"/>
                <w:sz w:val="20"/>
                <w:szCs w:val="20"/>
              </w:rPr>
              <w:t>45</w:t>
            </w:r>
          </w:p>
        </w:tc>
      </w:tr>
      <w:tr w:rsidR="00774074" w:rsidRPr="00774074" w14:paraId="05C99999" w14:textId="77777777" w:rsidTr="00BC66F5">
        <w:trPr>
          <w:trHeight w:hRule="exact" w:val="239"/>
        </w:trPr>
        <w:tc>
          <w:tcPr>
            <w:tcW w:w="1208" w:type="dxa"/>
            <w:tcBorders>
              <w:top w:val="single" w:sz="2" w:space="0" w:color="000000"/>
              <w:left w:val="single" w:sz="2" w:space="0" w:color="000000"/>
              <w:bottom w:val="single" w:sz="2" w:space="0" w:color="000000"/>
              <w:right w:val="single" w:sz="2" w:space="0" w:color="000000"/>
            </w:tcBorders>
          </w:tcPr>
          <w:p w14:paraId="3D77B740" w14:textId="77777777" w:rsidR="00990EEA" w:rsidRPr="00774074" w:rsidRDefault="00990EEA" w:rsidP="00BC66F5">
            <w:pPr>
              <w:pStyle w:val="TableParagraph"/>
              <w:kinsoku w:val="0"/>
              <w:overflowPunct w:val="0"/>
              <w:spacing w:line="225" w:lineRule="exact"/>
              <w:rPr>
                <w:color w:val="FF0000"/>
              </w:rPr>
            </w:pPr>
            <w:r w:rsidRPr="00774074">
              <w:rPr>
                <w:color w:val="FF0000"/>
                <w:w w:val="101"/>
                <w:sz w:val="20"/>
                <w:szCs w:val="20"/>
              </w:rPr>
              <w:t>od 2,1 do 3,0</w:t>
            </w:r>
          </w:p>
        </w:tc>
        <w:tc>
          <w:tcPr>
            <w:tcW w:w="1313" w:type="dxa"/>
            <w:tcBorders>
              <w:top w:val="single" w:sz="2" w:space="0" w:color="000000"/>
              <w:left w:val="single" w:sz="2" w:space="0" w:color="000000"/>
              <w:bottom w:val="single" w:sz="2" w:space="0" w:color="000000"/>
              <w:right w:val="single" w:sz="2" w:space="0" w:color="000000"/>
            </w:tcBorders>
          </w:tcPr>
          <w:p w14:paraId="34BDF7C7" w14:textId="77777777" w:rsidR="00990EEA" w:rsidRPr="00774074" w:rsidRDefault="00990EEA" w:rsidP="00BC66F5">
            <w:pPr>
              <w:pStyle w:val="TableParagraph"/>
              <w:kinsoku w:val="0"/>
              <w:overflowPunct w:val="0"/>
              <w:spacing w:line="225" w:lineRule="exact"/>
              <w:rPr>
                <w:color w:val="FF0000"/>
              </w:rPr>
            </w:pPr>
            <w:r w:rsidRPr="00774074">
              <w:rPr>
                <w:color w:val="FF0000"/>
                <w:w w:val="101"/>
                <w:sz w:val="20"/>
                <w:szCs w:val="20"/>
              </w:rPr>
              <w:t>0,4</w:t>
            </w:r>
          </w:p>
        </w:tc>
        <w:tc>
          <w:tcPr>
            <w:tcW w:w="1196" w:type="dxa"/>
            <w:tcBorders>
              <w:top w:val="single" w:sz="2" w:space="0" w:color="000000"/>
              <w:left w:val="single" w:sz="2" w:space="0" w:color="000000"/>
              <w:bottom w:val="single" w:sz="2" w:space="0" w:color="000000"/>
              <w:right w:val="single" w:sz="2" w:space="0" w:color="000000"/>
            </w:tcBorders>
          </w:tcPr>
          <w:p w14:paraId="76D76BD9" w14:textId="77777777" w:rsidR="00990EEA" w:rsidRPr="00774074" w:rsidRDefault="00990EEA" w:rsidP="00BC66F5">
            <w:pPr>
              <w:pStyle w:val="TableParagraph"/>
              <w:kinsoku w:val="0"/>
              <w:overflowPunct w:val="0"/>
              <w:spacing w:line="225" w:lineRule="exact"/>
              <w:rPr>
                <w:color w:val="FF0000"/>
                <w:sz w:val="18"/>
                <w:szCs w:val="18"/>
              </w:rPr>
            </w:pPr>
            <w:r w:rsidRPr="00774074">
              <w:rPr>
                <w:color w:val="FF0000"/>
                <w:sz w:val="18"/>
                <w:szCs w:val="18"/>
              </w:rPr>
              <w:t>od 9,1 do 10,0</w:t>
            </w:r>
          </w:p>
        </w:tc>
        <w:tc>
          <w:tcPr>
            <w:tcW w:w="1435" w:type="dxa"/>
            <w:tcBorders>
              <w:top w:val="single" w:sz="2" w:space="0" w:color="000000"/>
              <w:left w:val="single" w:sz="2" w:space="0" w:color="000000"/>
              <w:bottom w:val="single" w:sz="2" w:space="0" w:color="000000"/>
              <w:right w:val="single" w:sz="2" w:space="0" w:color="000000"/>
            </w:tcBorders>
          </w:tcPr>
          <w:p w14:paraId="41516CE0" w14:textId="77777777" w:rsidR="00990EEA" w:rsidRPr="00774074" w:rsidRDefault="00990EEA" w:rsidP="00BC66F5">
            <w:pPr>
              <w:pStyle w:val="TableParagraph"/>
              <w:kinsoku w:val="0"/>
              <w:overflowPunct w:val="0"/>
              <w:spacing w:line="225" w:lineRule="exact"/>
              <w:rPr>
                <w:color w:val="FF0000"/>
              </w:rPr>
            </w:pPr>
            <w:r w:rsidRPr="00774074">
              <w:rPr>
                <w:color w:val="FF0000"/>
                <w:sz w:val="20"/>
                <w:szCs w:val="20"/>
              </w:rPr>
              <w:t>2,5</w:t>
            </w:r>
          </w:p>
        </w:tc>
        <w:tc>
          <w:tcPr>
            <w:tcW w:w="1315" w:type="dxa"/>
            <w:tcBorders>
              <w:top w:val="single" w:sz="2" w:space="0" w:color="000000"/>
              <w:left w:val="single" w:sz="2" w:space="0" w:color="000000"/>
              <w:bottom w:val="single" w:sz="2" w:space="0" w:color="000000"/>
              <w:right w:val="single" w:sz="2" w:space="0" w:color="000000"/>
            </w:tcBorders>
          </w:tcPr>
          <w:p w14:paraId="6BCAAFC1" w14:textId="77777777" w:rsidR="00990EEA" w:rsidRPr="00774074" w:rsidRDefault="00990EEA" w:rsidP="00BC66F5">
            <w:pPr>
              <w:pStyle w:val="TableParagraph"/>
              <w:kinsoku w:val="0"/>
              <w:overflowPunct w:val="0"/>
              <w:spacing w:line="225" w:lineRule="exact"/>
              <w:rPr>
                <w:color w:val="FF0000"/>
                <w:sz w:val="18"/>
                <w:szCs w:val="18"/>
              </w:rPr>
            </w:pPr>
            <w:r w:rsidRPr="00774074">
              <w:rPr>
                <w:color w:val="FF0000"/>
                <w:sz w:val="18"/>
                <w:szCs w:val="18"/>
              </w:rPr>
              <w:t>od 35,1 do 40,0</w:t>
            </w:r>
          </w:p>
        </w:tc>
        <w:tc>
          <w:tcPr>
            <w:tcW w:w="1194" w:type="dxa"/>
            <w:tcBorders>
              <w:top w:val="single" w:sz="2" w:space="0" w:color="000000"/>
              <w:left w:val="single" w:sz="2" w:space="0" w:color="000000"/>
              <w:bottom w:val="single" w:sz="2" w:space="0" w:color="000000"/>
              <w:right w:val="single" w:sz="2" w:space="0" w:color="000000"/>
            </w:tcBorders>
          </w:tcPr>
          <w:p w14:paraId="59C56BE8" w14:textId="77777777" w:rsidR="00990EEA" w:rsidRPr="00774074" w:rsidRDefault="00990EEA" w:rsidP="00BC66F5">
            <w:pPr>
              <w:pStyle w:val="TableParagraph"/>
              <w:kinsoku w:val="0"/>
              <w:overflowPunct w:val="0"/>
              <w:spacing w:line="225" w:lineRule="exact"/>
              <w:rPr>
                <w:color w:val="FF0000"/>
              </w:rPr>
            </w:pPr>
            <w:r w:rsidRPr="00774074">
              <w:rPr>
                <w:color w:val="FF0000"/>
                <w:sz w:val="20"/>
                <w:szCs w:val="20"/>
              </w:rPr>
              <w:t>70</w:t>
            </w:r>
          </w:p>
        </w:tc>
      </w:tr>
      <w:tr w:rsidR="00774074" w:rsidRPr="00774074" w14:paraId="72D8B0BA" w14:textId="77777777" w:rsidTr="00BC66F5">
        <w:trPr>
          <w:trHeight w:hRule="exact" w:val="241"/>
        </w:trPr>
        <w:tc>
          <w:tcPr>
            <w:tcW w:w="1208" w:type="dxa"/>
            <w:tcBorders>
              <w:top w:val="single" w:sz="2" w:space="0" w:color="000000"/>
              <w:left w:val="single" w:sz="2" w:space="0" w:color="000000"/>
              <w:bottom w:val="single" w:sz="2" w:space="0" w:color="000000"/>
              <w:right w:val="single" w:sz="2" w:space="0" w:color="000000"/>
            </w:tcBorders>
          </w:tcPr>
          <w:p w14:paraId="22162ECB" w14:textId="77777777" w:rsidR="00990EEA" w:rsidRPr="00774074" w:rsidRDefault="00990EEA" w:rsidP="00BC66F5">
            <w:pPr>
              <w:pStyle w:val="TableParagraph"/>
              <w:kinsoku w:val="0"/>
              <w:overflowPunct w:val="0"/>
              <w:spacing w:line="225" w:lineRule="exact"/>
              <w:rPr>
                <w:color w:val="FF0000"/>
              </w:rPr>
            </w:pPr>
            <w:r w:rsidRPr="00774074">
              <w:rPr>
                <w:color w:val="FF0000"/>
                <w:w w:val="101"/>
                <w:sz w:val="20"/>
                <w:szCs w:val="20"/>
              </w:rPr>
              <w:t>od 3,1 do 4,0</w:t>
            </w:r>
          </w:p>
        </w:tc>
        <w:tc>
          <w:tcPr>
            <w:tcW w:w="1313" w:type="dxa"/>
            <w:tcBorders>
              <w:top w:val="single" w:sz="2" w:space="0" w:color="000000"/>
              <w:left w:val="single" w:sz="2" w:space="0" w:color="000000"/>
              <w:bottom w:val="single" w:sz="2" w:space="0" w:color="000000"/>
              <w:right w:val="single" w:sz="2" w:space="0" w:color="000000"/>
            </w:tcBorders>
          </w:tcPr>
          <w:p w14:paraId="480DDBAA" w14:textId="77777777" w:rsidR="00990EEA" w:rsidRPr="00774074" w:rsidRDefault="00990EEA" w:rsidP="00BC66F5">
            <w:pPr>
              <w:pStyle w:val="TableParagraph"/>
              <w:kinsoku w:val="0"/>
              <w:overflowPunct w:val="0"/>
              <w:spacing w:line="225" w:lineRule="exact"/>
              <w:rPr>
                <w:color w:val="FF0000"/>
              </w:rPr>
            </w:pPr>
            <w:r w:rsidRPr="00774074">
              <w:rPr>
                <w:color w:val="FF0000"/>
                <w:sz w:val="20"/>
                <w:szCs w:val="20"/>
              </w:rPr>
              <w:t>0,5</w:t>
            </w:r>
          </w:p>
        </w:tc>
        <w:tc>
          <w:tcPr>
            <w:tcW w:w="1196" w:type="dxa"/>
            <w:tcBorders>
              <w:top w:val="single" w:sz="2" w:space="0" w:color="000000"/>
              <w:left w:val="single" w:sz="2" w:space="0" w:color="000000"/>
              <w:bottom w:val="single" w:sz="2" w:space="0" w:color="000000"/>
              <w:right w:val="single" w:sz="2" w:space="0" w:color="000000"/>
            </w:tcBorders>
          </w:tcPr>
          <w:p w14:paraId="56B0F241" w14:textId="77777777" w:rsidR="00990EEA" w:rsidRPr="00774074" w:rsidRDefault="00990EEA" w:rsidP="00BC66F5">
            <w:pPr>
              <w:pStyle w:val="TableParagraph"/>
              <w:kinsoku w:val="0"/>
              <w:overflowPunct w:val="0"/>
              <w:spacing w:line="225" w:lineRule="exact"/>
              <w:rPr>
                <w:color w:val="FF0000"/>
                <w:sz w:val="18"/>
                <w:szCs w:val="18"/>
              </w:rPr>
            </w:pPr>
            <w:r w:rsidRPr="00774074">
              <w:rPr>
                <w:color w:val="FF0000"/>
                <w:sz w:val="18"/>
                <w:szCs w:val="18"/>
              </w:rPr>
              <w:t>od 10,1 do 12,0</w:t>
            </w:r>
          </w:p>
        </w:tc>
        <w:tc>
          <w:tcPr>
            <w:tcW w:w="1435" w:type="dxa"/>
            <w:tcBorders>
              <w:top w:val="single" w:sz="2" w:space="0" w:color="000000"/>
              <w:left w:val="single" w:sz="2" w:space="0" w:color="000000"/>
              <w:bottom w:val="single" w:sz="2" w:space="0" w:color="000000"/>
              <w:right w:val="single" w:sz="2" w:space="0" w:color="000000"/>
            </w:tcBorders>
          </w:tcPr>
          <w:p w14:paraId="5D4A9E39" w14:textId="77777777" w:rsidR="00990EEA" w:rsidRPr="00774074" w:rsidRDefault="00990EEA" w:rsidP="00BC66F5">
            <w:pPr>
              <w:pStyle w:val="TableParagraph"/>
              <w:kinsoku w:val="0"/>
              <w:overflowPunct w:val="0"/>
              <w:spacing w:line="225" w:lineRule="exact"/>
              <w:rPr>
                <w:color w:val="FF0000"/>
              </w:rPr>
            </w:pPr>
            <w:r w:rsidRPr="00774074">
              <w:rPr>
                <w:color w:val="FF0000"/>
                <w:sz w:val="20"/>
                <w:szCs w:val="20"/>
              </w:rPr>
              <w:t>3,5</w:t>
            </w:r>
          </w:p>
        </w:tc>
        <w:tc>
          <w:tcPr>
            <w:tcW w:w="1315" w:type="dxa"/>
            <w:tcBorders>
              <w:top w:val="single" w:sz="2" w:space="0" w:color="000000"/>
              <w:left w:val="single" w:sz="2" w:space="0" w:color="000000"/>
              <w:bottom w:val="single" w:sz="2" w:space="0" w:color="000000"/>
              <w:right w:val="single" w:sz="2" w:space="0" w:color="000000"/>
            </w:tcBorders>
          </w:tcPr>
          <w:p w14:paraId="12A4DF28" w14:textId="77777777" w:rsidR="00990EEA" w:rsidRPr="00774074" w:rsidRDefault="00990EEA" w:rsidP="00BC66F5">
            <w:pPr>
              <w:pStyle w:val="TableParagraph"/>
              <w:kinsoku w:val="0"/>
              <w:overflowPunct w:val="0"/>
              <w:spacing w:line="225" w:lineRule="exact"/>
              <w:rPr>
                <w:color w:val="FF0000"/>
                <w:sz w:val="18"/>
                <w:szCs w:val="18"/>
              </w:rPr>
            </w:pPr>
            <w:r w:rsidRPr="00774074">
              <w:rPr>
                <w:color w:val="FF0000"/>
                <w:sz w:val="18"/>
                <w:szCs w:val="18"/>
              </w:rPr>
              <w:t>od 40,1 do 45,0</w:t>
            </w:r>
          </w:p>
        </w:tc>
        <w:tc>
          <w:tcPr>
            <w:tcW w:w="1194" w:type="dxa"/>
            <w:tcBorders>
              <w:top w:val="single" w:sz="2" w:space="0" w:color="000000"/>
              <w:left w:val="single" w:sz="2" w:space="0" w:color="000000"/>
              <w:bottom w:val="single" w:sz="2" w:space="0" w:color="000000"/>
              <w:right w:val="single" w:sz="2" w:space="0" w:color="000000"/>
            </w:tcBorders>
          </w:tcPr>
          <w:p w14:paraId="5A11AAF7" w14:textId="77777777" w:rsidR="00990EEA" w:rsidRPr="00774074" w:rsidRDefault="00990EEA" w:rsidP="00BC66F5">
            <w:pPr>
              <w:pStyle w:val="TableParagraph"/>
              <w:kinsoku w:val="0"/>
              <w:overflowPunct w:val="0"/>
              <w:spacing w:line="225" w:lineRule="exact"/>
              <w:rPr>
                <w:color w:val="FF0000"/>
              </w:rPr>
            </w:pPr>
            <w:r w:rsidRPr="00774074">
              <w:rPr>
                <w:color w:val="FF0000"/>
                <w:sz w:val="20"/>
                <w:szCs w:val="20"/>
              </w:rPr>
              <w:t>110</w:t>
            </w:r>
          </w:p>
        </w:tc>
      </w:tr>
      <w:tr w:rsidR="00774074" w:rsidRPr="00774074" w14:paraId="414C6C41" w14:textId="77777777" w:rsidTr="00BC66F5">
        <w:trPr>
          <w:trHeight w:hRule="exact" w:val="239"/>
        </w:trPr>
        <w:tc>
          <w:tcPr>
            <w:tcW w:w="1208" w:type="dxa"/>
            <w:tcBorders>
              <w:top w:val="single" w:sz="2" w:space="0" w:color="000000"/>
              <w:left w:val="single" w:sz="2" w:space="0" w:color="000000"/>
              <w:bottom w:val="single" w:sz="2" w:space="0" w:color="000000"/>
              <w:right w:val="single" w:sz="2" w:space="0" w:color="000000"/>
            </w:tcBorders>
          </w:tcPr>
          <w:p w14:paraId="7E00B818" w14:textId="77777777" w:rsidR="00990EEA" w:rsidRPr="00774074" w:rsidRDefault="00990EEA" w:rsidP="00BC66F5">
            <w:pPr>
              <w:pStyle w:val="TableParagraph"/>
              <w:kinsoku w:val="0"/>
              <w:overflowPunct w:val="0"/>
              <w:spacing w:line="225" w:lineRule="exact"/>
              <w:rPr>
                <w:color w:val="FF0000"/>
              </w:rPr>
            </w:pPr>
            <w:r w:rsidRPr="00774074">
              <w:rPr>
                <w:color w:val="FF0000"/>
                <w:w w:val="101"/>
                <w:sz w:val="20"/>
                <w:szCs w:val="20"/>
              </w:rPr>
              <w:t>od 4,1 do 5,0</w:t>
            </w:r>
          </w:p>
        </w:tc>
        <w:tc>
          <w:tcPr>
            <w:tcW w:w="1313" w:type="dxa"/>
            <w:tcBorders>
              <w:top w:val="single" w:sz="2" w:space="0" w:color="000000"/>
              <w:left w:val="single" w:sz="2" w:space="0" w:color="000000"/>
              <w:bottom w:val="single" w:sz="2" w:space="0" w:color="000000"/>
              <w:right w:val="single" w:sz="2" w:space="0" w:color="000000"/>
            </w:tcBorders>
          </w:tcPr>
          <w:p w14:paraId="7CA3598A" w14:textId="77777777" w:rsidR="00990EEA" w:rsidRPr="00774074" w:rsidRDefault="00990EEA" w:rsidP="00BC66F5">
            <w:pPr>
              <w:pStyle w:val="TableParagraph"/>
              <w:kinsoku w:val="0"/>
              <w:overflowPunct w:val="0"/>
              <w:spacing w:line="225" w:lineRule="exact"/>
              <w:rPr>
                <w:color w:val="FF0000"/>
              </w:rPr>
            </w:pPr>
            <w:r w:rsidRPr="00774074">
              <w:rPr>
                <w:color w:val="FF0000"/>
                <w:w w:val="101"/>
                <w:sz w:val="20"/>
                <w:szCs w:val="20"/>
              </w:rPr>
              <w:t>1</w:t>
            </w:r>
          </w:p>
        </w:tc>
        <w:tc>
          <w:tcPr>
            <w:tcW w:w="1196" w:type="dxa"/>
            <w:tcBorders>
              <w:top w:val="single" w:sz="2" w:space="0" w:color="000000"/>
              <w:left w:val="single" w:sz="2" w:space="0" w:color="000000"/>
              <w:bottom w:val="single" w:sz="2" w:space="0" w:color="000000"/>
              <w:right w:val="single" w:sz="2" w:space="0" w:color="000000"/>
            </w:tcBorders>
          </w:tcPr>
          <w:p w14:paraId="21AF07D5" w14:textId="77777777" w:rsidR="00990EEA" w:rsidRPr="00774074" w:rsidRDefault="00990EEA" w:rsidP="00BC66F5">
            <w:pPr>
              <w:pStyle w:val="TableParagraph"/>
              <w:kinsoku w:val="0"/>
              <w:overflowPunct w:val="0"/>
              <w:spacing w:line="225" w:lineRule="exact"/>
              <w:rPr>
                <w:color w:val="FF0000"/>
                <w:sz w:val="18"/>
                <w:szCs w:val="18"/>
              </w:rPr>
            </w:pPr>
            <w:r w:rsidRPr="00774074">
              <w:rPr>
                <w:color w:val="FF0000"/>
                <w:sz w:val="18"/>
                <w:szCs w:val="18"/>
              </w:rPr>
              <w:t>od 12,1 do 15,0</w:t>
            </w:r>
          </w:p>
        </w:tc>
        <w:tc>
          <w:tcPr>
            <w:tcW w:w="1435" w:type="dxa"/>
            <w:tcBorders>
              <w:top w:val="single" w:sz="2" w:space="0" w:color="000000"/>
              <w:left w:val="single" w:sz="2" w:space="0" w:color="000000"/>
              <w:bottom w:val="single" w:sz="2" w:space="0" w:color="000000"/>
              <w:right w:val="single" w:sz="2" w:space="0" w:color="000000"/>
            </w:tcBorders>
          </w:tcPr>
          <w:p w14:paraId="52CC443B" w14:textId="77777777" w:rsidR="00990EEA" w:rsidRPr="00774074" w:rsidRDefault="00990EEA" w:rsidP="00BC66F5">
            <w:pPr>
              <w:pStyle w:val="TableParagraph"/>
              <w:kinsoku w:val="0"/>
              <w:overflowPunct w:val="0"/>
              <w:spacing w:line="225" w:lineRule="exact"/>
              <w:rPr>
                <w:color w:val="FF0000"/>
              </w:rPr>
            </w:pPr>
            <w:r w:rsidRPr="00774074">
              <w:rPr>
                <w:color w:val="FF0000"/>
                <w:w w:val="101"/>
                <w:sz w:val="20"/>
                <w:szCs w:val="20"/>
              </w:rPr>
              <w:t>5</w:t>
            </w:r>
          </w:p>
        </w:tc>
        <w:tc>
          <w:tcPr>
            <w:tcW w:w="1315" w:type="dxa"/>
            <w:tcBorders>
              <w:top w:val="single" w:sz="2" w:space="0" w:color="000000"/>
              <w:left w:val="single" w:sz="2" w:space="0" w:color="000000"/>
              <w:bottom w:val="single" w:sz="2" w:space="0" w:color="000000"/>
              <w:right w:val="single" w:sz="2" w:space="0" w:color="000000"/>
            </w:tcBorders>
          </w:tcPr>
          <w:p w14:paraId="01625AB6" w14:textId="77777777" w:rsidR="00990EEA" w:rsidRPr="00774074" w:rsidRDefault="00990EEA" w:rsidP="00BC66F5">
            <w:pPr>
              <w:pStyle w:val="TableParagraph"/>
              <w:kinsoku w:val="0"/>
              <w:overflowPunct w:val="0"/>
              <w:spacing w:line="225" w:lineRule="exact"/>
              <w:rPr>
                <w:color w:val="FF0000"/>
                <w:sz w:val="18"/>
                <w:szCs w:val="18"/>
              </w:rPr>
            </w:pPr>
            <w:r w:rsidRPr="00774074">
              <w:rPr>
                <w:color w:val="FF0000"/>
                <w:sz w:val="18"/>
                <w:szCs w:val="18"/>
              </w:rPr>
              <w:t>viac ako 45,1</w:t>
            </w:r>
          </w:p>
        </w:tc>
        <w:tc>
          <w:tcPr>
            <w:tcW w:w="1194" w:type="dxa"/>
            <w:tcBorders>
              <w:top w:val="single" w:sz="2" w:space="0" w:color="000000"/>
              <w:left w:val="single" w:sz="2" w:space="0" w:color="000000"/>
              <w:bottom w:val="single" w:sz="2" w:space="0" w:color="000000"/>
              <w:right w:val="single" w:sz="2" w:space="0" w:color="000000"/>
            </w:tcBorders>
          </w:tcPr>
          <w:p w14:paraId="353EB256" w14:textId="77777777" w:rsidR="00990EEA" w:rsidRPr="00774074" w:rsidRDefault="00990EEA" w:rsidP="00BC66F5">
            <w:pPr>
              <w:pStyle w:val="TableParagraph"/>
              <w:kinsoku w:val="0"/>
              <w:overflowPunct w:val="0"/>
              <w:spacing w:line="225" w:lineRule="exact"/>
              <w:rPr>
                <w:color w:val="FF0000"/>
              </w:rPr>
            </w:pPr>
            <w:r w:rsidRPr="00774074">
              <w:rPr>
                <w:color w:val="FF0000"/>
                <w:sz w:val="20"/>
                <w:szCs w:val="20"/>
              </w:rPr>
              <w:t>180</w:t>
            </w:r>
          </w:p>
        </w:tc>
      </w:tr>
      <w:tr w:rsidR="00774074" w:rsidRPr="00774074" w14:paraId="5CE211FC" w14:textId="77777777" w:rsidTr="00BC66F5">
        <w:trPr>
          <w:trHeight w:hRule="exact" w:val="239"/>
        </w:trPr>
        <w:tc>
          <w:tcPr>
            <w:tcW w:w="1208" w:type="dxa"/>
            <w:tcBorders>
              <w:top w:val="single" w:sz="2" w:space="0" w:color="000000"/>
              <w:left w:val="single" w:sz="2" w:space="0" w:color="000000"/>
              <w:bottom w:val="single" w:sz="2" w:space="0" w:color="000000"/>
              <w:right w:val="single" w:sz="2" w:space="0" w:color="000000"/>
            </w:tcBorders>
          </w:tcPr>
          <w:p w14:paraId="2BE1C4E1" w14:textId="77777777" w:rsidR="00990EEA" w:rsidRPr="00774074" w:rsidRDefault="00990EEA" w:rsidP="00BC66F5">
            <w:pPr>
              <w:pStyle w:val="TableParagraph"/>
              <w:kinsoku w:val="0"/>
              <w:overflowPunct w:val="0"/>
              <w:spacing w:line="225" w:lineRule="exact"/>
              <w:rPr>
                <w:color w:val="FF0000"/>
              </w:rPr>
            </w:pPr>
            <w:r w:rsidRPr="00774074">
              <w:rPr>
                <w:color w:val="FF0000"/>
                <w:w w:val="101"/>
                <w:sz w:val="20"/>
                <w:szCs w:val="20"/>
              </w:rPr>
              <w:t>od 5,1 do 6,0</w:t>
            </w:r>
          </w:p>
        </w:tc>
        <w:tc>
          <w:tcPr>
            <w:tcW w:w="1313" w:type="dxa"/>
            <w:tcBorders>
              <w:top w:val="single" w:sz="2" w:space="0" w:color="000000"/>
              <w:left w:val="single" w:sz="2" w:space="0" w:color="000000"/>
              <w:bottom w:val="single" w:sz="2" w:space="0" w:color="000000"/>
              <w:right w:val="single" w:sz="2" w:space="0" w:color="000000"/>
            </w:tcBorders>
          </w:tcPr>
          <w:p w14:paraId="0F4AC402" w14:textId="77777777" w:rsidR="00990EEA" w:rsidRPr="00774074" w:rsidRDefault="00990EEA" w:rsidP="00BC66F5">
            <w:pPr>
              <w:pStyle w:val="TableParagraph"/>
              <w:kinsoku w:val="0"/>
              <w:overflowPunct w:val="0"/>
              <w:spacing w:line="225" w:lineRule="exact"/>
              <w:rPr>
                <w:color w:val="FF0000"/>
              </w:rPr>
            </w:pPr>
            <w:r w:rsidRPr="00774074">
              <w:rPr>
                <w:color w:val="FF0000"/>
                <w:w w:val="101"/>
                <w:sz w:val="20"/>
                <w:szCs w:val="20"/>
              </w:rPr>
              <w:t>1</w:t>
            </w:r>
          </w:p>
        </w:tc>
        <w:tc>
          <w:tcPr>
            <w:tcW w:w="1196" w:type="dxa"/>
            <w:tcBorders>
              <w:top w:val="single" w:sz="2" w:space="0" w:color="000000"/>
              <w:left w:val="single" w:sz="2" w:space="0" w:color="000000"/>
              <w:bottom w:val="single" w:sz="2" w:space="0" w:color="000000"/>
              <w:right w:val="single" w:sz="2" w:space="0" w:color="000000"/>
            </w:tcBorders>
          </w:tcPr>
          <w:p w14:paraId="424E3327" w14:textId="77777777" w:rsidR="00990EEA" w:rsidRPr="00774074" w:rsidRDefault="00990EEA" w:rsidP="00BC66F5">
            <w:pPr>
              <w:pStyle w:val="TableParagraph"/>
              <w:kinsoku w:val="0"/>
              <w:overflowPunct w:val="0"/>
              <w:spacing w:line="225" w:lineRule="exact"/>
              <w:rPr>
                <w:color w:val="FF0000"/>
                <w:sz w:val="18"/>
                <w:szCs w:val="18"/>
              </w:rPr>
            </w:pPr>
            <w:r w:rsidRPr="00774074">
              <w:rPr>
                <w:color w:val="FF0000"/>
                <w:sz w:val="18"/>
                <w:szCs w:val="18"/>
              </w:rPr>
              <w:t>od 15,1 do 20,0</w:t>
            </w:r>
          </w:p>
        </w:tc>
        <w:tc>
          <w:tcPr>
            <w:tcW w:w="1435" w:type="dxa"/>
            <w:tcBorders>
              <w:top w:val="single" w:sz="2" w:space="0" w:color="000000"/>
              <w:left w:val="single" w:sz="2" w:space="0" w:color="000000"/>
              <w:bottom w:val="single" w:sz="2" w:space="0" w:color="000000"/>
              <w:right w:val="single" w:sz="2" w:space="0" w:color="000000"/>
            </w:tcBorders>
          </w:tcPr>
          <w:p w14:paraId="4D0D425F" w14:textId="77777777" w:rsidR="00990EEA" w:rsidRPr="00774074" w:rsidRDefault="00990EEA" w:rsidP="00BC66F5">
            <w:pPr>
              <w:pStyle w:val="TableParagraph"/>
              <w:kinsoku w:val="0"/>
              <w:overflowPunct w:val="0"/>
              <w:spacing w:line="225" w:lineRule="exact"/>
              <w:rPr>
                <w:color w:val="FF0000"/>
              </w:rPr>
            </w:pPr>
            <w:r w:rsidRPr="00774074">
              <w:rPr>
                <w:color w:val="FF0000"/>
                <w:sz w:val="20"/>
                <w:szCs w:val="20"/>
              </w:rPr>
              <w:t>10</w:t>
            </w:r>
          </w:p>
        </w:tc>
        <w:tc>
          <w:tcPr>
            <w:tcW w:w="1315" w:type="dxa"/>
            <w:tcBorders>
              <w:top w:val="single" w:sz="2" w:space="0" w:color="000000"/>
              <w:left w:val="single" w:sz="2" w:space="0" w:color="000000"/>
              <w:bottom w:val="single" w:sz="2" w:space="0" w:color="000000"/>
              <w:right w:val="single" w:sz="2" w:space="0" w:color="000000"/>
            </w:tcBorders>
          </w:tcPr>
          <w:p w14:paraId="10B8233C" w14:textId="77777777" w:rsidR="00990EEA" w:rsidRPr="00774074" w:rsidRDefault="00990EEA" w:rsidP="00BC66F5">
            <w:pPr>
              <w:rPr>
                <w:rFonts w:ascii="Times New Roman" w:hAnsi="Times New Roman" w:cs="Times New Roman"/>
                <w:color w:val="FF0000"/>
              </w:rPr>
            </w:pPr>
          </w:p>
        </w:tc>
        <w:tc>
          <w:tcPr>
            <w:tcW w:w="1194" w:type="dxa"/>
            <w:tcBorders>
              <w:top w:val="single" w:sz="2" w:space="0" w:color="000000"/>
              <w:left w:val="single" w:sz="2" w:space="0" w:color="000000"/>
              <w:bottom w:val="single" w:sz="2" w:space="0" w:color="000000"/>
              <w:right w:val="single" w:sz="2" w:space="0" w:color="000000"/>
            </w:tcBorders>
          </w:tcPr>
          <w:p w14:paraId="032C7DC8" w14:textId="77777777" w:rsidR="00990EEA" w:rsidRPr="00774074" w:rsidRDefault="00990EEA" w:rsidP="00BC66F5">
            <w:pPr>
              <w:rPr>
                <w:rFonts w:ascii="Times New Roman" w:hAnsi="Times New Roman" w:cs="Times New Roman"/>
                <w:color w:val="FF0000"/>
              </w:rPr>
            </w:pPr>
          </w:p>
        </w:tc>
      </w:tr>
      <w:tr w:rsidR="00774074" w:rsidRPr="00774074" w14:paraId="421424A6" w14:textId="77777777" w:rsidTr="00BC66F5">
        <w:trPr>
          <w:trHeight w:hRule="exact" w:val="241"/>
        </w:trPr>
        <w:tc>
          <w:tcPr>
            <w:tcW w:w="1208" w:type="dxa"/>
            <w:tcBorders>
              <w:top w:val="single" w:sz="2" w:space="0" w:color="000000"/>
              <w:left w:val="single" w:sz="2" w:space="0" w:color="000000"/>
              <w:bottom w:val="single" w:sz="2" w:space="0" w:color="000000"/>
              <w:right w:val="single" w:sz="2" w:space="0" w:color="000000"/>
            </w:tcBorders>
          </w:tcPr>
          <w:p w14:paraId="67D8D075" w14:textId="77777777" w:rsidR="00990EEA" w:rsidRPr="00774074" w:rsidRDefault="00990EEA" w:rsidP="00BC66F5">
            <w:pPr>
              <w:pStyle w:val="TableParagraph"/>
              <w:kinsoku w:val="0"/>
              <w:overflowPunct w:val="0"/>
              <w:spacing w:line="225" w:lineRule="exact"/>
              <w:rPr>
                <w:color w:val="FF0000"/>
              </w:rPr>
            </w:pPr>
            <w:r w:rsidRPr="00774074">
              <w:rPr>
                <w:color w:val="FF0000"/>
                <w:w w:val="101"/>
                <w:sz w:val="20"/>
                <w:szCs w:val="20"/>
              </w:rPr>
              <w:t>od 6,1 do 7,0</w:t>
            </w:r>
          </w:p>
        </w:tc>
        <w:tc>
          <w:tcPr>
            <w:tcW w:w="1313" w:type="dxa"/>
            <w:tcBorders>
              <w:top w:val="single" w:sz="2" w:space="0" w:color="000000"/>
              <w:left w:val="single" w:sz="2" w:space="0" w:color="000000"/>
              <w:bottom w:val="single" w:sz="2" w:space="0" w:color="000000"/>
              <w:right w:val="single" w:sz="2" w:space="0" w:color="000000"/>
            </w:tcBorders>
          </w:tcPr>
          <w:p w14:paraId="03C1F62B" w14:textId="77777777" w:rsidR="00990EEA" w:rsidRPr="00774074" w:rsidRDefault="00990EEA" w:rsidP="00BC66F5">
            <w:pPr>
              <w:pStyle w:val="TableParagraph"/>
              <w:kinsoku w:val="0"/>
              <w:overflowPunct w:val="0"/>
              <w:spacing w:line="225" w:lineRule="exact"/>
              <w:rPr>
                <w:color w:val="FF0000"/>
              </w:rPr>
            </w:pPr>
            <w:r w:rsidRPr="00774074">
              <w:rPr>
                <w:color w:val="FF0000"/>
                <w:sz w:val="20"/>
                <w:szCs w:val="20"/>
              </w:rPr>
              <w:t>1,5</w:t>
            </w:r>
          </w:p>
        </w:tc>
        <w:tc>
          <w:tcPr>
            <w:tcW w:w="1196" w:type="dxa"/>
            <w:tcBorders>
              <w:top w:val="single" w:sz="2" w:space="0" w:color="000000"/>
              <w:left w:val="single" w:sz="2" w:space="0" w:color="000000"/>
              <w:bottom w:val="single" w:sz="2" w:space="0" w:color="000000"/>
              <w:right w:val="single" w:sz="2" w:space="0" w:color="000000"/>
            </w:tcBorders>
          </w:tcPr>
          <w:p w14:paraId="430D850C" w14:textId="77777777" w:rsidR="00990EEA" w:rsidRPr="00774074" w:rsidRDefault="00990EEA" w:rsidP="00BC66F5">
            <w:pPr>
              <w:pStyle w:val="TableParagraph"/>
              <w:kinsoku w:val="0"/>
              <w:overflowPunct w:val="0"/>
              <w:spacing w:line="225" w:lineRule="exact"/>
              <w:rPr>
                <w:color w:val="FF0000"/>
                <w:sz w:val="18"/>
                <w:szCs w:val="18"/>
              </w:rPr>
            </w:pPr>
            <w:r w:rsidRPr="00774074">
              <w:rPr>
                <w:color w:val="FF0000"/>
                <w:sz w:val="18"/>
                <w:szCs w:val="18"/>
              </w:rPr>
              <w:t>od 20,1 do 25,0</w:t>
            </w:r>
          </w:p>
        </w:tc>
        <w:tc>
          <w:tcPr>
            <w:tcW w:w="1435" w:type="dxa"/>
            <w:tcBorders>
              <w:top w:val="single" w:sz="2" w:space="0" w:color="000000"/>
              <w:left w:val="single" w:sz="2" w:space="0" w:color="000000"/>
              <w:bottom w:val="single" w:sz="2" w:space="0" w:color="000000"/>
              <w:right w:val="single" w:sz="2" w:space="0" w:color="000000"/>
            </w:tcBorders>
          </w:tcPr>
          <w:p w14:paraId="78B5E463" w14:textId="77777777" w:rsidR="00990EEA" w:rsidRPr="00774074" w:rsidRDefault="00990EEA" w:rsidP="00BC66F5">
            <w:pPr>
              <w:pStyle w:val="TableParagraph"/>
              <w:kinsoku w:val="0"/>
              <w:overflowPunct w:val="0"/>
              <w:spacing w:line="225" w:lineRule="exact"/>
              <w:rPr>
                <w:color w:val="FF0000"/>
              </w:rPr>
            </w:pPr>
            <w:r w:rsidRPr="00774074">
              <w:rPr>
                <w:color w:val="FF0000"/>
                <w:sz w:val="20"/>
                <w:szCs w:val="20"/>
              </w:rPr>
              <w:t>16</w:t>
            </w:r>
          </w:p>
        </w:tc>
        <w:tc>
          <w:tcPr>
            <w:tcW w:w="1315" w:type="dxa"/>
            <w:tcBorders>
              <w:top w:val="single" w:sz="2" w:space="0" w:color="000000"/>
              <w:left w:val="single" w:sz="2" w:space="0" w:color="000000"/>
              <w:bottom w:val="single" w:sz="2" w:space="0" w:color="000000"/>
              <w:right w:val="single" w:sz="2" w:space="0" w:color="000000"/>
            </w:tcBorders>
          </w:tcPr>
          <w:p w14:paraId="7507B1A8" w14:textId="77777777" w:rsidR="00990EEA" w:rsidRPr="00774074" w:rsidRDefault="00990EEA" w:rsidP="00BC66F5">
            <w:pPr>
              <w:rPr>
                <w:rFonts w:ascii="Times New Roman" w:hAnsi="Times New Roman" w:cs="Times New Roman"/>
                <w:color w:val="FF0000"/>
              </w:rPr>
            </w:pPr>
          </w:p>
        </w:tc>
        <w:tc>
          <w:tcPr>
            <w:tcW w:w="1194" w:type="dxa"/>
            <w:tcBorders>
              <w:top w:val="single" w:sz="2" w:space="0" w:color="000000"/>
              <w:left w:val="single" w:sz="2" w:space="0" w:color="000000"/>
              <w:bottom w:val="single" w:sz="2" w:space="0" w:color="000000"/>
              <w:right w:val="single" w:sz="2" w:space="0" w:color="000000"/>
            </w:tcBorders>
          </w:tcPr>
          <w:p w14:paraId="4337786F" w14:textId="77777777" w:rsidR="00990EEA" w:rsidRPr="00774074" w:rsidRDefault="00990EEA" w:rsidP="00BC66F5">
            <w:pPr>
              <w:rPr>
                <w:rFonts w:ascii="Times New Roman" w:hAnsi="Times New Roman" w:cs="Times New Roman"/>
                <w:color w:val="FF0000"/>
              </w:rPr>
            </w:pPr>
          </w:p>
        </w:tc>
      </w:tr>
      <w:tr w:rsidR="00774074" w:rsidRPr="00774074" w14:paraId="484765EF" w14:textId="77777777" w:rsidTr="00BC66F5">
        <w:trPr>
          <w:trHeight w:hRule="exact" w:val="239"/>
        </w:trPr>
        <w:tc>
          <w:tcPr>
            <w:tcW w:w="1208" w:type="dxa"/>
            <w:tcBorders>
              <w:top w:val="single" w:sz="2" w:space="0" w:color="000000"/>
              <w:left w:val="single" w:sz="2" w:space="0" w:color="000000"/>
              <w:bottom w:val="single" w:sz="2" w:space="0" w:color="000000"/>
              <w:right w:val="single" w:sz="2" w:space="0" w:color="000000"/>
            </w:tcBorders>
          </w:tcPr>
          <w:p w14:paraId="19CEC47B" w14:textId="77777777" w:rsidR="00990EEA" w:rsidRPr="00774074" w:rsidRDefault="00990EEA" w:rsidP="00BC66F5">
            <w:pPr>
              <w:pStyle w:val="TableParagraph"/>
              <w:kinsoku w:val="0"/>
              <w:overflowPunct w:val="0"/>
              <w:spacing w:line="225" w:lineRule="exact"/>
              <w:rPr>
                <w:color w:val="FF0000"/>
              </w:rPr>
            </w:pPr>
            <w:r w:rsidRPr="00774074">
              <w:rPr>
                <w:color w:val="FF0000"/>
                <w:w w:val="101"/>
                <w:sz w:val="20"/>
                <w:szCs w:val="20"/>
              </w:rPr>
              <w:t>od 7,1 do 8,1</w:t>
            </w:r>
          </w:p>
        </w:tc>
        <w:tc>
          <w:tcPr>
            <w:tcW w:w="1313" w:type="dxa"/>
            <w:tcBorders>
              <w:top w:val="single" w:sz="2" w:space="0" w:color="000000"/>
              <w:left w:val="single" w:sz="2" w:space="0" w:color="000000"/>
              <w:bottom w:val="single" w:sz="2" w:space="0" w:color="000000"/>
              <w:right w:val="single" w:sz="2" w:space="0" w:color="000000"/>
            </w:tcBorders>
          </w:tcPr>
          <w:p w14:paraId="2C5463CC" w14:textId="77777777" w:rsidR="00990EEA" w:rsidRPr="00774074" w:rsidRDefault="00990EEA" w:rsidP="00BC66F5">
            <w:pPr>
              <w:pStyle w:val="TableParagraph"/>
              <w:kinsoku w:val="0"/>
              <w:overflowPunct w:val="0"/>
              <w:spacing w:line="225" w:lineRule="exact"/>
              <w:rPr>
                <w:color w:val="FF0000"/>
              </w:rPr>
            </w:pPr>
            <w:r w:rsidRPr="00774074">
              <w:rPr>
                <w:color w:val="FF0000"/>
                <w:w w:val="101"/>
                <w:sz w:val="20"/>
                <w:szCs w:val="20"/>
              </w:rPr>
              <w:t>2</w:t>
            </w:r>
          </w:p>
        </w:tc>
        <w:tc>
          <w:tcPr>
            <w:tcW w:w="1196" w:type="dxa"/>
            <w:tcBorders>
              <w:top w:val="single" w:sz="2" w:space="0" w:color="000000"/>
              <w:left w:val="single" w:sz="2" w:space="0" w:color="000000"/>
              <w:bottom w:val="single" w:sz="2" w:space="0" w:color="000000"/>
              <w:right w:val="single" w:sz="2" w:space="0" w:color="000000"/>
            </w:tcBorders>
          </w:tcPr>
          <w:p w14:paraId="3C855D08" w14:textId="77777777" w:rsidR="00990EEA" w:rsidRPr="00774074" w:rsidRDefault="00990EEA" w:rsidP="00BC66F5">
            <w:pPr>
              <w:pStyle w:val="TableParagraph"/>
              <w:kinsoku w:val="0"/>
              <w:overflowPunct w:val="0"/>
              <w:spacing w:line="225" w:lineRule="exact"/>
              <w:rPr>
                <w:color w:val="FF0000"/>
                <w:sz w:val="18"/>
                <w:szCs w:val="18"/>
              </w:rPr>
            </w:pPr>
            <w:r w:rsidRPr="00774074">
              <w:rPr>
                <w:color w:val="FF0000"/>
                <w:sz w:val="18"/>
                <w:szCs w:val="18"/>
              </w:rPr>
              <w:t>od 25,1 do 30,0</w:t>
            </w:r>
          </w:p>
        </w:tc>
        <w:tc>
          <w:tcPr>
            <w:tcW w:w="1435" w:type="dxa"/>
            <w:tcBorders>
              <w:top w:val="single" w:sz="2" w:space="0" w:color="000000"/>
              <w:left w:val="single" w:sz="2" w:space="0" w:color="000000"/>
              <w:bottom w:val="single" w:sz="2" w:space="0" w:color="000000"/>
              <w:right w:val="single" w:sz="2" w:space="0" w:color="000000"/>
            </w:tcBorders>
          </w:tcPr>
          <w:p w14:paraId="634EC02A" w14:textId="77777777" w:rsidR="00990EEA" w:rsidRPr="00774074" w:rsidRDefault="00990EEA" w:rsidP="00BC66F5">
            <w:pPr>
              <w:pStyle w:val="TableParagraph"/>
              <w:kinsoku w:val="0"/>
              <w:overflowPunct w:val="0"/>
              <w:spacing w:line="225" w:lineRule="exact"/>
              <w:rPr>
                <w:color w:val="FF0000"/>
              </w:rPr>
            </w:pPr>
            <w:r w:rsidRPr="00774074">
              <w:rPr>
                <w:color w:val="FF0000"/>
                <w:sz w:val="20"/>
                <w:szCs w:val="20"/>
              </w:rPr>
              <w:t>25</w:t>
            </w:r>
          </w:p>
        </w:tc>
        <w:tc>
          <w:tcPr>
            <w:tcW w:w="1315" w:type="dxa"/>
            <w:tcBorders>
              <w:top w:val="single" w:sz="2" w:space="0" w:color="000000"/>
              <w:left w:val="single" w:sz="2" w:space="0" w:color="000000"/>
              <w:bottom w:val="single" w:sz="2" w:space="0" w:color="000000"/>
              <w:right w:val="single" w:sz="2" w:space="0" w:color="000000"/>
            </w:tcBorders>
          </w:tcPr>
          <w:p w14:paraId="5F2EF74E" w14:textId="77777777" w:rsidR="00990EEA" w:rsidRPr="00774074" w:rsidRDefault="00990EEA" w:rsidP="00BC66F5">
            <w:pPr>
              <w:rPr>
                <w:rFonts w:ascii="Times New Roman" w:hAnsi="Times New Roman" w:cs="Times New Roman"/>
                <w:color w:val="FF0000"/>
              </w:rPr>
            </w:pPr>
          </w:p>
        </w:tc>
        <w:tc>
          <w:tcPr>
            <w:tcW w:w="1194" w:type="dxa"/>
            <w:tcBorders>
              <w:top w:val="single" w:sz="2" w:space="0" w:color="000000"/>
              <w:left w:val="single" w:sz="2" w:space="0" w:color="000000"/>
              <w:bottom w:val="single" w:sz="2" w:space="0" w:color="000000"/>
              <w:right w:val="single" w:sz="2" w:space="0" w:color="000000"/>
            </w:tcBorders>
          </w:tcPr>
          <w:p w14:paraId="27D24254" w14:textId="77777777" w:rsidR="00990EEA" w:rsidRPr="00774074" w:rsidRDefault="00990EEA" w:rsidP="00BC66F5">
            <w:pPr>
              <w:rPr>
                <w:rFonts w:ascii="Times New Roman" w:hAnsi="Times New Roman" w:cs="Times New Roman"/>
                <w:color w:val="FF0000"/>
              </w:rPr>
            </w:pPr>
          </w:p>
        </w:tc>
      </w:tr>
    </w:tbl>
    <w:p w14:paraId="0616D5C7" w14:textId="45112CFD" w:rsidR="00990EEA" w:rsidRDefault="00990EEA" w:rsidP="00774074">
      <w:pPr>
        <w:pStyle w:val="Zkladntext"/>
        <w:kinsoku w:val="0"/>
        <w:overflowPunct w:val="0"/>
        <w:spacing w:line="242" w:lineRule="auto"/>
        <w:ind w:left="1134" w:right="1180"/>
        <w:jc w:val="both"/>
        <w:rPr>
          <w:rFonts w:ascii="Times New Roman" w:hAnsi="Times New Roman" w:cs="Times New Roman"/>
        </w:rPr>
      </w:pPr>
      <w:r w:rsidRPr="00774074">
        <w:rPr>
          <w:rFonts w:ascii="Times New Roman" w:hAnsi="Times New Roman" w:cs="Times New Roman"/>
          <w:color w:val="FF0000"/>
        </w:rPr>
        <w:t xml:space="preserve">Pri hodnotení nákladov na opravu iných konštrukcií (napríklad hate, podzemné a rúrové privádzače) treba postupovať podľa subjektívneho odhadu v eurách a prevodu na body pričom jeden bod má peňažnú hodnotu </w:t>
      </w:r>
      <w:r w:rsidR="00520F11" w:rsidRPr="00F308E9">
        <w:rPr>
          <w:rFonts w:ascii="Times New Roman" w:hAnsi="Times New Roman" w:cs="Times New Roman"/>
          <w:color w:val="FF0000"/>
        </w:rPr>
        <w:t>180.000,–  eur</w:t>
      </w:r>
      <w:r w:rsidR="00520F11">
        <w:rPr>
          <w:rFonts w:ascii="Times New Roman" w:hAnsi="Times New Roman" w:cs="Times New Roman"/>
        </w:rPr>
        <w:t>.</w:t>
      </w:r>
    </w:p>
    <w:p w14:paraId="3513EB91" w14:textId="77777777" w:rsidR="00990EEA" w:rsidRDefault="00990EEA" w:rsidP="00990EEA">
      <w:pPr>
        <w:pStyle w:val="Zkladntext"/>
        <w:kinsoku w:val="0"/>
        <w:overflowPunct w:val="0"/>
        <w:spacing w:before="10"/>
        <w:rPr>
          <w:rFonts w:ascii="Times New Roman" w:hAnsi="Times New Roman" w:cs="Times New Roman"/>
          <w:sz w:val="19"/>
          <w:szCs w:val="19"/>
        </w:rPr>
      </w:pPr>
    </w:p>
    <w:p w14:paraId="5840DCF6" w14:textId="77777777" w:rsidR="00990EEA" w:rsidRDefault="00990EEA" w:rsidP="00990EEA">
      <w:pPr>
        <w:pStyle w:val="Odsekzoznamu"/>
        <w:widowControl w:val="0"/>
        <w:numPr>
          <w:ilvl w:val="3"/>
          <w:numId w:val="10"/>
        </w:numPr>
        <w:tabs>
          <w:tab w:val="left" w:pos="1420"/>
        </w:tabs>
        <w:kinsoku w:val="0"/>
        <w:overflowPunct w:val="0"/>
        <w:autoSpaceDE w:val="0"/>
        <w:autoSpaceDN w:val="0"/>
        <w:adjustRightInd w:val="0"/>
        <w:spacing w:after="0" w:line="240" w:lineRule="auto"/>
        <w:ind w:hanging="303"/>
        <w:rPr>
          <w:position w:val="2"/>
          <w:sz w:val="20"/>
          <w:szCs w:val="20"/>
        </w:rPr>
      </w:pPr>
      <w:r>
        <w:rPr>
          <w:position w:val="2"/>
          <w:sz w:val="20"/>
          <w:szCs w:val="20"/>
        </w:rPr>
        <w:t>Priame škody na majetkoch pod vodnou stavbou</w:t>
      </w:r>
      <w:r>
        <w:rPr>
          <w:spacing w:val="44"/>
          <w:position w:val="2"/>
          <w:sz w:val="20"/>
          <w:szCs w:val="20"/>
        </w:rPr>
        <w:t xml:space="preserve"> </w:t>
      </w:r>
      <w:r>
        <w:rPr>
          <w:position w:val="2"/>
          <w:sz w:val="20"/>
          <w:szCs w:val="20"/>
        </w:rPr>
        <w:t>(F</w:t>
      </w:r>
      <w:r>
        <w:rPr>
          <w:sz w:val="13"/>
          <w:szCs w:val="13"/>
        </w:rPr>
        <w:t>ŠD</w:t>
      </w:r>
      <w:r>
        <w:rPr>
          <w:position w:val="2"/>
          <w:sz w:val="20"/>
          <w:szCs w:val="20"/>
        </w:rPr>
        <w:t>)</w:t>
      </w:r>
    </w:p>
    <w:p w14:paraId="4B69A78D" w14:textId="77777777" w:rsidR="00990EEA" w:rsidRDefault="00990EEA" w:rsidP="00990EEA">
      <w:pPr>
        <w:pStyle w:val="Zkladntext"/>
        <w:kinsoku w:val="0"/>
        <w:overflowPunct w:val="0"/>
        <w:spacing w:before="3"/>
        <w:rPr>
          <w:rFonts w:ascii="Times New Roman" w:hAnsi="Times New Roman" w:cs="Times New Roman"/>
        </w:rPr>
      </w:pPr>
    </w:p>
    <w:p w14:paraId="2F4DB26D" w14:textId="77777777" w:rsidR="00990EEA" w:rsidRDefault="00990EEA" w:rsidP="00990EEA">
      <w:pPr>
        <w:pStyle w:val="Zkladntext"/>
        <w:kinsoku w:val="0"/>
        <w:overflowPunct w:val="0"/>
        <w:spacing w:line="242" w:lineRule="auto"/>
        <w:ind w:left="1116" w:right="1185"/>
        <w:jc w:val="both"/>
        <w:rPr>
          <w:rFonts w:ascii="Times New Roman" w:hAnsi="Times New Roman" w:cs="Times New Roman"/>
        </w:rPr>
      </w:pPr>
      <w:r>
        <w:rPr>
          <w:rFonts w:ascii="Times New Roman" w:hAnsi="Times New Roman" w:cs="Times New Roman"/>
        </w:rPr>
        <w:t>Tieto škody sú spôsobené najmä ničivým účinkom prechodu prielomovej vlny, ale aj zaplavením inundačného územia a ochranného pásma. Dochádza k poškodeniu bytových, priemyselných a hospodárskych budov, skladov, rôznych prevádzkarní, dopravných komunikácií, poľnohospodárskych a rekreačných objektov a zariadení, ako aj k poškodeniu vodnej stavby na dolnom vodnom toku.</w:t>
      </w:r>
    </w:p>
    <w:p w14:paraId="52C2D025" w14:textId="77777777" w:rsidR="00990EEA" w:rsidRDefault="00990EEA" w:rsidP="00990EEA">
      <w:pPr>
        <w:pStyle w:val="Zkladntext"/>
        <w:kinsoku w:val="0"/>
        <w:overflowPunct w:val="0"/>
        <w:spacing w:before="2"/>
        <w:rPr>
          <w:rFonts w:ascii="Times New Roman" w:hAnsi="Times New Roman" w:cs="Times New Roman"/>
        </w:rPr>
      </w:pPr>
    </w:p>
    <w:p w14:paraId="16B7FF66" w14:textId="77777777" w:rsidR="00990EEA" w:rsidRDefault="00990EEA" w:rsidP="00990EEA">
      <w:pPr>
        <w:pStyle w:val="Zkladntext"/>
        <w:kinsoku w:val="0"/>
        <w:overflowPunct w:val="0"/>
        <w:spacing w:line="242" w:lineRule="auto"/>
        <w:ind w:left="1116" w:right="1184"/>
        <w:jc w:val="both"/>
        <w:rPr>
          <w:rFonts w:ascii="Times New Roman" w:hAnsi="Times New Roman" w:cs="Times New Roman"/>
        </w:rPr>
      </w:pPr>
      <w:r>
        <w:rPr>
          <w:rFonts w:ascii="Times New Roman" w:hAnsi="Times New Roman" w:cs="Times New Roman"/>
        </w:rPr>
        <w:t>Bodové hodnotenie škôd sa určuje z odhadov finančných nákladov potrebných na obnovu budov a na uvedenie všetkých zariadení a vybavení do pôvodného stavu tak, ako  je  to  uvedené v tejto</w:t>
      </w:r>
      <w:r>
        <w:rPr>
          <w:rFonts w:ascii="Times New Roman" w:hAnsi="Times New Roman" w:cs="Times New Roman"/>
          <w:spacing w:val="16"/>
        </w:rPr>
        <w:t xml:space="preserve"> </w:t>
      </w:r>
      <w:r>
        <w:rPr>
          <w:rFonts w:ascii="Times New Roman" w:hAnsi="Times New Roman" w:cs="Times New Roman"/>
        </w:rPr>
        <w:t>tabuľke:</w:t>
      </w:r>
    </w:p>
    <w:p w14:paraId="2BCDAB5F" w14:textId="77777777" w:rsidR="00990EEA" w:rsidRDefault="00990EEA" w:rsidP="00990EEA">
      <w:pPr>
        <w:pStyle w:val="Zkladntext"/>
        <w:kinsoku w:val="0"/>
        <w:overflowPunct w:val="0"/>
        <w:spacing w:line="242" w:lineRule="auto"/>
        <w:ind w:left="1116" w:right="1184"/>
        <w:jc w:val="both"/>
        <w:rPr>
          <w:rFonts w:ascii="Times New Roman" w:hAnsi="Times New Roman" w:cs="Times New Roman"/>
        </w:rPr>
        <w:sectPr w:rsidR="00990EEA">
          <w:pgSz w:w="11910" w:h="16840"/>
          <w:pgMar w:top="1160" w:right="980" w:bottom="280" w:left="980" w:header="796" w:footer="0" w:gutter="0"/>
          <w:cols w:space="708"/>
          <w:noEndnote/>
        </w:sectPr>
      </w:pPr>
    </w:p>
    <w:p w14:paraId="0C3421A6" w14:textId="77777777" w:rsidR="00990EEA" w:rsidRDefault="00990EEA" w:rsidP="00990EEA">
      <w:pPr>
        <w:pStyle w:val="Zkladntext"/>
        <w:kinsoku w:val="0"/>
        <w:overflowPunct w:val="0"/>
        <w:rPr>
          <w:rFonts w:ascii="Times New Roman" w:hAnsi="Times New Roman" w:cs="Times New Roman"/>
        </w:rPr>
      </w:pPr>
    </w:p>
    <w:p w14:paraId="46FB9161" w14:textId="77777777" w:rsidR="00990EEA" w:rsidRDefault="00990EEA" w:rsidP="00990EEA">
      <w:pPr>
        <w:pStyle w:val="Zkladntext"/>
        <w:kinsoku w:val="0"/>
        <w:overflowPunct w:val="0"/>
        <w:rPr>
          <w:rFonts w:ascii="Times New Roman" w:hAnsi="Times New Roman" w:cs="Times New Roman"/>
        </w:rPr>
      </w:pPr>
    </w:p>
    <w:p w14:paraId="3C05194B" w14:textId="77777777" w:rsidR="00990EEA" w:rsidRDefault="00990EEA" w:rsidP="00990EEA">
      <w:pPr>
        <w:pStyle w:val="Zkladntext"/>
        <w:kinsoku w:val="0"/>
        <w:overflowPunct w:val="0"/>
        <w:rPr>
          <w:rFonts w:ascii="Times New Roman" w:hAnsi="Times New Roman" w:cs="Times New Roman"/>
        </w:rPr>
      </w:pPr>
    </w:p>
    <w:p w14:paraId="2AA83108" w14:textId="77777777" w:rsidR="00990EEA" w:rsidRDefault="00990EEA" w:rsidP="00990EEA">
      <w:pPr>
        <w:pStyle w:val="Zkladntext"/>
        <w:kinsoku w:val="0"/>
        <w:overflowPunct w:val="0"/>
        <w:rPr>
          <w:rFonts w:ascii="Times New Roman" w:hAnsi="Times New Roman" w:cs="Times New Roman"/>
        </w:rPr>
      </w:pPr>
    </w:p>
    <w:p w14:paraId="116DD122" w14:textId="77777777" w:rsidR="00990EEA" w:rsidRDefault="00990EEA" w:rsidP="00990EEA">
      <w:pPr>
        <w:pStyle w:val="Zkladntext"/>
        <w:kinsoku w:val="0"/>
        <w:overflowPunct w:val="0"/>
        <w:rPr>
          <w:rFonts w:ascii="Times New Roman" w:hAnsi="Times New Roman" w:cs="Times New Roman"/>
        </w:rPr>
      </w:pPr>
    </w:p>
    <w:p w14:paraId="3CFCB4EE" w14:textId="77777777" w:rsidR="00990EEA" w:rsidRDefault="00990EEA" w:rsidP="00990EEA">
      <w:pPr>
        <w:pStyle w:val="Zkladntext"/>
        <w:kinsoku w:val="0"/>
        <w:overflowPunct w:val="0"/>
        <w:rPr>
          <w:rFonts w:ascii="Times New Roman" w:hAnsi="Times New Roman" w:cs="Times New Roman"/>
        </w:rPr>
      </w:pPr>
    </w:p>
    <w:p w14:paraId="45B5F56A" w14:textId="77777777" w:rsidR="00990EEA" w:rsidRDefault="00990EEA" w:rsidP="00990EEA">
      <w:pPr>
        <w:pStyle w:val="Zkladntext"/>
        <w:kinsoku w:val="0"/>
        <w:overflowPunct w:val="0"/>
        <w:spacing w:before="1"/>
        <w:rPr>
          <w:rFonts w:ascii="Times New Roman" w:hAnsi="Times New Roman" w:cs="Times New Roman"/>
          <w:sz w:val="17"/>
          <w:szCs w:val="17"/>
        </w:rPr>
      </w:pPr>
    </w:p>
    <w:p w14:paraId="7094AD03" w14:textId="77777777" w:rsidR="00990EEA" w:rsidRDefault="00990EEA" w:rsidP="00990EEA">
      <w:pPr>
        <w:pStyle w:val="Zkladntext"/>
        <w:kinsoku w:val="0"/>
        <w:overflowPunct w:val="0"/>
        <w:spacing w:before="93" w:after="7"/>
        <w:ind w:left="1116"/>
        <w:rPr>
          <w:rFonts w:ascii="Times New Roman" w:hAnsi="Times New Roman" w:cs="Times New Roman"/>
        </w:rPr>
      </w:pPr>
      <w:r>
        <w:rPr>
          <w:rFonts w:ascii="Times New Roman" w:hAnsi="Times New Roman" w:cs="Times New Roman"/>
        </w:rPr>
        <w:t>Tabuľka č. 4</w:t>
      </w:r>
    </w:p>
    <w:tbl>
      <w:tblPr>
        <w:tblW w:w="8953" w:type="dxa"/>
        <w:tblInd w:w="1104" w:type="dxa"/>
        <w:tblLayout w:type="fixed"/>
        <w:tblCellMar>
          <w:left w:w="0" w:type="dxa"/>
          <w:right w:w="0" w:type="dxa"/>
        </w:tblCellMar>
        <w:tblLook w:val="0000" w:firstRow="0" w:lastRow="0" w:firstColumn="0" w:lastColumn="0" w:noHBand="0" w:noVBand="0"/>
      </w:tblPr>
      <w:tblGrid>
        <w:gridCol w:w="2663"/>
        <w:gridCol w:w="3029"/>
        <w:gridCol w:w="3261"/>
      </w:tblGrid>
      <w:tr w:rsidR="00990EEA" w14:paraId="7EB8EB8B" w14:textId="77777777" w:rsidTr="00E02602">
        <w:trPr>
          <w:trHeight w:hRule="exact" w:val="1115"/>
        </w:trPr>
        <w:tc>
          <w:tcPr>
            <w:tcW w:w="2663" w:type="dxa"/>
            <w:tcBorders>
              <w:top w:val="single" w:sz="6" w:space="0" w:color="000000"/>
              <w:left w:val="single" w:sz="6" w:space="0" w:color="000000"/>
              <w:bottom w:val="single" w:sz="6" w:space="0" w:color="000000"/>
              <w:right w:val="single" w:sz="2" w:space="0" w:color="000000"/>
            </w:tcBorders>
          </w:tcPr>
          <w:p w14:paraId="12BE2D33" w14:textId="77777777" w:rsidR="00990EEA" w:rsidRDefault="00990EEA" w:rsidP="00BC66F5">
            <w:pPr>
              <w:pStyle w:val="TableParagraph"/>
              <w:kinsoku w:val="0"/>
              <w:overflowPunct w:val="0"/>
              <w:spacing w:before="84"/>
              <w:ind w:left="50"/>
            </w:pPr>
            <w:r>
              <w:rPr>
                <w:b/>
                <w:bCs/>
                <w:sz w:val="20"/>
                <w:szCs w:val="20"/>
              </w:rPr>
              <w:t>Druh škody</w:t>
            </w:r>
          </w:p>
        </w:tc>
        <w:tc>
          <w:tcPr>
            <w:tcW w:w="3029" w:type="dxa"/>
            <w:tcBorders>
              <w:top w:val="single" w:sz="6" w:space="0" w:color="000000"/>
              <w:left w:val="single" w:sz="2" w:space="0" w:color="000000"/>
              <w:bottom w:val="single" w:sz="6" w:space="0" w:color="000000"/>
              <w:right w:val="single" w:sz="2" w:space="0" w:color="000000"/>
            </w:tcBorders>
          </w:tcPr>
          <w:p w14:paraId="24D8C097" w14:textId="77777777" w:rsidR="00990EEA" w:rsidRDefault="00990EEA" w:rsidP="00BC66F5">
            <w:pPr>
              <w:pStyle w:val="TableParagraph"/>
              <w:kinsoku w:val="0"/>
              <w:overflowPunct w:val="0"/>
              <w:spacing w:before="84" w:line="242" w:lineRule="auto"/>
              <w:ind w:right="263"/>
              <w:jc w:val="both"/>
              <w:rPr>
                <w:b/>
                <w:bCs/>
                <w:sz w:val="20"/>
                <w:szCs w:val="20"/>
              </w:rPr>
            </w:pPr>
            <w:r>
              <w:rPr>
                <w:b/>
                <w:bCs/>
                <w:sz w:val="20"/>
                <w:szCs w:val="20"/>
              </w:rPr>
              <w:t xml:space="preserve">→ pri ničivom účinku </w:t>
            </w:r>
            <w:r>
              <w:rPr>
                <w:b/>
                <w:bCs/>
                <w:position w:val="1"/>
                <w:sz w:val="20"/>
                <w:szCs w:val="20"/>
              </w:rPr>
              <w:t>prielom. vlny Z</w:t>
            </w:r>
            <w:r>
              <w:rPr>
                <w:b/>
                <w:bCs/>
                <w:sz w:val="13"/>
                <w:szCs w:val="13"/>
              </w:rPr>
              <w:t xml:space="preserve">D </w:t>
            </w:r>
            <w:r>
              <w:rPr>
                <w:b/>
                <w:bCs/>
                <w:position w:val="1"/>
                <w:sz w:val="20"/>
                <w:szCs w:val="20"/>
              </w:rPr>
              <w:t xml:space="preserve">&gt; 1,5 </w:t>
            </w:r>
            <w:r>
              <w:rPr>
                <w:b/>
                <w:bCs/>
                <w:sz w:val="20"/>
                <w:szCs w:val="20"/>
              </w:rPr>
              <w:t>m</w:t>
            </w:r>
          </w:p>
          <w:p w14:paraId="2A612A23" w14:textId="77777777" w:rsidR="00990EEA" w:rsidRDefault="00990EEA" w:rsidP="00BC66F5">
            <w:pPr>
              <w:pStyle w:val="TableParagraph"/>
              <w:kinsoku w:val="0"/>
              <w:overflowPunct w:val="0"/>
              <w:spacing w:before="82"/>
              <w:jc w:val="both"/>
            </w:pPr>
            <w:r>
              <w:rPr>
                <w:b/>
                <w:bCs/>
                <w:sz w:val="20"/>
                <w:szCs w:val="20"/>
              </w:rPr>
              <w:t>počet bodov</w:t>
            </w:r>
          </w:p>
        </w:tc>
        <w:tc>
          <w:tcPr>
            <w:tcW w:w="3261" w:type="dxa"/>
            <w:tcBorders>
              <w:top w:val="single" w:sz="6" w:space="0" w:color="000000"/>
              <w:left w:val="single" w:sz="2" w:space="0" w:color="000000"/>
              <w:bottom w:val="single" w:sz="6" w:space="0" w:color="000000"/>
              <w:right w:val="single" w:sz="6" w:space="0" w:color="000000"/>
            </w:tcBorders>
          </w:tcPr>
          <w:p w14:paraId="6C9A4CEA" w14:textId="77777777" w:rsidR="00990EEA" w:rsidRDefault="00990EEA" w:rsidP="00BC66F5">
            <w:pPr>
              <w:pStyle w:val="TableParagraph"/>
              <w:kinsoku w:val="0"/>
              <w:overflowPunct w:val="0"/>
              <w:spacing w:before="84"/>
              <w:rPr>
                <w:b/>
                <w:bCs/>
                <w:sz w:val="20"/>
                <w:szCs w:val="20"/>
              </w:rPr>
            </w:pPr>
            <w:r>
              <w:rPr>
                <w:b/>
                <w:bCs/>
                <w:sz w:val="20"/>
                <w:szCs w:val="20"/>
              </w:rPr>
              <w:t>→ detto ZD  &lt; 1,5 m, alebo</w:t>
            </w:r>
          </w:p>
          <w:p w14:paraId="7685A2CB" w14:textId="77777777" w:rsidR="00990EEA" w:rsidRDefault="00990EEA" w:rsidP="00BC66F5">
            <w:pPr>
              <w:pStyle w:val="TableParagraph"/>
              <w:kinsoku w:val="0"/>
              <w:overflowPunct w:val="0"/>
              <w:spacing w:before="2" w:line="242" w:lineRule="auto"/>
              <w:ind w:firstLine="101"/>
              <w:rPr>
                <w:b/>
                <w:bCs/>
                <w:sz w:val="20"/>
                <w:szCs w:val="20"/>
              </w:rPr>
            </w:pPr>
            <w:r>
              <w:rPr>
                <w:b/>
                <w:bCs/>
                <w:sz w:val="20"/>
                <w:szCs w:val="20"/>
              </w:rPr>
              <w:t>↑pri zatopení vodou v "inundácii"</w:t>
            </w:r>
          </w:p>
          <w:p w14:paraId="7FC33443" w14:textId="77777777" w:rsidR="00990EEA" w:rsidRDefault="00990EEA" w:rsidP="00BC66F5">
            <w:pPr>
              <w:pStyle w:val="TableParagraph"/>
              <w:kinsoku w:val="0"/>
              <w:overflowPunct w:val="0"/>
              <w:spacing w:before="83"/>
            </w:pPr>
            <w:r>
              <w:rPr>
                <w:b/>
                <w:bCs/>
                <w:sz w:val="20"/>
                <w:szCs w:val="20"/>
              </w:rPr>
              <w:t>počet bodov</w:t>
            </w:r>
          </w:p>
        </w:tc>
      </w:tr>
      <w:tr w:rsidR="00990EEA" w14:paraId="049A0E84" w14:textId="77777777" w:rsidTr="00E02602">
        <w:trPr>
          <w:trHeight w:hRule="exact" w:val="240"/>
        </w:trPr>
        <w:tc>
          <w:tcPr>
            <w:tcW w:w="2663" w:type="dxa"/>
            <w:tcBorders>
              <w:top w:val="single" w:sz="6" w:space="0" w:color="000000"/>
              <w:left w:val="single" w:sz="2" w:space="0" w:color="000000"/>
              <w:bottom w:val="none" w:sz="6" w:space="0" w:color="auto"/>
              <w:right w:val="single" w:sz="2" w:space="0" w:color="000000"/>
            </w:tcBorders>
          </w:tcPr>
          <w:p w14:paraId="1731216B" w14:textId="77777777" w:rsidR="00990EEA" w:rsidRDefault="00990EEA" w:rsidP="00BC66F5">
            <w:pPr>
              <w:pStyle w:val="TableParagraph"/>
              <w:kinsoku w:val="0"/>
              <w:overflowPunct w:val="0"/>
              <w:spacing w:line="227" w:lineRule="exact"/>
            </w:pPr>
            <w:r>
              <w:rPr>
                <w:sz w:val="20"/>
                <w:szCs w:val="20"/>
              </w:rPr>
              <w:t>Prízemné, alebo</w:t>
            </w:r>
          </w:p>
        </w:tc>
        <w:tc>
          <w:tcPr>
            <w:tcW w:w="3029" w:type="dxa"/>
            <w:tcBorders>
              <w:top w:val="single" w:sz="6" w:space="0" w:color="000000"/>
              <w:left w:val="single" w:sz="2" w:space="0" w:color="000000"/>
              <w:bottom w:val="none" w:sz="6" w:space="0" w:color="auto"/>
              <w:right w:val="single" w:sz="2" w:space="0" w:color="000000"/>
            </w:tcBorders>
          </w:tcPr>
          <w:p w14:paraId="52DBCB54" w14:textId="77777777" w:rsidR="00990EEA" w:rsidRDefault="00990EEA" w:rsidP="00BC66F5">
            <w:pPr>
              <w:rPr>
                <w:rFonts w:ascii="Times New Roman" w:hAnsi="Times New Roman" w:cs="Times New Roman"/>
              </w:rPr>
            </w:pPr>
          </w:p>
        </w:tc>
        <w:tc>
          <w:tcPr>
            <w:tcW w:w="3261" w:type="dxa"/>
            <w:tcBorders>
              <w:top w:val="single" w:sz="6" w:space="0" w:color="000000"/>
              <w:left w:val="single" w:sz="2" w:space="0" w:color="000000"/>
              <w:bottom w:val="none" w:sz="6" w:space="0" w:color="auto"/>
              <w:right w:val="single" w:sz="2" w:space="0" w:color="000000"/>
            </w:tcBorders>
          </w:tcPr>
          <w:p w14:paraId="55143DF7" w14:textId="77777777" w:rsidR="00990EEA" w:rsidRDefault="00990EEA" w:rsidP="00BC66F5">
            <w:pPr>
              <w:rPr>
                <w:rFonts w:ascii="Times New Roman" w:hAnsi="Times New Roman" w:cs="Times New Roman"/>
              </w:rPr>
            </w:pPr>
          </w:p>
        </w:tc>
      </w:tr>
      <w:tr w:rsidR="00990EEA" w14:paraId="64919701" w14:textId="77777777" w:rsidTr="00E02602">
        <w:trPr>
          <w:trHeight w:hRule="exact" w:val="233"/>
        </w:trPr>
        <w:tc>
          <w:tcPr>
            <w:tcW w:w="2663" w:type="dxa"/>
            <w:tcBorders>
              <w:top w:val="none" w:sz="6" w:space="0" w:color="auto"/>
              <w:left w:val="single" w:sz="2" w:space="0" w:color="000000"/>
              <w:bottom w:val="none" w:sz="6" w:space="0" w:color="auto"/>
              <w:right w:val="single" w:sz="2" w:space="0" w:color="000000"/>
            </w:tcBorders>
          </w:tcPr>
          <w:p w14:paraId="252B9301" w14:textId="77777777" w:rsidR="00990EEA" w:rsidRDefault="00990EEA" w:rsidP="00BC66F5">
            <w:pPr>
              <w:pStyle w:val="TableParagraph"/>
              <w:kinsoku w:val="0"/>
              <w:overflowPunct w:val="0"/>
              <w:spacing w:line="228" w:lineRule="exact"/>
            </w:pPr>
            <w:r>
              <w:rPr>
                <w:sz w:val="20"/>
                <w:szCs w:val="20"/>
              </w:rPr>
              <w:t>jednoposchodové</w:t>
            </w:r>
          </w:p>
        </w:tc>
        <w:tc>
          <w:tcPr>
            <w:tcW w:w="3029" w:type="dxa"/>
            <w:tcBorders>
              <w:top w:val="none" w:sz="6" w:space="0" w:color="auto"/>
              <w:left w:val="single" w:sz="2" w:space="0" w:color="000000"/>
              <w:bottom w:val="none" w:sz="6" w:space="0" w:color="auto"/>
              <w:right w:val="single" w:sz="2" w:space="0" w:color="000000"/>
            </w:tcBorders>
          </w:tcPr>
          <w:p w14:paraId="13B357EC" w14:textId="77777777" w:rsidR="00990EEA" w:rsidRDefault="00990EEA" w:rsidP="00BC66F5">
            <w:pPr>
              <w:rPr>
                <w:rFonts w:ascii="Times New Roman" w:hAnsi="Times New Roman" w:cs="Times New Roman"/>
              </w:rPr>
            </w:pPr>
          </w:p>
        </w:tc>
        <w:tc>
          <w:tcPr>
            <w:tcW w:w="3261" w:type="dxa"/>
            <w:tcBorders>
              <w:top w:val="none" w:sz="6" w:space="0" w:color="auto"/>
              <w:left w:val="single" w:sz="2" w:space="0" w:color="000000"/>
              <w:bottom w:val="none" w:sz="6" w:space="0" w:color="auto"/>
              <w:right w:val="single" w:sz="2" w:space="0" w:color="000000"/>
            </w:tcBorders>
          </w:tcPr>
          <w:p w14:paraId="6240A1F1" w14:textId="77777777" w:rsidR="00990EEA" w:rsidRDefault="00990EEA" w:rsidP="00BC66F5">
            <w:pPr>
              <w:rPr>
                <w:rFonts w:ascii="Times New Roman" w:hAnsi="Times New Roman" w:cs="Times New Roman"/>
              </w:rPr>
            </w:pPr>
          </w:p>
        </w:tc>
      </w:tr>
      <w:tr w:rsidR="00990EEA" w14:paraId="55AD3CF7" w14:textId="77777777" w:rsidTr="00E02602">
        <w:trPr>
          <w:trHeight w:hRule="exact" w:val="233"/>
        </w:trPr>
        <w:tc>
          <w:tcPr>
            <w:tcW w:w="2663" w:type="dxa"/>
            <w:tcBorders>
              <w:top w:val="none" w:sz="6" w:space="0" w:color="auto"/>
              <w:left w:val="single" w:sz="2" w:space="0" w:color="000000"/>
              <w:bottom w:val="none" w:sz="6" w:space="0" w:color="auto"/>
              <w:right w:val="single" w:sz="2" w:space="0" w:color="000000"/>
            </w:tcBorders>
          </w:tcPr>
          <w:p w14:paraId="405AF640" w14:textId="77777777" w:rsidR="00990EEA" w:rsidRDefault="00990EEA" w:rsidP="00BC66F5">
            <w:pPr>
              <w:pStyle w:val="TableParagraph"/>
              <w:kinsoku w:val="0"/>
              <w:overflowPunct w:val="0"/>
              <w:spacing w:line="228" w:lineRule="exact"/>
            </w:pPr>
            <w:r>
              <w:rPr>
                <w:sz w:val="20"/>
                <w:szCs w:val="20"/>
              </w:rPr>
              <w:t>obytné domy (1 – 2 rodiny)</w:t>
            </w:r>
          </w:p>
        </w:tc>
        <w:tc>
          <w:tcPr>
            <w:tcW w:w="3029" w:type="dxa"/>
            <w:tcBorders>
              <w:top w:val="none" w:sz="6" w:space="0" w:color="auto"/>
              <w:left w:val="single" w:sz="2" w:space="0" w:color="000000"/>
              <w:bottom w:val="none" w:sz="6" w:space="0" w:color="auto"/>
              <w:right w:val="single" w:sz="2" w:space="0" w:color="000000"/>
            </w:tcBorders>
          </w:tcPr>
          <w:p w14:paraId="7CA5DCDF" w14:textId="77777777" w:rsidR="00990EEA" w:rsidRDefault="00990EEA" w:rsidP="00BC66F5">
            <w:pPr>
              <w:rPr>
                <w:rFonts w:ascii="Times New Roman" w:hAnsi="Times New Roman" w:cs="Times New Roman"/>
              </w:rPr>
            </w:pPr>
          </w:p>
        </w:tc>
        <w:tc>
          <w:tcPr>
            <w:tcW w:w="3261" w:type="dxa"/>
            <w:tcBorders>
              <w:top w:val="none" w:sz="6" w:space="0" w:color="auto"/>
              <w:left w:val="single" w:sz="2" w:space="0" w:color="000000"/>
              <w:bottom w:val="none" w:sz="6" w:space="0" w:color="auto"/>
              <w:right w:val="single" w:sz="2" w:space="0" w:color="000000"/>
            </w:tcBorders>
          </w:tcPr>
          <w:p w14:paraId="02175F3C" w14:textId="77777777" w:rsidR="00990EEA" w:rsidRDefault="00990EEA" w:rsidP="00BC66F5">
            <w:pPr>
              <w:rPr>
                <w:rFonts w:ascii="Times New Roman" w:hAnsi="Times New Roman" w:cs="Times New Roman"/>
              </w:rPr>
            </w:pPr>
          </w:p>
        </w:tc>
      </w:tr>
      <w:tr w:rsidR="00990EEA" w14:paraId="3DD6B915" w14:textId="77777777" w:rsidTr="00E02602">
        <w:trPr>
          <w:trHeight w:hRule="exact" w:val="233"/>
        </w:trPr>
        <w:tc>
          <w:tcPr>
            <w:tcW w:w="2663" w:type="dxa"/>
            <w:tcBorders>
              <w:top w:val="none" w:sz="6" w:space="0" w:color="auto"/>
              <w:left w:val="single" w:sz="2" w:space="0" w:color="000000"/>
              <w:bottom w:val="none" w:sz="6" w:space="0" w:color="auto"/>
              <w:right w:val="single" w:sz="2" w:space="0" w:color="000000"/>
            </w:tcBorders>
          </w:tcPr>
          <w:p w14:paraId="7208A419" w14:textId="77777777" w:rsidR="00990EEA" w:rsidRDefault="00990EEA" w:rsidP="00BC66F5">
            <w:pPr>
              <w:pStyle w:val="TableParagraph"/>
              <w:kinsoku w:val="0"/>
              <w:overflowPunct w:val="0"/>
              <w:spacing w:line="228" w:lineRule="exact"/>
            </w:pPr>
            <w:r>
              <w:rPr>
                <w:sz w:val="20"/>
                <w:szCs w:val="20"/>
              </w:rPr>
              <w:t>– drevené (rekreácia)</w:t>
            </w:r>
          </w:p>
        </w:tc>
        <w:tc>
          <w:tcPr>
            <w:tcW w:w="3029" w:type="dxa"/>
            <w:tcBorders>
              <w:top w:val="none" w:sz="6" w:space="0" w:color="auto"/>
              <w:left w:val="single" w:sz="2" w:space="0" w:color="000000"/>
              <w:bottom w:val="none" w:sz="6" w:space="0" w:color="auto"/>
              <w:right w:val="single" w:sz="2" w:space="0" w:color="000000"/>
            </w:tcBorders>
          </w:tcPr>
          <w:p w14:paraId="508C5827" w14:textId="77777777" w:rsidR="00990EEA" w:rsidRDefault="00990EEA" w:rsidP="00BC66F5">
            <w:pPr>
              <w:pStyle w:val="TableParagraph"/>
              <w:kinsoku w:val="0"/>
              <w:overflowPunct w:val="0"/>
              <w:spacing w:line="228" w:lineRule="exact"/>
            </w:pPr>
            <w:r>
              <w:rPr>
                <w:sz w:val="20"/>
                <w:szCs w:val="20"/>
              </w:rPr>
              <w:t>0,2</w:t>
            </w:r>
          </w:p>
        </w:tc>
        <w:tc>
          <w:tcPr>
            <w:tcW w:w="3261" w:type="dxa"/>
            <w:tcBorders>
              <w:top w:val="none" w:sz="6" w:space="0" w:color="auto"/>
              <w:left w:val="single" w:sz="2" w:space="0" w:color="000000"/>
              <w:bottom w:val="none" w:sz="6" w:space="0" w:color="auto"/>
              <w:right w:val="single" w:sz="2" w:space="0" w:color="000000"/>
            </w:tcBorders>
          </w:tcPr>
          <w:p w14:paraId="331EC0C9" w14:textId="77777777" w:rsidR="00990EEA" w:rsidRDefault="00990EEA" w:rsidP="00BC66F5">
            <w:pPr>
              <w:pStyle w:val="TableParagraph"/>
              <w:kinsoku w:val="0"/>
              <w:overflowPunct w:val="0"/>
              <w:spacing w:line="228" w:lineRule="exact"/>
            </w:pPr>
            <w:r>
              <w:rPr>
                <w:sz w:val="20"/>
                <w:szCs w:val="20"/>
              </w:rPr>
              <w:t>0,1</w:t>
            </w:r>
          </w:p>
        </w:tc>
      </w:tr>
      <w:tr w:rsidR="00990EEA" w14:paraId="3E64447D" w14:textId="77777777" w:rsidTr="00E02602">
        <w:trPr>
          <w:trHeight w:hRule="exact" w:val="233"/>
        </w:trPr>
        <w:tc>
          <w:tcPr>
            <w:tcW w:w="2663" w:type="dxa"/>
            <w:tcBorders>
              <w:top w:val="none" w:sz="6" w:space="0" w:color="auto"/>
              <w:left w:val="single" w:sz="2" w:space="0" w:color="000000"/>
              <w:bottom w:val="none" w:sz="6" w:space="0" w:color="auto"/>
              <w:right w:val="single" w:sz="2" w:space="0" w:color="000000"/>
            </w:tcBorders>
          </w:tcPr>
          <w:p w14:paraId="71874134" w14:textId="77777777" w:rsidR="00990EEA" w:rsidRDefault="00990EEA" w:rsidP="00BC66F5">
            <w:pPr>
              <w:pStyle w:val="TableParagraph"/>
              <w:kinsoku w:val="0"/>
              <w:overflowPunct w:val="0"/>
              <w:spacing w:line="228" w:lineRule="exact"/>
            </w:pPr>
            <w:r>
              <w:rPr>
                <w:sz w:val="20"/>
                <w:szCs w:val="20"/>
              </w:rPr>
              <w:t>– murované</w:t>
            </w:r>
          </w:p>
        </w:tc>
        <w:tc>
          <w:tcPr>
            <w:tcW w:w="3029" w:type="dxa"/>
            <w:tcBorders>
              <w:top w:val="none" w:sz="6" w:space="0" w:color="auto"/>
              <w:left w:val="single" w:sz="2" w:space="0" w:color="000000"/>
              <w:bottom w:val="none" w:sz="6" w:space="0" w:color="auto"/>
              <w:right w:val="single" w:sz="2" w:space="0" w:color="000000"/>
            </w:tcBorders>
          </w:tcPr>
          <w:p w14:paraId="6CDD5B47" w14:textId="77777777" w:rsidR="00990EEA" w:rsidRDefault="00990EEA" w:rsidP="00BC66F5">
            <w:pPr>
              <w:pStyle w:val="TableParagraph"/>
              <w:kinsoku w:val="0"/>
              <w:overflowPunct w:val="0"/>
              <w:spacing w:line="228" w:lineRule="exact"/>
            </w:pPr>
            <w:r>
              <w:rPr>
                <w:sz w:val="20"/>
                <w:szCs w:val="20"/>
              </w:rPr>
              <w:t>0,5</w:t>
            </w:r>
          </w:p>
        </w:tc>
        <w:tc>
          <w:tcPr>
            <w:tcW w:w="3261" w:type="dxa"/>
            <w:tcBorders>
              <w:top w:val="none" w:sz="6" w:space="0" w:color="auto"/>
              <w:left w:val="single" w:sz="2" w:space="0" w:color="000000"/>
              <w:bottom w:val="none" w:sz="6" w:space="0" w:color="auto"/>
              <w:right w:val="single" w:sz="2" w:space="0" w:color="000000"/>
            </w:tcBorders>
          </w:tcPr>
          <w:p w14:paraId="0303A882" w14:textId="77777777" w:rsidR="00990EEA" w:rsidRDefault="00990EEA" w:rsidP="00BC66F5">
            <w:pPr>
              <w:pStyle w:val="TableParagraph"/>
              <w:kinsoku w:val="0"/>
              <w:overflowPunct w:val="0"/>
              <w:spacing w:line="228" w:lineRule="exact"/>
            </w:pPr>
            <w:r>
              <w:rPr>
                <w:sz w:val="20"/>
                <w:szCs w:val="20"/>
              </w:rPr>
              <w:t>0,25</w:t>
            </w:r>
          </w:p>
        </w:tc>
      </w:tr>
      <w:tr w:rsidR="00990EEA" w14:paraId="74B32BFA" w14:textId="77777777" w:rsidTr="00E02602">
        <w:trPr>
          <w:trHeight w:hRule="exact" w:val="233"/>
        </w:trPr>
        <w:tc>
          <w:tcPr>
            <w:tcW w:w="2663" w:type="dxa"/>
            <w:tcBorders>
              <w:top w:val="none" w:sz="6" w:space="0" w:color="auto"/>
              <w:left w:val="single" w:sz="2" w:space="0" w:color="000000"/>
              <w:bottom w:val="none" w:sz="6" w:space="0" w:color="auto"/>
              <w:right w:val="single" w:sz="2" w:space="0" w:color="000000"/>
            </w:tcBorders>
          </w:tcPr>
          <w:p w14:paraId="27A45145" w14:textId="77777777" w:rsidR="00990EEA" w:rsidRDefault="00990EEA" w:rsidP="00BC66F5">
            <w:pPr>
              <w:pStyle w:val="TableParagraph"/>
              <w:kinsoku w:val="0"/>
              <w:overflowPunct w:val="0"/>
              <w:spacing w:line="228" w:lineRule="exact"/>
            </w:pPr>
            <w:r>
              <w:rPr>
                <w:sz w:val="20"/>
                <w:szCs w:val="20"/>
              </w:rPr>
              <w:t>– hospodárske budovy (stavby)</w:t>
            </w:r>
          </w:p>
        </w:tc>
        <w:tc>
          <w:tcPr>
            <w:tcW w:w="3029" w:type="dxa"/>
            <w:tcBorders>
              <w:top w:val="none" w:sz="6" w:space="0" w:color="auto"/>
              <w:left w:val="single" w:sz="2" w:space="0" w:color="000000"/>
              <w:bottom w:val="none" w:sz="6" w:space="0" w:color="auto"/>
              <w:right w:val="single" w:sz="2" w:space="0" w:color="000000"/>
            </w:tcBorders>
          </w:tcPr>
          <w:p w14:paraId="65CE9716" w14:textId="77777777" w:rsidR="00990EEA" w:rsidRDefault="00990EEA" w:rsidP="00BC66F5">
            <w:pPr>
              <w:pStyle w:val="TableParagraph"/>
              <w:kinsoku w:val="0"/>
              <w:overflowPunct w:val="0"/>
              <w:spacing w:line="228" w:lineRule="exact"/>
            </w:pPr>
            <w:r>
              <w:rPr>
                <w:sz w:val="20"/>
                <w:szCs w:val="20"/>
              </w:rPr>
              <w:t>0,1</w:t>
            </w:r>
          </w:p>
        </w:tc>
        <w:tc>
          <w:tcPr>
            <w:tcW w:w="3261" w:type="dxa"/>
            <w:tcBorders>
              <w:top w:val="none" w:sz="6" w:space="0" w:color="auto"/>
              <w:left w:val="single" w:sz="2" w:space="0" w:color="000000"/>
              <w:bottom w:val="none" w:sz="6" w:space="0" w:color="auto"/>
              <w:right w:val="single" w:sz="2" w:space="0" w:color="000000"/>
            </w:tcBorders>
          </w:tcPr>
          <w:p w14:paraId="41870AB9" w14:textId="77777777" w:rsidR="00990EEA" w:rsidRDefault="00990EEA" w:rsidP="00BC66F5">
            <w:pPr>
              <w:pStyle w:val="TableParagraph"/>
              <w:kinsoku w:val="0"/>
              <w:overflowPunct w:val="0"/>
              <w:spacing w:line="228" w:lineRule="exact"/>
            </w:pPr>
            <w:r>
              <w:rPr>
                <w:w w:val="101"/>
                <w:sz w:val="20"/>
                <w:szCs w:val="20"/>
              </w:rPr>
              <w:t>0</w:t>
            </w:r>
          </w:p>
        </w:tc>
      </w:tr>
      <w:tr w:rsidR="00990EEA" w14:paraId="14BB0FBD" w14:textId="77777777" w:rsidTr="00E02602">
        <w:trPr>
          <w:trHeight w:hRule="exact" w:val="239"/>
        </w:trPr>
        <w:tc>
          <w:tcPr>
            <w:tcW w:w="2663" w:type="dxa"/>
            <w:tcBorders>
              <w:top w:val="none" w:sz="6" w:space="0" w:color="auto"/>
              <w:left w:val="single" w:sz="2" w:space="0" w:color="000000"/>
              <w:bottom w:val="single" w:sz="2" w:space="0" w:color="000000"/>
              <w:right w:val="single" w:sz="2" w:space="0" w:color="000000"/>
            </w:tcBorders>
          </w:tcPr>
          <w:p w14:paraId="18AB0EAF" w14:textId="77777777" w:rsidR="00990EEA" w:rsidRDefault="00990EEA" w:rsidP="00BC66F5">
            <w:pPr>
              <w:pStyle w:val="TableParagraph"/>
              <w:kinsoku w:val="0"/>
              <w:overflowPunct w:val="0"/>
              <w:spacing w:line="228" w:lineRule="exact"/>
            </w:pPr>
            <w:r>
              <w:rPr>
                <w:sz w:val="20"/>
                <w:szCs w:val="20"/>
              </w:rPr>
              <w:t>neslúžiace na podnikanie</w:t>
            </w:r>
          </w:p>
        </w:tc>
        <w:tc>
          <w:tcPr>
            <w:tcW w:w="3029" w:type="dxa"/>
            <w:tcBorders>
              <w:top w:val="none" w:sz="6" w:space="0" w:color="auto"/>
              <w:left w:val="single" w:sz="2" w:space="0" w:color="000000"/>
              <w:bottom w:val="single" w:sz="2" w:space="0" w:color="000000"/>
              <w:right w:val="single" w:sz="2" w:space="0" w:color="000000"/>
            </w:tcBorders>
          </w:tcPr>
          <w:p w14:paraId="755F0299" w14:textId="77777777" w:rsidR="00990EEA" w:rsidRDefault="00990EEA" w:rsidP="00BC66F5">
            <w:pPr>
              <w:rPr>
                <w:rFonts w:ascii="Times New Roman" w:hAnsi="Times New Roman" w:cs="Times New Roman"/>
              </w:rPr>
            </w:pPr>
          </w:p>
        </w:tc>
        <w:tc>
          <w:tcPr>
            <w:tcW w:w="3261" w:type="dxa"/>
            <w:tcBorders>
              <w:top w:val="none" w:sz="6" w:space="0" w:color="auto"/>
              <w:left w:val="single" w:sz="2" w:space="0" w:color="000000"/>
              <w:bottom w:val="single" w:sz="2" w:space="0" w:color="000000"/>
              <w:right w:val="single" w:sz="2" w:space="0" w:color="000000"/>
            </w:tcBorders>
          </w:tcPr>
          <w:p w14:paraId="58F39C2B" w14:textId="77777777" w:rsidR="00990EEA" w:rsidRDefault="00990EEA" w:rsidP="00BC66F5">
            <w:pPr>
              <w:rPr>
                <w:rFonts w:ascii="Times New Roman" w:hAnsi="Times New Roman" w:cs="Times New Roman"/>
              </w:rPr>
            </w:pPr>
          </w:p>
        </w:tc>
      </w:tr>
      <w:tr w:rsidR="00990EEA" w14:paraId="4EC12910" w14:textId="77777777" w:rsidTr="00E02602">
        <w:trPr>
          <w:trHeight w:hRule="exact" w:val="707"/>
        </w:trPr>
        <w:tc>
          <w:tcPr>
            <w:tcW w:w="2663" w:type="dxa"/>
            <w:tcBorders>
              <w:top w:val="single" w:sz="2" w:space="0" w:color="000000"/>
              <w:left w:val="single" w:sz="2" w:space="0" w:color="000000"/>
              <w:bottom w:val="single" w:sz="2" w:space="0" w:color="000000"/>
              <w:right w:val="single" w:sz="2" w:space="0" w:color="000000"/>
            </w:tcBorders>
          </w:tcPr>
          <w:p w14:paraId="675791A3" w14:textId="77777777" w:rsidR="00990EEA" w:rsidRDefault="00990EEA" w:rsidP="00BC66F5">
            <w:pPr>
              <w:pStyle w:val="TableParagraph"/>
              <w:kinsoku w:val="0"/>
              <w:overflowPunct w:val="0"/>
              <w:spacing w:line="242" w:lineRule="auto"/>
              <w:ind w:right="143"/>
              <w:rPr>
                <w:sz w:val="20"/>
                <w:szCs w:val="20"/>
              </w:rPr>
            </w:pPr>
            <w:r>
              <w:rPr>
                <w:sz w:val="20"/>
                <w:szCs w:val="20"/>
              </w:rPr>
              <w:t>Viacpodlažné murované obytné</w:t>
            </w:r>
          </w:p>
          <w:p w14:paraId="257AFB19" w14:textId="77777777" w:rsidR="00990EEA" w:rsidRDefault="00990EEA" w:rsidP="00BC66F5">
            <w:pPr>
              <w:pStyle w:val="TableParagraph"/>
              <w:kinsoku w:val="0"/>
              <w:overflowPunct w:val="0"/>
              <w:spacing w:before="4"/>
            </w:pPr>
            <w:r>
              <w:rPr>
                <w:sz w:val="20"/>
                <w:szCs w:val="20"/>
              </w:rPr>
              <w:t>budovy (v prízemí 3 – 4 byty)</w:t>
            </w:r>
          </w:p>
        </w:tc>
        <w:tc>
          <w:tcPr>
            <w:tcW w:w="3029" w:type="dxa"/>
            <w:tcBorders>
              <w:top w:val="single" w:sz="2" w:space="0" w:color="000000"/>
              <w:left w:val="single" w:sz="2" w:space="0" w:color="000000"/>
              <w:bottom w:val="single" w:sz="2" w:space="0" w:color="000000"/>
              <w:right w:val="single" w:sz="2" w:space="0" w:color="000000"/>
            </w:tcBorders>
          </w:tcPr>
          <w:p w14:paraId="79FFC299" w14:textId="77777777" w:rsidR="00990EEA" w:rsidRDefault="00990EEA" w:rsidP="00BC66F5">
            <w:pPr>
              <w:pStyle w:val="TableParagraph"/>
              <w:kinsoku w:val="0"/>
              <w:overflowPunct w:val="0"/>
              <w:spacing w:before="10"/>
              <w:ind w:left="0"/>
              <w:rPr>
                <w:sz w:val="19"/>
                <w:szCs w:val="19"/>
              </w:rPr>
            </w:pPr>
          </w:p>
          <w:p w14:paraId="63D96396" w14:textId="77777777" w:rsidR="00990EEA" w:rsidRDefault="00990EEA" w:rsidP="00BC66F5">
            <w:pPr>
              <w:pStyle w:val="TableParagraph"/>
              <w:kinsoku w:val="0"/>
              <w:overflowPunct w:val="0"/>
            </w:pPr>
            <w:r>
              <w:rPr>
                <w:sz w:val="20"/>
                <w:szCs w:val="20"/>
              </w:rPr>
              <w:t>0,6</w:t>
            </w:r>
          </w:p>
        </w:tc>
        <w:tc>
          <w:tcPr>
            <w:tcW w:w="3261" w:type="dxa"/>
            <w:tcBorders>
              <w:top w:val="single" w:sz="2" w:space="0" w:color="000000"/>
              <w:left w:val="single" w:sz="2" w:space="0" w:color="000000"/>
              <w:bottom w:val="single" w:sz="2" w:space="0" w:color="000000"/>
              <w:right w:val="single" w:sz="2" w:space="0" w:color="000000"/>
            </w:tcBorders>
          </w:tcPr>
          <w:p w14:paraId="25CE6303" w14:textId="77777777" w:rsidR="00990EEA" w:rsidRDefault="00990EEA" w:rsidP="00BC66F5">
            <w:pPr>
              <w:pStyle w:val="TableParagraph"/>
              <w:kinsoku w:val="0"/>
              <w:overflowPunct w:val="0"/>
              <w:spacing w:before="10"/>
              <w:ind w:left="0"/>
              <w:rPr>
                <w:sz w:val="19"/>
                <w:szCs w:val="19"/>
              </w:rPr>
            </w:pPr>
          </w:p>
          <w:p w14:paraId="79B924AE" w14:textId="77777777" w:rsidR="00990EEA" w:rsidRDefault="00990EEA" w:rsidP="00BC66F5">
            <w:pPr>
              <w:pStyle w:val="TableParagraph"/>
              <w:kinsoku w:val="0"/>
              <w:overflowPunct w:val="0"/>
            </w:pPr>
            <w:r>
              <w:rPr>
                <w:sz w:val="20"/>
                <w:szCs w:val="20"/>
              </w:rPr>
              <w:t>0,3</w:t>
            </w:r>
          </w:p>
        </w:tc>
      </w:tr>
      <w:tr w:rsidR="00990EEA" w14:paraId="4A3FF48F" w14:textId="77777777" w:rsidTr="00E02602">
        <w:trPr>
          <w:trHeight w:hRule="exact" w:val="939"/>
        </w:trPr>
        <w:tc>
          <w:tcPr>
            <w:tcW w:w="2663" w:type="dxa"/>
            <w:tcBorders>
              <w:top w:val="single" w:sz="2" w:space="0" w:color="000000"/>
              <w:left w:val="single" w:sz="2" w:space="0" w:color="000000"/>
              <w:bottom w:val="single" w:sz="2" w:space="0" w:color="000000"/>
              <w:right w:val="single" w:sz="2" w:space="0" w:color="000000"/>
            </w:tcBorders>
          </w:tcPr>
          <w:p w14:paraId="63511C68" w14:textId="77777777" w:rsidR="00990EEA" w:rsidRDefault="00990EEA" w:rsidP="00BC66F5">
            <w:pPr>
              <w:pStyle w:val="TableParagraph"/>
              <w:kinsoku w:val="0"/>
              <w:overflowPunct w:val="0"/>
              <w:spacing w:line="242" w:lineRule="auto"/>
              <w:ind w:right="143"/>
            </w:pPr>
            <w:r>
              <w:rPr>
                <w:sz w:val="20"/>
                <w:szCs w:val="20"/>
              </w:rPr>
              <w:t>Malé poľnohospodárske, hospodárske a priemyselné podniky, prevádzky, sklady (do 20 zamestnancov)</w:t>
            </w:r>
          </w:p>
        </w:tc>
        <w:tc>
          <w:tcPr>
            <w:tcW w:w="3029" w:type="dxa"/>
            <w:tcBorders>
              <w:top w:val="single" w:sz="2" w:space="0" w:color="000000"/>
              <w:left w:val="single" w:sz="2" w:space="0" w:color="000000"/>
              <w:bottom w:val="single" w:sz="2" w:space="0" w:color="000000"/>
              <w:right w:val="single" w:sz="2" w:space="0" w:color="000000"/>
            </w:tcBorders>
          </w:tcPr>
          <w:p w14:paraId="39BBBA91" w14:textId="77777777" w:rsidR="00990EEA" w:rsidRDefault="00990EEA" w:rsidP="00BC66F5">
            <w:pPr>
              <w:pStyle w:val="TableParagraph"/>
              <w:kinsoku w:val="0"/>
              <w:overflowPunct w:val="0"/>
              <w:spacing w:line="225" w:lineRule="exact"/>
            </w:pPr>
            <w:r>
              <w:rPr>
                <w:sz w:val="20"/>
                <w:szCs w:val="20"/>
              </w:rPr>
              <w:t>3,0</w:t>
            </w:r>
          </w:p>
        </w:tc>
        <w:tc>
          <w:tcPr>
            <w:tcW w:w="3261" w:type="dxa"/>
            <w:tcBorders>
              <w:top w:val="single" w:sz="2" w:space="0" w:color="000000"/>
              <w:left w:val="single" w:sz="2" w:space="0" w:color="000000"/>
              <w:bottom w:val="single" w:sz="2" w:space="0" w:color="000000"/>
              <w:right w:val="single" w:sz="2" w:space="0" w:color="000000"/>
            </w:tcBorders>
          </w:tcPr>
          <w:p w14:paraId="71F11F05" w14:textId="77777777" w:rsidR="00990EEA" w:rsidRDefault="00990EEA" w:rsidP="00BC66F5">
            <w:pPr>
              <w:pStyle w:val="TableParagraph"/>
              <w:kinsoku w:val="0"/>
              <w:overflowPunct w:val="0"/>
              <w:spacing w:line="225" w:lineRule="exact"/>
            </w:pPr>
            <w:r>
              <w:rPr>
                <w:sz w:val="20"/>
                <w:szCs w:val="20"/>
              </w:rPr>
              <w:t>1,5</w:t>
            </w:r>
          </w:p>
        </w:tc>
      </w:tr>
      <w:tr w:rsidR="00990EEA" w14:paraId="62440AF8" w14:textId="77777777" w:rsidTr="00E02602">
        <w:trPr>
          <w:trHeight w:hRule="exact" w:val="706"/>
        </w:trPr>
        <w:tc>
          <w:tcPr>
            <w:tcW w:w="2663" w:type="dxa"/>
            <w:tcBorders>
              <w:top w:val="single" w:sz="2" w:space="0" w:color="000000"/>
              <w:left w:val="single" w:sz="2" w:space="0" w:color="000000"/>
              <w:bottom w:val="single" w:sz="2" w:space="0" w:color="000000"/>
              <w:right w:val="single" w:sz="2" w:space="0" w:color="000000"/>
            </w:tcBorders>
          </w:tcPr>
          <w:p w14:paraId="1295E19A" w14:textId="77777777" w:rsidR="00990EEA" w:rsidRDefault="00990EEA" w:rsidP="00BC66F5">
            <w:pPr>
              <w:pStyle w:val="TableParagraph"/>
              <w:kinsoku w:val="0"/>
              <w:overflowPunct w:val="0"/>
              <w:spacing w:line="242" w:lineRule="auto"/>
              <w:ind w:right="143"/>
            </w:pPr>
            <w:r>
              <w:rPr>
                <w:sz w:val="20"/>
                <w:szCs w:val="20"/>
              </w:rPr>
              <w:t>Priemyselné a hospodárske podniky (do 100 zamestnancov)</w:t>
            </w:r>
          </w:p>
        </w:tc>
        <w:tc>
          <w:tcPr>
            <w:tcW w:w="3029" w:type="dxa"/>
            <w:tcBorders>
              <w:top w:val="single" w:sz="2" w:space="0" w:color="000000"/>
              <w:left w:val="single" w:sz="2" w:space="0" w:color="000000"/>
              <w:bottom w:val="single" w:sz="2" w:space="0" w:color="000000"/>
              <w:right w:val="single" w:sz="2" w:space="0" w:color="000000"/>
            </w:tcBorders>
          </w:tcPr>
          <w:p w14:paraId="1AFC87A5" w14:textId="77777777" w:rsidR="00990EEA" w:rsidRDefault="00990EEA" w:rsidP="00BC66F5">
            <w:pPr>
              <w:pStyle w:val="TableParagraph"/>
              <w:kinsoku w:val="0"/>
              <w:overflowPunct w:val="0"/>
              <w:spacing w:line="225" w:lineRule="exact"/>
            </w:pPr>
            <w:r>
              <w:rPr>
                <w:sz w:val="20"/>
                <w:szCs w:val="20"/>
              </w:rPr>
              <w:t>6,0 – 20,0</w:t>
            </w:r>
          </w:p>
        </w:tc>
        <w:tc>
          <w:tcPr>
            <w:tcW w:w="3261" w:type="dxa"/>
            <w:tcBorders>
              <w:top w:val="single" w:sz="2" w:space="0" w:color="000000"/>
              <w:left w:val="single" w:sz="2" w:space="0" w:color="000000"/>
              <w:bottom w:val="single" w:sz="2" w:space="0" w:color="000000"/>
              <w:right w:val="single" w:sz="2" w:space="0" w:color="000000"/>
            </w:tcBorders>
          </w:tcPr>
          <w:p w14:paraId="64EC8F58" w14:textId="77777777" w:rsidR="00990EEA" w:rsidRDefault="00990EEA" w:rsidP="00BC66F5">
            <w:pPr>
              <w:pStyle w:val="TableParagraph"/>
              <w:kinsoku w:val="0"/>
              <w:overflowPunct w:val="0"/>
              <w:spacing w:line="225" w:lineRule="exact"/>
            </w:pPr>
            <w:r>
              <w:rPr>
                <w:sz w:val="20"/>
                <w:szCs w:val="20"/>
              </w:rPr>
              <w:t>3,0 – 10,0</w:t>
            </w:r>
          </w:p>
        </w:tc>
      </w:tr>
      <w:tr w:rsidR="00990EEA" w14:paraId="02ABFD70" w14:textId="77777777" w:rsidTr="00E02602">
        <w:trPr>
          <w:trHeight w:hRule="exact" w:val="234"/>
        </w:trPr>
        <w:tc>
          <w:tcPr>
            <w:tcW w:w="2663" w:type="dxa"/>
            <w:tcBorders>
              <w:top w:val="single" w:sz="2" w:space="0" w:color="000000"/>
              <w:left w:val="single" w:sz="2" w:space="0" w:color="000000"/>
              <w:bottom w:val="none" w:sz="6" w:space="0" w:color="auto"/>
              <w:right w:val="single" w:sz="2" w:space="0" w:color="000000"/>
            </w:tcBorders>
          </w:tcPr>
          <w:p w14:paraId="6765AA6D" w14:textId="77777777" w:rsidR="00990EEA" w:rsidRDefault="00990EEA" w:rsidP="00BC66F5">
            <w:pPr>
              <w:rPr>
                <w:rFonts w:ascii="Times New Roman" w:hAnsi="Times New Roman" w:cs="Times New Roman"/>
              </w:rPr>
            </w:pPr>
          </w:p>
        </w:tc>
        <w:tc>
          <w:tcPr>
            <w:tcW w:w="3029" w:type="dxa"/>
            <w:tcBorders>
              <w:top w:val="single" w:sz="2" w:space="0" w:color="000000"/>
              <w:left w:val="single" w:sz="2" w:space="0" w:color="000000"/>
              <w:bottom w:val="none" w:sz="6" w:space="0" w:color="auto"/>
              <w:right w:val="single" w:sz="2" w:space="0" w:color="000000"/>
            </w:tcBorders>
          </w:tcPr>
          <w:p w14:paraId="42480BBD" w14:textId="77777777" w:rsidR="00990EEA" w:rsidRDefault="00990EEA" w:rsidP="00BC66F5">
            <w:pPr>
              <w:pStyle w:val="TableParagraph"/>
              <w:kinsoku w:val="0"/>
              <w:overflowPunct w:val="0"/>
              <w:spacing w:line="225" w:lineRule="exact"/>
            </w:pPr>
            <w:r>
              <w:rPr>
                <w:sz w:val="20"/>
                <w:szCs w:val="20"/>
              </w:rPr>
              <w:t>individuálne hodnotenie</w:t>
            </w:r>
          </w:p>
        </w:tc>
        <w:tc>
          <w:tcPr>
            <w:tcW w:w="3261" w:type="dxa"/>
            <w:vMerge w:val="restart"/>
            <w:tcBorders>
              <w:top w:val="single" w:sz="2" w:space="0" w:color="000000"/>
              <w:left w:val="single" w:sz="2" w:space="0" w:color="000000"/>
              <w:bottom w:val="single" w:sz="2" w:space="0" w:color="000000"/>
              <w:right w:val="single" w:sz="2" w:space="0" w:color="000000"/>
            </w:tcBorders>
          </w:tcPr>
          <w:p w14:paraId="60F719F7" w14:textId="77777777" w:rsidR="00990EEA" w:rsidRDefault="00990EEA" w:rsidP="00BC66F5">
            <w:pPr>
              <w:rPr>
                <w:rFonts w:ascii="Times New Roman" w:hAnsi="Times New Roman" w:cs="Times New Roman"/>
              </w:rPr>
            </w:pPr>
          </w:p>
        </w:tc>
      </w:tr>
      <w:tr w:rsidR="00990EEA" w14:paraId="0D1A8AB3" w14:textId="77777777" w:rsidTr="00E02602">
        <w:trPr>
          <w:trHeight w:hRule="exact" w:val="233"/>
        </w:trPr>
        <w:tc>
          <w:tcPr>
            <w:tcW w:w="2663" w:type="dxa"/>
            <w:tcBorders>
              <w:top w:val="none" w:sz="6" w:space="0" w:color="auto"/>
              <w:left w:val="single" w:sz="2" w:space="0" w:color="000000"/>
              <w:bottom w:val="none" w:sz="6" w:space="0" w:color="auto"/>
              <w:right w:val="single" w:sz="2" w:space="0" w:color="000000"/>
            </w:tcBorders>
          </w:tcPr>
          <w:p w14:paraId="1B2669F6" w14:textId="77777777" w:rsidR="00990EEA" w:rsidRDefault="00990EEA" w:rsidP="00BC66F5">
            <w:pPr>
              <w:pStyle w:val="TableParagraph"/>
              <w:kinsoku w:val="0"/>
              <w:overflowPunct w:val="0"/>
              <w:spacing w:line="228" w:lineRule="exact"/>
            </w:pPr>
            <w:r>
              <w:rPr>
                <w:sz w:val="20"/>
                <w:szCs w:val="20"/>
              </w:rPr>
              <w:t>Veľké priemyselné podniky</w:t>
            </w:r>
          </w:p>
        </w:tc>
        <w:tc>
          <w:tcPr>
            <w:tcW w:w="3029" w:type="dxa"/>
            <w:tcBorders>
              <w:top w:val="none" w:sz="6" w:space="0" w:color="auto"/>
              <w:left w:val="single" w:sz="2" w:space="0" w:color="000000"/>
              <w:bottom w:val="none" w:sz="6" w:space="0" w:color="auto"/>
              <w:right w:val="single" w:sz="2" w:space="0" w:color="000000"/>
            </w:tcBorders>
          </w:tcPr>
          <w:p w14:paraId="2BBBC5A8" w14:textId="77777777" w:rsidR="00990EEA" w:rsidRDefault="00990EEA" w:rsidP="00BC66F5">
            <w:pPr>
              <w:pStyle w:val="TableParagraph"/>
              <w:kinsoku w:val="0"/>
              <w:overflowPunct w:val="0"/>
              <w:spacing w:line="228" w:lineRule="exact"/>
            </w:pPr>
            <w:r>
              <w:rPr>
                <w:sz w:val="20"/>
                <w:szCs w:val="20"/>
              </w:rPr>
              <w:t>škôd</w:t>
            </w:r>
          </w:p>
        </w:tc>
        <w:tc>
          <w:tcPr>
            <w:tcW w:w="3261" w:type="dxa"/>
            <w:vMerge/>
            <w:tcBorders>
              <w:top w:val="single" w:sz="2" w:space="0" w:color="000000"/>
              <w:left w:val="single" w:sz="2" w:space="0" w:color="000000"/>
              <w:bottom w:val="single" w:sz="2" w:space="0" w:color="000000"/>
              <w:right w:val="single" w:sz="2" w:space="0" w:color="000000"/>
            </w:tcBorders>
          </w:tcPr>
          <w:p w14:paraId="5D9A8CDB" w14:textId="77777777" w:rsidR="00990EEA" w:rsidRDefault="00990EEA" w:rsidP="00BC66F5">
            <w:pPr>
              <w:pStyle w:val="TableParagraph"/>
              <w:kinsoku w:val="0"/>
              <w:overflowPunct w:val="0"/>
              <w:spacing w:line="228" w:lineRule="exact"/>
            </w:pPr>
          </w:p>
        </w:tc>
      </w:tr>
      <w:tr w:rsidR="00990EEA" w14:paraId="52DBE735" w14:textId="77777777" w:rsidTr="00E02602">
        <w:trPr>
          <w:trHeight w:hRule="exact" w:val="233"/>
        </w:trPr>
        <w:tc>
          <w:tcPr>
            <w:tcW w:w="2663" w:type="dxa"/>
            <w:tcBorders>
              <w:top w:val="none" w:sz="6" w:space="0" w:color="auto"/>
              <w:left w:val="single" w:sz="2" w:space="0" w:color="000000"/>
              <w:bottom w:val="none" w:sz="6" w:space="0" w:color="auto"/>
              <w:right w:val="single" w:sz="2" w:space="0" w:color="000000"/>
            </w:tcBorders>
          </w:tcPr>
          <w:p w14:paraId="4E47A009" w14:textId="77777777" w:rsidR="00990EEA" w:rsidRDefault="00990EEA" w:rsidP="00BC66F5">
            <w:pPr>
              <w:pStyle w:val="TableParagraph"/>
              <w:kinsoku w:val="0"/>
              <w:overflowPunct w:val="0"/>
              <w:spacing w:line="228" w:lineRule="exact"/>
            </w:pPr>
            <w:r>
              <w:rPr>
                <w:sz w:val="20"/>
                <w:szCs w:val="20"/>
              </w:rPr>
              <w:t>továrne, veľké sklady</w:t>
            </w:r>
          </w:p>
        </w:tc>
        <w:tc>
          <w:tcPr>
            <w:tcW w:w="3029" w:type="dxa"/>
            <w:tcBorders>
              <w:top w:val="none" w:sz="6" w:space="0" w:color="auto"/>
              <w:left w:val="single" w:sz="2" w:space="0" w:color="000000"/>
              <w:bottom w:val="none" w:sz="6" w:space="0" w:color="auto"/>
              <w:right w:val="single" w:sz="2" w:space="0" w:color="000000"/>
            </w:tcBorders>
          </w:tcPr>
          <w:p w14:paraId="2CD35D27" w14:textId="77777777" w:rsidR="00990EEA" w:rsidRDefault="00990EEA" w:rsidP="00BC66F5">
            <w:pPr>
              <w:rPr>
                <w:rFonts w:ascii="Times New Roman" w:hAnsi="Times New Roman" w:cs="Times New Roman"/>
              </w:rPr>
            </w:pPr>
          </w:p>
        </w:tc>
        <w:tc>
          <w:tcPr>
            <w:tcW w:w="3261" w:type="dxa"/>
            <w:vMerge/>
            <w:tcBorders>
              <w:top w:val="single" w:sz="2" w:space="0" w:color="000000"/>
              <w:left w:val="single" w:sz="2" w:space="0" w:color="000000"/>
              <w:bottom w:val="single" w:sz="2" w:space="0" w:color="000000"/>
              <w:right w:val="single" w:sz="2" w:space="0" w:color="000000"/>
            </w:tcBorders>
          </w:tcPr>
          <w:p w14:paraId="43A95984" w14:textId="77777777" w:rsidR="00990EEA" w:rsidRDefault="00990EEA" w:rsidP="00BC66F5">
            <w:pPr>
              <w:rPr>
                <w:rFonts w:ascii="Times New Roman" w:hAnsi="Times New Roman" w:cs="Times New Roman"/>
              </w:rPr>
            </w:pPr>
          </w:p>
        </w:tc>
      </w:tr>
      <w:tr w:rsidR="00990EEA" w14:paraId="2A657AAE" w14:textId="77777777" w:rsidTr="00E02602">
        <w:trPr>
          <w:trHeight w:hRule="exact" w:val="233"/>
        </w:trPr>
        <w:tc>
          <w:tcPr>
            <w:tcW w:w="2663" w:type="dxa"/>
            <w:tcBorders>
              <w:top w:val="none" w:sz="6" w:space="0" w:color="auto"/>
              <w:left w:val="single" w:sz="2" w:space="0" w:color="000000"/>
              <w:bottom w:val="none" w:sz="6" w:space="0" w:color="auto"/>
              <w:right w:val="single" w:sz="2" w:space="0" w:color="000000"/>
            </w:tcBorders>
          </w:tcPr>
          <w:p w14:paraId="5941B651" w14:textId="77777777" w:rsidR="00990EEA" w:rsidRDefault="00990EEA" w:rsidP="00BC66F5">
            <w:pPr>
              <w:pStyle w:val="TableParagraph"/>
              <w:kinsoku w:val="0"/>
              <w:overflowPunct w:val="0"/>
              <w:spacing w:line="228" w:lineRule="exact"/>
            </w:pPr>
            <w:r>
              <w:rPr>
                <w:sz w:val="20"/>
                <w:szCs w:val="20"/>
              </w:rPr>
              <w:t>materiálov,</w:t>
            </w:r>
          </w:p>
        </w:tc>
        <w:tc>
          <w:tcPr>
            <w:tcW w:w="3029" w:type="dxa"/>
            <w:tcBorders>
              <w:top w:val="none" w:sz="6" w:space="0" w:color="auto"/>
              <w:left w:val="single" w:sz="2" w:space="0" w:color="000000"/>
              <w:bottom w:val="none" w:sz="6" w:space="0" w:color="auto"/>
              <w:right w:val="single" w:sz="2" w:space="0" w:color="000000"/>
            </w:tcBorders>
          </w:tcPr>
          <w:p w14:paraId="48FC2801" w14:textId="16A3ED11" w:rsidR="00990EEA" w:rsidRDefault="00990EEA" w:rsidP="00BC66F5">
            <w:pPr>
              <w:pStyle w:val="TableParagraph"/>
              <w:kinsoku w:val="0"/>
              <w:overflowPunct w:val="0"/>
              <w:spacing w:line="228" w:lineRule="exact"/>
            </w:pPr>
            <w:r>
              <w:rPr>
                <w:sz w:val="20"/>
                <w:szCs w:val="20"/>
              </w:rPr>
              <w:t xml:space="preserve">1 bod = </w:t>
            </w:r>
            <w:r w:rsidR="00E02602" w:rsidRPr="001F3C4D">
              <w:rPr>
                <w:strike/>
                <w:sz w:val="20"/>
                <w:szCs w:val="20"/>
              </w:rPr>
              <w:t>120 000,-eur</w:t>
            </w:r>
            <w:r w:rsidR="00E02602" w:rsidRPr="001F3C4D">
              <w:rPr>
                <w:sz w:val="20"/>
                <w:szCs w:val="20"/>
              </w:rPr>
              <w:t xml:space="preserve"> </w:t>
            </w:r>
            <w:r w:rsidRPr="00E02602">
              <w:rPr>
                <w:color w:val="FF0000"/>
                <w:sz w:val="20"/>
                <w:szCs w:val="20"/>
              </w:rPr>
              <w:t>180.000,–  eur</w:t>
            </w:r>
          </w:p>
        </w:tc>
        <w:tc>
          <w:tcPr>
            <w:tcW w:w="3261" w:type="dxa"/>
            <w:vMerge/>
            <w:tcBorders>
              <w:top w:val="single" w:sz="2" w:space="0" w:color="000000"/>
              <w:left w:val="single" w:sz="2" w:space="0" w:color="000000"/>
              <w:bottom w:val="single" w:sz="2" w:space="0" w:color="000000"/>
              <w:right w:val="single" w:sz="2" w:space="0" w:color="000000"/>
            </w:tcBorders>
          </w:tcPr>
          <w:p w14:paraId="0C977B65" w14:textId="77777777" w:rsidR="00990EEA" w:rsidRDefault="00990EEA" w:rsidP="00BC66F5">
            <w:pPr>
              <w:pStyle w:val="TableParagraph"/>
              <w:kinsoku w:val="0"/>
              <w:overflowPunct w:val="0"/>
              <w:spacing w:line="228" w:lineRule="exact"/>
            </w:pPr>
          </w:p>
        </w:tc>
      </w:tr>
      <w:tr w:rsidR="00990EEA" w14:paraId="38B48C25" w14:textId="77777777" w:rsidTr="00E02602">
        <w:trPr>
          <w:trHeight w:hRule="exact" w:val="233"/>
        </w:trPr>
        <w:tc>
          <w:tcPr>
            <w:tcW w:w="2663" w:type="dxa"/>
            <w:tcBorders>
              <w:top w:val="none" w:sz="6" w:space="0" w:color="auto"/>
              <w:left w:val="single" w:sz="2" w:space="0" w:color="000000"/>
              <w:bottom w:val="none" w:sz="6" w:space="0" w:color="auto"/>
              <w:right w:val="single" w:sz="2" w:space="0" w:color="000000"/>
            </w:tcBorders>
          </w:tcPr>
          <w:p w14:paraId="12202667" w14:textId="77777777" w:rsidR="00990EEA" w:rsidRDefault="00990EEA" w:rsidP="00BC66F5">
            <w:pPr>
              <w:pStyle w:val="TableParagraph"/>
              <w:kinsoku w:val="0"/>
              <w:overflowPunct w:val="0"/>
              <w:spacing w:line="228" w:lineRule="exact"/>
            </w:pPr>
            <w:r>
              <w:rPr>
                <w:sz w:val="20"/>
                <w:szCs w:val="20"/>
              </w:rPr>
              <w:t>strojov, veľké podniky</w:t>
            </w:r>
          </w:p>
        </w:tc>
        <w:tc>
          <w:tcPr>
            <w:tcW w:w="3029" w:type="dxa"/>
            <w:tcBorders>
              <w:top w:val="none" w:sz="6" w:space="0" w:color="auto"/>
              <w:left w:val="single" w:sz="2" w:space="0" w:color="000000"/>
              <w:bottom w:val="none" w:sz="6" w:space="0" w:color="auto"/>
              <w:right w:val="single" w:sz="2" w:space="0" w:color="000000"/>
            </w:tcBorders>
          </w:tcPr>
          <w:p w14:paraId="766DF1F1" w14:textId="77777777" w:rsidR="00990EEA" w:rsidRDefault="00990EEA" w:rsidP="00BC66F5">
            <w:pPr>
              <w:rPr>
                <w:rFonts w:ascii="Times New Roman" w:hAnsi="Times New Roman" w:cs="Times New Roman"/>
              </w:rPr>
            </w:pPr>
          </w:p>
        </w:tc>
        <w:tc>
          <w:tcPr>
            <w:tcW w:w="3261" w:type="dxa"/>
            <w:vMerge/>
            <w:tcBorders>
              <w:top w:val="single" w:sz="2" w:space="0" w:color="000000"/>
              <w:left w:val="single" w:sz="2" w:space="0" w:color="000000"/>
              <w:bottom w:val="single" w:sz="2" w:space="0" w:color="000000"/>
              <w:right w:val="single" w:sz="2" w:space="0" w:color="000000"/>
            </w:tcBorders>
          </w:tcPr>
          <w:p w14:paraId="72E7910D" w14:textId="77777777" w:rsidR="00990EEA" w:rsidRDefault="00990EEA" w:rsidP="00BC66F5">
            <w:pPr>
              <w:rPr>
                <w:rFonts w:ascii="Times New Roman" w:hAnsi="Times New Roman" w:cs="Times New Roman"/>
              </w:rPr>
            </w:pPr>
          </w:p>
        </w:tc>
      </w:tr>
      <w:tr w:rsidR="00990EEA" w14:paraId="71B17C96" w14:textId="77777777" w:rsidTr="00E02602">
        <w:trPr>
          <w:trHeight w:hRule="exact" w:val="233"/>
        </w:trPr>
        <w:tc>
          <w:tcPr>
            <w:tcW w:w="2663" w:type="dxa"/>
            <w:tcBorders>
              <w:top w:val="none" w:sz="6" w:space="0" w:color="auto"/>
              <w:left w:val="single" w:sz="2" w:space="0" w:color="000000"/>
              <w:bottom w:val="none" w:sz="6" w:space="0" w:color="auto"/>
              <w:right w:val="single" w:sz="2" w:space="0" w:color="000000"/>
            </w:tcBorders>
          </w:tcPr>
          <w:p w14:paraId="01713AFE" w14:textId="77777777" w:rsidR="00990EEA" w:rsidRDefault="00990EEA" w:rsidP="00BC66F5">
            <w:pPr>
              <w:pStyle w:val="TableParagraph"/>
              <w:kinsoku w:val="0"/>
              <w:overflowPunct w:val="0"/>
              <w:spacing w:line="228" w:lineRule="exact"/>
            </w:pPr>
            <w:r>
              <w:rPr>
                <w:sz w:val="20"/>
                <w:szCs w:val="20"/>
              </w:rPr>
              <w:t>živočíšnej</w:t>
            </w:r>
          </w:p>
        </w:tc>
        <w:tc>
          <w:tcPr>
            <w:tcW w:w="3029" w:type="dxa"/>
            <w:tcBorders>
              <w:top w:val="none" w:sz="6" w:space="0" w:color="auto"/>
              <w:left w:val="single" w:sz="2" w:space="0" w:color="000000"/>
              <w:bottom w:val="none" w:sz="6" w:space="0" w:color="auto"/>
              <w:right w:val="single" w:sz="2" w:space="0" w:color="000000"/>
            </w:tcBorders>
          </w:tcPr>
          <w:p w14:paraId="6FF0C3B0" w14:textId="77777777" w:rsidR="00990EEA" w:rsidRDefault="00990EEA" w:rsidP="00BC66F5">
            <w:pPr>
              <w:rPr>
                <w:rFonts w:ascii="Times New Roman" w:hAnsi="Times New Roman" w:cs="Times New Roman"/>
              </w:rPr>
            </w:pPr>
          </w:p>
        </w:tc>
        <w:tc>
          <w:tcPr>
            <w:tcW w:w="3261" w:type="dxa"/>
            <w:vMerge/>
            <w:tcBorders>
              <w:top w:val="single" w:sz="2" w:space="0" w:color="000000"/>
              <w:left w:val="single" w:sz="2" w:space="0" w:color="000000"/>
              <w:bottom w:val="single" w:sz="2" w:space="0" w:color="000000"/>
              <w:right w:val="single" w:sz="2" w:space="0" w:color="000000"/>
            </w:tcBorders>
          </w:tcPr>
          <w:p w14:paraId="02903798" w14:textId="77777777" w:rsidR="00990EEA" w:rsidRDefault="00990EEA" w:rsidP="00BC66F5">
            <w:pPr>
              <w:rPr>
                <w:rFonts w:ascii="Times New Roman" w:hAnsi="Times New Roman" w:cs="Times New Roman"/>
              </w:rPr>
            </w:pPr>
          </w:p>
        </w:tc>
      </w:tr>
      <w:tr w:rsidR="00990EEA" w14:paraId="2654CF4B" w14:textId="77777777" w:rsidTr="00E02602">
        <w:trPr>
          <w:trHeight w:hRule="exact" w:val="239"/>
        </w:trPr>
        <w:tc>
          <w:tcPr>
            <w:tcW w:w="2663" w:type="dxa"/>
            <w:tcBorders>
              <w:top w:val="none" w:sz="6" w:space="0" w:color="auto"/>
              <w:left w:val="single" w:sz="2" w:space="0" w:color="000000"/>
              <w:bottom w:val="single" w:sz="2" w:space="0" w:color="000000"/>
              <w:right w:val="single" w:sz="2" w:space="0" w:color="000000"/>
            </w:tcBorders>
          </w:tcPr>
          <w:p w14:paraId="41057371" w14:textId="77777777" w:rsidR="00990EEA" w:rsidRDefault="00990EEA" w:rsidP="00BC66F5">
            <w:pPr>
              <w:pStyle w:val="TableParagraph"/>
              <w:kinsoku w:val="0"/>
              <w:overflowPunct w:val="0"/>
              <w:spacing w:line="228" w:lineRule="exact"/>
            </w:pPr>
            <w:r>
              <w:rPr>
                <w:sz w:val="20"/>
                <w:szCs w:val="20"/>
              </w:rPr>
              <w:t>výroby, farmy</w:t>
            </w:r>
          </w:p>
        </w:tc>
        <w:tc>
          <w:tcPr>
            <w:tcW w:w="3029" w:type="dxa"/>
            <w:tcBorders>
              <w:top w:val="none" w:sz="6" w:space="0" w:color="auto"/>
              <w:left w:val="single" w:sz="2" w:space="0" w:color="000000"/>
              <w:bottom w:val="single" w:sz="2" w:space="0" w:color="000000"/>
              <w:right w:val="single" w:sz="2" w:space="0" w:color="000000"/>
            </w:tcBorders>
          </w:tcPr>
          <w:p w14:paraId="092A84A7" w14:textId="77777777" w:rsidR="00990EEA" w:rsidRDefault="00990EEA" w:rsidP="00BC66F5">
            <w:pPr>
              <w:rPr>
                <w:rFonts w:ascii="Times New Roman" w:hAnsi="Times New Roman" w:cs="Times New Roman"/>
              </w:rPr>
            </w:pPr>
          </w:p>
        </w:tc>
        <w:tc>
          <w:tcPr>
            <w:tcW w:w="3261" w:type="dxa"/>
            <w:vMerge/>
            <w:tcBorders>
              <w:top w:val="single" w:sz="2" w:space="0" w:color="000000"/>
              <w:left w:val="single" w:sz="2" w:space="0" w:color="000000"/>
              <w:bottom w:val="single" w:sz="2" w:space="0" w:color="000000"/>
              <w:right w:val="single" w:sz="2" w:space="0" w:color="000000"/>
            </w:tcBorders>
          </w:tcPr>
          <w:p w14:paraId="3F2FC2E6" w14:textId="77777777" w:rsidR="00990EEA" w:rsidRDefault="00990EEA" w:rsidP="00BC66F5">
            <w:pPr>
              <w:rPr>
                <w:rFonts w:ascii="Times New Roman" w:hAnsi="Times New Roman" w:cs="Times New Roman"/>
              </w:rPr>
            </w:pPr>
          </w:p>
        </w:tc>
      </w:tr>
      <w:tr w:rsidR="00990EEA" w14:paraId="792FBE57" w14:textId="77777777" w:rsidTr="00E02602">
        <w:trPr>
          <w:trHeight w:hRule="exact" w:val="473"/>
        </w:trPr>
        <w:tc>
          <w:tcPr>
            <w:tcW w:w="2663" w:type="dxa"/>
            <w:tcBorders>
              <w:top w:val="single" w:sz="2" w:space="0" w:color="000000"/>
              <w:left w:val="single" w:sz="2" w:space="0" w:color="000000"/>
              <w:bottom w:val="single" w:sz="2" w:space="0" w:color="000000"/>
              <w:right w:val="single" w:sz="2" w:space="0" w:color="000000"/>
            </w:tcBorders>
          </w:tcPr>
          <w:p w14:paraId="1EA12CA4" w14:textId="77777777" w:rsidR="00990EEA" w:rsidRDefault="00990EEA" w:rsidP="00BC66F5">
            <w:pPr>
              <w:pStyle w:val="TableParagraph"/>
              <w:kinsoku w:val="0"/>
              <w:overflowPunct w:val="0"/>
              <w:spacing w:line="242" w:lineRule="auto"/>
            </w:pPr>
            <w:r>
              <w:rPr>
                <w:sz w:val="20"/>
                <w:szCs w:val="20"/>
              </w:rPr>
              <w:t>Vodné stavby na vodnom toku pri pretrhnutí</w:t>
            </w:r>
          </w:p>
        </w:tc>
        <w:tc>
          <w:tcPr>
            <w:tcW w:w="3029" w:type="dxa"/>
            <w:tcBorders>
              <w:top w:val="single" w:sz="2" w:space="0" w:color="000000"/>
              <w:left w:val="single" w:sz="2" w:space="0" w:color="000000"/>
              <w:bottom w:val="single" w:sz="2" w:space="0" w:color="000000"/>
              <w:right w:val="single" w:sz="2" w:space="0" w:color="000000"/>
            </w:tcBorders>
          </w:tcPr>
          <w:p w14:paraId="283A527E" w14:textId="77777777" w:rsidR="00990EEA" w:rsidRDefault="00990EEA" w:rsidP="00BC66F5">
            <w:pPr>
              <w:pStyle w:val="TableParagraph"/>
              <w:kinsoku w:val="0"/>
              <w:overflowPunct w:val="0"/>
              <w:ind w:right="897"/>
            </w:pPr>
            <w:r>
              <w:rPr>
                <w:sz w:val="20"/>
                <w:szCs w:val="20"/>
              </w:rPr>
              <w:t xml:space="preserve">pozri tab. č. 3 </w:t>
            </w:r>
            <w:r>
              <w:rPr>
                <w:position w:val="2"/>
                <w:sz w:val="20"/>
                <w:szCs w:val="20"/>
              </w:rPr>
              <w:t>F</w:t>
            </w:r>
            <w:proofErr w:type="spellStart"/>
            <w:r>
              <w:rPr>
                <w:sz w:val="13"/>
                <w:szCs w:val="13"/>
              </w:rPr>
              <w:t>šd</w:t>
            </w:r>
            <w:proofErr w:type="spellEnd"/>
            <w:r>
              <w:rPr>
                <w:sz w:val="13"/>
                <w:szCs w:val="13"/>
              </w:rPr>
              <w:t xml:space="preserve">  </w:t>
            </w:r>
            <w:r>
              <w:rPr>
                <w:position w:val="2"/>
                <w:sz w:val="20"/>
                <w:szCs w:val="20"/>
              </w:rPr>
              <w:t>= ( 1-3 ).F</w:t>
            </w:r>
            <w:proofErr w:type="spellStart"/>
            <w:r>
              <w:rPr>
                <w:sz w:val="13"/>
                <w:szCs w:val="13"/>
              </w:rPr>
              <w:t>šv</w:t>
            </w:r>
            <w:proofErr w:type="spellEnd"/>
          </w:p>
        </w:tc>
        <w:tc>
          <w:tcPr>
            <w:tcW w:w="3261" w:type="dxa"/>
            <w:tcBorders>
              <w:top w:val="single" w:sz="2" w:space="0" w:color="000000"/>
              <w:left w:val="single" w:sz="2" w:space="0" w:color="000000"/>
              <w:bottom w:val="single" w:sz="2" w:space="0" w:color="000000"/>
              <w:right w:val="single" w:sz="2" w:space="0" w:color="000000"/>
            </w:tcBorders>
          </w:tcPr>
          <w:p w14:paraId="607B671D" w14:textId="77777777" w:rsidR="00990EEA" w:rsidRDefault="00990EEA" w:rsidP="00BC66F5">
            <w:pPr>
              <w:rPr>
                <w:rFonts w:ascii="Times New Roman" w:hAnsi="Times New Roman" w:cs="Times New Roman"/>
              </w:rPr>
            </w:pPr>
          </w:p>
        </w:tc>
      </w:tr>
      <w:tr w:rsidR="00990EEA" w14:paraId="53A485DC" w14:textId="77777777" w:rsidTr="00E02602">
        <w:trPr>
          <w:trHeight w:hRule="exact" w:val="706"/>
        </w:trPr>
        <w:tc>
          <w:tcPr>
            <w:tcW w:w="2663" w:type="dxa"/>
            <w:tcBorders>
              <w:top w:val="single" w:sz="2" w:space="0" w:color="000000"/>
              <w:left w:val="single" w:sz="2" w:space="0" w:color="000000"/>
              <w:bottom w:val="single" w:sz="2" w:space="0" w:color="000000"/>
              <w:right w:val="single" w:sz="2" w:space="0" w:color="000000"/>
            </w:tcBorders>
          </w:tcPr>
          <w:p w14:paraId="37A604A5" w14:textId="77777777" w:rsidR="00990EEA" w:rsidRDefault="00990EEA" w:rsidP="00BC66F5">
            <w:pPr>
              <w:pStyle w:val="TableParagraph"/>
              <w:kinsoku w:val="0"/>
              <w:overflowPunct w:val="0"/>
              <w:spacing w:line="242" w:lineRule="auto"/>
            </w:pPr>
            <w:r>
              <w:rPr>
                <w:sz w:val="20"/>
                <w:szCs w:val="20"/>
              </w:rPr>
              <w:t>Preliate a pretrhnuté, podmyté cesty, zvážnice a železničné násypy</w:t>
            </w:r>
          </w:p>
        </w:tc>
        <w:tc>
          <w:tcPr>
            <w:tcW w:w="3029" w:type="dxa"/>
            <w:tcBorders>
              <w:top w:val="single" w:sz="2" w:space="0" w:color="000000"/>
              <w:left w:val="single" w:sz="2" w:space="0" w:color="000000"/>
              <w:bottom w:val="single" w:sz="2" w:space="0" w:color="000000"/>
              <w:right w:val="single" w:sz="2" w:space="0" w:color="000000"/>
            </w:tcBorders>
          </w:tcPr>
          <w:p w14:paraId="770CFD4A" w14:textId="77777777" w:rsidR="00990EEA" w:rsidRDefault="00990EEA" w:rsidP="00BC66F5">
            <w:pPr>
              <w:pStyle w:val="TableParagraph"/>
              <w:kinsoku w:val="0"/>
              <w:overflowPunct w:val="0"/>
              <w:spacing w:line="225" w:lineRule="exact"/>
              <w:rPr>
                <w:sz w:val="20"/>
                <w:szCs w:val="20"/>
              </w:rPr>
            </w:pPr>
            <w:r>
              <w:rPr>
                <w:sz w:val="20"/>
                <w:szCs w:val="20"/>
              </w:rPr>
              <w:t>pozri tab.č.3</w:t>
            </w:r>
          </w:p>
          <w:p w14:paraId="485DE76F" w14:textId="77777777" w:rsidR="00990EEA" w:rsidRDefault="00990EEA" w:rsidP="00BC66F5">
            <w:pPr>
              <w:pStyle w:val="TableParagraph"/>
              <w:kinsoku w:val="0"/>
              <w:overflowPunct w:val="0"/>
              <w:spacing w:line="234" w:lineRule="exact"/>
            </w:pPr>
            <w:r>
              <w:rPr>
                <w:w w:val="105"/>
                <w:position w:val="2"/>
                <w:sz w:val="20"/>
                <w:szCs w:val="20"/>
              </w:rPr>
              <w:t>F</w:t>
            </w:r>
            <w:proofErr w:type="spellStart"/>
            <w:r>
              <w:rPr>
                <w:w w:val="105"/>
                <w:sz w:val="13"/>
                <w:szCs w:val="13"/>
              </w:rPr>
              <w:t>šd</w:t>
            </w:r>
            <w:proofErr w:type="spellEnd"/>
            <w:r>
              <w:rPr>
                <w:w w:val="105"/>
                <w:sz w:val="13"/>
                <w:szCs w:val="13"/>
              </w:rPr>
              <w:t xml:space="preserve">   </w:t>
            </w:r>
            <w:r>
              <w:rPr>
                <w:w w:val="105"/>
                <w:position w:val="2"/>
                <w:sz w:val="20"/>
                <w:szCs w:val="20"/>
              </w:rPr>
              <w:t>= F</w:t>
            </w:r>
            <w:proofErr w:type="spellStart"/>
            <w:r>
              <w:rPr>
                <w:w w:val="105"/>
                <w:sz w:val="13"/>
                <w:szCs w:val="13"/>
              </w:rPr>
              <w:t>šv</w:t>
            </w:r>
            <w:proofErr w:type="spellEnd"/>
          </w:p>
        </w:tc>
        <w:tc>
          <w:tcPr>
            <w:tcW w:w="3261" w:type="dxa"/>
            <w:tcBorders>
              <w:top w:val="single" w:sz="2" w:space="0" w:color="000000"/>
              <w:left w:val="single" w:sz="2" w:space="0" w:color="000000"/>
              <w:bottom w:val="single" w:sz="2" w:space="0" w:color="000000"/>
              <w:right w:val="single" w:sz="2" w:space="0" w:color="000000"/>
            </w:tcBorders>
          </w:tcPr>
          <w:p w14:paraId="5584685C" w14:textId="77777777" w:rsidR="00990EEA" w:rsidRDefault="00990EEA" w:rsidP="00BC66F5">
            <w:pPr>
              <w:rPr>
                <w:rFonts w:ascii="Times New Roman" w:hAnsi="Times New Roman" w:cs="Times New Roman"/>
              </w:rPr>
            </w:pPr>
          </w:p>
        </w:tc>
      </w:tr>
      <w:tr w:rsidR="00990EEA" w14:paraId="13A27D65" w14:textId="77777777" w:rsidTr="00E02602">
        <w:trPr>
          <w:trHeight w:hRule="exact" w:val="236"/>
        </w:trPr>
        <w:tc>
          <w:tcPr>
            <w:tcW w:w="2663" w:type="dxa"/>
            <w:tcBorders>
              <w:top w:val="single" w:sz="2" w:space="0" w:color="000000"/>
              <w:left w:val="single" w:sz="2" w:space="0" w:color="000000"/>
              <w:bottom w:val="none" w:sz="6" w:space="0" w:color="auto"/>
              <w:right w:val="single" w:sz="2" w:space="0" w:color="000000"/>
            </w:tcBorders>
          </w:tcPr>
          <w:p w14:paraId="69B02D19" w14:textId="77777777" w:rsidR="00990EEA" w:rsidRDefault="00990EEA" w:rsidP="00BC66F5">
            <w:pPr>
              <w:pStyle w:val="TableParagraph"/>
              <w:kinsoku w:val="0"/>
              <w:overflowPunct w:val="0"/>
              <w:spacing w:line="227" w:lineRule="exact"/>
            </w:pPr>
            <w:r>
              <w:rPr>
                <w:sz w:val="20"/>
                <w:szCs w:val="20"/>
              </w:rPr>
              <w:t>Zničené mostné konštrukcie</w:t>
            </w:r>
          </w:p>
        </w:tc>
        <w:tc>
          <w:tcPr>
            <w:tcW w:w="3029" w:type="dxa"/>
            <w:tcBorders>
              <w:top w:val="single" w:sz="2" w:space="0" w:color="000000"/>
              <w:left w:val="single" w:sz="2" w:space="0" w:color="000000"/>
              <w:bottom w:val="none" w:sz="6" w:space="0" w:color="auto"/>
              <w:right w:val="single" w:sz="2" w:space="0" w:color="000000"/>
            </w:tcBorders>
          </w:tcPr>
          <w:p w14:paraId="26BF12AB" w14:textId="77777777" w:rsidR="00990EEA" w:rsidRDefault="00990EEA" w:rsidP="00BC66F5">
            <w:pPr>
              <w:rPr>
                <w:rFonts w:ascii="Times New Roman" w:hAnsi="Times New Roman" w:cs="Times New Roman"/>
              </w:rPr>
            </w:pPr>
          </w:p>
        </w:tc>
        <w:tc>
          <w:tcPr>
            <w:tcW w:w="3261" w:type="dxa"/>
            <w:vMerge w:val="restart"/>
            <w:tcBorders>
              <w:top w:val="single" w:sz="2" w:space="0" w:color="000000"/>
              <w:left w:val="single" w:sz="2" w:space="0" w:color="000000"/>
              <w:bottom w:val="single" w:sz="2" w:space="0" w:color="000000"/>
              <w:right w:val="single" w:sz="2" w:space="0" w:color="000000"/>
            </w:tcBorders>
          </w:tcPr>
          <w:p w14:paraId="0B3BE3E5" w14:textId="77777777" w:rsidR="00990EEA" w:rsidRDefault="00990EEA" w:rsidP="00BC66F5">
            <w:pPr>
              <w:rPr>
                <w:rFonts w:ascii="Times New Roman" w:hAnsi="Times New Roman" w:cs="Times New Roman"/>
              </w:rPr>
            </w:pPr>
          </w:p>
        </w:tc>
      </w:tr>
      <w:tr w:rsidR="00990EEA" w14:paraId="73106BCA" w14:textId="77777777" w:rsidTr="00E02602">
        <w:trPr>
          <w:trHeight w:hRule="exact" w:val="233"/>
        </w:trPr>
        <w:tc>
          <w:tcPr>
            <w:tcW w:w="2663" w:type="dxa"/>
            <w:tcBorders>
              <w:top w:val="none" w:sz="6" w:space="0" w:color="auto"/>
              <w:left w:val="single" w:sz="2" w:space="0" w:color="000000"/>
              <w:bottom w:val="none" w:sz="6" w:space="0" w:color="auto"/>
              <w:right w:val="single" w:sz="2" w:space="0" w:color="000000"/>
            </w:tcBorders>
          </w:tcPr>
          <w:p w14:paraId="5BB13DD1" w14:textId="77777777" w:rsidR="00990EEA" w:rsidRDefault="00990EEA" w:rsidP="00BC66F5">
            <w:pPr>
              <w:pStyle w:val="TableParagraph"/>
              <w:kinsoku w:val="0"/>
              <w:overflowPunct w:val="0"/>
              <w:spacing w:line="228" w:lineRule="exact"/>
              <w:ind w:left="105"/>
            </w:pPr>
            <w:r>
              <w:rPr>
                <w:sz w:val="20"/>
                <w:szCs w:val="20"/>
              </w:rPr>
              <w:t>do 20 m dĺžky</w:t>
            </w:r>
          </w:p>
        </w:tc>
        <w:tc>
          <w:tcPr>
            <w:tcW w:w="3029" w:type="dxa"/>
            <w:tcBorders>
              <w:top w:val="none" w:sz="6" w:space="0" w:color="auto"/>
              <w:left w:val="single" w:sz="2" w:space="0" w:color="000000"/>
              <w:bottom w:val="none" w:sz="6" w:space="0" w:color="auto"/>
              <w:right w:val="single" w:sz="2" w:space="0" w:color="000000"/>
            </w:tcBorders>
          </w:tcPr>
          <w:p w14:paraId="399D689F" w14:textId="77777777" w:rsidR="00990EEA" w:rsidRDefault="00990EEA" w:rsidP="00BC66F5">
            <w:pPr>
              <w:pStyle w:val="TableParagraph"/>
              <w:kinsoku w:val="0"/>
              <w:overflowPunct w:val="0"/>
              <w:spacing w:line="228" w:lineRule="exact"/>
            </w:pPr>
            <w:r>
              <w:rPr>
                <w:w w:val="101"/>
                <w:sz w:val="20"/>
                <w:szCs w:val="20"/>
              </w:rPr>
              <w:t>1</w:t>
            </w:r>
          </w:p>
        </w:tc>
        <w:tc>
          <w:tcPr>
            <w:tcW w:w="3261" w:type="dxa"/>
            <w:vMerge/>
            <w:tcBorders>
              <w:top w:val="single" w:sz="2" w:space="0" w:color="000000"/>
              <w:left w:val="single" w:sz="2" w:space="0" w:color="000000"/>
              <w:bottom w:val="single" w:sz="2" w:space="0" w:color="000000"/>
              <w:right w:val="single" w:sz="2" w:space="0" w:color="000000"/>
            </w:tcBorders>
          </w:tcPr>
          <w:p w14:paraId="66C3729A" w14:textId="77777777" w:rsidR="00990EEA" w:rsidRDefault="00990EEA" w:rsidP="00BC66F5">
            <w:pPr>
              <w:pStyle w:val="TableParagraph"/>
              <w:kinsoku w:val="0"/>
              <w:overflowPunct w:val="0"/>
              <w:spacing w:line="228" w:lineRule="exact"/>
            </w:pPr>
          </w:p>
        </w:tc>
      </w:tr>
      <w:tr w:rsidR="00990EEA" w14:paraId="31A4E236" w14:textId="77777777" w:rsidTr="00E02602">
        <w:trPr>
          <w:trHeight w:hRule="exact" w:val="237"/>
        </w:trPr>
        <w:tc>
          <w:tcPr>
            <w:tcW w:w="2663" w:type="dxa"/>
            <w:tcBorders>
              <w:top w:val="none" w:sz="6" w:space="0" w:color="auto"/>
              <w:left w:val="single" w:sz="2" w:space="0" w:color="000000"/>
              <w:bottom w:val="single" w:sz="2" w:space="0" w:color="000000"/>
              <w:right w:val="single" w:sz="2" w:space="0" w:color="000000"/>
            </w:tcBorders>
          </w:tcPr>
          <w:p w14:paraId="58040929" w14:textId="77777777" w:rsidR="00990EEA" w:rsidRDefault="00990EEA" w:rsidP="00BC66F5">
            <w:pPr>
              <w:pStyle w:val="TableParagraph"/>
              <w:kinsoku w:val="0"/>
              <w:overflowPunct w:val="0"/>
              <w:spacing w:line="228" w:lineRule="exact"/>
            </w:pPr>
            <w:r>
              <w:rPr>
                <w:sz w:val="20"/>
                <w:szCs w:val="20"/>
              </w:rPr>
              <w:t>20 – 50 m dĺžky</w:t>
            </w:r>
          </w:p>
        </w:tc>
        <w:tc>
          <w:tcPr>
            <w:tcW w:w="3029" w:type="dxa"/>
            <w:tcBorders>
              <w:top w:val="none" w:sz="6" w:space="0" w:color="auto"/>
              <w:left w:val="single" w:sz="2" w:space="0" w:color="000000"/>
              <w:bottom w:val="single" w:sz="2" w:space="0" w:color="000000"/>
              <w:right w:val="single" w:sz="2" w:space="0" w:color="000000"/>
            </w:tcBorders>
          </w:tcPr>
          <w:p w14:paraId="2DE04F93" w14:textId="77777777" w:rsidR="00990EEA" w:rsidRDefault="00990EEA" w:rsidP="00BC66F5">
            <w:pPr>
              <w:pStyle w:val="TableParagraph"/>
              <w:kinsoku w:val="0"/>
              <w:overflowPunct w:val="0"/>
              <w:spacing w:line="228" w:lineRule="exact"/>
            </w:pPr>
            <w:r>
              <w:rPr>
                <w:sz w:val="20"/>
                <w:szCs w:val="20"/>
              </w:rPr>
              <w:t>2,6</w:t>
            </w:r>
          </w:p>
        </w:tc>
        <w:tc>
          <w:tcPr>
            <w:tcW w:w="3261" w:type="dxa"/>
            <w:vMerge/>
            <w:tcBorders>
              <w:top w:val="single" w:sz="2" w:space="0" w:color="000000"/>
              <w:left w:val="single" w:sz="2" w:space="0" w:color="000000"/>
              <w:bottom w:val="single" w:sz="2" w:space="0" w:color="000000"/>
              <w:right w:val="single" w:sz="2" w:space="0" w:color="000000"/>
            </w:tcBorders>
          </w:tcPr>
          <w:p w14:paraId="1159808A" w14:textId="77777777" w:rsidR="00990EEA" w:rsidRDefault="00990EEA" w:rsidP="00BC66F5">
            <w:pPr>
              <w:pStyle w:val="TableParagraph"/>
              <w:kinsoku w:val="0"/>
              <w:overflowPunct w:val="0"/>
              <w:spacing w:line="228" w:lineRule="exact"/>
            </w:pPr>
          </w:p>
        </w:tc>
      </w:tr>
      <w:tr w:rsidR="00990EEA" w14:paraId="553CFE02" w14:textId="77777777" w:rsidTr="00E02602">
        <w:trPr>
          <w:trHeight w:hRule="exact" w:val="236"/>
        </w:trPr>
        <w:tc>
          <w:tcPr>
            <w:tcW w:w="2663" w:type="dxa"/>
            <w:tcBorders>
              <w:top w:val="single" w:sz="2" w:space="0" w:color="000000"/>
              <w:left w:val="single" w:sz="2" w:space="0" w:color="000000"/>
              <w:bottom w:val="none" w:sz="6" w:space="0" w:color="auto"/>
              <w:right w:val="single" w:sz="2" w:space="0" w:color="000000"/>
            </w:tcBorders>
          </w:tcPr>
          <w:p w14:paraId="1D86EE50" w14:textId="77777777" w:rsidR="00990EEA" w:rsidRDefault="00990EEA" w:rsidP="00BC66F5">
            <w:pPr>
              <w:pStyle w:val="TableParagraph"/>
              <w:kinsoku w:val="0"/>
              <w:overflowPunct w:val="0"/>
              <w:spacing w:line="227" w:lineRule="exact"/>
            </w:pPr>
            <w:r>
              <w:rPr>
                <w:sz w:val="20"/>
                <w:szCs w:val="20"/>
              </w:rPr>
              <w:t>Škody na úpravách tokov,</w:t>
            </w:r>
          </w:p>
        </w:tc>
        <w:tc>
          <w:tcPr>
            <w:tcW w:w="3029" w:type="dxa"/>
            <w:tcBorders>
              <w:top w:val="single" w:sz="2" w:space="0" w:color="000000"/>
              <w:left w:val="single" w:sz="2" w:space="0" w:color="000000"/>
              <w:bottom w:val="none" w:sz="6" w:space="0" w:color="auto"/>
              <w:right w:val="single" w:sz="2" w:space="0" w:color="000000"/>
            </w:tcBorders>
          </w:tcPr>
          <w:p w14:paraId="5C712B7B" w14:textId="77777777" w:rsidR="00990EEA" w:rsidRDefault="00990EEA" w:rsidP="00BC66F5">
            <w:pPr>
              <w:rPr>
                <w:rFonts w:ascii="Times New Roman" w:hAnsi="Times New Roman" w:cs="Times New Roman"/>
              </w:rPr>
            </w:pPr>
          </w:p>
        </w:tc>
        <w:tc>
          <w:tcPr>
            <w:tcW w:w="3261" w:type="dxa"/>
            <w:tcBorders>
              <w:top w:val="single" w:sz="2" w:space="0" w:color="000000"/>
              <w:left w:val="single" w:sz="2" w:space="0" w:color="000000"/>
              <w:bottom w:val="none" w:sz="6" w:space="0" w:color="auto"/>
              <w:right w:val="single" w:sz="2" w:space="0" w:color="000000"/>
            </w:tcBorders>
          </w:tcPr>
          <w:p w14:paraId="7C9E0544" w14:textId="77777777" w:rsidR="00990EEA" w:rsidRDefault="00990EEA" w:rsidP="00BC66F5">
            <w:pPr>
              <w:rPr>
                <w:rFonts w:ascii="Times New Roman" w:hAnsi="Times New Roman" w:cs="Times New Roman"/>
              </w:rPr>
            </w:pPr>
          </w:p>
        </w:tc>
      </w:tr>
      <w:tr w:rsidR="00990EEA" w14:paraId="5E87C61E" w14:textId="77777777" w:rsidTr="00E02602">
        <w:trPr>
          <w:trHeight w:hRule="exact" w:val="233"/>
        </w:trPr>
        <w:tc>
          <w:tcPr>
            <w:tcW w:w="2663" w:type="dxa"/>
            <w:tcBorders>
              <w:top w:val="none" w:sz="6" w:space="0" w:color="auto"/>
              <w:left w:val="single" w:sz="2" w:space="0" w:color="000000"/>
              <w:bottom w:val="none" w:sz="6" w:space="0" w:color="auto"/>
              <w:right w:val="single" w:sz="2" w:space="0" w:color="000000"/>
            </w:tcBorders>
          </w:tcPr>
          <w:p w14:paraId="1FE979C1" w14:textId="77777777" w:rsidR="00990EEA" w:rsidRDefault="00990EEA" w:rsidP="00BC66F5">
            <w:pPr>
              <w:pStyle w:val="TableParagraph"/>
              <w:kinsoku w:val="0"/>
              <w:overflowPunct w:val="0"/>
              <w:spacing w:line="228" w:lineRule="exact"/>
            </w:pPr>
            <w:r>
              <w:rPr>
                <w:sz w:val="20"/>
                <w:szCs w:val="20"/>
              </w:rPr>
              <w:t>brehových porastoch, na</w:t>
            </w:r>
          </w:p>
        </w:tc>
        <w:tc>
          <w:tcPr>
            <w:tcW w:w="3029" w:type="dxa"/>
            <w:tcBorders>
              <w:top w:val="none" w:sz="6" w:space="0" w:color="auto"/>
              <w:left w:val="single" w:sz="2" w:space="0" w:color="000000"/>
              <w:bottom w:val="none" w:sz="6" w:space="0" w:color="auto"/>
              <w:right w:val="single" w:sz="2" w:space="0" w:color="000000"/>
            </w:tcBorders>
          </w:tcPr>
          <w:p w14:paraId="5AF0B196" w14:textId="77777777" w:rsidR="00990EEA" w:rsidRDefault="00990EEA" w:rsidP="00BC66F5">
            <w:pPr>
              <w:rPr>
                <w:rFonts w:ascii="Times New Roman" w:hAnsi="Times New Roman" w:cs="Times New Roman"/>
              </w:rPr>
            </w:pPr>
          </w:p>
        </w:tc>
        <w:tc>
          <w:tcPr>
            <w:tcW w:w="3261" w:type="dxa"/>
            <w:tcBorders>
              <w:top w:val="none" w:sz="6" w:space="0" w:color="auto"/>
              <w:left w:val="single" w:sz="2" w:space="0" w:color="000000"/>
              <w:bottom w:val="none" w:sz="6" w:space="0" w:color="auto"/>
              <w:right w:val="single" w:sz="2" w:space="0" w:color="000000"/>
            </w:tcBorders>
          </w:tcPr>
          <w:p w14:paraId="5ED9A47A" w14:textId="77777777" w:rsidR="00990EEA" w:rsidRDefault="00990EEA" w:rsidP="00BC66F5">
            <w:pPr>
              <w:rPr>
                <w:rFonts w:ascii="Times New Roman" w:hAnsi="Times New Roman" w:cs="Times New Roman"/>
              </w:rPr>
            </w:pPr>
          </w:p>
        </w:tc>
      </w:tr>
      <w:tr w:rsidR="00990EEA" w14:paraId="1CDDB6C5" w14:textId="77777777" w:rsidTr="00E02602">
        <w:trPr>
          <w:trHeight w:hRule="exact" w:val="233"/>
        </w:trPr>
        <w:tc>
          <w:tcPr>
            <w:tcW w:w="2663" w:type="dxa"/>
            <w:tcBorders>
              <w:top w:val="none" w:sz="6" w:space="0" w:color="auto"/>
              <w:left w:val="single" w:sz="2" w:space="0" w:color="000000"/>
              <w:bottom w:val="none" w:sz="6" w:space="0" w:color="auto"/>
              <w:right w:val="single" w:sz="2" w:space="0" w:color="000000"/>
            </w:tcBorders>
          </w:tcPr>
          <w:p w14:paraId="19C85906" w14:textId="77777777" w:rsidR="00990EEA" w:rsidRDefault="00990EEA" w:rsidP="00BC66F5">
            <w:pPr>
              <w:pStyle w:val="TableParagraph"/>
              <w:kinsoku w:val="0"/>
              <w:overflowPunct w:val="0"/>
              <w:spacing w:line="228" w:lineRule="exact"/>
            </w:pPr>
            <w:r>
              <w:rPr>
                <w:sz w:val="20"/>
                <w:szCs w:val="20"/>
              </w:rPr>
              <w:t>lesných</w:t>
            </w:r>
          </w:p>
        </w:tc>
        <w:tc>
          <w:tcPr>
            <w:tcW w:w="3029" w:type="dxa"/>
            <w:tcBorders>
              <w:top w:val="none" w:sz="6" w:space="0" w:color="auto"/>
              <w:left w:val="single" w:sz="2" w:space="0" w:color="000000"/>
              <w:bottom w:val="none" w:sz="6" w:space="0" w:color="auto"/>
              <w:right w:val="single" w:sz="2" w:space="0" w:color="000000"/>
            </w:tcBorders>
          </w:tcPr>
          <w:p w14:paraId="360BF2C7" w14:textId="77777777" w:rsidR="00990EEA" w:rsidRDefault="00990EEA" w:rsidP="00BC66F5">
            <w:pPr>
              <w:rPr>
                <w:rFonts w:ascii="Times New Roman" w:hAnsi="Times New Roman" w:cs="Times New Roman"/>
              </w:rPr>
            </w:pPr>
          </w:p>
        </w:tc>
        <w:tc>
          <w:tcPr>
            <w:tcW w:w="3261" w:type="dxa"/>
            <w:tcBorders>
              <w:top w:val="none" w:sz="6" w:space="0" w:color="auto"/>
              <w:left w:val="single" w:sz="2" w:space="0" w:color="000000"/>
              <w:bottom w:val="none" w:sz="6" w:space="0" w:color="auto"/>
              <w:right w:val="single" w:sz="2" w:space="0" w:color="000000"/>
            </w:tcBorders>
          </w:tcPr>
          <w:p w14:paraId="036D8D98" w14:textId="77777777" w:rsidR="00990EEA" w:rsidRDefault="00990EEA" w:rsidP="00BC66F5">
            <w:pPr>
              <w:rPr>
                <w:rFonts w:ascii="Times New Roman" w:hAnsi="Times New Roman" w:cs="Times New Roman"/>
              </w:rPr>
            </w:pPr>
          </w:p>
        </w:tc>
      </w:tr>
      <w:tr w:rsidR="00990EEA" w14:paraId="73A32A9C" w14:textId="77777777" w:rsidTr="00E02602">
        <w:trPr>
          <w:trHeight w:hRule="exact" w:val="233"/>
        </w:trPr>
        <w:tc>
          <w:tcPr>
            <w:tcW w:w="2663" w:type="dxa"/>
            <w:tcBorders>
              <w:top w:val="none" w:sz="6" w:space="0" w:color="auto"/>
              <w:left w:val="single" w:sz="2" w:space="0" w:color="000000"/>
              <w:bottom w:val="none" w:sz="6" w:space="0" w:color="auto"/>
              <w:right w:val="single" w:sz="2" w:space="0" w:color="000000"/>
            </w:tcBorders>
          </w:tcPr>
          <w:p w14:paraId="00B9600A" w14:textId="77777777" w:rsidR="00990EEA" w:rsidRDefault="00990EEA" w:rsidP="00BC66F5">
            <w:pPr>
              <w:pStyle w:val="TableParagraph"/>
              <w:kinsoku w:val="0"/>
              <w:overflowPunct w:val="0"/>
              <w:spacing w:line="228" w:lineRule="exact"/>
            </w:pPr>
            <w:r>
              <w:rPr>
                <w:sz w:val="20"/>
                <w:szCs w:val="20"/>
              </w:rPr>
              <w:t>porastoch a poľnohospodársky</w:t>
            </w:r>
          </w:p>
        </w:tc>
        <w:tc>
          <w:tcPr>
            <w:tcW w:w="3029" w:type="dxa"/>
            <w:tcBorders>
              <w:top w:val="none" w:sz="6" w:space="0" w:color="auto"/>
              <w:left w:val="single" w:sz="2" w:space="0" w:color="000000"/>
              <w:bottom w:val="none" w:sz="6" w:space="0" w:color="auto"/>
              <w:right w:val="single" w:sz="2" w:space="0" w:color="000000"/>
            </w:tcBorders>
          </w:tcPr>
          <w:p w14:paraId="62A60326" w14:textId="77777777" w:rsidR="00990EEA" w:rsidRDefault="00990EEA" w:rsidP="00BC66F5">
            <w:pPr>
              <w:rPr>
                <w:rFonts w:ascii="Times New Roman" w:hAnsi="Times New Roman" w:cs="Times New Roman"/>
              </w:rPr>
            </w:pPr>
          </w:p>
        </w:tc>
        <w:tc>
          <w:tcPr>
            <w:tcW w:w="3261" w:type="dxa"/>
            <w:tcBorders>
              <w:top w:val="none" w:sz="6" w:space="0" w:color="auto"/>
              <w:left w:val="single" w:sz="2" w:space="0" w:color="000000"/>
              <w:bottom w:val="none" w:sz="6" w:space="0" w:color="auto"/>
              <w:right w:val="single" w:sz="2" w:space="0" w:color="000000"/>
            </w:tcBorders>
          </w:tcPr>
          <w:p w14:paraId="15D3A665" w14:textId="77777777" w:rsidR="00990EEA" w:rsidRDefault="00990EEA" w:rsidP="00BC66F5">
            <w:pPr>
              <w:rPr>
                <w:rFonts w:ascii="Times New Roman" w:hAnsi="Times New Roman" w:cs="Times New Roman"/>
              </w:rPr>
            </w:pPr>
          </w:p>
        </w:tc>
      </w:tr>
      <w:tr w:rsidR="00990EEA" w14:paraId="08FA7CB1" w14:textId="77777777" w:rsidTr="00E02602">
        <w:trPr>
          <w:trHeight w:hRule="exact" w:val="233"/>
        </w:trPr>
        <w:tc>
          <w:tcPr>
            <w:tcW w:w="2663" w:type="dxa"/>
            <w:tcBorders>
              <w:top w:val="none" w:sz="6" w:space="0" w:color="auto"/>
              <w:left w:val="single" w:sz="2" w:space="0" w:color="000000"/>
              <w:bottom w:val="none" w:sz="6" w:space="0" w:color="auto"/>
              <w:right w:val="single" w:sz="2" w:space="0" w:color="000000"/>
            </w:tcBorders>
          </w:tcPr>
          <w:p w14:paraId="55A68C2B" w14:textId="77777777" w:rsidR="00990EEA" w:rsidRDefault="00990EEA" w:rsidP="00BC66F5">
            <w:pPr>
              <w:pStyle w:val="TableParagraph"/>
              <w:kinsoku w:val="0"/>
              <w:overflowPunct w:val="0"/>
              <w:spacing w:line="228" w:lineRule="exact"/>
            </w:pPr>
            <w:r>
              <w:rPr>
                <w:sz w:val="20"/>
                <w:szCs w:val="20"/>
              </w:rPr>
              <w:t>obrábanej pôde</w:t>
            </w:r>
          </w:p>
        </w:tc>
        <w:tc>
          <w:tcPr>
            <w:tcW w:w="3029" w:type="dxa"/>
            <w:tcBorders>
              <w:top w:val="none" w:sz="6" w:space="0" w:color="auto"/>
              <w:left w:val="single" w:sz="2" w:space="0" w:color="000000"/>
              <w:bottom w:val="none" w:sz="6" w:space="0" w:color="auto"/>
              <w:right w:val="single" w:sz="2" w:space="0" w:color="000000"/>
            </w:tcBorders>
          </w:tcPr>
          <w:p w14:paraId="715C443B" w14:textId="77777777" w:rsidR="00990EEA" w:rsidRDefault="00990EEA" w:rsidP="00BC66F5">
            <w:pPr>
              <w:rPr>
                <w:rFonts w:ascii="Times New Roman" w:hAnsi="Times New Roman" w:cs="Times New Roman"/>
              </w:rPr>
            </w:pPr>
          </w:p>
        </w:tc>
        <w:tc>
          <w:tcPr>
            <w:tcW w:w="3261" w:type="dxa"/>
            <w:tcBorders>
              <w:top w:val="none" w:sz="6" w:space="0" w:color="auto"/>
              <w:left w:val="single" w:sz="2" w:space="0" w:color="000000"/>
              <w:bottom w:val="none" w:sz="6" w:space="0" w:color="auto"/>
              <w:right w:val="single" w:sz="2" w:space="0" w:color="000000"/>
            </w:tcBorders>
          </w:tcPr>
          <w:p w14:paraId="7BB279E0" w14:textId="77777777" w:rsidR="00990EEA" w:rsidRDefault="00990EEA" w:rsidP="00BC66F5">
            <w:pPr>
              <w:rPr>
                <w:rFonts w:ascii="Times New Roman" w:hAnsi="Times New Roman" w:cs="Times New Roman"/>
              </w:rPr>
            </w:pPr>
          </w:p>
        </w:tc>
      </w:tr>
      <w:tr w:rsidR="00990EEA" w14:paraId="55DEFD05" w14:textId="77777777" w:rsidTr="00E02602">
        <w:trPr>
          <w:trHeight w:hRule="exact" w:val="233"/>
        </w:trPr>
        <w:tc>
          <w:tcPr>
            <w:tcW w:w="2663" w:type="dxa"/>
            <w:tcBorders>
              <w:top w:val="none" w:sz="6" w:space="0" w:color="auto"/>
              <w:left w:val="single" w:sz="2" w:space="0" w:color="000000"/>
              <w:bottom w:val="none" w:sz="6" w:space="0" w:color="auto"/>
              <w:right w:val="single" w:sz="2" w:space="0" w:color="000000"/>
            </w:tcBorders>
          </w:tcPr>
          <w:p w14:paraId="0C8E3E96" w14:textId="77777777" w:rsidR="00990EEA" w:rsidRDefault="00990EEA" w:rsidP="00BC66F5">
            <w:pPr>
              <w:pStyle w:val="TableParagraph"/>
              <w:kinsoku w:val="0"/>
              <w:overflowPunct w:val="0"/>
              <w:spacing w:line="228" w:lineRule="exact"/>
            </w:pPr>
            <w:r>
              <w:rPr>
                <w:sz w:val="20"/>
                <w:szCs w:val="20"/>
              </w:rPr>
              <w:t>pozdĺž vodného toku:</w:t>
            </w:r>
          </w:p>
        </w:tc>
        <w:tc>
          <w:tcPr>
            <w:tcW w:w="3029" w:type="dxa"/>
            <w:tcBorders>
              <w:top w:val="none" w:sz="6" w:space="0" w:color="auto"/>
              <w:left w:val="single" w:sz="2" w:space="0" w:color="000000"/>
              <w:bottom w:val="none" w:sz="6" w:space="0" w:color="auto"/>
              <w:right w:val="single" w:sz="2" w:space="0" w:color="000000"/>
            </w:tcBorders>
          </w:tcPr>
          <w:p w14:paraId="4803C161" w14:textId="77777777" w:rsidR="00990EEA" w:rsidRDefault="00990EEA" w:rsidP="00BC66F5">
            <w:pPr>
              <w:rPr>
                <w:rFonts w:ascii="Times New Roman" w:hAnsi="Times New Roman" w:cs="Times New Roman"/>
              </w:rPr>
            </w:pPr>
          </w:p>
        </w:tc>
        <w:tc>
          <w:tcPr>
            <w:tcW w:w="3261" w:type="dxa"/>
            <w:tcBorders>
              <w:top w:val="none" w:sz="6" w:space="0" w:color="auto"/>
              <w:left w:val="single" w:sz="2" w:space="0" w:color="000000"/>
              <w:bottom w:val="none" w:sz="6" w:space="0" w:color="auto"/>
              <w:right w:val="single" w:sz="2" w:space="0" w:color="000000"/>
            </w:tcBorders>
          </w:tcPr>
          <w:p w14:paraId="531E8B9E" w14:textId="77777777" w:rsidR="00990EEA" w:rsidRDefault="00990EEA" w:rsidP="00BC66F5">
            <w:pPr>
              <w:rPr>
                <w:rFonts w:ascii="Times New Roman" w:hAnsi="Times New Roman" w:cs="Times New Roman"/>
              </w:rPr>
            </w:pPr>
          </w:p>
        </w:tc>
      </w:tr>
      <w:tr w:rsidR="00990EEA" w14:paraId="65C3771C" w14:textId="77777777" w:rsidTr="00E02602">
        <w:trPr>
          <w:trHeight w:hRule="exact" w:val="233"/>
        </w:trPr>
        <w:tc>
          <w:tcPr>
            <w:tcW w:w="2663" w:type="dxa"/>
            <w:tcBorders>
              <w:top w:val="none" w:sz="6" w:space="0" w:color="auto"/>
              <w:left w:val="single" w:sz="2" w:space="0" w:color="000000"/>
              <w:bottom w:val="none" w:sz="6" w:space="0" w:color="auto"/>
              <w:right w:val="single" w:sz="2" w:space="0" w:color="000000"/>
            </w:tcBorders>
          </w:tcPr>
          <w:p w14:paraId="669D93BD" w14:textId="77777777" w:rsidR="00990EEA" w:rsidRDefault="00990EEA" w:rsidP="00BC66F5">
            <w:pPr>
              <w:pStyle w:val="TableParagraph"/>
              <w:kinsoku w:val="0"/>
              <w:overflowPunct w:val="0"/>
              <w:spacing w:line="228" w:lineRule="exact"/>
            </w:pPr>
            <w:r>
              <w:rPr>
                <w:sz w:val="20"/>
                <w:szCs w:val="20"/>
              </w:rPr>
              <w:t>potok  1 km</w:t>
            </w:r>
          </w:p>
        </w:tc>
        <w:tc>
          <w:tcPr>
            <w:tcW w:w="3029" w:type="dxa"/>
            <w:tcBorders>
              <w:top w:val="none" w:sz="6" w:space="0" w:color="auto"/>
              <w:left w:val="single" w:sz="2" w:space="0" w:color="000000"/>
              <w:bottom w:val="none" w:sz="6" w:space="0" w:color="auto"/>
              <w:right w:val="single" w:sz="2" w:space="0" w:color="000000"/>
            </w:tcBorders>
          </w:tcPr>
          <w:p w14:paraId="46399B37" w14:textId="77777777" w:rsidR="00990EEA" w:rsidRDefault="00990EEA" w:rsidP="00BC66F5">
            <w:pPr>
              <w:pStyle w:val="TableParagraph"/>
              <w:kinsoku w:val="0"/>
              <w:overflowPunct w:val="0"/>
              <w:spacing w:line="228" w:lineRule="exact"/>
            </w:pPr>
            <w:r>
              <w:rPr>
                <w:w w:val="101"/>
                <w:sz w:val="20"/>
                <w:szCs w:val="20"/>
              </w:rPr>
              <w:t>2</w:t>
            </w:r>
          </w:p>
        </w:tc>
        <w:tc>
          <w:tcPr>
            <w:tcW w:w="3261" w:type="dxa"/>
            <w:tcBorders>
              <w:top w:val="none" w:sz="6" w:space="0" w:color="auto"/>
              <w:left w:val="single" w:sz="2" w:space="0" w:color="000000"/>
              <w:bottom w:val="none" w:sz="6" w:space="0" w:color="auto"/>
              <w:right w:val="single" w:sz="2" w:space="0" w:color="000000"/>
            </w:tcBorders>
          </w:tcPr>
          <w:p w14:paraId="2B0479DA" w14:textId="77777777" w:rsidR="00990EEA" w:rsidRDefault="00990EEA" w:rsidP="00BC66F5">
            <w:pPr>
              <w:pStyle w:val="TableParagraph"/>
              <w:kinsoku w:val="0"/>
              <w:overflowPunct w:val="0"/>
              <w:spacing w:line="228" w:lineRule="exact"/>
            </w:pPr>
            <w:r>
              <w:rPr>
                <w:w w:val="101"/>
                <w:sz w:val="20"/>
                <w:szCs w:val="20"/>
              </w:rPr>
              <w:t>1</w:t>
            </w:r>
          </w:p>
        </w:tc>
      </w:tr>
      <w:tr w:rsidR="00990EEA" w14:paraId="7623BFBA" w14:textId="77777777" w:rsidTr="00E02602">
        <w:trPr>
          <w:trHeight w:hRule="exact" w:val="239"/>
        </w:trPr>
        <w:tc>
          <w:tcPr>
            <w:tcW w:w="2663" w:type="dxa"/>
            <w:tcBorders>
              <w:top w:val="none" w:sz="6" w:space="0" w:color="auto"/>
              <w:left w:val="single" w:sz="2" w:space="0" w:color="000000"/>
              <w:bottom w:val="single" w:sz="2" w:space="0" w:color="000000"/>
              <w:right w:val="single" w:sz="2" w:space="0" w:color="000000"/>
            </w:tcBorders>
          </w:tcPr>
          <w:p w14:paraId="16BD61FD" w14:textId="77777777" w:rsidR="00990EEA" w:rsidRDefault="00990EEA" w:rsidP="00BC66F5">
            <w:pPr>
              <w:pStyle w:val="TableParagraph"/>
              <w:kinsoku w:val="0"/>
              <w:overflowPunct w:val="0"/>
              <w:spacing w:line="228" w:lineRule="exact"/>
            </w:pPr>
            <w:r>
              <w:rPr>
                <w:sz w:val="20"/>
                <w:szCs w:val="20"/>
              </w:rPr>
              <w:t>rieka  1 km</w:t>
            </w:r>
          </w:p>
        </w:tc>
        <w:tc>
          <w:tcPr>
            <w:tcW w:w="3029" w:type="dxa"/>
            <w:tcBorders>
              <w:top w:val="none" w:sz="6" w:space="0" w:color="auto"/>
              <w:left w:val="single" w:sz="2" w:space="0" w:color="000000"/>
              <w:bottom w:val="single" w:sz="2" w:space="0" w:color="000000"/>
              <w:right w:val="single" w:sz="2" w:space="0" w:color="000000"/>
            </w:tcBorders>
          </w:tcPr>
          <w:p w14:paraId="7A64E133" w14:textId="77777777" w:rsidR="00990EEA" w:rsidRDefault="00990EEA" w:rsidP="00BC66F5">
            <w:pPr>
              <w:pStyle w:val="TableParagraph"/>
              <w:kinsoku w:val="0"/>
              <w:overflowPunct w:val="0"/>
              <w:spacing w:line="228" w:lineRule="exact"/>
            </w:pPr>
            <w:r>
              <w:rPr>
                <w:sz w:val="20"/>
                <w:szCs w:val="20"/>
              </w:rPr>
              <w:t>3,5</w:t>
            </w:r>
          </w:p>
        </w:tc>
        <w:tc>
          <w:tcPr>
            <w:tcW w:w="3261" w:type="dxa"/>
            <w:tcBorders>
              <w:top w:val="none" w:sz="6" w:space="0" w:color="auto"/>
              <w:left w:val="single" w:sz="2" w:space="0" w:color="000000"/>
              <w:bottom w:val="single" w:sz="2" w:space="0" w:color="000000"/>
              <w:right w:val="single" w:sz="2" w:space="0" w:color="000000"/>
            </w:tcBorders>
          </w:tcPr>
          <w:p w14:paraId="0B206DDF" w14:textId="77777777" w:rsidR="00990EEA" w:rsidRDefault="00990EEA" w:rsidP="00BC66F5">
            <w:pPr>
              <w:pStyle w:val="TableParagraph"/>
              <w:kinsoku w:val="0"/>
              <w:overflowPunct w:val="0"/>
              <w:spacing w:line="228" w:lineRule="exact"/>
            </w:pPr>
            <w:r>
              <w:rPr>
                <w:sz w:val="20"/>
                <w:szCs w:val="20"/>
              </w:rPr>
              <w:t>1,5</w:t>
            </w:r>
          </w:p>
        </w:tc>
      </w:tr>
      <w:tr w:rsidR="00990EEA" w14:paraId="0D411472" w14:textId="77777777" w:rsidTr="00E02602">
        <w:trPr>
          <w:trHeight w:hRule="exact" w:val="706"/>
        </w:trPr>
        <w:tc>
          <w:tcPr>
            <w:tcW w:w="2663" w:type="dxa"/>
            <w:tcBorders>
              <w:top w:val="single" w:sz="2" w:space="0" w:color="000000"/>
              <w:left w:val="single" w:sz="2" w:space="0" w:color="000000"/>
              <w:bottom w:val="single" w:sz="2" w:space="0" w:color="000000"/>
              <w:right w:val="single" w:sz="2" w:space="0" w:color="000000"/>
            </w:tcBorders>
          </w:tcPr>
          <w:p w14:paraId="547F39DB" w14:textId="77777777" w:rsidR="00990EEA" w:rsidRDefault="00990EEA" w:rsidP="00BC66F5">
            <w:pPr>
              <w:pStyle w:val="TableParagraph"/>
              <w:kinsoku w:val="0"/>
              <w:overflowPunct w:val="0"/>
              <w:spacing w:before="9"/>
              <w:ind w:left="0"/>
              <w:rPr>
                <w:sz w:val="19"/>
                <w:szCs w:val="19"/>
              </w:rPr>
            </w:pPr>
          </w:p>
          <w:p w14:paraId="2FDB66FE" w14:textId="77777777" w:rsidR="00990EEA" w:rsidRDefault="00990EEA" w:rsidP="00BC66F5">
            <w:pPr>
              <w:pStyle w:val="TableParagraph"/>
              <w:kinsoku w:val="0"/>
              <w:overflowPunct w:val="0"/>
            </w:pPr>
            <w:r>
              <w:rPr>
                <w:sz w:val="20"/>
                <w:szCs w:val="20"/>
              </w:rPr>
              <w:t>Iné škody</w:t>
            </w:r>
          </w:p>
        </w:tc>
        <w:tc>
          <w:tcPr>
            <w:tcW w:w="3029" w:type="dxa"/>
            <w:tcBorders>
              <w:top w:val="single" w:sz="2" w:space="0" w:color="000000"/>
              <w:left w:val="single" w:sz="2" w:space="0" w:color="000000"/>
              <w:bottom w:val="single" w:sz="2" w:space="0" w:color="000000"/>
              <w:right w:val="single" w:sz="2" w:space="0" w:color="000000"/>
            </w:tcBorders>
          </w:tcPr>
          <w:p w14:paraId="0F0AEF59" w14:textId="77777777" w:rsidR="00990EEA" w:rsidRDefault="00990EEA" w:rsidP="00BC66F5">
            <w:pPr>
              <w:pStyle w:val="TableParagraph"/>
              <w:kinsoku w:val="0"/>
              <w:overflowPunct w:val="0"/>
              <w:spacing w:line="242" w:lineRule="auto"/>
              <w:rPr>
                <w:sz w:val="20"/>
                <w:szCs w:val="20"/>
              </w:rPr>
            </w:pPr>
            <w:r>
              <w:rPr>
                <w:sz w:val="20"/>
                <w:szCs w:val="20"/>
              </w:rPr>
              <w:t>individuálne hodnotenie škôd</w:t>
            </w:r>
          </w:p>
          <w:p w14:paraId="318CF157" w14:textId="099CACD8" w:rsidR="00990EEA" w:rsidRDefault="00990EEA" w:rsidP="00BC66F5">
            <w:pPr>
              <w:pStyle w:val="TableParagraph"/>
              <w:kinsoku w:val="0"/>
              <w:overflowPunct w:val="0"/>
              <w:spacing w:before="5"/>
            </w:pPr>
            <w:r>
              <w:rPr>
                <w:sz w:val="20"/>
                <w:szCs w:val="20"/>
              </w:rPr>
              <w:t xml:space="preserve">1 bod = </w:t>
            </w:r>
            <w:r w:rsidR="00E02602" w:rsidRPr="001F3C4D">
              <w:rPr>
                <w:strike/>
                <w:sz w:val="20"/>
                <w:szCs w:val="20"/>
              </w:rPr>
              <w:t>120 000,-eur</w:t>
            </w:r>
            <w:r w:rsidR="00E02602" w:rsidRPr="001F3C4D">
              <w:rPr>
                <w:sz w:val="20"/>
                <w:szCs w:val="20"/>
              </w:rPr>
              <w:t xml:space="preserve"> </w:t>
            </w:r>
            <w:r w:rsidR="00E02602" w:rsidRPr="00E02602">
              <w:rPr>
                <w:color w:val="FF0000"/>
                <w:sz w:val="20"/>
                <w:szCs w:val="20"/>
              </w:rPr>
              <w:t>180.000,–  eur</w:t>
            </w:r>
            <w:r w:rsidR="00E02602">
              <w:rPr>
                <w:sz w:val="20"/>
                <w:szCs w:val="20"/>
              </w:rPr>
              <w:t xml:space="preserve"> </w:t>
            </w:r>
          </w:p>
        </w:tc>
        <w:tc>
          <w:tcPr>
            <w:tcW w:w="3261" w:type="dxa"/>
            <w:tcBorders>
              <w:top w:val="single" w:sz="2" w:space="0" w:color="000000"/>
              <w:left w:val="single" w:sz="2" w:space="0" w:color="000000"/>
              <w:bottom w:val="single" w:sz="2" w:space="0" w:color="000000"/>
              <w:right w:val="single" w:sz="2" w:space="0" w:color="000000"/>
            </w:tcBorders>
          </w:tcPr>
          <w:p w14:paraId="07135F71" w14:textId="77777777" w:rsidR="00990EEA" w:rsidRDefault="00990EEA" w:rsidP="00BC66F5">
            <w:pPr>
              <w:rPr>
                <w:rFonts w:ascii="Times New Roman" w:hAnsi="Times New Roman" w:cs="Times New Roman"/>
              </w:rPr>
            </w:pPr>
          </w:p>
        </w:tc>
      </w:tr>
    </w:tbl>
    <w:p w14:paraId="14BA1B34" w14:textId="77777777" w:rsidR="00990EEA" w:rsidRDefault="00990EEA" w:rsidP="00990EEA">
      <w:pPr>
        <w:pStyle w:val="Zkladntext"/>
        <w:kinsoku w:val="0"/>
        <w:overflowPunct w:val="0"/>
        <w:rPr>
          <w:rFonts w:ascii="Times New Roman" w:hAnsi="Times New Roman" w:cs="Times New Roman"/>
          <w:sz w:val="22"/>
          <w:szCs w:val="22"/>
        </w:rPr>
      </w:pPr>
    </w:p>
    <w:p w14:paraId="42B25FCD" w14:textId="77777777" w:rsidR="00990EEA" w:rsidRDefault="00990EEA" w:rsidP="00990EEA">
      <w:pPr>
        <w:pStyle w:val="Zkladntext"/>
        <w:kinsoku w:val="0"/>
        <w:overflowPunct w:val="0"/>
        <w:rPr>
          <w:rFonts w:ascii="Times New Roman" w:hAnsi="Times New Roman" w:cs="Times New Roman"/>
          <w:sz w:val="18"/>
          <w:szCs w:val="18"/>
        </w:rPr>
      </w:pPr>
    </w:p>
    <w:p w14:paraId="50120101" w14:textId="77777777" w:rsidR="00990EEA" w:rsidRDefault="00990EEA" w:rsidP="00990EEA">
      <w:pPr>
        <w:pStyle w:val="Odsekzoznamu"/>
        <w:widowControl w:val="0"/>
        <w:numPr>
          <w:ilvl w:val="2"/>
          <w:numId w:val="10"/>
        </w:numPr>
        <w:tabs>
          <w:tab w:val="left" w:pos="1319"/>
        </w:tabs>
        <w:kinsoku w:val="0"/>
        <w:overflowPunct w:val="0"/>
        <w:autoSpaceDE w:val="0"/>
        <w:autoSpaceDN w:val="0"/>
        <w:adjustRightInd w:val="0"/>
        <w:spacing w:after="0" w:line="240" w:lineRule="auto"/>
        <w:ind w:hanging="202"/>
        <w:jc w:val="left"/>
        <w:rPr>
          <w:sz w:val="20"/>
          <w:szCs w:val="20"/>
        </w:rPr>
      </w:pPr>
      <w:r>
        <w:rPr>
          <w:sz w:val="20"/>
          <w:szCs w:val="20"/>
        </w:rPr>
        <w:t>Nepriame škody</w:t>
      </w:r>
      <w:r>
        <w:rPr>
          <w:spacing w:val="20"/>
          <w:sz w:val="20"/>
          <w:szCs w:val="20"/>
        </w:rPr>
        <w:t xml:space="preserve"> </w:t>
      </w:r>
      <w:r>
        <w:rPr>
          <w:sz w:val="20"/>
          <w:szCs w:val="20"/>
        </w:rPr>
        <w:t>(F</w:t>
      </w:r>
      <w:r>
        <w:rPr>
          <w:position w:val="-2"/>
          <w:sz w:val="13"/>
          <w:szCs w:val="13"/>
        </w:rPr>
        <w:t>NŠ</w:t>
      </w:r>
      <w:r>
        <w:rPr>
          <w:sz w:val="20"/>
          <w:szCs w:val="20"/>
        </w:rPr>
        <w:t>)</w:t>
      </w:r>
    </w:p>
    <w:p w14:paraId="5DBD72C8" w14:textId="77777777" w:rsidR="00990EEA" w:rsidRDefault="00990EEA" w:rsidP="00990EEA">
      <w:pPr>
        <w:pStyle w:val="Odsekzoznamu"/>
        <w:widowControl w:val="0"/>
        <w:numPr>
          <w:ilvl w:val="2"/>
          <w:numId w:val="10"/>
        </w:numPr>
        <w:tabs>
          <w:tab w:val="left" w:pos="1319"/>
        </w:tabs>
        <w:kinsoku w:val="0"/>
        <w:overflowPunct w:val="0"/>
        <w:autoSpaceDE w:val="0"/>
        <w:autoSpaceDN w:val="0"/>
        <w:adjustRightInd w:val="0"/>
        <w:spacing w:after="0" w:line="240" w:lineRule="auto"/>
        <w:ind w:hanging="202"/>
        <w:jc w:val="left"/>
        <w:rPr>
          <w:sz w:val="20"/>
          <w:szCs w:val="20"/>
        </w:rPr>
        <w:sectPr w:rsidR="00990EEA">
          <w:pgSz w:w="11910" w:h="16840"/>
          <w:pgMar w:top="1160" w:right="980" w:bottom="280" w:left="980" w:header="796" w:footer="0" w:gutter="0"/>
          <w:cols w:space="708"/>
          <w:noEndnote/>
        </w:sectPr>
      </w:pPr>
    </w:p>
    <w:p w14:paraId="47E94051" w14:textId="77777777" w:rsidR="00990EEA" w:rsidRDefault="00990EEA" w:rsidP="00990EEA">
      <w:pPr>
        <w:pStyle w:val="Zkladntext"/>
        <w:kinsoku w:val="0"/>
        <w:overflowPunct w:val="0"/>
        <w:rPr>
          <w:rFonts w:ascii="Times New Roman" w:hAnsi="Times New Roman" w:cs="Times New Roman"/>
        </w:rPr>
      </w:pPr>
    </w:p>
    <w:p w14:paraId="5A553F36" w14:textId="77777777" w:rsidR="00990EEA" w:rsidRDefault="00990EEA" w:rsidP="00990EEA">
      <w:pPr>
        <w:pStyle w:val="Zkladntext"/>
        <w:kinsoku w:val="0"/>
        <w:overflowPunct w:val="0"/>
        <w:rPr>
          <w:rFonts w:ascii="Times New Roman" w:hAnsi="Times New Roman" w:cs="Times New Roman"/>
        </w:rPr>
      </w:pPr>
    </w:p>
    <w:p w14:paraId="1366E804" w14:textId="77777777" w:rsidR="00990EEA" w:rsidRDefault="00990EEA" w:rsidP="00990EEA">
      <w:pPr>
        <w:pStyle w:val="Zkladntext"/>
        <w:kinsoku w:val="0"/>
        <w:overflowPunct w:val="0"/>
        <w:rPr>
          <w:rFonts w:ascii="Times New Roman" w:hAnsi="Times New Roman" w:cs="Times New Roman"/>
        </w:rPr>
      </w:pPr>
    </w:p>
    <w:p w14:paraId="6DDF9C6B" w14:textId="77777777" w:rsidR="00990EEA" w:rsidRDefault="00990EEA" w:rsidP="00990EEA">
      <w:pPr>
        <w:pStyle w:val="Zkladntext"/>
        <w:kinsoku w:val="0"/>
        <w:overflowPunct w:val="0"/>
        <w:rPr>
          <w:rFonts w:ascii="Times New Roman" w:hAnsi="Times New Roman" w:cs="Times New Roman"/>
        </w:rPr>
      </w:pPr>
    </w:p>
    <w:p w14:paraId="3680B333" w14:textId="77777777" w:rsidR="00990EEA" w:rsidRDefault="00990EEA" w:rsidP="00990EEA">
      <w:pPr>
        <w:pStyle w:val="Zkladntext"/>
        <w:kinsoku w:val="0"/>
        <w:overflowPunct w:val="0"/>
        <w:rPr>
          <w:rFonts w:ascii="Times New Roman" w:hAnsi="Times New Roman" w:cs="Times New Roman"/>
        </w:rPr>
      </w:pPr>
    </w:p>
    <w:p w14:paraId="02678EF6" w14:textId="77777777" w:rsidR="00990EEA" w:rsidRDefault="00990EEA" w:rsidP="00990EEA">
      <w:pPr>
        <w:pStyle w:val="Zkladntext"/>
        <w:kinsoku w:val="0"/>
        <w:overflowPunct w:val="0"/>
        <w:rPr>
          <w:rFonts w:ascii="Times New Roman" w:hAnsi="Times New Roman" w:cs="Times New Roman"/>
        </w:rPr>
      </w:pPr>
    </w:p>
    <w:p w14:paraId="59E42844" w14:textId="77777777" w:rsidR="00990EEA" w:rsidRDefault="00990EEA" w:rsidP="00990EEA">
      <w:pPr>
        <w:pStyle w:val="Zkladntext"/>
        <w:kinsoku w:val="0"/>
        <w:overflowPunct w:val="0"/>
        <w:rPr>
          <w:rFonts w:ascii="Times New Roman" w:hAnsi="Times New Roman" w:cs="Times New Roman"/>
        </w:rPr>
      </w:pPr>
    </w:p>
    <w:p w14:paraId="20E99BB0" w14:textId="77777777" w:rsidR="00990EEA" w:rsidRDefault="00990EEA" w:rsidP="00990EEA">
      <w:pPr>
        <w:pStyle w:val="Zkladntext"/>
        <w:kinsoku w:val="0"/>
        <w:overflowPunct w:val="0"/>
        <w:spacing w:before="3"/>
        <w:rPr>
          <w:rFonts w:ascii="Times New Roman" w:hAnsi="Times New Roman" w:cs="Times New Roman"/>
          <w:sz w:val="17"/>
          <w:szCs w:val="17"/>
        </w:rPr>
      </w:pPr>
    </w:p>
    <w:p w14:paraId="3D067765" w14:textId="77777777" w:rsidR="00990EEA" w:rsidRDefault="00990EEA" w:rsidP="00990EEA">
      <w:pPr>
        <w:pStyle w:val="Zkladntext"/>
        <w:kinsoku w:val="0"/>
        <w:overflowPunct w:val="0"/>
        <w:spacing w:before="94" w:line="242" w:lineRule="auto"/>
        <w:ind w:left="1116" w:right="1187"/>
        <w:jc w:val="both"/>
        <w:rPr>
          <w:rFonts w:ascii="Times New Roman" w:hAnsi="Times New Roman" w:cs="Times New Roman"/>
        </w:rPr>
      </w:pPr>
      <w:r>
        <w:rPr>
          <w:rFonts w:ascii="Times New Roman" w:hAnsi="Times New Roman" w:cs="Times New Roman"/>
        </w:rPr>
        <w:t>Tieto škody vznikajú v dôsledku priamych škôd, ktoré boli vyvolané  prechodom  prielomových vĺn. Do tejto skupiny škôd</w:t>
      </w:r>
      <w:r>
        <w:rPr>
          <w:rFonts w:ascii="Times New Roman" w:hAnsi="Times New Roman" w:cs="Times New Roman"/>
          <w:spacing w:val="31"/>
        </w:rPr>
        <w:t xml:space="preserve"> </w:t>
      </w:r>
      <w:r>
        <w:rPr>
          <w:rFonts w:ascii="Times New Roman" w:hAnsi="Times New Roman" w:cs="Times New Roman"/>
        </w:rPr>
        <w:t>patria</w:t>
      </w:r>
    </w:p>
    <w:p w14:paraId="3C1F29F8" w14:textId="77777777" w:rsidR="00990EEA" w:rsidRDefault="00990EEA" w:rsidP="00990EEA">
      <w:pPr>
        <w:pStyle w:val="Zkladntext"/>
        <w:kinsoku w:val="0"/>
        <w:overflowPunct w:val="0"/>
        <w:spacing w:line="242" w:lineRule="auto"/>
        <w:ind w:left="1369" w:right="1186" w:hanging="253"/>
        <w:jc w:val="both"/>
        <w:rPr>
          <w:rFonts w:ascii="Times New Roman" w:hAnsi="Times New Roman" w:cs="Times New Roman"/>
        </w:rPr>
      </w:pPr>
      <w:r>
        <w:rPr>
          <w:rFonts w:ascii="Times New Roman" w:hAnsi="Times New Roman" w:cs="Times New Roman"/>
        </w:rPr>
        <w:t>a) škody a straty, ktoré vznikli v dôsledku prerušenia výroby z obmedzenia hospodárskej činnosti v území zasiahnutom prielomovou vlnou vrátane finančných nákladov potrebných na núdzové zásobovanie, núdzové ubytovanie a evakuácia   obyvateľstva,</w:t>
      </w:r>
    </w:p>
    <w:p w14:paraId="1299E57D" w14:textId="77777777" w:rsidR="00990EEA" w:rsidRDefault="00990EEA" w:rsidP="00990EEA">
      <w:pPr>
        <w:pStyle w:val="Zkladntext"/>
        <w:kinsoku w:val="0"/>
        <w:overflowPunct w:val="0"/>
        <w:ind w:left="1166"/>
        <w:jc w:val="both"/>
        <w:rPr>
          <w:rFonts w:ascii="Times New Roman" w:hAnsi="Times New Roman" w:cs="Times New Roman"/>
        </w:rPr>
      </w:pPr>
      <w:r>
        <w:rPr>
          <w:rFonts w:ascii="Times New Roman" w:hAnsi="Times New Roman" w:cs="Times New Roman"/>
        </w:rPr>
        <w:t>a) škody a straty spôsobené znečistením vôd a poľnohospodárskej pôdy pri pretrhnutí    hrádze</w:t>
      </w:r>
    </w:p>
    <w:p w14:paraId="3505B072" w14:textId="77777777" w:rsidR="00990EEA" w:rsidRDefault="00990EEA" w:rsidP="00990EEA">
      <w:pPr>
        <w:pStyle w:val="Zkladntext"/>
        <w:kinsoku w:val="0"/>
        <w:overflowPunct w:val="0"/>
        <w:spacing w:before="2"/>
        <w:ind w:left="1369"/>
        <w:rPr>
          <w:rFonts w:ascii="Times New Roman" w:hAnsi="Times New Roman" w:cs="Times New Roman"/>
        </w:rPr>
      </w:pPr>
      <w:r>
        <w:rPr>
          <w:rFonts w:ascii="Times New Roman" w:hAnsi="Times New Roman" w:cs="Times New Roman"/>
        </w:rPr>
        <w:t>odkaliska.</w:t>
      </w:r>
    </w:p>
    <w:p w14:paraId="364EDC8E" w14:textId="77777777" w:rsidR="00990EEA" w:rsidRDefault="00990EEA" w:rsidP="00990EEA">
      <w:pPr>
        <w:pStyle w:val="Zkladntext"/>
        <w:kinsoku w:val="0"/>
        <w:overflowPunct w:val="0"/>
        <w:spacing w:before="5"/>
        <w:rPr>
          <w:rFonts w:ascii="Times New Roman" w:hAnsi="Times New Roman" w:cs="Times New Roman"/>
        </w:rPr>
      </w:pPr>
    </w:p>
    <w:p w14:paraId="0A7016F2" w14:textId="77777777" w:rsidR="00990EEA" w:rsidRDefault="00990EEA" w:rsidP="00990EEA">
      <w:pPr>
        <w:pStyle w:val="Odsekzoznamu"/>
        <w:widowControl w:val="0"/>
        <w:numPr>
          <w:ilvl w:val="1"/>
          <w:numId w:val="7"/>
        </w:numPr>
        <w:tabs>
          <w:tab w:val="left" w:pos="1448"/>
        </w:tabs>
        <w:kinsoku w:val="0"/>
        <w:overflowPunct w:val="0"/>
        <w:autoSpaceDE w:val="0"/>
        <w:autoSpaceDN w:val="0"/>
        <w:adjustRightInd w:val="0"/>
        <w:spacing w:after="0" w:line="240" w:lineRule="auto"/>
        <w:ind w:firstLine="0"/>
        <w:rPr>
          <w:sz w:val="20"/>
          <w:szCs w:val="20"/>
        </w:rPr>
      </w:pPr>
      <w:r>
        <w:rPr>
          <w:sz w:val="20"/>
          <w:szCs w:val="20"/>
        </w:rPr>
        <w:t>Škody z  obmedzenia  hospodárskej  činnosti,  náklady na  núdzové  zásobovanie,</w:t>
      </w:r>
      <w:r>
        <w:rPr>
          <w:spacing w:val="32"/>
          <w:sz w:val="20"/>
          <w:szCs w:val="20"/>
        </w:rPr>
        <w:t xml:space="preserve"> </w:t>
      </w:r>
      <w:r>
        <w:rPr>
          <w:sz w:val="20"/>
          <w:szCs w:val="20"/>
        </w:rPr>
        <w:t>núdzové</w:t>
      </w:r>
    </w:p>
    <w:p w14:paraId="092CEFD9" w14:textId="77777777" w:rsidR="00990EEA" w:rsidRDefault="00990EEA" w:rsidP="00990EEA">
      <w:pPr>
        <w:pStyle w:val="Zkladntext"/>
        <w:kinsoku w:val="0"/>
        <w:overflowPunct w:val="0"/>
        <w:spacing w:before="2"/>
        <w:ind w:left="1470"/>
        <w:rPr>
          <w:rFonts w:ascii="Times New Roman" w:hAnsi="Times New Roman" w:cs="Times New Roman"/>
        </w:rPr>
      </w:pPr>
      <w:r>
        <w:rPr>
          <w:rFonts w:ascii="Times New Roman" w:hAnsi="Times New Roman" w:cs="Times New Roman"/>
        </w:rPr>
        <w:t>ubytovanie a evakuácia  obyvateľstva a priemyslu</w:t>
      </w:r>
    </w:p>
    <w:p w14:paraId="1BFA1893" w14:textId="77777777" w:rsidR="00990EEA" w:rsidRDefault="00990EEA" w:rsidP="00990EEA">
      <w:pPr>
        <w:pStyle w:val="Zkladntext"/>
        <w:kinsoku w:val="0"/>
        <w:overflowPunct w:val="0"/>
        <w:spacing w:before="1"/>
        <w:rPr>
          <w:rFonts w:ascii="Times New Roman" w:hAnsi="Times New Roman" w:cs="Times New Roman"/>
        </w:rPr>
      </w:pPr>
    </w:p>
    <w:p w14:paraId="648D707A" w14:textId="77777777" w:rsidR="00990EEA" w:rsidRDefault="00990EEA" w:rsidP="00990EEA">
      <w:pPr>
        <w:pStyle w:val="Zkladntext"/>
        <w:kinsoku w:val="0"/>
        <w:overflowPunct w:val="0"/>
        <w:ind w:left="1116"/>
        <w:jc w:val="both"/>
        <w:rPr>
          <w:rFonts w:ascii="Times New Roman" w:hAnsi="Times New Roman" w:cs="Times New Roman"/>
          <w:position w:val="2"/>
        </w:rPr>
      </w:pPr>
      <w:r>
        <w:rPr>
          <w:rFonts w:ascii="Times New Roman" w:hAnsi="Times New Roman" w:cs="Times New Roman"/>
          <w:position w:val="2"/>
        </w:rPr>
        <w:t>V rámci bodového hodnotenia túto zložku faktora rizika (F</w:t>
      </w:r>
      <w:r>
        <w:rPr>
          <w:rFonts w:ascii="Times New Roman" w:hAnsi="Times New Roman" w:cs="Times New Roman"/>
          <w:sz w:val="13"/>
          <w:szCs w:val="13"/>
        </w:rPr>
        <w:t>NŠ</w:t>
      </w:r>
      <w:r>
        <w:rPr>
          <w:rFonts w:ascii="Times New Roman" w:hAnsi="Times New Roman" w:cs="Times New Roman"/>
          <w:position w:val="2"/>
        </w:rPr>
        <w:t>) treba klasifikovať  takto:</w:t>
      </w:r>
    </w:p>
    <w:p w14:paraId="2120F78D" w14:textId="77777777" w:rsidR="00990EEA" w:rsidRDefault="00990EEA" w:rsidP="00990EEA">
      <w:pPr>
        <w:pStyle w:val="Zkladntext"/>
        <w:kinsoku w:val="0"/>
        <w:overflowPunct w:val="0"/>
        <w:spacing w:before="4"/>
        <w:rPr>
          <w:rFonts w:ascii="Times New Roman" w:hAnsi="Times New Roman" w:cs="Times New Roman"/>
        </w:rPr>
      </w:pPr>
    </w:p>
    <w:p w14:paraId="08C5A009" w14:textId="77777777" w:rsidR="00990EEA" w:rsidRDefault="00990EEA" w:rsidP="00990EEA">
      <w:pPr>
        <w:pStyle w:val="Zkladntext"/>
        <w:kinsoku w:val="0"/>
        <w:overflowPunct w:val="0"/>
        <w:ind w:left="1116" w:right="1183"/>
        <w:jc w:val="both"/>
        <w:rPr>
          <w:rFonts w:ascii="Times New Roman" w:hAnsi="Times New Roman" w:cs="Times New Roman"/>
          <w:position w:val="2"/>
        </w:rPr>
      </w:pPr>
      <w:r>
        <w:rPr>
          <w:rFonts w:ascii="Times New Roman" w:hAnsi="Times New Roman" w:cs="Times New Roman"/>
        </w:rPr>
        <w:t xml:space="preserve">Náklady na núdzové ubytovanie, zásobovanie a dopravu evakuovaného  obyvateľstva z obcí    </w:t>
      </w:r>
      <w:r>
        <w:rPr>
          <w:rFonts w:ascii="Times New Roman" w:hAnsi="Times New Roman" w:cs="Times New Roman"/>
          <w:position w:val="2"/>
        </w:rPr>
        <w:t>a miest, ktoré boli zasiahnuté prielomovou vlnou [pozri (OB)</w:t>
      </w:r>
      <w:r>
        <w:rPr>
          <w:rFonts w:ascii="Times New Roman" w:hAnsi="Times New Roman" w:cs="Times New Roman"/>
          <w:sz w:val="13"/>
          <w:szCs w:val="13"/>
        </w:rPr>
        <w:t xml:space="preserve">t </w:t>
      </w:r>
      <w:r>
        <w:rPr>
          <w:rFonts w:ascii="Times New Roman" w:hAnsi="Times New Roman" w:cs="Times New Roman"/>
          <w:position w:val="2"/>
        </w:rPr>
        <w:t xml:space="preserve">tab. č. </w:t>
      </w:r>
      <w:r>
        <w:rPr>
          <w:rFonts w:ascii="Times New Roman" w:hAnsi="Times New Roman" w:cs="Times New Roman"/>
          <w:spacing w:val="7"/>
          <w:position w:val="2"/>
        </w:rPr>
        <w:t xml:space="preserve"> </w:t>
      </w:r>
      <w:r>
        <w:rPr>
          <w:rFonts w:ascii="Times New Roman" w:hAnsi="Times New Roman" w:cs="Times New Roman"/>
          <w:position w:val="2"/>
        </w:rPr>
        <w:t>5].</w:t>
      </w:r>
    </w:p>
    <w:p w14:paraId="20993B82" w14:textId="77777777" w:rsidR="00990EEA" w:rsidRDefault="00990EEA" w:rsidP="00990EEA">
      <w:pPr>
        <w:pStyle w:val="Zkladntext"/>
        <w:kinsoku w:val="0"/>
        <w:overflowPunct w:val="0"/>
        <w:rPr>
          <w:rFonts w:ascii="Times New Roman" w:hAnsi="Times New Roman" w:cs="Times New Roman"/>
          <w:sz w:val="22"/>
          <w:szCs w:val="22"/>
        </w:rPr>
      </w:pPr>
    </w:p>
    <w:p w14:paraId="318CB395" w14:textId="77777777" w:rsidR="00990EEA" w:rsidRDefault="00990EEA" w:rsidP="00990EEA">
      <w:pPr>
        <w:pStyle w:val="Zkladntext"/>
        <w:kinsoku w:val="0"/>
        <w:overflowPunct w:val="0"/>
        <w:spacing w:before="6"/>
        <w:rPr>
          <w:rFonts w:ascii="Times New Roman" w:hAnsi="Times New Roman" w:cs="Times New Roman"/>
          <w:sz w:val="18"/>
          <w:szCs w:val="18"/>
        </w:rPr>
      </w:pPr>
    </w:p>
    <w:p w14:paraId="7DD22E4C" w14:textId="77777777" w:rsidR="00990EEA" w:rsidRDefault="00990EEA" w:rsidP="00990EEA">
      <w:pPr>
        <w:pStyle w:val="Zkladntext"/>
        <w:kinsoku w:val="0"/>
        <w:overflowPunct w:val="0"/>
        <w:spacing w:after="7"/>
        <w:ind w:left="125" w:right="3771"/>
        <w:jc w:val="center"/>
        <w:rPr>
          <w:rFonts w:ascii="Times New Roman" w:hAnsi="Times New Roman" w:cs="Times New Roman"/>
        </w:rPr>
      </w:pPr>
      <w:r>
        <w:rPr>
          <w:rFonts w:ascii="Times New Roman" w:hAnsi="Times New Roman" w:cs="Times New Roman"/>
        </w:rPr>
        <w:t>Tabuľka č. 5</w:t>
      </w:r>
    </w:p>
    <w:tbl>
      <w:tblPr>
        <w:tblW w:w="0" w:type="auto"/>
        <w:tblInd w:w="2241" w:type="dxa"/>
        <w:tblLayout w:type="fixed"/>
        <w:tblCellMar>
          <w:left w:w="0" w:type="dxa"/>
          <w:right w:w="0" w:type="dxa"/>
        </w:tblCellMar>
        <w:tblLook w:val="0000" w:firstRow="0" w:lastRow="0" w:firstColumn="0" w:lastColumn="0" w:noHBand="0" w:noVBand="0"/>
      </w:tblPr>
      <w:tblGrid>
        <w:gridCol w:w="1755"/>
        <w:gridCol w:w="1821"/>
        <w:gridCol w:w="1821"/>
      </w:tblGrid>
      <w:tr w:rsidR="00990EEA" w14:paraId="679CF638" w14:textId="77777777" w:rsidTr="00BC66F5">
        <w:trPr>
          <w:trHeight w:hRule="exact" w:val="241"/>
        </w:trPr>
        <w:tc>
          <w:tcPr>
            <w:tcW w:w="1755" w:type="dxa"/>
            <w:tcBorders>
              <w:top w:val="single" w:sz="2" w:space="0" w:color="000000"/>
              <w:left w:val="single" w:sz="2" w:space="0" w:color="000000"/>
              <w:bottom w:val="single" w:sz="2" w:space="0" w:color="000000"/>
              <w:right w:val="single" w:sz="2" w:space="0" w:color="000000"/>
            </w:tcBorders>
          </w:tcPr>
          <w:p w14:paraId="03470B48" w14:textId="77777777" w:rsidR="00990EEA" w:rsidRDefault="00990EEA" w:rsidP="00BC66F5">
            <w:pPr>
              <w:pStyle w:val="TableParagraph"/>
              <w:kinsoku w:val="0"/>
              <w:overflowPunct w:val="0"/>
              <w:spacing w:line="229" w:lineRule="exact"/>
            </w:pPr>
            <w:r>
              <w:rPr>
                <w:b/>
                <w:bCs/>
                <w:sz w:val="20"/>
                <w:szCs w:val="20"/>
              </w:rPr>
              <w:t>Zóna</w:t>
            </w:r>
          </w:p>
        </w:tc>
        <w:tc>
          <w:tcPr>
            <w:tcW w:w="1821" w:type="dxa"/>
            <w:tcBorders>
              <w:top w:val="single" w:sz="2" w:space="0" w:color="000000"/>
              <w:left w:val="single" w:sz="2" w:space="0" w:color="000000"/>
              <w:bottom w:val="single" w:sz="2" w:space="0" w:color="000000"/>
              <w:right w:val="single" w:sz="2" w:space="0" w:color="000000"/>
            </w:tcBorders>
          </w:tcPr>
          <w:p w14:paraId="57886B66" w14:textId="77777777" w:rsidR="00990EEA" w:rsidRDefault="00990EEA" w:rsidP="00BC66F5">
            <w:pPr>
              <w:pStyle w:val="TableParagraph"/>
              <w:kinsoku w:val="0"/>
              <w:overflowPunct w:val="0"/>
              <w:spacing w:line="227" w:lineRule="exact"/>
            </w:pPr>
            <w:r>
              <w:rPr>
                <w:b/>
                <w:bCs/>
                <w:position w:val="1"/>
                <w:sz w:val="20"/>
                <w:szCs w:val="20"/>
              </w:rPr>
              <w:t>(OB)</w:t>
            </w:r>
            <w:r>
              <w:rPr>
                <w:b/>
                <w:bCs/>
                <w:sz w:val="13"/>
                <w:szCs w:val="13"/>
              </w:rPr>
              <w:t>t</w:t>
            </w:r>
          </w:p>
        </w:tc>
        <w:tc>
          <w:tcPr>
            <w:tcW w:w="1821" w:type="dxa"/>
            <w:tcBorders>
              <w:top w:val="single" w:sz="2" w:space="0" w:color="000000"/>
              <w:left w:val="single" w:sz="2" w:space="0" w:color="000000"/>
              <w:bottom w:val="single" w:sz="2" w:space="0" w:color="000000"/>
              <w:right w:val="single" w:sz="2" w:space="0" w:color="000000"/>
            </w:tcBorders>
          </w:tcPr>
          <w:p w14:paraId="278D0246" w14:textId="77777777" w:rsidR="00990EEA" w:rsidRDefault="00990EEA" w:rsidP="00BC66F5">
            <w:pPr>
              <w:pStyle w:val="TableParagraph"/>
              <w:kinsoku w:val="0"/>
              <w:overflowPunct w:val="0"/>
              <w:spacing w:line="227" w:lineRule="exact"/>
            </w:pPr>
            <w:r>
              <w:rPr>
                <w:b/>
                <w:bCs/>
                <w:position w:val="1"/>
                <w:sz w:val="20"/>
                <w:szCs w:val="20"/>
              </w:rPr>
              <w:t>Počet bodov F</w:t>
            </w:r>
            <w:r>
              <w:rPr>
                <w:b/>
                <w:bCs/>
                <w:sz w:val="13"/>
                <w:szCs w:val="13"/>
              </w:rPr>
              <w:t>NŠ</w:t>
            </w:r>
          </w:p>
        </w:tc>
      </w:tr>
      <w:tr w:rsidR="00990EEA" w14:paraId="53D276D2" w14:textId="77777777" w:rsidTr="00BC66F5">
        <w:trPr>
          <w:trHeight w:hRule="exact" w:val="239"/>
        </w:trPr>
        <w:tc>
          <w:tcPr>
            <w:tcW w:w="1755" w:type="dxa"/>
            <w:tcBorders>
              <w:top w:val="single" w:sz="2" w:space="0" w:color="000000"/>
              <w:left w:val="single" w:sz="2" w:space="0" w:color="000000"/>
              <w:bottom w:val="single" w:sz="2" w:space="0" w:color="000000"/>
              <w:right w:val="single" w:sz="2" w:space="0" w:color="000000"/>
            </w:tcBorders>
          </w:tcPr>
          <w:p w14:paraId="0B9EA46E" w14:textId="77777777" w:rsidR="00990EEA" w:rsidRDefault="00990EEA" w:rsidP="00BC66F5">
            <w:pPr>
              <w:pStyle w:val="TableParagraph"/>
              <w:kinsoku w:val="0"/>
              <w:overflowPunct w:val="0"/>
              <w:spacing w:line="225" w:lineRule="exact"/>
            </w:pPr>
            <w:r>
              <w:rPr>
                <w:w w:val="101"/>
                <w:sz w:val="20"/>
                <w:szCs w:val="20"/>
              </w:rPr>
              <w:t>1</w:t>
            </w:r>
          </w:p>
        </w:tc>
        <w:tc>
          <w:tcPr>
            <w:tcW w:w="1821" w:type="dxa"/>
            <w:tcBorders>
              <w:top w:val="single" w:sz="2" w:space="0" w:color="000000"/>
              <w:left w:val="single" w:sz="2" w:space="0" w:color="000000"/>
              <w:bottom w:val="single" w:sz="2" w:space="0" w:color="000000"/>
              <w:right w:val="single" w:sz="2" w:space="0" w:color="000000"/>
            </w:tcBorders>
          </w:tcPr>
          <w:p w14:paraId="6016BA85" w14:textId="77777777" w:rsidR="00990EEA" w:rsidRDefault="00990EEA" w:rsidP="00BC66F5">
            <w:pPr>
              <w:pStyle w:val="TableParagraph"/>
              <w:kinsoku w:val="0"/>
              <w:overflowPunct w:val="0"/>
              <w:spacing w:line="225" w:lineRule="exact"/>
            </w:pPr>
            <w:r>
              <w:rPr>
                <w:sz w:val="20"/>
                <w:szCs w:val="20"/>
              </w:rPr>
              <w:t>100 obyvateľov</w:t>
            </w:r>
          </w:p>
        </w:tc>
        <w:tc>
          <w:tcPr>
            <w:tcW w:w="1821" w:type="dxa"/>
            <w:tcBorders>
              <w:top w:val="single" w:sz="2" w:space="0" w:color="000000"/>
              <w:left w:val="single" w:sz="2" w:space="0" w:color="000000"/>
              <w:bottom w:val="single" w:sz="2" w:space="0" w:color="000000"/>
              <w:right w:val="single" w:sz="2" w:space="0" w:color="000000"/>
            </w:tcBorders>
          </w:tcPr>
          <w:p w14:paraId="62FE60BF" w14:textId="77777777" w:rsidR="00990EEA" w:rsidRDefault="00990EEA" w:rsidP="00BC66F5">
            <w:pPr>
              <w:pStyle w:val="TableParagraph"/>
              <w:kinsoku w:val="0"/>
              <w:overflowPunct w:val="0"/>
              <w:spacing w:line="225" w:lineRule="exact"/>
            </w:pPr>
            <w:r>
              <w:rPr>
                <w:sz w:val="20"/>
                <w:szCs w:val="20"/>
              </w:rPr>
              <w:t>1,5</w:t>
            </w:r>
          </w:p>
        </w:tc>
      </w:tr>
      <w:tr w:rsidR="00990EEA" w14:paraId="1F61CBCE" w14:textId="77777777" w:rsidTr="00BC66F5">
        <w:trPr>
          <w:trHeight w:hRule="exact" w:val="239"/>
        </w:trPr>
        <w:tc>
          <w:tcPr>
            <w:tcW w:w="1755" w:type="dxa"/>
            <w:tcBorders>
              <w:top w:val="single" w:sz="2" w:space="0" w:color="000000"/>
              <w:left w:val="single" w:sz="2" w:space="0" w:color="000000"/>
              <w:bottom w:val="single" w:sz="2" w:space="0" w:color="000000"/>
              <w:right w:val="single" w:sz="2" w:space="0" w:color="000000"/>
            </w:tcBorders>
          </w:tcPr>
          <w:p w14:paraId="4C2544A8" w14:textId="77777777" w:rsidR="00990EEA" w:rsidRDefault="00990EEA" w:rsidP="00BC66F5">
            <w:pPr>
              <w:pStyle w:val="TableParagraph"/>
              <w:kinsoku w:val="0"/>
              <w:overflowPunct w:val="0"/>
              <w:spacing w:line="225" w:lineRule="exact"/>
            </w:pPr>
            <w:r>
              <w:rPr>
                <w:w w:val="101"/>
                <w:sz w:val="20"/>
                <w:szCs w:val="20"/>
              </w:rPr>
              <w:t>2</w:t>
            </w:r>
          </w:p>
        </w:tc>
        <w:tc>
          <w:tcPr>
            <w:tcW w:w="1821" w:type="dxa"/>
            <w:tcBorders>
              <w:top w:val="single" w:sz="2" w:space="0" w:color="000000"/>
              <w:left w:val="single" w:sz="2" w:space="0" w:color="000000"/>
              <w:bottom w:val="single" w:sz="2" w:space="0" w:color="000000"/>
              <w:right w:val="single" w:sz="2" w:space="0" w:color="000000"/>
            </w:tcBorders>
          </w:tcPr>
          <w:p w14:paraId="4CC7D039" w14:textId="77777777" w:rsidR="00990EEA" w:rsidRDefault="00990EEA" w:rsidP="00BC66F5">
            <w:pPr>
              <w:pStyle w:val="TableParagraph"/>
              <w:kinsoku w:val="0"/>
              <w:overflowPunct w:val="0"/>
              <w:spacing w:line="225" w:lineRule="exact"/>
            </w:pPr>
            <w:r>
              <w:rPr>
                <w:sz w:val="20"/>
                <w:szCs w:val="20"/>
              </w:rPr>
              <w:t>100 obyvateľov</w:t>
            </w:r>
          </w:p>
        </w:tc>
        <w:tc>
          <w:tcPr>
            <w:tcW w:w="1821" w:type="dxa"/>
            <w:tcBorders>
              <w:top w:val="single" w:sz="2" w:space="0" w:color="000000"/>
              <w:left w:val="single" w:sz="2" w:space="0" w:color="000000"/>
              <w:bottom w:val="single" w:sz="2" w:space="0" w:color="000000"/>
              <w:right w:val="single" w:sz="2" w:space="0" w:color="000000"/>
            </w:tcBorders>
          </w:tcPr>
          <w:p w14:paraId="288C09D4" w14:textId="77777777" w:rsidR="00990EEA" w:rsidRDefault="00990EEA" w:rsidP="00BC66F5">
            <w:pPr>
              <w:pStyle w:val="TableParagraph"/>
              <w:kinsoku w:val="0"/>
              <w:overflowPunct w:val="0"/>
              <w:spacing w:line="225" w:lineRule="exact"/>
            </w:pPr>
            <w:r>
              <w:rPr>
                <w:sz w:val="20"/>
                <w:szCs w:val="20"/>
              </w:rPr>
              <w:t>1,0</w:t>
            </w:r>
          </w:p>
        </w:tc>
      </w:tr>
      <w:tr w:rsidR="00990EEA" w14:paraId="431E640B" w14:textId="77777777" w:rsidTr="00BC66F5">
        <w:trPr>
          <w:trHeight w:hRule="exact" w:val="241"/>
        </w:trPr>
        <w:tc>
          <w:tcPr>
            <w:tcW w:w="1755" w:type="dxa"/>
            <w:tcBorders>
              <w:top w:val="single" w:sz="2" w:space="0" w:color="000000"/>
              <w:left w:val="single" w:sz="2" w:space="0" w:color="000000"/>
              <w:bottom w:val="single" w:sz="2" w:space="0" w:color="000000"/>
              <w:right w:val="single" w:sz="2" w:space="0" w:color="000000"/>
            </w:tcBorders>
          </w:tcPr>
          <w:p w14:paraId="05D463BF" w14:textId="77777777" w:rsidR="00990EEA" w:rsidRDefault="00990EEA" w:rsidP="00BC66F5">
            <w:pPr>
              <w:pStyle w:val="TableParagraph"/>
              <w:kinsoku w:val="0"/>
              <w:overflowPunct w:val="0"/>
              <w:spacing w:line="225" w:lineRule="exact"/>
            </w:pPr>
            <w:r>
              <w:rPr>
                <w:w w:val="101"/>
                <w:sz w:val="20"/>
                <w:szCs w:val="20"/>
              </w:rPr>
              <w:t>3</w:t>
            </w:r>
          </w:p>
        </w:tc>
        <w:tc>
          <w:tcPr>
            <w:tcW w:w="1821" w:type="dxa"/>
            <w:tcBorders>
              <w:top w:val="single" w:sz="2" w:space="0" w:color="000000"/>
              <w:left w:val="single" w:sz="2" w:space="0" w:color="000000"/>
              <w:bottom w:val="single" w:sz="2" w:space="0" w:color="000000"/>
              <w:right w:val="single" w:sz="2" w:space="0" w:color="000000"/>
            </w:tcBorders>
          </w:tcPr>
          <w:p w14:paraId="40035BEC" w14:textId="77777777" w:rsidR="00990EEA" w:rsidRDefault="00990EEA" w:rsidP="00BC66F5">
            <w:pPr>
              <w:pStyle w:val="TableParagraph"/>
              <w:kinsoku w:val="0"/>
              <w:overflowPunct w:val="0"/>
              <w:spacing w:line="225" w:lineRule="exact"/>
            </w:pPr>
            <w:r>
              <w:rPr>
                <w:sz w:val="20"/>
                <w:szCs w:val="20"/>
              </w:rPr>
              <w:t>100 obyvateľov</w:t>
            </w:r>
          </w:p>
        </w:tc>
        <w:tc>
          <w:tcPr>
            <w:tcW w:w="1821" w:type="dxa"/>
            <w:tcBorders>
              <w:top w:val="single" w:sz="2" w:space="0" w:color="000000"/>
              <w:left w:val="single" w:sz="2" w:space="0" w:color="000000"/>
              <w:bottom w:val="single" w:sz="2" w:space="0" w:color="000000"/>
              <w:right w:val="single" w:sz="2" w:space="0" w:color="000000"/>
            </w:tcBorders>
          </w:tcPr>
          <w:p w14:paraId="5BEA35CA" w14:textId="77777777" w:rsidR="00990EEA" w:rsidRDefault="00990EEA" w:rsidP="00BC66F5">
            <w:pPr>
              <w:pStyle w:val="TableParagraph"/>
              <w:kinsoku w:val="0"/>
              <w:overflowPunct w:val="0"/>
              <w:spacing w:line="225" w:lineRule="exact"/>
            </w:pPr>
            <w:r>
              <w:rPr>
                <w:sz w:val="20"/>
                <w:szCs w:val="20"/>
              </w:rPr>
              <w:t>0,5</w:t>
            </w:r>
          </w:p>
        </w:tc>
      </w:tr>
    </w:tbl>
    <w:p w14:paraId="7FF0D5C8" w14:textId="77777777" w:rsidR="00990EEA" w:rsidRDefault="00990EEA" w:rsidP="00990EEA">
      <w:pPr>
        <w:pStyle w:val="Zkladntext"/>
        <w:kinsoku w:val="0"/>
        <w:overflowPunct w:val="0"/>
        <w:spacing w:before="9"/>
        <w:rPr>
          <w:rFonts w:ascii="Times New Roman" w:hAnsi="Times New Roman" w:cs="Times New Roman"/>
          <w:sz w:val="19"/>
          <w:szCs w:val="19"/>
        </w:rPr>
      </w:pPr>
    </w:p>
    <w:p w14:paraId="5546470D" w14:textId="77777777" w:rsidR="00990EEA" w:rsidRDefault="00990EEA" w:rsidP="00990EEA">
      <w:pPr>
        <w:pStyle w:val="Zkladntext"/>
        <w:kinsoku w:val="0"/>
        <w:overflowPunct w:val="0"/>
        <w:spacing w:line="242" w:lineRule="auto"/>
        <w:ind w:left="1116" w:right="1264" w:firstLine="50"/>
        <w:rPr>
          <w:rFonts w:ascii="Times New Roman" w:hAnsi="Times New Roman" w:cs="Times New Roman"/>
        </w:rPr>
      </w:pPr>
      <w:r>
        <w:rPr>
          <w:rFonts w:ascii="Times New Roman" w:hAnsi="Times New Roman" w:cs="Times New Roman"/>
        </w:rPr>
        <w:t>Prerušenie alebo zásadné obmedzenie výroby a inej hospodárskej činnosti spôsobené zaplavením tovární, prevádzok a skladov prielomovou vlnou.</w:t>
      </w:r>
    </w:p>
    <w:p w14:paraId="04209F0F" w14:textId="77777777" w:rsidR="00990EEA" w:rsidRDefault="00990EEA" w:rsidP="00990EEA">
      <w:pPr>
        <w:pStyle w:val="Zkladntext"/>
        <w:kinsoku w:val="0"/>
        <w:overflowPunct w:val="0"/>
        <w:spacing w:before="2"/>
        <w:rPr>
          <w:rFonts w:ascii="Times New Roman" w:hAnsi="Times New Roman" w:cs="Times New Roman"/>
        </w:rPr>
      </w:pPr>
    </w:p>
    <w:p w14:paraId="7282B40D" w14:textId="77777777" w:rsidR="00990EEA" w:rsidRDefault="00990EEA" w:rsidP="00990EEA">
      <w:pPr>
        <w:pStyle w:val="Zkladntext"/>
        <w:kinsoku w:val="0"/>
        <w:overflowPunct w:val="0"/>
        <w:spacing w:line="242" w:lineRule="auto"/>
        <w:ind w:left="1116" w:right="1179"/>
        <w:jc w:val="both"/>
        <w:rPr>
          <w:rFonts w:ascii="Times New Roman" w:hAnsi="Times New Roman" w:cs="Times New Roman"/>
        </w:rPr>
      </w:pPr>
      <w:r>
        <w:rPr>
          <w:rFonts w:ascii="Times New Roman" w:hAnsi="Times New Roman" w:cs="Times New Roman"/>
        </w:rPr>
        <w:t>Rozsah  hospodárskych  strát   závisí   od   času,   ktorý  je   potrebný  na  obnovenie   výroby. V priemere túto zložku nepriamych škôd možno vyjadriť v bodovom hodnotení  takto:</w:t>
      </w:r>
    </w:p>
    <w:p w14:paraId="1B423A01" w14:textId="77777777" w:rsidR="00990EEA" w:rsidRDefault="00990EEA" w:rsidP="00990EEA">
      <w:pPr>
        <w:pStyle w:val="Zkladntext"/>
        <w:kinsoku w:val="0"/>
        <w:overflowPunct w:val="0"/>
        <w:spacing w:before="10"/>
        <w:rPr>
          <w:rFonts w:ascii="Times New Roman" w:hAnsi="Times New Roman" w:cs="Times New Roman"/>
          <w:sz w:val="19"/>
          <w:szCs w:val="19"/>
        </w:rPr>
      </w:pPr>
    </w:p>
    <w:p w14:paraId="56B805C3" w14:textId="77777777" w:rsidR="00990EEA" w:rsidRDefault="00990EEA" w:rsidP="00990EEA">
      <w:pPr>
        <w:pStyle w:val="Zkladntext"/>
        <w:kinsoku w:val="0"/>
        <w:overflowPunct w:val="0"/>
        <w:ind w:left="1267"/>
        <w:rPr>
          <w:rFonts w:ascii="Times New Roman" w:hAnsi="Times New Roman" w:cs="Times New Roman"/>
          <w:position w:val="2"/>
        </w:rPr>
      </w:pPr>
      <w:r>
        <w:rPr>
          <w:rFonts w:ascii="Times New Roman" w:hAnsi="Times New Roman" w:cs="Times New Roman"/>
          <w:position w:val="2"/>
        </w:rPr>
        <w:t>F</w:t>
      </w:r>
      <w:r>
        <w:rPr>
          <w:rFonts w:ascii="Times New Roman" w:hAnsi="Times New Roman" w:cs="Times New Roman"/>
          <w:sz w:val="13"/>
          <w:szCs w:val="13"/>
        </w:rPr>
        <w:t xml:space="preserve">NŠ  </w:t>
      </w:r>
      <w:r>
        <w:rPr>
          <w:rFonts w:ascii="Times New Roman" w:hAnsi="Times New Roman" w:cs="Times New Roman"/>
          <w:position w:val="2"/>
        </w:rPr>
        <w:t>= 0,5/100 zamestnancov/1 mesiac.</w:t>
      </w:r>
    </w:p>
    <w:p w14:paraId="6CC1FC07" w14:textId="77777777" w:rsidR="00990EEA" w:rsidRDefault="00990EEA" w:rsidP="00990EEA">
      <w:pPr>
        <w:pStyle w:val="Zkladntext"/>
        <w:kinsoku w:val="0"/>
        <w:overflowPunct w:val="0"/>
        <w:spacing w:before="4"/>
        <w:rPr>
          <w:rFonts w:ascii="Times New Roman" w:hAnsi="Times New Roman" w:cs="Times New Roman"/>
        </w:rPr>
      </w:pPr>
    </w:p>
    <w:p w14:paraId="68EE91DA" w14:textId="6840B01C" w:rsidR="00990EEA" w:rsidRDefault="00990EEA" w:rsidP="00990EEA">
      <w:pPr>
        <w:pStyle w:val="Zkladntext"/>
        <w:kinsoku w:val="0"/>
        <w:overflowPunct w:val="0"/>
        <w:spacing w:line="242" w:lineRule="auto"/>
        <w:ind w:left="1116" w:right="1180"/>
        <w:jc w:val="both"/>
        <w:rPr>
          <w:rFonts w:ascii="Times New Roman" w:hAnsi="Times New Roman" w:cs="Times New Roman"/>
        </w:rPr>
      </w:pPr>
      <w:r>
        <w:rPr>
          <w:rFonts w:ascii="Times New Roman" w:hAnsi="Times New Roman" w:cs="Times New Roman"/>
        </w:rPr>
        <w:t xml:space="preserve">Uvedený zjednodušený bodový odhad tohto druhu nepriamych škôd vyhovuje pre väčšinu prípadov. Straty, ktoré vznikli prerušením </w:t>
      </w:r>
      <w:r w:rsidRPr="00D17490">
        <w:rPr>
          <w:rFonts w:ascii="Times New Roman" w:hAnsi="Times New Roman" w:cs="Times New Roman"/>
          <w:strike/>
        </w:rPr>
        <w:t xml:space="preserve">špeciálnej </w:t>
      </w:r>
      <w:r>
        <w:rPr>
          <w:rFonts w:ascii="Times New Roman" w:hAnsi="Times New Roman" w:cs="Times New Roman"/>
        </w:rPr>
        <w:t xml:space="preserve">výroby vo všetkých podnikoch, môžu  však vysoko prevyšovať uvedené kritérium. V týchto prípadoch treba rozsah škôd hodnotiť individuálne podľa reálnych cenových relácií, napríklad </w:t>
      </w:r>
      <w:r w:rsidR="00EA78BF" w:rsidRPr="001F3C4D">
        <w:rPr>
          <w:rFonts w:ascii="Times New Roman" w:hAnsi="Times New Roman" w:cs="Times New Roman"/>
          <w:strike/>
        </w:rPr>
        <w:t>120 000,-eur</w:t>
      </w:r>
      <w:r w:rsidR="00EA78BF" w:rsidRPr="001F3C4D">
        <w:rPr>
          <w:rFonts w:ascii="Times New Roman" w:hAnsi="Times New Roman" w:cs="Times New Roman"/>
        </w:rPr>
        <w:t xml:space="preserve"> </w:t>
      </w:r>
      <w:r w:rsidR="00EA78BF" w:rsidRPr="00EA78BF">
        <w:rPr>
          <w:rFonts w:ascii="Times New Roman" w:hAnsi="Times New Roman" w:cs="Times New Roman"/>
          <w:color w:val="FF0000"/>
        </w:rPr>
        <w:t>180.000,–  eur</w:t>
      </w:r>
      <w:r w:rsidR="00EA78BF" w:rsidRPr="00EA78BF">
        <w:rPr>
          <w:color w:val="FF0000"/>
        </w:rPr>
        <w:t xml:space="preserve"> </w:t>
      </w:r>
      <w:r>
        <w:rPr>
          <w:rFonts w:ascii="Times New Roman" w:hAnsi="Times New Roman" w:cs="Times New Roman"/>
        </w:rPr>
        <w:t>strát na produkciu = 1 bod.</w:t>
      </w:r>
    </w:p>
    <w:p w14:paraId="235E3509" w14:textId="77777777" w:rsidR="00990EEA" w:rsidRDefault="00990EEA" w:rsidP="00990EEA">
      <w:pPr>
        <w:pStyle w:val="Zkladntext"/>
        <w:kinsoku w:val="0"/>
        <w:overflowPunct w:val="0"/>
        <w:spacing w:before="3"/>
        <w:rPr>
          <w:rFonts w:ascii="Times New Roman" w:hAnsi="Times New Roman" w:cs="Times New Roman"/>
        </w:rPr>
      </w:pPr>
    </w:p>
    <w:p w14:paraId="70254FC4" w14:textId="77777777" w:rsidR="00990EEA" w:rsidRDefault="00990EEA" w:rsidP="00990EEA">
      <w:pPr>
        <w:pStyle w:val="Zkladntext"/>
        <w:kinsoku w:val="0"/>
        <w:overflowPunct w:val="0"/>
        <w:ind w:left="1116"/>
        <w:jc w:val="both"/>
        <w:rPr>
          <w:rFonts w:ascii="Times New Roman" w:hAnsi="Times New Roman" w:cs="Times New Roman"/>
        </w:rPr>
      </w:pPr>
      <w:r>
        <w:rPr>
          <w:rFonts w:ascii="Times New Roman" w:hAnsi="Times New Roman" w:cs="Times New Roman"/>
        </w:rPr>
        <w:t>Prerušenie cestnej dopravy a železničnej dopravy</w:t>
      </w:r>
    </w:p>
    <w:p w14:paraId="62720691" w14:textId="77777777" w:rsidR="00990EEA" w:rsidRDefault="00990EEA" w:rsidP="00990EEA">
      <w:pPr>
        <w:pStyle w:val="Zkladntext"/>
        <w:kinsoku w:val="0"/>
        <w:overflowPunct w:val="0"/>
        <w:spacing w:before="4"/>
        <w:rPr>
          <w:rFonts w:ascii="Times New Roman" w:hAnsi="Times New Roman" w:cs="Times New Roman"/>
        </w:rPr>
      </w:pPr>
    </w:p>
    <w:p w14:paraId="4B72C5F6" w14:textId="77777777" w:rsidR="00990EEA" w:rsidRDefault="00990EEA" w:rsidP="00990EEA">
      <w:pPr>
        <w:pStyle w:val="Zkladntext"/>
        <w:kinsoku w:val="0"/>
        <w:overflowPunct w:val="0"/>
        <w:spacing w:before="1" w:line="242" w:lineRule="auto"/>
        <w:ind w:left="1116" w:right="1185"/>
        <w:jc w:val="both"/>
        <w:rPr>
          <w:rFonts w:ascii="Times New Roman" w:hAnsi="Times New Roman" w:cs="Times New Roman"/>
        </w:rPr>
      </w:pPr>
      <w:r>
        <w:rPr>
          <w:rFonts w:ascii="Times New Roman" w:hAnsi="Times New Roman" w:cs="Times New Roman"/>
        </w:rPr>
        <w:t>Pri bodovom hodnotení tejto zložky treba vychádzať z odhadu strát, ku ktorým dochádza výlukou a preložením dopravy počas kontroly bezpečnosti, opráv a údržby dopravných objektov vrátane provizórnych stavieb a zvýšených nákladov na pohonné hmoty pri obchádzkach a náhradnej doprave.</w:t>
      </w:r>
    </w:p>
    <w:p w14:paraId="0D214DAE" w14:textId="77777777" w:rsidR="00990EEA" w:rsidRDefault="00990EEA" w:rsidP="00990EEA">
      <w:pPr>
        <w:pStyle w:val="Zkladntext"/>
        <w:kinsoku w:val="0"/>
        <w:overflowPunct w:val="0"/>
        <w:spacing w:before="3"/>
        <w:rPr>
          <w:rFonts w:ascii="Times New Roman" w:hAnsi="Times New Roman" w:cs="Times New Roman"/>
        </w:rPr>
      </w:pPr>
    </w:p>
    <w:p w14:paraId="51ADC17C" w14:textId="77777777" w:rsidR="00990EEA" w:rsidRDefault="00990EEA" w:rsidP="00990EEA">
      <w:pPr>
        <w:pStyle w:val="Zkladntext"/>
        <w:kinsoku w:val="0"/>
        <w:overflowPunct w:val="0"/>
        <w:spacing w:after="7"/>
        <w:ind w:left="1116"/>
        <w:jc w:val="both"/>
        <w:rPr>
          <w:rFonts w:ascii="Times New Roman" w:hAnsi="Times New Roman" w:cs="Times New Roman"/>
        </w:rPr>
      </w:pPr>
      <w:r>
        <w:rPr>
          <w:rFonts w:ascii="Times New Roman" w:hAnsi="Times New Roman" w:cs="Times New Roman"/>
        </w:rPr>
        <w:t>Tabuľka č. 6</w:t>
      </w:r>
    </w:p>
    <w:tbl>
      <w:tblPr>
        <w:tblW w:w="0" w:type="auto"/>
        <w:tblInd w:w="1104" w:type="dxa"/>
        <w:tblLayout w:type="fixed"/>
        <w:tblCellMar>
          <w:left w:w="0" w:type="dxa"/>
          <w:right w:w="0" w:type="dxa"/>
        </w:tblCellMar>
        <w:tblLook w:val="0000" w:firstRow="0" w:lastRow="0" w:firstColumn="0" w:lastColumn="0" w:noHBand="0" w:noVBand="0"/>
      </w:tblPr>
      <w:tblGrid>
        <w:gridCol w:w="5344"/>
        <w:gridCol w:w="1451"/>
      </w:tblGrid>
      <w:tr w:rsidR="00990EEA" w14:paraId="398AFEE8" w14:textId="77777777" w:rsidTr="00BC66F5">
        <w:trPr>
          <w:trHeight w:hRule="exact" w:val="239"/>
        </w:trPr>
        <w:tc>
          <w:tcPr>
            <w:tcW w:w="5344" w:type="dxa"/>
            <w:tcBorders>
              <w:top w:val="single" w:sz="6" w:space="0" w:color="000000"/>
              <w:left w:val="single" w:sz="6" w:space="0" w:color="000000"/>
              <w:bottom w:val="single" w:sz="6" w:space="0" w:color="000000"/>
              <w:right w:val="single" w:sz="2" w:space="0" w:color="000000"/>
            </w:tcBorders>
          </w:tcPr>
          <w:p w14:paraId="11E49182" w14:textId="77777777" w:rsidR="00990EEA" w:rsidRDefault="00990EEA" w:rsidP="00BC66F5">
            <w:pPr>
              <w:pStyle w:val="TableParagraph"/>
              <w:kinsoku w:val="0"/>
              <w:overflowPunct w:val="0"/>
              <w:spacing w:line="229" w:lineRule="exact"/>
              <w:ind w:left="50"/>
            </w:pPr>
            <w:r>
              <w:rPr>
                <w:b/>
                <w:bCs/>
                <w:sz w:val="20"/>
                <w:szCs w:val="20"/>
              </w:rPr>
              <w:t>Druh a význam dopravy</w:t>
            </w:r>
          </w:p>
        </w:tc>
        <w:tc>
          <w:tcPr>
            <w:tcW w:w="1451" w:type="dxa"/>
            <w:tcBorders>
              <w:top w:val="single" w:sz="6" w:space="0" w:color="000000"/>
              <w:left w:val="single" w:sz="2" w:space="0" w:color="000000"/>
              <w:bottom w:val="single" w:sz="6" w:space="0" w:color="000000"/>
              <w:right w:val="single" w:sz="6" w:space="0" w:color="000000"/>
            </w:tcBorders>
          </w:tcPr>
          <w:p w14:paraId="08AEEB71" w14:textId="77777777" w:rsidR="00990EEA" w:rsidRDefault="00990EEA" w:rsidP="00BC66F5">
            <w:pPr>
              <w:pStyle w:val="TableParagraph"/>
              <w:kinsoku w:val="0"/>
              <w:overflowPunct w:val="0"/>
              <w:spacing w:line="227" w:lineRule="exact"/>
              <w:ind w:left="129" w:right="128"/>
              <w:jc w:val="center"/>
            </w:pPr>
            <w:r>
              <w:rPr>
                <w:b/>
                <w:bCs/>
                <w:position w:val="1"/>
                <w:sz w:val="20"/>
                <w:szCs w:val="20"/>
              </w:rPr>
              <w:t>F</w:t>
            </w:r>
            <w:r>
              <w:rPr>
                <w:b/>
                <w:bCs/>
                <w:sz w:val="13"/>
                <w:szCs w:val="13"/>
              </w:rPr>
              <w:t xml:space="preserve">NŠ   </w:t>
            </w:r>
            <w:r>
              <w:rPr>
                <w:b/>
                <w:bCs/>
                <w:position w:val="1"/>
                <w:sz w:val="20"/>
                <w:szCs w:val="20"/>
              </w:rPr>
              <w:t>( bodov )</w:t>
            </w:r>
          </w:p>
        </w:tc>
      </w:tr>
      <w:tr w:rsidR="00990EEA" w14:paraId="31EBC424" w14:textId="77777777" w:rsidTr="00BC66F5">
        <w:trPr>
          <w:trHeight w:hRule="exact" w:val="235"/>
        </w:trPr>
        <w:tc>
          <w:tcPr>
            <w:tcW w:w="5344" w:type="dxa"/>
            <w:tcBorders>
              <w:top w:val="single" w:sz="6" w:space="0" w:color="000000"/>
              <w:left w:val="single" w:sz="6" w:space="0" w:color="000000"/>
              <w:bottom w:val="none" w:sz="6" w:space="0" w:color="auto"/>
              <w:right w:val="single" w:sz="2" w:space="0" w:color="000000"/>
            </w:tcBorders>
          </w:tcPr>
          <w:p w14:paraId="2461CE3E" w14:textId="77777777" w:rsidR="00990EEA" w:rsidRDefault="00990EEA" w:rsidP="00BC66F5">
            <w:pPr>
              <w:pStyle w:val="TableParagraph"/>
              <w:tabs>
                <w:tab w:val="left" w:pos="1173"/>
              </w:tabs>
              <w:kinsoku w:val="0"/>
              <w:overflowPunct w:val="0"/>
              <w:spacing w:line="225" w:lineRule="exact"/>
              <w:ind w:left="303"/>
            </w:pPr>
            <w:r>
              <w:rPr>
                <w:sz w:val="20"/>
                <w:szCs w:val="20"/>
              </w:rPr>
              <w:t>Cesty:</w:t>
            </w:r>
            <w:r>
              <w:rPr>
                <w:sz w:val="20"/>
                <w:szCs w:val="20"/>
              </w:rPr>
              <w:tab/>
              <w:t>– miestneho</w:t>
            </w:r>
            <w:r>
              <w:rPr>
                <w:spacing w:val="14"/>
                <w:sz w:val="20"/>
                <w:szCs w:val="20"/>
              </w:rPr>
              <w:t xml:space="preserve"> </w:t>
            </w:r>
            <w:r>
              <w:rPr>
                <w:sz w:val="20"/>
                <w:szCs w:val="20"/>
              </w:rPr>
              <w:t>významu</w:t>
            </w:r>
          </w:p>
        </w:tc>
        <w:tc>
          <w:tcPr>
            <w:tcW w:w="1451" w:type="dxa"/>
            <w:tcBorders>
              <w:top w:val="single" w:sz="6" w:space="0" w:color="000000"/>
              <w:left w:val="single" w:sz="2" w:space="0" w:color="000000"/>
              <w:bottom w:val="none" w:sz="6" w:space="0" w:color="auto"/>
              <w:right w:val="single" w:sz="6" w:space="0" w:color="000000"/>
            </w:tcBorders>
          </w:tcPr>
          <w:p w14:paraId="5731F0B2" w14:textId="77777777" w:rsidR="00990EEA" w:rsidRDefault="00990EEA" w:rsidP="00BC66F5">
            <w:pPr>
              <w:pStyle w:val="TableParagraph"/>
              <w:kinsoku w:val="0"/>
              <w:overflowPunct w:val="0"/>
              <w:spacing w:line="225" w:lineRule="exact"/>
              <w:ind w:left="128" w:right="128"/>
              <w:jc w:val="center"/>
            </w:pPr>
            <w:r>
              <w:rPr>
                <w:sz w:val="20"/>
                <w:szCs w:val="20"/>
              </w:rPr>
              <w:t>0,1</w:t>
            </w:r>
          </w:p>
        </w:tc>
      </w:tr>
      <w:tr w:rsidR="00990EEA" w14:paraId="46F09906" w14:textId="77777777" w:rsidTr="00BC66F5">
        <w:trPr>
          <w:trHeight w:hRule="exact" w:val="233"/>
        </w:trPr>
        <w:tc>
          <w:tcPr>
            <w:tcW w:w="5344" w:type="dxa"/>
            <w:tcBorders>
              <w:top w:val="none" w:sz="6" w:space="0" w:color="auto"/>
              <w:left w:val="single" w:sz="6" w:space="0" w:color="000000"/>
              <w:bottom w:val="none" w:sz="6" w:space="0" w:color="auto"/>
              <w:right w:val="single" w:sz="2" w:space="0" w:color="000000"/>
            </w:tcBorders>
          </w:tcPr>
          <w:p w14:paraId="3CD06D00" w14:textId="77777777" w:rsidR="00990EEA" w:rsidRDefault="00990EEA" w:rsidP="00BC66F5">
            <w:pPr>
              <w:pStyle w:val="TableParagraph"/>
              <w:kinsoku w:val="0"/>
              <w:overflowPunct w:val="0"/>
              <w:spacing w:line="225" w:lineRule="exact"/>
              <w:ind w:left="1163"/>
            </w:pPr>
            <w:r>
              <w:rPr>
                <w:sz w:val="20"/>
                <w:szCs w:val="20"/>
              </w:rPr>
              <w:t>– okresného a krajského významu</w:t>
            </w:r>
          </w:p>
        </w:tc>
        <w:tc>
          <w:tcPr>
            <w:tcW w:w="1451" w:type="dxa"/>
            <w:tcBorders>
              <w:top w:val="none" w:sz="6" w:space="0" w:color="auto"/>
              <w:left w:val="single" w:sz="2" w:space="0" w:color="000000"/>
              <w:bottom w:val="none" w:sz="6" w:space="0" w:color="auto"/>
              <w:right w:val="single" w:sz="6" w:space="0" w:color="000000"/>
            </w:tcBorders>
          </w:tcPr>
          <w:p w14:paraId="22F25D43" w14:textId="77777777" w:rsidR="00990EEA" w:rsidRDefault="00990EEA" w:rsidP="00BC66F5">
            <w:pPr>
              <w:pStyle w:val="TableParagraph"/>
              <w:kinsoku w:val="0"/>
              <w:overflowPunct w:val="0"/>
              <w:spacing w:line="225" w:lineRule="exact"/>
              <w:ind w:left="128" w:right="128"/>
              <w:jc w:val="center"/>
            </w:pPr>
            <w:r>
              <w:rPr>
                <w:sz w:val="20"/>
                <w:szCs w:val="20"/>
              </w:rPr>
              <w:t>0,5</w:t>
            </w:r>
          </w:p>
        </w:tc>
      </w:tr>
      <w:tr w:rsidR="00990EEA" w14:paraId="2DE646F5" w14:textId="77777777" w:rsidTr="00BC66F5">
        <w:trPr>
          <w:trHeight w:hRule="exact" w:val="246"/>
        </w:trPr>
        <w:tc>
          <w:tcPr>
            <w:tcW w:w="5344" w:type="dxa"/>
            <w:tcBorders>
              <w:top w:val="none" w:sz="6" w:space="0" w:color="auto"/>
              <w:left w:val="single" w:sz="6" w:space="0" w:color="000000"/>
              <w:bottom w:val="single" w:sz="2" w:space="0" w:color="000000"/>
              <w:right w:val="single" w:sz="2" w:space="0" w:color="000000"/>
            </w:tcBorders>
          </w:tcPr>
          <w:p w14:paraId="172B522D" w14:textId="77777777" w:rsidR="00990EEA" w:rsidRDefault="00990EEA" w:rsidP="00BC66F5">
            <w:pPr>
              <w:pStyle w:val="TableParagraph"/>
              <w:kinsoku w:val="0"/>
              <w:overflowPunct w:val="0"/>
              <w:spacing w:before="1"/>
              <w:ind w:left="1163"/>
            </w:pPr>
            <w:r>
              <w:rPr>
                <w:sz w:val="20"/>
                <w:szCs w:val="20"/>
              </w:rPr>
              <w:t>– krajského a štátneho  významu</w:t>
            </w:r>
          </w:p>
        </w:tc>
        <w:tc>
          <w:tcPr>
            <w:tcW w:w="1451" w:type="dxa"/>
            <w:tcBorders>
              <w:top w:val="none" w:sz="6" w:space="0" w:color="auto"/>
              <w:left w:val="single" w:sz="2" w:space="0" w:color="000000"/>
              <w:bottom w:val="single" w:sz="2" w:space="0" w:color="000000"/>
              <w:right w:val="single" w:sz="6" w:space="0" w:color="000000"/>
            </w:tcBorders>
          </w:tcPr>
          <w:p w14:paraId="73FC3766" w14:textId="77777777" w:rsidR="00990EEA" w:rsidRDefault="00990EEA" w:rsidP="00BC66F5">
            <w:pPr>
              <w:pStyle w:val="TableParagraph"/>
              <w:kinsoku w:val="0"/>
              <w:overflowPunct w:val="0"/>
              <w:spacing w:before="1"/>
              <w:ind w:left="128" w:right="128"/>
              <w:jc w:val="center"/>
            </w:pPr>
            <w:r>
              <w:rPr>
                <w:sz w:val="20"/>
                <w:szCs w:val="20"/>
              </w:rPr>
              <w:t>1,0</w:t>
            </w:r>
          </w:p>
        </w:tc>
      </w:tr>
      <w:tr w:rsidR="00990EEA" w14:paraId="6067D23A" w14:textId="77777777" w:rsidTr="00BC66F5">
        <w:trPr>
          <w:trHeight w:hRule="exact" w:val="235"/>
        </w:trPr>
        <w:tc>
          <w:tcPr>
            <w:tcW w:w="5344" w:type="dxa"/>
            <w:tcBorders>
              <w:top w:val="single" w:sz="2" w:space="0" w:color="000000"/>
              <w:left w:val="single" w:sz="6" w:space="0" w:color="000000"/>
              <w:bottom w:val="none" w:sz="6" w:space="0" w:color="auto"/>
              <w:right w:val="single" w:sz="2" w:space="0" w:color="000000"/>
            </w:tcBorders>
          </w:tcPr>
          <w:p w14:paraId="763CE511" w14:textId="77777777" w:rsidR="00990EEA" w:rsidRDefault="00990EEA" w:rsidP="00BC66F5">
            <w:pPr>
              <w:pStyle w:val="TableParagraph"/>
              <w:tabs>
                <w:tab w:val="left" w:pos="1246"/>
              </w:tabs>
              <w:kinsoku w:val="0"/>
              <w:overflowPunct w:val="0"/>
              <w:spacing w:line="225" w:lineRule="exact"/>
              <w:ind w:left="151"/>
            </w:pPr>
            <w:r>
              <w:rPr>
                <w:sz w:val="20"/>
                <w:szCs w:val="20"/>
              </w:rPr>
              <w:t>Železnice:</w:t>
            </w:r>
            <w:r>
              <w:rPr>
                <w:sz w:val="20"/>
                <w:szCs w:val="20"/>
              </w:rPr>
              <w:tab/>
              <w:t>–  krajského</w:t>
            </w:r>
            <w:r>
              <w:rPr>
                <w:spacing w:val="13"/>
                <w:sz w:val="20"/>
                <w:szCs w:val="20"/>
              </w:rPr>
              <w:t xml:space="preserve"> </w:t>
            </w:r>
            <w:r>
              <w:rPr>
                <w:sz w:val="20"/>
                <w:szCs w:val="20"/>
              </w:rPr>
              <w:t>významu</w:t>
            </w:r>
          </w:p>
        </w:tc>
        <w:tc>
          <w:tcPr>
            <w:tcW w:w="1451" w:type="dxa"/>
            <w:tcBorders>
              <w:top w:val="single" w:sz="2" w:space="0" w:color="000000"/>
              <w:left w:val="single" w:sz="2" w:space="0" w:color="000000"/>
              <w:bottom w:val="none" w:sz="6" w:space="0" w:color="auto"/>
              <w:right w:val="single" w:sz="6" w:space="0" w:color="000000"/>
            </w:tcBorders>
          </w:tcPr>
          <w:p w14:paraId="192CA2A2" w14:textId="77777777" w:rsidR="00990EEA" w:rsidRDefault="00990EEA" w:rsidP="00BC66F5">
            <w:pPr>
              <w:pStyle w:val="TableParagraph"/>
              <w:kinsoku w:val="0"/>
              <w:overflowPunct w:val="0"/>
              <w:spacing w:line="225" w:lineRule="exact"/>
              <w:ind w:left="128" w:right="128"/>
              <w:jc w:val="center"/>
            </w:pPr>
            <w:r>
              <w:rPr>
                <w:sz w:val="20"/>
                <w:szCs w:val="20"/>
              </w:rPr>
              <w:t>1,0</w:t>
            </w:r>
          </w:p>
        </w:tc>
      </w:tr>
      <w:tr w:rsidR="00990EEA" w14:paraId="6AF93B90" w14:textId="77777777" w:rsidTr="00BC66F5">
        <w:trPr>
          <w:trHeight w:hRule="exact" w:val="248"/>
        </w:trPr>
        <w:tc>
          <w:tcPr>
            <w:tcW w:w="5344" w:type="dxa"/>
            <w:tcBorders>
              <w:top w:val="none" w:sz="6" w:space="0" w:color="auto"/>
              <w:left w:val="single" w:sz="6" w:space="0" w:color="000000"/>
              <w:bottom w:val="single" w:sz="6" w:space="0" w:color="000000"/>
              <w:right w:val="single" w:sz="2" w:space="0" w:color="000000"/>
            </w:tcBorders>
          </w:tcPr>
          <w:p w14:paraId="09F8EFD0" w14:textId="77777777" w:rsidR="00990EEA" w:rsidRDefault="00990EEA" w:rsidP="00BC66F5">
            <w:pPr>
              <w:pStyle w:val="TableParagraph"/>
              <w:kinsoku w:val="0"/>
              <w:overflowPunct w:val="0"/>
              <w:spacing w:line="229" w:lineRule="exact"/>
              <w:ind w:left="1264"/>
            </w:pPr>
            <w:r>
              <w:rPr>
                <w:sz w:val="20"/>
                <w:szCs w:val="20"/>
              </w:rPr>
              <w:t>–  celoštátneho významu</w:t>
            </w:r>
          </w:p>
        </w:tc>
        <w:tc>
          <w:tcPr>
            <w:tcW w:w="1451" w:type="dxa"/>
            <w:tcBorders>
              <w:top w:val="none" w:sz="6" w:space="0" w:color="auto"/>
              <w:left w:val="single" w:sz="2" w:space="0" w:color="000000"/>
              <w:bottom w:val="single" w:sz="6" w:space="0" w:color="000000"/>
              <w:right w:val="single" w:sz="6" w:space="0" w:color="000000"/>
            </w:tcBorders>
          </w:tcPr>
          <w:p w14:paraId="2E14B1E4" w14:textId="77777777" w:rsidR="00990EEA" w:rsidRDefault="00990EEA" w:rsidP="00BC66F5">
            <w:pPr>
              <w:pStyle w:val="TableParagraph"/>
              <w:kinsoku w:val="0"/>
              <w:overflowPunct w:val="0"/>
              <w:spacing w:line="229" w:lineRule="exact"/>
              <w:ind w:left="129" w:right="128"/>
              <w:jc w:val="center"/>
            </w:pPr>
            <w:r>
              <w:rPr>
                <w:sz w:val="20"/>
                <w:szCs w:val="20"/>
              </w:rPr>
              <w:t>2,0 – 4,0</w:t>
            </w:r>
          </w:p>
        </w:tc>
      </w:tr>
    </w:tbl>
    <w:p w14:paraId="766EE4F1" w14:textId="77777777" w:rsidR="00990EEA" w:rsidRDefault="00990EEA" w:rsidP="00990EEA">
      <w:pPr>
        <w:rPr>
          <w:rFonts w:ascii="Times New Roman" w:hAnsi="Times New Roman" w:cs="Times New Roman"/>
        </w:rPr>
        <w:sectPr w:rsidR="00990EEA">
          <w:pgSz w:w="11910" w:h="16840"/>
          <w:pgMar w:top="1160" w:right="980" w:bottom="280" w:left="980" w:header="796" w:footer="0" w:gutter="0"/>
          <w:cols w:space="708"/>
          <w:noEndnote/>
        </w:sectPr>
      </w:pPr>
    </w:p>
    <w:p w14:paraId="3BCD8A01" w14:textId="4B666F3A" w:rsidR="00990EEA" w:rsidRDefault="00990EEA" w:rsidP="00990EEA">
      <w:pPr>
        <w:pStyle w:val="Zkladntext"/>
        <w:kinsoku w:val="0"/>
        <w:overflowPunct w:val="0"/>
        <w:spacing w:before="3"/>
        <w:rPr>
          <w:rFonts w:ascii="Times New Roman" w:hAnsi="Times New Roman" w:cs="Times New Roman"/>
          <w:sz w:val="17"/>
          <w:szCs w:val="17"/>
        </w:rPr>
      </w:pPr>
    </w:p>
    <w:p w14:paraId="57341CE2" w14:textId="77777777" w:rsidR="00990EEA" w:rsidRDefault="00990EEA" w:rsidP="00990EEA">
      <w:pPr>
        <w:pStyle w:val="Zkladntext"/>
        <w:kinsoku w:val="0"/>
        <w:overflowPunct w:val="0"/>
        <w:spacing w:before="94"/>
        <w:ind w:left="1116"/>
        <w:jc w:val="both"/>
        <w:rPr>
          <w:rFonts w:ascii="Times New Roman" w:hAnsi="Times New Roman" w:cs="Times New Roman"/>
        </w:rPr>
      </w:pPr>
      <w:r>
        <w:rPr>
          <w:rFonts w:ascii="Times New Roman" w:hAnsi="Times New Roman" w:cs="Times New Roman"/>
        </w:rPr>
        <w:t>Poznámka:</w:t>
      </w:r>
    </w:p>
    <w:p w14:paraId="0544DFC0" w14:textId="77777777" w:rsidR="00990EEA" w:rsidRDefault="00990EEA" w:rsidP="00990EEA">
      <w:pPr>
        <w:pStyle w:val="Zkladntext"/>
        <w:kinsoku w:val="0"/>
        <w:overflowPunct w:val="0"/>
        <w:spacing w:before="2"/>
        <w:ind w:left="1116"/>
        <w:jc w:val="both"/>
        <w:rPr>
          <w:rFonts w:ascii="Times New Roman" w:hAnsi="Times New Roman" w:cs="Times New Roman"/>
        </w:rPr>
      </w:pPr>
      <w:r>
        <w:rPr>
          <w:rFonts w:ascii="Times New Roman" w:hAnsi="Times New Roman" w:cs="Times New Roman"/>
        </w:rPr>
        <w:t>Pretrhnutie   cestného   alebo   železničného   násypu   treba   hodnotiť   z hľadiska   škôd    ako</w:t>
      </w:r>
    </w:p>
    <w:p w14:paraId="3E486D77" w14:textId="77777777" w:rsidR="00990EEA" w:rsidRDefault="00990EEA" w:rsidP="00990EEA">
      <w:pPr>
        <w:pStyle w:val="Zkladntext"/>
        <w:kinsoku w:val="0"/>
        <w:overflowPunct w:val="0"/>
        <w:spacing w:before="2"/>
        <w:ind w:left="1116"/>
        <w:jc w:val="both"/>
        <w:rPr>
          <w:rFonts w:ascii="Times New Roman" w:hAnsi="Times New Roman" w:cs="Times New Roman"/>
        </w:rPr>
      </w:pPr>
      <w:r>
        <w:rPr>
          <w:rFonts w:ascii="Times New Roman" w:hAnsi="Times New Roman" w:cs="Times New Roman"/>
        </w:rPr>
        <w:t>pretrhnutie ochrannej hrádze na tokoch.</w:t>
      </w:r>
    </w:p>
    <w:p w14:paraId="7B9C4837" w14:textId="77777777" w:rsidR="00990EEA" w:rsidRDefault="00990EEA" w:rsidP="00990EEA">
      <w:pPr>
        <w:pStyle w:val="Zkladntext"/>
        <w:kinsoku w:val="0"/>
        <w:overflowPunct w:val="0"/>
        <w:rPr>
          <w:rFonts w:ascii="Times New Roman" w:hAnsi="Times New Roman" w:cs="Times New Roman"/>
          <w:sz w:val="22"/>
          <w:szCs w:val="22"/>
        </w:rPr>
      </w:pPr>
    </w:p>
    <w:p w14:paraId="358B6BF4" w14:textId="77777777" w:rsidR="00990EEA" w:rsidRDefault="00990EEA" w:rsidP="00990EEA">
      <w:pPr>
        <w:pStyle w:val="Zkladntext"/>
        <w:kinsoku w:val="0"/>
        <w:overflowPunct w:val="0"/>
        <w:spacing w:before="7"/>
        <w:rPr>
          <w:rFonts w:ascii="Times New Roman" w:hAnsi="Times New Roman" w:cs="Times New Roman"/>
          <w:sz w:val="18"/>
          <w:szCs w:val="18"/>
        </w:rPr>
      </w:pPr>
    </w:p>
    <w:p w14:paraId="40B940CA" w14:textId="77777777" w:rsidR="00990EEA" w:rsidRDefault="00990EEA" w:rsidP="00990EEA">
      <w:pPr>
        <w:pStyle w:val="Odsekzoznamu"/>
        <w:widowControl w:val="0"/>
        <w:numPr>
          <w:ilvl w:val="1"/>
          <w:numId w:val="7"/>
        </w:numPr>
        <w:tabs>
          <w:tab w:val="left" w:pos="1438"/>
        </w:tabs>
        <w:kinsoku w:val="0"/>
        <w:overflowPunct w:val="0"/>
        <w:autoSpaceDE w:val="0"/>
        <w:autoSpaceDN w:val="0"/>
        <w:adjustRightInd w:val="0"/>
        <w:spacing w:before="1" w:after="0" w:line="242" w:lineRule="auto"/>
        <w:ind w:right="1184" w:firstLine="0"/>
        <w:jc w:val="left"/>
        <w:rPr>
          <w:sz w:val="20"/>
          <w:szCs w:val="20"/>
        </w:rPr>
      </w:pPr>
      <w:r>
        <w:rPr>
          <w:sz w:val="20"/>
          <w:szCs w:val="20"/>
        </w:rPr>
        <w:t>Škody spôsobené znečistením vôd, poľnohospodárskej pôdy a lesnej pôdy pri pretrhnutí hrádze</w:t>
      </w:r>
      <w:r>
        <w:rPr>
          <w:spacing w:val="12"/>
          <w:sz w:val="20"/>
          <w:szCs w:val="20"/>
        </w:rPr>
        <w:t xml:space="preserve"> </w:t>
      </w:r>
      <w:r>
        <w:rPr>
          <w:sz w:val="20"/>
          <w:szCs w:val="20"/>
        </w:rPr>
        <w:t>odkaliska</w:t>
      </w:r>
    </w:p>
    <w:p w14:paraId="1DF7545C" w14:textId="77777777" w:rsidR="00990EEA" w:rsidRDefault="00990EEA" w:rsidP="00990EEA">
      <w:pPr>
        <w:pStyle w:val="Zkladntext"/>
        <w:kinsoku w:val="0"/>
        <w:overflowPunct w:val="0"/>
        <w:spacing w:before="3"/>
        <w:rPr>
          <w:rFonts w:ascii="Times New Roman" w:hAnsi="Times New Roman" w:cs="Times New Roman"/>
        </w:rPr>
      </w:pPr>
    </w:p>
    <w:p w14:paraId="346C1222" w14:textId="77777777" w:rsidR="00990EEA" w:rsidRDefault="00990EEA" w:rsidP="00990EEA">
      <w:pPr>
        <w:pStyle w:val="Zkladntext"/>
        <w:kinsoku w:val="0"/>
        <w:overflowPunct w:val="0"/>
        <w:spacing w:line="242" w:lineRule="auto"/>
        <w:ind w:left="1116" w:right="1182"/>
        <w:jc w:val="both"/>
        <w:rPr>
          <w:rFonts w:ascii="Times New Roman" w:hAnsi="Times New Roman" w:cs="Times New Roman"/>
        </w:rPr>
      </w:pPr>
      <w:r>
        <w:rPr>
          <w:rFonts w:ascii="Times New Roman" w:hAnsi="Times New Roman" w:cs="Times New Roman"/>
        </w:rPr>
        <w:t xml:space="preserve">Táto zložka nepriamych škôd sa určuje subjektívne, a to vo všetkých prípadoch kategorizácie </w:t>
      </w:r>
      <w:proofErr w:type="spellStart"/>
      <w:r>
        <w:rPr>
          <w:rFonts w:ascii="Times New Roman" w:hAnsi="Times New Roman" w:cs="Times New Roman"/>
        </w:rPr>
        <w:t>odkalísk</w:t>
      </w:r>
      <w:proofErr w:type="spellEnd"/>
      <w:r>
        <w:rPr>
          <w:rFonts w:ascii="Times New Roman" w:hAnsi="Times New Roman" w:cs="Times New Roman"/>
        </w:rPr>
        <w:t>, pričom jednotné kritériá bodového hodnotenia vyplývajú zo škôd spôsobených znehodnotením</w:t>
      </w:r>
    </w:p>
    <w:p w14:paraId="31006B7C" w14:textId="77777777" w:rsidR="00990EEA" w:rsidRDefault="00990EEA" w:rsidP="00990EEA">
      <w:pPr>
        <w:pStyle w:val="Odsekzoznamu"/>
        <w:widowControl w:val="0"/>
        <w:numPr>
          <w:ilvl w:val="0"/>
          <w:numId w:val="6"/>
        </w:numPr>
        <w:tabs>
          <w:tab w:val="left" w:pos="1355"/>
        </w:tabs>
        <w:kinsoku w:val="0"/>
        <w:overflowPunct w:val="0"/>
        <w:autoSpaceDE w:val="0"/>
        <w:autoSpaceDN w:val="0"/>
        <w:adjustRightInd w:val="0"/>
        <w:spacing w:after="0" w:line="240" w:lineRule="auto"/>
        <w:ind w:hanging="238"/>
        <w:rPr>
          <w:sz w:val="20"/>
          <w:szCs w:val="20"/>
        </w:rPr>
      </w:pPr>
      <w:r>
        <w:rPr>
          <w:sz w:val="20"/>
          <w:szCs w:val="20"/>
        </w:rPr>
        <w:t>povrchových</w:t>
      </w:r>
      <w:r>
        <w:rPr>
          <w:spacing w:val="11"/>
          <w:sz w:val="20"/>
          <w:szCs w:val="20"/>
        </w:rPr>
        <w:t xml:space="preserve"> </w:t>
      </w:r>
      <w:r>
        <w:rPr>
          <w:sz w:val="20"/>
          <w:szCs w:val="20"/>
        </w:rPr>
        <w:t>vôd,</w:t>
      </w:r>
    </w:p>
    <w:p w14:paraId="7828324F" w14:textId="77777777" w:rsidR="00990EEA" w:rsidRDefault="00990EEA" w:rsidP="00990EEA">
      <w:pPr>
        <w:pStyle w:val="Odsekzoznamu"/>
        <w:widowControl w:val="0"/>
        <w:numPr>
          <w:ilvl w:val="0"/>
          <w:numId w:val="6"/>
        </w:numPr>
        <w:tabs>
          <w:tab w:val="left" w:pos="1355"/>
        </w:tabs>
        <w:kinsoku w:val="0"/>
        <w:overflowPunct w:val="0"/>
        <w:autoSpaceDE w:val="0"/>
        <w:autoSpaceDN w:val="0"/>
        <w:adjustRightInd w:val="0"/>
        <w:spacing w:before="3" w:after="0" w:line="240" w:lineRule="auto"/>
        <w:ind w:hanging="238"/>
        <w:rPr>
          <w:sz w:val="20"/>
          <w:szCs w:val="20"/>
        </w:rPr>
      </w:pPr>
      <w:r>
        <w:rPr>
          <w:sz w:val="20"/>
          <w:szCs w:val="20"/>
        </w:rPr>
        <w:t>podzemných</w:t>
      </w:r>
      <w:r>
        <w:rPr>
          <w:spacing w:val="12"/>
          <w:sz w:val="20"/>
          <w:szCs w:val="20"/>
        </w:rPr>
        <w:t xml:space="preserve"> </w:t>
      </w:r>
      <w:r>
        <w:rPr>
          <w:sz w:val="20"/>
          <w:szCs w:val="20"/>
        </w:rPr>
        <w:t>vôd,</w:t>
      </w:r>
    </w:p>
    <w:p w14:paraId="391EFEBB" w14:textId="77777777" w:rsidR="00990EEA" w:rsidRDefault="00990EEA" w:rsidP="00990EEA">
      <w:pPr>
        <w:pStyle w:val="Odsekzoznamu"/>
        <w:widowControl w:val="0"/>
        <w:numPr>
          <w:ilvl w:val="0"/>
          <w:numId w:val="6"/>
        </w:numPr>
        <w:tabs>
          <w:tab w:val="left" w:pos="1355"/>
        </w:tabs>
        <w:kinsoku w:val="0"/>
        <w:overflowPunct w:val="0"/>
        <w:autoSpaceDE w:val="0"/>
        <w:autoSpaceDN w:val="0"/>
        <w:adjustRightInd w:val="0"/>
        <w:spacing w:before="2" w:after="0" w:line="240" w:lineRule="auto"/>
        <w:ind w:hanging="238"/>
        <w:rPr>
          <w:sz w:val="20"/>
          <w:szCs w:val="20"/>
        </w:rPr>
      </w:pPr>
      <w:r>
        <w:rPr>
          <w:sz w:val="20"/>
          <w:szCs w:val="20"/>
        </w:rPr>
        <w:t>poľnohospodárskej</w:t>
      </w:r>
      <w:r>
        <w:rPr>
          <w:spacing w:val="17"/>
          <w:sz w:val="20"/>
          <w:szCs w:val="20"/>
        </w:rPr>
        <w:t xml:space="preserve"> </w:t>
      </w:r>
      <w:r>
        <w:rPr>
          <w:sz w:val="20"/>
          <w:szCs w:val="20"/>
        </w:rPr>
        <w:t>pôdy,</w:t>
      </w:r>
    </w:p>
    <w:p w14:paraId="751F137D" w14:textId="77777777" w:rsidR="00990EEA" w:rsidRDefault="00990EEA" w:rsidP="00990EEA">
      <w:pPr>
        <w:pStyle w:val="Odsekzoznamu"/>
        <w:widowControl w:val="0"/>
        <w:numPr>
          <w:ilvl w:val="0"/>
          <w:numId w:val="6"/>
        </w:numPr>
        <w:tabs>
          <w:tab w:val="left" w:pos="1355"/>
        </w:tabs>
        <w:kinsoku w:val="0"/>
        <w:overflowPunct w:val="0"/>
        <w:autoSpaceDE w:val="0"/>
        <w:autoSpaceDN w:val="0"/>
        <w:adjustRightInd w:val="0"/>
        <w:spacing w:before="2" w:after="0" w:line="240" w:lineRule="auto"/>
        <w:ind w:hanging="238"/>
        <w:rPr>
          <w:sz w:val="20"/>
          <w:szCs w:val="20"/>
        </w:rPr>
      </w:pPr>
      <w:r>
        <w:rPr>
          <w:sz w:val="20"/>
          <w:szCs w:val="20"/>
        </w:rPr>
        <w:t>lesnej</w:t>
      </w:r>
      <w:r>
        <w:rPr>
          <w:spacing w:val="6"/>
          <w:sz w:val="20"/>
          <w:szCs w:val="20"/>
        </w:rPr>
        <w:t xml:space="preserve"> </w:t>
      </w:r>
      <w:r>
        <w:rPr>
          <w:sz w:val="20"/>
          <w:szCs w:val="20"/>
        </w:rPr>
        <w:t>pôdy.</w:t>
      </w:r>
    </w:p>
    <w:p w14:paraId="443B8E28" w14:textId="77777777" w:rsidR="00990EEA" w:rsidRDefault="00990EEA" w:rsidP="00990EEA">
      <w:pPr>
        <w:pStyle w:val="Zkladntext"/>
        <w:kinsoku w:val="0"/>
        <w:overflowPunct w:val="0"/>
        <w:rPr>
          <w:rFonts w:ascii="Times New Roman" w:hAnsi="Times New Roman" w:cs="Times New Roman"/>
          <w:sz w:val="22"/>
          <w:szCs w:val="22"/>
        </w:rPr>
      </w:pPr>
    </w:p>
    <w:p w14:paraId="3BC9762A" w14:textId="77777777" w:rsidR="00990EEA" w:rsidRDefault="00990EEA" w:rsidP="00990EEA">
      <w:pPr>
        <w:pStyle w:val="Zkladntext"/>
        <w:kinsoku w:val="0"/>
        <w:overflowPunct w:val="0"/>
        <w:spacing w:before="8"/>
        <w:rPr>
          <w:rFonts w:ascii="Times New Roman" w:hAnsi="Times New Roman" w:cs="Times New Roman"/>
          <w:sz w:val="18"/>
          <w:szCs w:val="18"/>
        </w:rPr>
      </w:pPr>
    </w:p>
    <w:p w14:paraId="3AC6F6BC" w14:textId="57E992A9" w:rsidR="00990EEA" w:rsidRDefault="00990EEA" w:rsidP="00990EEA">
      <w:pPr>
        <w:pStyle w:val="Zkladntext"/>
        <w:kinsoku w:val="0"/>
        <w:overflowPunct w:val="0"/>
        <w:spacing w:line="484" w:lineRule="auto"/>
        <w:ind w:left="1116" w:right="1264"/>
        <w:rPr>
          <w:rFonts w:ascii="Times New Roman" w:hAnsi="Times New Roman" w:cs="Times New Roman"/>
        </w:rPr>
      </w:pPr>
      <w:r>
        <w:rPr>
          <w:rFonts w:ascii="Times New Roman" w:hAnsi="Times New Roman" w:cs="Times New Roman"/>
        </w:rPr>
        <w:t xml:space="preserve">Tieto škody treba posudzovať odstupňovane podľa obsahu škodlivých prvkov v odkaliskách. Škoda predstavujúca </w:t>
      </w:r>
      <w:r w:rsidR="00E71BDF" w:rsidRPr="001F3C4D">
        <w:rPr>
          <w:rFonts w:ascii="Times New Roman" w:hAnsi="Times New Roman" w:cs="Times New Roman"/>
          <w:strike/>
        </w:rPr>
        <w:t>120 000,-eur</w:t>
      </w:r>
      <w:r w:rsidR="00E71BDF" w:rsidRPr="001F3C4D">
        <w:rPr>
          <w:rFonts w:ascii="Times New Roman" w:hAnsi="Times New Roman" w:cs="Times New Roman"/>
        </w:rPr>
        <w:t xml:space="preserve"> </w:t>
      </w:r>
      <w:r w:rsidR="00E71BDF" w:rsidRPr="00EA78BF">
        <w:rPr>
          <w:rFonts w:ascii="Times New Roman" w:hAnsi="Times New Roman" w:cs="Times New Roman"/>
          <w:color w:val="FF0000"/>
        </w:rPr>
        <w:t>180.000,–  eur</w:t>
      </w:r>
      <w:r w:rsidR="00E71BDF" w:rsidRPr="00EA78BF">
        <w:rPr>
          <w:color w:val="FF0000"/>
        </w:rPr>
        <w:t xml:space="preserve"> </w:t>
      </w:r>
      <w:r>
        <w:rPr>
          <w:rFonts w:ascii="Times New Roman" w:hAnsi="Times New Roman" w:cs="Times New Roman"/>
        </w:rPr>
        <w:t>= 1 bod.</w:t>
      </w:r>
    </w:p>
    <w:p w14:paraId="7DF45D17" w14:textId="77777777" w:rsidR="00990EEA" w:rsidRDefault="00990EEA" w:rsidP="00990EEA">
      <w:pPr>
        <w:pStyle w:val="Zkladntext"/>
        <w:kinsoku w:val="0"/>
        <w:overflowPunct w:val="0"/>
        <w:rPr>
          <w:rFonts w:ascii="Times New Roman" w:hAnsi="Times New Roman" w:cs="Times New Roman"/>
          <w:sz w:val="21"/>
          <w:szCs w:val="21"/>
        </w:rPr>
      </w:pPr>
    </w:p>
    <w:p w14:paraId="22A4308C" w14:textId="77777777" w:rsidR="00990EEA" w:rsidRDefault="00990EEA" w:rsidP="00990EEA">
      <w:pPr>
        <w:pStyle w:val="Odsekzoznamu"/>
        <w:widowControl w:val="0"/>
        <w:numPr>
          <w:ilvl w:val="1"/>
          <w:numId w:val="7"/>
        </w:numPr>
        <w:tabs>
          <w:tab w:val="left" w:pos="1420"/>
        </w:tabs>
        <w:kinsoku w:val="0"/>
        <w:overflowPunct w:val="0"/>
        <w:autoSpaceDE w:val="0"/>
        <w:autoSpaceDN w:val="0"/>
        <w:adjustRightInd w:val="0"/>
        <w:spacing w:after="0" w:line="240" w:lineRule="auto"/>
        <w:ind w:left="1419" w:hanging="303"/>
        <w:rPr>
          <w:sz w:val="20"/>
          <w:szCs w:val="20"/>
        </w:rPr>
      </w:pPr>
      <w:r>
        <w:rPr>
          <w:sz w:val="20"/>
          <w:szCs w:val="20"/>
        </w:rPr>
        <w:t>Environmentálne</w:t>
      </w:r>
      <w:r>
        <w:rPr>
          <w:spacing w:val="22"/>
          <w:sz w:val="20"/>
          <w:szCs w:val="20"/>
        </w:rPr>
        <w:t xml:space="preserve"> </w:t>
      </w:r>
      <w:r>
        <w:rPr>
          <w:sz w:val="20"/>
          <w:szCs w:val="20"/>
        </w:rPr>
        <w:t>škody</w:t>
      </w:r>
    </w:p>
    <w:p w14:paraId="0FE721A3" w14:textId="77777777" w:rsidR="00990EEA" w:rsidRDefault="00990EEA" w:rsidP="00990EEA">
      <w:pPr>
        <w:pStyle w:val="Zkladntext"/>
        <w:kinsoku w:val="0"/>
        <w:overflowPunct w:val="0"/>
        <w:spacing w:before="5"/>
        <w:rPr>
          <w:rFonts w:ascii="Times New Roman" w:hAnsi="Times New Roman" w:cs="Times New Roman"/>
        </w:rPr>
      </w:pPr>
    </w:p>
    <w:p w14:paraId="3102153A" w14:textId="77777777" w:rsidR="00990EEA" w:rsidRDefault="00990EEA" w:rsidP="00990EEA">
      <w:pPr>
        <w:pStyle w:val="Zkladntext"/>
        <w:kinsoku w:val="0"/>
        <w:overflowPunct w:val="0"/>
        <w:ind w:left="1116"/>
        <w:jc w:val="both"/>
        <w:rPr>
          <w:rFonts w:ascii="Times New Roman" w:hAnsi="Times New Roman" w:cs="Times New Roman"/>
        </w:rPr>
      </w:pPr>
      <w:r>
        <w:rPr>
          <w:rFonts w:ascii="Times New Roman" w:hAnsi="Times New Roman" w:cs="Times New Roman"/>
        </w:rPr>
        <w:t>Hodnotia sa individuálne a určujú sa v eurách. Ich sumu je možné určiť podľa tabuľky č.  7.</w:t>
      </w:r>
    </w:p>
    <w:p w14:paraId="37F50F96" w14:textId="77777777" w:rsidR="00990EEA" w:rsidRDefault="00990EEA" w:rsidP="00990EEA">
      <w:pPr>
        <w:pStyle w:val="Zkladntext"/>
        <w:kinsoku w:val="0"/>
        <w:overflowPunct w:val="0"/>
        <w:spacing w:before="5"/>
        <w:rPr>
          <w:rFonts w:ascii="Times New Roman" w:hAnsi="Times New Roman" w:cs="Times New Roman"/>
        </w:rPr>
      </w:pPr>
    </w:p>
    <w:p w14:paraId="4F63CC33" w14:textId="31D57057" w:rsidR="00990EEA" w:rsidRDefault="00E71BDF" w:rsidP="00990EEA">
      <w:pPr>
        <w:pStyle w:val="Zkladntext"/>
        <w:kinsoku w:val="0"/>
        <w:overflowPunct w:val="0"/>
        <w:ind w:left="1116"/>
        <w:jc w:val="both"/>
        <w:rPr>
          <w:rFonts w:ascii="Times New Roman" w:hAnsi="Times New Roman" w:cs="Times New Roman"/>
        </w:rPr>
      </w:pPr>
      <w:r w:rsidRPr="001F3C4D">
        <w:rPr>
          <w:rFonts w:ascii="Times New Roman" w:hAnsi="Times New Roman" w:cs="Times New Roman"/>
          <w:strike/>
        </w:rPr>
        <w:t>120 000,-eur</w:t>
      </w:r>
      <w:r w:rsidRPr="001F3C4D">
        <w:rPr>
          <w:rFonts w:ascii="Times New Roman" w:hAnsi="Times New Roman" w:cs="Times New Roman"/>
        </w:rPr>
        <w:t xml:space="preserve"> </w:t>
      </w:r>
      <w:r w:rsidRPr="00EA78BF">
        <w:rPr>
          <w:rFonts w:ascii="Times New Roman" w:hAnsi="Times New Roman" w:cs="Times New Roman"/>
          <w:color w:val="FF0000"/>
        </w:rPr>
        <w:t>180.000,–  eur</w:t>
      </w:r>
      <w:r w:rsidRPr="00EA78BF">
        <w:rPr>
          <w:color w:val="FF0000"/>
        </w:rPr>
        <w:t xml:space="preserve"> </w:t>
      </w:r>
      <w:r w:rsidR="00990EEA">
        <w:rPr>
          <w:rFonts w:ascii="Times New Roman" w:hAnsi="Times New Roman" w:cs="Times New Roman"/>
        </w:rPr>
        <w:t>= 1 bod.</w:t>
      </w:r>
    </w:p>
    <w:p w14:paraId="429DB125" w14:textId="77777777" w:rsidR="00990EEA" w:rsidRDefault="00990EEA" w:rsidP="00990EEA">
      <w:pPr>
        <w:pStyle w:val="Zkladntext"/>
        <w:kinsoku w:val="0"/>
        <w:overflowPunct w:val="0"/>
        <w:spacing w:before="3"/>
        <w:rPr>
          <w:rFonts w:ascii="Times New Roman" w:hAnsi="Times New Roman" w:cs="Times New Roman"/>
          <w:sz w:val="29"/>
          <w:szCs w:val="29"/>
        </w:rPr>
      </w:pPr>
    </w:p>
    <w:p w14:paraId="36A1B282" w14:textId="77777777" w:rsidR="00990EEA" w:rsidRPr="00322A72" w:rsidRDefault="00990EEA" w:rsidP="00990EEA">
      <w:pPr>
        <w:pStyle w:val="Zkladntext"/>
        <w:kinsoku w:val="0"/>
        <w:overflowPunct w:val="0"/>
        <w:spacing w:before="1"/>
        <w:ind w:left="1097"/>
        <w:jc w:val="both"/>
        <w:rPr>
          <w:rFonts w:ascii="Times New Roman" w:hAnsi="Times New Roman" w:cs="Times New Roman"/>
          <w:w w:val="105"/>
        </w:rPr>
      </w:pPr>
      <w:r w:rsidRPr="00322A72">
        <w:rPr>
          <w:rFonts w:ascii="Times New Roman" w:hAnsi="Times New Roman" w:cs="Times New Roman"/>
          <w:w w:val="105"/>
        </w:rPr>
        <w:t>Tabuľka č. 7</w:t>
      </w:r>
    </w:p>
    <w:p w14:paraId="7449E570" w14:textId="77777777" w:rsidR="00990EEA" w:rsidRPr="00322A72" w:rsidRDefault="00990EEA" w:rsidP="00990EEA">
      <w:pPr>
        <w:pStyle w:val="Zkladntext"/>
        <w:kinsoku w:val="0"/>
        <w:overflowPunct w:val="0"/>
        <w:spacing w:before="11"/>
        <w:rPr>
          <w:rFonts w:ascii="Times New Roman" w:hAnsi="Times New Roman" w:cs="Times New Roman"/>
        </w:rPr>
      </w:pPr>
    </w:p>
    <w:tbl>
      <w:tblPr>
        <w:tblW w:w="0" w:type="auto"/>
        <w:tblInd w:w="1134" w:type="dxa"/>
        <w:tblLayout w:type="fixed"/>
        <w:tblLook w:val="0000" w:firstRow="0" w:lastRow="0" w:firstColumn="0" w:lastColumn="0" w:noHBand="0" w:noVBand="0"/>
      </w:tblPr>
      <w:tblGrid>
        <w:gridCol w:w="1577"/>
        <w:gridCol w:w="1700"/>
        <w:gridCol w:w="1700"/>
        <w:gridCol w:w="1700"/>
        <w:gridCol w:w="1700"/>
      </w:tblGrid>
      <w:tr w:rsidR="00990EEA" w:rsidRPr="00322A72" w14:paraId="15DAE79E" w14:textId="77777777" w:rsidTr="00BC66F5">
        <w:trPr>
          <w:trHeight w:hRule="exact" w:val="283"/>
        </w:trPr>
        <w:tc>
          <w:tcPr>
            <w:tcW w:w="8377" w:type="dxa"/>
            <w:gridSpan w:val="5"/>
          </w:tcPr>
          <w:p w14:paraId="51F3ED14" w14:textId="77777777" w:rsidR="00990EEA" w:rsidRPr="00322A72" w:rsidRDefault="00990EEA" w:rsidP="00BC66F5">
            <w:pPr>
              <w:pStyle w:val="TableParagraph"/>
              <w:kinsoku w:val="0"/>
              <w:overflowPunct w:val="0"/>
              <w:spacing w:before="8"/>
              <w:ind w:left="0"/>
              <w:jc w:val="center"/>
              <w:rPr>
                <w:sz w:val="18"/>
                <w:szCs w:val="18"/>
              </w:rPr>
            </w:pPr>
            <w:r w:rsidRPr="00322A72">
              <w:rPr>
                <w:sz w:val="18"/>
                <w:szCs w:val="18"/>
              </w:rPr>
              <w:t>Environmentálne škody vyčíslené na 1 ha  pozemkov</w:t>
            </w:r>
          </w:p>
        </w:tc>
      </w:tr>
      <w:tr w:rsidR="00990EEA" w:rsidRPr="00322A72" w14:paraId="3BFBC14D" w14:textId="77777777" w:rsidTr="00BC66F5">
        <w:trPr>
          <w:trHeight w:hRule="exact" w:val="964"/>
        </w:trPr>
        <w:tc>
          <w:tcPr>
            <w:tcW w:w="1577" w:type="dxa"/>
          </w:tcPr>
          <w:p w14:paraId="09F45997" w14:textId="77777777" w:rsidR="00990EEA" w:rsidRPr="00322A72" w:rsidRDefault="00990EEA" w:rsidP="00BC66F5">
            <w:pPr>
              <w:pStyle w:val="TableParagraph"/>
              <w:kinsoku w:val="0"/>
              <w:overflowPunct w:val="0"/>
              <w:spacing w:before="2"/>
              <w:ind w:left="0"/>
              <w:jc w:val="center"/>
              <w:rPr>
                <w:sz w:val="18"/>
                <w:szCs w:val="18"/>
              </w:rPr>
            </w:pPr>
          </w:p>
          <w:p w14:paraId="7E1DAA60" w14:textId="77777777" w:rsidR="00990EEA" w:rsidRPr="00322A72" w:rsidRDefault="00990EEA" w:rsidP="00BC66F5">
            <w:pPr>
              <w:pStyle w:val="TableParagraph"/>
              <w:kinsoku w:val="0"/>
              <w:overflowPunct w:val="0"/>
              <w:spacing w:before="1"/>
              <w:ind w:left="0"/>
              <w:jc w:val="center"/>
              <w:rPr>
                <w:sz w:val="18"/>
                <w:szCs w:val="18"/>
              </w:rPr>
            </w:pPr>
            <w:r w:rsidRPr="00322A72">
              <w:rPr>
                <w:sz w:val="18"/>
                <w:szCs w:val="18"/>
              </w:rPr>
              <w:t>1 ha pozemkov:</w:t>
            </w:r>
          </w:p>
        </w:tc>
        <w:tc>
          <w:tcPr>
            <w:tcW w:w="1700" w:type="dxa"/>
          </w:tcPr>
          <w:p w14:paraId="531E31BD" w14:textId="77777777" w:rsidR="00990EEA" w:rsidRPr="00322A72" w:rsidRDefault="00990EEA" w:rsidP="00BC66F5">
            <w:pPr>
              <w:pStyle w:val="TableParagraph"/>
              <w:kinsoku w:val="0"/>
              <w:overflowPunct w:val="0"/>
              <w:spacing w:before="2"/>
              <w:ind w:left="0"/>
              <w:rPr>
                <w:sz w:val="18"/>
                <w:szCs w:val="18"/>
              </w:rPr>
            </w:pPr>
          </w:p>
          <w:p w14:paraId="48670C15" w14:textId="77777777" w:rsidR="00990EEA" w:rsidRPr="00322A72" w:rsidRDefault="00990EEA" w:rsidP="00BC66F5">
            <w:pPr>
              <w:pStyle w:val="TableParagraph"/>
              <w:kinsoku w:val="0"/>
              <w:overflowPunct w:val="0"/>
              <w:spacing w:before="1"/>
              <w:ind w:left="125" w:right="130"/>
              <w:jc w:val="center"/>
              <w:rPr>
                <w:sz w:val="18"/>
                <w:szCs w:val="18"/>
              </w:rPr>
            </w:pPr>
            <w:r w:rsidRPr="00322A72">
              <w:rPr>
                <w:sz w:val="18"/>
                <w:szCs w:val="18"/>
              </w:rPr>
              <w:t>mimo chránených území</w:t>
            </w:r>
          </w:p>
        </w:tc>
        <w:tc>
          <w:tcPr>
            <w:tcW w:w="1700" w:type="dxa"/>
          </w:tcPr>
          <w:p w14:paraId="3447551A" w14:textId="77777777" w:rsidR="00990EEA" w:rsidRPr="00322A72" w:rsidRDefault="00990EEA" w:rsidP="00BC66F5">
            <w:pPr>
              <w:pStyle w:val="TableParagraph"/>
              <w:kinsoku w:val="0"/>
              <w:overflowPunct w:val="0"/>
              <w:spacing w:before="9" w:line="266" w:lineRule="auto"/>
              <w:ind w:left="28" w:right="34"/>
              <w:jc w:val="center"/>
              <w:rPr>
                <w:sz w:val="18"/>
                <w:szCs w:val="18"/>
              </w:rPr>
            </w:pPr>
            <w:r w:rsidRPr="00322A72">
              <w:rPr>
                <w:sz w:val="18"/>
                <w:szCs w:val="18"/>
              </w:rPr>
              <w:t>v CHKO a v inak environmentálne cenných a chránených územiach</w:t>
            </w:r>
          </w:p>
        </w:tc>
        <w:tc>
          <w:tcPr>
            <w:tcW w:w="1700" w:type="dxa"/>
          </w:tcPr>
          <w:p w14:paraId="2F988742" w14:textId="77777777" w:rsidR="00990EEA" w:rsidRPr="00322A72" w:rsidRDefault="00990EEA" w:rsidP="00BC66F5">
            <w:pPr>
              <w:pStyle w:val="TableParagraph"/>
              <w:kinsoku w:val="0"/>
              <w:overflowPunct w:val="0"/>
              <w:spacing w:before="2"/>
              <w:ind w:left="0"/>
              <w:rPr>
                <w:sz w:val="18"/>
                <w:szCs w:val="18"/>
              </w:rPr>
            </w:pPr>
          </w:p>
          <w:p w14:paraId="0989CD64" w14:textId="77777777" w:rsidR="00990EEA" w:rsidRPr="00322A72" w:rsidRDefault="00990EEA" w:rsidP="00BC66F5">
            <w:pPr>
              <w:pStyle w:val="TableParagraph"/>
              <w:kinsoku w:val="0"/>
              <w:overflowPunct w:val="0"/>
              <w:spacing w:before="1"/>
              <w:ind w:left="228" w:right="229"/>
              <w:jc w:val="center"/>
              <w:rPr>
                <w:sz w:val="18"/>
                <w:szCs w:val="18"/>
              </w:rPr>
            </w:pPr>
            <w:r w:rsidRPr="00322A72">
              <w:rPr>
                <w:sz w:val="18"/>
                <w:szCs w:val="18"/>
              </w:rPr>
              <w:t>v národných parkoch</w:t>
            </w:r>
          </w:p>
        </w:tc>
        <w:tc>
          <w:tcPr>
            <w:tcW w:w="1700" w:type="dxa"/>
          </w:tcPr>
          <w:p w14:paraId="069923B6" w14:textId="77777777" w:rsidR="00990EEA" w:rsidRPr="00322A72" w:rsidRDefault="00990EEA" w:rsidP="00BC66F5">
            <w:pPr>
              <w:pStyle w:val="TableParagraph"/>
              <w:kinsoku w:val="0"/>
              <w:overflowPunct w:val="0"/>
              <w:spacing w:before="103" w:line="266" w:lineRule="auto"/>
              <w:ind w:left="142" w:right="153"/>
              <w:rPr>
                <w:sz w:val="18"/>
                <w:szCs w:val="18"/>
              </w:rPr>
            </w:pPr>
            <w:r w:rsidRPr="00322A72">
              <w:rPr>
                <w:sz w:val="18"/>
                <w:szCs w:val="18"/>
              </w:rPr>
              <w:t xml:space="preserve">v </w:t>
            </w:r>
            <w:proofErr w:type="spellStart"/>
            <w:r w:rsidRPr="00322A72">
              <w:rPr>
                <w:sz w:val="18"/>
                <w:szCs w:val="18"/>
              </w:rPr>
              <w:t>bezzásahových</w:t>
            </w:r>
            <w:proofErr w:type="spellEnd"/>
            <w:r w:rsidRPr="00322A72">
              <w:rPr>
                <w:sz w:val="18"/>
                <w:szCs w:val="18"/>
              </w:rPr>
              <w:t xml:space="preserve"> zónach národných parkov</w:t>
            </w:r>
          </w:p>
        </w:tc>
      </w:tr>
      <w:tr w:rsidR="00990EEA" w:rsidRPr="00322A72" w14:paraId="1CEE2989" w14:textId="77777777" w:rsidTr="00BC66F5">
        <w:trPr>
          <w:trHeight w:hRule="exact" w:val="397"/>
        </w:trPr>
        <w:tc>
          <w:tcPr>
            <w:tcW w:w="1577" w:type="dxa"/>
            <w:vAlign w:val="center"/>
          </w:tcPr>
          <w:p w14:paraId="44338C0D" w14:textId="77777777" w:rsidR="00990EEA" w:rsidRPr="00322A72" w:rsidRDefault="00990EEA" w:rsidP="00BC66F5">
            <w:pPr>
              <w:pStyle w:val="TableParagraph"/>
              <w:kinsoku w:val="0"/>
              <w:overflowPunct w:val="0"/>
              <w:spacing w:before="8"/>
              <w:ind w:left="18"/>
              <w:rPr>
                <w:sz w:val="18"/>
                <w:szCs w:val="18"/>
              </w:rPr>
            </w:pPr>
            <w:r w:rsidRPr="00322A72">
              <w:rPr>
                <w:sz w:val="18"/>
                <w:szCs w:val="18"/>
              </w:rPr>
              <w:t>lúky a pasienky</w:t>
            </w:r>
          </w:p>
        </w:tc>
        <w:tc>
          <w:tcPr>
            <w:tcW w:w="1700" w:type="dxa"/>
            <w:vAlign w:val="center"/>
          </w:tcPr>
          <w:p w14:paraId="0890A9D7" w14:textId="77777777" w:rsidR="00990EEA" w:rsidRPr="00322A72" w:rsidRDefault="00990EEA" w:rsidP="00BC66F5">
            <w:pPr>
              <w:pStyle w:val="TableParagraph"/>
              <w:kinsoku w:val="0"/>
              <w:overflowPunct w:val="0"/>
              <w:spacing w:before="8"/>
              <w:ind w:left="125" w:right="125"/>
              <w:jc w:val="center"/>
              <w:rPr>
                <w:sz w:val="18"/>
                <w:szCs w:val="18"/>
              </w:rPr>
            </w:pPr>
            <w:r w:rsidRPr="00322A72">
              <w:rPr>
                <w:sz w:val="18"/>
                <w:szCs w:val="18"/>
              </w:rPr>
              <w:t>0,1 bodu</w:t>
            </w:r>
          </w:p>
        </w:tc>
        <w:tc>
          <w:tcPr>
            <w:tcW w:w="1700" w:type="dxa"/>
            <w:vAlign w:val="center"/>
          </w:tcPr>
          <w:p w14:paraId="30D04BC9" w14:textId="77777777" w:rsidR="00990EEA" w:rsidRPr="00322A72" w:rsidRDefault="00990EEA" w:rsidP="00BC66F5">
            <w:pPr>
              <w:pStyle w:val="TableParagraph"/>
              <w:kinsoku w:val="0"/>
              <w:overflowPunct w:val="0"/>
              <w:spacing w:before="8"/>
              <w:ind w:left="228" w:right="229"/>
              <w:jc w:val="center"/>
              <w:rPr>
                <w:sz w:val="18"/>
                <w:szCs w:val="18"/>
              </w:rPr>
            </w:pPr>
            <w:r w:rsidRPr="00322A72">
              <w:rPr>
                <w:sz w:val="18"/>
                <w:szCs w:val="18"/>
              </w:rPr>
              <w:t>0,2 bodu</w:t>
            </w:r>
          </w:p>
        </w:tc>
        <w:tc>
          <w:tcPr>
            <w:tcW w:w="1700" w:type="dxa"/>
            <w:vAlign w:val="center"/>
          </w:tcPr>
          <w:p w14:paraId="41F83E14" w14:textId="77777777" w:rsidR="00990EEA" w:rsidRPr="00322A72" w:rsidRDefault="00990EEA" w:rsidP="00BC66F5">
            <w:pPr>
              <w:pStyle w:val="TableParagraph"/>
              <w:kinsoku w:val="0"/>
              <w:overflowPunct w:val="0"/>
              <w:spacing w:before="8"/>
              <w:ind w:left="228" w:right="229"/>
              <w:jc w:val="center"/>
              <w:rPr>
                <w:sz w:val="18"/>
                <w:szCs w:val="18"/>
              </w:rPr>
            </w:pPr>
            <w:r w:rsidRPr="00322A72">
              <w:rPr>
                <w:sz w:val="18"/>
                <w:szCs w:val="18"/>
              </w:rPr>
              <w:t>0,3 bodu</w:t>
            </w:r>
          </w:p>
        </w:tc>
        <w:tc>
          <w:tcPr>
            <w:tcW w:w="1700" w:type="dxa"/>
            <w:vAlign w:val="center"/>
          </w:tcPr>
          <w:p w14:paraId="6B7259DB" w14:textId="77777777" w:rsidR="00990EEA" w:rsidRPr="00322A72" w:rsidRDefault="00990EEA" w:rsidP="00BC66F5">
            <w:pPr>
              <w:pStyle w:val="TableParagraph"/>
              <w:kinsoku w:val="0"/>
              <w:overflowPunct w:val="0"/>
              <w:spacing w:before="8"/>
              <w:ind w:left="113" w:right="113"/>
              <w:jc w:val="center"/>
              <w:rPr>
                <w:sz w:val="18"/>
                <w:szCs w:val="18"/>
              </w:rPr>
            </w:pPr>
            <w:r w:rsidRPr="00322A72">
              <w:rPr>
                <w:sz w:val="18"/>
                <w:szCs w:val="18"/>
              </w:rPr>
              <w:t>0,4 bodu</w:t>
            </w:r>
          </w:p>
        </w:tc>
      </w:tr>
      <w:tr w:rsidR="00990EEA" w:rsidRPr="00322A72" w14:paraId="567AA768" w14:textId="77777777" w:rsidTr="00BC66F5">
        <w:trPr>
          <w:trHeight w:hRule="exact" w:val="397"/>
        </w:trPr>
        <w:tc>
          <w:tcPr>
            <w:tcW w:w="1577" w:type="dxa"/>
            <w:vAlign w:val="center"/>
          </w:tcPr>
          <w:p w14:paraId="77BC33B9" w14:textId="77777777" w:rsidR="00990EEA" w:rsidRPr="00322A72" w:rsidRDefault="00990EEA" w:rsidP="00BC66F5">
            <w:pPr>
              <w:pStyle w:val="TableParagraph"/>
              <w:kinsoku w:val="0"/>
              <w:overflowPunct w:val="0"/>
              <w:spacing w:before="9"/>
              <w:ind w:left="18"/>
              <w:rPr>
                <w:sz w:val="18"/>
                <w:szCs w:val="18"/>
              </w:rPr>
            </w:pPr>
            <w:r w:rsidRPr="00322A72">
              <w:rPr>
                <w:sz w:val="18"/>
                <w:szCs w:val="18"/>
              </w:rPr>
              <w:t>lesy, háje a parky</w:t>
            </w:r>
          </w:p>
        </w:tc>
        <w:tc>
          <w:tcPr>
            <w:tcW w:w="1700" w:type="dxa"/>
            <w:vAlign w:val="center"/>
          </w:tcPr>
          <w:p w14:paraId="0A1940F0" w14:textId="77777777" w:rsidR="00990EEA" w:rsidRPr="00322A72" w:rsidRDefault="00990EEA" w:rsidP="00BC66F5">
            <w:pPr>
              <w:pStyle w:val="TableParagraph"/>
              <w:kinsoku w:val="0"/>
              <w:overflowPunct w:val="0"/>
              <w:spacing w:before="9"/>
              <w:ind w:left="124" w:right="116"/>
              <w:jc w:val="center"/>
              <w:rPr>
                <w:sz w:val="18"/>
                <w:szCs w:val="18"/>
              </w:rPr>
            </w:pPr>
            <w:r w:rsidRPr="00322A72">
              <w:rPr>
                <w:sz w:val="18"/>
                <w:szCs w:val="18"/>
              </w:rPr>
              <w:t>0,25 bodu</w:t>
            </w:r>
          </w:p>
        </w:tc>
        <w:tc>
          <w:tcPr>
            <w:tcW w:w="1700" w:type="dxa"/>
            <w:vAlign w:val="center"/>
          </w:tcPr>
          <w:p w14:paraId="05DCED11" w14:textId="77777777" w:rsidR="00990EEA" w:rsidRPr="00322A72" w:rsidRDefault="00990EEA" w:rsidP="00BC66F5">
            <w:pPr>
              <w:pStyle w:val="TableParagraph"/>
              <w:kinsoku w:val="0"/>
              <w:overflowPunct w:val="0"/>
              <w:spacing w:before="9"/>
              <w:ind w:left="228" w:right="229"/>
              <w:jc w:val="center"/>
              <w:rPr>
                <w:sz w:val="18"/>
                <w:szCs w:val="18"/>
              </w:rPr>
            </w:pPr>
            <w:r w:rsidRPr="00322A72">
              <w:rPr>
                <w:sz w:val="18"/>
                <w:szCs w:val="18"/>
              </w:rPr>
              <w:t>0,5 bodu</w:t>
            </w:r>
          </w:p>
        </w:tc>
        <w:tc>
          <w:tcPr>
            <w:tcW w:w="1700" w:type="dxa"/>
            <w:vAlign w:val="center"/>
          </w:tcPr>
          <w:p w14:paraId="077F494C" w14:textId="77777777" w:rsidR="00990EEA" w:rsidRPr="00322A72" w:rsidRDefault="00990EEA" w:rsidP="00BC66F5">
            <w:pPr>
              <w:pStyle w:val="TableParagraph"/>
              <w:kinsoku w:val="0"/>
              <w:overflowPunct w:val="0"/>
              <w:spacing w:before="9"/>
              <w:ind w:left="228" w:right="221"/>
              <w:jc w:val="center"/>
              <w:rPr>
                <w:sz w:val="18"/>
                <w:szCs w:val="18"/>
              </w:rPr>
            </w:pPr>
            <w:r w:rsidRPr="00322A72">
              <w:rPr>
                <w:sz w:val="18"/>
                <w:szCs w:val="18"/>
              </w:rPr>
              <w:t>0,75 bodu</w:t>
            </w:r>
          </w:p>
        </w:tc>
        <w:tc>
          <w:tcPr>
            <w:tcW w:w="1700" w:type="dxa"/>
            <w:vAlign w:val="center"/>
          </w:tcPr>
          <w:p w14:paraId="392B8ADA" w14:textId="77777777" w:rsidR="00990EEA" w:rsidRPr="00322A72" w:rsidRDefault="00990EEA" w:rsidP="00BC66F5">
            <w:pPr>
              <w:pStyle w:val="TableParagraph"/>
              <w:kinsoku w:val="0"/>
              <w:overflowPunct w:val="0"/>
              <w:spacing w:before="9"/>
              <w:ind w:left="573" w:right="565"/>
              <w:jc w:val="center"/>
              <w:rPr>
                <w:sz w:val="18"/>
                <w:szCs w:val="18"/>
              </w:rPr>
            </w:pPr>
            <w:r w:rsidRPr="00322A72">
              <w:rPr>
                <w:sz w:val="18"/>
                <w:szCs w:val="18"/>
              </w:rPr>
              <w:t>1 bod</w:t>
            </w:r>
          </w:p>
        </w:tc>
      </w:tr>
      <w:tr w:rsidR="00990EEA" w:rsidRPr="00322A72" w14:paraId="20997FE7" w14:textId="77777777" w:rsidTr="00BC66F5">
        <w:trPr>
          <w:trHeight w:hRule="exact" w:val="454"/>
        </w:trPr>
        <w:tc>
          <w:tcPr>
            <w:tcW w:w="1577" w:type="dxa"/>
            <w:vAlign w:val="center"/>
          </w:tcPr>
          <w:p w14:paraId="3A75354C" w14:textId="77777777" w:rsidR="00990EEA" w:rsidRPr="00322A72" w:rsidRDefault="00990EEA" w:rsidP="00BC66F5">
            <w:pPr>
              <w:pStyle w:val="TableParagraph"/>
              <w:kinsoku w:val="0"/>
              <w:overflowPunct w:val="0"/>
              <w:spacing w:before="8"/>
              <w:ind w:left="18"/>
              <w:rPr>
                <w:sz w:val="18"/>
                <w:szCs w:val="18"/>
              </w:rPr>
            </w:pPr>
            <w:r w:rsidRPr="00322A72">
              <w:rPr>
                <w:sz w:val="18"/>
                <w:szCs w:val="18"/>
              </w:rPr>
              <w:t>mokrade a cenné biotopy</w:t>
            </w:r>
          </w:p>
        </w:tc>
        <w:tc>
          <w:tcPr>
            <w:tcW w:w="1700" w:type="dxa"/>
            <w:vAlign w:val="center"/>
          </w:tcPr>
          <w:p w14:paraId="3D8A6965" w14:textId="77777777" w:rsidR="00990EEA" w:rsidRPr="00322A72" w:rsidRDefault="00990EEA" w:rsidP="00BC66F5">
            <w:pPr>
              <w:pStyle w:val="TableParagraph"/>
              <w:kinsoku w:val="0"/>
              <w:overflowPunct w:val="0"/>
              <w:spacing w:before="8"/>
              <w:ind w:left="124" w:right="125"/>
              <w:jc w:val="center"/>
              <w:rPr>
                <w:sz w:val="18"/>
                <w:szCs w:val="18"/>
              </w:rPr>
            </w:pPr>
            <w:r w:rsidRPr="00322A72">
              <w:rPr>
                <w:sz w:val="18"/>
                <w:szCs w:val="18"/>
              </w:rPr>
              <w:t>0,5 bodu</w:t>
            </w:r>
          </w:p>
        </w:tc>
        <w:tc>
          <w:tcPr>
            <w:tcW w:w="1700" w:type="dxa"/>
            <w:vAlign w:val="center"/>
          </w:tcPr>
          <w:p w14:paraId="01FA17CB" w14:textId="77777777" w:rsidR="00990EEA" w:rsidRPr="00322A72" w:rsidRDefault="00990EEA" w:rsidP="00BC66F5">
            <w:pPr>
              <w:pStyle w:val="TableParagraph"/>
              <w:kinsoku w:val="0"/>
              <w:overflowPunct w:val="0"/>
              <w:spacing w:before="8"/>
              <w:ind w:left="228" w:right="229"/>
              <w:jc w:val="center"/>
              <w:rPr>
                <w:sz w:val="18"/>
                <w:szCs w:val="18"/>
              </w:rPr>
            </w:pPr>
            <w:r w:rsidRPr="00322A72">
              <w:rPr>
                <w:sz w:val="18"/>
                <w:szCs w:val="18"/>
              </w:rPr>
              <w:t>1,0 bodu</w:t>
            </w:r>
          </w:p>
        </w:tc>
        <w:tc>
          <w:tcPr>
            <w:tcW w:w="1700" w:type="dxa"/>
            <w:vAlign w:val="center"/>
          </w:tcPr>
          <w:p w14:paraId="726F80E3" w14:textId="77777777" w:rsidR="00990EEA" w:rsidRPr="00322A72" w:rsidRDefault="00990EEA" w:rsidP="00BC66F5">
            <w:pPr>
              <w:pStyle w:val="TableParagraph"/>
              <w:kinsoku w:val="0"/>
              <w:overflowPunct w:val="0"/>
              <w:spacing w:before="8"/>
              <w:ind w:left="228" w:right="229"/>
              <w:jc w:val="center"/>
              <w:rPr>
                <w:sz w:val="18"/>
                <w:szCs w:val="18"/>
              </w:rPr>
            </w:pPr>
            <w:r w:rsidRPr="00322A72">
              <w:rPr>
                <w:sz w:val="18"/>
                <w:szCs w:val="18"/>
              </w:rPr>
              <w:t>1,5 bodu</w:t>
            </w:r>
          </w:p>
        </w:tc>
        <w:tc>
          <w:tcPr>
            <w:tcW w:w="1700" w:type="dxa"/>
            <w:vAlign w:val="center"/>
          </w:tcPr>
          <w:p w14:paraId="3AB082DF" w14:textId="77777777" w:rsidR="00990EEA" w:rsidRPr="00322A72" w:rsidRDefault="00990EEA" w:rsidP="00BC66F5">
            <w:pPr>
              <w:pStyle w:val="TableParagraph"/>
              <w:kinsoku w:val="0"/>
              <w:overflowPunct w:val="0"/>
              <w:spacing w:before="8"/>
              <w:ind w:left="572" w:right="573"/>
              <w:jc w:val="center"/>
              <w:rPr>
                <w:sz w:val="18"/>
                <w:szCs w:val="18"/>
              </w:rPr>
            </w:pPr>
            <w:r w:rsidRPr="00322A72">
              <w:rPr>
                <w:sz w:val="18"/>
                <w:szCs w:val="18"/>
              </w:rPr>
              <w:t>2 body</w:t>
            </w:r>
          </w:p>
        </w:tc>
      </w:tr>
    </w:tbl>
    <w:p w14:paraId="3BCC810F" w14:textId="77777777" w:rsidR="00990EEA" w:rsidRPr="00C45BE3" w:rsidRDefault="00990EEA" w:rsidP="00990EEA">
      <w:pPr>
        <w:pStyle w:val="Zkladntext"/>
        <w:kinsoku w:val="0"/>
        <w:overflowPunct w:val="0"/>
        <w:rPr>
          <w:rFonts w:ascii="Times New Roman" w:hAnsi="Times New Roman" w:cs="Times New Roman"/>
          <w:sz w:val="18"/>
          <w:szCs w:val="18"/>
        </w:rPr>
      </w:pPr>
    </w:p>
    <w:p w14:paraId="2F7FE282" w14:textId="77777777" w:rsidR="00990EEA" w:rsidRDefault="00990EEA" w:rsidP="00990EEA">
      <w:pPr>
        <w:pStyle w:val="Zkladntext"/>
        <w:kinsoku w:val="0"/>
        <w:overflowPunct w:val="0"/>
        <w:rPr>
          <w:rFonts w:ascii="Times New Roman" w:hAnsi="Times New Roman" w:cs="Times New Roman"/>
          <w:sz w:val="18"/>
          <w:szCs w:val="18"/>
        </w:rPr>
      </w:pPr>
    </w:p>
    <w:p w14:paraId="582168B2" w14:textId="77777777" w:rsidR="00990EEA" w:rsidRDefault="00990EEA" w:rsidP="00990EEA">
      <w:pPr>
        <w:pStyle w:val="Odsekzoznamu"/>
        <w:widowControl w:val="0"/>
        <w:numPr>
          <w:ilvl w:val="2"/>
          <w:numId w:val="10"/>
        </w:numPr>
        <w:tabs>
          <w:tab w:val="left" w:pos="1319"/>
        </w:tabs>
        <w:kinsoku w:val="0"/>
        <w:overflowPunct w:val="0"/>
        <w:autoSpaceDE w:val="0"/>
        <w:autoSpaceDN w:val="0"/>
        <w:adjustRightInd w:val="0"/>
        <w:spacing w:before="114" w:after="0" w:line="240" w:lineRule="auto"/>
        <w:ind w:hanging="202"/>
        <w:rPr>
          <w:sz w:val="20"/>
          <w:szCs w:val="20"/>
        </w:rPr>
      </w:pPr>
      <w:r>
        <w:rPr>
          <w:sz w:val="20"/>
          <w:szCs w:val="20"/>
        </w:rPr>
        <w:t>Škody na úžitku z prerušenia prevádzky vodnej</w:t>
      </w:r>
      <w:r>
        <w:rPr>
          <w:spacing w:val="41"/>
          <w:sz w:val="20"/>
          <w:szCs w:val="20"/>
        </w:rPr>
        <w:t xml:space="preserve"> </w:t>
      </w:r>
      <w:r>
        <w:rPr>
          <w:sz w:val="20"/>
          <w:szCs w:val="20"/>
        </w:rPr>
        <w:t>stavby</w:t>
      </w:r>
    </w:p>
    <w:p w14:paraId="14BA5BD8" w14:textId="77777777" w:rsidR="00990EEA" w:rsidRDefault="00990EEA" w:rsidP="00990EEA">
      <w:pPr>
        <w:pStyle w:val="Zkladntext"/>
        <w:kinsoku w:val="0"/>
        <w:overflowPunct w:val="0"/>
        <w:spacing w:before="1"/>
        <w:rPr>
          <w:rFonts w:ascii="Times New Roman" w:hAnsi="Times New Roman" w:cs="Times New Roman"/>
        </w:rPr>
      </w:pPr>
    </w:p>
    <w:p w14:paraId="4C622584" w14:textId="77777777" w:rsidR="00990EEA" w:rsidRDefault="00990EEA" w:rsidP="00990EEA">
      <w:pPr>
        <w:pStyle w:val="Zkladntext"/>
        <w:kinsoku w:val="0"/>
        <w:overflowPunct w:val="0"/>
        <w:spacing w:line="242" w:lineRule="auto"/>
        <w:ind w:left="1116" w:right="1178"/>
        <w:jc w:val="both"/>
        <w:rPr>
          <w:rFonts w:ascii="Times New Roman" w:hAnsi="Times New Roman" w:cs="Times New Roman"/>
        </w:rPr>
      </w:pPr>
      <w:r>
        <w:rPr>
          <w:rFonts w:ascii="Times New Roman" w:hAnsi="Times New Roman" w:cs="Times New Roman"/>
          <w:position w:val="2"/>
        </w:rPr>
        <w:t>Pri určení straty úžitku z prevádzky vodnej stavby F</w:t>
      </w:r>
      <w:r>
        <w:rPr>
          <w:rFonts w:ascii="Times New Roman" w:hAnsi="Times New Roman" w:cs="Times New Roman"/>
          <w:sz w:val="13"/>
          <w:szCs w:val="13"/>
        </w:rPr>
        <w:t>Z</w:t>
      </w:r>
      <w:r>
        <w:rPr>
          <w:rFonts w:ascii="Times New Roman" w:hAnsi="Times New Roman" w:cs="Times New Roman"/>
          <w:position w:val="2"/>
        </w:rPr>
        <w:t xml:space="preserve">, ktorá je zložkou faktora rizika F, </w:t>
      </w:r>
      <w:r>
        <w:rPr>
          <w:rFonts w:ascii="Times New Roman" w:hAnsi="Times New Roman" w:cs="Times New Roman"/>
        </w:rPr>
        <w:t>východiskom je časové obdobie pol roka, ktoré je potrebné na opravu takého rozsahu, ktorá umožňuje prevádzku obnoviť. Strata úžitku sa vyjadruje bodovým hodnotením  takto:</w:t>
      </w:r>
    </w:p>
    <w:p w14:paraId="6C460DB2" w14:textId="77777777" w:rsidR="00990EEA" w:rsidRDefault="00990EEA" w:rsidP="00990EEA">
      <w:pPr>
        <w:pStyle w:val="Zkladntext"/>
        <w:kinsoku w:val="0"/>
        <w:overflowPunct w:val="0"/>
        <w:rPr>
          <w:rFonts w:ascii="Times New Roman" w:hAnsi="Times New Roman" w:cs="Times New Roman"/>
          <w:sz w:val="22"/>
          <w:szCs w:val="22"/>
        </w:rPr>
      </w:pPr>
    </w:p>
    <w:p w14:paraId="56885036" w14:textId="77777777" w:rsidR="00990EEA" w:rsidRDefault="00990EEA" w:rsidP="00990EEA">
      <w:pPr>
        <w:pStyle w:val="Zkladntext"/>
        <w:kinsoku w:val="0"/>
        <w:overflowPunct w:val="0"/>
        <w:rPr>
          <w:rFonts w:ascii="Times New Roman" w:hAnsi="Times New Roman" w:cs="Times New Roman"/>
          <w:sz w:val="22"/>
          <w:szCs w:val="22"/>
        </w:rPr>
      </w:pPr>
    </w:p>
    <w:p w14:paraId="467A0CD8" w14:textId="77777777" w:rsidR="00990EEA" w:rsidRDefault="00990EEA" w:rsidP="00990EEA">
      <w:pPr>
        <w:pStyle w:val="Zkladntext"/>
        <w:kinsoku w:val="0"/>
        <w:overflowPunct w:val="0"/>
        <w:rPr>
          <w:rFonts w:ascii="Times New Roman" w:hAnsi="Times New Roman" w:cs="Times New Roman"/>
          <w:sz w:val="22"/>
          <w:szCs w:val="22"/>
        </w:rPr>
      </w:pPr>
    </w:p>
    <w:p w14:paraId="534BA384" w14:textId="77777777" w:rsidR="00990EEA" w:rsidRDefault="00990EEA" w:rsidP="00990EEA">
      <w:pPr>
        <w:pStyle w:val="Zkladntext"/>
        <w:kinsoku w:val="0"/>
        <w:overflowPunct w:val="0"/>
        <w:spacing w:before="171"/>
        <w:ind w:left="1116"/>
        <w:jc w:val="both"/>
        <w:rPr>
          <w:rFonts w:ascii="Times New Roman" w:hAnsi="Times New Roman" w:cs="Times New Roman"/>
        </w:rPr>
      </w:pPr>
      <w:r>
        <w:rPr>
          <w:rFonts w:ascii="Times New Roman" w:hAnsi="Times New Roman" w:cs="Times New Roman"/>
        </w:rPr>
        <w:t>Výroba elektrickej energie</w:t>
      </w:r>
    </w:p>
    <w:p w14:paraId="17CCF21F" w14:textId="77777777" w:rsidR="00990EEA" w:rsidRDefault="00990EEA" w:rsidP="00990EEA">
      <w:pPr>
        <w:pStyle w:val="Zkladntext"/>
        <w:kinsoku w:val="0"/>
        <w:overflowPunct w:val="0"/>
        <w:spacing w:before="5"/>
        <w:rPr>
          <w:rFonts w:ascii="Times New Roman" w:hAnsi="Times New Roman" w:cs="Times New Roman"/>
        </w:rPr>
      </w:pPr>
    </w:p>
    <w:p w14:paraId="2C7149B5" w14:textId="77777777" w:rsidR="00990EEA" w:rsidRDefault="00990EEA" w:rsidP="00990EEA">
      <w:pPr>
        <w:pStyle w:val="Zkladntext"/>
        <w:kinsoku w:val="0"/>
        <w:overflowPunct w:val="0"/>
        <w:ind w:left="1116"/>
        <w:jc w:val="both"/>
        <w:rPr>
          <w:rFonts w:ascii="Times New Roman" w:hAnsi="Times New Roman" w:cs="Times New Roman"/>
        </w:rPr>
      </w:pPr>
      <w:r>
        <w:rPr>
          <w:rFonts w:ascii="Times New Roman" w:hAnsi="Times New Roman" w:cs="Times New Roman"/>
        </w:rPr>
        <w:t>1 mil. kWh/rok.............................................................. 2  body</w:t>
      </w:r>
    </w:p>
    <w:p w14:paraId="1125724F" w14:textId="77777777" w:rsidR="00990EEA" w:rsidRDefault="00990EEA" w:rsidP="00990EEA">
      <w:pPr>
        <w:pStyle w:val="Zkladntext"/>
        <w:kinsoku w:val="0"/>
        <w:overflowPunct w:val="0"/>
        <w:spacing w:before="2"/>
        <w:ind w:left="1166"/>
        <w:jc w:val="both"/>
        <w:rPr>
          <w:rFonts w:ascii="Times New Roman" w:hAnsi="Times New Roman" w:cs="Times New Roman"/>
        </w:rPr>
      </w:pPr>
      <w:r>
        <w:rPr>
          <w:rFonts w:ascii="Times New Roman" w:hAnsi="Times New Roman" w:cs="Times New Roman"/>
        </w:rPr>
        <w:t>(vychádza z hodnoty nedodanej el. energie).</w:t>
      </w:r>
    </w:p>
    <w:p w14:paraId="649EF419" w14:textId="77777777" w:rsidR="00990EEA" w:rsidRDefault="00990EEA" w:rsidP="00BC66F5">
      <w:pPr>
        <w:pStyle w:val="Zkladntext"/>
        <w:kinsoku w:val="0"/>
        <w:overflowPunct w:val="0"/>
        <w:spacing w:before="2"/>
        <w:jc w:val="both"/>
        <w:rPr>
          <w:rFonts w:ascii="Times New Roman" w:hAnsi="Times New Roman" w:cs="Times New Roman"/>
        </w:rPr>
        <w:sectPr w:rsidR="00990EEA">
          <w:pgSz w:w="11910" w:h="16840"/>
          <w:pgMar w:top="1160" w:right="980" w:bottom="280" w:left="980" w:header="796" w:footer="0" w:gutter="0"/>
          <w:cols w:space="708"/>
          <w:noEndnote/>
        </w:sectPr>
      </w:pPr>
    </w:p>
    <w:p w14:paraId="28C46B2D" w14:textId="23B0C9CB" w:rsidR="00990EEA" w:rsidRDefault="00990EEA" w:rsidP="00990EEA">
      <w:pPr>
        <w:pStyle w:val="Zkladntext"/>
        <w:kinsoku w:val="0"/>
        <w:overflowPunct w:val="0"/>
        <w:spacing w:before="1"/>
        <w:rPr>
          <w:rFonts w:ascii="Times New Roman" w:hAnsi="Times New Roman" w:cs="Times New Roman"/>
          <w:sz w:val="17"/>
          <w:szCs w:val="17"/>
        </w:rPr>
      </w:pPr>
    </w:p>
    <w:p w14:paraId="125066EE" w14:textId="77777777" w:rsidR="00990EEA" w:rsidRDefault="00990EEA" w:rsidP="00990EEA">
      <w:pPr>
        <w:pStyle w:val="Zkladntext"/>
        <w:kinsoku w:val="0"/>
        <w:overflowPunct w:val="0"/>
        <w:spacing w:before="93"/>
        <w:ind w:left="1116"/>
        <w:jc w:val="both"/>
        <w:rPr>
          <w:rFonts w:ascii="Times New Roman" w:hAnsi="Times New Roman" w:cs="Times New Roman"/>
        </w:rPr>
      </w:pPr>
      <w:r>
        <w:rPr>
          <w:rFonts w:ascii="Times New Roman" w:hAnsi="Times New Roman" w:cs="Times New Roman"/>
        </w:rPr>
        <w:t>Zásobovanie obyvateľstva pitnou vodou:</w:t>
      </w:r>
    </w:p>
    <w:p w14:paraId="31897A2D" w14:textId="77777777" w:rsidR="00990EEA" w:rsidRDefault="00990EEA" w:rsidP="00990EEA">
      <w:pPr>
        <w:pStyle w:val="Zkladntext"/>
        <w:kinsoku w:val="0"/>
        <w:overflowPunct w:val="0"/>
        <w:spacing w:before="4"/>
        <w:rPr>
          <w:rFonts w:ascii="Times New Roman" w:hAnsi="Times New Roman" w:cs="Times New Roman"/>
        </w:rPr>
      </w:pPr>
    </w:p>
    <w:p w14:paraId="0220CF4B" w14:textId="77777777" w:rsidR="00990EEA" w:rsidRDefault="00990EEA" w:rsidP="00990EEA">
      <w:pPr>
        <w:pStyle w:val="Odsekzoznamu"/>
        <w:widowControl w:val="0"/>
        <w:numPr>
          <w:ilvl w:val="0"/>
          <w:numId w:val="5"/>
        </w:numPr>
        <w:tabs>
          <w:tab w:val="left" w:pos="1324"/>
        </w:tabs>
        <w:kinsoku w:val="0"/>
        <w:overflowPunct w:val="0"/>
        <w:autoSpaceDE w:val="0"/>
        <w:autoSpaceDN w:val="0"/>
        <w:adjustRightInd w:val="0"/>
        <w:spacing w:before="1" w:after="0" w:line="240" w:lineRule="auto"/>
        <w:rPr>
          <w:sz w:val="20"/>
          <w:szCs w:val="20"/>
        </w:rPr>
      </w:pPr>
      <w:r>
        <w:rPr>
          <w:sz w:val="20"/>
          <w:szCs w:val="20"/>
        </w:rPr>
        <w:t>pri existencii rezerv z iných</w:t>
      </w:r>
      <w:r>
        <w:rPr>
          <w:spacing w:val="25"/>
          <w:sz w:val="20"/>
          <w:szCs w:val="20"/>
        </w:rPr>
        <w:t xml:space="preserve"> </w:t>
      </w:r>
      <w:r>
        <w:rPr>
          <w:sz w:val="20"/>
          <w:szCs w:val="20"/>
        </w:rPr>
        <w:t>zdrojov</w:t>
      </w:r>
    </w:p>
    <w:p w14:paraId="3FBD138A" w14:textId="77777777" w:rsidR="00990EEA" w:rsidRDefault="00990EEA" w:rsidP="00990EEA">
      <w:pPr>
        <w:pStyle w:val="Zkladntext"/>
        <w:kinsoku w:val="0"/>
        <w:overflowPunct w:val="0"/>
        <w:spacing w:before="2"/>
        <w:rPr>
          <w:rFonts w:ascii="Times New Roman" w:hAnsi="Times New Roman" w:cs="Times New Roman"/>
          <w:sz w:val="19"/>
          <w:szCs w:val="19"/>
        </w:rPr>
      </w:pPr>
    </w:p>
    <w:p w14:paraId="53A35DD1" w14:textId="77777777" w:rsidR="00990EEA" w:rsidRDefault="00990EEA" w:rsidP="00990EEA">
      <w:pPr>
        <w:pStyle w:val="Zkladntext"/>
        <w:kinsoku w:val="0"/>
        <w:overflowPunct w:val="0"/>
        <w:ind w:left="1116"/>
        <w:jc w:val="both"/>
        <w:rPr>
          <w:rFonts w:ascii="Times New Roman" w:hAnsi="Times New Roman" w:cs="Times New Roman"/>
        </w:rPr>
      </w:pPr>
      <w:r>
        <w:rPr>
          <w:rFonts w:ascii="Times New Roman" w:hAnsi="Times New Roman" w:cs="Times New Roman"/>
        </w:rPr>
        <w:t>1 mil. m</w:t>
      </w:r>
      <w:r>
        <w:rPr>
          <w:rFonts w:ascii="Times New Roman" w:hAnsi="Times New Roman" w:cs="Times New Roman"/>
          <w:position w:val="8"/>
          <w:sz w:val="13"/>
          <w:szCs w:val="13"/>
        </w:rPr>
        <w:t>3</w:t>
      </w:r>
      <w:r>
        <w:rPr>
          <w:rFonts w:ascii="Times New Roman" w:hAnsi="Times New Roman" w:cs="Times New Roman"/>
        </w:rPr>
        <w:t>/rok, t. j. cca 30 l/s ....................................... 1 bod</w:t>
      </w:r>
    </w:p>
    <w:p w14:paraId="3D52ECBF" w14:textId="77777777" w:rsidR="00990EEA" w:rsidRDefault="00990EEA" w:rsidP="00990EEA">
      <w:pPr>
        <w:pStyle w:val="Zkladntext"/>
        <w:kinsoku w:val="0"/>
        <w:overflowPunct w:val="0"/>
        <w:spacing w:before="2"/>
        <w:ind w:left="1116"/>
        <w:jc w:val="both"/>
        <w:rPr>
          <w:rFonts w:ascii="Times New Roman" w:hAnsi="Times New Roman" w:cs="Times New Roman"/>
        </w:rPr>
      </w:pPr>
      <w:r>
        <w:rPr>
          <w:rFonts w:ascii="Times New Roman" w:hAnsi="Times New Roman" w:cs="Times New Roman"/>
        </w:rPr>
        <w:t>(vychádza z hodnoty nedodanej pitnej vody pre obyvateľstvo aj   priemysel),</w:t>
      </w:r>
    </w:p>
    <w:p w14:paraId="315142B7" w14:textId="77777777" w:rsidR="00990EEA" w:rsidRDefault="00990EEA" w:rsidP="00990EEA">
      <w:pPr>
        <w:pStyle w:val="Zkladntext"/>
        <w:kinsoku w:val="0"/>
        <w:overflowPunct w:val="0"/>
        <w:spacing w:before="5"/>
        <w:rPr>
          <w:rFonts w:ascii="Times New Roman" w:hAnsi="Times New Roman" w:cs="Times New Roman"/>
        </w:rPr>
      </w:pPr>
    </w:p>
    <w:p w14:paraId="15792C77" w14:textId="77777777" w:rsidR="00990EEA" w:rsidRDefault="00990EEA" w:rsidP="00990EEA">
      <w:pPr>
        <w:pStyle w:val="Odsekzoznamu"/>
        <w:widowControl w:val="0"/>
        <w:numPr>
          <w:ilvl w:val="0"/>
          <w:numId w:val="5"/>
        </w:numPr>
        <w:tabs>
          <w:tab w:val="left" w:pos="1335"/>
        </w:tabs>
        <w:kinsoku w:val="0"/>
        <w:overflowPunct w:val="0"/>
        <w:autoSpaceDE w:val="0"/>
        <w:autoSpaceDN w:val="0"/>
        <w:adjustRightInd w:val="0"/>
        <w:spacing w:after="0" w:line="240" w:lineRule="auto"/>
        <w:ind w:left="1334" w:hanging="218"/>
        <w:rPr>
          <w:sz w:val="20"/>
          <w:szCs w:val="20"/>
        </w:rPr>
      </w:pPr>
      <w:r>
        <w:rPr>
          <w:sz w:val="20"/>
          <w:szCs w:val="20"/>
        </w:rPr>
        <w:t>ak neexistujú rezervy a je nutné núdzové</w:t>
      </w:r>
      <w:r>
        <w:rPr>
          <w:spacing w:val="42"/>
          <w:sz w:val="20"/>
          <w:szCs w:val="20"/>
        </w:rPr>
        <w:t xml:space="preserve"> </w:t>
      </w:r>
      <w:r>
        <w:rPr>
          <w:sz w:val="20"/>
          <w:szCs w:val="20"/>
        </w:rPr>
        <w:t>zásobovanie</w:t>
      </w:r>
    </w:p>
    <w:p w14:paraId="64AB9DBB" w14:textId="77777777" w:rsidR="00990EEA" w:rsidRDefault="00990EEA" w:rsidP="00990EEA">
      <w:pPr>
        <w:pStyle w:val="Zkladntext"/>
        <w:kinsoku w:val="0"/>
        <w:overflowPunct w:val="0"/>
        <w:spacing w:before="1"/>
        <w:rPr>
          <w:rFonts w:ascii="Times New Roman" w:hAnsi="Times New Roman" w:cs="Times New Roman"/>
        </w:rPr>
      </w:pPr>
    </w:p>
    <w:p w14:paraId="26CEFA3C" w14:textId="77777777" w:rsidR="00990EEA" w:rsidRDefault="00990EEA" w:rsidP="00990EEA">
      <w:pPr>
        <w:pStyle w:val="Zkladntext"/>
        <w:kinsoku w:val="0"/>
        <w:overflowPunct w:val="0"/>
        <w:ind w:left="1116"/>
        <w:jc w:val="both"/>
        <w:rPr>
          <w:rFonts w:ascii="Times New Roman" w:hAnsi="Times New Roman" w:cs="Times New Roman"/>
          <w:position w:val="2"/>
        </w:rPr>
      </w:pPr>
      <w:r>
        <w:rPr>
          <w:rFonts w:ascii="Times New Roman" w:hAnsi="Times New Roman" w:cs="Times New Roman"/>
          <w:position w:val="2"/>
        </w:rPr>
        <w:t>1 mil. m</w:t>
      </w:r>
      <w:r>
        <w:rPr>
          <w:rFonts w:ascii="Times New Roman" w:hAnsi="Times New Roman" w:cs="Times New Roman"/>
          <w:sz w:val="13"/>
          <w:szCs w:val="13"/>
        </w:rPr>
        <w:t>3</w:t>
      </w:r>
      <w:r>
        <w:rPr>
          <w:rFonts w:ascii="Times New Roman" w:hAnsi="Times New Roman" w:cs="Times New Roman"/>
          <w:position w:val="2"/>
        </w:rPr>
        <w:t>/rok, t. j. cca 30 l/s ....................................... 3  body</w:t>
      </w:r>
    </w:p>
    <w:p w14:paraId="6D628777" w14:textId="77777777" w:rsidR="00990EEA" w:rsidRDefault="00990EEA" w:rsidP="00990EEA">
      <w:pPr>
        <w:pStyle w:val="Zkladntext"/>
        <w:kinsoku w:val="0"/>
        <w:overflowPunct w:val="0"/>
        <w:spacing w:before="1"/>
        <w:ind w:left="1116"/>
        <w:jc w:val="both"/>
        <w:rPr>
          <w:rFonts w:ascii="Times New Roman" w:hAnsi="Times New Roman" w:cs="Times New Roman"/>
        </w:rPr>
      </w:pPr>
      <w:r>
        <w:rPr>
          <w:rFonts w:ascii="Times New Roman" w:hAnsi="Times New Roman" w:cs="Times New Roman"/>
        </w:rPr>
        <w:t>(vychádza z nákladov na núdzové zásobovanie vodou).</w:t>
      </w:r>
    </w:p>
    <w:p w14:paraId="77F3DEDB" w14:textId="77777777" w:rsidR="00990EEA" w:rsidRDefault="00990EEA" w:rsidP="00990EEA">
      <w:pPr>
        <w:pStyle w:val="Zkladntext"/>
        <w:kinsoku w:val="0"/>
        <w:overflowPunct w:val="0"/>
        <w:spacing w:before="5"/>
        <w:rPr>
          <w:rFonts w:ascii="Times New Roman" w:hAnsi="Times New Roman" w:cs="Times New Roman"/>
        </w:rPr>
      </w:pPr>
    </w:p>
    <w:p w14:paraId="61B976DC" w14:textId="77777777" w:rsidR="00990EEA" w:rsidRDefault="00990EEA" w:rsidP="00990EEA">
      <w:pPr>
        <w:pStyle w:val="Zkladntext"/>
        <w:kinsoku w:val="0"/>
        <w:overflowPunct w:val="0"/>
        <w:ind w:left="1116"/>
        <w:jc w:val="both"/>
        <w:rPr>
          <w:rFonts w:ascii="Times New Roman" w:hAnsi="Times New Roman" w:cs="Times New Roman"/>
        </w:rPr>
      </w:pPr>
      <w:r>
        <w:rPr>
          <w:rFonts w:ascii="Times New Roman" w:hAnsi="Times New Roman" w:cs="Times New Roman"/>
        </w:rPr>
        <w:t>Zásobovanie priemyselných podnikov pitnou alebo inak upravenou  vodou:</w:t>
      </w:r>
    </w:p>
    <w:p w14:paraId="2311C724" w14:textId="77777777" w:rsidR="00990EEA" w:rsidRDefault="00990EEA" w:rsidP="00990EEA">
      <w:pPr>
        <w:pStyle w:val="Zkladntext"/>
        <w:kinsoku w:val="0"/>
        <w:overflowPunct w:val="0"/>
        <w:spacing w:before="5"/>
        <w:rPr>
          <w:rFonts w:ascii="Times New Roman" w:hAnsi="Times New Roman" w:cs="Times New Roman"/>
        </w:rPr>
      </w:pPr>
    </w:p>
    <w:p w14:paraId="7C117529" w14:textId="77777777" w:rsidR="00990EEA" w:rsidRDefault="00990EEA" w:rsidP="00990EEA">
      <w:pPr>
        <w:pStyle w:val="Odsekzoznamu"/>
        <w:widowControl w:val="0"/>
        <w:numPr>
          <w:ilvl w:val="0"/>
          <w:numId w:val="4"/>
        </w:numPr>
        <w:tabs>
          <w:tab w:val="left" w:pos="1324"/>
        </w:tabs>
        <w:kinsoku w:val="0"/>
        <w:overflowPunct w:val="0"/>
        <w:autoSpaceDE w:val="0"/>
        <w:autoSpaceDN w:val="0"/>
        <w:adjustRightInd w:val="0"/>
        <w:spacing w:after="0" w:line="240" w:lineRule="auto"/>
        <w:rPr>
          <w:sz w:val="20"/>
          <w:szCs w:val="20"/>
        </w:rPr>
      </w:pPr>
      <w:r>
        <w:rPr>
          <w:sz w:val="20"/>
          <w:szCs w:val="20"/>
        </w:rPr>
        <w:t>pri existencii trvalých rezerv z iných</w:t>
      </w:r>
      <w:r>
        <w:rPr>
          <w:spacing w:val="31"/>
          <w:sz w:val="20"/>
          <w:szCs w:val="20"/>
        </w:rPr>
        <w:t xml:space="preserve"> </w:t>
      </w:r>
      <w:r>
        <w:rPr>
          <w:sz w:val="20"/>
          <w:szCs w:val="20"/>
        </w:rPr>
        <w:t>zdrojov</w:t>
      </w:r>
    </w:p>
    <w:p w14:paraId="44C891DE" w14:textId="77777777" w:rsidR="00990EEA" w:rsidRDefault="00990EEA" w:rsidP="00990EEA">
      <w:pPr>
        <w:pStyle w:val="Zkladntext"/>
        <w:kinsoku w:val="0"/>
        <w:overflowPunct w:val="0"/>
        <w:spacing w:before="1"/>
        <w:rPr>
          <w:rFonts w:ascii="Times New Roman" w:hAnsi="Times New Roman" w:cs="Times New Roman"/>
          <w:sz w:val="19"/>
          <w:szCs w:val="19"/>
        </w:rPr>
      </w:pPr>
    </w:p>
    <w:p w14:paraId="5D90C1BF" w14:textId="77777777" w:rsidR="00990EEA" w:rsidRDefault="00990EEA" w:rsidP="00990EEA">
      <w:pPr>
        <w:pStyle w:val="Zkladntext"/>
        <w:kinsoku w:val="0"/>
        <w:overflowPunct w:val="0"/>
        <w:ind w:left="1116"/>
        <w:jc w:val="both"/>
        <w:rPr>
          <w:rFonts w:ascii="Times New Roman" w:hAnsi="Times New Roman" w:cs="Times New Roman"/>
        </w:rPr>
      </w:pPr>
      <w:r>
        <w:rPr>
          <w:rFonts w:ascii="Times New Roman" w:hAnsi="Times New Roman" w:cs="Times New Roman"/>
        </w:rPr>
        <w:t>1 mil. m</w:t>
      </w:r>
      <w:r>
        <w:rPr>
          <w:rFonts w:ascii="Times New Roman" w:hAnsi="Times New Roman" w:cs="Times New Roman"/>
          <w:position w:val="8"/>
          <w:sz w:val="13"/>
          <w:szCs w:val="13"/>
        </w:rPr>
        <w:t>3</w:t>
      </w:r>
      <w:r>
        <w:rPr>
          <w:rFonts w:ascii="Times New Roman" w:hAnsi="Times New Roman" w:cs="Times New Roman"/>
        </w:rPr>
        <w:t>/rok, t. j. cca 30 l/s .......................................... 1 bod,</w:t>
      </w:r>
    </w:p>
    <w:p w14:paraId="15659CE6" w14:textId="77777777" w:rsidR="00990EEA" w:rsidRDefault="00990EEA" w:rsidP="00990EEA">
      <w:pPr>
        <w:pStyle w:val="Zkladntext"/>
        <w:kinsoku w:val="0"/>
        <w:overflowPunct w:val="0"/>
        <w:spacing w:before="4"/>
        <w:rPr>
          <w:rFonts w:ascii="Times New Roman" w:hAnsi="Times New Roman" w:cs="Times New Roman"/>
        </w:rPr>
      </w:pPr>
    </w:p>
    <w:p w14:paraId="7640D53B" w14:textId="77777777" w:rsidR="00990EEA" w:rsidRDefault="00990EEA" w:rsidP="00990EEA">
      <w:pPr>
        <w:pStyle w:val="Odsekzoznamu"/>
        <w:widowControl w:val="0"/>
        <w:numPr>
          <w:ilvl w:val="0"/>
          <w:numId w:val="4"/>
        </w:numPr>
        <w:tabs>
          <w:tab w:val="left" w:pos="1336"/>
        </w:tabs>
        <w:kinsoku w:val="0"/>
        <w:overflowPunct w:val="0"/>
        <w:autoSpaceDE w:val="0"/>
        <w:autoSpaceDN w:val="0"/>
        <w:adjustRightInd w:val="0"/>
        <w:spacing w:after="0" w:line="240" w:lineRule="auto"/>
        <w:ind w:left="1335" w:hanging="219"/>
        <w:rPr>
          <w:sz w:val="20"/>
          <w:szCs w:val="20"/>
        </w:rPr>
      </w:pPr>
      <w:r>
        <w:rPr>
          <w:sz w:val="20"/>
          <w:szCs w:val="20"/>
        </w:rPr>
        <w:t xml:space="preserve">ak neexistujú rezervy, zhodnotí sa individuálne odhadom strát v priemyselnej </w:t>
      </w:r>
      <w:r>
        <w:rPr>
          <w:spacing w:val="11"/>
          <w:sz w:val="20"/>
          <w:szCs w:val="20"/>
        </w:rPr>
        <w:t xml:space="preserve"> </w:t>
      </w:r>
      <w:r>
        <w:rPr>
          <w:sz w:val="20"/>
          <w:szCs w:val="20"/>
        </w:rPr>
        <w:t>výrobe</w:t>
      </w:r>
    </w:p>
    <w:p w14:paraId="304122AF" w14:textId="43775991" w:rsidR="00990EEA" w:rsidRDefault="00990EEA" w:rsidP="00990EEA">
      <w:pPr>
        <w:pStyle w:val="Zkladntext"/>
        <w:kinsoku w:val="0"/>
        <w:overflowPunct w:val="0"/>
        <w:spacing w:before="2"/>
        <w:ind w:left="1116"/>
        <w:jc w:val="both"/>
        <w:rPr>
          <w:rFonts w:ascii="Times New Roman" w:hAnsi="Times New Roman" w:cs="Times New Roman"/>
        </w:rPr>
      </w:pPr>
      <w:r>
        <w:rPr>
          <w:rFonts w:ascii="Times New Roman" w:hAnsi="Times New Roman" w:cs="Times New Roman"/>
        </w:rPr>
        <w:t xml:space="preserve">za obdobie pol roka...................................................................... </w:t>
      </w:r>
      <w:r w:rsidR="004D551F" w:rsidRPr="001F3C4D">
        <w:rPr>
          <w:rFonts w:ascii="Times New Roman" w:hAnsi="Times New Roman" w:cs="Times New Roman"/>
          <w:strike/>
        </w:rPr>
        <w:t>120 000,-eur</w:t>
      </w:r>
      <w:r w:rsidR="004D551F" w:rsidRPr="001F3C4D">
        <w:rPr>
          <w:rFonts w:ascii="Times New Roman" w:hAnsi="Times New Roman" w:cs="Times New Roman"/>
        </w:rPr>
        <w:t xml:space="preserve"> </w:t>
      </w:r>
      <w:r w:rsidR="004D551F" w:rsidRPr="00EA78BF">
        <w:rPr>
          <w:rFonts w:ascii="Times New Roman" w:hAnsi="Times New Roman" w:cs="Times New Roman"/>
          <w:color w:val="FF0000"/>
        </w:rPr>
        <w:t>180.000,–  eur</w:t>
      </w:r>
      <w:r w:rsidR="004D551F" w:rsidRPr="00EA78BF">
        <w:rPr>
          <w:color w:val="FF0000"/>
        </w:rPr>
        <w:t xml:space="preserve"> </w:t>
      </w:r>
      <w:r>
        <w:rPr>
          <w:rFonts w:ascii="Times New Roman" w:hAnsi="Times New Roman" w:cs="Times New Roman"/>
        </w:rPr>
        <w:t>= 1  bod</w:t>
      </w:r>
    </w:p>
    <w:p w14:paraId="4DDC5CEE" w14:textId="77777777" w:rsidR="00990EEA" w:rsidRDefault="00990EEA" w:rsidP="00990EEA">
      <w:pPr>
        <w:pStyle w:val="Zkladntext"/>
        <w:kinsoku w:val="0"/>
        <w:overflowPunct w:val="0"/>
        <w:spacing w:before="5"/>
        <w:rPr>
          <w:rFonts w:ascii="Times New Roman" w:hAnsi="Times New Roman" w:cs="Times New Roman"/>
        </w:rPr>
      </w:pPr>
    </w:p>
    <w:p w14:paraId="19E5E9A2" w14:textId="77777777" w:rsidR="00990EEA" w:rsidRDefault="00990EEA" w:rsidP="00990EEA">
      <w:pPr>
        <w:pStyle w:val="Zkladntext"/>
        <w:kinsoku w:val="0"/>
        <w:overflowPunct w:val="0"/>
        <w:ind w:left="1116"/>
        <w:jc w:val="both"/>
        <w:rPr>
          <w:rFonts w:ascii="Times New Roman" w:hAnsi="Times New Roman" w:cs="Times New Roman"/>
        </w:rPr>
      </w:pPr>
      <w:r>
        <w:rPr>
          <w:rFonts w:ascii="Times New Roman" w:hAnsi="Times New Roman" w:cs="Times New Roman"/>
        </w:rPr>
        <w:t>Protipožiarne nádrže</w:t>
      </w:r>
    </w:p>
    <w:p w14:paraId="2440B728" w14:textId="77777777" w:rsidR="00990EEA" w:rsidRDefault="00990EEA" w:rsidP="00990EEA">
      <w:pPr>
        <w:pStyle w:val="Zkladntext"/>
        <w:kinsoku w:val="0"/>
        <w:overflowPunct w:val="0"/>
        <w:spacing w:before="4"/>
        <w:rPr>
          <w:rFonts w:ascii="Times New Roman" w:hAnsi="Times New Roman" w:cs="Times New Roman"/>
        </w:rPr>
      </w:pPr>
    </w:p>
    <w:p w14:paraId="61BF420F" w14:textId="15D2D5F7" w:rsidR="00990EEA" w:rsidRDefault="00990EEA" w:rsidP="00990EEA">
      <w:pPr>
        <w:pStyle w:val="Zkladntext"/>
        <w:kinsoku w:val="0"/>
        <w:overflowPunct w:val="0"/>
        <w:spacing w:before="1" w:line="242" w:lineRule="auto"/>
        <w:ind w:left="1116" w:right="1184"/>
        <w:jc w:val="both"/>
        <w:rPr>
          <w:rFonts w:ascii="Times New Roman" w:hAnsi="Times New Roman" w:cs="Times New Roman"/>
        </w:rPr>
      </w:pPr>
      <w:r>
        <w:rPr>
          <w:rFonts w:ascii="Times New Roman" w:hAnsi="Times New Roman" w:cs="Times New Roman"/>
        </w:rPr>
        <w:t xml:space="preserve">Straty spôsobené nemožnosťou použiť zásobu vody na hasenie sa hodnotia individuálne v eurách s prihliadnutím na hodnotu požiarom ohrozeného majetku a so zreteľom na náklady na zabezpečenie náhradného zdroja vody na hasenie....... </w:t>
      </w:r>
      <w:r w:rsidR="004D551F" w:rsidRPr="001F3C4D">
        <w:rPr>
          <w:rFonts w:ascii="Times New Roman" w:hAnsi="Times New Roman" w:cs="Times New Roman"/>
          <w:strike/>
        </w:rPr>
        <w:t>120 000,-eur</w:t>
      </w:r>
      <w:r w:rsidR="004D551F" w:rsidRPr="001F3C4D">
        <w:rPr>
          <w:rFonts w:ascii="Times New Roman" w:hAnsi="Times New Roman" w:cs="Times New Roman"/>
        </w:rPr>
        <w:t xml:space="preserve"> </w:t>
      </w:r>
      <w:r w:rsidR="004D551F" w:rsidRPr="00EA78BF">
        <w:rPr>
          <w:rFonts w:ascii="Times New Roman" w:hAnsi="Times New Roman" w:cs="Times New Roman"/>
          <w:color w:val="FF0000"/>
        </w:rPr>
        <w:t>180.000,–  eur</w:t>
      </w:r>
      <w:r w:rsidR="004D551F" w:rsidRPr="00EA78BF">
        <w:rPr>
          <w:color w:val="FF0000"/>
        </w:rPr>
        <w:t xml:space="preserve"> </w:t>
      </w:r>
      <w:r>
        <w:rPr>
          <w:rFonts w:ascii="Times New Roman" w:hAnsi="Times New Roman" w:cs="Times New Roman"/>
        </w:rPr>
        <w:t>= 1  bod.</w:t>
      </w:r>
    </w:p>
    <w:p w14:paraId="01563310" w14:textId="77777777" w:rsidR="00990EEA" w:rsidRDefault="00990EEA" w:rsidP="00990EEA">
      <w:pPr>
        <w:pStyle w:val="Zkladntext"/>
        <w:kinsoku w:val="0"/>
        <w:overflowPunct w:val="0"/>
        <w:spacing w:before="4"/>
        <w:rPr>
          <w:rFonts w:ascii="Times New Roman" w:hAnsi="Times New Roman" w:cs="Times New Roman"/>
        </w:rPr>
      </w:pPr>
    </w:p>
    <w:p w14:paraId="62F198B8" w14:textId="77777777" w:rsidR="00990EEA" w:rsidRDefault="00990EEA" w:rsidP="00990EEA">
      <w:pPr>
        <w:pStyle w:val="Zkladntext"/>
        <w:kinsoku w:val="0"/>
        <w:overflowPunct w:val="0"/>
        <w:spacing w:line="232" w:lineRule="exact"/>
        <w:ind w:left="1116" w:right="1177"/>
        <w:jc w:val="both"/>
        <w:rPr>
          <w:rFonts w:ascii="Times New Roman" w:hAnsi="Times New Roman" w:cs="Times New Roman"/>
        </w:rPr>
      </w:pPr>
      <w:r>
        <w:rPr>
          <w:rFonts w:ascii="Times New Roman" w:hAnsi="Times New Roman" w:cs="Times New Roman"/>
        </w:rPr>
        <w:t xml:space="preserve">Ak nie je možné individuálne hodnotenie škôd alebo ak je individuálne hodnotenie neefektívne, je možné uvažovať s hodnotou 0,1 bodu za každých 10 000  </w:t>
      </w:r>
      <w:r>
        <w:rPr>
          <w:rFonts w:ascii="Times New Roman" w:hAnsi="Times New Roman" w:cs="Times New Roman"/>
          <w:spacing w:val="2"/>
        </w:rPr>
        <w:t>m</w:t>
      </w:r>
      <w:r>
        <w:rPr>
          <w:rFonts w:ascii="Times New Roman" w:hAnsi="Times New Roman" w:cs="Times New Roman"/>
          <w:spacing w:val="2"/>
          <w:position w:val="8"/>
          <w:sz w:val="13"/>
          <w:szCs w:val="13"/>
        </w:rPr>
        <w:t xml:space="preserve">3  </w:t>
      </w:r>
      <w:r>
        <w:rPr>
          <w:rFonts w:ascii="Times New Roman" w:hAnsi="Times New Roman" w:cs="Times New Roman"/>
        </w:rPr>
        <w:t>zásobného  objemu protipožiarnej vody, najviac však 2</w:t>
      </w:r>
      <w:r>
        <w:rPr>
          <w:rFonts w:ascii="Times New Roman" w:hAnsi="Times New Roman" w:cs="Times New Roman"/>
          <w:spacing w:val="33"/>
        </w:rPr>
        <w:t xml:space="preserve"> </w:t>
      </w:r>
      <w:r>
        <w:rPr>
          <w:rFonts w:ascii="Times New Roman" w:hAnsi="Times New Roman" w:cs="Times New Roman"/>
        </w:rPr>
        <w:t>body.</w:t>
      </w:r>
    </w:p>
    <w:p w14:paraId="697CB59E" w14:textId="77777777" w:rsidR="00990EEA" w:rsidRDefault="00990EEA" w:rsidP="00990EEA">
      <w:pPr>
        <w:pStyle w:val="Zkladntext"/>
        <w:kinsoku w:val="0"/>
        <w:overflowPunct w:val="0"/>
        <w:spacing w:before="1"/>
        <w:rPr>
          <w:rFonts w:ascii="Times New Roman" w:hAnsi="Times New Roman" w:cs="Times New Roman"/>
        </w:rPr>
      </w:pPr>
    </w:p>
    <w:p w14:paraId="70504D7B" w14:textId="77777777" w:rsidR="00990EEA" w:rsidRDefault="00990EEA" w:rsidP="00990EEA">
      <w:pPr>
        <w:pStyle w:val="Zkladntext"/>
        <w:kinsoku w:val="0"/>
        <w:overflowPunct w:val="0"/>
        <w:spacing w:before="1"/>
        <w:ind w:left="1116"/>
        <w:jc w:val="both"/>
        <w:rPr>
          <w:rFonts w:ascii="Times New Roman" w:hAnsi="Times New Roman" w:cs="Times New Roman"/>
        </w:rPr>
      </w:pPr>
      <w:r>
        <w:rPr>
          <w:rFonts w:ascii="Times New Roman" w:hAnsi="Times New Roman" w:cs="Times New Roman"/>
        </w:rPr>
        <w:t>Závlahy</w:t>
      </w:r>
    </w:p>
    <w:p w14:paraId="53B954C7" w14:textId="77777777" w:rsidR="00990EEA" w:rsidRDefault="00990EEA" w:rsidP="00990EEA">
      <w:pPr>
        <w:pStyle w:val="Odsekzoznamu"/>
        <w:widowControl w:val="0"/>
        <w:numPr>
          <w:ilvl w:val="0"/>
          <w:numId w:val="3"/>
        </w:numPr>
        <w:tabs>
          <w:tab w:val="left" w:pos="1324"/>
        </w:tabs>
        <w:kinsoku w:val="0"/>
        <w:overflowPunct w:val="0"/>
        <w:autoSpaceDE w:val="0"/>
        <w:autoSpaceDN w:val="0"/>
        <w:adjustRightInd w:val="0"/>
        <w:spacing w:before="2" w:after="0" w:line="242" w:lineRule="auto"/>
        <w:ind w:right="2333" w:firstLine="0"/>
        <w:jc w:val="left"/>
        <w:rPr>
          <w:sz w:val="20"/>
          <w:szCs w:val="20"/>
        </w:rPr>
      </w:pPr>
      <w:r>
        <w:rPr>
          <w:sz w:val="20"/>
          <w:szCs w:val="20"/>
        </w:rPr>
        <w:t xml:space="preserve">v oblastiach s pestovaním zeleniny, ovocia, vína a chmeľu na každých 100 ha zavlažovanej pôdy.......................................................................... 2 </w:t>
      </w:r>
      <w:r>
        <w:rPr>
          <w:spacing w:val="8"/>
          <w:sz w:val="20"/>
          <w:szCs w:val="20"/>
        </w:rPr>
        <w:t xml:space="preserve"> </w:t>
      </w:r>
      <w:r>
        <w:rPr>
          <w:sz w:val="20"/>
          <w:szCs w:val="20"/>
        </w:rPr>
        <w:t>body,</w:t>
      </w:r>
    </w:p>
    <w:p w14:paraId="07F6421E" w14:textId="77777777" w:rsidR="00990EEA" w:rsidRDefault="00990EEA" w:rsidP="00990EEA">
      <w:pPr>
        <w:pStyle w:val="Odsekzoznamu"/>
        <w:widowControl w:val="0"/>
        <w:numPr>
          <w:ilvl w:val="0"/>
          <w:numId w:val="3"/>
        </w:numPr>
        <w:tabs>
          <w:tab w:val="left" w:pos="1336"/>
        </w:tabs>
        <w:kinsoku w:val="0"/>
        <w:overflowPunct w:val="0"/>
        <w:autoSpaceDE w:val="0"/>
        <w:autoSpaceDN w:val="0"/>
        <w:adjustRightInd w:val="0"/>
        <w:spacing w:after="0" w:line="240" w:lineRule="auto"/>
        <w:ind w:left="1335" w:hanging="219"/>
        <w:rPr>
          <w:sz w:val="20"/>
          <w:szCs w:val="20"/>
        </w:rPr>
      </w:pPr>
      <w:r>
        <w:rPr>
          <w:sz w:val="20"/>
          <w:szCs w:val="20"/>
        </w:rPr>
        <w:t>v ostatných oblastiach na každých 100 ha</w:t>
      </w:r>
      <w:r>
        <w:rPr>
          <w:spacing w:val="41"/>
          <w:sz w:val="20"/>
          <w:szCs w:val="20"/>
        </w:rPr>
        <w:t xml:space="preserve"> </w:t>
      </w:r>
      <w:r>
        <w:rPr>
          <w:sz w:val="20"/>
          <w:szCs w:val="20"/>
        </w:rPr>
        <w:t>zavlažovanej</w:t>
      </w:r>
    </w:p>
    <w:p w14:paraId="0D533AFD" w14:textId="77777777" w:rsidR="00990EEA" w:rsidRDefault="00990EEA" w:rsidP="00990EEA">
      <w:pPr>
        <w:pStyle w:val="Zkladntext"/>
        <w:kinsoku w:val="0"/>
        <w:overflowPunct w:val="0"/>
        <w:spacing w:before="3"/>
        <w:ind w:left="1116"/>
        <w:jc w:val="both"/>
        <w:rPr>
          <w:rFonts w:ascii="Times New Roman" w:hAnsi="Times New Roman" w:cs="Times New Roman"/>
        </w:rPr>
      </w:pPr>
      <w:r>
        <w:rPr>
          <w:rFonts w:ascii="Times New Roman" w:hAnsi="Times New Roman" w:cs="Times New Roman"/>
        </w:rPr>
        <w:t>pôdy .............................................................................................. 1  bod</w:t>
      </w:r>
    </w:p>
    <w:p w14:paraId="4D0AB754" w14:textId="77777777" w:rsidR="00990EEA" w:rsidRDefault="00990EEA" w:rsidP="00990EEA">
      <w:pPr>
        <w:pStyle w:val="Zkladntext"/>
        <w:kinsoku w:val="0"/>
        <w:overflowPunct w:val="0"/>
        <w:spacing w:before="2" w:line="487" w:lineRule="auto"/>
        <w:ind w:left="1116" w:right="4724"/>
        <w:rPr>
          <w:rFonts w:ascii="Times New Roman" w:hAnsi="Times New Roman" w:cs="Times New Roman"/>
        </w:rPr>
      </w:pPr>
      <w:r>
        <w:rPr>
          <w:rFonts w:ascii="Times New Roman" w:hAnsi="Times New Roman" w:cs="Times New Roman"/>
        </w:rPr>
        <w:t>(vyplýva zo zvýšenej produkcie závlahami). Rekreácia</w:t>
      </w:r>
    </w:p>
    <w:p w14:paraId="2F27ECEE" w14:textId="77777777" w:rsidR="00990EEA" w:rsidRDefault="00990EEA" w:rsidP="00990EEA">
      <w:pPr>
        <w:pStyle w:val="Zkladntext"/>
        <w:kinsoku w:val="0"/>
        <w:overflowPunct w:val="0"/>
        <w:spacing w:before="6"/>
        <w:ind w:left="1116"/>
        <w:jc w:val="both"/>
        <w:rPr>
          <w:rFonts w:ascii="Times New Roman" w:hAnsi="Times New Roman" w:cs="Times New Roman"/>
        </w:rPr>
      </w:pPr>
      <w:r>
        <w:rPr>
          <w:rFonts w:ascii="Times New Roman" w:hAnsi="Times New Roman" w:cs="Times New Roman"/>
        </w:rPr>
        <w:t>1 000 osôb na celú sezónu ............................................................ 2,5  bodu</w:t>
      </w:r>
    </w:p>
    <w:p w14:paraId="29B93104" w14:textId="77777777" w:rsidR="00990EEA" w:rsidRDefault="00990EEA" w:rsidP="00990EEA">
      <w:pPr>
        <w:pStyle w:val="Zkladntext"/>
        <w:kinsoku w:val="0"/>
        <w:overflowPunct w:val="0"/>
        <w:spacing w:before="2"/>
        <w:ind w:left="1116"/>
        <w:jc w:val="both"/>
        <w:rPr>
          <w:rFonts w:ascii="Times New Roman" w:hAnsi="Times New Roman" w:cs="Times New Roman"/>
        </w:rPr>
      </w:pPr>
      <w:r>
        <w:rPr>
          <w:rFonts w:ascii="Times New Roman" w:hAnsi="Times New Roman" w:cs="Times New Roman"/>
        </w:rPr>
        <w:t>(vychádza z hodnoty rekreácie pre 1 osobu za sezónu).</w:t>
      </w:r>
    </w:p>
    <w:p w14:paraId="409A3607" w14:textId="77777777" w:rsidR="00990EEA" w:rsidRDefault="00990EEA" w:rsidP="00990EEA">
      <w:pPr>
        <w:pStyle w:val="Zkladntext"/>
        <w:kinsoku w:val="0"/>
        <w:overflowPunct w:val="0"/>
        <w:spacing w:before="5"/>
        <w:rPr>
          <w:rFonts w:ascii="Times New Roman" w:hAnsi="Times New Roman" w:cs="Times New Roman"/>
        </w:rPr>
      </w:pPr>
    </w:p>
    <w:p w14:paraId="771780A2" w14:textId="77777777" w:rsidR="00990EEA" w:rsidRDefault="00990EEA" w:rsidP="00990EEA">
      <w:pPr>
        <w:pStyle w:val="Zkladntext"/>
        <w:kinsoku w:val="0"/>
        <w:overflowPunct w:val="0"/>
        <w:ind w:left="1116"/>
        <w:jc w:val="both"/>
        <w:rPr>
          <w:rFonts w:ascii="Times New Roman" w:hAnsi="Times New Roman" w:cs="Times New Roman"/>
        </w:rPr>
      </w:pPr>
      <w:r>
        <w:rPr>
          <w:rFonts w:ascii="Times New Roman" w:hAnsi="Times New Roman" w:cs="Times New Roman"/>
        </w:rPr>
        <w:t>Chov rýb a kačíc</w:t>
      </w:r>
    </w:p>
    <w:p w14:paraId="5BAEBBBD" w14:textId="77777777" w:rsidR="00990EEA" w:rsidRDefault="00990EEA" w:rsidP="00990EEA">
      <w:pPr>
        <w:pStyle w:val="Zkladntext"/>
        <w:kinsoku w:val="0"/>
        <w:overflowPunct w:val="0"/>
        <w:spacing w:before="2" w:line="242" w:lineRule="auto"/>
        <w:ind w:left="1116" w:right="2044"/>
        <w:rPr>
          <w:rFonts w:ascii="Times New Roman" w:hAnsi="Times New Roman" w:cs="Times New Roman"/>
        </w:rPr>
      </w:pPr>
      <w:r>
        <w:rPr>
          <w:rFonts w:ascii="Times New Roman" w:hAnsi="Times New Roman" w:cs="Times New Roman"/>
        </w:rPr>
        <w:t>Priemerne na 100 ha v chovných rybníkoch................................... 0,5 bodu (vychádza z priemernej produkcie rýb na 1 ha).</w:t>
      </w:r>
    </w:p>
    <w:p w14:paraId="59652949" w14:textId="77777777" w:rsidR="00990EEA" w:rsidRDefault="00990EEA" w:rsidP="00990EEA">
      <w:pPr>
        <w:pStyle w:val="Zkladntext"/>
        <w:kinsoku w:val="0"/>
        <w:overflowPunct w:val="0"/>
        <w:spacing w:before="2"/>
        <w:rPr>
          <w:rFonts w:ascii="Times New Roman" w:hAnsi="Times New Roman" w:cs="Times New Roman"/>
        </w:rPr>
      </w:pPr>
    </w:p>
    <w:p w14:paraId="18EDB761" w14:textId="77777777" w:rsidR="00990EEA" w:rsidRDefault="00990EEA" w:rsidP="00990EEA">
      <w:pPr>
        <w:pStyle w:val="Zkladntext"/>
        <w:kinsoku w:val="0"/>
        <w:overflowPunct w:val="0"/>
        <w:ind w:left="1116"/>
        <w:jc w:val="both"/>
        <w:rPr>
          <w:rFonts w:ascii="Times New Roman" w:hAnsi="Times New Roman" w:cs="Times New Roman"/>
        </w:rPr>
      </w:pPr>
      <w:r>
        <w:rPr>
          <w:rFonts w:ascii="Times New Roman" w:hAnsi="Times New Roman" w:cs="Times New Roman"/>
        </w:rPr>
        <w:t>Doprava po korune hrádze</w:t>
      </w:r>
    </w:p>
    <w:p w14:paraId="72A0C041" w14:textId="77777777" w:rsidR="00990EEA" w:rsidRDefault="00990EEA" w:rsidP="00990EEA">
      <w:pPr>
        <w:pStyle w:val="Zkladntext"/>
        <w:kinsoku w:val="0"/>
        <w:overflowPunct w:val="0"/>
        <w:spacing w:before="2"/>
        <w:ind w:left="1116"/>
        <w:jc w:val="both"/>
        <w:rPr>
          <w:rFonts w:ascii="Times New Roman" w:hAnsi="Times New Roman" w:cs="Times New Roman"/>
        </w:rPr>
      </w:pPr>
      <w:r>
        <w:rPr>
          <w:rFonts w:ascii="Times New Roman" w:hAnsi="Times New Roman" w:cs="Times New Roman"/>
        </w:rPr>
        <w:t>Cesty           – miestneho významu ................................................. 0,5 bodu,</w:t>
      </w:r>
    </w:p>
    <w:p w14:paraId="1BFC6A69" w14:textId="77777777" w:rsidR="00990EEA" w:rsidRDefault="00990EEA" w:rsidP="00990EEA">
      <w:pPr>
        <w:pStyle w:val="Zkladntext"/>
        <w:kinsoku w:val="0"/>
        <w:overflowPunct w:val="0"/>
        <w:spacing w:before="3"/>
        <w:ind w:left="125" w:right="756"/>
        <w:jc w:val="center"/>
        <w:rPr>
          <w:rFonts w:ascii="Times New Roman" w:hAnsi="Times New Roman" w:cs="Times New Roman"/>
        </w:rPr>
      </w:pPr>
      <w:r>
        <w:rPr>
          <w:rFonts w:ascii="Times New Roman" w:hAnsi="Times New Roman" w:cs="Times New Roman"/>
        </w:rPr>
        <w:t>– obvodného – krajského významu.............................. 1,5  bodu,</w:t>
      </w:r>
    </w:p>
    <w:p w14:paraId="3D8B0E18" w14:textId="77777777" w:rsidR="00990EEA" w:rsidRDefault="00990EEA" w:rsidP="00990EEA">
      <w:pPr>
        <w:pStyle w:val="Zkladntext"/>
        <w:kinsoku w:val="0"/>
        <w:overflowPunct w:val="0"/>
        <w:spacing w:before="2"/>
        <w:ind w:left="125" w:right="743"/>
        <w:jc w:val="center"/>
        <w:rPr>
          <w:rFonts w:ascii="Times New Roman" w:hAnsi="Times New Roman" w:cs="Times New Roman"/>
        </w:rPr>
      </w:pPr>
      <w:r>
        <w:rPr>
          <w:rFonts w:ascii="Times New Roman" w:hAnsi="Times New Roman" w:cs="Times New Roman"/>
        </w:rPr>
        <w:t>– krajského – celoštátneho významu............................ 4,0  bodu.</w:t>
      </w:r>
    </w:p>
    <w:p w14:paraId="1AA8814B" w14:textId="77777777" w:rsidR="00990EEA" w:rsidRDefault="00990EEA" w:rsidP="00990EEA">
      <w:pPr>
        <w:pStyle w:val="Zkladntext"/>
        <w:kinsoku w:val="0"/>
        <w:overflowPunct w:val="0"/>
        <w:spacing w:before="2"/>
        <w:ind w:left="125" w:right="743"/>
        <w:jc w:val="center"/>
        <w:rPr>
          <w:rFonts w:ascii="Times New Roman" w:hAnsi="Times New Roman" w:cs="Times New Roman"/>
        </w:rPr>
        <w:sectPr w:rsidR="00990EEA">
          <w:pgSz w:w="11910" w:h="16840"/>
          <w:pgMar w:top="1160" w:right="980" w:bottom="280" w:left="980" w:header="796" w:footer="0" w:gutter="0"/>
          <w:cols w:space="708"/>
          <w:noEndnote/>
        </w:sectPr>
      </w:pPr>
    </w:p>
    <w:p w14:paraId="4D74D42A" w14:textId="77777777" w:rsidR="00990EEA" w:rsidRDefault="00990EEA" w:rsidP="00990EEA">
      <w:pPr>
        <w:pStyle w:val="Zkladntext"/>
        <w:kinsoku w:val="0"/>
        <w:overflowPunct w:val="0"/>
        <w:rPr>
          <w:rFonts w:ascii="Times New Roman" w:hAnsi="Times New Roman" w:cs="Times New Roman"/>
        </w:rPr>
      </w:pPr>
    </w:p>
    <w:p w14:paraId="15FC38C2" w14:textId="77777777" w:rsidR="00990EEA" w:rsidRDefault="00990EEA" w:rsidP="00990EEA">
      <w:pPr>
        <w:pStyle w:val="Zkladntext"/>
        <w:kinsoku w:val="0"/>
        <w:overflowPunct w:val="0"/>
        <w:rPr>
          <w:rFonts w:ascii="Times New Roman" w:hAnsi="Times New Roman" w:cs="Times New Roman"/>
        </w:rPr>
      </w:pPr>
    </w:p>
    <w:p w14:paraId="081A3ABA" w14:textId="77777777" w:rsidR="00990EEA" w:rsidRDefault="00990EEA" w:rsidP="00990EEA">
      <w:pPr>
        <w:pStyle w:val="Zkladntext"/>
        <w:kinsoku w:val="0"/>
        <w:overflowPunct w:val="0"/>
        <w:rPr>
          <w:rFonts w:ascii="Times New Roman" w:hAnsi="Times New Roman" w:cs="Times New Roman"/>
        </w:rPr>
      </w:pPr>
    </w:p>
    <w:p w14:paraId="714BB9A6" w14:textId="77777777" w:rsidR="00990EEA" w:rsidRDefault="00990EEA" w:rsidP="00990EEA">
      <w:pPr>
        <w:pStyle w:val="Zkladntext"/>
        <w:kinsoku w:val="0"/>
        <w:overflowPunct w:val="0"/>
        <w:rPr>
          <w:rFonts w:ascii="Times New Roman" w:hAnsi="Times New Roman" w:cs="Times New Roman"/>
        </w:rPr>
      </w:pPr>
    </w:p>
    <w:p w14:paraId="011E0B79" w14:textId="77777777" w:rsidR="00990EEA" w:rsidRDefault="00990EEA" w:rsidP="00990EEA">
      <w:pPr>
        <w:pStyle w:val="Zkladntext"/>
        <w:kinsoku w:val="0"/>
        <w:overflowPunct w:val="0"/>
        <w:rPr>
          <w:rFonts w:ascii="Times New Roman" w:hAnsi="Times New Roman" w:cs="Times New Roman"/>
        </w:rPr>
      </w:pPr>
    </w:p>
    <w:p w14:paraId="78AABF4D" w14:textId="77777777" w:rsidR="00990EEA" w:rsidRDefault="00990EEA" w:rsidP="00990EEA">
      <w:pPr>
        <w:pStyle w:val="Zkladntext"/>
        <w:kinsoku w:val="0"/>
        <w:overflowPunct w:val="0"/>
        <w:rPr>
          <w:rFonts w:ascii="Times New Roman" w:hAnsi="Times New Roman" w:cs="Times New Roman"/>
        </w:rPr>
      </w:pPr>
    </w:p>
    <w:p w14:paraId="4979DC78" w14:textId="77777777" w:rsidR="00990EEA" w:rsidRDefault="00990EEA" w:rsidP="00990EEA">
      <w:pPr>
        <w:pStyle w:val="Zkladntext"/>
        <w:kinsoku w:val="0"/>
        <w:overflowPunct w:val="0"/>
        <w:rPr>
          <w:rFonts w:ascii="Times New Roman" w:hAnsi="Times New Roman" w:cs="Times New Roman"/>
        </w:rPr>
      </w:pPr>
    </w:p>
    <w:p w14:paraId="630BB165" w14:textId="77777777" w:rsidR="00990EEA" w:rsidRDefault="00990EEA" w:rsidP="00990EEA">
      <w:pPr>
        <w:pStyle w:val="Zkladntext"/>
        <w:kinsoku w:val="0"/>
        <w:overflowPunct w:val="0"/>
        <w:spacing w:before="3"/>
        <w:rPr>
          <w:rFonts w:ascii="Times New Roman" w:hAnsi="Times New Roman" w:cs="Times New Roman"/>
          <w:sz w:val="17"/>
          <w:szCs w:val="17"/>
        </w:rPr>
      </w:pPr>
    </w:p>
    <w:p w14:paraId="52A16CAC" w14:textId="77777777" w:rsidR="00990EEA" w:rsidRDefault="00990EEA" w:rsidP="00990EEA">
      <w:pPr>
        <w:pStyle w:val="Zkladntext"/>
        <w:kinsoku w:val="0"/>
        <w:overflowPunct w:val="0"/>
        <w:spacing w:before="94"/>
        <w:ind w:left="1116"/>
        <w:jc w:val="both"/>
        <w:rPr>
          <w:rFonts w:ascii="Times New Roman" w:hAnsi="Times New Roman" w:cs="Times New Roman"/>
        </w:rPr>
      </w:pPr>
      <w:r>
        <w:rPr>
          <w:rFonts w:ascii="Times New Roman" w:hAnsi="Times New Roman" w:cs="Times New Roman"/>
        </w:rPr>
        <w:t>Lodná doprava</w:t>
      </w:r>
    </w:p>
    <w:p w14:paraId="15D2DB6D" w14:textId="77777777" w:rsidR="00990EEA" w:rsidRDefault="00990EEA" w:rsidP="00990EEA">
      <w:pPr>
        <w:pStyle w:val="Zkladntext"/>
        <w:kinsoku w:val="0"/>
        <w:overflowPunct w:val="0"/>
        <w:spacing w:before="5"/>
        <w:rPr>
          <w:rFonts w:ascii="Times New Roman" w:hAnsi="Times New Roman" w:cs="Times New Roman"/>
        </w:rPr>
      </w:pPr>
    </w:p>
    <w:p w14:paraId="5538AF60" w14:textId="77777777" w:rsidR="00990EEA" w:rsidRDefault="00990EEA" w:rsidP="00990EEA">
      <w:pPr>
        <w:pStyle w:val="Zkladntext"/>
        <w:kinsoku w:val="0"/>
        <w:overflowPunct w:val="0"/>
        <w:spacing w:line="242" w:lineRule="auto"/>
        <w:ind w:left="1116" w:right="1179"/>
        <w:jc w:val="both"/>
        <w:rPr>
          <w:rFonts w:ascii="Times New Roman" w:hAnsi="Times New Roman" w:cs="Times New Roman"/>
        </w:rPr>
      </w:pPr>
      <w:r>
        <w:rPr>
          <w:rFonts w:ascii="Times New Roman" w:hAnsi="Times New Roman" w:cs="Times New Roman"/>
        </w:rPr>
        <w:t>Straty spôsobené prerušením lodnej dopravy sa hodnotia individuálne v eurách  s  prihliadnutím    na hodnotu prepravy tovaru alebo so zreteľom na účel, ktorému doprava    slúži:</w:t>
      </w:r>
    </w:p>
    <w:p w14:paraId="7AACDA5A" w14:textId="77777777" w:rsidR="00990EEA" w:rsidRDefault="00990EEA" w:rsidP="00990EEA">
      <w:pPr>
        <w:pStyle w:val="Zkladntext"/>
        <w:kinsoku w:val="0"/>
        <w:overflowPunct w:val="0"/>
        <w:spacing w:before="2"/>
        <w:rPr>
          <w:rFonts w:ascii="Times New Roman" w:hAnsi="Times New Roman" w:cs="Times New Roman"/>
        </w:rPr>
      </w:pPr>
    </w:p>
    <w:p w14:paraId="54419ECA" w14:textId="10E4E8C4" w:rsidR="00990EEA" w:rsidRDefault="004D551F" w:rsidP="00990EEA">
      <w:pPr>
        <w:pStyle w:val="Zkladntext"/>
        <w:kinsoku w:val="0"/>
        <w:overflowPunct w:val="0"/>
        <w:spacing w:before="1"/>
        <w:ind w:left="1116"/>
        <w:jc w:val="both"/>
        <w:rPr>
          <w:rFonts w:ascii="Times New Roman" w:hAnsi="Times New Roman" w:cs="Times New Roman"/>
        </w:rPr>
      </w:pPr>
      <w:r w:rsidRPr="001F3C4D">
        <w:rPr>
          <w:rFonts w:ascii="Times New Roman" w:hAnsi="Times New Roman" w:cs="Times New Roman"/>
          <w:strike/>
        </w:rPr>
        <w:t>120 000,-eur</w:t>
      </w:r>
      <w:r w:rsidRPr="001F3C4D">
        <w:rPr>
          <w:rFonts w:ascii="Times New Roman" w:hAnsi="Times New Roman" w:cs="Times New Roman"/>
        </w:rPr>
        <w:t xml:space="preserve"> </w:t>
      </w:r>
      <w:r w:rsidRPr="00EA78BF">
        <w:rPr>
          <w:rFonts w:ascii="Times New Roman" w:hAnsi="Times New Roman" w:cs="Times New Roman"/>
          <w:color w:val="FF0000"/>
        </w:rPr>
        <w:t>180.000,–  eur</w:t>
      </w:r>
      <w:r w:rsidRPr="00EA78BF">
        <w:rPr>
          <w:color w:val="FF0000"/>
        </w:rPr>
        <w:t xml:space="preserve"> </w:t>
      </w:r>
      <w:r w:rsidR="00990EEA">
        <w:rPr>
          <w:rFonts w:ascii="Times New Roman" w:hAnsi="Times New Roman" w:cs="Times New Roman"/>
        </w:rPr>
        <w:t>= 1 bod.</w:t>
      </w:r>
    </w:p>
    <w:p w14:paraId="74757B07" w14:textId="77777777" w:rsidR="00990EEA" w:rsidRDefault="00990EEA" w:rsidP="00990EEA">
      <w:pPr>
        <w:pStyle w:val="Zkladntext"/>
        <w:kinsoku w:val="0"/>
        <w:overflowPunct w:val="0"/>
        <w:spacing w:before="5"/>
        <w:rPr>
          <w:rFonts w:ascii="Times New Roman" w:hAnsi="Times New Roman" w:cs="Times New Roman"/>
        </w:rPr>
      </w:pPr>
    </w:p>
    <w:p w14:paraId="59FDBEF7" w14:textId="77777777" w:rsidR="00990EEA" w:rsidRDefault="00990EEA" w:rsidP="00990EEA">
      <w:pPr>
        <w:pStyle w:val="Zkladntext"/>
        <w:kinsoku w:val="0"/>
        <w:overflowPunct w:val="0"/>
        <w:ind w:left="1116"/>
        <w:jc w:val="both"/>
        <w:rPr>
          <w:rFonts w:ascii="Times New Roman" w:hAnsi="Times New Roman" w:cs="Times New Roman"/>
        </w:rPr>
      </w:pPr>
      <w:r>
        <w:rPr>
          <w:rFonts w:ascii="Times New Roman" w:hAnsi="Times New Roman" w:cs="Times New Roman"/>
        </w:rPr>
        <w:t>Odkaliská</w:t>
      </w:r>
    </w:p>
    <w:p w14:paraId="7693FAA5" w14:textId="77777777" w:rsidR="00990EEA" w:rsidRDefault="00990EEA" w:rsidP="00990EEA">
      <w:pPr>
        <w:pStyle w:val="Zkladntext"/>
        <w:kinsoku w:val="0"/>
        <w:overflowPunct w:val="0"/>
        <w:spacing w:before="4"/>
        <w:rPr>
          <w:rFonts w:ascii="Times New Roman" w:hAnsi="Times New Roman" w:cs="Times New Roman"/>
        </w:rPr>
      </w:pPr>
    </w:p>
    <w:p w14:paraId="260381E1" w14:textId="77777777" w:rsidR="00990EEA" w:rsidRDefault="00990EEA" w:rsidP="00990EEA">
      <w:pPr>
        <w:pStyle w:val="Zkladntext"/>
        <w:kinsoku w:val="0"/>
        <w:overflowPunct w:val="0"/>
        <w:spacing w:before="1" w:line="242" w:lineRule="auto"/>
        <w:ind w:left="1116" w:right="1184"/>
        <w:jc w:val="both"/>
        <w:rPr>
          <w:rFonts w:ascii="Times New Roman" w:hAnsi="Times New Roman" w:cs="Times New Roman"/>
        </w:rPr>
      </w:pPr>
      <w:r>
        <w:rPr>
          <w:rFonts w:ascii="Times New Roman" w:hAnsi="Times New Roman" w:cs="Times New Roman"/>
        </w:rPr>
        <w:t>Straty na výrobe spôsobené prerušením prevádzky odkaliska v dôsledku poruchy (pretrhnutia) hrádze odkaliska. Hodnotia sa individuálne v eurách s prihliadnutím na existenciu rezervných priestorov:</w:t>
      </w:r>
    </w:p>
    <w:p w14:paraId="6F9A6AFA" w14:textId="77777777" w:rsidR="00990EEA" w:rsidRDefault="00990EEA" w:rsidP="00990EEA">
      <w:pPr>
        <w:pStyle w:val="Zkladntext"/>
        <w:kinsoku w:val="0"/>
        <w:overflowPunct w:val="0"/>
        <w:spacing w:before="3"/>
        <w:rPr>
          <w:rFonts w:ascii="Times New Roman" w:hAnsi="Times New Roman" w:cs="Times New Roman"/>
        </w:rPr>
      </w:pPr>
    </w:p>
    <w:p w14:paraId="1206FBA6" w14:textId="15E396F1" w:rsidR="00990EEA" w:rsidRDefault="004D551F" w:rsidP="00990EEA">
      <w:pPr>
        <w:pStyle w:val="Zkladntext"/>
        <w:kinsoku w:val="0"/>
        <w:overflowPunct w:val="0"/>
        <w:ind w:left="1116"/>
        <w:jc w:val="both"/>
        <w:rPr>
          <w:rFonts w:ascii="Times New Roman" w:hAnsi="Times New Roman" w:cs="Times New Roman"/>
        </w:rPr>
      </w:pPr>
      <w:r w:rsidRPr="001F3C4D">
        <w:rPr>
          <w:rFonts w:ascii="Times New Roman" w:hAnsi="Times New Roman" w:cs="Times New Roman"/>
          <w:strike/>
        </w:rPr>
        <w:t>120 000,-eur</w:t>
      </w:r>
      <w:r w:rsidRPr="001F3C4D">
        <w:rPr>
          <w:rFonts w:ascii="Times New Roman" w:hAnsi="Times New Roman" w:cs="Times New Roman"/>
        </w:rPr>
        <w:t xml:space="preserve"> </w:t>
      </w:r>
      <w:r w:rsidRPr="00EA78BF">
        <w:rPr>
          <w:rFonts w:ascii="Times New Roman" w:hAnsi="Times New Roman" w:cs="Times New Roman"/>
          <w:color w:val="FF0000"/>
        </w:rPr>
        <w:t>180.000,–  eur</w:t>
      </w:r>
      <w:r w:rsidRPr="00EA78BF">
        <w:rPr>
          <w:color w:val="FF0000"/>
        </w:rPr>
        <w:t xml:space="preserve"> </w:t>
      </w:r>
      <w:r w:rsidR="00990EEA">
        <w:rPr>
          <w:rFonts w:ascii="Times New Roman" w:hAnsi="Times New Roman" w:cs="Times New Roman"/>
        </w:rPr>
        <w:t>= 1 bod.</w:t>
      </w:r>
    </w:p>
    <w:p w14:paraId="30F0C87A" w14:textId="77777777" w:rsidR="00990EEA" w:rsidRDefault="00990EEA" w:rsidP="00990EEA">
      <w:pPr>
        <w:pStyle w:val="Zkladntext"/>
        <w:kinsoku w:val="0"/>
        <w:overflowPunct w:val="0"/>
        <w:rPr>
          <w:rFonts w:ascii="Times New Roman" w:hAnsi="Times New Roman" w:cs="Times New Roman"/>
          <w:sz w:val="22"/>
          <w:szCs w:val="22"/>
        </w:rPr>
      </w:pPr>
    </w:p>
    <w:p w14:paraId="2047BA80" w14:textId="77777777" w:rsidR="00990EEA" w:rsidRDefault="00990EEA" w:rsidP="00990EEA">
      <w:pPr>
        <w:pStyle w:val="Zkladntext"/>
        <w:kinsoku w:val="0"/>
        <w:overflowPunct w:val="0"/>
        <w:spacing w:before="7"/>
        <w:rPr>
          <w:rFonts w:ascii="Times New Roman" w:hAnsi="Times New Roman" w:cs="Times New Roman"/>
          <w:sz w:val="18"/>
          <w:szCs w:val="18"/>
        </w:rPr>
      </w:pPr>
    </w:p>
    <w:p w14:paraId="7ACA9398" w14:textId="77777777" w:rsidR="00990EEA" w:rsidRDefault="00990EEA" w:rsidP="00990EEA">
      <w:pPr>
        <w:pStyle w:val="Odsekzoznamu"/>
        <w:widowControl w:val="0"/>
        <w:numPr>
          <w:ilvl w:val="2"/>
          <w:numId w:val="10"/>
        </w:numPr>
        <w:tabs>
          <w:tab w:val="left" w:pos="1319"/>
        </w:tabs>
        <w:kinsoku w:val="0"/>
        <w:overflowPunct w:val="0"/>
        <w:autoSpaceDE w:val="0"/>
        <w:autoSpaceDN w:val="0"/>
        <w:adjustRightInd w:val="0"/>
        <w:spacing w:before="1" w:after="0" w:line="240" w:lineRule="auto"/>
        <w:ind w:hanging="202"/>
        <w:rPr>
          <w:sz w:val="20"/>
          <w:szCs w:val="20"/>
        </w:rPr>
      </w:pPr>
      <w:r>
        <w:rPr>
          <w:sz w:val="20"/>
          <w:szCs w:val="20"/>
        </w:rPr>
        <w:t>Záverečné odporúčania k odhadu faktora</w:t>
      </w:r>
      <w:r>
        <w:rPr>
          <w:spacing w:val="33"/>
          <w:sz w:val="20"/>
          <w:szCs w:val="20"/>
        </w:rPr>
        <w:t xml:space="preserve"> </w:t>
      </w:r>
      <w:r>
        <w:rPr>
          <w:sz w:val="20"/>
          <w:szCs w:val="20"/>
        </w:rPr>
        <w:t>rizika</w:t>
      </w:r>
    </w:p>
    <w:p w14:paraId="488D18EB" w14:textId="77777777" w:rsidR="00990EEA" w:rsidRDefault="00990EEA" w:rsidP="00990EEA">
      <w:pPr>
        <w:pStyle w:val="Zkladntext"/>
        <w:kinsoku w:val="0"/>
        <w:overflowPunct w:val="0"/>
        <w:spacing w:before="5"/>
        <w:rPr>
          <w:rFonts w:ascii="Times New Roman" w:hAnsi="Times New Roman" w:cs="Times New Roman"/>
        </w:rPr>
      </w:pPr>
    </w:p>
    <w:p w14:paraId="6801BC05" w14:textId="77777777" w:rsidR="00990EEA" w:rsidRDefault="00990EEA" w:rsidP="00990EEA">
      <w:pPr>
        <w:pStyle w:val="Zkladntext"/>
        <w:kinsoku w:val="0"/>
        <w:overflowPunct w:val="0"/>
        <w:spacing w:line="242" w:lineRule="auto"/>
        <w:ind w:left="1116" w:right="1181"/>
        <w:jc w:val="both"/>
        <w:rPr>
          <w:rFonts w:ascii="Times New Roman" w:hAnsi="Times New Roman" w:cs="Times New Roman"/>
        </w:rPr>
      </w:pPr>
      <w:r>
        <w:rPr>
          <w:rFonts w:ascii="Times New Roman" w:hAnsi="Times New Roman" w:cs="Times New Roman"/>
        </w:rPr>
        <w:t xml:space="preserve">Výsledné bodové  hodnotenie  škôd  podľa  uvedeného  postupu  má  význam  najmä  vtedy,  ak faktor rizika vychádza na hranici dvoch susedných kategórií,  preto v týchto prípadoch   treba pri kategorizácii vodnej stavby uplatniť spresnenie postupu pri odhade faktora </w:t>
      </w:r>
      <w:r>
        <w:rPr>
          <w:rFonts w:ascii="Times New Roman" w:hAnsi="Times New Roman" w:cs="Times New Roman"/>
          <w:spacing w:val="18"/>
        </w:rPr>
        <w:t xml:space="preserve"> </w:t>
      </w:r>
      <w:r>
        <w:rPr>
          <w:rFonts w:ascii="Times New Roman" w:hAnsi="Times New Roman" w:cs="Times New Roman"/>
        </w:rPr>
        <w:t>rizika:</w:t>
      </w:r>
    </w:p>
    <w:p w14:paraId="2597050D" w14:textId="77777777" w:rsidR="00990EEA" w:rsidRDefault="00990EEA" w:rsidP="00990EEA">
      <w:pPr>
        <w:pStyle w:val="Zkladntext"/>
        <w:kinsoku w:val="0"/>
        <w:overflowPunct w:val="0"/>
        <w:spacing w:before="10"/>
        <w:rPr>
          <w:rFonts w:ascii="Times New Roman" w:hAnsi="Times New Roman" w:cs="Times New Roman"/>
          <w:sz w:val="19"/>
          <w:szCs w:val="19"/>
        </w:rPr>
      </w:pPr>
    </w:p>
    <w:p w14:paraId="2DA99984" w14:textId="77777777" w:rsidR="00990EEA" w:rsidRDefault="00990EEA" w:rsidP="00990EEA">
      <w:pPr>
        <w:pStyle w:val="Zkladntext"/>
        <w:kinsoku w:val="0"/>
        <w:overflowPunct w:val="0"/>
        <w:ind w:left="1267"/>
        <w:rPr>
          <w:rFonts w:ascii="Times New Roman" w:hAnsi="Times New Roman" w:cs="Times New Roman"/>
          <w:sz w:val="13"/>
          <w:szCs w:val="13"/>
        </w:rPr>
      </w:pPr>
      <w:r>
        <w:rPr>
          <w:rFonts w:ascii="Times New Roman" w:hAnsi="Times New Roman" w:cs="Times New Roman"/>
          <w:position w:val="2"/>
        </w:rPr>
        <w:t>F = F</w:t>
      </w:r>
      <w:r>
        <w:rPr>
          <w:rFonts w:ascii="Times New Roman" w:hAnsi="Times New Roman" w:cs="Times New Roman"/>
          <w:sz w:val="13"/>
          <w:szCs w:val="13"/>
        </w:rPr>
        <w:t xml:space="preserve">OB  </w:t>
      </w:r>
      <w:r>
        <w:rPr>
          <w:rFonts w:ascii="Times New Roman" w:hAnsi="Times New Roman" w:cs="Times New Roman"/>
          <w:position w:val="2"/>
        </w:rPr>
        <w:t>+ F</w:t>
      </w:r>
      <w:r>
        <w:rPr>
          <w:rFonts w:ascii="Times New Roman" w:hAnsi="Times New Roman" w:cs="Times New Roman"/>
          <w:sz w:val="13"/>
          <w:szCs w:val="13"/>
        </w:rPr>
        <w:t xml:space="preserve">ŠV  </w:t>
      </w:r>
      <w:r>
        <w:rPr>
          <w:rFonts w:ascii="Times New Roman" w:hAnsi="Times New Roman" w:cs="Times New Roman"/>
          <w:position w:val="2"/>
        </w:rPr>
        <w:t>+ F</w:t>
      </w:r>
      <w:r>
        <w:rPr>
          <w:rFonts w:ascii="Times New Roman" w:hAnsi="Times New Roman" w:cs="Times New Roman"/>
          <w:sz w:val="13"/>
          <w:szCs w:val="13"/>
        </w:rPr>
        <w:t xml:space="preserve">ŠD  </w:t>
      </w:r>
      <w:r>
        <w:rPr>
          <w:rFonts w:ascii="Times New Roman" w:hAnsi="Times New Roman" w:cs="Times New Roman"/>
          <w:position w:val="2"/>
        </w:rPr>
        <w:t>+ F</w:t>
      </w:r>
      <w:r>
        <w:rPr>
          <w:rFonts w:ascii="Times New Roman" w:hAnsi="Times New Roman" w:cs="Times New Roman"/>
          <w:sz w:val="13"/>
          <w:szCs w:val="13"/>
        </w:rPr>
        <w:t xml:space="preserve">NŠ  </w:t>
      </w:r>
      <w:r>
        <w:rPr>
          <w:rFonts w:ascii="Times New Roman" w:hAnsi="Times New Roman" w:cs="Times New Roman"/>
          <w:position w:val="2"/>
        </w:rPr>
        <w:t>+ F</w:t>
      </w:r>
      <w:r>
        <w:rPr>
          <w:rFonts w:ascii="Times New Roman" w:hAnsi="Times New Roman" w:cs="Times New Roman"/>
          <w:sz w:val="13"/>
          <w:szCs w:val="13"/>
        </w:rPr>
        <w:t>Z</w:t>
      </w:r>
    </w:p>
    <w:p w14:paraId="5E7335F7" w14:textId="77777777" w:rsidR="00990EEA" w:rsidRDefault="00990EEA" w:rsidP="00990EEA">
      <w:pPr>
        <w:pStyle w:val="Zkladntext"/>
        <w:kinsoku w:val="0"/>
        <w:overflowPunct w:val="0"/>
        <w:spacing w:before="4"/>
        <w:rPr>
          <w:rFonts w:ascii="Times New Roman" w:hAnsi="Times New Roman" w:cs="Times New Roman"/>
        </w:rPr>
      </w:pPr>
    </w:p>
    <w:p w14:paraId="04EA3CD8" w14:textId="77777777" w:rsidR="00990EEA" w:rsidRDefault="00990EEA" w:rsidP="00990EEA">
      <w:pPr>
        <w:pStyle w:val="Zkladntext"/>
        <w:kinsoku w:val="0"/>
        <w:overflowPunct w:val="0"/>
        <w:spacing w:line="242" w:lineRule="auto"/>
        <w:ind w:left="1116" w:right="1186"/>
        <w:jc w:val="both"/>
        <w:rPr>
          <w:rFonts w:ascii="Times New Roman" w:hAnsi="Times New Roman" w:cs="Times New Roman"/>
        </w:rPr>
      </w:pPr>
      <w:r>
        <w:rPr>
          <w:rFonts w:ascii="Times New Roman" w:hAnsi="Times New Roman" w:cs="Times New Roman"/>
        </w:rPr>
        <w:t>a preveriť bodové hodnotenie vodnej stavby, ktorej faktor rizika je na hranici susedných kategórií.</w:t>
      </w:r>
    </w:p>
    <w:p w14:paraId="292CE477" w14:textId="77777777" w:rsidR="00990EEA" w:rsidRDefault="00990EEA" w:rsidP="00990EEA">
      <w:pPr>
        <w:pStyle w:val="Zkladntext"/>
        <w:kinsoku w:val="0"/>
        <w:overflowPunct w:val="0"/>
        <w:rPr>
          <w:rFonts w:ascii="Times New Roman" w:hAnsi="Times New Roman" w:cs="Times New Roman"/>
          <w:sz w:val="22"/>
          <w:szCs w:val="22"/>
        </w:rPr>
      </w:pPr>
    </w:p>
    <w:p w14:paraId="3A457356" w14:textId="77777777" w:rsidR="00990EEA" w:rsidRDefault="00990EEA" w:rsidP="00990EEA">
      <w:pPr>
        <w:pStyle w:val="Zkladntext"/>
        <w:kinsoku w:val="0"/>
        <w:overflowPunct w:val="0"/>
        <w:spacing w:before="5"/>
        <w:rPr>
          <w:rFonts w:ascii="Times New Roman" w:hAnsi="Times New Roman" w:cs="Times New Roman"/>
          <w:sz w:val="18"/>
          <w:szCs w:val="18"/>
        </w:rPr>
      </w:pPr>
    </w:p>
    <w:p w14:paraId="1566765F" w14:textId="77777777" w:rsidR="00990EEA" w:rsidRDefault="00990EEA" w:rsidP="00990EEA">
      <w:pPr>
        <w:pStyle w:val="Odsekzoznamu"/>
        <w:widowControl w:val="0"/>
        <w:numPr>
          <w:ilvl w:val="2"/>
          <w:numId w:val="10"/>
        </w:numPr>
        <w:tabs>
          <w:tab w:val="left" w:pos="1319"/>
        </w:tabs>
        <w:kinsoku w:val="0"/>
        <w:overflowPunct w:val="0"/>
        <w:autoSpaceDE w:val="0"/>
        <w:autoSpaceDN w:val="0"/>
        <w:adjustRightInd w:val="0"/>
        <w:spacing w:after="0" w:line="240" w:lineRule="auto"/>
        <w:ind w:hanging="202"/>
        <w:rPr>
          <w:sz w:val="20"/>
          <w:szCs w:val="20"/>
        </w:rPr>
      </w:pPr>
      <w:r>
        <w:rPr>
          <w:sz w:val="20"/>
          <w:szCs w:val="20"/>
        </w:rPr>
        <w:t>Zásady</w:t>
      </w:r>
      <w:r>
        <w:rPr>
          <w:spacing w:val="11"/>
          <w:sz w:val="20"/>
          <w:szCs w:val="20"/>
        </w:rPr>
        <w:t xml:space="preserve"> </w:t>
      </w:r>
      <w:r>
        <w:rPr>
          <w:sz w:val="20"/>
          <w:szCs w:val="20"/>
        </w:rPr>
        <w:t>kategorizácie</w:t>
      </w:r>
    </w:p>
    <w:p w14:paraId="16D7E2F8" w14:textId="77777777" w:rsidR="00990EEA" w:rsidRDefault="00990EEA" w:rsidP="00990EEA">
      <w:pPr>
        <w:pStyle w:val="Zkladntext"/>
        <w:kinsoku w:val="0"/>
        <w:overflowPunct w:val="0"/>
        <w:spacing w:before="4"/>
        <w:rPr>
          <w:rFonts w:ascii="Times New Roman" w:hAnsi="Times New Roman" w:cs="Times New Roman"/>
        </w:rPr>
      </w:pPr>
    </w:p>
    <w:p w14:paraId="732B105E" w14:textId="77777777" w:rsidR="00990EEA" w:rsidRDefault="00990EEA" w:rsidP="00990EEA">
      <w:pPr>
        <w:pStyle w:val="Zkladntext"/>
        <w:kinsoku w:val="0"/>
        <w:overflowPunct w:val="0"/>
        <w:spacing w:before="1"/>
        <w:ind w:left="1267"/>
        <w:rPr>
          <w:rFonts w:ascii="Times New Roman" w:hAnsi="Times New Roman" w:cs="Times New Roman"/>
        </w:rPr>
      </w:pPr>
      <w:r>
        <w:rPr>
          <w:rFonts w:ascii="Times New Roman" w:hAnsi="Times New Roman" w:cs="Times New Roman"/>
        </w:rPr>
        <w:t>Pri kategorizácii vodnej stavby platia tieto zásady:</w:t>
      </w:r>
    </w:p>
    <w:p w14:paraId="561FE2E7" w14:textId="77777777" w:rsidR="00990EEA" w:rsidRDefault="00990EEA" w:rsidP="00990EEA">
      <w:pPr>
        <w:pStyle w:val="Odsekzoznamu"/>
        <w:widowControl w:val="0"/>
        <w:numPr>
          <w:ilvl w:val="0"/>
          <w:numId w:val="2"/>
        </w:numPr>
        <w:tabs>
          <w:tab w:val="left" w:pos="1378"/>
        </w:tabs>
        <w:kinsoku w:val="0"/>
        <w:overflowPunct w:val="0"/>
        <w:autoSpaceDE w:val="0"/>
        <w:autoSpaceDN w:val="0"/>
        <w:adjustRightInd w:val="0"/>
        <w:spacing w:before="2" w:after="0" w:line="242" w:lineRule="auto"/>
        <w:ind w:right="1184" w:hanging="253"/>
        <w:jc w:val="left"/>
        <w:rPr>
          <w:sz w:val="20"/>
          <w:szCs w:val="20"/>
        </w:rPr>
      </w:pPr>
      <w:r>
        <w:rPr>
          <w:sz w:val="20"/>
          <w:szCs w:val="20"/>
        </w:rPr>
        <w:t>Z hľadiska faktora rizika sa berie do úvahy najnepriaznivejšie miesto hypotetického pretrhnutia vodnej stavby a veľkosť</w:t>
      </w:r>
      <w:r>
        <w:rPr>
          <w:spacing w:val="32"/>
          <w:sz w:val="20"/>
          <w:szCs w:val="20"/>
        </w:rPr>
        <w:t xml:space="preserve"> </w:t>
      </w:r>
      <w:r>
        <w:rPr>
          <w:sz w:val="20"/>
          <w:szCs w:val="20"/>
        </w:rPr>
        <w:t>prietrže.</w:t>
      </w:r>
    </w:p>
    <w:p w14:paraId="2050A265" w14:textId="1D4672C6" w:rsidR="00990EEA" w:rsidRDefault="00990EEA" w:rsidP="00990EEA">
      <w:pPr>
        <w:pStyle w:val="Odsekzoznamu"/>
        <w:widowControl w:val="0"/>
        <w:numPr>
          <w:ilvl w:val="0"/>
          <w:numId w:val="2"/>
        </w:numPr>
        <w:tabs>
          <w:tab w:val="left" w:pos="1353"/>
        </w:tabs>
        <w:kinsoku w:val="0"/>
        <w:overflowPunct w:val="0"/>
        <w:autoSpaceDE w:val="0"/>
        <w:autoSpaceDN w:val="0"/>
        <w:adjustRightInd w:val="0"/>
        <w:spacing w:after="0" w:line="242" w:lineRule="auto"/>
        <w:ind w:left="1354" w:right="1181" w:hanging="238"/>
        <w:rPr>
          <w:sz w:val="20"/>
          <w:szCs w:val="20"/>
        </w:rPr>
      </w:pPr>
      <w:r>
        <w:rPr>
          <w:sz w:val="20"/>
          <w:szCs w:val="20"/>
        </w:rPr>
        <w:t xml:space="preserve">Ak sa v príprave vodnej stavby uvažuje o dvoch alternatívnych konštrukciách, urobí sa odhad faktora rizika  a  návrh  kategórie  pre  obidve  alternatívy;  pri  </w:t>
      </w:r>
      <w:r w:rsidR="00482765">
        <w:rPr>
          <w:sz w:val="20"/>
          <w:szCs w:val="20"/>
        </w:rPr>
        <w:t>uskutočnení</w:t>
      </w:r>
      <w:r>
        <w:rPr>
          <w:sz w:val="20"/>
          <w:szCs w:val="20"/>
        </w:rPr>
        <w:t xml:space="preserve"> </w:t>
      </w:r>
      <w:proofErr w:type="spellStart"/>
      <w:r>
        <w:rPr>
          <w:sz w:val="20"/>
          <w:szCs w:val="20"/>
        </w:rPr>
        <w:t>odkalísk</w:t>
      </w:r>
      <w:proofErr w:type="spellEnd"/>
      <w:r>
        <w:rPr>
          <w:sz w:val="20"/>
          <w:szCs w:val="20"/>
        </w:rPr>
        <w:t>,  pri ktorých sa v projekte počíta s postupným zvyšovaním hrádze, posúdi sa faktor rizika predbežne pre každú etapu; v návrhu kategórie základnej hrádze sa uvedie, za akých podmienok sa môže v budúcnosti faktor rizika zvýšiť tak, že vodná stavba nadobudne význam vyššej</w:t>
      </w:r>
      <w:r>
        <w:rPr>
          <w:spacing w:val="14"/>
          <w:sz w:val="20"/>
          <w:szCs w:val="20"/>
        </w:rPr>
        <w:t xml:space="preserve"> </w:t>
      </w:r>
      <w:r>
        <w:rPr>
          <w:sz w:val="20"/>
          <w:szCs w:val="20"/>
        </w:rPr>
        <w:t>kategórie.</w:t>
      </w:r>
    </w:p>
    <w:p w14:paraId="5072B470" w14:textId="77777777" w:rsidR="00990EEA" w:rsidRDefault="00990EEA" w:rsidP="00990EEA">
      <w:pPr>
        <w:pStyle w:val="Odsekzoznamu"/>
        <w:widowControl w:val="0"/>
        <w:numPr>
          <w:ilvl w:val="0"/>
          <w:numId w:val="2"/>
        </w:numPr>
        <w:tabs>
          <w:tab w:val="left" w:pos="1319"/>
        </w:tabs>
        <w:kinsoku w:val="0"/>
        <w:overflowPunct w:val="0"/>
        <w:autoSpaceDE w:val="0"/>
        <w:autoSpaceDN w:val="0"/>
        <w:adjustRightInd w:val="0"/>
        <w:spacing w:after="0" w:line="240" w:lineRule="auto"/>
        <w:ind w:left="1318" w:hanging="202"/>
        <w:rPr>
          <w:sz w:val="20"/>
          <w:szCs w:val="20"/>
        </w:rPr>
      </w:pPr>
      <w:r>
        <w:rPr>
          <w:sz w:val="20"/>
          <w:szCs w:val="20"/>
        </w:rPr>
        <w:t xml:space="preserve">Podľa bodového hodnotenia faktora rizika sa vodné stavby zaraďujú do kategórie </w:t>
      </w:r>
      <w:r>
        <w:rPr>
          <w:spacing w:val="14"/>
          <w:sz w:val="20"/>
          <w:szCs w:val="20"/>
        </w:rPr>
        <w:t xml:space="preserve"> </w:t>
      </w:r>
      <w:r>
        <w:rPr>
          <w:sz w:val="20"/>
          <w:szCs w:val="20"/>
        </w:rPr>
        <w:t>takto:</w:t>
      </w:r>
    </w:p>
    <w:p w14:paraId="5B810BEC" w14:textId="77777777" w:rsidR="00990EEA" w:rsidRDefault="00990EEA" w:rsidP="00990EEA">
      <w:pPr>
        <w:pStyle w:val="Zkladntext"/>
        <w:kinsoku w:val="0"/>
        <w:overflowPunct w:val="0"/>
        <w:spacing w:before="11"/>
        <w:rPr>
          <w:rFonts w:ascii="Times New Roman" w:hAnsi="Times New Roman" w:cs="Times New Roman"/>
        </w:rPr>
      </w:pPr>
    </w:p>
    <w:tbl>
      <w:tblPr>
        <w:tblW w:w="0" w:type="auto"/>
        <w:tblInd w:w="2729" w:type="dxa"/>
        <w:tblLayout w:type="fixed"/>
        <w:tblCellMar>
          <w:left w:w="0" w:type="dxa"/>
          <w:right w:w="0" w:type="dxa"/>
        </w:tblCellMar>
        <w:tblLook w:val="0000" w:firstRow="0" w:lastRow="0" w:firstColumn="0" w:lastColumn="0" w:noHBand="0" w:noVBand="0"/>
      </w:tblPr>
      <w:tblGrid>
        <w:gridCol w:w="445"/>
        <w:gridCol w:w="277"/>
        <w:gridCol w:w="267"/>
        <w:gridCol w:w="288"/>
        <w:gridCol w:w="600"/>
        <w:gridCol w:w="1530"/>
        <w:gridCol w:w="967"/>
      </w:tblGrid>
      <w:tr w:rsidR="00990EEA" w14:paraId="4C82F798" w14:textId="77777777" w:rsidTr="00BC66F5">
        <w:trPr>
          <w:trHeight w:hRule="exact" w:val="228"/>
        </w:trPr>
        <w:tc>
          <w:tcPr>
            <w:tcW w:w="445" w:type="dxa"/>
            <w:tcBorders>
              <w:top w:val="none" w:sz="6" w:space="0" w:color="auto"/>
              <w:left w:val="none" w:sz="6" w:space="0" w:color="auto"/>
              <w:bottom w:val="none" w:sz="6" w:space="0" w:color="auto"/>
              <w:right w:val="none" w:sz="6" w:space="0" w:color="auto"/>
            </w:tcBorders>
          </w:tcPr>
          <w:p w14:paraId="00B33168" w14:textId="77777777" w:rsidR="00990EEA" w:rsidRDefault="00990EEA" w:rsidP="00BC66F5">
            <w:pPr>
              <w:pStyle w:val="TableParagraph"/>
              <w:kinsoku w:val="0"/>
              <w:overflowPunct w:val="0"/>
              <w:spacing w:line="224" w:lineRule="exact"/>
              <w:ind w:left="0" w:right="190"/>
              <w:jc w:val="right"/>
            </w:pPr>
            <w:r>
              <w:rPr>
                <w:w w:val="101"/>
                <w:sz w:val="20"/>
                <w:szCs w:val="20"/>
              </w:rPr>
              <w:t>3</w:t>
            </w:r>
          </w:p>
        </w:tc>
        <w:tc>
          <w:tcPr>
            <w:tcW w:w="277" w:type="dxa"/>
            <w:tcBorders>
              <w:top w:val="none" w:sz="6" w:space="0" w:color="auto"/>
              <w:left w:val="none" w:sz="6" w:space="0" w:color="auto"/>
              <w:bottom w:val="none" w:sz="6" w:space="0" w:color="auto"/>
              <w:right w:val="none" w:sz="6" w:space="0" w:color="auto"/>
            </w:tcBorders>
          </w:tcPr>
          <w:p w14:paraId="757B1FFF" w14:textId="77777777" w:rsidR="00990EEA" w:rsidRDefault="00990EEA" w:rsidP="00BC66F5">
            <w:pPr>
              <w:pStyle w:val="TableParagraph"/>
              <w:kinsoku w:val="0"/>
              <w:overflowPunct w:val="0"/>
              <w:spacing w:line="224" w:lineRule="exact"/>
              <w:ind w:left="15"/>
              <w:jc w:val="center"/>
            </w:pPr>
            <w:r>
              <w:rPr>
                <w:w w:val="101"/>
                <w:sz w:val="20"/>
                <w:szCs w:val="20"/>
              </w:rPr>
              <w:t>≤</w:t>
            </w:r>
          </w:p>
        </w:tc>
        <w:tc>
          <w:tcPr>
            <w:tcW w:w="267" w:type="dxa"/>
            <w:tcBorders>
              <w:top w:val="none" w:sz="6" w:space="0" w:color="auto"/>
              <w:left w:val="none" w:sz="6" w:space="0" w:color="auto"/>
              <w:bottom w:val="none" w:sz="6" w:space="0" w:color="auto"/>
              <w:right w:val="none" w:sz="6" w:space="0" w:color="auto"/>
            </w:tcBorders>
          </w:tcPr>
          <w:p w14:paraId="0F8762D7" w14:textId="77777777" w:rsidR="00990EEA" w:rsidRDefault="00990EEA" w:rsidP="00BC66F5">
            <w:pPr>
              <w:pStyle w:val="TableParagraph"/>
              <w:kinsoku w:val="0"/>
              <w:overflowPunct w:val="0"/>
              <w:spacing w:line="224" w:lineRule="exact"/>
              <w:ind w:left="0" w:right="2"/>
              <w:jc w:val="center"/>
            </w:pPr>
            <w:r>
              <w:rPr>
                <w:w w:val="101"/>
                <w:sz w:val="20"/>
                <w:szCs w:val="20"/>
              </w:rPr>
              <w:t>F</w:t>
            </w:r>
          </w:p>
        </w:tc>
        <w:tc>
          <w:tcPr>
            <w:tcW w:w="288" w:type="dxa"/>
            <w:tcBorders>
              <w:top w:val="none" w:sz="6" w:space="0" w:color="auto"/>
              <w:left w:val="none" w:sz="6" w:space="0" w:color="auto"/>
              <w:bottom w:val="none" w:sz="6" w:space="0" w:color="auto"/>
              <w:right w:val="none" w:sz="6" w:space="0" w:color="auto"/>
            </w:tcBorders>
          </w:tcPr>
          <w:p w14:paraId="57E79205" w14:textId="77777777" w:rsidR="00990EEA" w:rsidRDefault="00990EEA" w:rsidP="00BC66F5">
            <w:pPr>
              <w:pStyle w:val="TableParagraph"/>
              <w:kinsoku w:val="0"/>
              <w:overflowPunct w:val="0"/>
              <w:spacing w:line="224" w:lineRule="exact"/>
              <w:ind w:left="0" w:right="13"/>
              <w:jc w:val="center"/>
            </w:pPr>
            <w:r>
              <w:rPr>
                <w:w w:val="101"/>
                <w:sz w:val="20"/>
                <w:szCs w:val="20"/>
              </w:rPr>
              <w:t>&lt;</w:t>
            </w:r>
          </w:p>
        </w:tc>
        <w:tc>
          <w:tcPr>
            <w:tcW w:w="600" w:type="dxa"/>
            <w:tcBorders>
              <w:top w:val="none" w:sz="6" w:space="0" w:color="auto"/>
              <w:left w:val="none" w:sz="6" w:space="0" w:color="auto"/>
              <w:bottom w:val="none" w:sz="6" w:space="0" w:color="auto"/>
              <w:right w:val="none" w:sz="6" w:space="0" w:color="auto"/>
            </w:tcBorders>
          </w:tcPr>
          <w:p w14:paraId="69D9A155" w14:textId="77777777" w:rsidR="00990EEA" w:rsidRDefault="00990EEA" w:rsidP="00BC66F5">
            <w:pPr>
              <w:pStyle w:val="TableParagraph"/>
              <w:kinsoku w:val="0"/>
              <w:overflowPunct w:val="0"/>
              <w:spacing w:line="224" w:lineRule="exact"/>
              <w:ind w:left="195"/>
            </w:pPr>
            <w:r>
              <w:rPr>
                <w:sz w:val="20"/>
                <w:szCs w:val="20"/>
              </w:rPr>
              <w:t>15</w:t>
            </w:r>
          </w:p>
        </w:tc>
        <w:tc>
          <w:tcPr>
            <w:tcW w:w="1530" w:type="dxa"/>
            <w:tcBorders>
              <w:top w:val="none" w:sz="6" w:space="0" w:color="auto"/>
              <w:left w:val="none" w:sz="6" w:space="0" w:color="auto"/>
              <w:bottom w:val="none" w:sz="6" w:space="0" w:color="auto"/>
              <w:right w:val="none" w:sz="6" w:space="0" w:color="auto"/>
            </w:tcBorders>
          </w:tcPr>
          <w:p w14:paraId="5D0F19B6" w14:textId="77777777" w:rsidR="00990EEA" w:rsidRDefault="00990EEA" w:rsidP="00BC66F5">
            <w:pPr>
              <w:pStyle w:val="TableParagraph"/>
              <w:kinsoku w:val="0"/>
              <w:overflowPunct w:val="0"/>
              <w:spacing w:line="224" w:lineRule="exact"/>
              <w:ind w:left="100"/>
            </w:pPr>
            <w:r>
              <w:rPr>
                <w:sz w:val="20"/>
                <w:szCs w:val="20"/>
              </w:rPr>
              <w:t>...........................</w:t>
            </w:r>
          </w:p>
        </w:tc>
        <w:tc>
          <w:tcPr>
            <w:tcW w:w="967" w:type="dxa"/>
            <w:tcBorders>
              <w:top w:val="none" w:sz="6" w:space="0" w:color="auto"/>
              <w:left w:val="none" w:sz="6" w:space="0" w:color="auto"/>
              <w:bottom w:val="none" w:sz="6" w:space="0" w:color="auto"/>
              <w:right w:val="none" w:sz="6" w:space="0" w:color="auto"/>
            </w:tcBorders>
          </w:tcPr>
          <w:p w14:paraId="275A412C" w14:textId="77777777" w:rsidR="00990EEA" w:rsidRDefault="00990EEA" w:rsidP="00BC66F5">
            <w:pPr>
              <w:pStyle w:val="TableParagraph"/>
              <w:kinsoku w:val="0"/>
              <w:overflowPunct w:val="0"/>
              <w:spacing w:line="224" w:lineRule="exact"/>
              <w:ind w:left="164" w:right="34"/>
              <w:jc w:val="center"/>
            </w:pPr>
            <w:r>
              <w:rPr>
                <w:sz w:val="20"/>
                <w:szCs w:val="20"/>
              </w:rPr>
              <w:t>IV.</w:t>
            </w:r>
          </w:p>
        </w:tc>
      </w:tr>
      <w:tr w:rsidR="00990EEA" w14:paraId="54D8B9BE" w14:textId="77777777" w:rsidTr="00BC66F5">
        <w:trPr>
          <w:trHeight w:hRule="exact" w:val="233"/>
        </w:trPr>
        <w:tc>
          <w:tcPr>
            <w:tcW w:w="445" w:type="dxa"/>
            <w:tcBorders>
              <w:top w:val="none" w:sz="6" w:space="0" w:color="auto"/>
              <w:left w:val="none" w:sz="6" w:space="0" w:color="auto"/>
              <w:bottom w:val="none" w:sz="6" w:space="0" w:color="auto"/>
              <w:right w:val="none" w:sz="6" w:space="0" w:color="auto"/>
            </w:tcBorders>
          </w:tcPr>
          <w:p w14:paraId="57616E6A" w14:textId="77777777" w:rsidR="00990EEA" w:rsidRDefault="00990EEA" w:rsidP="00BC66F5">
            <w:pPr>
              <w:rPr>
                <w:rFonts w:ascii="Times New Roman" w:hAnsi="Times New Roman" w:cs="Times New Roman"/>
              </w:rPr>
            </w:pPr>
          </w:p>
        </w:tc>
        <w:tc>
          <w:tcPr>
            <w:tcW w:w="277" w:type="dxa"/>
            <w:tcBorders>
              <w:top w:val="none" w:sz="6" w:space="0" w:color="auto"/>
              <w:left w:val="none" w:sz="6" w:space="0" w:color="auto"/>
              <w:bottom w:val="none" w:sz="6" w:space="0" w:color="auto"/>
              <w:right w:val="none" w:sz="6" w:space="0" w:color="auto"/>
            </w:tcBorders>
          </w:tcPr>
          <w:p w14:paraId="4FD5BD70" w14:textId="77777777" w:rsidR="00990EEA" w:rsidRDefault="00990EEA" w:rsidP="00BC66F5">
            <w:pPr>
              <w:rPr>
                <w:rFonts w:ascii="Times New Roman" w:hAnsi="Times New Roman" w:cs="Times New Roman"/>
              </w:rPr>
            </w:pPr>
          </w:p>
        </w:tc>
        <w:tc>
          <w:tcPr>
            <w:tcW w:w="267" w:type="dxa"/>
            <w:tcBorders>
              <w:top w:val="none" w:sz="6" w:space="0" w:color="auto"/>
              <w:left w:val="none" w:sz="6" w:space="0" w:color="auto"/>
              <w:bottom w:val="none" w:sz="6" w:space="0" w:color="auto"/>
              <w:right w:val="none" w:sz="6" w:space="0" w:color="auto"/>
            </w:tcBorders>
          </w:tcPr>
          <w:p w14:paraId="55D13EDD" w14:textId="77777777" w:rsidR="00990EEA" w:rsidRDefault="00990EEA" w:rsidP="00BC66F5">
            <w:pPr>
              <w:rPr>
                <w:rFonts w:ascii="Times New Roman" w:hAnsi="Times New Roman" w:cs="Times New Roman"/>
              </w:rPr>
            </w:pPr>
          </w:p>
        </w:tc>
        <w:tc>
          <w:tcPr>
            <w:tcW w:w="288" w:type="dxa"/>
            <w:tcBorders>
              <w:top w:val="none" w:sz="6" w:space="0" w:color="auto"/>
              <w:left w:val="none" w:sz="6" w:space="0" w:color="auto"/>
              <w:bottom w:val="none" w:sz="6" w:space="0" w:color="auto"/>
              <w:right w:val="none" w:sz="6" w:space="0" w:color="auto"/>
            </w:tcBorders>
          </w:tcPr>
          <w:p w14:paraId="57658192" w14:textId="77777777" w:rsidR="00990EEA" w:rsidRDefault="00990EEA" w:rsidP="00BC66F5">
            <w:pPr>
              <w:rPr>
                <w:rFonts w:ascii="Times New Roman" w:hAnsi="Times New Roman" w:cs="Times New Roman"/>
              </w:rPr>
            </w:pPr>
          </w:p>
        </w:tc>
        <w:tc>
          <w:tcPr>
            <w:tcW w:w="600" w:type="dxa"/>
            <w:tcBorders>
              <w:top w:val="none" w:sz="6" w:space="0" w:color="auto"/>
              <w:left w:val="none" w:sz="6" w:space="0" w:color="auto"/>
              <w:bottom w:val="none" w:sz="6" w:space="0" w:color="auto"/>
              <w:right w:val="none" w:sz="6" w:space="0" w:color="auto"/>
            </w:tcBorders>
          </w:tcPr>
          <w:p w14:paraId="6C289D58" w14:textId="77777777" w:rsidR="00990EEA" w:rsidRDefault="00990EEA" w:rsidP="00BC66F5">
            <w:pPr>
              <w:rPr>
                <w:rFonts w:ascii="Times New Roman" w:hAnsi="Times New Roman" w:cs="Times New Roman"/>
              </w:rPr>
            </w:pPr>
          </w:p>
        </w:tc>
        <w:tc>
          <w:tcPr>
            <w:tcW w:w="1530" w:type="dxa"/>
            <w:tcBorders>
              <w:top w:val="none" w:sz="6" w:space="0" w:color="auto"/>
              <w:left w:val="none" w:sz="6" w:space="0" w:color="auto"/>
              <w:bottom w:val="none" w:sz="6" w:space="0" w:color="auto"/>
              <w:right w:val="none" w:sz="6" w:space="0" w:color="auto"/>
            </w:tcBorders>
          </w:tcPr>
          <w:p w14:paraId="6D293AF8" w14:textId="77777777" w:rsidR="00990EEA" w:rsidRDefault="00990EEA" w:rsidP="00BC66F5">
            <w:pPr>
              <w:pStyle w:val="TableParagraph"/>
              <w:kinsoku w:val="0"/>
              <w:overflowPunct w:val="0"/>
              <w:spacing w:line="228" w:lineRule="exact"/>
              <w:ind w:left="632" w:right="708"/>
              <w:jc w:val="center"/>
            </w:pPr>
            <w:r>
              <w:rPr>
                <w:sz w:val="20"/>
                <w:szCs w:val="20"/>
              </w:rPr>
              <w:t>...</w:t>
            </w:r>
          </w:p>
        </w:tc>
        <w:tc>
          <w:tcPr>
            <w:tcW w:w="967" w:type="dxa"/>
            <w:tcBorders>
              <w:top w:val="none" w:sz="6" w:space="0" w:color="auto"/>
              <w:left w:val="none" w:sz="6" w:space="0" w:color="auto"/>
              <w:bottom w:val="none" w:sz="6" w:space="0" w:color="auto"/>
              <w:right w:val="none" w:sz="6" w:space="0" w:color="auto"/>
            </w:tcBorders>
          </w:tcPr>
          <w:p w14:paraId="61C81BA0" w14:textId="77777777" w:rsidR="00990EEA" w:rsidRDefault="00990EEA" w:rsidP="00BC66F5">
            <w:pPr>
              <w:pStyle w:val="TableParagraph"/>
              <w:kinsoku w:val="0"/>
              <w:overflowPunct w:val="0"/>
              <w:spacing w:line="228" w:lineRule="exact"/>
              <w:ind w:left="48" w:right="34"/>
              <w:jc w:val="center"/>
            </w:pPr>
            <w:r>
              <w:rPr>
                <w:sz w:val="20"/>
                <w:szCs w:val="20"/>
              </w:rPr>
              <w:t>kategória*</w:t>
            </w:r>
          </w:p>
        </w:tc>
      </w:tr>
      <w:tr w:rsidR="00990EEA" w14:paraId="6F893FF4" w14:textId="77777777" w:rsidTr="00BC66F5">
        <w:trPr>
          <w:trHeight w:hRule="exact" w:val="233"/>
        </w:trPr>
        <w:tc>
          <w:tcPr>
            <w:tcW w:w="445" w:type="dxa"/>
            <w:tcBorders>
              <w:top w:val="none" w:sz="6" w:space="0" w:color="auto"/>
              <w:left w:val="none" w:sz="6" w:space="0" w:color="auto"/>
              <w:bottom w:val="none" w:sz="6" w:space="0" w:color="auto"/>
              <w:right w:val="none" w:sz="6" w:space="0" w:color="auto"/>
            </w:tcBorders>
          </w:tcPr>
          <w:p w14:paraId="195A8817" w14:textId="77777777" w:rsidR="00990EEA" w:rsidRDefault="00990EEA" w:rsidP="00BC66F5">
            <w:pPr>
              <w:pStyle w:val="TableParagraph"/>
              <w:kinsoku w:val="0"/>
              <w:overflowPunct w:val="0"/>
              <w:spacing w:line="228" w:lineRule="exact"/>
              <w:ind w:left="0" w:right="139"/>
              <w:jc w:val="right"/>
            </w:pPr>
            <w:r>
              <w:rPr>
                <w:sz w:val="20"/>
                <w:szCs w:val="20"/>
              </w:rPr>
              <w:t>15</w:t>
            </w:r>
          </w:p>
        </w:tc>
        <w:tc>
          <w:tcPr>
            <w:tcW w:w="277" w:type="dxa"/>
            <w:tcBorders>
              <w:top w:val="none" w:sz="6" w:space="0" w:color="auto"/>
              <w:left w:val="none" w:sz="6" w:space="0" w:color="auto"/>
              <w:bottom w:val="none" w:sz="6" w:space="0" w:color="auto"/>
              <w:right w:val="none" w:sz="6" w:space="0" w:color="auto"/>
            </w:tcBorders>
          </w:tcPr>
          <w:p w14:paraId="41239A92" w14:textId="77777777" w:rsidR="00990EEA" w:rsidRDefault="00990EEA" w:rsidP="00BC66F5">
            <w:pPr>
              <w:pStyle w:val="TableParagraph"/>
              <w:kinsoku w:val="0"/>
              <w:overflowPunct w:val="0"/>
              <w:spacing w:line="228" w:lineRule="exact"/>
              <w:ind w:left="15"/>
              <w:jc w:val="center"/>
            </w:pPr>
            <w:r>
              <w:rPr>
                <w:w w:val="101"/>
                <w:sz w:val="20"/>
                <w:szCs w:val="20"/>
              </w:rPr>
              <w:t>≤</w:t>
            </w:r>
          </w:p>
        </w:tc>
        <w:tc>
          <w:tcPr>
            <w:tcW w:w="267" w:type="dxa"/>
            <w:tcBorders>
              <w:top w:val="none" w:sz="6" w:space="0" w:color="auto"/>
              <w:left w:val="none" w:sz="6" w:space="0" w:color="auto"/>
              <w:bottom w:val="none" w:sz="6" w:space="0" w:color="auto"/>
              <w:right w:val="none" w:sz="6" w:space="0" w:color="auto"/>
            </w:tcBorders>
          </w:tcPr>
          <w:p w14:paraId="0DEDA012" w14:textId="77777777" w:rsidR="00990EEA" w:rsidRDefault="00990EEA" w:rsidP="00BC66F5">
            <w:pPr>
              <w:pStyle w:val="TableParagraph"/>
              <w:kinsoku w:val="0"/>
              <w:overflowPunct w:val="0"/>
              <w:spacing w:line="228" w:lineRule="exact"/>
              <w:ind w:left="0" w:right="2"/>
              <w:jc w:val="center"/>
            </w:pPr>
            <w:r>
              <w:rPr>
                <w:w w:val="101"/>
                <w:sz w:val="20"/>
                <w:szCs w:val="20"/>
              </w:rPr>
              <w:t>F</w:t>
            </w:r>
          </w:p>
        </w:tc>
        <w:tc>
          <w:tcPr>
            <w:tcW w:w="288" w:type="dxa"/>
            <w:tcBorders>
              <w:top w:val="none" w:sz="6" w:space="0" w:color="auto"/>
              <w:left w:val="none" w:sz="6" w:space="0" w:color="auto"/>
              <w:bottom w:val="none" w:sz="6" w:space="0" w:color="auto"/>
              <w:right w:val="none" w:sz="6" w:space="0" w:color="auto"/>
            </w:tcBorders>
          </w:tcPr>
          <w:p w14:paraId="70227B86" w14:textId="77777777" w:rsidR="00990EEA" w:rsidRDefault="00990EEA" w:rsidP="00BC66F5">
            <w:pPr>
              <w:pStyle w:val="TableParagraph"/>
              <w:kinsoku w:val="0"/>
              <w:overflowPunct w:val="0"/>
              <w:spacing w:line="228" w:lineRule="exact"/>
              <w:ind w:left="0" w:right="13"/>
              <w:jc w:val="center"/>
            </w:pPr>
            <w:r>
              <w:rPr>
                <w:w w:val="101"/>
                <w:sz w:val="20"/>
                <w:szCs w:val="20"/>
              </w:rPr>
              <w:t>&lt;</w:t>
            </w:r>
          </w:p>
        </w:tc>
        <w:tc>
          <w:tcPr>
            <w:tcW w:w="600" w:type="dxa"/>
            <w:tcBorders>
              <w:top w:val="none" w:sz="6" w:space="0" w:color="auto"/>
              <w:left w:val="none" w:sz="6" w:space="0" w:color="auto"/>
              <w:bottom w:val="none" w:sz="6" w:space="0" w:color="auto"/>
              <w:right w:val="none" w:sz="6" w:space="0" w:color="auto"/>
            </w:tcBorders>
          </w:tcPr>
          <w:p w14:paraId="75E9AB3A" w14:textId="77777777" w:rsidR="00990EEA" w:rsidRDefault="00990EEA" w:rsidP="00BC66F5">
            <w:pPr>
              <w:pStyle w:val="TableParagraph"/>
              <w:kinsoku w:val="0"/>
              <w:overflowPunct w:val="0"/>
              <w:spacing w:line="228" w:lineRule="exact"/>
              <w:ind w:left="94"/>
            </w:pPr>
            <w:r>
              <w:rPr>
                <w:sz w:val="20"/>
                <w:szCs w:val="20"/>
              </w:rPr>
              <w:t>150</w:t>
            </w:r>
          </w:p>
        </w:tc>
        <w:tc>
          <w:tcPr>
            <w:tcW w:w="1530" w:type="dxa"/>
            <w:tcBorders>
              <w:top w:val="none" w:sz="6" w:space="0" w:color="auto"/>
              <w:left w:val="none" w:sz="6" w:space="0" w:color="auto"/>
              <w:bottom w:val="none" w:sz="6" w:space="0" w:color="auto"/>
              <w:right w:val="none" w:sz="6" w:space="0" w:color="auto"/>
            </w:tcBorders>
          </w:tcPr>
          <w:p w14:paraId="205AD179" w14:textId="77777777" w:rsidR="00990EEA" w:rsidRDefault="00990EEA" w:rsidP="00BC66F5">
            <w:pPr>
              <w:pStyle w:val="TableParagraph"/>
              <w:kinsoku w:val="0"/>
              <w:overflowPunct w:val="0"/>
              <w:spacing w:line="228" w:lineRule="exact"/>
              <w:ind w:left="100"/>
            </w:pPr>
            <w:r>
              <w:rPr>
                <w:sz w:val="20"/>
                <w:szCs w:val="20"/>
              </w:rPr>
              <w:t>...........................</w:t>
            </w:r>
          </w:p>
        </w:tc>
        <w:tc>
          <w:tcPr>
            <w:tcW w:w="967" w:type="dxa"/>
            <w:tcBorders>
              <w:top w:val="none" w:sz="6" w:space="0" w:color="auto"/>
              <w:left w:val="none" w:sz="6" w:space="0" w:color="auto"/>
              <w:bottom w:val="none" w:sz="6" w:space="0" w:color="auto"/>
              <w:right w:val="none" w:sz="6" w:space="0" w:color="auto"/>
            </w:tcBorders>
          </w:tcPr>
          <w:p w14:paraId="5722DD1B" w14:textId="77777777" w:rsidR="00990EEA" w:rsidRDefault="00990EEA" w:rsidP="00BC66F5">
            <w:pPr>
              <w:pStyle w:val="TableParagraph"/>
              <w:kinsoku w:val="0"/>
              <w:overflowPunct w:val="0"/>
              <w:spacing w:line="228" w:lineRule="exact"/>
              <w:ind w:left="162" w:right="34"/>
              <w:jc w:val="center"/>
            </w:pPr>
            <w:r>
              <w:rPr>
                <w:sz w:val="20"/>
                <w:szCs w:val="20"/>
              </w:rPr>
              <w:t>III.</w:t>
            </w:r>
          </w:p>
        </w:tc>
      </w:tr>
      <w:tr w:rsidR="00990EEA" w14:paraId="6726E159" w14:textId="77777777" w:rsidTr="00BC66F5">
        <w:trPr>
          <w:trHeight w:hRule="exact" w:val="233"/>
        </w:trPr>
        <w:tc>
          <w:tcPr>
            <w:tcW w:w="445" w:type="dxa"/>
            <w:tcBorders>
              <w:top w:val="none" w:sz="6" w:space="0" w:color="auto"/>
              <w:left w:val="none" w:sz="6" w:space="0" w:color="auto"/>
              <w:bottom w:val="none" w:sz="6" w:space="0" w:color="auto"/>
              <w:right w:val="none" w:sz="6" w:space="0" w:color="auto"/>
            </w:tcBorders>
          </w:tcPr>
          <w:p w14:paraId="7F676A19" w14:textId="77777777" w:rsidR="00990EEA" w:rsidRDefault="00990EEA" w:rsidP="00BC66F5">
            <w:pPr>
              <w:rPr>
                <w:rFonts w:ascii="Times New Roman" w:hAnsi="Times New Roman" w:cs="Times New Roman"/>
              </w:rPr>
            </w:pPr>
          </w:p>
        </w:tc>
        <w:tc>
          <w:tcPr>
            <w:tcW w:w="277" w:type="dxa"/>
            <w:tcBorders>
              <w:top w:val="none" w:sz="6" w:space="0" w:color="auto"/>
              <w:left w:val="none" w:sz="6" w:space="0" w:color="auto"/>
              <w:bottom w:val="none" w:sz="6" w:space="0" w:color="auto"/>
              <w:right w:val="none" w:sz="6" w:space="0" w:color="auto"/>
            </w:tcBorders>
          </w:tcPr>
          <w:p w14:paraId="3D5E4807" w14:textId="77777777" w:rsidR="00990EEA" w:rsidRDefault="00990EEA" w:rsidP="00BC66F5">
            <w:pPr>
              <w:rPr>
                <w:rFonts w:ascii="Times New Roman" w:hAnsi="Times New Roman" w:cs="Times New Roman"/>
              </w:rPr>
            </w:pPr>
          </w:p>
        </w:tc>
        <w:tc>
          <w:tcPr>
            <w:tcW w:w="267" w:type="dxa"/>
            <w:tcBorders>
              <w:top w:val="none" w:sz="6" w:space="0" w:color="auto"/>
              <w:left w:val="none" w:sz="6" w:space="0" w:color="auto"/>
              <w:bottom w:val="none" w:sz="6" w:space="0" w:color="auto"/>
              <w:right w:val="none" w:sz="6" w:space="0" w:color="auto"/>
            </w:tcBorders>
          </w:tcPr>
          <w:p w14:paraId="64FE13A0" w14:textId="77777777" w:rsidR="00990EEA" w:rsidRDefault="00990EEA" w:rsidP="00BC66F5">
            <w:pPr>
              <w:rPr>
                <w:rFonts w:ascii="Times New Roman" w:hAnsi="Times New Roman" w:cs="Times New Roman"/>
              </w:rPr>
            </w:pPr>
          </w:p>
        </w:tc>
        <w:tc>
          <w:tcPr>
            <w:tcW w:w="288" w:type="dxa"/>
            <w:tcBorders>
              <w:top w:val="none" w:sz="6" w:space="0" w:color="auto"/>
              <w:left w:val="none" w:sz="6" w:space="0" w:color="auto"/>
              <w:bottom w:val="none" w:sz="6" w:space="0" w:color="auto"/>
              <w:right w:val="none" w:sz="6" w:space="0" w:color="auto"/>
            </w:tcBorders>
          </w:tcPr>
          <w:p w14:paraId="0243CE3A" w14:textId="77777777" w:rsidR="00990EEA" w:rsidRDefault="00990EEA" w:rsidP="00BC66F5">
            <w:pPr>
              <w:rPr>
                <w:rFonts w:ascii="Times New Roman" w:hAnsi="Times New Roman" w:cs="Times New Roman"/>
              </w:rPr>
            </w:pPr>
          </w:p>
        </w:tc>
        <w:tc>
          <w:tcPr>
            <w:tcW w:w="600" w:type="dxa"/>
            <w:tcBorders>
              <w:top w:val="none" w:sz="6" w:space="0" w:color="auto"/>
              <w:left w:val="none" w:sz="6" w:space="0" w:color="auto"/>
              <w:bottom w:val="none" w:sz="6" w:space="0" w:color="auto"/>
              <w:right w:val="none" w:sz="6" w:space="0" w:color="auto"/>
            </w:tcBorders>
          </w:tcPr>
          <w:p w14:paraId="7E4B2629" w14:textId="77777777" w:rsidR="00990EEA" w:rsidRDefault="00990EEA" w:rsidP="00BC66F5">
            <w:pPr>
              <w:rPr>
                <w:rFonts w:ascii="Times New Roman" w:hAnsi="Times New Roman" w:cs="Times New Roman"/>
              </w:rPr>
            </w:pPr>
          </w:p>
        </w:tc>
        <w:tc>
          <w:tcPr>
            <w:tcW w:w="1530" w:type="dxa"/>
            <w:tcBorders>
              <w:top w:val="none" w:sz="6" w:space="0" w:color="auto"/>
              <w:left w:val="none" w:sz="6" w:space="0" w:color="auto"/>
              <w:bottom w:val="none" w:sz="6" w:space="0" w:color="auto"/>
              <w:right w:val="none" w:sz="6" w:space="0" w:color="auto"/>
            </w:tcBorders>
          </w:tcPr>
          <w:p w14:paraId="240401B6" w14:textId="77777777" w:rsidR="00990EEA" w:rsidRDefault="00990EEA" w:rsidP="00BC66F5">
            <w:pPr>
              <w:pStyle w:val="TableParagraph"/>
              <w:kinsoku w:val="0"/>
              <w:overflowPunct w:val="0"/>
              <w:spacing w:line="228" w:lineRule="exact"/>
              <w:ind w:left="632" w:right="708"/>
              <w:jc w:val="center"/>
            </w:pPr>
            <w:r>
              <w:rPr>
                <w:sz w:val="20"/>
                <w:szCs w:val="20"/>
              </w:rPr>
              <w:t>...</w:t>
            </w:r>
          </w:p>
        </w:tc>
        <w:tc>
          <w:tcPr>
            <w:tcW w:w="967" w:type="dxa"/>
            <w:tcBorders>
              <w:top w:val="none" w:sz="6" w:space="0" w:color="auto"/>
              <w:left w:val="none" w:sz="6" w:space="0" w:color="auto"/>
              <w:bottom w:val="none" w:sz="6" w:space="0" w:color="auto"/>
              <w:right w:val="none" w:sz="6" w:space="0" w:color="auto"/>
            </w:tcBorders>
          </w:tcPr>
          <w:p w14:paraId="48C2759D" w14:textId="77777777" w:rsidR="00990EEA" w:rsidRDefault="00990EEA" w:rsidP="00BC66F5">
            <w:pPr>
              <w:pStyle w:val="TableParagraph"/>
              <w:kinsoku w:val="0"/>
              <w:overflowPunct w:val="0"/>
              <w:spacing w:line="228" w:lineRule="exact"/>
              <w:ind w:left="48" w:right="33"/>
              <w:jc w:val="center"/>
            </w:pPr>
            <w:r>
              <w:rPr>
                <w:sz w:val="20"/>
                <w:szCs w:val="20"/>
              </w:rPr>
              <w:t>kategória</w:t>
            </w:r>
          </w:p>
        </w:tc>
      </w:tr>
      <w:tr w:rsidR="00990EEA" w14:paraId="06AFF39C" w14:textId="77777777" w:rsidTr="00BC66F5">
        <w:trPr>
          <w:trHeight w:hRule="exact" w:val="233"/>
        </w:trPr>
        <w:tc>
          <w:tcPr>
            <w:tcW w:w="445" w:type="dxa"/>
            <w:tcBorders>
              <w:top w:val="none" w:sz="6" w:space="0" w:color="auto"/>
              <w:left w:val="none" w:sz="6" w:space="0" w:color="auto"/>
              <w:bottom w:val="none" w:sz="6" w:space="0" w:color="auto"/>
              <w:right w:val="none" w:sz="6" w:space="0" w:color="auto"/>
            </w:tcBorders>
          </w:tcPr>
          <w:p w14:paraId="59A000F3" w14:textId="77777777" w:rsidR="00990EEA" w:rsidRDefault="00990EEA" w:rsidP="00BC66F5">
            <w:pPr>
              <w:pStyle w:val="TableParagraph"/>
              <w:kinsoku w:val="0"/>
              <w:overflowPunct w:val="0"/>
              <w:spacing w:line="228" w:lineRule="exact"/>
              <w:ind w:left="0" w:right="89"/>
              <w:jc w:val="right"/>
            </w:pPr>
            <w:r>
              <w:rPr>
                <w:sz w:val="20"/>
                <w:szCs w:val="20"/>
              </w:rPr>
              <w:t>150</w:t>
            </w:r>
          </w:p>
        </w:tc>
        <w:tc>
          <w:tcPr>
            <w:tcW w:w="277" w:type="dxa"/>
            <w:tcBorders>
              <w:top w:val="none" w:sz="6" w:space="0" w:color="auto"/>
              <w:left w:val="none" w:sz="6" w:space="0" w:color="auto"/>
              <w:bottom w:val="none" w:sz="6" w:space="0" w:color="auto"/>
              <w:right w:val="none" w:sz="6" w:space="0" w:color="auto"/>
            </w:tcBorders>
          </w:tcPr>
          <w:p w14:paraId="6A516083" w14:textId="77777777" w:rsidR="00990EEA" w:rsidRDefault="00990EEA" w:rsidP="00BC66F5">
            <w:pPr>
              <w:pStyle w:val="TableParagraph"/>
              <w:kinsoku w:val="0"/>
              <w:overflowPunct w:val="0"/>
              <w:spacing w:line="228" w:lineRule="exact"/>
              <w:ind w:left="15"/>
              <w:jc w:val="center"/>
            </w:pPr>
            <w:r>
              <w:rPr>
                <w:w w:val="101"/>
                <w:sz w:val="20"/>
                <w:szCs w:val="20"/>
              </w:rPr>
              <w:t>≤</w:t>
            </w:r>
          </w:p>
        </w:tc>
        <w:tc>
          <w:tcPr>
            <w:tcW w:w="267" w:type="dxa"/>
            <w:tcBorders>
              <w:top w:val="none" w:sz="6" w:space="0" w:color="auto"/>
              <w:left w:val="none" w:sz="6" w:space="0" w:color="auto"/>
              <w:bottom w:val="none" w:sz="6" w:space="0" w:color="auto"/>
              <w:right w:val="none" w:sz="6" w:space="0" w:color="auto"/>
            </w:tcBorders>
          </w:tcPr>
          <w:p w14:paraId="4EF0738E" w14:textId="77777777" w:rsidR="00990EEA" w:rsidRDefault="00990EEA" w:rsidP="00BC66F5">
            <w:pPr>
              <w:pStyle w:val="TableParagraph"/>
              <w:kinsoku w:val="0"/>
              <w:overflowPunct w:val="0"/>
              <w:spacing w:line="228" w:lineRule="exact"/>
              <w:ind w:left="0" w:right="2"/>
              <w:jc w:val="center"/>
            </w:pPr>
            <w:r>
              <w:rPr>
                <w:w w:val="101"/>
                <w:sz w:val="20"/>
                <w:szCs w:val="20"/>
              </w:rPr>
              <w:t>F</w:t>
            </w:r>
          </w:p>
        </w:tc>
        <w:tc>
          <w:tcPr>
            <w:tcW w:w="288" w:type="dxa"/>
            <w:tcBorders>
              <w:top w:val="none" w:sz="6" w:space="0" w:color="auto"/>
              <w:left w:val="none" w:sz="6" w:space="0" w:color="auto"/>
              <w:bottom w:val="none" w:sz="6" w:space="0" w:color="auto"/>
              <w:right w:val="none" w:sz="6" w:space="0" w:color="auto"/>
            </w:tcBorders>
          </w:tcPr>
          <w:p w14:paraId="798DF2FD" w14:textId="77777777" w:rsidR="00990EEA" w:rsidRDefault="00990EEA" w:rsidP="00BC66F5">
            <w:pPr>
              <w:pStyle w:val="TableParagraph"/>
              <w:kinsoku w:val="0"/>
              <w:overflowPunct w:val="0"/>
              <w:spacing w:line="228" w:lineRule="exact"/>
              <w:ind w:left="0" w:right="13"/>
              <w:jc w:val="center"/>
            </w:pPr>
            <w:r>
              <w:rPr>
                <w:w w:val="101"/>
                <w:sz w:val="20"/>
                <w:szCs w:val="20"/>
              </w:rPr>
              <w:t>&lt;</w:t>
            </w:r>
          </w:p>
        </w:tc>
        <w:tc>
          <w:tcPr>
            <w:tcW w:w="600" w:type="dxa"/>
            <w:tcBorders>
              <w:top w:val="none" w:sz="6" w:space="0" w:color="auto"/>
              <w:left w:val="none" w:sz="6" w:space="0" w:color="auto"/>
              <w:bottom w:val="none" w:sz="6" w:space="0" w:color="auto"/>
              <w:right w:val="none" w:sz="6" w:space="0" w:color="auto"/>
            </w:tcBorders>
          </w:tcPr>
          <w:p w14:paraId="55AFBD09" w14:textId="77777777" w:rsidR="00990EEA" w:rsidRDefault="00990EEA" w:rsidP="00BC66F5">
            <w:pPr>
              <w:pStyle w:val="TableParagraph"/>
              <w:kinsoku w:val="0"/>
              <w:overflowPunct w:val="0"/>
              <w:spacing w:line="228" w:lineRule="exact"/>
              <w:ind w:left="94"/>
            </w:pPr>
            <w:r>
              <w:rPr>
                <w:sz w:val="20"/>
                <w:szCs w:val="20"/>
              </w:rPr>
              <w:t>1000</w:t>
            </w:r>
          </w:p>
        </w:tc>
        <w:tc>
          <w:tcPr>
            <w:tcW w:w="1530" w:type="dxa"/>
            <w:tcBorders>
              <w:top w:val="none" w:sz="6" w:space="0" w:color="auto"/>
              <w:left w:val="none" w:sz="6" w:space="0" w:color="auto"/>
              <w:bottom w:val="none" w:sz="6" w:space="0" w:color="auto"/>
              <w:right w:val="none" w:sz="6" w:space="0" w:color="auto"/>
            </w:tcBorders>
          </w:tcPr>
          <w:p w14:paraId="51F3D61D" w14:textId="77777777" w:rsidR="00990EEA" w:rsidRDefault="00990EEA" w:rsidP="00BC66F5">
            <w:pPr>
              <w:pStyle w:val="TableParagraph"/>
              <w:kinsoku w:val="0"/>
              <w:overflowPunct w:val="0"/>
              <w:spacing w:line="228" w:lineRule="exact"/>
              <w:ind w:left="100"/>
            </w:pPr>
            <w:r>
              <w:rPr>
                <w:sz w:val="20"/>
                <w:szCs w:val="20"/>
              </w:rPr>
              <w:t>...........................</w:t>
            </w:r>
          </w:p>
        </w:tc>
        <w:tc>
          <w:tcPr>
            <w:tcW w:w="967" w:type="dxa"/>
            <w:tcBorders>
              <w:top w:val="none" w:sz="6" w:space="0" w:color="auto"/>
              <w:left w:val="none" w:sz="6" w:space="0" w:color="auto"/>
              <w:bottom w:val="none" w:sz="6" w:space="0" w:color="auto"/>
              <w:right w:val="none" w:sz="6" w:space="0" w:color="auto"/>
            </w:tcBorders>
          </w:tcPr>
          <w:p w14:paraId="1269FA31" w14:textId="77777777" w:rsidR="00990EEA" w:rsidRDefault="00990EEA" w:rsidP="00BC66F5">
            <w:pPr>
              <w:pStyle w:val="TableParagraph"/>
              <w:kinsoku w:val="0"/>
              <w:overflowPunct w:val="0"/>
              <w:spacing w:line="228" w:lineRule="exact"/>
              <w:ind w:left="164" w:right="34"/>
              <w:jc w:val="center"/>
            </w:pPr>
            <w:r>
              <w:rPr>
                <w:sz w:val="20"/>
                <w:szCs w:val="20"/>
              </w:rPr>
              <w:t>II.</w:t>
            </w:r>
          </w:p>
        </w:tc>
      </w:tr>
      <w:tr w:rsidR="00990EEA" w14:paraId="682B55D4" w14:textId="77777777" w:rsidTr="00BC66F5">
        <w:trPr>
          <w:trHeight w:hRule="exact" w:val="233"/>
        </w:trPr>
        <w:tc>
          <w:tcPr>
            <w:tcW w:w="445" w:type="dxa"/>
            <w:tcBorders>
              <w:top w:val="none" w:sz="6" w:space="0" w:color="auto"/>
              <w:left w:val="none" w:sz="6" w:space="0" w:color="auto"/>
              <w:bottom w:val="none" w:sz="6" w:space="0" w:color="auto"/>
              <w:right w:val="none" w:sz="6" w:space="0" w:color="auto"/>
            </w:tcBorders>
          </w:tcPr>
          <w:p w14:paraId="272157ED" w14:textId="77777777" w:rsidR="00990EEA" w:rsidRDefault="00990EEA" w:rsidP="00BC66F5">
            <w:pPr>
              <w:rPr>
                <w:rFonts w:ascii="Times New Roman" w:hAnsi="Times New Roman" w:cs="Times New Roman"/>
              </w:rPr>
            </w:pPr>
          </w:p>
        </w:tc>
        <w:tc>
          <w:tcPr>
            <w:tcW w:w="277" w:type="dxa"/>
            <w:tcBorders>
              <w:top w:val="none" w:sz="6" w:space="0" w:color="auto"/>
              <w:left w:val="none" w:sz="6" w:space="0" w:color="auto"/>
              <w:bottom w:val="none" w:sz="6" w:space="0" w:color="auto"/>
              <w:right w:val="none" w:sz="6" w:space="0" w:color="auto"/>
            </w:tcBorders>
          </w:tcPr>
          <w:p w14:paraId="4536F80A" w14:textId="77777777" w:rsidR="00990EEA" w:rsidRDefault="00990EEA" w:rsidP="00BC66F5">
            <w:pPr>
              <w:rPr>
                <w:rFonts w:ascii="Times New Roman" w:hAnsi="Times New Roman" w:cs="Times New Roman"/>
              </w:rPr>
            </w:pPr>
          </w:p>
        </w:tc>
        <w:tc>
          <w:tcPr>
            <w:tcW w:w="267" w:type="dxa"/>
            <w:tcBorders>
              <w:top w:val="none" w:sz="6" w:space="0" w:color="auto"/>
              <w:left w:val="none" w:sz="6" w:space="0" w:color="auto"/>
              <w:bottom w:val="none" w:sz="6" w:space="0" w:color="auto"/>
              <w:right w:val="none" w:sz="6" w:space="0" w:color="auto"/>
            </w:tcBorders>
          </w:tcPr>
          <w:p w14:paraId="68D66269" w14:textId="77777777" w:rsidR="00990EEA" w:rsidRDefault="00990EEA" w:rsidP="00BC66F5">
            <w:pPr>
              <w:rPr>
                <w:rFonts w:ascii="Times New Roman" w:hAnsi="Times New Roman" w:cs="Times New Roman"/>
              </w:rPr>
            </w:pPr>
          </w:p>
        </w:tc>
        <w:tc>
          <w:tcPr>
            <w:tcW w:w="288" w:type="dxa"/>
            <w:tcBorders>
              <w:top w:val="none" w:sz="6" w:space="0" w:color="auto"/>
              <w:left w:val="none" w:sz="6" w:space="0" w:color="auto"/>
              <w:bottom w:val="none" w:sz="6" w:space="0" w:color="auto"/>
              <w:right w:val="none" w:sz="6" w:space="0" w:color="auto"/>
            </w:tcBorders>
          </w:tcPr>
          <w:p w14:paraId="038A3AA1" w14:textId="77777777" w:rsidR="00990EEA" w:rsidRDefault="00990EEA" w:rsidP="00BC66F5">
            <w:pPr>
              <w:rPr>
                <w:rFonts w:ascii="Times New Roman" w:hAnsi="Times New Roman" w:cs="Times New Roman"/>
              </w:rPr>
            </w:pPr>
          </w:p>
        </w:tc>
        <w:tc>
          <w:tcPr>
            <w:tcW w:w="600" w:type="dxa"/>
            <w:tcBorders>
              <w:top w:val="none" w:sz="6" w:space="0" w:color="auto"/>
              <w:left w:val="none" w:sz="6" w:space="0" w:color="auto"/>
              <w:bottom w:val="none" w:sz="6" w:space="0" w:color="auto"/>
              <w:right w:val="none" w:sz="6" w:space="0" w:color="auto"/>
            </w:tcBorders>
          </w:tcPr>
          <w:p w14:paraId="68F7D5DA" w14:textId="77777777" w:rsidR="00990EEA" w:rsidRDefault="00990EEA" w:rsidP="00BC66F5">
            <w:pPr>
              <w:rPr>
                <w:rFonts w:ascii="Times New Roman" w:hAnsi="Times New Roman" w:cs="Times New Roman"/>
              </w:rPr>
            </w:pPr>
          </w:p>
        </w:tc>
        <w:tc>
          <w:tcPr>
            <w:tcW w:w="1530" w:type="dxa"/>
            <w:tcBorders>
              <w:top w:val="none" w:sz="6" w:space="0" w:color="auto"/>
              <w:left w:val="none" w:sz="6" w:space="0" w:color="auto"/>
              <w:bottom w:val="none" w:sz="6" w:space="0" w:color="auto"/>
              <w:right w:val="none" w:sz="6" w:space="0" w:color="auto"/>
            </w:tcBorders>
          </w:tcPr>
          <w:p w14:paraId="06D40236" w14:textId="77777777" w:rsidR="00990EEA" w:rsidRDefault="00990EEA" w:rsidP="00BC66F5">
            <w:pPr>
              <w:pStyle w:val="TableParagraph"/>
              <w:kinsoku w:val="0"/>
              <w:overflowPunct w:val="0"/>
              <w:spacing w:line="228" w:lineRule="exact"/>
              <w:ind w:left="632" w:right="708"/>
              <w:jc w:val="center"/>
            </w:pPr>
            <w:r>
              <w:rPr>
                <w:sz w:val="20"/>
                <w:szCs w:val="20"/>
              </w:rPr>
              <w:t>...</w:t>
            </w:r>
          </w:p>
        </w:tc>
        <w:tc>
          <w:tcPr>
            <w:tcW w:w="967" w:type="dxa"/>
            <w:tcBorders>
              <w:top w:val="none" w:sz="6" w:space="0" w:color="auto"/>
              <w:left w:val="none" w:sz="6" w:space="0" w:color="auto"/>
              <w:bottom w:val="none" w:sz="6" w:space="0" w:color="auto"/>
              <w:right w:val="none" w:sz="6" w:space="0" w:color="auto"/>
            </w:tcBorders>
          </w:tcPr>
          <w:p w14:paraId="0E658851" w14:textId="77777777" w:rsidR="00990EEA" w:rsidRDefault="00990EEA" w:rsidP="00BC66F5">
            <w:pPr>
              <w:pStyle w:val="TableParagraph"/>
              <w:kinsoku w:val="0"/>
              <w:overflowPunct w:val="0"/>
              <w:spacing w:line="228" w:lineRule="exact"/>
              <w:ind w:left="48" w:right="33"/>
              <w:jc w:val="center"/>
            </w:pPr>
            <w:r>
              <w:rPr>
                <w:sz w:val="20"/>
                <w:szCs w:val="20"/>
              </w:rPr>
              <w:t>kategória</w:t>
            </w:r>
          </w:p>
        </w:tc>
      </w:tr>
      <w:tr w:rsidR="00990EEA" w14:paraId="64AA00D7" w14:textId="77777777" w:rsidTr="00BC66F5">
        <w:trPr>
          <w:trHeight w:hRule="exact" w:val="233"/>
        </w:trPr>
        <w:tc>
          <w:tcPr>
            <w:tcW w:w="445" w:type="dxa"/>
            <w:tcBorders>
              <w:top w:val="none" w:sz="6" w:space="0" w:color="auto"/>
              <w:left w:val="none" w:sz="6" w:space="0" w:color="auto"/>
              <w:bottom w:val="none" w:sz="6" w:space="0" w:color="auto"/>
              <w:right w:val="none" w:sz="6" w:space="0" w:color="auto"/>
            </w:tcBorders>
          </w:tcPr>
          <w:p w14:paraId="61888E04" w14:textId="77777777" w:rsidR="00990EEA" w:rsidRDefault="00990EEA" w:rsidP="00BC66F5">
            <w:pPr>
              <w:rPr>
                <w:rFonts w:ascii="Times New Roman" w:hAnsi="Times New Roman" w:cs="Times New Roman"/>
              </w:rPr>
            </w:pPr>
          </w:p>
        </w:tc>
        <w:tc>
          <w:tcPr>
            <w:tcW w:w="277" w:type="dxa"/>
            <w:tcBorders>
              <w:top w:val="none" w:sz="6" w:space="0" w:color="auto"/>
              <w:left w:val="none" w:sz="6" w:space="0" w:color="auto"/>
              <w:bottom w:val="none" w:sz="6" w:space="0" w:color="auto"/>
              <w:right w:val="none" w:sz="6" w:space="0" w:color="auto"/>
            </w:tcBorders>
          </w:tcPr>
          <w:p w14:paraId="4EBD0DCA" w14:textId="77777777" w:rsidR="00990EEA" w:rsidRDefault="00990EEA" w:rsidP="00BC66F5">
            <w:pPr>
              <w:rPr>
                <w:rFonts w:ascii="Times New Roman" w:hAnsi="Times New Roman" w:cs="Times New Roman"/>
              </w:rPr>
            </w:pPr>
          </w:p>
        </w:tc>
        <w:tc>
          <w:tcPr>
            <w:tcW w:w="267" w:type="dxa"/>
            <w:tcBorders>
              <w:top w:val="none" w:sz="6" w:space="0" w:color="auto"/>
              <w:left w:val="none" w:sz="6" w:space="0" w:color="auto"/>
              <w:bottom w:val="none" w:sz="6" w:space="0" w:color="auto"/>
              <w:right w:val="none" w:sz="6" w:space="0" w:color="auto"/>
            </w:tcBorders>
          </w:tcPr>
          <w:p w14:paraId="45C6CC29" w14:textId="77777777" w:rsidR="00990EEA" w:rsidRDefault="00990EEA" w:rsidP="00BC66F5">
            <w:pPr>
              <w:pStyle w:val="TableParagraph"/>
              <w:kinsoku w:val="0"/>
              <w:overflowPunct w:val="0"/>
              <w:spacing w:line="228" w:lineRule="exact"/>
              <w:ind w:left="0" w:right="2"/>
              <w:jc w:val="center"/>
            </w:pPr>
            <w:r>
              <w:rPr>
                <w:w w:val="101"/>
                <w:sz w:val="20"/>
                <w:szCs w:val="20"/>
              </w:rPr>
              <w:t>F</w:t>
            </w:r>
          </w:p>
        </w:tc>
        <w:tc>
          <w:tcPr>
            <w:tcW w:w="288" w:type="dxa"/>
            <w:tcBorders>
              <w:top w:val="none" w:sz="6" w:space="0" w:color="auto"/>
              <w:left w:val="none" w:sz="6" w:space="0" w:color="auto"/>
              <w:bottom w:val="none" w:sz="6" w:space="0" w:color="auto"/>
              <w:right w:val="none" w:sz="6" w:space="0" w:color="auto"/>
            </w:tcBorders>
          </w:tcPr>
          <w:p w14:paraId="76930933" w14:textId="77777777" w:rsidR="00990EEA" w:rsidRDefault="00990EEA" w:rsidP="00BC66F5">
            <w:pPr>
              <w:pStyle w:val="TableParagraph"/>
              <w:kinsoku w:val="0"/>
              <w:overflowPunct w:val="0"/>
              <w:spacing w:line="228" w:lineRule="exact"/>
              <w:ind w:left="0" w:right="12"/>
              <w:jc w:val="center"/>
            </w:pPr>
            <w:r>
              <w:rPr>
                <w:w w:val="101"/>
                <w:sz w:val="20"/>
                <w:szCs w:val="20"/>
              </w:rPr>
              <w:t>≥</w:t>
            </w:r>
          </w:p>
        </w:tc>
        <w:tc>
          <w:tcPr>
            <w:tcW w:w="600" w:type="dxa"/>
            <w:tcBorders>
              <w:top w:val="none" w:sz="6" w:space="0" w:color="auto"/>
              <w:left w:val="none" w:sz="6" w:space="0" w:color="auto"/>
              <w:bottom w:val="none" w:sz="6" w:space="0" w:color="auto"/>
              <w:right w:val="none" w:sz="6" w:space="0" w:color="auto"/>
            </w:tcBorders>
          </w:tcPr>
          <w:p w14:paraId="01D4CE3C" w14:textId="77777777" w:rsidR="00990EEA" w:rsidRDefault="00990EEA" w:rsidP="00BC66F5">
            <w:pPr>
              <w:pStyle w:val="TableParagraph"/>
              <w:kinsoku w:val="0"/>
              <w:overflowPunct w:val="0"/>
              <w:spacing w:line="228" w:lineRule="exact"/>
              <w:ind w:left="94"/>
            </w:pPr>
            <w:r>
              <w:rPr>
                <w:sz w:val="20"/>
                <w:szCs w:val="20"/>
              </w:rPr>
              <w:t>1000</w:t>
            </w:r>
          </w:p>
        </w:tc>
        <w:tc>
          <w:tcPr>
            <w:tcW w:w="1530" w:type="dxa"/>
            <w:tcBorders>
              <w:top w:val="none" w:sz="6" w:space="0" w:color="auto"/>
              <w:left w:val="none" w:sz="6" w:space="0" w:color="auto"/>
              <w:bottom w:val="none" w:sz="6" w:space="0" w:color="auto"/>
              <w:right w:val="none" w:sz="6" w:space="0" w:color="auto"/>
            </w:tcBorders>
          </w:tcPr>
          <w:p w14:paraId="5BF88C11" w14:textId="77777777" w:rsidR="00990EEA" w:rsidRDefault="00990EEA" w:rsidP="00BC66F5">
            <w:pPr>
              <w:pStyle w:val="TableParagraph"/>
              <w:kinsoku w:val="0"/>
              <w:overflowPunct w:val="0"/>
              <w:spacing w:line="228" w:lineRule="exact"/>
              <w:ind w:left="100"/>
            </w:pPr>
            <w:r>
              <w:rPr>
                <w:sz w:val="20"/>
                <w:szCs w:val="20"/>
              </w:rPr>
              <w:t>...........................</w:t>
            </w:r>
          </w:p>
        </w:tc>
        <w:tc>
          <w:tcPr>
            <w:tcW w:w="967" w:type="dxa"/>
            <w:tcBorders>
              <w:top w:val="none" w:sz="6" w:space="0" w:color="auto"/>
              <w:left w:val="none" w:sz="6" w:space="0" w:color="auto"/>
              <w:bottom w:val="none" w:sz="6" w:space="0" w:color="auto"/>
              <w:right w:val="none" w:sz="6" w:space="0" w:color="auto"/>
            </w:tcBorders>
          </w:tcPr>
          <w:p w14:paraId="692251D3" w14:textId="77777777" w:rsidR="00990EEA" w:rsidRDefault="00990EEA" w:rsidP="00BC66F5">
            <w:pPr>
              <w:pStyle w:val="TableParagraph"/>
              <w:kinsoku w:val="0"/>
              <w:overflowPunct w:val="0"/>
              <w:spacing w:line="228" w:lineRule="exact"/>
              <w:ind w:left="166" w:right="34"/>
              <w:jc w:val="center"/>
            </w:pPr>
            <w:r>
              <w:rPr>
                <w:sz w:val="20"/>
                <w:szCs w:val="20"/>
              </w:rPr>
              <w:t>I.</w:t>
            </w:r>
          </w:p>
        </w:tc>
      </w:tr>
      <w:tr w:rsidR="00990EEA" w14:paraId="5DC80CDF" w14:textId="77777777" w:rsidTr="00BC66F5">
        <w:trPr>
          <w:trHeight w:hRule="exact" w:val="228"/>
        </w:trPr>
        <w:tc>
          <w:tcPr>
            <w:tcW w:w="445" w:type="dxa"/>
            <w:tcBorders>
              <w:top w:val="none" w:sz="6" w:space="0" w:color="auto"/>
              <w:left w:val="none" w:sz="6" w:space="0" w:color="auto"/>
              <w:bottom w:val="none" w:sz="6" w:space="0" w:color="auto"/>
              <w:right w:val="none" w:sz="6" w:space="0" w:color="auto"/>
            </w:tcBorders>
          </w:tcPr>
          <w:p w14:paraId="68EF153D" w14:textId="77777777" w:rsidR="00990EEA" w:rsidRDefault="00990EEA" w:rsidP="00BC66F5">
            <w:pPr>
              <w:rPr>
                <w:rFonts w:ascii="Times New Roman" w:hAnsi="Times New Roman" w:cs="Times New Roman"/>
              </w:rPr>
            </w:pPr>
          </w:p>
        </w:tc>
        <w:tc>
          <w:tcPr>
            <w:tcW w:w="277" w:type="dxa"/>
            <w:tcBorders>
              <w:top w:val="none" w:sz="6" w:space="0" w:color="auto"/>
              <w:left w:val="none" w:sz="6" w:space="0" w:color="auto"/>
              <w:bottom w:val="none" w:sz="6" w:space="0" w:color="auto"/>
              <w:right w:val="none" w:sz="6" w:space="0" w:color="auto"/>
            </w:tcBorders>
          </w:tcPr>
          <w:p w14:paraId="370EBCE5" w14:textId="77777777" w:rsidR="00990EEA" w:rsidRDefault="00990EEA" w:rsidP="00BC66F5">
            <w:pPr>
              <w:rPr>
                <w:rFonts w:ascii="Times New Roman" w:hAnsi="Times New Roman" w:cs="Times New Roman"/>
              </w:rPr>
            </w:pPr>
          </w:p>
        </w:tc>
        <w:tc>
          <w:tcPr>
            <w:tcW w:w="267" w:type="dxa"/>
            <w:tcBorders>
              <w:top w:val="none" w:sz="6" w:space="0" w:color="auto"/>
              <w:left w:val="none" w:sz="6" w:space="0" w:color="auto"/>
              <w:bottom w:val="none" w:sz="6" w:space="0" w:color="auto"/>
              <w:right w:val="none" w:sz="6" w:space="0" w:color="auto"/>
            </w:tcBorders>
          </w:tcPr>
          <w:p w14:paraId="4B718112" w14:textId="77777777" w:rsidR="00990EEA" w:rsidRDefault="00990EEA" w:rsidP="00BC66F5">
            <w:pPr>
              <w:rPr>
                <w:rFonts w:ascii="Times New Roman" w:hAnsi="Times New Roman" w:cs="Times New Roman"/>
              </w:rPr>
            </w:pPr>
          </w:p>
        </w:tc>
        <w:tc>
          <w:tcPr>
            <w:tcW w:w="288" w:type="dxa"/>
            <w:tcBorders>
              <w:top w:val="none" w:sz="6" w:space="0" w:color="auto"/>
              <w:left w:val="none" w:sz="6" w:space="0" w:color="auto"/>
              <w:bottom w:val="none" w:sz="6" w:space="0" w:color="auto"/>
              <w:right w:val="none" w:sz="6" w:space="0" w:color="auto"/>
            </w:tcBorders>
          </w:tcPr>
          <w:p w14:paraId="5C716E3F" w14:textId="77777777" w:rsidR="00990EEA" w:rsidRDefault="00990EEA" w:rsidP="00BC66F5">
            <w:pPr>
              <w:rPr>
                <w:rFonts w:ascii="Times New Roman" w:hAnsi="Times New Roman" w:cs="Times New Roman"/>
              </w:rPr>
            </w:pPr>
          </w:p>
        </w:tc>
        <w:tc>
          <w:tcPr>
            <w:tcW w:w="600" w:type="dxa"/>
            <w:tcBorders>
              <w:top w:val="none" w:sz="6" w:space="0" w:color="auto"/>
              <w:left w:val="none" w:sz="6" w:space="0" w:color="auto"/>
              <w:bottom w:val="none" w:sz="6" w:space="0" w:color="auto"/>
              <w:right w:val="none" w:sz="6" w:space="0" w:color="auto"/>
            </w:tcBorders>
          </w:tcPr>
          <w:p w14:paraId="069F5782" w14:textId="77777777" w:rsidR="00990EEA" w:rsidRDefault="00990EEA" w:rsidP="00BC66F5">
            <w:pPr>
              <w:rPr>
                <w:rFonts w:ascii="Times New Roman" w:hAnsi="Times New Roman" w:cs="Times New Roman"/>
              </w:rPr>
            </w:pPr>
          </w:p>
        </w:tc>
        <w:tc>
          <w:tcPr>
            <w:tcW w:w="1530" w:type="dxa"/>
            <w:tcBorders>
              <w:top w:val="none" w:sz="6" w:space="0" w:color="auto"/>
              <w:left w:val="none" w:sz="6" w:space="0" w:color="auto"/>
              <w:bottom w:val="none" w:sz="6" w:space="0" w:color="auto"/>
              <w:right w:val="none" w:sz="6" w:space="0" w:color="auto"/>
            </w:tcBorders>
          </w:tcPr>
          <w:p w14:paraId="29ECC9EE" w14:textId="77777777" w:rsidR="00990EEA" w:rsidRDefault="00990EEA" w:rsidP="00BC66F5">
            <w:pPr>
              <w:pStyle w:val="TableParagraph"/>
              <w:kinsoku w:val="0"/>
              <w:overflowPunct w:val="0"/>
              <w:spacing w:line="228" w:lineRule="exact"/>
              <w:ind w:left="632" w:right="708"/>
              <w:jc w:val="center"/>
            </w:pPr>
            <w:r>
              <w:rPr>
                <w:sz w:val="20"/>
                <w:szCs w:val="20"/>
              </w:rPr>
              <w:t>...</w:t>
            </w:r>
          </w:p>
        </w:tc>
        <w:tc>
          <w:tcPr>
            <w:tcW w:w="967" w:type="dxa"/>
            <w:tcBorders>
              <w:top w:val="none" w:sz="6" w:space="0" w:color="auto"/>
              <w:left w:val="none" w:sz="6" w:space="0" w:color="auto"/>
              <w:bottom w:val="none" w:sz="6" w:space="0" w:color="auto"/>
              <w:right w:val="none" w:sz="6" w:space="0" w:color="auto"/>
            </w:tcBorders>
          </w:tcPr>
          <w:p w14:paraId="7C0B6FAC" w14:textId="77777777" w:rsidR="00990EEA" w:rsidRDefault="00990EEA" w:rsidP="00BC66F5">
            <w:pPr>
              <w:pStyle w:val="TableParagraph"/>
              <w:kinsoku w:val="0"/>
              <w:overflowPunct w:val="0"/>
              <w:spacing w:line="228" w:lineRule="exact"/>
              <w:ind w:left="48" w:right="33"/>
              <w:jc w:val="center"/>
            </w:pPr>
            <w:r>
              <w:rPr>
                <w:sz w:val="20"/>
                <w:szCs w:val="20"/>
              </w:rPr>
              <w:t>kategória</w:t>
            </w:r>
          </w:p>
        </w:tc>
      </w:tr>
    </w:tbl>
    <w:p w14:paraId="5EA2BCB9" w14:textId="77777777" w:rsidR="00990EEA" w:rsidRDefault="00990EEA" w:rsidP="00990EEA">
      <w:pPr>
        <w:rPr>
          <w:rFonts w:ascii="Times New Roman" w:hAnsi="Times New Roman" w:cs="Times New Roman"/>
        </w:rPr>
        <w:sectPr w:rsidR="00990EEA">
          <w:pgSz w:w="11910" w:h="16840"/>
          <w:pgMar w:top="1160" w:right="980" w:bottom="280" w:left="980" w:header="796" w:footer="0" w:gutter="0"/>
          <w:cols w:space="708"/>
          <w:noEndnote/>
        </w:sectPr>
      </w:pPr>
    </w:p>
    <w:p w14:paraId="242EECC3" w14:textId="77777777" w:rsidR="00990EEA" w:rsidRDefault="00990EEA" w:rsidP="00990EEA">
      <w:pPr>
        <w:pStyle w:val="Zkladntext"/>
        <w:kinsoku w:val="0"/>
        <w:overflowPunct w:val="0"/>
        <w:rPr>
          <w:rFonts w:ascii="Times New Roman" w:hAnsi="Times New Roman" w:cs="Times New Roman"/>
        </w:rPr>
      </w:pPr>
    </w:p>
    <w:p w14:paraId="373DA95E" w14:textId="77777777" w:rsidR="00990EEA" w:rsidRDefault="00990EEA" w:rsidP="00990EEA">
      <w:pPr>
        <w:pStyle w:val="Zkladntext"/>
        <w:kinsoku w:val="0"/>
        <w:overflowPunct w:val="0"/>
        <w:rPr>
          <w:rFonts w:ascii="Times New Roman" w:hAnsi="Times New Roman" w:cs="Times New Roman"/>
        </w:rPr>
      </w:pPr>
    </w:p>
    <w:p w14:paraId="53973B49" w14:textId="77777777" w:rsidR="00990EEA" w:rsidRDefault="00990EEA" w:rsidP="00990EEA">
      <w:pPr>
        <w:pStyle w:val="Zkladntext"/>
        <w:kinsoku w:val="0"/>
        <w:overflowPunct w:val="0"/>
        <w:rPr>
          <w:rFonts w:ascii="Times New Roman" w:hAnsi="Times New Roman" w:cs="Times New Roman"/>
        </w:rPr>
      </w:pPr>
    </w:p>
    <w:p w14:paraId="6BCA4BF0" w14:textId="77777777" w:rsidR="00990EEA" w:rsidRDefault="00990EEA" w:rsidP="00990EEA">
      <w:pPr>
        <w:pStyle w:val="Zkladntext"/>
        <w:kinsoku w:val="0"/>
        <w:overflowPunct w:val="0"/>
        <w:rPr>
          <w:rFonts w:ascii="Times New Roman" w:hAnsi="Times New Roman" w:cs="Times New Roman"/>
        </w:rPr>
      </w:pPr>
    </w:p>
    <w:p w14:paraId="4AD03005" w14:textId="77777777" w:rsidR="00990EEA" w:rsidRDefault="00990EEA" w:rsidP="00990EEA">
      <w:pPr>
        <w:pStyle w:val="Zkladntext"/>
        <w:kinsoku w:val="0"/>
        <w:overflowPunct w:val="0"/>
        <w:rPr>
          <w:rFonts w:ascii="Times New Roman" w:hAnsi="Times New Roman" w:cs="Times New Roman"/>
        </w:rPr>
      </w:pPr>
    </w:p>
    <w:p w14:paraId="2FCF1725" w14:textId="77777777" w:rsidR="00990EEA" w:rsidRDefault="00990EEA" w:rsidP="00990EEA">
      <w:pPr>
        <w:pStyle w:val="Zkladntext"/>
        <w:kinsoku w:val="0"/>
        <w:overflowPunct w:val="0"/>
        <w:rPr>
          <w:rFonts w:ascii="Times New Roman" w:hAnsi="Times New Roman" w:cs="Times New Roman"/>
        </w:rPr>
      </w:pPr>
    </w:p>
    <w:p w14:paraId="36B7AC6D" w14:textId="77777777" w:rsidR="00990EEA" w:rsidRDefault="00990EEA" w:rsidP="00990EEA">
      <w:pPr>
        <w:pStyle w:val="Zkladntext"/>
        <w:kinsoku w:val="0"/>
        <w:overflowPunct w:val="0"/>
        <w:rPr>
          <w:rFonts w:ascii="Times New Roman" w:hAnsi="Times New Roman" w:cs="Times New Roman"/>
        </w:rPr>
      </w:pPr>
    </w:p>
    <w:p w14:paraId="3F5E9E1A" w14:textId="77777777" w:rsidR="00990EEA" w:rsidRDefault="00990EEA" w:rsidP="00990EEA">
      <w:pPr>
        <w:pStyle w:val="Zkladntext"/>
        <w:kinsoku w:val="0"/>
        <w:overflowPunct w:val="0"/>
        <w:spacing w:before="3"/>
        <w:rPr>
          <w:rFonts w:ascii="Times New Roman" w:hAnsi="Times New Roman" w:cs="Times New Roman"/>
          <w:sz w:val="17"/>
          <w:szCs w:val="17"/>
        </w:rPr>
      </w:pPr>
    </w:p>
    <w:p w14:paraId="2BE41062" w14:textId="77777777" w:rsidR="00990EEA" w:rsidRDefault="00990EEA" w:rsidP="00990EEA">
      <w:pPr>
        <w:pStyle w:val="Zkladntext"/>
        <w:kinsoku w:val="0"/>
        <w:overflowPunct w:val="0"/>
        <w:spacing w:before="94"/>
        <w:ind w:left="1116"/>
        <w:jc w:val="both"/>
        <w:rPr>
          <w:rFonts w:ascii="Times New Roman" w:hAnsi="Times New Roman" w:cs="Times New Roman"/>
        </w:rPr>
      </w:pPr>
      <w:r>
        <w:rPr>
          <w:rFonts w:ascii="Times New Roman" w:hAnsi="Times New Roman" w:cs="Times New Roman"/>
        </w:rPr>
        <w:t>Poznámka:</w:t>
      </w:r>
    </w:p>
    <w:p w14:paraId="67553745" w14:textId="77777777" w:rsidR="00990EEA" w:rsidRDefault="00990EEA" w:rsidP="00990EEA">
      <w:pPr>
        <w:pStyle w:val="Zkladntext"/>
        <w:kinsoku w:val="0"/>
        <w:overflowPunct w:val="0"/>
        <w:spacing w:before="5"/>
        <w:rPr>
          <w:rFonts w:ascii="Times New Roman" w:hAnsi="Times New Roman" w:cs="Times New Roman"/>
        </w:rPr>
      </w:pPr>
    </w:p>
    <w:p w14:paraId="4B3650B2" w14:textId="77777777" w:rsidR="00990EEA" w:rsidRDefault="00990EEA" w:rsidP="00990EEA">
      <w:pPr>
        <w:pStyle w:val="Zkladntext"/>
        <w:kinsoku w:val="0"/>
        <w:overflowPunct w:val="0"/>
        <w:spacing w:line="242" w:lineRule="auto"/>
        <w:ind w:left="1116" w:right="1293"/>
        <w:rPr>
          <w:rFonts w:ascii="Times New Roman" w:hAnsi="Times New Roman" w:cs="Times New Roman"/>
        </w:rPr>
      </w:pPr>
      <w:r>
        <w:rPr>
          <w:rFonts w:ascii="Times New Roman" w:hAnsi="Times New Roman" w:cs="Times New Roman"/>
        </w:rPr>
        <w:t xml:space="preserve">* </w:t>
      </w:r>
      <w:r>
        <w:rPr>
          <w:rFonts w:ascii="Times New Roman" w:hAnsi="Times New Roman" w:cs="Times New Roman"/>
          <w:sz w:val="18"/>
          <w:szCs w:val="18"/>
        </w:rPr>
        <w:t xml:space="preserve">Ak je 3 ≤ F ≤ 5 </w:t>
      </w:r>
      <w:r>
        <w:rPr>
          <w:rFonts w:ascii="Times New Roman" w:hAnsi="Times New Roman" w:cs="Times New Roman"/>
        </w:rPr>
        <w:t>a je tvorené výhradne z priamych škôd na samotnej vodnej stavbe a zo škôd na úžitku z prerušenia prevádzky vodnej stavby, môže poverená organizácia po predchádzajúcom súhlase príslušného orgánu štátnej vodnej správy navrhnúť ministerstvu nezaradenie vodnej stavby do IV. kategórie alebo jej vyradenie zo IV.  kategórie.</w:t>
      </w:r>
    </w:p>
    <w:p w14:paraId="7DC29573" w14:textId="77777777" w:rsidR="00990EEA" w:rsidRDefault="00990EEA" w:rsidP="00990EEA">
      <w:pPr>
        <w:pStyle w:val="Zkladntext"/>
        <w:kinsoku w:val="0"/>
        <w:overflowPunct w:val="0"/>
        <w:spacing w:before="2"/>
        <w:rPr>
          <w:rFonts w:ascii="Times New Roman" w:hAnsi="Times New Roman" w:cs="Times New Roman"/>
        </w:rPr>
      </w:pPr>
    </w:p>
    <w:p w14:paraId="2CEC6659" w14:textId="77777777" w:rsidR="00990EEA" w:rsidRDefault="00990EEA" w:rsidP="00990EEA">
      <w:pPr>
        <w:pStyle w:val="Odsekzoznamu"/>
        <w:widowControl w:val="0"/>
        <w:numPr>
          <w:ilvl w:val="0"/>
          <w:numId w:val="2"/>
        </w:numPr>
        <w:tabs>
          <w:tab w:val="left" w:pos="1331"/>
        </w:tabs>
        <w:kinsoku w:val="0"/>
        <w:overflowPunct w:val="0"/>
        <w:autoSpaceDE w:val="0"/>
        <w:autoSpaceDN w:val="0"/>
        <w:adjustRightInd w:val="0"/>
        <w:spacing w:before="1" w:after="0" w:line="242" w:lineRule="auto"/>
        <w:ind w:left="1116" w:right="1178" w:firstLine="0"/>
        <w:rPr>
          <w:sz w:val="20"/>
          <w:szCs w:val="20"/>
        </w:rPr>
      </w:pPr>
      <w:r>
        <w:rPr>
          <w:sz w:val="20"/>
          <w:szCs w:val="20"/>
        </w:rPr>
        <w:t>Ak súčasťami celej vodnej stavby je viac samostatných objektov (napríklad bočné hrádze, privádzače), kategória sa navrhuje pre celú vodnú stavbu, a to podľa faktora rizika najvýznamnejšieho   objektu,   ktorým   býva   väčšinou   hlavná   priehrada   alebo   hrádza;   pri ostatných objektoch sa uvedie, akej kategórii zodpovedá dohľad podľa samostatne posudzovaného faktora</w:t>
      </w:r>
      <w:r>
        <w:rPr>
          <w:spacing w:val="25"/>
          <w:sz w:val="20"/>
          <w:szCs w:val="20"/>
        </w:rPr>
        <w:t xml:space="preserve"> </w:t>
      </w:r>
      <w:r>
        <w:rPr>
          <w:sz w:val="20"/>
          <w:szCs w:val="20"/>
        </w:rPr>
        <w:t>rizika.</w:t>
      </w:r>
    </w:p>
    <w:p w14:paraId="041F2AB2" w14:textId="77777777" w:rsidR="00990EEA" w:rsidRDefault="00990EEA" w:rsidP="00990EEA">
      <w:pPr>
        <w:pStyle w:val="Zkladntext"/>
        <w:kinsoku w:val="0"/>
        <w:overflowPunct w:val="0"/>
        <w:spacing w:before="3"/>
        <w:rPr>
          <w:rFonts w:ascii="Times New Roman" w:hAnsi="Times New Roman" w:cs="Times New Roman"/>
        </w:rPr>
      </w:pPr>
    </w:p>
    <w:p w14:paraId="3AB59148" w14:textId="77777777" w:rsidR="00990EEA" w:rsidRDefault="00990EEA" w:rsidP="00990EEA">
      <w:pPr>
        <w:pStyle w:val="Odsekzoznamu"/>
        <w:widowControl w:val="0"/>
        <w:numPr>
          <w:ilvl w:val="0"/>
          <w:numId w:val="2"/>
        </w:numPr>
        <w:tabs>
          <w:tab w:val="left" w:pos="1398"/>
        </w:tabs>
        <w:kinsoku w:val="0"/>
        <w:overflowPunct w:val="0"/>
        <w:autoSpaceDE w:val="0"/>
        <w:autoSpaceDN w:val="0"/>
        <w:adjustRightInd w:val="0"/>
        <w:spacing w:after="0" w:line="242" w:lineRule="auto"/>
        <w:ind w:left="1116" w:right="1181" w:firstLine="0"/>
        <w:rPr>
          <w:sz w:val="20"/>
          <w:szCs w:val="20"/>
        </w:rPr>
      </w:pPr>
      <w:r>
        <w:rPr>
          <w:sz w:val="20"/>
          <w:szCs w:val="20"/>
        </w:rPr>
        <w:t xml:space="preserve">Pri odhade faktora rizika sa posudzuje súčasný stav zástavby a všetkých ďalších významných skutočností na území ovplyvnenom vodnou stavbou na dolnom toku; ak riešiteľ odborného   posudku    na    zaradenie    vodnej    stavby    do    kategórie    získa    informácie  o pripravovaných významných zmenách tohto stavu v blízkej budúcnosti, uvedie ich do posudku s odhadom vplyvu realizácie týchto plánov na výšku faktora rizika  </w:t>
      </w:r>
      <w:r>
        <w:rPr>
          <w:spacing w:val="47"/>
          <w:sz w:val="20"/>
          <w:szCs w:val="20"/>
        </w:rPr>
        <w:t xml:space="preserve"> </w:t>
      </w:r>
      <w:r>
        <w:rPr>
          <w:sz w:val="20"/>
          <w:szCs w:val="20"/>
        </w:rPr>
        <w:t>alebo na</w:t>
      </w:r>
    </w:p>
    <w:p w14:paraId="62934DD9" w14:textId="77777777" w:rsidR="00990EEA" w:rsidRDefault="00990EEA" w:rsidP="00990EEA">
      <w:pPr>
        <w:pStyle w:val="Zkladntext"/>
        <w:kinsoku w:val="0"/>
        <w:overflowPunct w:val="0"/>
        <w:ind w:left="1116"/>
        <w:jc w:val="both"/>
        <w:rPr>
          <w:rFonts w:ascii="Times New Roman" w:hAnsi="Times New Roman" w:cs="Times New Roman"/>
        </w:rPr>
      </w:pPr>
      <w:r>
        <w:rPr>
          <w:rFonts w:ascii="Times New Roman" w:hAnsi="Times New Roman" w:cs="Times New Roman"/>
        </w:rPr>
        <w:t>zmenu kategórie vodnej stavby.</w:t>
      </w:r>
    </w:p>
    <w:p w14:paraId="481E5DBD" w14:textId="77777777" w:rsidR="00990EEA" w:rsidRDefault="00990EEA" w:rsidP="00990EEA">
      <w:pPr>
        <w:pStyle w:val="Zkladntext"/>
        <w:kinsoku w:val="0"/>
        <w:overflowPunct w:val="0"/>
        <w:spacing w:before="5"/>
        <w:rPr>
          <w:rFonts w:ascii="Times New Roman" w:hAnsi="Times New Roman" w:cs="Times New Roman"/>
        </w:rPr>
      </w:pPr>
    </w:p>
    <w:p w14:paraId="4FFF08AE" w14:textId="77777777" w:rsidR="00990EEA" w:rsidRDefault="00990EEA" w:rsidP="00990EEA">
      <w:pPr>
        <w:pStyle w:val="Zkladntext"/>
        <w:kinsoku w:val="0"/>
        <w:overflowPunct w:val="0"/>
        <w:ind w:left="1116"/>
        <w:jc w:val="both"/>
        <w:rPr>
          <w:rFonts w:ascii="Times New Roman" w:hAnsi="Times New Roman" w:cs="Times New Roman"/>
        </w:rPr>
      </w:pPr>
      <w:r>
        <w:rPr>
          <w:rFonts w:ascii="Times New Roman" w:hAnsi="Times New Roman" w:cs="Times New Roman"/>
        </w:rPr>
        <w:t>Určenie hodnôt faktora rizika F na určenie kategórie vodnej stavby priamo   súvisí s</w:t>
      </w:r>
    </w:p>
    <w:p w14:paraId="05FCE011" w14:textId="77777777" w:rsidR="00990EEA" w:rsidRDefault="00990EEA" w:rsidP="00990EEA">
      <w:pPr>
        <w:pStyle w:val="Zkladntext"/>
        <w:kinsoku w:val="0"/>
        <w:overflowPunct w:val="0"/>
        <w:spacing w:before="2"/>
        <w:ind w:left="1116"/>
        <w:jc w:val="both"/>
        <w:rPr>
          <w:rFonts w:ascii="Times New Roman" w:hAnsi="Times New Roman" w:cs="Times New Roman"/>
        </w:rPr>
      </w:pPr>
      <w:r>
        <w:rPr>
          <w:rFonts w:ascii="Times New Roman" w:hAnsi="Times New Roman" w:cs="Times New Roman"/>
        </w:rPr>
        <w:t>povinným minimálnym rozsahom výkonu dohľadu a dozoru orgánmi štátnej vodnej  správy.</w:t>
      </w:r>
    </w:p>
    <w:p w14:paraId="512CB262" w14:textId="77777777" w:rsidR="00990EEA" w:rsidRDefault="00990EEA" w:rsidP="00990EEA">
      <w:pPr>
        <w:pStyle w:val="Zkladntext"/>
        <w:kinsoku w:val="0"/>
        <w:overflowPunct w:val="0"/>
        <w:spacing w:before="5"/>
        <w:rPr>
          <w:rFonts w:ascii="Times New Roman" w:hAnsi="Times New Roman" w:cs="Times New Roman"/>
        </w:rPr>
      </w:pPr>
    </w:p>
    <w:p w14:paraId="3AC43B02" w14:textId="77777777" w:rsidR="00990EEA" w:rsidRDefault="00990EEA" w:rsidP="00990EEA">
      <w:pPr>
        <w:pStyle w:val="Zkladntext"/>
        <w:kinsoku w:val="0"/>
        <w:overflowPunct w:val="0"/>
        <w:spacing w:line="242" w:lineRule="auto"/>
        <w:ind w:left="1116" w:right="1182"/>
        <w:jc w:val="both"/>
        <w:rPr>
          <w:rFonts w:ascii="Times New Roman" w:hAnsi="Times New Roman" w:cs="Times New Roman"/>
        </w:rPr>
      </w:pPr>
      <w:r>
        <w:rPr>
          <w:rFonts w:ascii="Times New Roman" w:hAnsi="Times New Roman" w:cs="Times New Roman"/>
        </w:rPr>
        <w:t>Minimálny rozsah výkonu dohľadu odstupňovaný podľa jednotlivých kategórií vodných  stavieb je uvedený v príslušných programoch dohľadu a má priamy vplyv na rozsah  finančných nákladov, ktoré vyžaduje táto</w:t>
      </w:r>
      <w:r>
        <w:rPr>
          <w:rFonts w:ascii="Times New Roman" w:hAnsi="Times New Roman" w:cs="Times New Roman"/>
          <w:spacing w:val="35"/>
        </w:rPr>
        <w:t xml:space="preserve"> </w:t>
      </w:r>
      <w:r>
        <w:rPr>
          <w:rFonts w:ascii="Times New Roman" w:hAnsi="Times New Roman" w:cs="Times New Roman"/>
        </w:rPr>
        <w:t>činnosť.</w:t>
      </w:r>
    </w:p>
    <w:p w14:paraId="15189AAA" w14:textId="77777777" w:rsidR="00990EEA" w:rsidRDefault="00990EEA" w:rsidP="00990EEA">
      <w:pPr>
        <w:pStyle w:val="Zkladntext"/>
        <w:kinsoku w:val="0"/>
        <w:overflowPunct w:val="0"/>
        <w:spacing w:line="242" w:lineRule="auto"/>
        <w:ind w:left="1116" w:right="1182"/>
        <w:jc w:val="both"/>
        <w:rPr>
          <w:rFonts w:ascii="Times New Roman" w:hAnsi="Times New Roman" w:cs="Times New Roman"/>
        </w:rPr>
        <w:sectPr w:rsidR="00990EEA">
          <w:pgSz w:w="11910" w:h="16840"/>
          <w:pgMar w:top="1160" w:right="980" w:bottom="280" w:left="980" w:header="796" w:footer="0" w:gutter="0"/>
          <w:cols w:space="708"/>
          <w:noEndnote/>
        </w:sectPr>
      </w:pPr>
    </w:p>
    <w:p w14:paraId="6BF2248D" w14:textId="77777777" w:rsidR="00990EEA" w:rsidRDefault="00990EEA" w:rsidP="00990EEA">
      <w:pPr>
        <w:pStyle w:val="Zkladntext"/>
        <w:kinsoku w:val="0"/>
        <w:overflowPunct w:val="0"/>
        <w:spacing w:before="8"/>
        <w:rPr>
          <w:rFonts w:ascii="Times New Roman" w:hAnsi="Times New Roman" w:cs="Times New Roman"/>
          <w:sz w:val="8"/>
          <w:szCs w:val="8"/>
        </w:rPr>
      </w:pPr>
    </w:p>
    <w:p w14:paraId="43712949" w14:textId="77777777" w:rsidR="00990EEA" w:rsidRDefault="00990EEA" w:rsidP="00990EEA">
      <w:pPr>
        <w:pStyle w:val="Zkladntext"/>
        <w:kinsoku w:val="0"/>
        <w:overflowPunct w:val="0"/>
        <w:spacing w:before="139" w:line="244" w:lineRule="auto"/>
        <w:ind w:left="6831" w:right="123" w:firstLine="1797"/>
        <w:jc w:val="right"/>
        <w:rPr>
          <w:b/>
          <w:bCs/>
        </w:rPr>
      </w:pPr>
      <w:r>
        <w:rPr>
          <w:b/>
          <w:bCs/>
        </w:rPr>
        <w:t>Príloha č. 2</w:t>
      </w:r>
      <w:r>
        <w:rPr>
          <w:b/>
          <w:bCs/>
          <w:w w:val="99"/>
        </w:rPr>
        <w:t xml:space="preserve"> </w:t>
      </w:r>
      <w:r>
        <w:rPr>
          <w:b/>
          <w:bCs/>
        </w:rPr>
        <w:t>k vyhláške č. 119/2016 Z. z.</w:t>
      </w:r>
    </w:p>
    <w:p w14:paraId="6749BD4B" w14:textId="77777777" w:rsidR="00990EEA" w:rsidRDefault="00990EEA" w:rsidP="00990EEA">
      <w:pPr>
        <w:pStyle w:val="Zkladntext"/>
        <w:kinsoku w:val="0"/>
        <w:overflowPunct w:val="0"/>
        <w:rPr>
          <w:b/>
          <w:bCs/>
          <w:sz w:val="28"/>
          <w:szCs w:val="28"/>
        </w:rPr>
      </w:pPr>
    </w:p>
    <w:p w14:paraId="12EFD60B" w14:textId="77777777" w:rsidR="00990EEA" w:rsidRDefault="00990EEA" w:rsidP="00990EEA">
      <w:pPr>
        <w:pStyle w:val="Zkladntext"/>
        <w:kinsoku w:val="0"/>
        <w:overflowPunct w:val="0"/>
        <w:rPr>
          <w:b/>
          <w:bCs/>
          <w:sz w:val="28"/>
          <w:szCs w:val="28"/>
        </w:rPr>
      </w:pPr>
    </w:p>
    <w:p w14:paraId="15F317C6" w14:textId="77777777" w:rsidR="00990EEA" w:rsidRDefault="00990EEA" w:rsidP="00990EEA">
      <w:pPr>
        <w:pStyle w:val="Zkladntext"/>
        <w:kinsoku w:val="0"/>
        <w:overflowPunct w:val="0"/>
        <w:rPr>
          <w:b/>
          <w:bCs/>
          <w:sz w:val="28"/>
          <w:szCs w:val="28"/>
        </w:rPr>
      </w:pPr>
    </w:p>
    <w:p w14:paraId="29E3CE1D" w14:textId="77777777" w:rsidR="00990EEA" w:rsidRDefault="00990EEA" w:rsidP="00990EEA">
      <w:pPr>
        <w:pStyle w:val="Zkladntext"/>
        <w:kinsoku w:val="0"/>
        <w:overflowPunct w:val="0"/>
        <w:rPr>
          <w:b/>
          <w:bCs/>
          <w:sz w:val="28"/>
          <w:szCs w:val="28"/>
        </w:rPr>
      </w:pPr>
    </w:p>
    <w:p w14:paraId="2366F771" w14:textId="77777777" w:rsidR="00990EEA" w:rsidRDefault="00990EEA" w:rsidP="00990EEA">
      <w:pPr>
        <w:pStyle w:val="Zkladntext"/>
        <w:kinsoku w:val="0"/>
        <w:overflowPunct w:val="0"/>
        <w:rPr>
          <w:b/>
          <w:bCs/>
          <w:sz w:val="28"/>
          <w:szCs w:val="28"/>
        </w:rPr>
      </w:pPr>
    </w:p>
    <w:p w14:paraId="402F79C6" w14:textId="77777777" w:rsidR="00990EEA" w:rsidRDefault="00990EEA" w:rsidP="00990EEA">
      <w:pPr>
        <w:pStyle w:val="Zkladntext"/>
        <w:kinsoku w:val="0"/>
        <w:overflowPunct w:val="0"/>
        <w:rPr>
          <w:b/>
          <w:bCs/>
          <w:sz w:val="28"/>
          <w:szCs w:val="28"/>
        </w:rPr>
      </w:pPr>
    </w:p>
    <w:p w14:paraId="785F84F5" w14:textId="77777777" w:rsidR="00990EEA" w:rsidRDefault="00990EEA" w:rsidP="00990EEA">
      <w:pPr>
        <w:pStyle w:val="Zkladntext"/>
        <w:kinsoku w:val="0"/>
        <w:overflowPunct w:val="0"/>
        <w:rPr>
          <w:b/>
          <w:bCs/>
          <w:sz w:val="30"/>
          <w:szCs w:val="30"/>
        </w:rPr>
      </w:pPr>
    </w:p>
    <w:p w14:paraId="037C97A7" w14:textId="77777777" w:rsidR="00990EEA" w:rsidRDefault="00990EEA" w:rsidP="00990EEA">
      <w:pPr>
        <w:pStyle w:val="Zkladntext"/>
        <w:kinsoku w:val="0"/>
        <w:overflowPunct w:val="0"/>
        <w:ind w:left="2481"/>
        <w:rPr>
          <w:rFonts w:ascii="Times New Roman" w:hAnsi="Times New Roman" w:cs="Times New Roman"/>
          <w:b/>
          <w:bCs/>
          <w:w w:val="105"/>
          <w:sz w:val="16"/>
          <w:szCs w:val="16"/>
        </w:rPr>
      </w:pPr>
      <w:r>
        <w:rPr>
          <w:rFonts w:ascii="Times New Roman" w:hAnsi="Times New Roman" w:cs="Times New Roman"/>
          <w:b/>
          <w:bCs/>
          <w:w w:val="105"/>
          <w:sz w:val="16"/>
          <w:szCs w:val="16"/>
        </w:rPr>
        <w:t>NÁVRH NA ZARADENIE VODNEJ STAVBY DO KATEGÓRIE</w:t>
      </w:r>
    </w:p>
    <w:p w14:paraId="5DD2A3D4" w14:textId="77777777" w:rsidR="00990EEA" w:rsidRDefault="00990EEA" w:rsidP="00990EEA">
      <w:pPr>
        <w:pStyle w:val="Zkladntext"/>
        <w:kinsoku w:val="0"/>
        <w:overflowPunct w:val="0"/>
        <w:spacing w:before="4"/>
        <w:rPr>
          <w:rFonts w:ascii="Times New Roman" w:hAnsi="Times New Roman" w:cs="Times New Roman"/>
          <w:b/>
          <w:bCs/>
          <w:sz w:val="17"/>
          <w:szCs w:val="17"/>
        </w:rPr>
      </w:pPr>
    </w:p>
    <w:p w14:paraId="74E3E4C3" w14:textId="77777777" w:rsidR="00990EEA" w:rsidRDefault="00990EEA" w:rsidP="00990EEA">
      <w:pPr>
        <w:pStyle w:val="Zkladntext"/>
        <w:kinsoku w:val="0"/>
        <w:overflowPunct w:val="0"/>
        <w:ind w:left="1729"/>
        <w:rPr>
          <w:rFonts w:ascii="Times New Roman" w:hAnsi="Times New Roman" w:cs="Times New Roman"/>
          <w:w w:val="105"/>
          <w:sz w:val="16"/>
          <w:szCs w:val="16"/>
        </w:rPr>
      </w:pPr>
      <w:r>
        <w:rPr>
          <w:rFonts w:ascii="Times New Roman" w:hAnsi="Times New Roman" w:cs="Times New Roman"/>
          <w:w w:val="105"/>
          <w:sz w:val="16"/>
          <w:szCs w:val="16"/>
        </w:rPr>
        <w:t>Vodná stavba (názov):</w:t>
      </w:r>
    </w:p>
    <w:p w14:paraId="65CC0A7E" w14:textId="77777777" w:rsidR="00990EEA" w:rsidRDefault="00990EEA" w:rsidP="00990EEA">
      <w:pPr>
        <w:pStyle w:val="Zkladntext"/>
        <w:kinsoku w:val="0"/>
        <w:overflowPunct w:val="0"/>
        <w:spacing w:before="12"/>
        <w:ind w:left="1729" w:right="7449"/>
        <w:rPr>
          <w:rFonts w:ascii="Times New Roman" w:hAnsi="Times New Roman" w:cs="Times New Roman"/>
          <w:w w:val="105"/>
          <w:sz w:val="16"/>
          <w:szCs w:val="16"/>
        </w:rPr>
      </w:pPr>
      <w:r>
        <w:rPr>
          <w:rFonts w:ascii="Times New Roman" w:hAnsi="Times New Roman" w:cs="Times New Roman"/>
          <w:w w:val="105"/>
          <w:sz w:val="16"/>
          <w:szCs w:val="16"/>
        </w:rPr>
        <w:t>Okres:</w:t>
      </w:r>
    </w:p>
    <w:p w14:paraId="5FBB7523" w14:textId="77777777" w:rsidR="00990EEA" w:rsidRDefault="00990EEA" w:rsidP="00990EEA">
      <w:pPr>
        <w:pStyle w:val="Zkladntext"/>
        <w:kinsoku w:val="0"/>
        <w:overflowPunct w:val="0"/>
        <w:spacing w:before="10"/>
        <w:rPr>
          <w:rFonts w:ascii="Times New Roman" w:hAnsi="Times New Roman" w:cs="Times New Roman"/>
          <w:sz w:val="17"/>
          <w:szCs w:val="17"/>
        </w:rPr>
      </w:pPr>
    </w:p>
    <w:p w14:paraId="3589B91A" w14:textId="77777777" w:rsidR="00990EEA" w:rsidRDefault="00990EEA" w:rsidP="00990EEA">
      <w:pPr>
        <w:pStyle w:val="Zkladntext"/>
        <w:kinsoku w:val="0"/>
        <w:overflowPunct w:val="0"/>
        <w:spacing w:before="1"/>
        <w:ind w:left="1729" w:right="7449"/>
        <w:rPr>
          <w:rFonts w:ascii="Times New Roman" w:hAnsi="Times New Roman" w:cs="Times New Roman"/>
          <w:w w:val="105"/>
          <w:sz w:val="16"/>
          <w:szCs w:val="16"/>
        </w:rPr>
      </w:pPr>
      <w:r>
        <w:rPr>
          <w:rFonts w:ascii="Times New Roman" w:hAnsi="Times New Roman" w:cs="Times New Roman"/>
          <w:w w:val="105"/>
          <w:sz w:val="16"/>
          <w:szCs w:val="16"/>
        </w:rPr>
        <w:t>Obec:</w:t>
      </w:r>
    </w:p>
    <w:p w14:paraId="7F8ED7CF" w14:textId="77777777" w:rsidR="00990EEA" w:rsidRDefault="00990EEA" w:rsidP="00990EEA">
      <w:pPr>
        <w:pStyle w:val="Zkladntext"/>
        <w:kinsoku w:val="0"/>
        <w:overflowPunct w:val="0"/>
        <w:spacing w:before="1"/>
        <w:rPr>
          <w:rFonts w:ascii="Times New Roman" w:hAnsi="Times New Roman" w:cs="Times New Roman"/>
          <w:sz w:val="18"/>
          <w:szCs w:val="18"/>
        </w:rPr>
      </w:pPr>
    </w:p>
    <w:p w14:paraId="25FA1756" w14:textId="77777777" w:rsidR="00990EEA" w:rsidRDefault="00990EEA" w:rsidP="00990EEA">
      <w:pPr>
        <w:pStyle w:val="Zkladntext"/>
        <w:kinsoku w:val="0"/>
        <w:overflowPunct w:val="0"/>
        <w:ind w:left="1729" w:right="7449"/>
        <w:rPr>
          <w:rFonts w:ascii="Times New Roman" w:hAnsi="Times New Roman" w:cs="Times New Roman"/>
          <w:w w:val="105"/>
          <w:sz w:val="16"/>
          <w:szCs w:val="16"/>
        </w:rPr>
      </w:pPr>
      <w:r>
        <w:rPr>
          <w:rFonts w:ascii="Times New Roman" w:hAnsi="Times New Roman" w:cs="Times New Roman"/>
          <w:w w:val="105"/>
          <w:sz w:val="16"/>
          <w:szCs w:val="16"/>
        </w:rPr>
        <w:t>Vodný tok:</w:t>
      </w:r>
    </w:p>
    <w:p w14:paraId="065E10E4" w14:textId="77777777" w:rsidR="00990EEA" w:rsidRDefault="00990EEA" w:rsidP="00990EEA">
      <w:pPr>
        <w:pStyle w:val="Zkladntext"/>
        <w:kinsoku w:val="0"/>
        <w:overflowPunct w:val="0"/>
        <w:spacing w:before="9"/>
        <w:rPr>
          <w:rFonts w:ascii="Times New Roman" w:hAnsi="Times New Roman" w:cs="Times New Roman"/>
          <w:sz w:val="18"/>
          <w:szCs w:val="18"/>
        </w:rPr>
      </w:pPr>
    </w:p>
    <w:p w14:paraId="61BABBB7" w14:textId="77777777" w:rsidR="00990EEA" w:rsidRPr="00E018A9" w:rsidRDefault="00990EEA" w:rsidP="00990EEA">
      <w:pPr>
        <w:pStyle w:val="Zkladntext"/>
        <w:kinsoku w:val="0"/>
        <w:overflowPunct w:val="0"/>
        <w:ind w:left="1729"/>
        <w:rPr>
          <w:rFonts w:ascii="Times New Roman" w:hAnsi="Times New Roman" w:cs="Times New Roman"/>
          <w:color w:val="000000" w:themeColor="text1"/>
          <w:w w:val="105"/>
          <w:sz w:val="16"/>
          <w:szCs w:val="16"/>
        </w:rPr>
      </w:pPr>
      <w:r w:rsidRPr="00E018A9">
        <w:rPr>
          <w:rFonts w:ascii="Times New Roman" w:hAnsi="Times New Roman" w:cs="Times New Roman"/>
          <w:color w:val="000000" w:themeColor="text1"/>
          <w:w w:val="105"/>
          <w:sz w:val="16"/>
          <w:szCs w:val="16"/>
        </w:rPr>
        <w:t>Druh a typ vodnej stavby:</w:t>
      </w:r>
    </w:p>
    <w:p w14:paraId="53C040DC" w14:textId="77777777" w:rsidR="00990EEA" w:rsidRPr="006F1981" w:rsidRDefault="00990EEA" w:rsidP="00990EEA">
      <w:pPr>
        <w:pStyle w:val="Zkladntext"/>
        <w:kinsoku w:val="0"/>
        <w:overflowPunct w:val="0"/>
        <w:spacing w:before="1"/>
        <w:rPr>
          <w:rFonts w:ascii="Times New Roman" w:hAnsi="Times New Roman" w:cs="Times New Roman"/>
          <w:color w:val="FF0000"/>
          <w:sz w:val="18"/>
          <w:szCs w:val="18"/>
        </w:rPr>
      </w:pPr>
    </w:p>
    <w:p w14:paraId="1185088C" w14:textId="77777777" w:rsidR="00990EEA" w:rsidRPr="00E018A9" w:rsidRDefault="00990EEA" w:rsidP="00990EEA">
      <w:pPr>
        <w:pStyle w:val="Zkladntext"/>
        <w:kinsoku w:val="0"/>
        <w:overflowPunct w:val="0"/>
        <w:spacing w:line="520" w:lineRule="auto"/>
        <w:ind w:left="1729" w:right="5414"/>
        <w:rPr>
          <w:rFonts w:ascii="Times New Roman" w:hAnsi="Times New Roman" w:cs="Times New Roman"/>
          <w:color w:val="FF0000"/>
          <w:w w:val="105"/>
          <w:sz w:val="16"/>
          <w:szCs w:val="16"/>
        </w:rPr>
      </w:pPr>
      <w:r w:rsidRPr="00E018A9">
        <w:rPr>
          <w:rFonts w:ascii="Times New Roman" w:hAnsi="Times New Roman" w:cs="Times New Roman"/>
          <w:color w:val="FF0000"/>
          <w:w w:val="105"/>
          <w:sz w:val="16"/>
          <w:szCs w:val="16"/>
        </w:rPr>
        <w:t>Etapa existencie vodnej stavby:</w:t>
      </w:r>
    </w:p>
    <w:p w14:paraId="37A5A76B" w14:textId="77777777" w:rsidR="00990EEA" w:rsidRDefault="00990EEA" w:rsidP="00990EEA">
      <w:pPr>
        <w:pStyle w:val="Zkladntext"/>
        <w:kinsoku w:val="0"/>
        <w:overflowPunct w:val="0"/>
        <w:spacing w:line="520" w:lineRule="auto"/>
        <w:ind w:left="1729" w:right="6686"/>
        <w:rPr>
          <w:rFonts w:ascii="Times New Roman" w:hAnsi="Times New Roman" w:cs="Times New Roman"/>
          <w:w w:val="105"/>
          <w:sz w:val="16"/>
          <w:szCs w:val="16"/>
        </w:rPr>
      </w:pPr>
      <w:r>
        <w:rPr>
          <w:rFonts w:ascii="Times New Roman" w:hAnsi="Times New Roman" w:cs="Times New Roman"/>
          <w:w w:val="105"/>
          <w:sz w:val="16"/>
          <w:szCs w:val="16"/>
        </w:rPr>
        <w:t>Účel: Stavebník/vlastník:</w:t>
      </w:r>
    </w:p>
    <w:p w14:paraId="6914956D" w14:textId="77777777" w:rsidR="00990EEA" w:rsidRDefault="00990EEA" w:rsidP="00990EEA">
      <w:pPr>
        <w:pStyle w:val="Zkladntext"/>
        <w:kinsoku w:val="0"/>
        <w:overflowPunct w:val="0"/>
        <w:spacing w:line="191" w:lineRule="exact"/>
        <w:ind w:left="1729"/>
        <w:rPr>
          <w:rFonts w:ascii="Times New Roman" w:hAnsi="Times New Roman" w:cs="Times New Roman"/>
          <w:w w:val="105"/>
          <w:position w:val="2"/>
          <w:sz w:val="16"/>
          <w:szCs w:val="16"/>
        </w:rPr>
      </w:pPr>
      <w:r>
        <w:rPr>
          <w:rFonts w:ascii="Times New Roman" w:hAnsi="Times New Roman" w:cs="Times New Roman"/>
          <w:w w:val="105"/>
          <w:position w:val="2"/>
          <w:sz w:val="16"/>
          <w:szCs w:val="16"/>
        </w:rPr>
        <w:t>Plocha povodia, príp. Q</w:t>
      </w:r>
      <w:r>
        <w:rPr>
          <w:rFonts w:ascii="Times New Roman" w:hAnsi="Times New Roman" w:cs="Times New Roman"/>
          <w:w w:val="105"/>
          <w:sz w:val="11"/>
          <w:szCs w:val="11"/>
        </w:rPr>
        <w:t>100</w:t>
      </w:r>
      <w:r>
        <w:rPr>
          <w:rFonts w:ascii="Times New Roman" w:hAnsi="Times New Roman" w:cs="Times New Roman"/>
          <w:w w:val="105"/>
          <w:position w:val="2"/>
          <w:sz w:val="16"/>
          <w:szCs w:val="16"/>
        </w:rPr>
        <w:t>:</w:t>
      </w:r>
    </w:p>
    <w:p w14:paraId="55B56378" w14:textId="77777777" w:rsidR="00990EEA" w:rsidRDefault="00990EEA" w:rsidP="00990EEA">
      <w:pPr>
        <w:pStyle w:val="Zkladntext"/>
        <w:kinsoku w:val="0"/>
        <w:overflowPunct w:val="0"/>
        <w:spacing w:before="9"/>
        <w:rPr>
          <w:rFonts w:ascii="Times New Roman" w:hAnsi="Times New Roman" w:cs="Times New Roman"/>
          <w:sz w:val="16"/>
          <w:szCs w:val="16"/>
        </w:rPr>
      </w:pPr>
    </w:p>
    <w:p w14:paraId="2AB5C983" w14:textId="77777777" w:rsidR="00990EEA" w:rsidRDefault="00990EEA" w:rsidP="00990EEA">
      <w:pPr>
        <w:pStyle w:val="Zkladntext"/>
        <w:kinsoku w:val="0"/>
        <w:overflowPunct w:val="0"/>
        <w:ind w:left="1729"/>
        <w:rPr>
          <w:rFonts w:ascii="Times New Roman" w:hAnsi="Times New Roman" w:cs="Times New Roman"/>
          <w:w w:val="105"/>
          <w:sz w:val="16"/>
          <w:szCs w:val="16"/>
        </w:rPr>
      </w:pPr>
      <w:r>
        <w:rPr>
          <w:rFonts w:ascii="Times New Roman" w:hAnsi="Times New Roman" w:cs="Times New Roman"/>
          <w:w w:val="105"/>
          <w:sz w:val="16"/>
          <w:szCs w:val="16"/>
        </w:rPr>
        <w:t>Rozdiel (v m) medzi maximálnou možnou hladinou vody a terénom</w:t>
      </w:r>
    </w:p>
    <w:p w14:paraId="1B00750B" w14:textId="77777777" w:rsidR="00990EEA" w:rsidRDefault="00990EEA" w:rsidP="00990EEA">
      <w:pPr>
        <w:pStyle w:val="Zkladntext"/>
        <w:kinsoku w:val="0"/>
        <w:overflowPunct w:val="0"/>
        <w:spacing w:before="12"/>
        <w:ind w:left="1729"/>
        <w:rPr>
          <w:rFonts w:ascii="Times New Roman" w:hAnsi="Times New Roman" w:cs="Times New Roman"/>
          <w:w w:val="105"/>
          <w:sz w:val="16"/>
          <w:szCs w:val="16"/>
        </w:rPr>
      </w:pPr>
      <w:r>
        <w:rPr>
          <w:rFonts w:ascii="Times New Roman" w:hAnsi="Times New Roman" w:cs="Times New Roman"/>
          <w:w w:val="105"/>
          <w:sz w:val="16"/>
          <w:szCs w:val="16"/>
        </w:rPr>
        <w:t>pri vzdušnej päte vodnej stavby, resp. hladiny dolnej vody:</w:t>
      </w:r>
    </w:p>
    <w:p w14:paraId="7B96E149" w14:textId="77777777" w:rsidR="00990EEA" w:rsidRDefault="00990EEA" w:rsidP="00990EEA">
      <w:pPr>
        <w:pStyle w:val="Zkladntext"/>
        <w:kinsoku w:val="0"/>
        <w:overflowPunct w:val="0"/>
        <w:spacing w:before="2"/>
        <w:rPr>
          <w:rFonts w:ascii="Times New Roman" w:hAnsi="Times New Roman" w:cs="Times New Roman"/>
          <w:sz w:val="15"/>
          <w:szCs w:val="15"/>
        </w:rPr>
      </w:pPr>
    </w:p>
    <w:p w14:paraId="664DB9DC" w14:textId="77777777" w:rsidR="00990EEA" w:rsidRDefault="00990EEA" w:rsidP="00990EEA">
      <w:pPr>
        <w:pStyle w:val="Zkladntext"/>
        <w:kinsoku w:val="0"/>
        <w:overflowPunct w:val="0"/>
        <w:ind w:left="1731"/>
        <w:rPr>
          <w:rFonts w:ascii="Times New Roman" w:hAnsi="Times New Roman" w:cs="Times New Roman"/>
          <w:w w:val="105"/>
          <w:sz w:val="16"/>
          <w:szCs w:val="16"/>
        </w:rPr>
      </w:pPr>
      <w:r>
        <w:rPr>
          <w:rFonts w:ascii="Times New Roman" w:hAnsi="Times New Roman" w:cs="Times New Roman"/>
          <w:w w:val="105"/>
          <w:sz w:val="16"/>
          <w:szCs w:val="16"/>
        </w:rPr>
        <w:t>Maximálny možný objem nádrže (odhad v 1 000 m</w:t>
      </w:r>
      <w:r>
        <w:rPr>
          <w:rFonts w:ascii="Times New Roman" w:hAnsi="Times New Roman" w:cs="Times New Roman"/>
          <w:w w:val="105"/>
          <w:position w:val="8"/>
          <w:sz w:val="11"/>
          <w:szCs w:val="11"/>
        </w:rPr>
        <w:t>3</w:t>
      </w:r>
      <w:r>
        <w:rPr>
          <w:rFonts w:ascii="Times New Roman" w:hAnsi="Times New Roman" w:cs="Times New Roman"/>
          <w:w w:val="105"/>
          <w:sz w:val="16"/>
          <w:szCs w:val="16"/>
        </w:rPr>
        <w:t>):</w:t>
      </w:r>
    </w:p>
    <w:p w14:paraId="4EE00F01" w14:textId="77777777" w:rsidR="00990EEA" w:rsidRDefault="00990EEA" w:rsidP="00990EEA">
      <w:pPr>
        <w:pStyle w:val="Zkladntext"/>
        <w:kinsoku w:val="0"/>
        <w:overflowPunct w:val="0"/>
        <w:spacing w:before="66" w:line="264" w:lineRule="auto"/>
        <w:ind w:left="1731" w:right="4724"/>
        <w:rPr>
          <w:rFonts w:ascii="Times New Roman" w:hAnsi="Times New Roman" w:cs="Times New Roman"/>
          <w:w w:val="105"/>
          <w:sz w:val="16"/>
          <w:szCs w:val="16"/>
        </w:rPr>
      </w:pPr>
      <w:r>
        <w:rPr>
          <w:rFonts w:ascii="Times New Roman" w:hAnsi="Times New Roman" w:cs="Times New Roman"/>
          <w:w w:val="105"/>
          <w:sz w:val="16"/>
          <w:szCs w:val="16"/>
        </w:rPr>
        <w:t>Bezpečnostné zariadenie vodnej stavby, (ak ide o ochranné hrádze výška bezpečnostného prevýšenia koruny (v m):</w:t>
      </w:r>
    </w:p>
    <w:p w14:paraId="04AC6A4A" w14:textId="77777777" w:rsidR="00990EEA" w:rsidRDefault="00990EEA" w:rsidP="00990EEA">
      <w:pPr>
        <w:pStyle w:val="Zkladntext"/>
        <w:kinsoku w:val="0"/>
        <w:overflowPunct w:val="0"/>
        <w:spacing w:before="109"/>
        <w:ind w:left="1729"/>
        <w:rPr>
          <w:rFonts w:ascii="Times New Roman" w:hAnsi="Times New Roman" w:cs="Times New Roman"/>
          <w:w w:val="105"/>
          <w:sz w:val="16"/>
          <w:szCs w:val="16"/>
        </w:rPr>
      </w:pPr>
      <w:r>
        <w:rPr>
          <w:rFonts w:ascii="Times New Roman" w:hAnsi="Times New Roman" w:cs="Times New Roman"/>
          <w:w w:val="105"/>
          <w:sz w:val="16"/>
          <w:szCs w:val="16"/>
        </w:rPr>
        <w:t>Kategorizované vodné stavby na prítokoch:</w:t>
      </w:r>
    </w:p>
    <w:p w14:paraId="657652F3" w14:textId="77777777" w:rsidR="00990EEA" w:rsidRDefault="00990EEA" w:rsidP="00990EEA">
      <w:pPr>
        <w:pStyle w:val="Zkladntext"/>
        <w:kinsoku w:val="0"/>
        <w:overflowPunct w:val="0"/>
        <w:spacing w:before="7"/>
        <w:rPr>
          <w:rFonts w:ascii="Times New Roman" w:hAnsi="Times New Roman" w:cs="Times New Roman"/>
          <w:sz w:val="17"/>
          <w:szCs w:val="17"/>
        </w:rPr>
      </w:pPr>
    </w:p>
    <w:p w14:paraId="07592BB8" w14:textId="77777777" w:rsidR="00990EEA" w:rsidRDefault="00990EEA" w:rsidP="00990EEA">
      <w:pPr>
        <w:pStyle w:val="Zkladntext"/>
        <w:kinsoku w:val="0"/>
        <w:overflowPunct w:val="0"/>
        <w:ind w:left="1729"/>
        <w:rPr>
          <w:rFonts w:ascii="Times New Roman" w:hAnsi="Times New Roman" w:cs="Times New Roman"/>
          <w:w w:val="105"/>
          <w:sz w:val="16"/>
          <w:szCs w:val="16"/>
        </w:rPr>
      </w:pPr>
      <w:r>
        <w:rPr>
          <w:rFonts w:ascii="Times New Roman" w:hAnsi="Times New Roman" w:cs="Times New Roman"/>
          <w:w w:val="105"/>
          <w:sz w:val="16"/>
          <w:szCs w:val="16"/>
        </w:rPr>
        <w:t>Navrhnutá kategória:</w:t>
      </w:r>
    </w:p>
    <w:p w14:paraId="02EED37E" w14:textId="77777777" w:rsidR="00990EEA" w:rsidRDefault="00990EEA" w:rsidP="00990EEA">
      <w:pPr>
        <w:pStyle w:val="Zkladntext"/>
        <w:kinsoku w:val="0"/>
        <w:overflowPunct w:val="0"/>
        <w:spacing w:before="22"/>
        <w:ind w:left="1686"/>
        <w:rPr>
          <w:rFonts w:ascii="Times New Roman" w:hAnsi="Times New Roman" w:cs="Times New Roman"/>
          <w:w w:val="105"/>
          <w:sz w:val="16"/>
          <w:szCs w:val="16"/>
        </w:rPr>
      </w:pPr>
      <w:r>
        <w:rPr>
          <w:rFonts w:ascii="Times New Roman" w:hAnsi="Times New Roman" w:cs="Times New Roman"/>
          <w:w w:val="105"/>
          <w:sz w:val="16"/>
          <w:szCs w:val="16"/>
        </w:rPr>
        <w:t>Kategóriu navrhol (titul, meno, priezvisko, podpis a dátum):</w:t>
      </w:r>
    </w:p>
    <w:p w14:paraId="1F342B3E" w14:textId="77777777" w:rsidR="00990EEA" w:rsidRDefault="00990EEA" w:rsidP="00990EEA">
      <w:pPr>
        <w:pStyle w:val="Zkladntext"/>
        <w:kinsoku w:val="0"/>
        <w:overflowPunct w:val="0"/>
        <w:spacing w:before="12" w:line="254" w:lineRule="auto"/>
        <w:ind w:left="1686" w:right="1800"/>
        <w:jc w:val="both"/>
        <w:rPr>
          <w:rFonts w:ascii="Times New Roman" w:hAnsi="Times New Roman" w:cs="Times New Roman"/>
          <w:w w:val="105"/>
          <w:sz w:val="16"/>
          <w:szCs w:val="16"/>
        </w:rPr>
      </w:pPr>
      <w:r>
        <w:rPr>
          <w:rFonts w:ascii="Times New Roman" w:hAnsi="Times New Roman" w:cs="Times New Roman"/>
          <w:w w:val="105"/>
          <w:sz w:val="16"/>
          <w:szCs w:val="16"/>
        </w:rPr>
        <w:t xml:space="preserve">Odôvodnenie: Návrh kategórie bol vypracovaný podľa postupu ustanoveného vyhláškou Ministerstva životného prostredia Slovenskej republiky č. 119/2016 Z.  z.,  ktorou  sa ustanovujú podrobnosti o výkone odborného technicko-bezpečnostného dohľadu nad vodnými stavbami a o výkone technicko-bezpečnostného dozoru </w:t>
      </w:r>
      <w:r w:rsidRPr="0036141B">
        <w:rPr>
          <w:rFonts w:ascii="Times New Roman" w:hAnsi="Times New Roman" w:cs="Times New Roman"/>
          <w:color w:val="FF0000"/>
          <w:w w:val="105"/>
          <w:sz w:val="16"/>
          <w:szCs w:val="16"/>
        </w:rPr>
        <w:t xml:space="preserve">v znení neskorších predpisov </w:t>
      </w:r>
      <w:r>
        <w:rPr>
          <w:rFonts w:ascii="Times New Roman" w:hAnsi="Times New Roman" w:cs="Times New Roman"/>
          <w:w w:val="105"/>
          <w:sz w:val="16"/>
          <w:szCs w:val="16"/>
        </w:rPr>
        <w:t>na základe odhadu škôd na verejných záujmoch, majetkoch a ohrozenia ľudských životov, ku ktorému by mohlo dôjsť počas poruchy vodnej</w:t>
      </w:r>
      <w:r>
        <w:rPr>
          <w:rFonts w:ascii="Times New Roman" w:hAnsi="Times New Roman" w:cs="Times New Roman"/>
          <w:spacing w:val="-13"/>
          <w:w w:val="105"/>
          <w:sz w:val="16"/>
          <w:szCs w:val="16"/>
        </w:rPr>
        <w:t xml:space="preserve"> </w:t>
      </w:r>
      <w:r>
        <w:rPr>
          <w:rFonts w:ascii="Times New Roman" w:hAnsi="Times New Roman" w:cs="Times New Roman"/>
          <w:w w:val="105"/>
          <w:sz w:val="16"/>
          <w:szCs w:val="16"/>
        </w:rPr>
        <w:t>stavby,</w:t>
      </w:r>
      <w:r>
        <w:rPr>
          <w:rFonts w:ascii="Times New Roman" w:hAnsi="Times New Roman" w:cs="Times New Roman"/>
          <w:spacing w:val="-13"/>
          <w:w w:val="105"/>
          <w:sz w:val="16"/>
          <w:szCs w:val="16"/>
        </w:rPr>
        <w:t xml:space="preserve"> </w:t>
      </w:r>
      <w:r>
        <w:rPr>
          <w:rFonts w:ascii="Times New Roman" w:hAnsi="Times New Roman" w:cs="Times New Roman"/>
          <w:w w:val="105"/>
          <w:sz w:val="16"/>
          <w:szCs w:val="16"/>
        </w:rPr>
        <w:t>t.</w:t>
      </w:r>
      <w:r>
        <w:rPr>
          <w:rFonts w:ascii="Times New Roman" w:hAnsi="Times New Roman" w:cs="Times New Roman"/>
          <w:spacing w:val="-15"/>
          <w:w w:val="105"/>
          <w:sz w:val="16"/>
          <w:szCs w:val="16"/>
        </w:rPr>
        <w:t xml:space="preserve"> </w:t>
      </w:r>
      <w:r>
        <w:rPr>
          <w:rFonts w:ascii="Times New Roman" w:hAnsi="Times New Roman" w:cs="Times New Roman"/>
          <w:w w:val="105"/>
          <w:sz w:val="16"/>
          <w:szCs w:val="16"/>
        </w:rPr>
        <w:t>j.</w:t>
      </w:r>
      <w:r>
        <w:rPr>
          <w:rFonts w:ascii="Times New Roman" w:hAnsi="Times New Roman" w:cs="Times New Roman"/>
          <w:spacing w:val="15"/>
          <w:w w:val="105"/>
          <w:sz w:val="16"/>
          <w:szCs w:val="16"/>
        </w:rPr>
        <w:t xml:space="preserve"> </w:t>
      </w:r>
      <w:r>
        <w:rPr>
          <w:rFonts w:ascii="Times New Roman" w:hAnsi="Times New Roman" w:cs="Times New Roman"/>
          <w:w w:val="105"/>
          <w:sz w:val="16"/>
          <w:szCs w:val="16"/>
        </w:rPr>
        <w:t>škôd</w:t>
      </w:r>
      <w:r>
        <w:rPr>
          <w:rFonts w:ascii="Times New Roman" w:hAnsi="Times New Roman" w:cs="Times New Roman"/>
          <w:spacing w:val="-12"/>
          <w:w w:val="105"/>
          <w:sz w:val="16"/>
          <w:szCs w:val="16"/>
        </w:rPr>
        <w:t xml:space="preserve"> </w:t>
      </w:r>
      <w:r>
        <w:rPr>
          <w:rFonts w:ascii="Times New Roman" w:hAnsi="Times New Roman" w:cs="Times New Roman"/>
          <w:w w:val="105"/>
          <w:sz w:val="16"/>
          <w:szCs w:val="16"/>
        </w:rPr>
        <w:t>na</w:t>
      </w:r>
      <w:r>
        <w:rPr>
          <w:rFonts w:ascii="Times New Roman" w:hAnsi="Times New Roman" w:cs="Times New Roman"/>
          <w:spacing w:val="-15"/>
          <w:w w:val="105"/>
          <w:sz w:val="16"/>
          <w:szCs w:val="16"/>
        </w:rPr>
        <w:t xml:space="preserve"> </w:t>
      </w:r>
      <w:r>
        <w:rPr>
          <w:rFonts w:ascii="Times New Roman" w:hAnsi="Times New Roman" w:cs="Times New Roman"/>
          <w:w w:val="105"/>
          <w:sz w:val="16"/>
          <w:szCs w:val="16"/>
        </w:rPr>
        <w:t>vlastnej</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vodnej</w:t>
      </w:r>
      <w:r>
        <w:rPr>
          <w:rFonts w:ascii="Times New Roman" w:hAnsi="Times New Roman" w:cs="Times New Roman"/>
          <w:spacing w:val="-13"/>
          <w:w w:val="105"/>
          <w:sz w:val="16"/>
          <w:szCs w:val="16"/>
        </w:rPr>
        <w:t xml:space="preserve"> </w:t>
      </w:r>
      <w:r>
        <w:rPr>
          <w:rFonts w:ascii="Times New Roman" w:hAnsi="Times New Roman" w:cs="Times New Roman"/>
          <w:w w:val="105"/>
          <w:sz w:val="16"/>
          <w:szCs w:val="16"/>
        </w:rPr>
        <w:t>stavbe,</w:t>
      </w:r>
      <w:r>
        <w:rPr>
          <w:rFonts w:ascii="Times New Roman" w:hAnsi="Times New Roman" w:cs="Times New Roman"/>
          <w:spacing w:val="-14"/>
          <w:w w:val="105"/>
          <w:sz w:val="16"/>
          <w:szCs w:val="16"/>
        </w:rPr>
        <w:t xml:space="preserve"> </w:t>
      </w:r>
      <w:r>
        <w:rPr>
          <w:rFonts w:ascii="Times New Roman" w:hAnsi="Times New Roman" w:cs="Times New Roman"/>
          <w:w w:val="105"/>
          <w:sz w:val="16"/>
          <w:szCs w:val="16"/>
        </w:rPr>
        <w:t>priamych</w:t>
      </w:r>
      <w:r>
        <w:rPr>
          <w:rFonts w:ascii="Times New Roman" w:hAnsi="Times New Roman" w:cs="Times New Roman"/>
          <w:spacing w:val="-14"/>
          <w:w w:val="105"/>
          <w:sz w:val="16"/>
          <w:szCs w:val="16"/>
        </w:rPr>
        <w:t xml:space="preserve"> </w:t>
      </w:r>
      <w:r>
        <w:rPr>
          <w:rFonts w:ascii="Times New Roman" w:hAnsi="Times New Roman" w:cs="Times New Roman"/>
          <w:w w:val="105"/>
          <w:sz w:val="16"/>
          <w:szCs w:val="16"/>
        </w:rPr>
        <w:t>škôd</w:t>
      </w:r>
      <w:r>
        <w:rPr>
          <w:rFonts w:ascii="Times New Roman" w:hAnsi="Times New Roman" w:cs="Times New Roman"/>
          <w:spacing w:val="27"/>
          <w:w w:val="105"/>
          <w:sz w:val="16"/>
          <w:szCs w:val="16"/>
        </w:rPr>
        <w:t xml:space="preserve"> </w:t>
      </w:r>
      <w:r>
        <w:rPr>
          <w:rFonts w:ascii="Times New Roman" w:hAnsi="Times New Roman" w:cs="Times New Roman"/>
          <w:w w:val="105"/>
          <w:sz w:val="16"/>
          <w:szCs w:val="16"/>
        </w:rPr>
        <w:t>v</w:t>
      </w:r>
      <w:r>
        <w:rPr>
          <w:rFonts w:ascii="Times New Roman" w:hAnsi="Times New Roman" w:cs="Times New Roman"/>
          <w:spacing w:val="-12"/>
          <w:w w:val="105"/>
          <w:sz w:val="16"/>
          <w:szCs w:val="16"/>
        </w:rPr>
        <w:t xml:space="preserve"> </w:t>
      </w:r>
      <w:r>
        <w:rPr>
          <w:rFonts w:ascii="Times New Roman" w:hAnsi="Times New Roman" w:cs="Times New Roman"/>
          <w:w w:val="105"/>
          <w:sz w:val="16"/>
          <w:szCs w:val="16"/>
        </w:rPr>
        <w:t>území</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ovplyvnenom</w:t>
      </w:r>
      <w:r>
        <w:rPr>
          <w:rFonts w:ascii="Times New Roman" w:hAnsi="Times New Roman" w:cs="Times New Roman"/>
          <w:spacing w:val="3"/>
          <w:w w:val="105"/>
          <w:sz w:val="16"/>
          <w:szCs w:val="16"/>
        </w:rPr>
        <w:t xml:space="preserve"> </w:t>
      </w:r>
      <w:r>
        <w:rPr>
          <w:rFonts w:ascii="Times New Roman" w:hAnsi="Times New Roman" w:cs="Times New Roman"/>
          <w:w w:val="105"/>
          <w:sz w:val="16"/>
          <w:szCs w:val="16"/>
        </w:rPr>
        <w:t>vodnou stavbou a straty úžitku počas opravy vodnej stavby. Pri kategorizácii nebola posudzovaná správnosť technického riešenia projektovanej  vodnej  stavby.</w:t>
      </w:r>
    </w:p>
    <w:p w14:paraId="2F6BB248" w14:textId="77777777" w:rsidR="00990EEA" w:rsidRDefault="00990EEA" w:rsidP="00990EEA">
      <w:pPr>
        <w:pStyle w:val="Zkladntext"/>
        <w:kinsoku w:val="0"/>
        <w:overflowPunct w:val="0"/>
        <w:spacing w:before="2"/>
        <w:rPr>
          <w:rFonts w:ascii="Times New Roman" w:hAnsi="Times New Roman" w:cs="Times New Roman"/>
          <w:sz w:val="17"/>
          <w:szCs w:val="17"/>
        </w:rPr>
      </w:pPr>
    </w:p>
    <w:p w14:paraId="51A34CF2" w14:textId="77777777" w:rsidR="00990EEA" w:rsidRDefault="00990EEA" w:rsidP="00990EEA">
      <w:pPr>
        <w:pStyle w:val="Zkladntext"/>
        <w:kinsoku w:val="0"/>
        <w:overflowPunct w:val="0"/>
        <w:ind w:left="1729"/>
        <w:rPr>
          <w:rFonts w:ascii="Times New Roman" w:hAnsi="Times New Roman" w:cs="Times New Roman"/>
          <w:w w:val="105"/>
          <w:sz w:val="16"/>
          <w:szCs w:val="16"/>
        </w:rPr>
      </w:pPr>
      <w:r>
        <w:rPr>
          <w:rFonts w:ascii="Times New Roman" w:hAnsi="Times New Roman" w:cs="Times New Roman"/>
          <w:w w:val="105"/>
          <w:sz w:val="16"/>
          <w:szCs w:val="16"/>
        </w:rPr>
        <w:t>V Bratislave .........................</w:t>
      </w:r>
    </w:p>
    <w:p w14:paraId="00CBC320" w14:textId="77777777" w:rsidR="00990EEA" w:rsidRDefault="00990EEA" w:rsidP="00990EEA">
      <w:pPr>
        <w:pStyle w:val="Zkladntext"/>
        <w:kinsoku w:val="0"/>
        <w:overflowPunct w:val="0"/>
        <w:spacing w:before="10"/>
        <w:rPr>
          <w:rFonts w:ascii="Times New Roman" w:hAnsi="Times New Roman" w:cs="Times New Roman"/>
          <w:sz w:val="17"/>
          <w:szCs w:val="17"/>
        </w:rPr>
      </w:pPr>
    </w:p>
    <w:p w14:paraId="2409429F" w14:textId="77777777" w:rsidR="00990EEA" w:rsidRDefault="00990EEA" w:rsidP="00990EEA">
      <w:pPr>
        <w:pStyle w:val="Zkladntext"/>
        <w:tabs>
          <w:tab w:val="left" w:pos="3700"/>
        </w:tabs>
        <w:kinsoku w:val="0"/>
        <w:overflowPunct w:val="0"/>
        <w:ind w:left="1729"/>
        <w:rPr>
          <w:rFonts w:ascii="Times New Roman" w:hAnsi="Times New Roman" w:cs="Times New Roman"/>
          <w:w w:val="105"/>
          <w:sz w:val="16"/>
          <w:szCs w:val="16"/>
        </w:rPr>
      </w:pPr>
      <w:r>
        <w:rPr>
          <w:rFonts w:ascii="Times New Roman" w:hAnsi="Times New Roman" w:cs="Times New Roman"/>
          <w:w w:val="105"/>
          <w:sz w:val="16"/>
          <w:szCs w:val="16"/>
        </w:rPr>
        <w:t>Za</w:t>
      </w:r>
      <w:r>
        <w:rPr>
          <w:rFonts w:ascii="Times New Roman" w:hAnsi="Times New Roman" w:cs="Times New Roman"/>
          <w:spacing w:val="1"/>
          <w:w w:val="105"/>
          <w:sz w:val="16"/>
          <w:szCs w:val="16"/>
        </w:rPr>
        <w:t xml:space="preserve"> </w:t>
      </w:r>
      <w:r>
        <w:rPr>
          <w:rFonts w:ascii="Times New Roman" w:hAnsi="Times New Roman" w:cs="Times New Roman"/>
          <w:w w:val="105"/>
          <w:sz w:val="16"/>
          <w:szCs w:val="16"/>
        </w:rPr>
        <w:t>poverenú</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organizáciu:</w:t>
      </w:r>
      <w:r>
        <w:rPr>
          <w:rFonts w:ascii="Times New Roman" w:hAnsi="Times New Roman" w:cs="Times New Roman"/>
          <w:w w:val="105"/>
          <w:sz w:val="16"/>
          <w:szCs w:val="16"/>
        </w:rPr>
        <w:tab/>
        <w:t>......................................................................................</w:t>
      </w:r>
    </w:p>
    <w:p w14:paraId="124D96BF" w14:textId="77777777" w:rsidR="00990EEA" w:rsidRDefault="00990EEA" w:rsidP="00990EEA">
      <w:pPr>
        <w:pStyle w:val="Zkladntext"/>
        <w:kinsoku w:val="0"/>
        <w:overflowPunct w:val="0"/>
        <w:spacing w:before="11"/>
        <w:ind w:left="1591" w:right="123"/>
        <w:jc w:val="center"/>
        <w:rPr>
          <w:rFonts w:ascii="Times New Roman" w:hAnsi="Times New Roman" w:cs="Times New Roman"/>
          <w:w w:val="105"/>
          <w:sz w:val="16"/>
          <w:szCs w:val="16"/>
        </w:rPr>
      </w:pPr>
      <w:r>
        <w:rPr>
          <w:rFonts w:ascii="Times New Roman" w:hAnsi="Times New Roman" w:cs="Times New Roman"/>
          <w:w w:val="105"/>
          <w:sz w:val="16"/>
          <w:szCs w:val="16"/>
        </w:rPr>
        <w:t>(meno, priezvisko, titul a funkcia)</w:t>
      </w:r>
    </w:p>
    <w:p w14:paraId="459CD938" w14:textId="77777777" w:rsidR="00990EEA" w:rsidRDefault="00990EEA" w:rsidP="00990EEA">
      <w:pPr>
        <w:pStyle w:val="Zkladntext"/>
        <w:kinsoku w:val="0"/>
        <w:overflowPunct w:val="0"/>
        <w:rPr>
          <w:rFonts w:ascii="Times New Roman" w:hAnsi="Times New Roman" w:cs="Times New Roman"/>
          <w:sz w:val="18"/>
          <w:szCs w:val="18"/>
        </w:rPr>
      </w:pPr>
    </w:p>
    <w:p w14:paraId="2D46018A" w14:textId="77777777" w:rsidR="00990EEA" w:rsidRDefault="00990EEA" w:rsidP="00990EEA">
      <w:pPr>
        <w:pStyle w:val="Zkladntext"/>
        <w:kinsoku w:val="0"/>
        <w:overflowPunct w:val="0"/>
        <w:spacing w:before="1"/>
        <w:ind w:left="3690"/>
        <w:rPr>
          <w:rFonts w:ascii="Times New Roman" w:hAnsi="Times New Roman" w:cs="Times New Roman"/>
          <w:w w:val="105"/>
          <w:sz w:val="16"/>
          <w:szCs w:val="16"/>
        </w:rPr>
      </w:pPr>
      <w:r>
        <w:rPr>
          <w:rFonts w:ascii="Times New Roman" w:hAnsi="Times New Roman" w:cs="Times New Roman"/>
          <w:w w:val="105"/>
          <w:sz w:val="16"/>
          <w:szCs w:val="16"/>
        </w:rPr>
        <w:t>......................................................................................</w:t>
      </w:r>
    </w:p>
    <w:p w14:paraId="71B5D22A" w14:textId="77777777" w:rsidR="00990EEA" w:rsidRDefault="00990EEA" w:rsidP="00990EEA">
      <w:pPr>
        <w:pStyle w:val="Zkladntext"/>
        <w:kinsoku w:val="0"/>
        <w:overflowPunct w:val="0"/>
        <w:spacing w:before="12"/>
        <w:ind w:left="1549" w:right="123"/>
        <w:jc w:val="center"/>
        <w:rPr>
          <w:rFonts w:ascii="Times New Roman" w:hAnsi="Times New Roman" w:cs="Times New Roman"/>
          <w:w w:val="105"/>
          <w:sz w:val="16"/>
          <w:szCs w:val="16"/>
        </w:rPr>
      </w:pPr>
      <w:r>
        <w:rPr>
          <w:rFonts w:ascii="Times New Roman" w:hAnsi="Times New Roman" w:cs="Times New Roman"/>
          <w:w w:val="105"/>
          <w:sz w:val="16"/>
          <w:szCs w:val="16"/>
        </w:rPr>
        <w:t>(odtlačok pečiatky a podpis)</w:t>
      </w:r>
    </w:p>
    <w:p w14:paraId="674C7696" w14:textId="77777777" w:rsidR="00990EEA" w:rsidRDefault="00990EEA" w:rsidP="00990EEA">
      <w:pPr>
        <w:pStyle w:val="Zkladntext"/>
        <w:kinsoku w:val="0"/>
        <w:overflowPunct w:val="0"/>
        <w:spacing w:before="12"/>
        <w:ind w:left="1549" w:right="123"/>
        <w:jc w:val="center"/>
        <w:rPr>
          <w:rFonts w:ascii="Times New Roman" w:hAnsi="Times New Roman" w:cs="Times New Roman"/>
          <w:w w:val="105"/>
          <w:sz w:val="16"/>
          <w:szCs w:val="16"/>
        </w:rPr>
        <w:sectPr w:rsidR="00990EEA">
          <w:pgSz w:w="11910" w:h="16840"/>
          <w:pgMar w:top="1160" w:right="980" w:bottom="280" w:left="980" w:header="796" w:footer="0" w:gutter="0"/>
          <w:cols w:space="708"/>
          <w:noEndnote/>
        </w:sectPr>
      </w:pPr>
    </w:p>
    <w:p w14:paraId="7B6E56E5" w14:textId="77777777" w:rsidR="00990EEA" w:rsidRDefault="00990EEA" w:rsidP="00990EEA">
      <w:pPr>
        <w:pStyle w:val="Zkladntext"/>
        <w:kinsoku w:val="0"/>
        <w:overflowPunct w:val="0"/>
        <w:spacing w:before="8"/>
        <w:rPr>
          <w:rFonts w:ascii="Times New Roman" w:hAnsi="Times New Roman" w:cs="Times New Roman"/>
          <w:sz w:val="8"/>
          <w:szCs w:val="8"/>
        </w:rPr>
      </w:pPr>
    </w:p>
    <w:p w14:paraId="53087970" w14:textId="77777777" w:rsidR="00990EEA" w:rsidRDefault="00990EEA" w:rsidP="00990EEA">
      <w:pPr>
        <w:pStyle w:val="Zkladntext"/>
        <w:kinsoku w:val="0"/>
        <w:overflowPunct w:val="0"/>
        <w:spacing w:before="139" w:line="244" w:lineRule="auto"/>
        <w:ind w:left="6831" w:right="123" w:firstLine="1797"/>
        <w:jc w:val="right"/>
        <w:rPr>
          <w:b/>
          <w:bCs/>
        </w:rPr>
      </w:pPr>
      <w:r>
        <w:rPr>
          <w:b/>
          <w:bCs/>
        </w:rPr>
        <w:t>Príloha č. 3</w:t>
      </w:r>
      <w:r>
        <w:rPr>
          <w:b/>
          <w:bCs/>
          <w:w w:val="99"/>
        </w:rPr>
        <w:t xml:space="preserve"> </w:t>
      </w:r>
      <w:r>
        <w:rPr>
          <w:b/>
          <w:bCs/>
        </w:rPr>
        <w:t>k vyhláške č. 119/2016 Z. z.</w:t>
      </w:r>
    </w:p>
    <w:p w14:paraId="0727AD69" w14:textId="77777777" w:rsidR="00990EEA" w:rsidRDefault="00990EEA" w:rsidP="00990EEA">
      <w:pPr>
        <w:pStyle w:val="Zkladntext"/>
        <w:kinsoku w:val="0"/>
        <w:overflowPunct w:val="0"/>
        <w:rPr>
          <w:b/>
          <w:bCs/>
          <w:sz w:val="28"/>
          <w:szCs w:val="28"/>
        </w:rPr>
      </w:pPr>
    </w:p>
    <w:p w14:paraId="183441F4" w14:textId="77777777" w:rsidR="00990EEA" w:rsidRDefault="00990EEA" w:rsidP="00990EEA">
      <w:pPr>
        <w:pStyle w:val="Zkladntext"/>
        <w:kinsoku w:val="0"/>
        <w:overflowPunct w:val="0"/>
        <w:rPr>
          <w:b/>
          <w:bCs/>
          <w:sz w:val="28"/>
          <w:szCs w:val="28"/>
        </w:rPr>
      </w:pPr>
    </w:p>
    <w:p w14:paraId="27D2F8F2" w14:textId="77777777" w:rsidR="00990EEA" w:rsidRDefault="00990EEA" w:rsidP="00990EEA">
      <w:pPr>
        <w:pStyle w:val="Zkladntext"/>
        <w:kinsoku w:val="0"/>
        <w:overflowPunct w:val="0"/>
        <w:rPr>
          <w:b/>
          <w:bCs/>
          <w:sz w:val="28"/>
          <w:szCs w:val="28"/>
        </w:rPr>
      </w:pPr>
    </w:p>
    <w:p w14:paraId="63A52471" w14:textId="77777777" w:rsidR="00990EEA" w:rsidRDefault="00990EEA" w:rsidP="00990EEA">
      <w:pPr>
        <w:pStyle w:val="Zkladntext"/>
        <w:kinsoku w:val="0"/>
        <w:overflowPunct w:val="0"/>
        <w:rPr>
          <w:b/>
          <w:bCs/>
          <w:sz w:val="28"/>
          <w:szCs w:val="28"/>
        </w:rPr>
      </w:pPr>
    </w:p>
    <w:p w14:paraId="5173FCA9" w14:textId="77777777" w:rsidR="00990EEA" w:rsidRDefault="00990EEA" w:rsidP="00990EEA">
      <w:pPr>
        <w:pStyle w:val="Zkladntext"/>
        <w:kinsoku w:val="0"/>
        <w:overflowPunct w:val="0"/>
        <w:spacing w:before="4"/>
        <w:rPr>
          <w:b/>
          <w:bCs/>
          <w:sz w:val="40"/>
          <w:szCs w:val="40"/>
        </w:rPr>
      </w:pPr>
    </w:p>
    <w:p w14:paraId="69B0B1AA" w14:textId="77777777" w:rsidR="00990EEA" w:rsidRDefault="00990EEA" w:rsidP="00990EEA">
      <w:pPr>
        <w:pStyle w:val="Zkladntext"/>
        <w:kinsoku w:val="0"/>
        <w:overflowPunct w:val="0"/>
        <w:ind w:left="2214"/>
        <w:rPr>
          <w:rFonts w:ascii="Times New Roman" w:hAnsi="Times New Roman" w:cs="Times New Roman"/>
          <w:b/>
          <w:bCs/>
          <w:w w:val="105"/>
          <w:sz w:val="16"/>
          <w:szCs w:val="16"/>
        </w:rPr>
      </w:pPr>
      <w:r>
        <w:rPr>
          <w:rFonts w:ascii="Times New Roman" w:hAnsi="Times New Roman" w:cs="Times New Roman"/>
          <w:b/>
          <w:bCs/>
          <w:w w:val="105"/>
          <w:sz w:val="16"/>
          <w:szCs w:val="16"/>
        </w:rPr>
        <w:t>NÁVRH NA PRERADENIE VODNEJ STAVBY DO INEJ KATEGÓRIE</w:t>
      </w:r>
    </w:p>
    <w:p w14:paraId="3A9CB188" w14:textId="77777777" w:rsidR="00990EEA" w:rsidRDefault="00990EEA" w:rsidP="00990EEA">
      <w:pPr>
        <w:pStyle w:val="Zkladntext"/>
        <w:kinsoku w:val="0"/>
        <w:overflowPunct w:val="0"/>
        <w:spacing w:before="4"/>
        <w:rPr>
          <w:rFonts w:ascii="Times New Roman" w:hAnsi="Times New Roman" w:cs="Times New Roman"/>
          <w:b/>
          <w:bCs/>
          <w:sz w:val="17"/>
          <w:szCs w:val="17"/>
        </w:rPr>
      </w:pPr>
    </w:p>
    <w:p w14:paraId="28538207" w14:textId="77777777" w:rsidR="00990EEA" w:rsidRDefault="00990EEA" w:rsidP="00990EEA">
      <w:pPr>
        <w:pStyle w:val="Zkladntext"/>
        <w:kinsoku w:val="0"/>
        <w:overflowPunct w:val="0"/>
        <w:ind w:left="1729"/>
        <w:rPr>
          <w:rFonts w:ascii="Times New Roman" w:hAnsi="Times New Roman" w:cs="Times New Roman"/>
          <w:w w:val="105"/>
          <w:sz w:val="16"/>
          <w:szCs w:val="16"/>
        </w:rPr>
      </w:pPr>
      <w:r>
        <w:rPr>
          <w:rFonts w:ascii="Times New Roman" w:hAnsi="Times New Roman" w:cs="Times New Roman"/>
          <w:w w:val="105"/>
          <w:sz w:val="16"/>
          <w:szCs w:val="16"/>
        </w:rPr>
        <w:t>Vodná stavba (názov):</w:t>
      </w:r>
    </w:p>
    <w:p w14:paraId="26B0154B" w14:textId="77777777" w:rsidR="00990EEA" w:rsidRDefault="00990EEA" w:rsidP="00990EEA">
      <w:pPr>
        <w:pStyle w:val="Zkladntext"/>
        <w:kinsoku w:val="0"/>
        <w:overflowPunct w:val="0"/>
        <w:spacing w:before="10"/>
        <w:ind w:left="1729" w:right="7449"/>
        <w:rPr>
          <w:rFonts w:ascii="Times New Roman" w:hAnsi="Times New Roman" w:cs="Times New Roman"/>
          <w:w w:val="105"/>
          <w:sz w:val="16"/>
          <w:szCs w:val="16"/>
        </w:rPr>
      </w:pPr>
      <w:r>
        <w:rPr>
          <w:rFonts w:ascii="Times New Roman" w:hAnsi="Times New Roman" w:cs="Times New Roman"/>
          <w:w w:val="105"/>
          <w:sz w:val="16"/>
          <w:szCs w:val="16"/>
        </w:rPr>
        <w:t>Okres:</w:t>
      </w:r>
    </w:p>
    <w:p w14:paraId="4C2DB46A" w14:textId="77777777" w:rsidR="00990EEA" w:rsidRDefault="00990EEA" w:rsidP="00990EEA">
      <w:pPr>
        <w:pStyle w:val="Zkladntext"/>
        <w:kinsoku w:val="0"/>
        <w:overflowPunct w:val="0"/>
        <w:spacing w:before="1"/>
        <w:rPr>
          <w:rFonts w:ascii="Times New Roman" w:hAnsi="Times New Roman" w:cs="Times New Roman"/>
          <w:sz w:val="18"/>
          <w:szCs w:val="18"/>
        </w:rPr>
      </w:pPr>
    </w:p>
    <w:p w14:paraId="106F1C01" w14:textId="77777777" w:rsidR="00990EEA" w:rsidRDefault="00990EEA" w:rsidP="00990EEA">
      <w:pPr>
        <w:pStyle w:val="Zkladntext"/>
        <w:kinsoku w:val="0"/>
        <w:overflowPunct w:val="0"/>
        <w:ind w:left="1729" w:right="7449"/>
        <w:rPr>
          <w:rFonts w:ascii="Times New Roman" w:hAnsi="Times New Roman" w:cs="Times New Roman"/>
          <w:w w:val="105"/>
          <w:sz w:val="16"/>
          <w:szCs w:val="16"/>
        </w:rPr>
      </w:pPr>
      <w:r>
        <w:rPr>
          <w:rFonts w:ascii="Times New Roman" w:hAnsi="Times New Roman" w:cs="Times New Roman"/>
          <w:w w:val="105"/>
          <w:sz w:val="16"/>
          <w:szCs w:val="16"/>
        </w:rPr>
        <w:t>Obec:</w:t>
      </w:r>
    </w:p>
    <w:p w14:paraId="11920F82" w14:textId="77777777" w:rsidR="00990EEA" w:rsidRDefault="00990EEA" w:rsidP="00990EEA">
      <w:pPr>
        <w:pStyle w:val="Zkladntext"/>
        <w:kinsoku w:val="0"/>
        <w:overflowPunct w:val="0"/>
        <w:rPr>
          <w:rFonts w:ascii="Times New Roman" w:hAnsi="Times New Roman" w:cs="Times New Roman"/>
          <w:sz w:val="18"/>
          <w:szCs w:val="18"/>
        </w:rPr>
      </w:pPr>
    </w:p>
    <w:p w14:paraId="2B69AA19" w14:textId="77777777" w:rsidR="00990EEA" w:rsidRDefault="00990EEA" w:rsidP="00990EEA">
      <w:pPr>
        <w:pStyle w:val="Zkladntext"/>
        <w:kinsoku w:val="0"/>
        <w:overflowPunct w:val="0"/>
        <w:spacing w:before="1"/>
        <w:ind w:left="1729" w:right="7449"/>
        <w:rPr>
          <w:rFonts w:ascii="Times New Roman" w:hAnsi="Times New Roman" w:cs="Times New Roman"/>
          <w:w w:val="105"/>
          <w:sz w:val="16"/>
          <w:szCs w:val="16"/>
        </w:rPr>
      </w:pPr>
      <w:r>
        <w:rPr>
          <w:rFonts w:ascii="Times New Roman" w:hAnsi="Times New Roman" w:cs="Times New Roman"/>
          <w:w w:val="105"/>
          <w:sz w:val="16"/>
          <w:szCs w:val="16"/>
        </w:rPr>
        <w:t>Vodný tok:</w:t>
      </w:r>
    </w:p>
    <w:p w14:paraId="0FAF3995" w14:textId="77777777" w:rsidR="00990EEA" w:rsidRDefault="00990EEA" w:rsidP="00990EEA">
      <w:pPr>
        <w:pStyle w:val="Zkladntext"/>
        <w:kinsoku w:val="0"/>
        <w:overflowPunct w:val="0"/>
        <w:spacing w:before="5"/>
        <w:rPr>
          <w:rFonts w:ascii="Times New Roman" w:hAnsi="Times New Roman" w:cs="Times New Roman"/>
          <w:sz w:val="18"/>
          <w:szCs w:val="18"/>
        </w:rPr>
      </w:pPr>
    </w:p>
    <w:p w14:paraId="5040BAF5" w14:textId="77777777" w:rsidR="00990EEA" w:rsidRDefault="00990EEA" w:rsidP="00990EEA">
      <w:pPr>
        <w:pStyle w:val="Zkladntext"/>
        <w:kinsoku w:val="0"/>
        <w:overflowPunct w:val="0"/>
        <w:ind w:left="1729"/>
        <w:rPr>
          <w:rFonts w:ascii="Times New Roman" w:hAnsi="Times New Roman" w:cs="Times New Roman"/>
          <w:w w:val="105"/>
          <w:sz w:val="16"/>
          <w:szCs w:val="16"/>
        </w:rPr>
      </w:pPr>
      <w:r>
        <w:rPr>
          <w:rFonts w:ascii="Times New Roman" w:hAnsi="Times New Roman" w:cs="Times New Roman"/>
          <w:w w:val="105"/>
          <w:sz w:val="16"/>
          <w:szCs w:val="16"/>
        </w:rPr>
        <w:t>Druh a typ vodnej stavby:</w:t>
      </w:r>
    </w:p>
    <w:p w14:paraId="5E511AD3" w14:textId="77777777" w:rsidR="00990EEA" w:rsidRDefault="00990EEA" w:rsidP="00990EEA">
      <w:pPr>
        <w:pStyle w:val="Zkladntext"/>
        <w:kinsoku w:val="0"/>
        <w:overflowPunct w:val="0"/>
        <w:spacing w:before="1"/>
        <w:rPr>
          <w:rFonts w:ascii="Times New Roman" w:hAnsi="Times New Roman" w:cs="Times New Roman"/>
          <w:sz w:val="18"/>
          <w:szCs w:val="18"/>
        </w:rPr>
      </w:pPr>
    </w:p>
    <w:p w14:paraId="687EF7FA" w14:textId="77777777" w:rsidR="00990EEA" w:rsidRPr="00343692" w:rsidRDefault="00990EEA" w:rsidP="00990EEA">
      <w:pPr>
        <w:pStyle w:val="Zkladntext"/>
        <w:kinsoku w:val="0"/>
        <w:overflowPunct w:val="0"/>
        <w:spacing w:line="520" w:lineRule="auto"/>
        <w:ind w:left="1729" w:right="5414"/>
        <w:rPr>
          <w:rFonts w:ascii="Times New Roman" w:hAnsi="Times New Roman" w:cs="Times New Roman"/>
          <w:color w:val="FF0000"/>
          <w:w w:val="105"/>
          <w:sz w:val="16"/>
          <w:szCs w:val="16"/>
        </w:rPr>
      </w:pPr>
      <w:r w:rsidRPr="00343692">
        <w:rPr>
          <w:rFonts w:ascii="Times New Roman" w:hAnsi="Times New Roman" w:cs="Times New Roman"/>
          <w:color w:val="FF0000"/>
          <w:w w:val="105"/>
          <w:sz w:val="16"/>
          <w:szCs w:val="16"/>
        </w:rPr>
        <w:t>Etapa existencie vodnej stavby:</w:t>
      </w:r>
    </w:p>
    <w:p w14:paraId="69FC1E2A" w14:textId="77777777" w:rsidR="00990EEA" w:rsidRDefault="00990EEA" w:rsidP="00990EEA">
      <w:pPr>
        <w:pStyle w:val="Zkladntext"/>
        <w:kinsoku w:val="0"/>
        <w:overflowPunct w:val="0"/>
        <w:spacing w:line="523" w:lineRule="auto"/>
        <w:ind w:left="1729" w:right="6686"/>
        <w:rPr>
          <w:rFonts w:ascii="Times New Roman" w:hAnsi="Times New Roman" w:cs="Times New Roman"/>
          <w:w w:val="105"/>
          <w:sz w:val="16"/>
          <w:szCs w:val="16"/>
        </w:rPr>
      </w:pPr>
      <w:r>
        <w:rPr>
          <w:rFonts w:ascii="Times New Roman" w:hAnsi="Times New Roman" w:cs="Times New Roman"/>
          <w:w w:val="105"/>
          <w:sz w:val="16"/>
          <w:szCs w:val="16"/>
        </w:rPr>
        <w:t>Účel: Stavebník/vlastník:</w:t>
      </w:r>
    </w:p>
    <w:p w14:paraId="081E2420" w14:textId="77777777" w:rsidR="00990EEA" w:rsidRDefault="00990EEA" w:rsidP="00990EEA">
      <w:pPr>
        <w:pStyle w:val="Zkladntext"/>
        <w:kinsoku w:val="0"/>
        <w:overflowPunct w:val="0"/>
        <w:spacing w:line="191" w:lineRule="exact"/>
        <w:ind w:left="1729"/>
        <w:rPr>
          <w:rFonts w:ascii="Times New Roman" w:hAnsi="Times New Roman" w:cs="Times New Roman"/>
          <w:w w:val="105"/>
          <w:position w:val="2"/>
          <w:sz w:val="16"/>
          <w:szCs w:val="16"/>
        </w:rPr>
      </w:pPr>
      <w:r>
        <w:rPr>
          <w:rFonts w:ascii="Times New Roman" w:hAnsi="Times New Roman" w:cs="Times New Roman"/>
          <w:w w:val="105"/>
          <w:position w:val="2"/>
          <w:sz w:val="16"/>
          <w:szCs w:val="16"/>
        </w:rPr>
        <w:t>Plocha povodia, príp. Q</w:t>
      </w:r>
      <w:r>
        <w:rPr>
          <w:rFonts w:ascii="Times New Roman" w:hAnsi="Times New Roman" w:cs="Times New Roman"/>
          <w:w w:val="105"/>
          <w:sz w:val="11"/>
          <w:szCs w:val="11"/>
        </w:rPr>
        <w:t>100</w:t>
      </w:r>
      <w:r>
        <w:rPr>
          <w:rFonts w:ascii="Times New Roman" w:hAnsi="Times New Roman" w:cs="Times New Roman"/>
          <w:w w:val="105"/>
          <w:position w:val="2"/>
          <w:sz w:val="16"/>
          <w:szCs w:val="16"/>
        </w:rPr>
        <w:t>:</w:t>
      </w:r>
    </w:p>
    <w:p w14:paraId="075CA490" w14:textId="77777777" w:rsidR="00990EEA" w:rsidRDefault="00990EEA" w:rsidP="00990EEA">
      <w:pPr>
        <w:pStyle w:val="Zkladntext"/>
        <w:kinsoku w:val="0"/>
        <w:overflowPunct w:val="0"/>
        <w:spacing w:before="7"/>
        <w:rPr>
          <w:rFonts w:ascii="Times New Roman" w:hAnsi="Times New Roman" w:cs="Times New Roman"/>
          <w:sz w:val="16"/>
          <w:szCs w:val="16"/>
        </w:rPr>
      </w:pPr>
    </w:p>
    <w:p w14:paraId="0821DFFD" w14:textId="77777777" w:rsidR="00990EEA" w:rsidRDefault="00990EEA" w:rsidP="00990EEA">
      <w:pPr>
        <w:pStyle w:val="Zkladntext"/>
        <w:kinsoku w:val="0"/>
        <w:overflowPunct w:val="0"/>
        <w:ind w:left="1729"/>
        <w:rPr>
          <w:rFonts w:ascii="Times New Roman" w:hAnsi="Times New Roman" w:cs="Times New Roman"/>
          <w:w w:val="105"/>
          <w:sz w:val="16"/>
          <w:szCs w:val="16"/>
        </w:rPr>
      </w:pPr>
      <w:r>
        <w:rPr>
          <w:rFonts w:ascii="Times New Roman" w:hAnsi="Times New Roman" w:cs="Times New Roman"/>
          <w:w w:val="105"/>
          <w:sz w:val="16"/>
          <w:szCs w:val="16"/>
        </w:rPr>
        <w:t>Rozdiel (v m) medzi maximálnou možnou hladinou vody a terénom</w:t>
      </w:r>
    </w:p>
    <w:p w14:paraId="169A9ED1" w14:textId="77777777" w:rsidR="00990EEA" w:rsidRDefault="00990EEA" w:rsidP="00990EEA">
      <w:pPr>
        <w:pStyle w:val="Zkladntext"/>
        <w:kinsoku w:val="0"/>
        <w:overflowPunct w:val="0"/>
        <w:spacing w:before="12"/>
        <w:ind w:left="1729"/>
        <w:rPr>
          <w:rFonts w:ascii="Times New Roman" w:hAnsi="Times New Roman" w:cs="Times New Roman"/>
          <w:w w:val="105"/>
          <w:sz w:val="16"/>
          <w:szCs w:val="16"/>
        </w:rPr>
      </w:pPr>
      <w:r>
        <w:rPr>
          <w:rFonts w:ascii="Times New Roman" w:hAnsi="Times New Roman" w:cs="Times New Roman"/>
          <w:w w:val="105"/>
          <w:sz w:val="16"/>
          <w:szCs w:val="16"/>
        </w:rPr>
        <w:t>pri vzdušnej päte vodnej stavby, resp. hladiny dolnej vody:</w:t>
      </w:r>
    </w:p>
    <w:p w14:paraId="44CB6A5A" w14:textId="77777777" w:rsidR="00990EEA" w:rsidRDefault="00990EEA" w:rsidP="00990EEA">
      <w:pPr>
        <w:pStyle w:val="Zkladntext"/>
        <w:kinsoku w:val="0"/>
        <w:overflowPunct w:val="0"/>
        <w:spacing w:before="2"/>
        <w:rPr>
          <w:rFonts w:ascii="Times New Roman" w:hAnsi="Times New Roman" w:cs="Times New Roman"/>
          <w:sz w:val="15"/>
          <w:szCs w:val="15"/>
        </w:rPr>
      </w:pPr>
    </w:p>
    <w:p w14:paraId="4ABBE1E6" w14:textId="77777777" w:rsidR="00990EEA" w:rsidRDefault="00990EEA" w:rsidP="00990EEA">
      <w:pPr>
        <w:pStyle w:val="Zkladntext"/>
        <w:kinsoku w:val="0"/>
        <w:overflowPunct w:val="0"/>
        <w:spacing w:before="1"/>
        <w:ind w:left="1731"/>
        <w:rPr>
          <w:rFonts w:ascii="Times New Roman" w:hAnsi="Times New Roman" w:cs="Times New Roman"/>
          <w:w w:val="105"/>
          <w:sz w:val="16"/>
          <w:szCs w:val="16"/>
        </w:rPr>
      </w:pPr>
      <w:r>
        <w:rPr>
          <w:rFonts w:ascii="Times New Roman" w:hAnsi="Times New Roman" w:cs="Times New Roman"/>
          <w:w w:val="105"/>
          <w:sz w:val="16"/>
          <w:szCs w:val="16"/>
        </w:rPr>
        <w:t>Maximálny možný objem nádrže (odhad v 1 000 m</w:t>
      </w:r>
      <w:r>
        <w:rPr>
          <w:rFonts w:ascii="Times New Roman" w:hAnsi="Times New Roman" w:cs="Times New Roman"/>
          <w:w w:val="105"/>
          <w:position w:val="8"/>
          <w:sz w:val="11"/>
          <w:szCs w:val="11"/>
        </w:rPr>
        <w:t>3</w:t>
      </w:r>
      <w:r>
        <w:rPr>
          <w:rFonts w:ascii="Times New Roman" w:hAnsi="Times New Roman" w:cs="Times New Roman"/>
          <w:w w:val="105"/>
          <w:sz w:val="16"/>
          <w:szCs w:val="16"/>
        </w:rPr>
        <w:t>):</w:t>
      </w:r>
    </w:p>
    <w:p w14:paraId="24D62147" w14:textId="77777777" w:rsidR="00990EEA" w:rsidRDefault="00990EEA" w:rsidP="00990EEA">
      <w:pPr>
        <w:pStyle w:val="Zkladntext"/>
        <w:kinsoku w:val="0"/>
        <w:overflowPunct w:val="0"/>
        <w:spacing w:before="66" w:line="264" w:lineRule="auto"/>
        <w:ind w:left="1686" w:right="4724"/>
        <w:rPr>
          <w:rFonts w:ascii="Times New Roman" w:hAnsi="Times New Roman" w:cs="Times New Roman"/>
          <w:w w:val="105"/>
          <w:sz w:val="16"/>
          <w:szCs w:val="16"/>
        </w:rPr>
      </w:pPr>
      <w:r>
        <w:rPr>
          <w:rFonts w:ascii="Times New Roman" w:hAnsi="Times New Roman" w:cs="Times New Roman"/>
          <w:w w:val="105"/>
          <w:sz w:val="16"/>
          <w:szCs w:val="16"/>
        </w:rPr>
        <w:t>Bezpečnostné zariadenie vodnej stavby, (ak ide o ochranné hrádze výška bezpečnostného prevýšenia koruny (v m):</w:t>
      </w:r>
    </w:p>
    <w:p w14:paraId="45C769C6" w14:textId="77777777" w:rsidR="00990EEA" w:rsidRDefault="00990EEA" w:rsidP="00990EEA">
      <w:pPr>
        <w:pStyle w:val="Zkladntext"/>
        <w:kinsoku w:val="0"/>
        <w:overflowPunct w:val="0"/>
        <w:spacing w:before="50" w:line="451" w:lineRule="auto"/>
        <w:ind w:left="1686" w:right="4724" w:firstLine="42"/>
        <w:rPr>
          <w:rFonts w:ascii="Times New Roman" w:hAnsi="Times New Roman" w:cs="Times New Roman"/>
          <w:w w:val="105"/>
          <w:sz w:val="16"/>
          <w:szCs w:val="16"/>
        </w:rPr>
      </w:pPr>
      <w:r>
        <w:rPr>
          <w:rFonts w:ascii="Times New Roman" w:hAnsi="Times New Roman" w:cs="Times New Roman"/>
          <w:w w:val="105"/>
          <w:sz w:val="16"/>
          <w:szCs w:val="16"/>
        </w:rPr>
        <w:t>Kategorizované vodné stavby na prítokoch: Pôvodná kategória:</w:t>
      </w:r>
    </w:p>
    <w:p w14:paraId="0E31A7A0" w14:textId="77777777" w:rsidR="00990EEA" w:rsidRDefault="00990EEA" w:rsidP="00990EEA">
      <w:pPr>
        <w:pStyle w:val="Zkladntext"/>
        <w:kinsoku w:val="0"/>
        <w:overflowPunct w:val="0"/>
        <w:spacing w:before="52"/>
        <w:ind w:left="1686"/>
        <w:rPr>
          <w:rFonts w:ascii="Times New Roman" w:hAnsi="Times New Roman" w:cs="Times New Roman"/>
          <w:w w:val="105"/>
          <w:sz w:val="16"/>
          <w:szCs w:val="16"/>
        </w:rPr>
      </w:pPr>
      <w:r>
        <w:rPr>
          <w:rFonts w:ascii="Times New Roman" w:hAnsi="Times New Roman" w:cs="Times New Roman"/>
          <w:w w:val="105"/>
          <w:sz w:val="16"/>
          <w:szCs w:val="16"/>
        </w:rPr>
        <w:t>Navrhnutá kategória:</w:t>
      </w:r>
    </w:p>
    <w:p w14:paraId="21F85EAC" w14:textId="77777777" w:rsidR="00990EEA" w:rsidRDefault="00990EEA" w:rsidP="00990EEA">
      <w:pPr>
        <w:pStyle w:val="Zkladntext"/>
        <w:kinsoku w:val="0"/>
        <w:overflowPunct w:val="0"/>
        <w:spacing w:before="135"/>
        <w:ind w:left="1686"/>
        <w:rPr>
          <w:rFonts w:ascii="Times New Roman" w:hAnsi="Times New Roman" w:cs="Times New Roman"/>
          <w:w w:val="105"/>
          <w:sz w:val="16"/>
          <w:szCs w:val="16"/>
        </w:rPr>
      </w:pPr>
      <w:r>
        <w:rPr>
          <w:rFonts w:ascii="Times New Roman" w:hAnsi="Times New Roman" w:cs="Times New Roman"/>
          <w:w w:val="105"/>
          <w:sz w:val="16"/>
          <w:szCs w:val="16"/>
        </w:rPr>
        <w:t>Kategóriu navrhol (titul, meno, priezvisko, podpis a dátum):</w:t>
      </w:r>
    </w:p>
    <w:p w14:paraId="5054B324" w14:textId="77777777" w:rsidR="00990EEA" w:rsidRDefault="00990EEA" w:rsidP="00990EEA">
      <w:pPr>
        <w:pStyle w:val="Zkladntext"/>
        <w:kinsoku w:val="0"/>
        <w:overflowPunct w:val="0"/>
        <w:spacing w:before="10" w:line="254" w:lineRule="auto"/>
        <w:ind w:left="1686" w:right="1800"/>
        <w:jc w:val="both"/>
        <w:rPr>
          <w:rFonts w:ascii="Times New Roman" w:hAnsi="Times New Roman" w:cs="Times New Roman"/>
          <w:w w:val="105"/>
          <w:sz w:val="16"/>
          <w:szCs w:val="16"/>
        </w:rPr>
      </w:pPr>
      <w:r>
        <w:rPr>
          <w:rFonts w:ascii="Times New Roman" w:hAnsi="Times New Roman" w:cs="Times New Roman"/>
          <w:w w:val="105"/>
          <w:sz w:val="16"/>
          <w:szCs w:val="16"/>
        </w:rPr>
        <w:t xml:space="preserve">Odôvodnenie: Návrh kategórie bol vypracovaný podľa postupu ustanoveného vyhláškou Ministerstva životného prostredia Slovenskej republiky č. 119/2016 Z.  z.,  ktorou  sa ustanovujú podrobnosti o výkone odborného technicko-bezpečnostného dohľadu nad vodnými stavbami a o výkone technicko-bezpečnostného dozoru </w:t>
      </w:r>
      <w:r w:rsidRPr="00343692">
        <w:rPr>
          <w:rFonts w:ascii="Times New Roman" w:hAnsi="Times New Roman" w:cs="Times New Roman"/>
          <w:color w:val="FF0000"/>
          <w:w w:val="105"/>
          <w:sz w:val="16"/>
          <w:szCs w:val="16"/>
        </w:rPr>
        <w:t xml:space="preserve">v znení neskorších predpisov </w:t>
      </w:r>
      <w:r>
        <w:rPr>
          <w:rFonts w:ascii="Times New Roman" w:hAnsi="Times New Roman" w:cs="Times New Roman"/>
          <w:w w:val="105"/>
          <w:sz w:val="16"/>
          <w:szCs w:val="16"/>
        </w:rPr>
        <w:t>na základe odhadu škôd na verejných záujmoch, majetkoch a ohrozenia ľudských životov, ku ktorému by mohlo dôjsť počas poruchy vodnej</w:t>
      </w:r>
      <w:r>
        <w:rPr>
          <w:rFonts w:ascii="Times New Roman" w:hAnsi="Times New Roman" w:cs="Times New Roman"/>
          <w:spacing w:val="-12"/>
          <w:w w:val="105"/>
          <w:sz w:val="16"/>
          <w:szCs w:val="16"/>
        </w:rPr>
        <w:t xml:space="preserve"> </w:t>
      </w:r>
      <w:r>
        <w:rPr>
          <w:rFonts w:ascii="Times New Roman" w:hAnsi="Times New Roman" w:cs="Times New Roman"/>
          <w:w w:val="105"/>
          <w:sz w:val="16"/>
          <w:szCs w:val="16"/>
        </w:rPr>
        <w:t>stavby,</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t.</w:t>
      </w:r>
      <w:r>
        <w:rPr>
          <w:rFonts w:ascii="Times New Roman" w:hAnsi="Times New Roman" w:cs="Times New Roman"/>
          <w:spacing w:val="-15"/>
          <w:w w:val="105"/>
          <w:sz w:val="16"/>
          <w:szCs w:val="16"/>
        </w:rPr>
        <w:t xml:space="preserve"> </w:t>
      </w:r>
      <w:r>
        <w:rPr>
          <w:rFonts w:ascii="Times New Roman" w:hAnsi="Times New Roman" w:cs="Times New Roman"/>
          <w:w w:val="105"/>
          <w:sz w:val="16"/>
          <w:szCs w:val="16"/>
        </w:rPr>
        <w:t>j.</w:t>
      </w:r>
      <w:r>
        <w:rPr>
          <w:rFonts w:ascii="Times New Roman" w:hAnsi="Times New Roman" w:cs="Times New Roman"/>
          <w:spacing w:val="-14"/>
          <w:w w:val="105"/>
          <w:sz w:val="16"/>
          <w:szCs w:val="16"/>
        </w:rPr>
        <w:t xml:space="preserve"> </w:t>
      </w:r>
      <w:r>
        <w:rPr>
          <w:rFonts w:ascii="Times New Roman" w:hAnsi="Times New Roman" w:cs="Times New Roman"/>
          <w:w w:val="105"/>
          <w:sz w:val="16"/>
          <w:szCs w:val="16"/>
        </w:rPr>
        <w:t>škôd</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na</w:t>
      </w:r>
      <w:r>
        <w:rPr>
          <w:rFonts w:ascii="Times New Roman" w:hAnsi="Times New Roman" w:cs="Times New Roman"/>
          <w:spacing w:val="-14"/>
          <w:w w:val="105"/>
          <w:sz w:val="16"/>
          <w:szCs w:val="16"/>
        </w:rPr>
        <w:t xml:space="preserve"> </w:t>
      </w:r>
      <w:r>
        <w:rPr>
          <w:rFonts w:ascii="Times New Roman" w:hAnsi="Times New Roman" w:cs="Times New Roman"/>
          <w:w w:val="105"/>
          <w:sz w:val="16"/>
          <w:szCs w:val="16"/>
        </w:rPr>
        <w:t>vlastnej</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vodnej</w:t>
      </w:r>
      <w:r>
        <w:rPr>
          <w:rFonts w:ascii="Times New Roman" w:hAnsi="Times New Roman" w:cs="Times New Roman"/>
          <w:spacing w:val="-12"/>
          <w:w w:val="105"/>
          <w:sz w:val="16"/>
          <w:szCs w:val="16"/>
        </w:rPr>
        <w:t xml:space="preserve"> </w:t>
      </w:r>
      <w:r>
        <w:rPr>
          <w:rFonts w:ascii="Times New Roman" w:hAnsi="Times New Roman" w:cs="Times New Roman"/>
          <w:w w:val="105"/>
          <w:sz w:val="16"/>
          <w:szCs w:val="16"/>
        </w:rPr>
        <w:t>stavbe,</w:t>
      </w:r>
      <w:r>
        <w:rPr>
          <w:rFonts w:ascii="Times New Roman" w:hAnsi="Times New Roman" w:cs="Times New Roman"/>
          <w:spacing w:val="-13"/>
          <w:w w:val="105"/>
          <w:sz w:val="16"/>
          <w:szCs w:val="16"/>
        </w:rPr>
        <w:t xml:space="preserve"> </w:t>
      </w:r>
      <w:r>
        <w:rPr>
          <w:rFonts w:ascii="Times New Roman" w:hAnsi="Times New Roman" w:cs="Times New Roman"/>
          <w:w w:val="105"/>
          <w:sz w:val="16"/>
          <w:szCs w:val="16"/>
        </w:rPr>
        <w:t>priamych</w:t>
      </w:r>
      <w:r>
        <w:rPr>
          <w:rFonts w:ascii="Times New Roman" w:hAnsi="Times New Roman" w:cs="Times New Roman"/>
          <w:spacing w:val="-13"/>
          <w:w w:val="105"/>
          <w:sz w:val="16"/>
          <w:szCs w:val="16"/>
        </w:rPr>
        <w:t xml:space="preserve"> </w:t>
      </w:r>
      <w:r>
        <w:rPr>
          <w:rFonts w:ascii="Times New Roman" w:hAnsi="Times New Roman" w:cs="Times New Roman"/>
          <w:w w:val="105"/>
          <w:sz w:val="16"/>
          <w:szCs w:val="16"/>
        </w:rPr>
        <w:t>škôd</w:t>
      </w:r>
      <w:r>
        <w:rPr>
          <w:rFonts w:ascii="Times New Roman" w:hAnsi="Times New Roman" w:cs="Times New Roman"/>
          <w:spacing w:val="29"/>
          <w:w w:val="105"/>
          <w:sz w:val="16"/>
          <w:szCs w:val="16"/>
        </w:rPr>
        <w:t xml:space="preserve"> </w:t>
      </w:r>
      <w:r>
        <w:rPr>
          <w:rFonts w:ascii="Times New Roman" w:hAnsi="Times New Roman" w:cs="Times New Roman"/>
          <w:w w:val="105"/>
          <w:sz w:val="16"/>
          <w:szCs w:val="16"/>
        </w:rPr>
        <w:t>v</w:t>
      </w:r>
      <w:r>
        <w:rPr>
          <w:rFonts w:ascii="Times New Roman" w:hAnsi="Times New Roman" w:cs="Times New Roman"/>
          <w:spacing w:val="2"/>
          <w:w w:val="105"/>
          <w:sz w:val="16"/>
          <w:szCs w:val="16"/>
        </w:rPr>
        <w:t xml:space="preserve"> </w:t>
      </w:r>
      <w:r>
        <w:rPr>
          <w:rFonts w:ascii="Times New Roman" w:hAnsi="Times New Roman" w:cs="Times New Roman"/>
          <w:w w:val="105"/>
          <w:sz w:val="16"/>
          <w:szCs w:val="16"/>
        </w:rPr>
        <w:t>území</w:t>
      </w:r>
      <w:r>
        <w:rPr>
          <w:rFonts w:ascii="Times New Roman" w:hAnsi="Times New Roman" w:cs="Times New Roman"/>
          <w:spacing w:val="4"/>
          <w:w w:val="105"/>
          <w:sz w:val="16"/>
          <w:szCs w:val="16"/>
        </w:rPr>
        <w:t xml:space="preserve"> </w:t>
      </w:r>
      <w:r>
        <w:rPr>
          <w:rFonts w:ascii="Times New Roman" w:hAnsi="Times New Roman" w:cs="Times New Roman"/>
          <w:w w:val="105"/>
          <w:sz w:val="16"/>
          <w:szCs w:val="16"/>
        </w:rPr>
        <w:t>ovplyvnenom</w:t>
      </w:r>
      <w:r>
        <w:rPr>
          <w:rFonts w:ascii="Times New Roman" w:hAnsi="Times New Roman" w:cs="Times New Roman"/>
          <w:spacing w:val="4"/>
          <w:w w:val="105"/>
          <w:sz w:val="16"/>
          <w:szCs w:val="16"/>
        </w:rPr>
        <w:t xml:space="preserve"> </w:t>
      </w:r>
      <w:r>
        <w:rPr>
          <w:rFonts w:ascii="Times New Roman" w:hAnsi="Times New Roman" w:cs="Times New Roman"/>
          <w:w w:val="105"/>
          <w:sz w:val="16"/>
          <w:szCs w:val="16"/>
        </w:rPr>
        <w:t xml:space="preserve">vodnou stavbou a straty úžitku počas opravy vodnej stavby. Pri kategorizácii nebola posudzovaná správnosť technického riešenia projektovanej  vodnej </w:t>
      </w:r>
      <w:r>
        <w:rPr>
          <w:rFonts w:ascii="Times New Roman" w:hAnsi="Times New Roman" w:cs="Times New Roman"/>
          <w:spacing w:val="16"/>
          <w:w w:val="105"/>
          <w:sz w:val="16"/>
          <w:szCs w:val="16"/>
        </w:rPr>
        <w:t xml:space="preserve"> </w:t>
      </w:r>
      <w:r>
        <w:rPr>
          <w:rFonts w:ascii="Times New Roman" w:hAnsi="Times New Roman" w:cs="Times New Roman"/>
          <w:w w:val="105"/>
          <w:sz w:val="16"/>
          <w:szCs w:val="16"/>
        </w:rPr>
        <w:t>stavby.</w:t>
      </w:r>
    </w:p>
    <w:p w14:paraId="5C6950EE" w14:textId="77777777" w:rsidR="00990EEA" w:rsidRDefault="00990EEA" w:rsidP="00990EEA">
      <w:pPr>
        <w:pStyle w:val="Zkladntext"/>
        <w:kinsoku w:val="0"/>
        <w:overflowPunct w:val="0"/>
        <w:spacing w:line="184" w:lineRule="exact"/>
        <w:ind w:left="1686"/>
        <w:rPr>
          <w:rFonts w:ascii="Times New Roman" w:hAnsi="Times New Roman" w:cs="Times New Roman"/>
          <w:w w:val="105"/>
          <w:sz w:val="16"/>
          <w:szCs w:val="16"/>
        </w:rPr>
      </w:pPr>
      <w:r>
        <w:rPr>
          <w:rFonts w:ascii="Times New Roman" w:hAnsi="Times New Roman" w:cs="Times New Roman"/>
          <w:w w:val="105"/>
          <w:sz w:val="16"/>
          <w:szCs w:val="16"/>
        </w:rPr>
        <w:t>V Bratislave .........................</w:t>
      </w:r>
    </w:p>
    <w:p w14:paraId="4F52A708" w14:textId="77777777" w:rsidR="00990EEA" w:rsidRDefault="00990EEA" w:rsidP="00990EEA">
      <w:pPr>
        <w:pStyle w:val="Zkladntext"/>
        <w:kinsoku w:val="0"/>
        <w:overflowPunct w:val="0"/>
        <w:spacing w:before="1"/>
        <w:rPr>
          <w:rFonts w:ascii="Times New Roman" w:hAnsi="Times New Roman" w:cs="Times New Roman"/>
          <w:sz w:val="18"/>
          <w:szCs w:val="18"/>
        </w:rPr>
      </w:pPr>
    </w:p>
    <w:p w14:paraId="30DEBF50" w14:textId="77777777" w:rsidR="00990EEA" w:rsidRDefault="00990EEA" w:rsidP="00990EEA">
      <w:pPr>
        <w:pStyle w:val="Zkladntext"/>
        <w:tabs>
          <w:tab w:val="left" w:pos="3700"/>
        </w:tabs>
        <w:kinsoku w:val="0"/>
        <w:overflowPunct w:val="0"/>
        <w:spacing w:before="1"/>
        <w:ind w:left="1729"/>
        <w:rPr>
          <w:rFonts w:ascii="Times New Roman" w:hAnsi="Times New Roman" w:cs="Times New Roman"/>
          <w:w w:val="105"/>
          <w:sz w:val="16"/>
          <w:szCs w:val="16"/>
        </w:rPr>
      </w:pPr>
      <w:r>
        <w:rPr>
          <w:rFonts w:ascii="Times New Roman" w:hAnsi="Times New Roman" w:cs="Times New Roman"/>
          <w:w w:val="105"/>
          <w:sz w:val="16"/>
          <w:szCs w:val="16"/>
        </w:rPr>
        <w:t>Za</w:t>
      </w:r>
      <w:r>
        <w:rPr>
          <w:rFonts w:ascii="Times New Roman" w:hAnsi="Times New Roman" w:cs="Times New Roman"/>
          <w:spacing w:val="1"/>
          <w:w w:val="105"/>
          <w:sz w:val="16"/>
          <w:szCs w:val="16"/>
        </w:rPr>
        <w:t xml:space="preserve"> </w:t>
      </w:r>
      <w:r>
        <w:rPr>
          <w:rFonts w:ascii="Times New Roman" w:hAnsi="Times New Roman" w:cs="Times New Roman"/>
          <w:w w:val="105"/>
          <w:sz w:val="16"/>
          <w:szCs w:val="16"/>
        </w:rPr>
        <w:t>poverenú</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organizáciu:</w:t>
      </w:r>
      <w:r>
        <w:rPr>
          <w:rFonts w:ascii="Times New Roman" w:hAnsi="Times New Roman" w:cs="Times New Roman"/>
          <w:w w:val="105"/>
          <w:sz w:val="16"/>
          <w:szCs w:val="16"/>
        </w:rPr>
        <w:tab/>
        <w:t>......................................................................................</w:t>
      </w:r>
    </w:p>
    <w:p w14:paraId="6C5E3EFF" w14:textId="77777777" w:rsidR="00990EEA" w:rsidRDefault="00990EEA" w:rsidP="00990EEA">
      <w:pPr>
        <w:pStyle w:val="Zkladntext"/>
        <w:kinsoku w:val="0"/>
        <w:overflowPunct w:val="0"/>
        <w:spacing w:before="12"/>
        <w:ind w:left="877" w:right="123"/>
        <w:jc w:val="center"/>
        <w:rPr>
          <w:rFonts w:ascii="Times New Roman" w:hAnsi="Times New Roman" w:cs="Times New Roman"/>
          <w:w w:val="105"/>
          <w:sz w:val="16"/>
          <w:szCs w:val="16"/>
        </w:rPr>
      </w:pPr>
      <w:r>
        <w:rPr>
          <w:rFonts w:ascii="Times New Roman" w:hAnsi="Times New Roman" w:cs="Times New Roman"/>
          <w:w w:val="105"/>
          <w:sz w:val="16"/>
          <w:szCs w:val="16"/>
        </w:rPr>
        <w:t>(meno, priezvisko, titul a funkcia)</w:t>
      </w:r>
    </w:p>
    <w:p w14:paraId="76A39BCB" w14:textId="77777777" w:rsidR="00990EEA" w:rsidRDefault="00990EEA" w:rsidP="00990EEA">
      <w:pPr>
        <w:pStyle w:val="Zkladntext"/>
        <w:kinsoku w:val="0"/>
        <w:overflowPunct w:val="0"/>
        <w:spacing w:before="12"/>
        <w:ind w:left="877" w:right="123"/>
        <w:jc w:val="center"/>
        <w:rPr>
          <w:rFonts w:ascii="Times New Roman" w:hAnsi="Times New Roman" w:cs="Times New Roman"/>
          <w:w w:val="105"/>
          <w:sz w:val="16"/>
          <w:szCs w:val="16"/>
        </w:rPr>
        <w:sectPr w:rsidR="00990EEA">
          <w:pgSz w:w="11910" w:h="16840"/>
          <w:pgMar w:top="1160" w:right="980" w:bottom="280" w:left="980" w:header="796" w:footer="0" w:gutter="0"/>
          <w:cols w:space="708"/>
          <w:noEndnote/>
        </w:sectPr>
      </w:pPr>
    </w:p>
    <w:p w14:paraId="7D9CAEF5" w14:textId="77777777" w:rsidR="00990EEA" w:rsidRDefault="00990EEA" w:rsidP="00990EEA">
      <w:pPr>
        <w:pStyle w:val="Zkladntext"/>
        <w:kinsoku w:val="0"/>
        <w:overflowPunct w:val="0"/>
        <w:spacing w:before="8"/>
        <w:rPr>
          <w:rFonts w:ascii="Times New Roman" w:hAnsi="Times New Roman" w:cs="Times New Roman"/>
          <w:sz w:val="8"/>
          <w:szCs w:val="8"/>
        </w:rPr>
      </w:pPr>
    </w:p>
    <w:p w14:paraId="7EF0E2B6" w14:textId="77777777" w:rsidR="00990EEA" w:rsidRDefault="00990EEA" w:rsidP="00990EEA">
      <w:pPr>
        <w:pStyle w:val="Zkladntext"/>
        <w:kinsoku w:val="0"/>
        <w:overflowPunct w:val="0"/>
        <w:spacing w:before="139" w:line="244" w:lineRule="auto"/>
        <w:ind w:left="6831" w:right="123" w:firstLine="1797"/>
        <w:jc w:val="right"/>
        <w:rPr>
          <w:b/>
          <w:bCs/>
        </w:rPr>
      </w:pPr>
      <w:r>
        <w:rPr>
          <w:b/>
          <w:bCs/>
        </w:rPr>
        <w:t>Príloha č. 4</w:t>
      </w:r>
      <w:r>
        <w:rPr>
          <w:b/>
          <w:bCs/>
          <w:w w:val="99"/>
        </w:rPr>
        <w:t xml:space="preserve"> </w:t>
      </w:r>
      <w:r>
        <w:rPr>
          <w:b/>
          <w:bCs/>
        </w:rPr>
        <w:t>k vyhláške č. 119/2016 Z. z.</w:t>
      </w:r>
    </w:p>
    <w:p w14:paraId="7A366E1A" w14:textId="77777777" w:rsidR="00990EEA" w:rsidRDefault="00990EEA" w:rsidP="00990EEA">
      <w:pPr>
        <w:pStyle w:val="Zkladntext"/>
        <w:kinsoku w:val="0"/>
        <w:overflowPunct w:val="0"/>
        <w:rPr>
          <w:b/>
          <w:bCs/>
          <w:sz w:val="28"/>
          <w:szCs w:val="28"/>
        </w:rPr>
      </w:pPr>
    </w:p>
    <w:p w14:paraId="152AE3BE" w14:textId="77777777" w:rsidR="00990EEA" w:rsidRDefault="00990EEA" w:rsidP="00990EEA">
      <w:pPr>
        <w:pStyle w:val="Zkladntext"/>
        <w:kinsoku w:val="0"/>
        <w:overflowPunct w:val="0"/>
        <w:rPr>
          <w:b/>
          <w:bCs/>
          <w:sz w:val="28"/>
          <w:szCs w:val="28"/>
        </w:rPr>
      </w:pPr>
    </w:p>
    <w:p w14:paraId="296FB316" w14:textId="77777777" w:rsidR="00990EEA" w:rsidRDefault="00990EEA" w:rsidP="00990EEA">
      <w:pPr>
        <w:pStyle w:val="Zkladntext"/>
        <w:kinsoku w:val="0"/>
        <w:overflowPunct w:val="0"/>
        <w:rPr>
          <w:b/>
          <w:bCs/>
          <w:sz w:val="28"/>
          <w:szCs w:val="28"/>
        </w:rPr>
      </w:pPr>
    </w:p>
    <w:p w14:paraId="3D361C46" w14:textId="77777777" w:rsidR="00990EEA" w:rsidRDefault="00990EEA" w:rsidP="00990EEA">
      <w:pPr>
        <w:pStyle w:val="Zkladntext"/>
        <w:kinsoku w:val="0"/>
        <w:overflowPunct w:val="0"/>
        <w:rPr>
          <w:b/>
          <w:bCs/>
          <w:sz w:val="28"/>
          <w:szCs w:val="28"/>
        </w:rPr>
      </w:pPr>
    </w:p>
    <w:p w14:paraId="5FE775A1" w14:textId="77777777" w:rsidR="00990EEA" w:rsidRDefault="00990EEA" w:rsidP="00990EEA">
      <w:pPr>
        <w:pStyle w:val="Zkladntext"/>
        <w:kinsoku w:val="0"/>
        <w:overflowPunct w:val="0"/>
        <w:rPr>
          <w:b/>
          <w:bCs/>
          <w:sz w:val="28"/>
          <w:szCs w:val="28"/>
        </w:rPr>
      </w:pPr>
    </w:p>
    <w:p w14:paraId="4D989746" w14:textId="77777777" w:rsidR="00990EEA" w:rsidRDefault="00990EEA" w:rsidP="00990EEA">
      <w:pPr>
        <w:pStyle w:val="Zkladntext"/>
        <w:kinsoku w:val="0"/>
        <w:overflowPunct w:val="0"/>
        <w:spacing w:before="10"/>
        <w:rPr>
          <w:b/>
          <w:bCs/>
          <w:sz w:val="38"/>
          <w:szCs w:val="38"/>
        </w:rPr>
      </w:pPr>
    </w:p>
    <w:p w14:paraId="71F046F2" w14:textId="77777777" w:rsidR="00990EEA" w:rsidRDefault="00990EEA" w:rsidP="00990EEA">
      <w:pPr>
        <w:pStyle w:val="Zkladntext"/>
        <w:kinsoku w:val="0"/>
        <w:overflowPunct w:val="0"/>
        <w:spacing w:before="1"/>
        <w:ind w:left="2364"/>
        <w:rPr>
          <w:rFonts w:ascii="Times New Roman" w:hAnsi="Times New Roman" w:cs="Times New Roman"/>
          <w:b/>
          <w:bCs/>
          <w:w w:val="105"/>
          <w:sz w:val="16"/>
          <w:szCs w:val="16"/>
        </w:rPr>
      </w:pPr>
      <w:r>
        <w:rPr>
          <w:rFonts w:ascii="Times New Roman" w:hAnsi="Times New Roman" w:cs="Times New Roman"/>
          <w:b/>
          <w:bCs/>
          <w:w w:val="105"/>
          <w:sz w:val="16"/>
          <w:szCs w:val="16"/>
        </w:rPr>
        <w:t>NÁVRH NA NEZARADENIE VODNEJ STAVBY DO KATEGÓRIE</w:t>
      </w:r>
    </w:p>
    <w:p w14:paraId="29DEAF0C" w14:textId="77777777" w:rsidR="00990EEA" w:rsidRDefault="00990EEA" w:rsidP="00990EEA">
      <w:pPr>
        <w:pStyle w:val="Zkladntext"/>
        <w:kinsoku w:val="0"/>
        <w:overflowPunct w:val="0"/>
        <w:spacing w:before="5"/>
        <w:rPr>
          <w:rFonts w:ascii="Times New Roman" w:hAnsi="Times New Roman" w:cs="Times New Roman"/>
          <w:b/>
          <w:bCs/>
          <w:sz w:val="17"/>
          <w:szCs w:val="17"/>
        </w:rPr>
      </w:pPr>
    </w:p>
    <w:p w14:paraId="5EEE2005" w14:textId="77777777" w:rsidR="00990EEA" w:rsidRDefault="00990EEA" w:rsidP="00990EEA">
      <w:pPr>
        <w:pStyle w:val="Zkladntext"/>
        <w:kinsoku w:val="0"/>
        <w:overflowPunct w:val="0"/>
        <w:ind w:left="1729"/>
        <w:rPr>
          <w:rFonts w:ascii="Times New Roman" w:hAnsi="Times New Roman" w:cs="Times New Roman"/>
          <w:w w:val="105"/>
          <w:sz w:val="16"/>
          <w:szCs w:val="16"/>
        </w:rPr>
      </w:pPr>
      <w:r>
        <w:rPr>
          <w:rFonts w:ascii="Times New Roman" w:hAnsi="Times New Roman" w:cs="Times New Roman"/>
          <w:w w:val="105"/>
          <w:sz w:val="16"/>
          <w:szCs w:val="16"/>
        </w:rPr>
        <w:t>Vodná stavba (názov):</w:t>
      </w:r>
    </w:p>
    <w:p w14:paraId="704F56A6" w14:textId="77777777" w:rsidR="00990EEA" w:rsidRDefault="00990EEA" w:rsidP="00990EEA">
      <w:pPr>
        <w:pStyle w:val="Zkladntext"/>
        <w:kinsoku w:val="0"/>
        <w:overflowPunct w:val="0"/>
        <w:spacing w:before="12"/>
        <w:ind w:left="1729" w:right="7449"/>
        <w:rPr>
          <w:rFonts w:ascii="Times New Roman" w:hAnsi="Times New Roman" w:cs="Times New Roman"/>
          <w:w w:val="105"/>
          <w:sz w:val="16"/>
          <w:szCs w:val="16"/>
        </w:rPr>
      </w:pPr>
      <w:r>
        <w:rPr>
          <w:rFonts w:ascii="Times New Roman" w:hAnsi="Times New Roman" w:cs="Times New Roman"/>
          <w:w w:val="105"/>
          <w:sz w:val="16"/>
          <w:szCs w:val="16"/>
        </w:rPr>
        <w:t>Okres:</w:t>
      </w:r>
    </w:p>
    <w:p w14:paraId="2EBC21A8" w14:textId="77777777" w:rsidR="00990EEA" w:rsidRDefault="00990EEA" w:rsidP="00990EEA">
      <w:pPr>
        <w:pStyle w:val="Zkladntext"/>
        <w:kinsoku w:val="0"/>
        <w:overflowPunct w:val="0"/>
        <w:spacing w:before="1"/>
        <w:rPr>
          <w:rFonts w:ascii="Times New Roman" w:hAnsi="Times New Roman" w:cs="Times New Roman"/>
          <w:sz w:val="18"/>
          <w:szCs w:val="18"/>
        </w:rPr>
      </w:pPr>
    </w:p>
    <w:p w14:paraId="0263ED8C" w14:textId="77777777" w:rsidR="00990EEA" w:rsidRDefault="00990EEA" w:rsidP="00990EEA">
      <w:pPr>
        <w:pStyle w:val="Zkladntext"/>
        <w:kinsoku w:val="0"/>
        <w:overflowPunct w:val="0"/>
        <w:ind w:left="1729" w:right="7449"/>
        <w:rPr>
          <w:rFonts w:ascii="Times New Roman" w:hAnsi="Times New Roman" w:cs="Times New Roman"/>
          <w:w w:val="105"/>
          <w:sz w:val="16"/>
          <w:szCs w:val="16"/>
        </w:rPr>
      </w:pPr>
      <w:r>
        <w:rPr>
          <w:rFonts w:ascii="Times New Roman" w:hAnsi="Times New Roman" w:cs="Times New Roman"/>
          <w:w w:val="105"/>
          <w:sz w:val="16"/>
          <w:szCs w:val="16"/>
        </w:rPr>
        <w:t>Obec:</w:t>
      </w:r>
    </w:p>
    <w:p w14:paraId="4E9CBA39" w14:textId="77777777" w:rsidR="00990EEA" w:rsidRDefault="00990EEA" w:rsidP="00990EEA">
      <w:pPr>
        <w:pStyle w:val="Zkladntext"/>
        <w:kinsoku w:val="0"/>
        <w:overflowPunct w:val="0"/>
        <w:spacing w:before="10"/>
        <w:rPr>
          <w:rFonts w:ascii="Times New Roman" w:hAnsi="Times New Roman" w:cs="Times New Roman"/>
          <w:sz w:val="17"/>
          <w:szCs w:val="17"/>
        </w:rPr>
      </w:pPr>
    </w:p>
    <w:p w14:paraId="6DA0F68C" w14:textId="77777777" w:rsidR="00990EEA" w:rsidRDefault="00990EEA" w:rsidP="00990EEA">
      <w:pPr>
        <w:pStyle w:val="Zkladntext"/>
        <w:kinsoku w:val="0"/>
        <w:overflowPunct w:val="0"/>
        <w:ind w:left="1729" w:right="7449"/>
        <w:rPr>
          <w:rFonts w:ascii="Times New Roman" w:hAnsi="Times New Roman" w:cs="Times New Roman"/>
          <w:w w:val="105"/>
          <w:sz w:val="16"/>
          <w:szCs w:val="16"/>
        </w:rPr>
      </w:pPr>
      <w:r>
        <w:rPr>
          <w:rFonts w:ascii="Times New Roman" w:hAnsi="Times New Roman" w:cs="Times New Roman"/>
          <w:w w:val="105"/>
          <w:sz w:val="16"/>
          <w:szCs w:val="16"/>
        </w:rPr>
        <w:t>Vodný tok:</w:t>
      </w:r>
    </w:p>
    <w:p w14:paraId="531F4189" w14:textId="77777777" w:rsidR="00990EEA" w:rsidRDefault="00990EEA" w:rsidP="00990EEA">
      <w:pPr>
        <w:pStyle w:val="Zkladntext"/>
        <w:kinsoku w:val="0"/>
        <w:overflowPunct w:val="0"/>
        <w:spacing w:before="9"/>
        <w:rPr>
          <w:rFonts w:ascii="Times New Roman" w:hAnsi="Times New Roman" w:cs="Times New Roman"/>
          <w:sz w:val="18"/>
          <w:szCs w:val="18"/>
        </w:rPr>
      </w:pPr>
    </w:p>
    <w:p w14:paraId="7121F52A" w14:textId="77777777" w:rsidR="00990EEA" w:rsidRDefault="00990EEA" w:rsidP="00990EEA">
      <w:pPr>
        <w:pStyle w:val="Zkladntext"/>
        <w:kinsoku w:val="0"/>
        <w:overflowPunct w:val="0"/>
        <w:ind w:left="1729"/>
        <w:rPr>
          <w:rFonts w:ascii="Times New Roman" w:hAnsi="Times New Roman" w:cs="Times New Roman"/>
          <w:w w:val="105"/>
          <w:sz w:val="16"/>
          <w:szCs w:val="16"/>
        </w:rPr>
      </w:pPr>
      <w:r>
        <w:rPr>
          <w:rFonts w:ascii="Times New Roman" w:hAnsi="Times New Roman" w:cs="Times New Roman"/>
          <w:w w:val="105"/>
          <w:sz w:val="16"/>
          <w:szCs w:val="16"/>
        </w:rPr>
        <w:t>Druh a typ vodnej stavby:</w:t>
      </w:r>
    </w:p>
    <w:p w14:paraId="3EC748A4" w14:textId="77777777" w:rsidR="00990EEA" w:rsidRDefault="00990EEA" w:rsidP="00990EEA">
      <w:pPr>
        <w:pStyle w:val="Zkladntext"/>
        <w:kinsoku w:val="0"/>
        <w:overflowPunct w:val="0"/>
        <w:spacing w:before="1"/>
        <w:rPr>
          <w:rFonts w:ascii="Times New Roman" w:hAnsi="Times New Roman" w:cs="Times New Roman"/>
          <w:sz w:val="18"/>
          <w:szCs w:val="18"/>
        </w:rPr>
      </w:pPr>
    </w:p>
    <w:p w14:paraId="7E3A8322" w14:textId="77777777" w:rsidR="00990EEA" w:rsidRPr="0098324B" w:rsidRDefault="00990EEA" w:rsidP="00990EEA">
      <w:pPr>
        <w:pStyle w:val="Zkladntext"/>
        <w:kinsoku w:val="0"/>
        <w:overflowPunct w:val="0"/>
        <w:spacing w:line="520" w:lineRule="auto"/>
        <w:ind w:left="1729" w:right="5414"/>
        <w:rPr>
          <w:rFonts w:ascii="Times New Roman" w:hAnsi="Times New Roman" w:cs="Times New Roman"/>
          <w:color w:val="FF0000"/>
          <w:w w:val="105"/>
          <w:sz w:val="16"/>
          <w:szCs w:val="16"/>
        </w:rPr>
      </w:pPr>
      <w:r w:rsidRPr="0098324B">
        <w:rPr>
          <w:rFonts w:ascii="Times New Roman" w:hAnsi="Times New Roman" w:cs="Times New Roman"/>
          <w:color w:val="FF0000"/>
          <w:w w:val="105"/>
          <w:sz w:val="16"/>
          <w:szCs w:val="16"/>
        </w:rPr>
        <w:t>Etapa existencie vodnej stavby:</w:t>
      </w:r>
    </w:p>
    <w:p w14:paraId="25C59B1A" w14:textId="77777777" w:rsidR="00990EEA" w:rsidRDefault="00990EEA" w:rsidP="00990EEA">
      <w:pPr>
        <w:pStyle w:val="Zkladntext"/>
        <w:kinsoku w:val="0"/>
        <w:overflowPunct w:val="0"/>
        <w:spacing w:line="520" w:lineRule="auto"/>
        <w:ind w:left="1729" w:right="6686"/>
        <w:rPr>
          <w:rFonts w:ascii="Times New Roman" w:hAnsi="Times New Roman" w:cs="Times New Roman"/>
          <w:w w:val="105"/>
          <w:sz w:val="16"/>
          <w:szCs w:val="16"/>
        </w:rPr>
      </w:pPr>
      <w:r>
        <w:rPr>
          <w:rFonts w:ascii="Times New Roman" w:hAnsi="Times New Roman" w:cs="Times New Roman"/>
          <w:w w:val="105"/>
          <w:sz w:val="16"/>
          <w:szCs w:val="16"/>
        </w:rPr>
        <w:t>Účel: Stavebník/vlastník:</w:t>
      </w:r>
    </w:p>
    <w:p w14:paraId="28DBEFB7" w14:textId="77777777" w:rsidR="00990EEA" w:rsidRDefault="00990EEA" w:rsidP="00990EEA">
      <w:pPr>
        <w:pStyle w:val="Zkladntext"/>
        <w:kinsoku w:val="0"/>
        <w:overflowPunct w:val="0"/>
        <w:spacing w:line="191" w:lineRule="exact"/>
        <w:ind w:left="1729"/>
        <w:rPr>
          <w:rFonts w:ascii="Times New Roman" w:hAnsi="Times New Roman" w:cs="Times New Roman"/>
          <w:w w:val="105"/>
          <w:position w:val="2"/>
          <w:sz w:val="16"/>
          <w:szCs w:val="16"/>
        </w:rPr>
      </w:pPr>
      <w:r>
        <w:rPr>
          <w:rFonts w:ascii="Times New Roman" w:hAnsi="Times New Roman" w:cs="Times New Roman"/>
          <w:w w:val="105"/>
          <w:position w:val="2"/>
          <w:sz w:val="16"/>
          <w:szCs w:val="16"/>
        </w:rPr>
        <w:t>Plocha povodia, príp. Q</w:t>
      </w:r>
      <w:r>
        <w:rPr>
          <w:rFonts w:ascii="Times New Roman" w:hAnsi="Times New Roman" w:cs="Times New Roman"/>
          <w:w w:val="105"/>
          <w:sz w:val="11"/>
          <w:szCs w:val="11"/>
        </w:rPr>
        <w:t>100</w:t>
      </w:r>
      <w:r>
        <w:rPr>
          <w:rFonts w:ascii="Times New Roman" w:hAnsi="Times New Roman" w:cs="Times New Roman"/>
          <w:w w:val="105"/>
          <w:position w:val="2"/>
          <w:sz w:val="16"/>
          <w:szCs w:val="16"/>
        </w:rPr>
        <w:t>:</w:t>
      </w:r>
    </w:p>
    <w:p w14:paraId="18880CF6" w14:textId="77777777" w:rsidR="00990EEA" w:rsidRDefault="00990EEA" w:rsidP="00990EEA">
      <w:pPr>
        <w:pStyle w:val="Zkladntext"/>
        <w:kinsoku w:val="0"/>
        <w:overflowPunct w:val="0"/>
        <w:spacing w:before="9"/>
        <w:rPr>
          <w:rFonts w:ascii="Times New Roman" w:hAnsi="Times New Roman" w:cs="Times New Roman"/>
          <w:sz w:val="16"/>
          <w:szCs w:val="16"/>
        </w:rPr>
      </w:pPr>
    </w:p>
    <w:p w14:paraId="3665E5CD" w14:textId="77777777" w:rsidR="00990EEA" w:rsidRDefault="00990EEA" w:rsidP="00990EEA">
      <w:pPr>
        <w:pStyle w:val="Zkladntext"/>
        <w:kinsoku w:val="0"/>
        <w:overflowPunct w:val="0"/>
        <w:ind w:left="1729"/>
        <w:rPr>
          <w:rFonts w:ascii="Times New Roman" w:hAnsi="Times New Roman" w:cs="Times New Roman"/>
          <w:w w:val="105"/>
          <w:sz w:val="16"/>
          <w:szCs w:val="16"/>
        </w:rPr>
      </w:pPr>
      <w:r>
        <w:rPr>
          <w:rFonts w:ascii="Times New Roman" w:hAnsi="Times New Roman" w:cs="Times New Roman"/>
          <w:w w:val="105"/>
          <w:sz w:val="16"/>
          <w:szCs w:val="16"/>
        </w:rPr>
        <w:t>Rozdiel (v m) medzi maximálnou možnou hladinou vody a terénom</w:t>
      </w:r>
    </w:p>
    <w:p w14:paraId="7E2DB84B" w14:textId="77777777" w:rsidR="00990EEA" w:rsidRDefault="00990EEA" w:rsidP="00990EEA">
      <w:pPr>
        <w:pStyle w:val="Zkladntext"/>
        <w:kinsoku w:val="0"/>
        <w:overflowPunct w:val="0"/>
        <w:spacing w:before="12"/>
        <w:ind w:left="1729"/>
        <w:rPr>
          <w:rFonts w:ascii="Times New Roman" w:hAnsi="Times New Roman" w:cs="Times New Roman"/>
          <w:w w:val="105"/>
          <w:sz w:val="16"/>
          <w:szCs w:val="16"/>
        </w:rPr>
      </w:pPr>
      <w:r>
        <w:rPr>
          <w:rFonts w:ascii="Times New Roman" w:hAnsi="Times New Roman" w:cs="Times New Roman"/>
          <w:w w:val="105"/>
          <w:sz w:val="16"/>
          <w:szCs w:val="16"/>
        </w:rPr>
        <w:t>pri vzdušnej päte vodnej stavby, resp. hladiny dolnej vody:</w:t>
      </w:r>
    </w:p>
    <w:p w14:paraId="3B0418BF" w14:textId="77777777" w:rsidR="00990EEA" w:rsidRDefault="00990EEA" w:rsidP="00990EEA">
      <w:pPr>
        <w:pStyle w:val="Zkladntext"/>
        <w:kinsoku w:val="0"/>
        <w:overflowPunct w:val="0"/>
        <w:spacing w:before="2"/>
        <w:rPr>
          <w:rFonts w:ascii="Times New Roman" w:hAnsi="Times New Roman" w:cs="Times New Roman"/>
          <w:sz w:val="15"/>
          <w:szCs w:val="15"/>
        </w:rPr>
      </w:pPr>
    </w:p>
    <w:p w14:paraId="273628D6" w14:textId="77777777" w:rsidR="00990EEA" w:rsidRDefault="00990EEA" w:rsidP="00990EEA">
      <w:pPr>
        <w:pStyle w:val="Zkladntext"/>
        <w:kinsoku w:val="0"/>
        <w:overflowPunct w:val="0"/>
        <w:ind w:left="1731"/>
        <w:rPr>
          <w:rFonts w:ascii="Times New Roman" w:hAnsi="Times New Roman" w:cs="Times New Roman"/>
          <w:w w:val="105"/>
          <w:sz w:val="16"/>
          <w:szCs w:val="16"/>
        </w:rPr>
      </w:pPr>
      <w:r>
        <w:rPr>
          <w:rFonts w:ascii="Times New Roman" w:hAnsi="Times New Roman" w:cs="Times New Roman"/>
          <w:w w:val="105"/>
          <w:sz w:val="16"/>
          <w:szCs w:val="16"/>
        </w:rPr>
        <w:t>Maximálny možný objem nádrže (odhad v 1 000 m</w:t>
      </w:r>
      <w:r>
        <w:rPr>
          <w:rFonts w:ascii="Times New Roman" w:hAnsi="Times New Roman" w:cs="Times New Roman"/>
          <w:w w:val="105"/>
          <w:position w:val="8"/>
          <w:sz w:val="11"/>
          <w:szCs w:val="11"/>
        </w:rPr>
        <w:t>3</w:t>
      </w:r>
      <w:r>
        <w:rPr>
          <w:rFonts w:ascii="Times New Roman" w:hAnsi="Times New Roman" w:cs="Times New Roman"/>
          <w:w w:val="105"/>
          <w:sz w:val="16"/>
          <w:szCs w:val="16"/>
        </w:rPr>
        <w:t>):</w:t>
      </w:r>
    </w:p>
    <w:p w14:paraId="63C95E3A" w14:textId="77777777" w:rsidR="00990EEA" w:rsidRDefault="00990EEA" w:rsidP="00990EEA">
      <w:pPr>
        <w:pStyle w:val="Zkladntext"/>
        <w:kinsoku w:val="0"/>
        <w:overflowPunct w:val="0"/>
        <w:spacing w:before="66" w:line="264" w:lineRule="auto"/>
        <w:ind w:left="1731" w:right="4724"/>
        <w:rPr>
          <w:rFonts w:ascii="Times New Roman" w:hAnsi="Times New Roman" w:cs="Times New Roman"/>
          <w:w w:val="105"/>
          <w:sz w:val="16"/>
          <w:szCs w:val="16"/>
        </w:rPr>
      </w:pPr>
      <w:r>
        <w:rPr>
          <w:rFonts w:ascii="Times New Roman" w:hAnsi="Times New Roman" w:cs="Times New Roman"/>
          <w:w w:val="105"/>
          <w:sz w:val="16"/>
          <w:szCs w:val="16"/>
        </w:rPr>
        <w:t>Bezpečnostné zariadenie vodnej stavby, (ak ide o ochranné hrádze výška bezpečnostného prevýšenia koruny (v m):</w:t>
      </w:r>
    </w:p>
    <w:p w14:paraId="3F30B1A9" w14:textId="77777777" w:rsidR="00990EEA" w:rsidRDefault="00990EEA" w:rsidP="00990EEA">
      <w:pPr>
        <w:pStyle w:val="Zkladntext"/>
        <w:kinsoku w:val="0"/>
        <w:overflowPunct w:val="0"/>
        <w:spacing w:before="113"/>
        <w:ind w:left="1729"/>
        <w:rPr>
          <w:rFonts w:ascii="Times New Roman" w:hAnsi="Times New Roman" w:cs="Times New Roman"/>
          <w:w w:val="105"/>
          <w:sz w:val="16"/>
          <w:szCs w:val="16"/>
        </w:rPr>
      </w:pPr>
      <w:r>
        <w:rPr>
          <w:rFonts w:ascii="Times New Roman" w:hAnsi="Times New Roman" w:cs="Times New Roman"/>
          <w:w w:val="105"/>
          <w:sz w:val="16"/>
          <w:szCs w:val="16"/>
        </w:rPr>
        <w:t>Kategorizované vodné stavby na prítokoch:</w:t>
      </w:r>
    </w:p>
    <w:p w14:paraId="4A1C6B06" w14:textId="77777777" w:rsidR="00990EEA" w:rsidRDefault="00990EEA" w:rsidP="00990EEA">
      <w:pPr>
        <w:pStyle w:val="Zkladntext"/>
        <w:kinsoku w:val="0"/>
        <w:overflowPunct w:val="0"/>
        <w:spacing w:before="20"/>
        <w:ind w:left="1729"/>
        <w:rPr>
          <w:rFonts w:ascii="Times New Roman" w:hAnsi="Times New Roman" w:cs="Times New Roman"/>
          <w:w w:val="105"/>
          <w:sz w:val="16"/>
          <w:szCs w:val="16"/>
        </w:rPr>
      </w:pPr>
      <w:r>
        <w:rPr>
          <w:rFonts w:ascii="Times New Roman" w:hAnsi="Times New Roman" w:cs="Times New Roman"/>
          <w:w w:val="105"/>
          <w:sz w:val="16"/>
          <w:szCs w:val="16"/>
        </w:rPr>
        <w:t>Neurčenie kategórie navrhol (titul, meno, priezvisko, podpis a dátum):</w:t>
      </w:r>
    </w:p>
    <w:p w14:paraId="3F429BB9" w14:textId="77777777" w:rsidR="00990EEA" w:rsidRDefault="00990EEA" w:rsidP="00990EEA">
      <w:pPr>
        <w:pStyle w:val="Zkladntext"/>
        <w:kinsoku w:val="0"/>
        <w:overflowPunct w:val="0"/>
        <w:spacing w:before="11"/>
        <w:rPr>
          <w:rFonts w:ascii="Times New Roman" w:hAnsi="Times New Roman" w:cs="Times New Roman"/>
          <w:sz w:val="17"/>
          <w:szCs w:val="17"/>
        </w:rPr>
      </w:pPr>
    </w:p>
    <w:p w14:paraId="795CDA2D" w14:textId="77777777" w:rsidR="00990EEA" w:rsidRDefault="00990EEA" w:rsidP="00990EEA">
      <w:pPr>
        <w:pStyle w:val="Zkladntext"/>
        <w:kinsoku w:val="0"/>
        <w:overflowPunct w:val="0"/>
        <w:spacing w:line="254" w:lineRule="auto"/>
        <w:ind w:left="1686" w:right="1800"/>
        <w:jc w:val="both"/>
        <w:rPr>
          <w:rFonts w:ascii="Times New Roman" w:hAnsi="Times New Roman" w:cs="Times New Roman"/>
          <w:w w:val="105"/>
          <w:sz w:val="16"/>
          <w:szCs w:val="16"/>
        </w:rPr>
      </w:pPr>
      <w:r>
        <w:rPr>
          <w:rFonts w:ascii="Times New Roman" w:hAnsi="Times New Roman" w:cs="Times New Roman"/>
          <w:w w:val="105"/>
          <w:sz w:val="16"/>
          <w:szCs w:val="16"/>
        </w:rPr>
        <w:t xml:space="preserve">Odôvodnenie: Návrh </w:t>
      </w:r>
      <w:r w:rsidRPr="00CB7425">
        <w:rPr>
          <w:rFonts w:ascii="Times New Roman" w:hAnsi="Times New Roman" w:cs="Times New Roman"/>
          <w:color w:val="FF0000"/>
          <w:w w:val="105"/>
          <w:sz w:val="16"/>
          <w:szCs w:val="16"/>
        </w:rPr>
        <w:t xml:space="preserve">na nezaradenie do </w:t>
      </w:r>
      <w:r>
        <w:rPr>
          <w:rFonts w:ascii="Times New Roman" w:hAnsi="Times New Roman" w:cs="Times New Roman"/>
          <w:w w:val="105"/>
          <w:sz w:val="16"/>
          <w:szCs w:val="16"/>
        </w:rPr>
        <w:t xml:space="preserve">kategórie bol vypracovaný podľa postupu ustanoveného vyhláškou Ministerstva životného prostredia Slovenskej republiky č. 119/2016 Z.  z.,  ktorou  sa ustanovujú podrobnosti o výkone odborného technicko-bezpečnostného dohľadu nad vodnými stavbami a o výkone technicko-bezpečnostného dozoru </w:t>
      </w:r>
      <w:r w:rsidRPr="0098324B">
        <w:rPr>
          <w:rFonts w:ascii="Times New Roman" w:hAnsi="Times New Roman" w:cs="Times New Roman"/>
          <w:color w:val="FF0000"/>
          <w:w w:val="105"/>
          <w:sz w:val="16"/>
          <w:szCs w:val="16"/>
        </w:rPr>
        <w:t xml:space="preserve">v znení neskorších predpisov </w:t>
      </w:r>
      <w:r>
        <w:rPr>
          <w:rFonts w:ascii="Times New Roman" w:hAnsi="Times New Roman" w:cs="Times New Roman"/>
          <w:w w:val="105"/>
          <w:sz w:val="16"/>
          <w:szCs w:val="16"/>
        </w:rPr>
        <w:t>na základe odhadu škôd na verejných záujmoch, majetkoch a ohrozenia ľudských životov, ku ktorému by mohlo dôjsť počas poruchy vodnej</w:t>
      </w:r>
      <w:r>
        <w:rPr>
          <w:rFonts w:ascii="Times New Roman" w:hAnsi="Times New Roman" w:cs="Times New Roman"/>
          <w:spacing w:val="-12"/>
          <w:w w:val="105"/>
          <w:sz w:val="16"/>
          <w:szCs w:val="16"/>
        </w:rPr>
        <w:t xml:space="preserve"> </w:t>
      </w:r>
      <w:r>
        <w:rPr>
          <w:rFonts w:ascii="Times New Roman" w:hAnsi="Times New Roman" w:cs="Times New Roman"/>
          <w:w w:val="105"/>
          <w:sz w:val="16"/>
          <w:szCs w:val="16"/>
        </w:rPr>
        <w:t>stavby,</w:t>
      </w:r>
      <w:r>
        <w:rPr>
          <w:rFonts w:ascii="Times New Roman" w:hAnsi="Times New Roman" w:cs="Times New Roman"/>
          <w:spacing w:val="-12"/>
          <w:w w:val="105"/>
          <w:sz w:val="16"/>
          <w:szCs w:val="16"/>
        </w:rPr>
        <w:t xml:space="preserve"> </w:t>
      </w:r>
      <w:r>
        <w:rPr>
          <w:rFonts w:ascii="Times New Roman" w:hAnsi="Times New Roman" w:cs="Times New Roman"/>
          <w:w w:val="105"/>
          <w:sz w:val="16"/>
          <w:szCs w:val="16"/>
        </w:rPr>
        <w:t>t.</w:t>
      </w:r>
      <w:r>
        <w:rPr>
          <w:rFonts w:ascii="Times New Roman" w:hAnsi="Times New Roman" w:cs="Times New Roman"/>
          <w:spacing w:val="-14"/>
          <w:w w:val="105"/>
          <w:sz w:val="16"/>
          <w:szCs w:val="16"/>
        </w:rPr>
        <w:t xml:space="preserve"> </w:t>
      </w:r>
      <w:r>
        <w:rPr>
          <w:rFonts w:ascii="Times New Roman" w:hAnsi="Times New Roman" w:cs="Times New Roman"/>
          <w:w w:val="105"/>
          <w:sz w:val="16"/>
          <w:szCs w:val="16"/>
        </w:rPr>
        <w:t>j.</w:t>
      </w:r>
      <w:r>
        <w:rPr>
          <w:rFonts w:ascii="Times New Roman" w:hAnsi="Times New Roman" w:cs="Times New Roman"/>
          <w:spacing w:val="-12"/>
          <w:w w:val="105"/>
          <w:sz w:val="16"/>
          <w:szCs w:val="16"/>
        </w:rPr>
        <w:t xml:space="preserve"> </w:t>
      </w:r>
      <w:r>
        <w:rPr>
          <w:rFonts w:ascii="Times New Roman" w:hAnsi="Times New Roman" w:cs="Times New Roman"/>
          <w:w w:val="105"/>
          <w:sz w:val="16"/>
          <w:szCs w:val="16"/>
        </w:rPr>
        <w:t>škôd</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na</w:t>
      </w:r>
      <w:r>
        <w:rPr>
          <w:rFonts w:ascii="Times New Roman" w:hAnsi="Times New Roman" w:cs="Times New Roman"/>
          <w:spacing w:val="-14"/>
          <w:w w:val="105"/>
          <w:sz w:val="16"/>
          <w:szCs w:val="16"/>
        </w:rPr>
        <w:t xml:space="preserve"> </w:t>
      </w:r>
      <w:r>
        <w:rPr>
          <w:rFonts w:ascii="Times New Roman" w:hAnsi="Times New Roman" w:cs="Times New Roman"/>
          <w:w w:val="105"/>
          <w:sz w:val="16"/>
          <w:szCs w:val="16"/>
        </w:rPr>
        <w:t>vlastnej</w:t>
      </w:r>
      <w:r>
        <w:rPr>
          <w:rFonts w:ascii="Times New Roman" w:hAnsi="Times New Roman" w:cs="Times New Roman"/>
          <w:spacing w:val="-10"/>
          <w:w w:val="105"/>
          <w:sz w:val="16"/>
          <w:szCs w:val="16"/>
        </w:rPr>
        <w:t xml:space="preserve"> </w:t>
      </w:r>
      <w:r>
        <w:rPr>
          <w:rFonts w:ascii="Times New Roman" w:hAnsi="Times New Roman" w:cs="Times New Roman"/>
          <w:w w:val="105"/>
          <w:sz w:val="16"/>
          <w:szCs w:val="16"/>
        </w:rPr>
        <w:t>vodnej</w:t>
      </w:r>
      <w:r>
        <w:rPr>
          <w:rFonts w:ascii="Times New Roman" w:hAnsi="Times New Roman" w:cs="Times New Roman"/>
          <w:spacing w:val="-12"/>
          <w:w w:val="105"/>
          <w:sz w:val="16"/>
          <w:szCs w:val="16"/>
        </w:rPr>
        <w:t xml:space="preserve"> </w:t>
      </w:r>
      <w:r>
        <w:rPr>
          <w:rFonts w:ascii="Times New Roman" w:hAnsi="Times New Roman" w:cs="Times New Roman"/>
          <w:w w:val="105"/>
          <w:sz w:val="16"/>
          <w:szCs w:val="16"/>
        </w:rPr>
        <w:t>stavbe,</w:t>
      </w:r>
      <w:r>
        <w:rPr>
          <w:rFonts w:ascii="Times New Roman" w:hAnsi="Times New Roman" w:cs="Times New Roman"/>
          <w:spacing w:val="-13"/>
          <w:w w:val="105"/>
          <w:sz w:val="16"/>
          <w:szCs w:val="16"/>
        </w:rPr>
        <w:t xml:space="preserve"> </w:t>
      </w:r>
      <w:r>
        <w:rPr>
          <w:rFonts w:ascii="Times New Roman" w:hAnsi="Times New Roman" w:cs="Times New Roman"/>
          <w:w w:val="105"/>
          <w:sz w:val="16"/>
          <w:szCs w:val="16"/>
        </w:rPr>
        <w:t>priamych</w:t>
      </w:r>
      <w:r>
        <w:rPr>
          <w:rFonts w:ascii="Times New Roman" w:hAnsi="Times New Roman" w:cs="Times New Roman"/>
          <w:spacing w:val="-13"/>
          <w:w w:val="105"/>
          <w:sz w:val="16"/>
          <w:szCs w:val="16"/>
        </w:rPr>
        <w:t xml:space="preserve"> </w:t>
      </w:r>
      <w:r>
        <w:rPr>
          <w:rFonts w:ascii="Times New Roman" w:hAnsi="Times New Roman" w:cs="Times New Roman"/>
          <w:w w:val="105"/>
          <w:sz w:val="16"/>
          <w:szCs w:val="16"/>
        </w:rPr>
        <w:t>škôd</w:t>
      </w:r>
      <w:r>
        <w:rPr>
          <w:rFonts w:ascii="Times New Roman" w:hAnsi="Times New Roman" w:cs="Times New Roman"/>
          <w:spacing w:val="30"/>
          <w:w w:val="105"/>
          <w:sz w:val="16"/>
          <w:szCs w:val="16"/>
        </w:rPr>
        <w:t xml:space="preserve"> </w:t>
      </w:r>
      <w:r>
        <w:rPr>
          <w:rFonts w:ascii="Times New Roman" w:hAnsi="Times New Roman" w:cs="Times New Roman"/>
          <w:w w:val="105"/>
          <w:sz w:val="16"/>
          <w:szCs w:val="16"/>
        </w:rPr>
        <w:t>v</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území</w:t>
      </w:r>
      <w:r>
        <w:rPr>
          <w:rFonts w:ascii="Times New Roman" w:hAnsi="Times New Roman" w:cs="Times New Roman"/>
          <w:spacing w:val="8"/>
          <w:w w:val="105"/>
          <w:sz w:val="16"/>
          <w:szCs w:val="16"/>
        </w:rPr>
        <w:t xml:space="preserve"> </w:t>
      </w:r>
      <w:r>
        <w:rPr>
          <w:rFonts w:ascii="Times New Roman" w:hAnsi="Times New Roman" w:cs="Times New Roman"/>
          <w:w w:val="105"/>
          <w:sz w:val="16"/>
          <w:szCs w:val="16"/>
        </w:rPr>
        <w:t>ovplyvnenom</w:t>
      </w:r>
      <w:r>
        <w:rPr>
          <w:rFonts w:ascii="Times New Roman" w:hAnsi="Times New Roman" w:cs="Times New Roman"/>
          <w:spacing w:val="6"/>
          <w:w w:val="105"/>
          <w:sz w:val="16"/>
          <w:szCs w:val="16"/>
        </w:rPr>
        <w:t xml:space="preserve"> </w:t>
      </w:r>
      <w:r>
        <w:rPr>
          <w:rFonts w:ascii="Times New Roman" w:hAnsi="Times New Roman" w:cs="Times New Roman"/>
          <w:w w:val="105"/>
          <w:sz w:val="16"/>
          <w:szCs w:val="16"/>
        </w:rPr>
        <w:t>vodnou stavbou a straty úžitku počas opravy vodnej stavby. Pri kategorizácii nebola posudzovaná správnosť  technického  riešenia  projektovanej  vodnej</w:t>
      </w:r>
      <w:r>
        <w:rPr>
          <w:rFonts w:ascii="Times New Roman" w:hAnsi="Times New Roman" w:cs="Times New Roman"/>
          <w:spacing w:val="-23"/>
          <w:w w:val="105"/>
          <w:sz w:val="16"/>
          <w:szCs w:val="16"/>
        </w:rPr>
        <w:t xml:space="preserve"> </w:t>
      </w:r>
      <w:r>
        <w:rPr>
          <w:rFonts w:ascii="Times New Roman" w:hAnsi="Times New Roman" w:cs="Times New Roman"/>
          <w:w w:val="105"/>
          <w:sz w:val="16"/>
          <w:szCs w:val="16"/>
        </w:rPr>
        <w:t>stavby.</w:t>
      </w:r>
    </w:p>
    <w:p w14:paraId="7A2AE59B" w14:textId="77777777" w:rsidR="00990EEA" w:rsidRDefault="00990EEA" w:rsidP="00990EEA">
      <w:pPr>
        <w:pStyle w:val="Zkladntext"/>
        <w:kinsoku w:val="0"/>
        <w:overflowPunct w:val="0"/>
        <w:ind w:left="1729"/>
        <w:rPr>
          <w:rFonts w:ascii="Times New Roman" w:hAnsi="Times New Roman" w:cs="Times New Roman"/>
          <w:w w:val="105"/>
          <w:sz w:val="16"/>
          <w:szCs w:val="16"/>
        </w:rPr>
      </w:pPr>
      <w:r>
        <w:rPr>
          <w:rFonts w:ascii="Times New Roman" w:hAnsi="Times New Roman" w:cs="Times New Roman"/>
          <w:w w:val="105"/>
          <w:sz w:val="16"/>
          <w:szCs w:val="16"/>
        </w:rPr>
        <w:t>V Bratislave .........................</w:t>
      </w:r>
    </w:p>
    <w:p w14:paraId="5AB775DA" w14:textId="77777777" w:rsidR="00990EEA" w:rsidRDefault="00990EEA" w:rsidP="00990EEA">
      <w:pPr>
        <w:pStyle w:val="Zkladntext"/>
        <w:kinsoku w:val="0"/>
        <w:overflowPunct w:val="0"/>
        <w:spacing w:before="1"/>
        <w:rPr>
          <w:rFonts w:ascii="Times New Roman" w:hAnsi="Times New Roman" w:cs="Times New Roman"/>
          <w:sz w:val="18"/>
          <w:szCs w:val="18"/>
        </w:rPr>
      </w:pPr>
    </w:p>
    <w:p w14:paraId="4B31007D" w14:textId="77777777" w:rsidR="00990EEA" w:rsidRDefault="00990EEA" w:rsidP="00990EEA">
      <w:pPr>
        <w:pStyle w:val="Zkladntext"/>
        <w:tabs>
          <w:tab w:val="left" w:pos="3700"/>
        </w:tabs>
        <w:kinsoku w:val="0"/>
        <w:overflowPunct w:val="0"/>
        <w:ind w:left="1729"/>
        <w:rPr>
          <w:rFonts w:ascii="Times New Roman" w:hAnsi="Times New Roman" w:cs="Times New Roman"/>
          <w:w w:val="105"/>
          <w:sz w:val="16"/>
          <w:szCs w:val="16"/>
        </w:rPr>
      </w:pPr>
      <w:r>
        <w:rPr>
          <w:rFonts w:ascii="Times New Roman" w:hAnsi="Times New Roman" w:cs="Times New Roman"/>
          <w:w w:val="105"/>
          <w:sz w:val="16"/>
          <w:szCs w:val="16"/>
        </w:rPr>
        <w:t>Za</w:t>
      </w:r>
      <w:r>
        <w:rPr>
          <w:rFonts w:ascii="Times New Roman" w:hAnsi="Times New Roman" w:cs="Times New Roman"/>
          <w:spacing w:val="1"/>
          <w:w w:val="105"/>
          <w:sz w:val="16"/>
          <w:szCs w:val="16"/>
        </w:rPr>
        <w:t xml:space="preserve"> </w:t>
      </w:r>
      <w:r>
        <w:rPr>
          <w:rFonts w:ascii="Times New Roman" w:hAnsi="Times New Roman" w:cs="Times New Roman"/>
          <w:w w:val="105"/>
          <w:sz w:val="16"/>
          <w:szCs w:val="16"/>
        </w:rPr>
        <w:t>poverenú</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organizáciu:</w:t>
      </w:r>
      <w:r>
        <w:rPr>
          <w:rFonts w:ascii="Times New Roman" w:hAnsi="Times New Roman" w:cs="Times New Roman"/>
          <w:w w:val="105"/>
          <w:sz w:val="16"/>
          <w:szCs w:val="16"/>
        </w:rPr>
        <w:tab/>
        <w:t>......................................................................................</w:t>
      </w:r>
    </w:p>
    <w:p w14:paraId="31ECA283" w14:textId="77777777" w:rsidR="00990EEA" w:rsidRDefault="00990EEA" w:rsidP="00990EEA">
      <w:pPr>
        <w:pStyle w:val="Zkladntext"/>
        <w:kinsoku w:val="0"/>
        <w:overflowPunct w:val="0"/>
        <w:spacing w:before="12"/>
        <w:ind w:left="909" w:right="123"/>
        <w:jc w:val="center"/>
        <w:rPr>
          <w:rFonts w:ascii="Times New Roman" w:hAnsi="Times New Roman" w:cs="Times New Roman"/>
          <w:w w:val="105"/>
          <w:sz w:val="16"/>
          <w:szCs w:val="16"/>
        </w:rPr>
      </w:pPr>
      <w:r>
        <w:rPr>
          <w:rFonts w:ascii="Times New Roman" w:hAnsi="Times New Roman" w:cs="Times New Roman"/>
          <w:w w:val="105"/>
          <w:sz w:val="16"/>
          <w:szCs w:val="16"/>
        </w:rPr>
        <w:t>(meno, priezvisko, titul a funkcia)</w:t>
      </w:r>
    </w:p>
    <w:p w14:paraId="5E235308" w14:textId="77777777" w:rsidR="00990EEA" w:rsidRDefault="00990EEA" w:rsidP="00990EEA">
      <w:pPr>
        <w:pStyle w:val="Zkladntext"/>
        <w:kinsoku w:val="0"/>
        <w:overflowPunct w:val="0"/>
        <w:rPr>
          <w:rFonts w:ascii="Times New Roman" w:hAnsi="Times New Roman" w:cs="Times New Roman"/>
          <w:sz w:val="18"/>
          <w:szCs w:val="18"/>
        </w:rPr>
      </w:pPr>
    </w:p>
    <w:p w14:paraId="0C3532C6" w14:textId="77777777" w:rsidR="00990EEA" w:rsidRDefault="00990EEA" w:rsidP="00990EEA">
      <w:pPr>
        <w:pStyle w:val="Zkladntext"/>
        <w:kinsoku w:val="0"/>
        <w:overflowPunct w:val="0"/>
        <w:spacing w:before="2"/>
        <w:rPr>
          <w:rFonts w:ascii="Times New Roman" w:hAnsi="Times New Roman" w:cs="Times New Roman"/>
          <w:sz w:val="17"/>
          <w:szCs w:val="17"/>
        </w:rPr>
      </w:pPr>
    </w:p>
    <w:p w14:paraId="6FE999BD" w14:textId="77777777" w:rsidR="00990EEA" w:rsidRDefault="00990EEA" w:rsidP="00990EEA">
      <w:pPr>
        <w:pStyle w:val="Zkladntext"/>
        <w:kinsoku w:val="0"/>
        <w:overflowPunct w:val="0"/>
        <w:ind w:left="3700"/>
        <w:rPr>
          <w:rFonts w:ascii="Times New Roman" w:hAnsi="Times New Roman" w:cs="Times New Roman"/>
          <w:w w:val="105"/>
          <w:sz w:val="16"/>
          <w:szCs w:val="16"/>
        </w:rPr>
      </w:pPr>
      <w:r>
        <w:rPr>
          <w:rFonts w:ascii="Times New Roman" w:hAnsi="Times New Roman" w:cs="Times New Roman"/>
          <w:w w:val="105"/>
          <w:sz w:val="16"/>
          <w:szCs w:val="16"/>
        </w:rPr>
        <w:t>......................................................................................</w:t>
      </w:r>
    </w:p>
    <w:p w14:paraId="6FBBD042" w14:textId="77777777" w:rsidR="00990EEA" w:rsidRDefault="00990EEA" w:rsidP="00990EEA">
      <w:pPr>
        <w:pStyle w:val="Zkladntext"/>
        <w:kinsoku w:val="0"/>
        <w:overflowPunct w:val="0"/>
        <w:spacing w:before="9"/>
        <w:ind w:left="780" w:right="123"/>
        <w:jc w:val="center"/>
        <w:rPr>
          <w:rFonts w:ascii="Times New Roman" w:hAnsi="Times New Roman" w:cs="Times New Roman"/>
          <w:w w:val="105"/>
          <w:sz w:val="16"/>
          <w:szCs w:val="16"/>
        </w:rPr>
      </w:pPr>
      <w:r>
        <w:rPr>
          <w:rFonts w:ascii="Times New Roman" w:hAnsi="Times New Roman" w:cs="Times New Roman"/>
          <w:w w:val="105"/>
          <w:sz w:val="16"/>
          <w:szCs w:val="16"/>
        </w:rPr>
        <w:t>(odtlačok pečiatky a podpis)</w:t>
      </w:r>
    </w:p>
    <w:p w14:paraId="133163B3" w14:textId="77777777" w:rsidR="00990EEA" w:rsidRDefault="00990EEA" w:rsidP="00990EEA">
      <w:pPr>
        <w:pStyle w:val="Zkladntext"/>
        <w:kinsoku w:val="0"/>
        <w:overflowPunct w:val="0"/>
        <w:spacing w:before="9"/>
        <w:ind w:left="780" w:right="123"/>
        <w:jc w:val="center"/>
        <w:rPr>
          <w:rFonts w:ascii="Times New Roman" w:hAnsi="Times New Roman" w:cs="Times New Roman"/>
          <w:w w:val="105"/>
          <w:sz w:val="16"/>
          <w:szCs w:val="16"/>
        </w:rPr>
        <w:sectPr w:rsidR="00990EEA">
          <w:pgSz w:w="11910" w:h="16840"/>
          <w:pgMar w:top="1160" w:right="980" w:bottom="280" w:left="980" w:header="796" w:footer="0" w:gutter="0"/>
          <w:cols w:space="708"/>
          <w:noEndnote/>
        </w:sectPr>
      </w:pPr>
    </w:p>
    <w:p w14:paraId="68CA76E8" w14:textId="77777777" w:rsidR="00990EEA" w:rsidRDefault="00990EEA" w:rsidP="00990EEA">
      <w:pPr>
        <w:pStyle w:val="Zkladntext"/>
        <w:kinsoku w:val="0"/>
        <w:overflowPunct w:val="0"/>
        <w:spacing w:before="8"/>
        <w:rPr>
          <w:rFonts w:ascii="Times New Roman" w:hAnsi="Times New Roman" w:cs="Times New Roman"/>
          <w:sz w:val="8"/>
          <w:szCs w:val="8"/>
        </w:rPr>
      </w:pPr>
    </w:p>
    <w:p w14:paraId="3A409AEB" w14:textId="77777777" w:rsidR="00990EEA" w:rsidRDefault="00990EEA" w:rsidP="00990EEA">
      <w:pPr>
        <w:pStyle w:val="Zkladntext"/>
        <w:kinsoku w:val="0"/>
        <w:overflowPunct w:val="0"/>
        <w:spacing w:before="139" w:line="244" w:lineRule="auto"/>
        <w:ind w:left="6831" w:right="123" w:firstLine="1797"/>
        <w:jc w:val="right"/>
        <w:rPr>
          <w:b/>
          <w:bCs/>
        </w:rPr>
      </w:pPr>
      <w:r>
        <w:rPr>
          <w:b/>
          <w:bCs/>
        </w:rPr>
        <w:t>Príloha č. 5</w:t>
      </w:r>
      <w:r>
        <w:rPr>
          <w:b/>
          <w:bCs/>
          <w:w w:val="99"/>
        </w:rPr>
        <w:t xml:space="preserve"> </w:t>
      </w:r>
      <w:r>
        <w:rPr>
          <w:b/>
          <w:bCs/>
        </w:rPr>
        <w:t>k vyhláške č. 119/2016 Z. z.</w:t>
      </w:r>
    </w:p>
    <w:p w14:paraId="5B83EDC7" w14:textId="77777777" w:rsidR="00990EEA" w:rsidRDefault="00990EEA" w:rsidP="00990EEA">
      <w:pPr>
        <w:pStyle w:val="Zkladntext"/>
        <w:kinsoku w:val="0"/>
        <w:overflowPunct w:val="0"/>
        <w:rPr>
          <w:b/>
          <w:bCs/>
          <w:sz w:val="28"/>
          <w:szCs w:val="28"/>
        </w:rPr>
      </w:pPr>
    </w:p>
    <w:p w14:paraId="6F45E546" w14:textId="77777777" w:rsidR="00990EEA" w:rsidRDefault="00990EEA" w:rsidP="00990EEA">
      <w:pPr>
        <w:pStyle w:val="Zkladntext"/>
        <w:kinsoku w:val="0"/>
        <w:overflowPunct w:val="0"/>
        <w:rPr>
          <w:b/>
          <w:bCs/>
          <w:sz w:val="28"/>
          <w:szCs w:val="28"/>
        </w:rPr>
      </w:pPr>
    </w:p>
    <w:p w14:paraId="6779A38A" w14:textId="77777777" w:rsidR="00990EEA" w:rsidRDefault="00990EEA" w:rsidP="00990EEA">
      <w:pPr>
        <w:pStyle w:val="Zkladntext"/>
        <w:kinsoku w:val="0"/>
        <w:overflowPunct w:val="0"/>
        <w:rPr>
          <w:b/>
          <w:bCs/>
          <w:sz w:val="28"/>
          <w:szCs w:val="28"/>
        </w:rPr>
      </w:pPr>
    </w:p>
    <w:p w14:paraId="4083E1BD" w14:textId="77777777" w:rsidR="00990EEA" w:rsidRDefault="00990EEA" w:rsidP="00990EEA">
      <w:pPr>
        <w:pStyle w:val="Zkladntext"/>
        <w:kinsoku w:val="0"/>
        <w:overflowPunct w:val="0"/>
        <w:rPr>
          <w:b/>
          <w:bCs/>
          <w:sz w:val="28"/>
          <w:szCs w:val="28"/>
        </w:rPr>
      </w:pPr>
    </w:p>
    <w:p w14:paraId="1E77EC20" w14:textId="77777777" w:rsidR="00990EEA" w:rsidRDefault="00990EEA" w:rsidP="00990EEA">
      <w:pPr>
        <w:pStyle w:val="Zkladntext"/>
        <w:kinsoku w:val="0"/>
        <w:overflowPunct w:val="0"/>
        <w:spacing w:before="3"/>
        <w:rPr>
          <w:b/>
          <w:bCs/>
          <w:sz w:val="23"/>
          <w:szCs w:val="23"/>
        </w:rPr>
      </w:pPr>
    </w:p>
    <w:p w14:paraId="79AA40A4" w14:textId="77777777" w:rsidR="00990EEA" w:rsidRDefault="00990EEA" w:rsidP="00990EEA">
      <w:pPr>
        <w:pStyle w:val="Zkladntext"/>
        <w:kinsoku w:val="0"/>
        <w:overflowPunct w:val="0"/>
        <w:spacing w:before="1" w:line="256" w:lineRule="auto"/>
        <w:ind w:left="4535" w:right="1486" w:hanging="2664"/>
        <w:rPr>
          <w:rFonts w:ascii="Times New Roman" w:hAnsi="Times New Roman" w:cs="Times New Roman"/>
          <w:b/>
          <w:bCs/>
          <w:w w:val="105"/>
          <w:sz w:val="16"/>
          <w:szCs w:val="16"/>
        </w:rPr>
      </w:pPr>
      <w:r>
        <w:rPr>
          <w:rFonts w:ascii="Times New Roman" w:hAnsi="Times New Roman" w:cs="Times New Roman"/>
          <w:b/>
          <w:bCs/>
          <w:w w:val="105"/>
          <w:sz w:val="16"/>
          <w:szCs w:val="16"/>
        </w:rPr>
        <w:t>NÁVRH NA VYRADENIE VODNEJ STAVBY Z KATEGORIZÁCIE VODNÝCH STAVIEB</w:t>
      </w:r>
    </w:p>
    <w:p w14:paraId="137EDC8D" w14:textId="77777777" w:rsidR="00990EEA" w:rsidRDefault="00990EEA" w:rsidP="00990EEA">
      <w:pPr>
        <w:pStyle w:val="Zkladntext"/>
        <w:kinsoku w:val="0"/>
        <w:overflowPunct w:val="0"/>
        <w:spacing w:before="4"/>
        <w:rPr>
          <w:rFonts w:ascii="Times New Roman" w:hAnsi="Times New Roman" w:cs="Times New Roman"/>
          <w:b/>
          <w:bCs/>
          <w:sz w:val="16"/>
          <w:szCs w:val="16"/>
        </w:rPr>
      </w:pPr>
    </w:p>
    <w:p w14:paraId="04DFC233" w14:textId="77777777" w:rsidR="00990EEA" w:rsidRDefault="00990EEA" w:rsidP="00990EEA">
      <w:pPr>
        <w:pStyle w:val="Zkladntext"/>
        <w:kinsoku w:val="0"/>
        <w:overflowPunct w:val="0"/>
        <w:ind w:left="1729"/>
        <w:rPr>
          <w:rFonts w:ascii="Times New Roman" w:hAnsi="Times New Roman" w:cs="Times New Roman"/>
          <w:w w:val="105"/>
          <w:sz w:val="16"/>
          <w:szCs w:val="16"/>
        </w:rPr>
      </w:pPr>
      <w:r>
        <w:rPr>
          <w:rFonts w:ascii="Times New Roman" w:hAnsi="Times New Roman" w:cs="Times New Roman"/>
          <w:w w:val="105"/>
          <w:sz w:val="16"/>
          <w:szCs w:val="16"/>
        </w:rPr>
        <w:t>Vodná stavba (názov):</w:t>
      </w:r>
    </w:p>
    <w:p w14:paraId="1729E21E" w14:textId="77777777" w:rsidR="00990EEA" w:rsidRDefault="00990EEA" w:rsidP="00990EEA">
      <w:pPr>
        <w:pStyle w:val="Zkladntext"/>
        <w:kinsoku w:val="0"/>
        <w:overflowPunct w:val="0"/>
        <w:spacing w:before="10"/>
        <w:ind w:left="1729" w:right="7449"/>
        <w:rPr>
          <w:rFonts w:ascii="Times New Roman" w:hAnsi="Times New Roman" w:cs="Times New Roman"/>
          <w:w w:val="105"/>
          <w:sz w:val="16"/>
          <w:szCs w:val="16"/>
        </w:rPr>
      </w:pPr>
      <w:r>
        <w:rPr>
          <w:rFonts w:ascii="Times New Roman" w:hAnsi="Times New Roman" w:cs="Times New Roman"/>
          <w:w w:val="105"/>
          <w:sz w:val="16"/>
          <w:szCs w:val="16"/>
        </w:rPr>
        <w:t>Okres:</w:t>
      </w:r>
    </w:p>
    <w:p w14:paraId="3CD4463B" w14:textId="77777777" w:rsidR="00990EEA" w:rsidRDefault="00990EEA" w:rsidP="00990EEA">
      <w:pPr>
        <w:pStyle w:val="Zkladntext"/>
        <w:kinsoku w:val="0"/>
        <w:overflowPunct w:val="0"/>
        <w:spacing w:before="1"/>
        <w:rPr>
          <w:rFonts w:ascii="Times New Roman" w:hAnsi="Times New Roman" w:cs="Times New Roman"/>
          <w:sz w:val="18"/>
          <w:szCs w:val="18"/>
        </w:rPr>
      </w:pPr>
    </w:p>
    <w:p w14:paraId="36971B27" w14:textId="77777777" w:rsidR="00990EEA" w:rsidRDefault="00990EEA" w:rsidP="00990EEA">
      <w:pPr>
        <w:pStyle w:val="Zkladntext"/>
        <w:kinsoku w:val="0"/>
        <w:overflowPunct w:val="0"/>
        <w:ind w:left="1729" w:right="7449"/>
        <w:rPr>
          <w:rFonts w:ascii="Times New Roman" w:hAnsi="Times New Roman" w:cs="Times New Roman"/>
          <w:w w:val="105"/>
          <w:sz w:val="16"/>
          <w:szCs w:val="16"/>
        </w:rPr>
      </w:pPr>
      <w:r>
        <w:rPr>
          <w:rFonts w:ascii="Times New Roman" w:hAnsi="Times New Roman" w:cs="Times New Roman"/>
          <w:w w:val="105"/>
          <w:sz w:val="16"/>
          <w:szCs w:val="16"/>
        </w:rPr>
        <w:t>Obec:</w:t>
      </w:r>
    </w:p>
    <w:p w14:paraId="5DF97937" w14:textId="77777777" w:rsidR="00990EEA" w:rsidRDefault="00990EEA" w:rsidP="00990EEA">
      <w:pPr>
        <w:pStyle w:val="Zkladntext"/>
        <w:kinsoku w:val="0"/>
        <w:overflowPunct w:val="0"/>
        <w:spacing w:before="1"/>
        <w:rPr>
          <w:rFonts w:ascii="Times New Roman" w:hAnsi="Times New Roman" w:cs="Times New Roman"/>
          <w:sz w:val="18"/>
          <w:szCs w:val="18"/>
        </w:rPr>
      </w:pPr>
    </w:p>
    <w:p w14:paraId="46AC08D9" w14:textId="77777777" w:rsidR="00990EEA" w:rsidRDefault="00990EEA" w:rsidP="00990EEA">
      <w:pPr>
        <w:pStyle w:val="Zkladntext"/>
        <w:kinsoku w:val="0"/>
        <w:overflowPunct w:val="0"/>
        <w:ind w:left="1729" w:right="7449"/>
        <w:rPr>
          <w:rFonts w:ascii="Times New Roman" w:hAnsi="Times New Roman" w:cs="Times New Roman"/>
          <w:w w:val="105"/>
          <w:sz w:val="16"/>
          <w:szCs w:val="16"/>
        </w:rPr>
      </w:pPr>
      <w:r>
        <w:rPr>
          <w:rFonts w:ascii="Times New Roman" w:hAnsi="Times New Roman" w:cs="Times New Roman"/>
          <w:w w:val="105"/>
          <w:sz w:val="16"/>
          <w:szCs w:val="16"/>
        </w:rPr>
        <w:t>Vodný tok:</w:t>
      </w:r>
    </w:p>
    <w:p w14:paraId="50DC4CD1" w14:textId="77777777" w:rsidR="00990EEA" w:rsidRDefault="00990EEA" w:rsidP="00990EEA">
      <w:pPr>
        <w:pStyle w:val="Zkladntext"/>
        <w:kinsoku w:val="0"/>
        <w:overflowPunct w:val="0"/>
        <w:spacing w:before="7"/>
        <w:rPr>
          <w:rFonts w:ascii="Times New Roman" w:hAnsi="Times New Roman" w:cs="Times New Roman"/>
          <w:sz w:val="18"/>
          <w:szCs w:val="18"/>
        </w:rPr>
      </w:pPr>
    </w:p>
    <w:p w14:paraId="2E7BBB8E" w14:textId="77777777" w:rsidR="00990EEA" w:rsidRDefault="00990EEA" w:rsidP="00990EEA">
      <w:pPr>
        <w:pStyle w:val="Zkladntext"/>
        <w:kinsoku w:val="0"/>
        <w:overflowPunct w:val="0"/>
        <w:ind w:left="1729"/>
        <w:rPr>
          <w:rFonts w:ascii="Times New Roman" w:hAnsi="Times New Roman" w:cs="Times New Roman"/>
          <w:w w:val="105"/>
          <w:sz w:val="16"/>
          <w:szCs w:val="16"/>
        </w:rPr>
      </w:pPr>
      <w:r>
        <w:rPr>
          <w:rFonts w:ascii="Times New Roman" w:hAnsi="Times New Roman" w:cs="Times New Roman"/>
          <w:w w:val="105"/>
          <w:sz w:val="16"/>
          <w:szCs w:val="16"/>
        </w:rPr>
        <w:t>Druh a typ vodnej stavby:</w:t>
      </w:r>
    </w:p>
    <w:p w14:paraId="5BD6F0F4" w14:textId="77777777" w:rsidR="00990EEA" w:rsidRDefault="00990EEA" w:rsidP="00990EEA">
      <w:pPr>
        <w:pStyle w:val="Zkladntext"/>
        <w:kinsoku w:val="0"/>
        <w:overflowPunct w:val="0"/>
        <w:spacing w:before="3"/>
        <w:rPr>
          <w:rFonts w:ascii="Times New Roman" w:hAnsi="Times New Roman" w:cs="Times New Roman"/>
          <w:sz w:val="18"/>
          <w:szCs w:val="18"/>
        </w:rPr>
      </w:pPr>
    </w:p>
    <w:p w14:paraId="5FE6AD96" w14:textId="77777777" w:rsidR="00990EEA" w:rsidRPr="00834D62" w:rsidRDefault="00990EEA" w:rsidP="00990EEA">
      <w:pPr>
        <w:pStyle w:val="Zkladntext"/>
        <w:kinsoku w:val="0"/>
        <w:overflowPunct w:val="0"/>
        <w:spacing w:line="520" w:lineRule="auto"/>
        <w:ind w:left="1729" w:right="5414"/>
        <w:rPr>
          <w:rFonts w:ascii="Times New Roman" w:hAnsi="Times New Roman" w:cs="Times New Roman"/>
          <w:color w:val="FF0000"/>
          <w:w w:val="105"/>
          <w:sz w:val="16"/>
          <w:szCs w:val="16"/>
        </w:rPr>
      </w:pPr>
      <w:r w:rsidRPr="00834D62">
        <w:rPr>
          <w:rFonts w:ascii="Times New Roman" w:hAnsi="Times New Roman" w:cs="Times New Roman"/>
          <w:color w:val="FF0000"/>
          <w:w w:val="105"/>
          <w:sz w:val="16"/>
          <w:szCs w:val="16"/>
        </w:rPr>
        <w:t>Etapa existencie vodnej stavby:</w:t>
      </w:r>
    </w:p>
    <w:p w14:paraId="2F9E3161" w14:textId="77777777" w:rsidR="00990EEA" w:rsidRDefault="00990EEA" w:rsidP="00990EEA">
      <w:pPr>
        <w:pStyle w:val="Zkladntext"/>
        <w:kinsoku w:val="0"/>
        <w:overflowPunct w:val="0"/>
        <w:spacing w:line="520" w:lineRule="auto"/>
        <w:ind w:left="1729" w:right="6686"/>
        <w:rPr>
          <w:rFonts w:ascii="Times New Roman" w:hAnsi="Times New Roman" w:cs="Times New Roman"/>
          <w:w w:val="105"/>
          <w:sz w:val="16"/>
          <w:szCs w:val="16"/>
        </w:rPr>
      </w:pPr>
      <w:r>
        <w:rPr>
          <w:rFonts w:ascii="Times New Roman" w:hAnsi="Times New Roman" w:cs="Times New Roman"/>
          <w:w w:val="105"/>
          <w:sz w:val="16"/>
          <w:szCs w:val="16"/>
        </w:rPr>
        <w:t>Účel: Stavebník/vlastník:</w:t>
      </w:r>
    </w:p>
    <w:p w14:paraId="62D92091" w14:textId="77777777" w:rsidR="00990EEA" w:rsidRDefault="00990EEA" w:rsidP="00990EEA">
      <w:pPr>
        <w:pStyle w:val="Zkladntext"/>
        <w:kinsoku w:val="0"/>
        <w:overflowPunct w:val="0"/>
        <w:spacing w:line="191" w:lineRule="exact"/>
        <w:ind w:left="1729"/>
        <w:rPr>
          <w:rFonts w:ascii="Times New Roman" w:hAnsi="Times New Roman" w:cs="Times New Roman"/>
          <w:w w:val="105"/>
          <w:position w:val="2"/>
          <w:sz w:val="16"/>
          <w:szCs w:val="16"/>
        </w:rPr>
      </w:pPr>
      <w:r>
        <w:rPr>
          <w:rFonts w:ascii="Times New Roman" w:hAnsi="Times New Roman" w:cs="Times New Roman"/>
          <w:w w:val="105"/>
          <w:position w:val="2"/>
          <w:sz w:val="16"/>
          <w:szCs w:val="16"/>
        </w:rPr>
        <w:t>Plocha povodia, príp. Q</w:t>
      </w:r>
      <w:r>
        <w:rPr>
          <w:rFonts w:ascii="Times New Roman" w:hAnsi="Times New Roman" w:cs="Times New Roman"/>
          <w:w w:val="105"/>
          <w:sz w:val="11"/>
          <w:szCs w:val="11"/>
        </w:rPr>
        <w:t>100</w:t>
      </w:r>
      <w:r>
        <w:rPr>
          <w:rFonts w:ascii="Times New Roman" w:hAnsi="Times New Roman" w:cs="Times New Roman"/>
          <w:w w:val="105"/>
          <w:position w:val="2"/>
          <w:sz w:val="16"/>
          <w:szCs w:val="16"/>
        </w:rPr>
        <w:t>:</w:t>
      </w:r>
    </w:p>
    <w:p w14:paraId="3EC33BB5" w14:textId="77777777" w:rsidR="00990EEA" w:rsidRDefault="00990EEA" w:rsidP="00990EEA">
      <w:pPr>
        <w:pStyle w:val="Zkladntext"/>
        <w:kinsoku w:val="0"/>
        <w:overflowPunct w:val="0"/>
        <w:spacing w:before="7"/>
        <w:rPr>
          <w:rFonts w:ascii="Times New Roman" w:hAnsi="Times New Roman" w:cs="Times New Roman"/>
          <w:sz w:val="16"/>
          <w:szCs w:val="16"/>
        </w:rPr>
      </w:pPr>
    </w:p>
    <w:p w14:paraId="62D67135" w14:textId="77777777" w:rsidR="00990EEA" w:rsidRDefault="00990EEA" w:rsidP="00990EEA">
      <w:pPr>
        <w:pStyle w:val="Zkladntext"/>
        <w:kinsoku w:val="0"/>
        <w:overflowPunct w:val="0"/>
        <w:ind w:left="1729"/>
        <w:rPr>
          <w:rFonts w:ascii="Times New Roman" w:hAnsi="Times New Roman" w:cs="Times New Roman"/>
          <w:w w:val="105"/>
          <w:sz w:val="16"/>
          <w:szCs w:val="16"/>
        </w:rPr>
      </w:pPr>
      <w:r>
        <w:rPr>
          <w:rFonts w:ascii="Times New Roman" w:hAnsi="Times New Roman" w:cs="Times New Roman"/>
          <w:w w:val="105"/>
          <w:sz w:val="16"/>
          <w:szCs w:val="16"/>
        </w:rPr>
        <w:t>Rozdiel (v m) medzi maximálnou možnou hladinou vody a terénom</w:t>
      </w:r>
    </w:p>
    <w:p w14:paraId="57C1F204" w14:textId="77777777" w:rsidR="00990EEA" w:rsidRDefault="00990EEA" w:rsidP="00990EEA">
      <w:pPr>
        <w:pStyle w:val="Zkladntext"/>
        <w:kinsoku w:val="0"/>
        <w:overflowPunct w:val="0"/>
        <w:spacing w:before="11"/>
        <w:ind w:left="1729"/>
        <w:rPr>
          <w:rFonts w:ascii="Times New Roman" w:hAnsi="Times New Roman" w:cs="Times New Roman"/>
          <w:w w:val="105"/>
          <w:sz w:val="16"/>
          <w:szCs w:val="16"/>
        </w:rPr>
      </w:pPr>
      <w:r>
        <w:rPr>
          <w:rFonts w:ascii="Times New Roman" w:hAnsi="Times New Roman" w:cs="Times New Roman"/>
          <w:w w:val="105"/>
          <w:sz w:val="16"/>
          <w:szCs w:val="16"/>
        </w:rPr>
        <w:t>pri vzdušnej päte vodnej stavby, resp. hladiny dolnej vody:</w:t>
      </w:r>
    </w:p>
    <w:p w14:paraId="466E75A5" w14:textId="77777777" w:rsidR="00990EEA" w:rsidRDefault="00990EEA" w:rsidP="00990EEA">
      <w:pPr>
        <w:pStyle w:val="Zkladntext"/>
        <w:kinsoku w:val="0"/>
        <w:overflowPunct w:val="0"/>
        <w:spacing w:before="1"/>
        <w:rPr>
          <w:rFonts w:ascii="Times New Roman" w:hAnsi="Times New Roman" w:cs="Times New Roman"/>
          <w:sz w:val="15"/>
          <w:szCs w:val="15"/>
        </w:rPr>
      </w:pPr>
    </w:p>
    <w:p w14:paraId="16A40DE4" w14:textId="77777777" w:rsidR="00990EEA" w:rsidRDefault="00990EEA" w:rsidP="00990EEA">
      <w:pPr>
        <w:pStyle w:val="Zkladntext"/>
        <w:kinsoku w:val="0"/>
        <w:overflowPunct w:val="0"/>
        <w:spacing w:before="1"/>
        <w:ind w:left="1731"/>
        <w:rPr>
          <w:rFonts w:ascii="Times New Roman" w:hAnsi="Times New Roman" w:cs="Times New Roman"/>
          <w:w w:val="105"/>
          <w:sz w:val="16"/>
          <w:szCs w:val="16"/>
        </w:rPr>
      </w:pPr>
      <w:r>
        <w:rPr>
          <w:rFonts w:ascii="Times New Roman" w:hAnsi="Times New Roman" w:cs="Times New Roman"/>
          <w:w w:val="105"/>
          <w:sz w:val="16"/>
          <w:szCs w:val="16"/>
        </w:rPr>
        <w:t>Maximálny možný objem nádrže (odhad v 1 000 m</w:t>
      </w:r>
      <w:r>
        <w:rPr>
          <w:rFonts w:ascii="Times New Roman" w:hAnsi="Times New Roman" w:cs="Times New Roman"/>
          <w:w w:val="105"/>
          <w:position w:val="8"/>
          <w:sz w:val="11"/>
          <w:szCs w:val="11"/>
        </w:rPr>
        <w:t>3</w:t>
      </w:r>
      <w:r>
        <w:rPr>
          <w:rFonts w:ascii="Times New Roman" w:hAnsi="Times New Roman" w:cs="Times New Roman"/>
          <w:w w:val="105"/>
          <w:sz w:val="16"/>
          <w:szCs w:val="16"/>
        </w:rPr>
        <w:t>):</w:t>
      </w:r>
    </w:p>
    <w:p w14:paraId="2EB59A3A" w14:textId="77777777" w:rsidR="00990EEA" w:rsidRDefault="00990EEA" w:rsidP="00990EEA">
      <w:pPr>
        <w:pStyle w:val="Zkladntext"/>
        <w:kinsoku w:val="0"/>
        <w:overflowPunct w:val="0"/>
        <w:spacing w:before="66" w:line="264" w:lineRule="auto"/>
        <w:ind w:left="1731" w:right="4724"/>
        <w:rPr>
          <w:rFonts w:ascii="Times New Roman" w:hAnsi="Times New Roman" w:cs="Times New Roman"/>
          <w:w w:val="105"/>
          <w:sz w:val="16"/>
          <w:szCs w:val="16"/>
        </w:rPr>
      </w:pPr>
      <w:r>
        <w:rPr>
          <w:rFonts w:ascii="Times New Roman" w:hAnsi="Times New Roman" w:cs="Times New Roman"/>
          <w:w w:val="105"/>
          <w:sz w:val="16"/>
          <w:szCs w:val="16"/>
        </w:rPr>
        <w:t>Bezpečnostné zariadenie vodnej stavby, (ak ide o ochranné hrádze výška bezpečnostného prevýšenia koruny (v m):</w:t>
      </w:r>
    </w:p>
    <w:p w14:paraId="07EA77F8" w14:textId="77777777" w:rsidR="00990EEA" w:rsidRDefault="00990EEA" w:rsidP="00990EEA">
      <w:pPr>
        <w:pStyle w:val="Zkladntext"/>
        <w:kinsoku w:val="0"/>
        <w:overflowPunct w:val="0"/>
        <w:spacing w:before="117" w:line="261" w:lineRule="auto"/>
        <w:ind w:left="1729" w:right="4724"/>
        <w:rPr>
          <w:rFonts w:ascii="Times New Roman" w:hAnsi="Times New Roman" w:cs="Times New Roman"/>
          <w:w w:val="105"/>
          <w:sz w:val="16"/>
          <w:szCs w:val="16"/>
        </w:rPr>
      </w:pPr>
      <w:r>
        <w:rPr>
          <w:rFonts w:ascii="Times New Roman" w:hAnsi="Times New Roman" w:cs="Times New Roman"/>
          <w:w w:val="105"/>
          <w:sz w:val="16"/>
          <w:szCs w:val="16"/>
        </w:rPr>
        <w:t>Kategorizované vodné stavby na prítokoch: Pôvodná kategória:</w:t>
      </w:r>
    </w:p>
    <w:p w14:paraId="490910DA" w14:textId="77777777" w:rsidR="00990EEA" w:rsidRDefault="00990EEA" w:rsidP="00990EEA">
      <w:pPr>
        <w:pStyle w:val="Zkladntext"/>
        <w:kinsoku w:val="0"/>
        <w:overflowPunct w:val="0"/>
        <w:spacing w:before="8"/>
        <w:rPr>
          <w:rFonts w:ascii="Times New Roman" w:hAnsi="Times New Roman" w:cs="Times New Roman"/>
          <w:sz w:val="16"/>
          <w:szCs w:val="16"/>
        </w:rPr>
      </w:pPr>
    </w:p>
    <w:p w14:paraId="7BD85807" w14:textId="77777777" w:rsidR="00990EEA" w:rsidRDefault="00990EEA" w:rsidP="00990EEA">
      <w:pPr>
        <w:pStyle w:val="Zkladntext"/>
        <w:kinsoku w:val="0"/>
        <w:overflowPunct w:val="0"/>
        <w:ind w:left="1686"/>
        <w:rPr>
          <w:rFonts w:ascii="Times New Roman" w:hAnsi="Times New Roman" w:cs="Times New Roman"/>
          <w:w w:val="105"/>
          <w:sz w:val="16"/>
          <w:szCs w:val="16"/>
        </w:rPr>
      </w:pPr>
      <w:r>
        <w:rPr>
          <w:rFonts w:ascii="Times New Roman" w:hAnsi="Times New Roman" w:cs="Times New Roman"/>
          <w:w w:val="105"/>
          <w:sz w:val="16"/>
          <w:szCs w:val="16"/>
        </w:rPr>
        <w:t>Vyradenie navrhol (titul, meno, priezvisko, podpis, dátum):</w:t>
      </w:r>
    </w:p>
    <w:p w14:paraId="35B606C5" w14:textId="2A20D479" w:rsidR="00990EEA" w:rsidRDefault="00990EEA" w:rsidP="00990EEA">
      <w:pPr>
        <w:pStyle w:val="Zkladntext"/>
        <w:kinsoku w:val="0"/>
        <w:overflowPunct w:val="0"/>
        <w:spacing w:before="12" w:line="254" w:lineRule="auto"/>
        <w:ind w:left="1686" w:right="1800"/>
        <w:jc w:val="both"/>
        <w:rPr>
          <w:rFonts w:ascii="Times New Roman" w:hAnsi="Times New Roman" w:cs="Times New Roman"/>
          <w:w w:val="105"/>
          <w:sz w:val="16"/>
          <w:szCs w:val="16"/>
        </w:rPr>
      </w:pPr>
      <w:r>
        <w:rPr>
          <w:rFonts w:ascii="Times New Roman" w:hAnsi="Times New Roman" w:cs="Times New Roman"/>
          <w:w w:val="105"/>
          <w:sz w:val="16"/>
          <w:szCs w:val="16"/>
        </w:rPr>
        <w:t xml:space="preserve">Odôvodnenie: Návrh </w:t>
      </w:r>
      <w:r w:rsidR="00FC568A" w:rsidRPr="001F3C4D">
        <w:rPr>
          <w:rFonts w:ascii="Times New Roman" w:hAnsi="Times New Roman" w:cs="Times New Roman"/>
          <w:strike/>
          <w:w w:val="105"/>
          <w:sz w:val="16"/>
          <w:szCs w:val="16"/>
        </w:rPr>
        <w:t>kategórie</w:t>
      </w:r>
      <w:r w:rsidR="00FC568A" w:rsidRPr="00C224CE">
        <w:rPr>
          <w:rFonts w:ascii="Times New Roman" w:hAnsi="Times New Roman" w:cs="Times New Roman"/>
          <w:color w:val="FF0000"/>
          <w:w w:val="105"/>
          <w:sz w:val="16"/>
          <w:szCs w:val="16"/>
        </w:rPr>
        <w:t xml:space="preserve"> </w:t>
      </w:r>
      <w:r w:rsidRPr="00C224CE">
        <w:rPr>
          <w:rFonts w:ascii="Times New Roman" w:hAnsi="Times New Roman" w:cs="Times New Roman"/>
          <w:color w:val="FF0000"/>
          <w:w w:val="105"/>
          <w:sz w:val="16"/>
          <w:szCs w:val="16"/>
        </w:rPr>
        <w:t xml:space="preserve">na </w:t>
      </w:r>
      <w:r w:rsidRPr="001F3C4D">
        <w:rPr>
          <w:rFonts w:ascii="Times New Roman" w:hAnsi="Times New Roman" w:cs="Times New Roman"/>
          <w:color w:val="FF0000"/>
          <w:w w:val="105"/>
          <w:sz w:val="16"/>
          <w:szCs w:val="16"/>
        </w:rPr>
        <w:t>vyradenie z</w:t>
      </w:r>
      <w:r w:rsidR="00FC568A" w:rsidRPr="001F3C4D">
        <w:rPr>
          <w:rFonts w:ascii="Times New Roman" w:hAnsi="Times New Roman" w:cs="Times New Roman"/>
          <w:color w:val="FF0000"/>
          <w:w w:val="105"/>
          <w:sz w:val="16"/>
          <w:szCs w:val="16"/>
        </w:rPr>
        <w:t> kateg</w:t>
      </w:r>
      <w:r w:rsidR="00DD46D6" w:rsidRPr="001F3C4D">
        <w:rPr>
          <w:rFonts w:ascii="Times New Roman" w:hAnsi="Times New Roman" w:cs="Times New Roman"/>
          <w:color w:val="FF0000"/>
          <w:w w:val="105"/>
          <w:sz w:val="16"/>
          <w:szCs w:val="16"/>
        </w:rPr>
        <w:t>ó</w:t>
      </w:r>
      <w:r w:rsidR="00FC568A" w:rsidRPr="001F3C4D">
        <w:rPr>
          <w:rFonts w:ascii="Times New Roman" w:hAnsi="Times New Roman" w:cs="Times New Roman"/>
          <w:color w:val="FF0000"/>
          <w:w w:val="105"/>
          <w:sz w:val="16"/>
          <w:szCs w:val="16"/>
        </w:rPr>
        <w:t>rie</w:t>
      </w:r>
      <w:r w:rsidR="00FC568A">
        <w:rPr>
          <w:rFonts w:ascii="Times New Roman" w:hAnsi="Times New Roman" w:cs="Times New Roman"/>
          <w:color w:val="FF0000"/>
          <w:w w:val="105"/>
          <w:sz w:val="16"/>
          <w:szCs w:val="16"/>
        </w:rPr>
        <w:t xml:space="preserve"> </w:t>
      </w:r>
      <w:r>
        <w:rPr>
          <w:rFonts w:ascii="Times New Roman" w:hAnsi="Times New Roman" w:cs="Times New Roman"/>
          <w:w w:val="105"/>
          <w:sz w:val="16"/>
          <w:szCs w:val="16"/>
        </w:rPr>
        <w:t xml:space="preserve">bol vypracovaný podľa postupu ustanoveného vyhláškou Ministerstva životného prostredia Slovenskej republiky č. 119/2016 Z.  z.,  ktorou  sa ustanovujú podrobnosti o výkone odborného technicko-bezpečnostného dohľadu nad vodnými stavbami a o výkone technicko-bezpečnostného dozoru </w:t>
      </w:r>
      <w:r w:rsidRPr="00834D62">
        <w:rPr>
          <w:rFonts w:ascii="Times New Roman" w:hAnsi="Times New Roman" w:cs="Times New Roman"/>
          <w:color w:val="FF0000"/>
          <w:w w:val="105"/>
          <w:sz w:val="16"/>
          <w:szCs w:val="16"/>
        </w:rPr>
        <w:t xml:space="preserve">v znení neskorších predpisov </w:t>
      </w:r>
      <w:r>
        <w:rPr>
          <w:rFonts w:ascii="Times New Roman" w:hAnsi="Times New Roman" w:cs="Times New Roman"/>
          <w:w w:val="105"/>
          <w:sz w:val="16"/>
          <w:szCs w:val="16"/>
        </w:rPr>
        <w:t>na základe odhadu škôd na verejných záujmoch, majetkoch a ohrozenia ľudských životov, ku ktorému by mohlo dôjsť počas poruchy vodnej</w:t>
      </w:r>
      <w:r>
        <w:rPr>
          <w:rFonts w:ascii="Times New Roman" w:hAnsi="Times New Roman" w:cs="Times New Roman"/>
          <w:spacing w:val="-13"/>
          <w:w w:val="105"/>
          <w:sz w:val="16"/>
          <w:szCs w:val="16"/>
        </w:rPr>
        <w:t xml:space="preserve"> </w:t>
      </w:r>
      <w:r>
        <w:rPr>
          <w:rFonts w:ascii="Times New Roman" w:hAnsi="Times New Roman" w:cs="Times New Roman"/>
          <w:w w:val="105"/>
          <w:sz w:val="16"/>
          <w:szCs w:val="16"/>
        </w:rPr>
        <w:t>stavby,</w:t>
      </w:r>
      <w:r>
        <w:rPr>
          <w:rFonts w:ascii="Times New Roman" w:hAnsi="Times New Roman" w:cs="Times New Roman"/>
          <w:spacing w:val="15"/>
          <w:w w:val="105"/>
          <w:sz w:val="16"/>
          <w:szCs w:val="16"/>
        </w:rPr>
        <w:t xml:space="preserve"> </w:t>
      </w:r>
      <w:r>
        <w:rPr>
          <w:rFonts w:ascii="Times New Roman" w:hAnsi="Times New Roman" w:cs="Times New Roman"/>
          <w:w w:val="105"/>
          <w:sz w:val="16"/>
          <w:szCs w:val="16"/>
        </w:rPr>
        <w:t>t.</w:t>
      </w:r>
      <w:r>
        <w:rPr>
          <w:rFonts w:ascii="Times New Roman" w:hAnsi="Times New Roman" w:cs="Times New Roman"/>
          <w:spacing w:val="-15"/>
          <w:w w:val="105"/>
          <w:sz w:val="16"/>
          <w:szCs w:val="16"/>
        </w:rPr>
        <w:t xml:space="preserve"> </w:t>
      </w:r>
      <w:r>
        <w:rPr>
          <w:rFonts w:ascii="Times New Roman" w:hAnsi="Times New Roman" w:cs="Times New Roman"/>
          <w:w w:val="105"/>
          <w:sz w:val="16"/>
          <w:szCs w:val="16"/>
        </w:rPr>
        <w:t>j.</w:t>
      </w:r>
      <w:r>
        <w:rPr>
          <w:rFonts w:ascii="Times New Roman" w:hAnsi="Times New Roman" w:cs="Times New Roman"/>
          <w:spacing w:val="-13"/>
          <w:w w:val="105"/>
          <w:sz w:val="16"/>
          <w:szCs w:val="16"/>
        </w:rPr>
        <w:t xml:space="preserve"> </w:t>
      </w:r>
      <w:r>
        <w:rPr>
          <w:rFonts w:ascii="Times New Roman" w:hAnsi="Times New Roman" w:cs="Times New Roman"/>
          <w:w w:val="105"/>
          <w:sz w:val="16"/>
          <w:szCs w:val="16"/>
        </w:rPr>
        <w:t>škôd</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na</w:t>
      </w:r>
      <w:r>
        <w:rPr>
          <w:rFonts w:ascii="Times New Roman" w:hAnsi="Times New Roman" w:cs="Times New Roman"/>
          <w:spacing w:val="-15"/>
          <w:w w:val="105"/>
          <w:sz w:val="16"/>
          <w:szCs w:val="16"/>
        </w:rPr>
        <w:t xml:space="preserve"> </w:t>
      </w:r>
      <w:r>
        <w:rPr>
          <w:rFonts w:ascii="Times New Roman" w:hAnsi="Times New Roman" w:cs="Times New Roman"/>
          <w:w w:val="105"/>
          <w:sz w:val="16"/>
          <w:szCs w:val="16"/>
        </w:rPr>
        <w:t>vlastnej</w:t>
      </w:r>
      <w:r>
        <w:rPr>
          <w:rFonts w:ascii="Times New Roman" w:hAnsi="Times New Roman" w:cs="Times New Roman"/>
          <w:spacing w:val="-11"/>
          <w:w w:val="105"/>
          <w:sz w:val="16"/>
          <w:szCs w:val="16"/>
        </w:rPr>
        <w:t xml:space="preserve"> </w:t>
      </w:r>
      <w:r>
        <w:rPr>
          <w:rFonts w:ascii="Times New Roman" w:hAnsi="Times New Roman" w:cs="Times New Roman"/>
          <w:w w:val="105"/>
          <w:sz w:val="16"/>
          <w:szCs w:val="16"/>
        </w:rPr>
        <w:t>vodnej</w:t>
      </w:r>
      <w:r>
        <w:rPr>
          <w:rFonts w:ascii="Times New Roman" w:hAnsi="Times New Roman" w:cs="Times New Roman"/>
          <w:spacing w:val="-13"/>
          <w:w w:val="105"/>
          <w:sz w:val="16"/>
          <w:szCs w:val="16"/>
        </w:rPr>
        <w:t xml:space="preserve"> </w:t>
      </w:r>
      <w:r>
        <w:rPr>
          <w:rFonts w:ascii="Times New Roman" w:hAnsi="Times New Roman" w:cs="Times New Roman"/>
          <w:w w:val="105"/>
          <w:sz w:val="16"/>
          <w:szCs w:val="16"/>
        </w:rPr>
        <w:t>stavbe,</w:t>
      </w:r>
      <w:r>
        <w:rPr>
          <w:rFonts w:ascii="Times New Roman" w:hAnsi="Times New Roman" w:cs="Times New Roman"/>
          <w:spacing w:val="-14"/>
          <w:w w:val="105"/>
          <w:sz w:val="16"/>
          <w:szCs w:val="16"/>
        </w:rPr>
        <w:t xml:space="preserve"> </w:t>
      </w:r>
      <w:r>
        <w:rPr>
          <w:rFonts w:ascii="Times New Roman" w:hAnsi="Times New Roman" w:cs="Times New Roman"/>
          <w:w w:val="105"/>
          <w:sz w:val="16"/>
          <w:szCs w:val="16"/>
        </w:rPr>
        <w:t>priamych</w:t>
      </w:r>
      <w:r>
        <w:rPr>
          <w:rFonts w:ascii="Times New Roman" w:hAnsi="Times New Roman" w:cs="Times New Roman"/>
          <w:spacing w:val="-14"/>
          <w:w w:val="105"/>
          <w:sz w:val="16"/>
          <w:szCs w:val="16"/>
        </w:rPr>
        <w:t xml:space="preserve"> </w:t>
      </w:r>
      <w:r>
        <w:rPr>
          <w:rFonts w:ascii="Times New Roman" w:hAnsi="Times New Roman" w:cs="Times New Roman"/>
          <w:w w:val="105"/>
          <w:sz w:val="16"/>
          <w:szCs w:val="16"/>
        </w:rPr>
        <w:t>škôd</w:t>
      </w:r>
      <w:r>
        <w:rPr>
          <w:rFonts w:ascii="Times New Roman" w:hAnsi="Times New Roman" w:cs="Times New Roman"/>
          <w:spacing w:val="27"/>
          <w:w w:val="105"/>
          <w:sz w:val="16"/>
          <w:szCs w:val="16"/>
        </w:rPr>
        <w:t xml:space="preserve"> </w:t>
      </w:r>
      <w:r>
        <w:rPr>
          <w:rFonts w:ascii="Times New Roman" w:hAnsi="Times New Roman" w:cs="Times New Roman"/>
          <w:w w:val="105"/>
          <w:sz w:val="16"/>
          <w:szCs w:val="16"/>
        </w:rPr>
        <w:t>v</w:t>
      </w:r>
      <w:r>
        <w:rPr>
          <w:rFonts w:ascii="Times New Roman" w:hAnsi="Times New Roman" w:cs="Times New Roman"/>
          <w:spacing w:val="-12"/>
          <w:w w:val="105"/>
          <w:sz w:val="16"/>
          <w:szCs w:val="16"/>
        </w:rPr>
        <w:t xml:space="preserve"> </w:t>
      </w:r>
      <w:r>
        <w:rPr>
          <w:rFonts w:ascii="Times New Roman" w:hAnsi="Times New Roman" w:cs="Times New Roman"/>
          <w:w w:val="105"/>
          <w:sz w:val="16"/>
          <w:szCs w:val="16"/>
        </w:rPr>
        <w:t>území</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ovplyvnenom</w:t>
      </w:r>
      <w:r>
        <w:rPr>
          <w:rFonts w:ascii="Times New Roman" w:hAnsi="Times New Roman" w:cs="Times New Roman"/>
          <w:spacing w:val="3"/>
          <w:w w:val="105"/>
          <w:sz w:val="16"/>
          <w:szCs w:val="16"/>
        </w:rPr>
        <w:t xml:space="preserve"> </w:t>
      </w:r>
      <w:r>
        <w:rPr>
          <w:rFonts w:ascii="Times New Roman" w:hAnsi="Times New Roman" w:cs="Times New Roman"/>
          <w:w w:val="105"/>
          <w:sz w:val="16"/>
          <w:szCs w:val="16"/>
        </w:rPr>
        <w:t xml:space="preserve">vodnou stavbou a straty úžitku počas opravy vodnej stavby. Pri kategorizácii nebola posudzovaná správnosť technického riešenia projektovanej  vodnej </w:t>
      </w:r>
      <w:r>
        <w:rPr>
          <w:rFonts w:ascii="Times New Roman" w:hAnsi="Times New Roman" w:cs="Times New Roman"/>
          <w:spacing w:val="32"/>
          <w:w w:val="105"/>
          <w:sz w:val="16"/>
          <w:szCs w:val="16"/>
        </w:rPr>
        <w:t xml:space="preserve"> </w:t>
      </w:r>
      <w:r>
        <w:rPr>
          <w:rFonts w:ascii="Times New Roman" w:hAnsi="Times New Roman" w:cs="Times New Roman"/>
          <w:w w:val="105"/>
          <w:sz w:val="16"/>
          <w:szCs w:val="16"/>
        </w:rPr>
        <w:t>stavby.</w:t>
      </w:r>
    </w:p>
    <w:p w14:paraId="232E81B8" w14:textId="77777777" w:rsidR="00990EEA" w:rsidRDefault="00990EEA" w:rsidP="00990EEA">
      <w:pPr>
        <w:pStyle w:val="Zkladntext"/>
        <w:kinsoku w:val="0"/>
        <w:overflowPunct w:val="0"/>
        <w:spacing w:before="10"/>
        <w:rPr>
          <w:rFonts w:ascii="Times New Roman" w:hAnsi="Times New Roman" w:cs="Times New Roman"/>
          <w:sz w:val="16"/>
          <w:szCs w:val="16"/>
        </w:rPr>
      </w:pPr>
    </w:p>
    <w:p w14:paraId="4A3334A1" w14:textId="77777777" w:rsidR="00990EEA" w:rsidRDefault="00990EEA" w:rsidP="00990EEA">
      <w:pPr>
        <w:pStyle w:val="Zkladntext"/>
        <w:kinsoku w:val="0"/>
        <w:overflowPunct w:val="0"/>
        <w:ind w:left="1729"/>
        <w:rPr>
          <w:rFonts w:ascii="Times New Roman" w:hAnsi="Times New Roman" w:cs="Times New Roman"/>
          <w:w w:val="105"/>
          <w:sz w:val="16"/>
          <w:szCs w:val="16"/>
        </w:rPr>
      </w:pPr>
      <w:r>
        <w:rPr>
          <w:rFonts w:ascii="Times New Roman" w:hAnsi="Times New Roman" w:cs="Times New Roman"/>
          <w:w w:val="105"/>
          <w:sz w:val="16"/>
          <w:szCs w:val="16"/>
        </w:rPr>
        <w:t>V Bratislave .........................</w:t>
      </w:r>
    </w:p>
    <w:p w14:paraId="2976D497" w14:textId="77777777" w:rsidR="00990EEA" w:rsidRDefault="00990EEA" w:rsidP="00990EEA">
      <w:pPr>
        <w:pStyle w:val="Zkladntext"/>
        <w:kinsoku w:val="0"/>
        <w:overflowPunct w:val="0"/>
        <w:spacing w:before="1"/>
        <w:rPr>
          <w:rFonts w:ascii="Times New Roman" w:hAnsi="Times New Roman" w:cs="Times New Roman"/>
          <w:sz w:val="18"/>
          <w:szCs w:val="18"/>
        </w:rPr>
      </w:pPr>
    </w:p>
    <w:p w14:paraId="4EC65F00" w14:textId="77777777" w:rsidR="00990EEA" w:rsidRDefault="00990EEA" w:rsidP="00990EEA">
      <w:pPr>
        <w:pStyle w:val="Zkladntext"/>
        <w:tabs>
          <w:tab w:val="left" w:pos="3700"/>
        </w:tabs>
        <w:kinsoku w:val="0"/>
        <w:overflowPunct w:val="0"/>
        <w:ind w:left="1686"/>
        <w:rPr>
          <w:rFonts w:ascii="Times New Roman" w:hAnsi="Times New Roman" w:cs="Times New Roman"/>
          <w:w w:val="105"/>
          <w:sz w:val="16"/>
          <w:szCs w:val="16"/>
        </w:rPr>
      </w:pPr>
      <w:r>
        <w:rPr>
          <w:rFonts w:ascii="Times New Roman" w:hAnsi="Times New Roman" w:cs="Times New Roman"/>
          <w:w w:val="105"/>
          <w:sz w:val="16"/>
          <w:szCs w:val="16"/>
        </w:rPr>
        <w:t>Za</w:t>
      </w:r>
      <w:r>
        <w:rPr>
          <w:rFonts w:ascii="Times New Roman" w:hAnsi="Times New Roman" w:cs="Times New Roman"/>
          <w:spacing w:val="1"/>
          <w:w w:val="105"/>
          <w:sz w:val="16"/>
          <w:szCs w:val="16"/>
        </w:rPr>
        <w:t xml:space="preserve"> </w:t>
      </w:r>
      <w:r>
        <w:rPr>
          <w:rFonts w:ascii="Times New Roman" w:hAnsi="Times New Roman" w:cs="Times New Roman"/>
          <w:w w:val="105"/>
          <w:sz w:val="16"/>
          <w:szCs w:val="16"/>
        </w:rPr>
        <w:t>poverenú</w:t>
      </w:r>
      <w:r>
        <w:rPr>
          <w:rFonts w:ascii="Times New Roman" w:hAnsi="Times New Roman" w:cs="Times New Roman"/>
          <w:spacing w:val="5"/>
          <w:w w:val="105"/>
          <w:sz w:val="16"/>
          <w:szCs w:val="16"/>
        </w:rPr>
        <w:t xml:space="preserve"> </w:t>
      </w:r>
      <w:r>
        <w:rPr>
          <w:rFonts w:ascii="Times New Roman" w:hAnsi="Times New Roman" w:cs="Times New Roman"/>
          <w:w w:val="105"/>
          <w:sz w:val="16"/>
          <w:szCs w:val="16"/>
        </w:rPr>
        <w:t>organizáciu:</w:t>
      </w:r>
      <w:r>
        <w:rPr>
          <w:rFonts w:ascii="Times New Roman" w:hAnsi="Times New Roman" w:cs="Times New Roman"/>
          <w:w w:val="105"/>
          <w:sz w:val="16"/>
          <w:szCs w:val="16"/>
        </w:rPr>
        <w:tab/>
        <w:t>......................................................................................</w:t>
      </w:r>
    </w:p>
    <w:p w14:paraId="2B375B0B" w14:textId="77777777" w:rsidR="00990EEA" w:rsidRDefault="00990EEA" w:rsidP="00990EEA">
      <w:pPr>
        <w:pStyle w:val="Zkladntext"/>
        <w:kinsoku w:val="0"/>
        <w:overflowPunct w:val="0"/>
        <w:spacing w:before="10"/>
        <w:ind w:left="964" w:right="123"/>
        <w:jc w:val="center"/>
        <w:rPr>
          <w:rFonts w:ascii="Times New Roman" w:hAnsi="Times New Roman" w:cs="Times New Roman"/>
          <w:w w:val="105"/>
          <w:sz w:val="16"/>
          <w:szCs w:val="16"/>
        </w:rPr>
      </w:pPr>
      <w:r>
        <w:rPr>
          <w:rFonts w:ascii="Times New Roman" w:hAnsi="Times New Roman" w:cs="Times New Roman"/>
          <w:w w:val="105"/>
          <w:sz w:val="16"/>
          <w:szCs w:val="16"/>
        </w:rPr>
        <w:t>(meno, priezvisko, titul a funkcia)</w:t>
      </w:r>
    </w:p>
    <w:p w14:paraId="05AC78E3" w14:textId="77777777" w:rsidR="00990EEA" w:rsidRDefault="00990EEA" w:rsidP="00990EEA">
      <w:pPr>
        <w:pStyle w:val="Zkladntext"/>
        <w:kinsoku w:val="0"/>
        <w:overflowPunct w:val="0"/>
        <w:spacing w:before="10"/>
        <w:ind w:left="964" w:right="123"/>
        <w:jc w:val="center"/>
        <w:rPr>
          <w:rFonts w:ascii="Times New Roman" w:hAnsi="Times New Roman" w:cs="Times New Roman"/>
          <w:w w:val="105"/>
          <w:sz w:val="16"/>
          <w:szCs w:val="16"/>
        </w:rPr>
        <w:sectPr w:rsidR="00990EEA">
          <w:pgSz w:w="11910" w:h="16840"/>
          <w:pgMar w:top="1160" w:right="980" w:bottom="280" w:left="980" w:header="796" w:footer="0" w:gutter="0"/>
          <w:cols w:space="708"/>
          <w:noEndnote/>
        </w:sectPr>
      </w:pPr>
    </w:p>
    <w:p w14:paraId="44A63F4E" w14:textId="77777777" w:rsidR="00990EEA" w:rsidRDefault="00990EEA" w:rsidP="00990EEA">
      <w:pPr>
        <w:pStyle w:val="Zkladntext"/>
        <w:kinsoku w:val="0"/>
        <w:overflowPunct w:val="0"/>
        <w:spacing w:before="8"/>
        <w:rPr>
          <w:rFonts w:ascii="Times New Roman" w:hAnsi="Times New Roman" w:cs="Times New Roman"/>
          <w:sz w:val="8"/>
          <w:szCs w:val="8"/>
        </w:rPr>
      </w:pPr>
    </w:p>
    <w:p w14:paraId="38D77EEF" w14:textId="77777777" w:rsidR="00990EEA" w:rsidRDefault="00990EEA" w:rsidP="00990EEA">
      <w:pPr>
        <w:pStyle w:val="Zkladntext"/>
        <w:kinsoku w:val="0"/>
        <w:overflowPunct w:val="0"/>
        <w:spacing w:before="139" w:line="244" w:lineRule="auto"/>
        <w:ind w:left="6831" w:right="123" w:firstLine="1797"/>
        <w:jc w:val="right"/>
        <w:rPr>
          <w:b/>
          <w:bCs/>
        </w:rPr>
      </w:pPr>
      <w:r>
        <w:rPr>
          <w:b/>
          <w:bCs/>
        </w:rPr>
        <w:t>Príloha č. 6</w:t>
      </w:r>
      <w:r>
        <w:rPr>
          <w:b/>
          <w:bCs/>
          <w:w w:val="99"/>
        </w:rPr>
        <w:t xml:space="preserve"> </w:t>
      </w:r>
      <w:r>
        <w:rPr>
          <w:b/>
          <w:bCs/>
        </w:rPr>
        <w:t>k vyhláške č. 119/2016 Z. z.</w:t>
      </w:r>
    </w:p>
    <w:p w14:paraId="3E2D6A5F" w14:textId="77777777" w:rsidR="00990EEA" w:rsidRDefault="00990EEA" w:rsidP="00990EEA">
      <w:pPr>
        <w:pStyle w:val="Zkladntext"/>
        <w:kinsoku w:val="0"/>
        <w:overflowPunct w:val="0"/>
        <w:rPr>
          <w:b/>
          <w:bCs/>
          <w:sz w:val="28"/>
          <w:szCs w:val="28"/>
        </w:rPr>
      </w:pPr>
    </w:p>
    <w:p w14:paraId="6F56864A" w14:textId="77777777" w:rsidR="00990EEA" w:rsidRDefault="00990EEA" w:rsidP="00990EEA">
      <w:pPr>
        <w:pStyle w:val="Zkladntext"/>
        <w:kinsoku w:val="0"/>
        <w:overflowPunct w:val="0"/>
        <w:rPr>
          <w:b/>
          <w:bCs/>
          <w:sz w:val="28"/>
          <w:szCs w:val="28"/>
        </w:rPr>
      </w:pPr>
    </w:p>
    <w:p w14:paraId="656AC588" w14:textId="77777777" w:rsidR="00990EEA" w:rsidRDefault="00990EEA" w:rsidP="00990EEA">
      <w:pPr>
        <w:pStyle w:val="Zkladntext"/>
        <w:kinsoku w:val="0"/>
        <w:overflowPunct w:val="0"/>
        <w:rPr>
          <w:b/>
          <w:bCs/>
          <w:sz w:val="28"/>
          <w:szCs w:val="28"/>
        </w:rPr>
      </w:pPr>
    </w:p>
    <w:p w14:paraId="4C28EDF6" w14:textId="77777777" w:rsidR="00990EEA" w:rsidRPr="00645912" w:rsidRDefault="00990EEA" w:rsidP="00645912">
      <w:pPr>
        <w:pStyle w:val="Zkladntext"/>
        <w:kinsoku w:val="0"/>
        <w:overflowPunct w:val="0"/>
        <w:spacing w:before="1"/>
        <w:jc w:val="center"/>
        <w:rPr>
          <w:rFonts w:ascii="Times New Roman" w:hAnsi="Times New Roman" w:cs="Times New Roman"/>
          <w:b/>
          <w:bCs/>
        </w:rPr>
      </w:pPr>
    </w:p>
    <w:p w14:paraId="4862A8EE" w14:textId="77777777" w:rsidR="00645912" w:rsidRPr="00645912" w:rsidRDefault="00645912" w:rsidP="00645912">
      <w:pPr>
        <w:pStyle w:val="Nadpis1"/>
        <w:kinsoku w:val="0"/>
        <w:overflowPunct w:val="0"/>
        <w:spacing w:line="229" w:lineRule="exact"/>
        <w:ind w:left="54"/>
        <w:jc w:val="center"/>
        <w:rPr>
          <w:rFonts w:ascii="Times New Roman" w:eastAsiaTheme="minorEastAsia" w:hAnsi="Times New Roman" w:cs="Times New Roman"/>
          <w:color w:val="auto"/>
          <w:sz w:val="20"/>
          <w:szCs w:val="20"/>
          <w:lang w:val="sk-SK" w:eastAsia="sk-SK"/>
        </w:rPr>
      </w:pPr>
      <w:r w:rsidRPr="00645912">
        <w:rPr>
          <w:rFonts w:ascii="Times New Roman" w:eastAsiaTheme="minorEastAsia" w:hAnsi="Times New Roman" w:cs="Times New Roman"/>
          <w:color w:val="auto"/>
          <w:sz w:val="20"/>
          <w:szCs w:val="20"/>
          <w:lang w:val="sk-SK" w:eastAsia="sk-SK"/>
        </w:rPr>
        <w:t>MINISTERSTVO ŽIVOTNÉHO PROSTREDIA SLOVENSKEJ  REPUBLIKY</w:t>
      </w:r>
    </w:p>
    <w:p w14:paraId="366E9023" w14:textId="77777777" w:rsidR="00990EEA" w:rsidRDefault="00990EEA" w:rsidP="00990EEA">
      <w:pPr>
        <w:pStyle w:val="Zkladntext"/>
        <w:kinsoku w:val="0"/>
        <w:overflowPunct w:val="0"/>
        <w:spacing w:line="229" w:lineRule="exact"/>
        <w:ind w:left="58" w:right="123"/>
        <w:jc w:val="center"/>
        <w:rPr>
          <w:rFonts w:ascii="Times New Roman" w:hAnsi="Times New Roman" w:cs="Times New Roman"/>
        </w:rPr>
      </w:pPr>
      <w:r>
        <w:rPr>
          <w:rFonts w:ascii="Times New Roman" w:hAnsi="Times New Roman" w:cs="Times New Roman"/>
        </w:rPr>
        <w:t>Nám. Ľ. Štúra 1, 812 35 Bratislava</w:t>
      </w:r>
    </w:p>
    <w:p w14:paraId="4A9C6C13" w14:textId="77777777" w:rsidR="00990EEA" w:rsidRDefault="00990EEA" w:rsidP="00990EEA">
      <w:pPr>
        <w:pStyle w:val="Zkladntext"/>
        <w:kinsoku w:val="0"/>
        <w:overflowPunct w:val="0"/>
        <w:spacing w:before="5"/>
        <w:rPr>
          <w:rFonts w:ascii="Times New Roman" w:hAnsi="Times New Roman" w:cs="Times New Roman"/>
          <w:sz w:val="17"/>
          <w:szCs w:val="17"/>
        </w:rPr>
      </w:pPr>
      <w:r>
        <w:rPr>
          <w:noProof/>
        </w:rPr>
        <mc:AlternateContent>
          <mc:Choice Requires="wps">
            <w:drawing>
              <wp:anchor distT="0" distB="0" distL="0" distR="0" simplePos="0" relativeHeight="251659264" behindDoc="0" locked="0" layoutInCell="0" allowOverlap="1" wp14:anchorId="3A3CD357" wp14:editId="4A848859">
                <wp:simplePos x="0" y="0"/>
                <wp:positionH relativeFrom="page">
                  <wp:posOffset>3297555</wp:posOffset>
                </wp:positionH>
                <wp:positionV relativeFrom="paragraph">
                  <wp:posOffset>152400</wp:posOffset>
                </wp:positionV>
                <wp:extent cx="927100" cy="1130300"/>
                <wp:effectExtent l="0" t="0" r="0" b="0"/>
                <wp:wrapTopAndBottom/>
                <wp:docPr id="15"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7100" cy="1130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67E805" w14:textId="77777777" w:rsidR="00FF10F3" w:rsidRDefault="00FF10F3" w:rsidP="00990EEA">
                            <w:pPr>
                              <w:spacing w:line="1780" w:lineRule="atLeast"/>
                              <w:rPr>
                                <w:rFonts w:ascii="Times New Roman" w:hAnsi="Times New Roman" w:cs="Times New Roman"/>
                              </w:rPr>
                            </w:pPr>
                            <w:r>
                              <w:rPr>
                                <w:rFonts w:ascii="Times New Roman" w:hAnsi="Times New Roman" w:cs="Times New Roman"/>
                                <w:noProof/>
                                <w:lang w:val="sk-SK" w:eastAsia="sk-SK"/>
                              </w:rPr>
                              <w:drawing>
                                <wp:inline distT="0" distB="0" distL="0" distR="0" wp14:anchorId="32F732E1" wp14:editId="5067B775">
                                  <wp:extent cx="925830" cy="1123315"/>
                                  <wp:effectExtent l="0" t="0" r="0" b="0"/>
                                  <wp:docPr id="10"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25830" cy="1123315"/>
                                          </a:xfrm>
                                          <a:prstGeom prst="rect">
                                            <a:avLst/>
                                          </a:prstGeom>
                                          <a:noFill/>
                                          <a:ln>
                                            <a:noFill/>
                                          </a:ln>
                                        </pic:spPr>
                                      </pic:pic>
                                    </a:graphicData>
                                  </a:graphic>
                                </wp:inline>
                              </w:drawing>
                            </w:r>
                          </w:p>
                          <w:p w14:paraId="7D3CB3B9" w14:textId="77777777" w:rsidR="00FF10F3" w:rsidRDefault="00FF10F3" w:rsidP="00990EEA">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3CD357" id="Rectangle 11" o:spid="_x0000_s1026" style="position:absolute;margin-left:259.65pt;margin-top:12pt;width:73pt;height:89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xtKzQEAAIcDAAAOAAAAZHJzL2Uyb0RvYy54bWysU9tu2zAMfR+wfxD0vthOgV2MOEXRosOA&#10;7gK0+wBZlmxjtqiRSuzs60fJcbrL27AXgaSow8NDanc9j4M4GqQeXCWLTS6FcRqa3rWV/Pp0/+qt&#10;FBSUa9QAzlTyZEhe71++2E2+NFvoYGgMCgZxVE6+kl0Ivswy0p0ZFW3AG8eXFnBUgV1sswbVxOjj&#10;kG3z/HU2ATYeQRsijt4tl3Kf8K01Ony2lkwQQyWZW0gnprOOZ7bfqbJF5bten2mof2Axqt5x0QvU&#10;nQpKHLD/C2rsNQKBDRsNYwbW9tqkHribIv+jm8dOeZN6YXHIX2Si/werPx0f/ReM1Mk/gP5GwsFt&#10;p1xrbhBh6oxquFwRhcomT+XlQXSIn4p6+ggNj1YdAiQNZotjBOTuxJykPl2kNnMQmoPvtm+KnAei&#10;+aoorvIrdmIJVa6vPVJ4b2AU0agk8igTujo+UFhS15RYzMF9PwxpnIP7LcCYMZLYR8JxN6gMcz1z&#10;djRraE7cB8KyHbzNbHSAP6SYeDMqSd8PCo0UwwfHWsQ1Wg1cjXo1lNP8tJJBisW8Dcu6HTz2bcfI&#10;RWrDwQ3rZfvUyjOLM0+edhLjvJlxnX71U9bz/9n/BAAA//8DAFBLAwQUAAYACAAAACEACOhRYeAA&#10;AAAKAQAADwAAAGRycy9kb3ducmV2LnhtbEyPy07DMBBF90j8gzVI7KjdQKMmxKkqHipLaJEKOzce&#10;koh4HMVuE/h6hhUs587RfRSryXXihENoPWmYzxQIpMrblmoNr7vHqyWIEA1Z03lCDV8YYFWenxUm&#10;t36kFzxtYy3YhEJuNDQx9rmUoWrQmTDzPRL/PvzgTORzqKUdzMjmrpOJUql0piVOaEyPdw1Wn9uj&#10;07BZ9uu3J/891t3D+2b/vM/ud1nU+vJiWt+CiDjFPxh+63N1KLnTwR/JBtFpWMyza0Y1JDe8iYE0&#10;XbBwYEElCmRZyP8Tyh8AAAD//wMAUEsBAi0AFAAGAAgAAAAhALaDOJL+AAAA4QEAABMAAAAAAAAA&#10;AAAAAAAAAAAAAFtDb250ZW50X1R5cGVzXS54bWxQSwECLQAUAAYACAAAACEAOP0h/9YAAACUAQAA&#10;CwAAAAAAAAAAAAAAAAAvAQAAX3JlbHMvLnJlbHNQSwECLQAUAAYACAAAACEARBcbSs0BAACHAwAA&#10;DgAAAAAAAAAAAAAAAAAuAgAAZHJzL2Uyb0RvYy54bWxQSwECLQAUAAYACAAAACEACOhRYeAAAAAK&#10;AQAADwAAAAAAAAAAAAAAAAAnBAAAZHJzL2Rvd25yZXYueG1sUEsFBgAAAAAEAAQA8wAAADQFAAAA&#10;AA==&#10;" o:allowincell="f" filled="f" stroked="f">
                <v:textbox inset="0,0,0,0">
                  <w:txbxContent>
                    <w:p w14:paraId="1067E805" w14:textId="77777777" w:rsidR="00FF10F3" w:rsidRDefault="00FF10F3" w:rsidP="00990EEA">
                      <w:pPr>
                        <w:spacing w:line="1780" w:lineRule="atLeast"/>
                        <w:rPr>
                          <w:rFonts w:ascii="Times New Roman" w:hAnsi="Times New Roman" w:cs="Times New Roman"/>
                        </w:rPr>
                      </w:pPr>
                      <w:r>
                        <w:rPr>
                          <w:rFonts w:ascii="Times New Roman" w:hAnsi="Times New Roman" w:cs="Times New Roman"/>
                          <w:noProof/>
                          <w:lang w:val="sk-SK" w:eastAsia="sk-SK"/>
                        </w:rPr>
                        <w:drawing>
                          <wp:inline distT="0" distB="0" distL="0" distR="0" wp14:anchorId="32F732E1" wp14:editId="5067B775">
                            <wp:extent cx="925830" cy="1123315"/>
                            <wp:effectExtent l="0" t="0" r="0" b="0"/>
                            <wp:docPr id="10" name="Obrázo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25830" cy="1123315"/>
                                    </a:xfrm>
                                    <a:prstGeom prst="rect">
                                      <a:avLst/>
                                    </a:prstGeom>
                                    <a:noFill/>
                                    <a:ln>
                                      <a:noFill/>
                                    </a:ln>
                                  </pic:spPr>
                                </pic:pic>
                              </a:graphicData>
                            </a:graphic>
                          </wp:inline>
                        </w:drawing>
                      </w:r>
                    </w:p>
                    <w:p w14:paraId="7D3CB3B9" w14:textId="77777777" w:rsidR="00FF10F3" w:rsidRDefault="00FF10F3" w:rsidP="00990EEA">
                      <w:pPr>
                        <w:rPr>
                          <w:rFonts w:ascii="Times New Roman" w:hAnsi="Times New Roman" w:cs="Times New Roman"/>
                        </w:rPr>
                      </w:pPr>
                    </w:p>
                  </w:txbxContent>
                </v:textbox>
                <w10:wrap type="topAndBottom" anchorx="page"/>
              </v:rect>
            </w:pict>
          </mc:Fallback>
        </mc:AlternateContent>
      </w:r>
    </w:p>
    <w:p w14:paraId="6DEAFB2D" w14:textId="77777777" w:rsidR="00990EEA" w:rsidRDefault="00990EEA" w:rsidP="00990EEA">
      <w:pPr>
        <w:pStyle w:val="Zkladntext"/>
        <w:kinsoku w:val="0"/>
        <w:overflowPunct w:val="0"/>
        <w:spacing w:before="189"/>
        <w:ind w:left="1474"/>
        <w:rPr>
          <w:rFonts w:ascii="Times New Roman" w:hAnsi="Times New Roman" w:cs="Times New Roman"/>
        </w:rPr>
      </w:pPr>
      <w:r>
        <w:rPr>
          <w:rFonts w:ascii="Times New Roman" w:hAnsi="Times New Roman" w:cs="Times New Roman"/>
        </w:rPr>
        <w:t>Ministerstvo životného prostredia Slovenskej republiky podľa § 56a zákona č. 364/2004</w:t>
      </w:r>
    </w:p>
    <w:p w14:paraId="6AB2EB3A" w14:textId="77777777" w:rsidR="00990EEA" w:rsidRDefault="00990EEA" w:rsidP="00990EEA">
      <w:pPr>
        <w:pStyle w:val="Zkladntext"/>
        <w:kinsoku w:val="0"/>
        <w:overflowPunct w:val="0"/>
        <w:spacing w:before="2" w:line="242" w:lineRule="auto"/>
        <w:ind w:left="1116" w:right="1486"/>
        <w:rPr>
          <w:rFonts w:ascii="Times New Roman" w:hAnsi="Times New Roman" w:cs="Times New Roman"/>
        </w:rPr>
      </w:pPr>
      <w:r>
        <w:rPr>
          <w:rFonts w:ascii="Times New Roman" w:hAnsi="Times New Roman" w:cs="Times New Roman"/>
        </w:rPr>
        <w:t xml:space="preserve">Z. z. o vodách a o zmene zákona Slovenskej národnej rady č. 372/1990 Zb. o priestupkoch       v znení neskorších predpisov (vodný zákon) v znení neskorších </w:t>
      </w:r>
      <w:r>
        <w:rPr>
          <w:rFonts w:ascii="Times New Roman" w:hAnsi="Times New Roman" w:cs="Times New Roman"/>
          <w:spacing w:val="7"/>
        </w:rPr>
        <w:t xml:space="preserve"> </w:t>
      </w:r>
      <w:r>
        <w:rPr>
          <w:rFonts w:ascii="Times New Roman" w:hAnsi="Times New Roman" w:cs="Times New Roman"/>
        </w:rPr>
        <w:t>predpisov</w:t>
      </w:r>
    </w:p>
    <w:p w14:paraId="6CF6EFE7" w14:textId="77777777" w:rsidR="00990EEA" w:rsidRDefault="00990EEA" w:rsidP="00990EEA">
      <w:pPr>
        <w:pStyle w:val="Zkladntext"/>
        <w:kinsoku w:val="0"/>
        <w:overflowPunct w:val="0"/>
        <w:spacing w:before="2"/>
        <w:rPr>
          <w:rFonts w:ascii="Times New Roman" w:hAnsi="Times New Roman" w:cs="Times New Roman"/>
        </w:rPr>
      </w:pPr>
    </w:p>
    <w:p w14:paraId="585E56F8" w14:textId="77777777" w:rsidR="00990EEA" w:rsidRDefault="00990EEA" w:rsidP="00990EEA">
      <w:pPr>
        <w:pStyle w:val="Zkladntext"/>
        <w:kinsoku w:val="0"/>
        <w:overflowPunct w:val="0"/>
        <w:spacing w:before="1"/>
        <w:ind w:left="58" w:right="123"/>
        <w:jc w:val="center"/>
        <w:rPr>
          <w:rFonts w:ascii="Times New Roman" w:hAnsi="Times New Roman" w:cs="Times New Roman"/>
        </w:rPr>
      </w:pPr>
      <w:r>
        <w:rPr>
          <w:rFonts w:ascii="Times New Roman" w:hAnsi="Times New Roman" w:cs="Times New Roman"/>
        </w:rPr>
        <w:t>vydáva</w:t>
      </w:r>
    </w:p>
    <w:p w14:paraId="363B5138" w14:textId="77777777" w:rsidR="00990EEA" w:rsidRDefault="00990EEA" w:rsidP="00990EEA">
      <w:pPr>
        <w:pStyle w:val="Zkladntext"/>
        <w:kinsoku w:val="0"/>
        <w:overflowPunct w:val="0"/>
        <w:spacing w:before="9"/>
        <w:rPr>
          <w:rFonts w:ascii="Times New Roman" w:hAnsi="Times New Roman" w:cs="Times New Roman"/>
        </w:rPr>
      </w:pPr>
    </w:p>
    <w:p w14:paraId="1CA7A51E" w14:textId="77777777" w:rsidR="00990EEA" w:rsidRPr="00645912" w:rsidRDefault="00990EEA" w:rsidP="00645912">
      <w:pPr>
        <w:pStyle w:val="Zkladntext"/>
        <w:kinsoku w:val="0"/>
        <w:overflowPunct w:val="0"/>
        <w:spacing w:before="1"/>
        <w:jc w:val="center"/>
        <w:rPr>
          <w:rFonts w:ascii="Times New Roman" w:hAnsi="Times New Roman" w:cs="Times New Roman"/>
          <w:b/>
          <w:bCs/>
        </w:rPr>
      </w:pPr>
      <w:r w:rsidRPr="00645912">
        <w:rPr>
          <w:rFonts w:ascii="Times New Roman" w:hAnsi="Times New Roman" w:cs="Times New Roman"/>
          <w:b/>
          <w:bCs/>
        </w:rPr>
        <w:t>OSVEDČENIE O ODBORNEJ SPÔSOBILOSTI</w:t>
      </w:r>
    </w:p>
    <w:p w14:paraId="66762638" w14:textId="77777777" w:rsidR="00990EEA" w:rsidRDefault="00990EEA" w:rsidP="00990EEA">
      <w:pPr>
        <w:pStyle w:val="Zkladntext"/>
        <w:kinsoku w:val="0"/>
        <w:overflowPunct w:val="0"/>
        <w:spacing w:before="2"/>
        <w:ind w:left="56" w:right="123"/>
        <w:jc w:val="center"/>
        <w:rPr>
          <w:rFonts w:ascii="Times New Roman" w:hAnsi="Times New Roman" w:cs="Times New Roman"/>
          <w:b/>
          <w:bCs/>
        </w:rPr>
      </w:pPr>
      <w:r>
        <w:rPr>
          <w:rFonts w:ascii="Times New Roman" w:hAnsi="Times New Roman" w:cs="Times New Roman"/>
          <w:b/>
          <w:bCs/>
        </w:rPr>
        <w:t>NA VÝKON ODBORNÉHO TECHNICKO-BEZPEČNOSTNÉHO  DOHĽADU</w:t>
      </w:r>
    </w:p>
    <w:p w14:paraId="5DA526A2" w14:textId="77777777" w:rsidR="00990EEA" w:rsidRDefault="00990EEA" w:rsidP="00990EEA">
      <w:pPr>
        <w:pStyle w:val="Zkladntext"/>
        <w:kinsoku w:val="0"/>
        <w:overflowPunct w:val="0"/>
        <w:spacing w:before="3"/>
        <w:rPr>
          <w:rFonts w:ascii="Times New Roman" w:hAnsi="Times New Roman" w:cs="Times New Roman"/>
          <w:b/>
          <w:bCs/>
        </w:rPr>
      </w:pPr>
    </w:p>
    <w:p w14:paraId="23C7EB19" w14:textId="77777777" w:rsidR="00990EEA" w:rsidRDefault="00990EEA" w:rsidP="00990EEA">
      <w:pPr>
        <w:pStyle w:val="Zkladntext"/>
        <w:kinsoku w:val="0"/>
        <w:overflowPunct w:val="0"/>
        <w:ind w:left="57" w:right="123"/>
        <w:jc w:val="center"/>
        <w:rPr>
          <w:rFonts w:ascii="Times New Roman" w:hAnsi="Times New Roman" w:cs="Times New Roman"/>
          <w:b/>
          <w:bCs/>
        </w:rPr>
      </w:pPr>
      <w:r>
        <w:rPr>
          <w:rFonts w:ascii="Times New Roman" w:hAnsi="Times New Roman" w:cs="Times New Roman"/>
          <w:b/>
          <w:bCs/>
        </w:rPr>
        <w:t>nad vodnými stavbami I. až IV. kategórie</w:t>
      </w:r>
    </w:p>
    <w:p w14:paraId="4792D42E" w14:textId="77777777" w:rsidR="00990EEA" w:rsidRDefault="00990EEA" w:rsidP="00990EEA">
      <w:pPr>
        <w:pStyle w:val="Zkladntext"/>
        <w:kinsoku w:val="0"/>
        <w:overflowPunct w:val="0"/>
        <w:spacing w:before="1"/>
        <w:rPr>
          <w:rFonts w:ascii="Times New Roman" w:hAnsi="Times New Roman" w:cs="Times New Roman"/>
          <w:b/>
          <w:bCs/>
        </w:rPr>
      </w:pPr>
    </w:p>
    <w:p w14:paraId="66E2C818" w14:textId="77777777" w:rsidR="00990EEA" w:rsidRDefault="00990EEA" w:rsidP="00990EEA">
      <w:pPr>
        <w:pStyle w:val="Zkladntext"/>
        <w:kinsoku w:val="0"/>
        <w:overflowPunct w:val="0"/>
        <w:ind w:left="59" w:right="123"/>
        <w:jc w:val="center"/>
        <w:rPr>
          <w:rFonts w:ascii="Times New Roman" w:hAnsi="Times New Roman" w:cs="Times New Roman"/>
        </w:rPr>
      </w:pPr>
      <w:r>
        <w:rPr>
          <w:rFonts w:ascii="Times New Roman" w:hAnsi="Times New Roman" w:cs="Times New Roman"/>
        </w:rPr>
        <w:t>č. .......</w:t>
      </w:r>
    </w:p>
    <w:p w14:paraId="25232354" w14:textId="77777777" w:rsidR="00990EEA" w:rsidRDefault="00990EEA" w:rsidP="00990EEA">
      <w:pPr>
        <w:pStyle w:val="Zkladntext"/>
        <w:kinsoku w:val="0"/>
        <w:overflowPunct w:val="0"/>
        <w:rPr>
          <w:rFonts w:ascii="Times New Roman" w:hAnsi="Times New Roman" w:cs="Times New Roman"/>
          <w:sz w:val="22"/>
          <w:szCs w:val="22"/>
        </w:rPr>
      </w:pPr>
    </w:p>
    <w:p w14:paraId="500F027D" w14:textId="77777777" w:rsidR="00990EEA" w:rsidRDefault="00990EEA" w:rsidP="00990EEA">
      <w:pPr>
        <w:pStyle w:val="Zkladntext"/>
        <w:kinsoku w:val="0"/>
        <w:overflowPunct w:val="0"/>
        <w:spacing w:before="7"/>
        <w:rPr>
          <w:rFonts w:ascii="Times New Roman" w:hAnsi="Times New Roman" w:cs="Times New Roman"/>
          <w:sz w:val="18"/>
          <w:szCs w:val="18"/>
        </w:rPr>
      </w:pPr>
    </w:p>
    <w:p w14:paraId="6ADF5F5B" w14:textId="77777777" w:rsidR="00990EEA" w:rsidRDefault="00990EEA" w:rsidP="00990EEA">
      <w:pPr>
        <w:pStyle w:val="Zkladntext"/>
        <w:kinsoku w:val="0"/>
        <w:overflowPunct w:val="0"/>
        <w:ind w:left="1116"/>
        <w:rPr>
          <w:rFonts w:ascii="Times New Roman" w:hAnsi="Times New Roman" w:cs="Times New Roman"/>
        </w:rPr>
      </w:pPr>
      <w:r>
        <w:rPr>
          <w:rFonts w:ascii="Times New Roman" w:hAnsi="Times New Roman" w:cs="Times New Roman"/>
        </w:rPr>
        <w:t>Meno, priezvisko, titul:   ..........................................................................................................</w:t>
      </w:r>
    </w:p>
    <w:p w14:paraId="165A201F" w14:textId="77777777" w:rsidR="00990EEA" w:rsidRDefault="00990EEA" w:rsidP="00990EEA">
      <w:pPr>
        <w:pStyle w:val="Zkladntext"/>
        <w:kinsoku w:val="0"/>
        <w:overflowPunct w:val="0"/>
        <w:spacing w:before="2"/>
        <w:ind w:left="125" w:right="265"/>
        <w:jc w:val="center"/>
        <w:rPr>
          <w:rFonts w:ascii="Times New Roman" w:hAnsi="Times New Roman" w:cs="Times New Roman"/>
        </w:rPr>
      </w:pPr>
      <w:r>
        <w:rPr>
          <w:rFonts w:ascii="Times New Roman" w:hAnsi="Times New Roman" w:cs="Times New Roman"/>
        </w:rPr>
        <w:t>Adresa trvalého pobytu:   .............................................................................................................</w:t>
      </w:r>
    </w:p>
    <w:p w14:paraId="1A8EF4B2" w14:textId="77777777" w:rsidR="00990EEA" w:rsidRDefault="00990EEA" w:rsidP="00990EEA">
      <w:pPr>
        <w:pStyle w:val="Zkladntext"/>
        <w:kinsoku w:val="0"/>
        <w:overflowPunct w:val="0"/>
        <w:spacing w:before="2" w:line="242" w:lineRule="auto"/>
        <w:ind w:left="1116" w:right="2005"/>
        <w:rPr>
          <w:rFonts w:ascii="Times New Roman" w:hAnsi="Times New Roman" w:cs="Times New Roman"/>
        </w:rPr>
      </w:pPr>
      <w:r>
        <w:rPr>
          <w:rFonts w:ascii="Times New Roman" w:hAnsi="Times New Roman" w:cs="Times New Roman"/>
        </w:rPr>
        <w:t>je zamestnancom poverenej organizácie a je odborne spôsobilý na výkon odborného technicko-bezpečnostného dohľadu.</w:t>
      </w:r>
    </w:p>
    <w:p w14:paraId="794E0350" w14:textId="77777777" w:rsidR="00990EEA" w:rsidRDefault="00990EEA" w:rsidP="00990EEA">
      <w:pPr>
        <w:pStyle w:val="Zkladntext"/>
        <w:kinsoku w:val="0"/>
        <w:overflowPunct w:val="0"/>
        <w:rPr>
          <w:rFonts w:ascii="Times New Roman" w:hAnsi="Times New Roman" w:cs="Times New Roman"/>
          <w:sz w:val="22"/>
          <w:szCs w:val="22"/>
        </w:rPr>
      </w:pPr>
    </w:p>
    <w:p w14:paraId="40E20C2C" w14:textId="77777777" w:rsidR="00990EEA" w:rsidRDefault="00990EEA" w:rsidP="00990EEA">
      <w:pPr>
        <w:pStyle w:val="Zkladntext"/>
        <w:kinsoku w:val="0"/>
        <w:overflowPunct w:val="0"/>
        <w:rPr>
          <w:rFonts w:ascii="Times New Roman" w:hAnsi="Times New Roman" w:cs="Times New Roman"/>
          <w:sz w:val="22"/>
          <w:szCs w:val="22"/>
        </w:rPr>
      </w:pPr>
    </w:p>
    <w:p w14:paraId="3AF9D46B" w14:textId="77777777" w:rsidR="00990EEA" w:rsidRDefault="00990EEA" w:rsidP="00990EEA">
      <w:pPr>
        <w:pStyle w:val="Zkladntext"/>
        <w:kinsoku w:val="0"/>
        <w:overflowPunct w:val="0"/>
        <w:spacing w:before="192"/>
        <w:ind w:left="1116"/>
        <w:rPr>
          <w:rFonts w:ascii="Times New Roman" w:hAnsi="Times New Roman" w:cs="Times New Roman"/>
        </w:rPr>
      </w:pPr>
      <w:r>
        <w:rPr>
          <w:rFonts w:ascii="Times New Roman" w:hAnsi="Times New Roman" w:cs="Times New Roman"/>
        </w:rPr>
        <w:t>(miesto a dátum)</w:t>
      </w:r>
    </w:p>
    <w:p w14:paraId="1D56DDF2" w14:textId="77777777" w:rsidR="00990EEA" w:rsidRDefault="00990EEA" w:rsidP="00990EEA">
      <w:pPr>
        <w:pStyle w:val="Zkladntext"/>
        <w:kinsoku w:val="0"/>
        <w:overflowPunct w:val="0"/>
        <w:spacing w:before="5"/>
        <w:rPr>
          <w:rFonts w:ascii="Times New Roman" w:hAnsi="Times New Roman" w:cs="Times New Roman"/>
        </w:rPr>
      </w:pPr>
    </w:p>
    <w:p w14:paraId="288D54EC" w14:textId="77777777" w:rsidR="00990EEA" w:rsidRDefault="00990EEA" w:rsidP="00990EEA">
      <w:pPr>
        <w:pStyle w:val="Zkladntext"/>
        <w:kinsoku w:val="0"/>
        <w:overflowPunct w:val="0"/>
        <w:spacing w:before="1"/>
        <w:ind w:left="2477" w:right="123"/>
        <w:jc w:val="center"/>
        <w:rPr>
          <w:rFonts w:ascii="Times New Roman" w:hAnsi="Times New Roman" w:cs="Times New Roman"/>
        </w:rPr>
      </w:pPr>
      <w:r>
        <w:rPr>
          <w:rFonts w:ascii="Times New Roman" w:hAnsi="Times New Roman" w:cs="Times New Roman"/>
        </w:rPr>
        <w:t>.....................................................................................</w:t>
      </w:r>
    </w:p>
    <w:p w14:paraId="50FFAA90" w14:textId="77777777" w:rsidR="00990EEA" w:rsidRDefault="00990EEA" w:rsidP="00990EEA">
      <w:pPr>
        <w:pStyle w:val="Zkladntext"/>
        <w:kinsoku w:val="0"/>
        <w:overflowPunct w:val="0"/>
        <w:spacing w:before="2"/>
        <w:ind w:left="2648" w:right="123"/>
        <w:jc w:val="center"/>
        <w:rPr>
          <w:rFonts w:ascii="Times New Roman" w:hAnsi="Times New Roman" w:cs="Times New Roman"/>
        </w:rPr>
      </w:pPr>
      <w:r>
        <w:rPr>
          <w:rFonts w:ascii="Times New Roman" w:hAnsi="Times New Roman" w:cs="Times New Roman"/>
        </w:rPr>
        <w:t>(meno, priezvisko, titul a funkcia)</w:t>
      </w:r>
    </w:p>
    <w:p w14:paraId="7B3F456E" w14:textId="77777777" w:rsidR="00990EEA" w:rsidRDefault="00990EEA" w:rsidP="00990EEA">
      <w:pPr>
        <w:pStyle w:val="Zkladntext"/>
        <w:kinsoku w:val="0"/>
        <w:overflowPunct w:val="0"/>
        <w:rPr>
          <w:rFonts w:ascii="Times New Roman" w:hAnsi="Times New Roman" w:cs="Times New Roman"/>
          <w:sz w:val="22"/>
          <w:szCs w:val="22"/>
        </w:rPr>
      </w:pPr>
    </w:p>
    <w:p w14:paraId="4557751C" w14:textId="77777777" w:rsidR="00990EEA" w:rsidRDefault="00990EEA" w:rsidP="00990EEA">
      <w:pPr>
        <w:pStyle w:val="Zkladntext"/>
        <w:kinsoku w:val="0"/>
        <w:overflowPunct w:val="0"/>
        <w:rPr>
          <w:rFonts w:ascii="Times New Roman" w:hAnsi="Times New Roman" w:cs="Times New Roman"/>
          <w:sz w:val="22"/>
          <w:szCs w:val="22"/>
        </w:rPr>
      </w:pPr>
    </w:p>
    <w:p w14:paraId="47349F98" w14:textId="77777777" w:rsidR="00990EEA" w:rsidRDefault="00990EEA" w:rsidP="00990EEA">
      <w:pPr>
        <w:pStyle w:val="Zkladntext"/>
        <w:kinsoku w:val="0"/>
        <w:overflowPunct w:val="0"/>
        <w:rPr>
          <w:rFonts w:ascii="Times New Roman" w:hAnsi="Times New Roman" w:cs="Times New Roman"/>
          <w:sz w:val="22"/>
          <w:szCs w:val="22"/>
        </w:rPr>
      </w:pPr>
    </w:p>
    <w:p w14:paraId="48DB5DB0" w14:textId="77777777" w:rsidR="00990EEA" w:rsidRDefault="00990EEA" w:rsidP="00990EEA">
      <w:pPr>
        <w:pStyle w:val="Zkladntext"/>
        <w:kinsoku w:val="0"/>
        <w:overflowPunct w:val="0"/>
        <w:spacing w:before="173"/>
        <w:ind w:left="2618" w:right="123"/>
        <w:jc w:val="center"/>
        <w:rPr>
          <w:rFonts w:ascii="Times New Roman" w:hAnsi="Times New Roman" w:cs="Times New Roman"/>
        </w:rPr>
      </w:pPr>
      <w:r>
        <w:rPr>
          <w:rFonts w:ascii="Times New Roman" w:hAnsi="Times New Roman" w:cs="Times New Roman"/>
        </w:rPr>
        <w:t>(odtlačok pečiatky a podpis)</w:t>
      </w:r>
    </w:p>
    <w:p w14:paraId="22A6101E" w14:textId="77777777" w:rsidR="00990EEA" w:rsidRDefault="00990EEA" w:rsidP="00990EEA">
      <w:pPr>
        <w:pStyle w:val="Zkladntext"/>
        <w:kinsoku w:val="0"/>
        <w:overflowPunct w:val="0"/>
        <w:spacing w:before="173"/>
        <w:ind w:left="2618" w:right="123"/>
        <w:jc w:val="center"/>
        <w:rPr>
          <w:rFonts w:ascii="Times New Roman" w:hAnsi="Times New Roman" w:cs="Times New Roman"/>
        </w:rPr>
        <w:sectPr w:rsidR="00990EEA">
          <w:pgSz w:w="11910" w:h="16840"/>
          <w:pgMar w:top="1160" w:right="980" w:bottom="280" w:left="980" w:header="796" w:footer="0" w:gutter="0"/>
          <w:cols w:space="708"/>
          <w:noEndnote/>
        </w:sectPr>
      </w:pPr>
    </w:p>
    <w:p w14:paraId="57C506F2" w14:textId="77777777" w:rsidR="00990EEA" w:rsidRDefault="00990EEA" w:rsidP="00990EEA">
      <w:pPr>
        <w:pStyle w:val="Zkladntext"/>
        <w:kinsoku w:val="0"/>
        <w:overflowPunct w:val="0"/>
        <w:spacing w:before="8"/>
        <w:rPr>
          <w:rFonts w:ascii="Times New Roman" w:hAnsi="Times New Roman" w:cs="Times New Roman"/>
          <w:sz w:val="8"/>
          <w:szCs w:val="8"/>
        </w:rPr>
      </w:pPr>
    </w:p>
    <w:p w14:paraId="3CA846A9" w14:textId="77777777" w:rsidR="00990EEA" w:rsidRDefault="00990EEA" w:rsidP="00990EEA">
      <w:pPr>
        <w:pStyle w:val="Zkladntext"/>
        <w:kinsoku w:val="0"/>
        <w:overflowPunct w:val="0"/>
        <w:spacing w:before="139" w:line="244" w:lineRule="auto"/>
        <w:ind w:left="6831" w:right="123" w:firstLine="1797"/>
        <w:jc w:val="right"/>
        <w:rPr>
          <w:b/>
          <w:bCs/>
        </w:rPr>
      </w:pPr>
      <w:r>
        <w:rPr>
          <w:b/>
          <w:bCs/>
        </w:rPr>
        <w:t>Príloha č. 7</w:t>
      </w:r>
      <w:r>
        <w:rPr>
          <w:b/>
          <w:bCs/>
          <w:w w:val="99"/>
        </w:rPr>
        <w:t xml:space="preserve"> </w:t>
      </w:r>
      <w:r>
        <w:rPr>
          <w:b/>
          <w:bCs/>
        </w:rPr>
        <w:t>k vyhláške č. 119/2016 Z. z.</w:t>
      </w:r>
    </w:p>
    <w:p w14:paraId="1EAB8595" w14:textId="77777777" w:rsidR="00990EEA" w:rsidRDefault="00990EEA" w:rsidP="00990EEA">
      <w:pPr>
        <w:pStyle w:val="Zkladntext"/>
        <w:kinsoku w:val="0"/>
        <w:overflowPunct w:val="0"/>
        <w:rPr>
          <w:b/>
          <w:bCs/>
          <w:sz w:val="28"/>
          <w:szCs w:val="28"/>
        </w:rPr>
      </w:pPr>
    </w:p>
    <w:p w14:paraId="353063D8" w14:textId="77777777" w:rsidR="00990EEA" w:rsidRDefault="00990EEA" w:rsidP="00990EEA">
      <w:pPr>
        <w:pStyle w:val="Zkladntext"/>
        <w:kinsoku w:val="0"/>
        <w:overflowPunct w:val="0"/>
        <w:rPr>
          <w:b/>
          <w:bCs/>
          <w:sz w:val="28"/>
          <w:szCs w:val="28"/>
        </w:rPr>
      </w:pPr>
    </w:p>
    <w:p w14:paraId="1C733096" w14:textId="77777777" w:rsidR="00990EEA" w:rsidRDefault="00990EEA" w:rsidP="00990EEA">
      <w:pPr>
        <w:pStyle w:val="Zkladntext"/>
        <w:kinsoku w:val="0"/>
        <w:overflowPunct w:val="0"/>
        <w:rPr>
          <w:b/>
          <w:bCs/>
          <w:sz w:val="28"/>
          <w:szCs w:val="28"/>
        </w:rPr>
      </w:pPr>
    </w:p>
    <w:p w14:paraId="0A1B992D" w14:textId="77777777" w:rsidR="00990EEA" w:rsidRDefault="00990EEA" w:rsidP="00990EEA">
      <w:pPr>
        <w:pStyle w:val="Zkladntext"/>
        <w:kinsoku w:val="0"/>
        <w:overflowPunct w:val="0"/>
        <w:rPr>
          <w:b/>
          <w:bCs/>
          <w:sz w:val="28"/>
          <w:szCs w:val="28"/>
        </w:rPr>
      </w:pPr>
    </w:p>
    <w:p w14:paraId="5FD00D0A" w14:textId="77777777" w:rsidR="00990EEA" w:rsidRDefault="00990EEA" w:rsidP="00990EEA">
      <w:pPr>
        <w:pStyle w:val="Zkladntext"/>
        <w:kinsoku w:val="0"/>
        <w:overflowPunct w:val="0"/>
        <w:spacing w:before="6"/>
        <w:rPr>
          <w:b/>
          <w:bCs/>
          <w:sz w:val="23"/>
          <w:szCs w:val="23"/>
        </w:rPr>
      </w:pPr>
    </w:p>
    <w:p w14:paraId="4B913397" w14:textId="77777777" w:rsidR="00990EEA" w:rsidRPr="00770C50" w:rsidRDefault="00990EEA" w:rsidP="00770C50">
      <w:pPr>
        <w:pStyle w:val="Nadpis1"/>
        <w:kinsoku w:val="0"/>
        <w:overflowPunct w:val="0"/>
        <w:spacing w:before="1" w:line="229" w:lineRule="exact"/>
        <w:ind w:left="54"/>
        <w:jc w:val="center"/>
        <w:rPr>
          <w:rFonts w:ascii="Times New Roman" w:eastAsiaTheme="minorEastAsia" w:hAnsi="Times New Roman" w:cs="Times New Roman"/>
          <w:color w:val="auto"/>
          <w:sz w:val="20"/>
          <w:szCs w:val="20"/>
          <w:lang w:val="sk-SK" w:eastAsia="sk-SK"/>
        </w:rPr>
      </w:pPr>
      <w:r w:rsidRPr="00770C50">
        <w:rPr>
          <w:rFonts w:ascii="Times New Roman" w:eastAsiaTheme="minorEastAsia" w:hAnsi="Times New Roman" w:cs="Times New Roman"/>
          <w:color w:val="auto"/>
          <w:sz w:val="20"/>
          <w:szCs w:val="20"/>
          <w:lang w:val="sk-SK" w:eastAsia="sk-SK"/>
        </w:rPr>
        <w:t>MINISTERSTVO ŽIVOTNÉHO PROSTREDIA SLOVENSKEJ  REPUBLIKY</w:t>
      </w:r>
    </w:p>
    <w:p w14:paraId="1C750478" w14:textId="77777777" w:rsidR="00990EEA" w:rsidRDefault="00990EEA" w:rsidP="00990EEA">
      <w:pPr>
        <w:pStyle w:val="Zkladntext"/>
        <w:kinsoku w:val="0"/>
        <w:overflowPunct w:val="0"/>
        <w:spacing w:line="229" w:lineRule="exact"/>
        <w:ind w:left="58" w:right="123"/>
        <w:jc w:val="center"/>
        <w:rPr>
          <w:rFonts w:ascii="Times New Roman" w:hAnsi="Times New Roman" w:cs="Times New Roman"/>
        </w:rPr>
      </w:pPr>
      <w:r>
        <w:rPr>
          <w:rFonts w:ascii="Times New Roman" w:hAnsi="Times New Roman" w:cs="Times New Roman"/>
        </w:rPr>
        <w:t>Nám. Ľ. Štúra 1, 812 35 Bratislava</w:t>
      </w:r>
    </w:p>
    <w:p w14:paraId="5039368D" w14:textId="77777777" w:rsidR="00990EEA" w:rsidRDefault="00990EEA" w:rsidP="00990EEA">
      <w:pPr>
        <w:pStyle w:val="Zkladntext"/>
        <w:kinsoku w:val="0"/>
        <w:overflowPunct w:val="0"/>
        <w:spacing w:before="4"/>
        <w:rPr>
          <w:rFonts w:ascii="Times New Roman" w:hAnsi="Times New Roman" w:cs="Times New Roman"/>
          <w:sz w:val="17"/>
          <w:szCs w:val="17"/>
        </w:rPr>
      </w:pPr>
      <w:r>
        <w:rPr>
          <w:noProof/>
        </w:rPr>
        <mc:AlternateContent>
          <mc:Choice Requires="wps">
            <w:drawing>
              <wp:anchor distT="0" distB="0" distL="0" distR="0" simplePos="0" relativeHeight="251660288" behindDoc="0" locked="0" layoutInCell="0" allowOverlap="1" wp14:anchorId="596F8CB5" wp14:editId="2775D572">
                <wp:simplePos x="0" y="0"/>
                <wp:positionH relativeFrom="page">
                  <wp:posOffset>3297555</wp:posOffset>
                </wp:positionH>
                <wp:positionV relativeFrom="paragraph">
                  <wp:posOffset>151765</wp:posOffset>
                </wp:positionV>
                <wp:extent cx="927100" cy="1130300"/>
                <wp:effectExtent l="0" t="0" r="0" b="0"/>
                <wp:wrapTopAndBottom/>
                <wp:docPr id="1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7100" cy="1130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F5D58D" w14:textId="77777777" w:rsidR="00FF10F3" w:rsidRDefault="00FF10F3" w:rsidP="00990EEA">
                            <w:pPr>
                              <w:spacing w:line="1780" w:lineRule="atLeast"/>
                              <w:rPr>
                                <w:rFonts w:ascii="Times New Roman" w:hAnsi="Times New Roman" w:cs="Times New Roman"/>
                              </w:rPr>
                            </w:pPr>
                            <w:r>
                              <w:rPr>
                                <w:rFonts w:ascii="Times New Roman" w:hAnsi="Times New Roman" w:cs="Times New Roman"/>
                                <w:noProof/>
                                <w:lang w:val="sk-SK" w:eastAsia="sk-SK"/>
                              </w:rPr>
                              <w:drawing>
                                <wp:inline distT="0" distB="0" distL="0" distR="0" wp14:anchorId="316EB93B" wp14:editId="7FC4ED2A">
                                  <wp:extent cx="925830" cy="1123315"/>
                                  <wp:effectExtent l="0" t="0" r="0" b="0"/>
                                  <wp:docPr id="9"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925830" cy="1123315"/>
                                          </a:xfrm>
                                          <a:prstGeom prst="rect">
                                            <a:avLst/>
                                          </a:prstGeom>
                                          <a:noFill/>
                                          <a:ln>
                                            <a:noFill/>
                                          </a:ln>
                                        </pic:spPr>
                                      </pic:pic>
                                    </a:graphicData>
                                  </a:graphic>
                                </wp:inline>
                              </w:drawing>
                            </w:r>
                          </w:p>
                          <w:p w14:paraId="330E5817" w14:textId="77777777" w:rsidR="00FF10F3" w:rsidRDefault="00FF10F3" w:rsidP="00990EEA">
                            <w:pPr>
                              <w:rPr>
                                <w:rFonts w:ascii="Times New Roman" w:hAnsi="Times New Roman" w:cs="Times New Roman"/>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6F8CB5" id="Rectangle 12" o:spid="_x0000_s1027" style="position:absolute;margin-left:259.65pt;margin-top:11.95pt;width:73pt;height:89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PXR0AEAAI4DAAAOAAAAZHJzL2Uyb0RvYy54bWysU9tu2zAMfR+wfxD0vthOgV2MOEXRosOA&#10;7gK0+wBZlm1htqiRSuzs60fJcbrL27AXgaTEQ55Danc9j4M4GiQLrpLFJpfCOA2NdV0lvz7dv3or&#10;BQXlGjWAM5U8GZLX+5cvdpMvzRZ6GBqDgkEclZOvZB+CL7OMdG9GRRvwxvFlCziqwC52WYNqYvRx&#10;yLZ5/jqbABuPoA0RR++WS7lP+G1rdPjctmSCGCrJvYV0YjrreGb7nSo7VL63+tyG+ocuRmUdF71A&#10;3amgxAHtX1Cj1QgEbdhoGDNoW6tN4sBsivwPNo+98iZxYXHIX2Si/werPx0f/ReMrZN/AP2NhIPb&#10;XrnO3CDC1BvVcLkiCpVNnspLQnSIU0U9fYSGR6sOAZIGc4tjBGR2Yk5Sny5SmzkIzcF32zdFzgPR&#10;fFUUV/kVO7GEKtdsjxTeGxhFNCqJPMqEro4PFJan65NYzMG9HYY0zsH9FmDMGEndx4bjblAZ5noW&#10;tjlTi5EamhPTQViWhJeajR7whxQTL0gl6ftBoZFi+OBYkrhNq4GrUa+GcppTKxmkWMzbsGzdwaPt&#10;ekYuEhsHNyxbaxOj5y7O7fLQkybnBY1b9aufXj1/o/1PAAAA//8DAFBLAwQUAAYACAAAACEAUn+1&#10;WuAAAAAKAQAADwAAAGRycy9kb3ducmV2LnhtbEyPTU/DMAyG70j8h8hI3FjaTauW0nSa+NA4woY0&#10;uGWNaSsap2qytfDrMSc4+vWj14+L9eQ6ccYhtJ40pLMEBFLlbUu1htf9480KRIiGrOk8oYYvDLAu&#10;Ly8Kk1s/0gued7EWXEIhNxqaGPtcylA16EyY+R6Jdx9+cCbyONTSDmbkctfJeZJk0pmW+EJjerxr&#10;sPrcnZyG7arfvD3577HuHt63h+eDut+rqPX11bS5BRFxin8w/OqzOpTsdPQnskF0GpapWjCqYb5Q&#10;IBjIsiUHRw6SVIEsC/n/hfIHAAD//wMAUEsBAi0AFAAGAAgAAAAhALaDOJL+AAAA4QEAABMAAAAA&#10;AAAAAAAAAAAAAAAAAFtDb250ZW50X1R5cGVzXS54bWxQSwECLQAUAAYACAAAACEAOP0h/9YAAACU&#10;AQAACwAAAAAAAAAAAAAAAAAvAQAAX3JlbHMvLnJlbHNQSwECLQAUAAYACAAAACEALmj10dABAACO&#10;AwAADgAAAAAAAAAAAAAAAAAuAgAAZHJzL2Uyb0RvYy54bWxQSwECLQAUAAYACAAAACEAUn+1WuAA&#10;AAAKAQAADwAAAAAAAAAAAAAAAAAqBAAAZHJzL2Rvd25yZXYueG1sUEsFBgAAAAAEAAQA8wAAADcF&#10;AAAAAA==&#10;" o:allowincell="f" filled="f" stroked="f">
                <v:textbox inset="0,0,0,0">
                  <w:txbxContent>
                    <w:p w14:paraId="35F5D58D" w14:textId="77777777" w:rsidR="00FF10F3" w:rsidRDefault="00FF10F3" w:rsidP="00990EEA">
                      <w:pPr>
                        <w:spacing w:line="1780" w:lineRule="atLeast"/>
                        <w:rPr>
                          <w:rFonts w:ascii="Times New Roman" w:hAnsi="Times New Roman" w:cs="Times New Roman"/>
                        </w:rPr>
                      </w:pPr>
                      <w:r>
                        <w:rPr>
                          <w:rFonts w:ascii="Times New Roman" w:hAnsi="Times New Roman" w:cs="Times New Roman"/>
                          <w:noProof/>
                          <w:lang w:val="sk-SK" w:eastAsia="sk-SK"/>
                        </w:rPr>
                        <w:drawing>
                          <wp:inline distT="0" distB="0" distL="0" distR="0" wp14:anchorId="316EB93B" wp14:editId="7FC4ED2A">
                            <wp:extent cx="925830" cy="1123315"/>
                            <wp:effectExtent l="0" t="0" r="0" b="0"/>
                            <wp:docPr id="9" name="Obrázo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25830" cy="1123315"/>
                                    </a:xfrm>
                                    <a:prstGeom prst="rect">
                                      <a:avLst/>
                                    </a:prstGeom>
                                    <a:noFill/>
                                    <a:ln>
                                      <a:noFill/>
                                    </a:ln>
                                  </pic:spPr>
                                </pic:pic>
                              </a:graphicData>
                            </a:graphic>
                          </wp:inline>
                        </w:drawing>
                      </w:r>
                    </w:p>
                    <w:p w14:paraId="330E5817" w14:textId="77777777" w:rsidR="00FF10F3" w:rsidRDefault="00FF10F3" w:rsidP="00990EEA">
                      <w:pPr>
                        <w:rPr>
                          <w:rFonts w:ascii="Times New Roman" w:hAnsi="Times New Roman" w:cs="Times New Roman"/>
                        </w:rPr>
                      </w:pPr>
                    </w:p>
                  </w:txbxContent>
                </v:textbox>
                <w10:wrap type="topAndBottom" anchorx="page"/>
              </v:rect>
            </w:pict>
          </mc:Fallback>
        </mc:AlternateContent>
      </w:r>
    </w:p>
    <w:p w14:paraId="3DEE9996" w14:textId="77777777" w:rsidR="00990EEA" w:rsidRDefault="00990EEA" w:rsidP="00990EEA">
      <w:pPr>
        <w:pStyle w:val="Zkladntext"/>
        <w:kinsoku w:val="0"/>
        <w:overflowPunct w:val="0"/>
        <w:spacing w:before="188"/>
        <w:ind w:left="1474"/>
        <w:rPr>
          <w:rFonts w:ascii="Times New Roman" w:hAnsi="Times New Roman" w:cs="Times New Roman"/>
        </w:rPr>
      </w:pPr>
      <w:r>
        <w:rPr>
          <w:rFonts w:ascii="Times New Roman" w:hAnsi="Times New Roman" w:cs="Times New Roman"/>
        </w:rPr>
        <w:t>Ministerstvo životného prostredia Slovenskej republiky podľa § 56a zákona č. 364/2004</w:t>
      </w:r>
    </w:p>
    <w:p w14:paraId="0586EB95" w14:textId="77777777" w:rsidR="00990EEA" w:rsidRDefault="00990EEA" w:rsidP="00990EEA">
      <w:pPr>
        <w:pStyle w:val="Zkladntext"/>
        <w:kinsoku w:val="0"/>
        <w:overflowPunct w:val="0"/>
        <w:spacing w:before="2" w:line="242" w:lineRule="auto"/>
        <w:ind w:left="1116" w:right="1486"/>
        <w:rPr>
          <w:rFonts w:ascii="Times New Roman" w:hAnsi="Times New Roman" w:cs="Times New Roman"/>
        </w:rPr>
      </w:pPr>
      <w:r>
        <w:rPr>
          <w:rFonts w:ascii="Times New Roman" w:hAnsi="Times New Roman" w:cs="Times New Roman"/>
        </w:rPr>
        <w:t xml:space="preserve">Z. z. o vodách a o zmene zákona Slovenskej národnej rady č. 372/1990 Zb. o priestupkoch       v znení neskorších predpisov (vodný zákon) v znení neskorších </w:t>
      </w:r>
      <w:r>
        <w:rPr>
          <w:rFonts w:ascii="Times New Roman" w:hAnsi="Times New Roman" w:cs="Times New Roman"/>
          <w:spacing w:val="7"/>
        </w:rPr>
        <w:t xml:space="preserve"> </w:t>
      </w:r>
      <w:r>
        <w:rPr>
          <w:rFonts w:ascii="Times New Roman" w:hAnsi="Times New Roman" w:cs="Times New Roman"/>
        </w:rPr>
        <w:t>predpisov</w:t>
      </w:r>
    </w:p>
    <w:p w14:paraId="24086FAC" w14:textId="77777777" w:rsidR="00990EEA" w:rsidRDefault="00990EEA" w:rsidP="00990EEA">
      <w:pPr>
        <w:pStyle w:val="Zkladntext"/>
        <w:kinsoku w:val="0"/>
        <w:overflowPunct w:val="0"/>
        <w:spacing w:before="2"/>
        <w:rPr>
          <w:rFonts w:ascii="Times New Roman" w:hAnsi="Times New Roman" w:cs="Times New Roman"/>
        </w:rPr>
      </w:pPr>
    </w:p>
    <w:p w14:paraId="72B0EA54" w14:textId="77777777" w:rsidR="00990EEA" w:rsidRDefault="00990EEA" w:rsidP="00990EEA">
      <w:pPr>
        <w:pStyle w:val="Zkladntext"/>
        <w:kinsoku w:val="0"/>
        <w:overflowPunct w:val="0"/>
        <w:ind w:left="58" w:right="123"/>
        <w:jc w:val="center"/>
        <w:rPr>
          <w:rFonts w:ascii="Times New Roman" w:hAnsi="Times New Roman" w:cs="Times New Roman"/>
        </w:rPr>
      </w:pPr>
      <w:r>
        <w:rPr>
          <w:rFonts w:ascii="Times New Roman" w:hAnsi="Times New Roman" w:cs="Times New Roman"/>
        </w:rPr>
        <w:t>vydáva</w:t>
      </w:r>
    </w:p>
    <w:p w14:paraId="081A9859" w14:textId="77777777" w:rsidR="00990EEA" w:rsidRDefault="00990EEA" w:rsidP="00990EEA">
      <w:pPr>
        <w:pStyle w:val="Zkladntext"/>
        <w:kinsoku w:val="0"/>
        <w:overflowPunct w:val="0"/>
        <w:spacing w:before="9"/>
        <w:rPr>
          <w:rFonts w:ascii="Times New Roman" w:hAnsi="Times New Roman" w:cs="Times New Roman"/>
        </w:rPr>
      </w:pPr>
    </w:p>
    <w:p w14:paraId="7F533D4F" w14:textId="77777777" w:rsidR="00990EEA" w:rsidRPr="00770C50" w:rsidRDefault="00990EEA" w:rsidP="00770C50">
      <w:pPr>
        <w:pStyle w:val="Nadpis1"/>
        <w:kinsoku w:val="0"/>
        <w:overflowPunct w:val="0"/>
        <w:spacing w:before="1" w:line="229" w:lineRule="exact"/>
        <w:ind w:left="54"/>
        <w:jc w:val="center"/>
        <w:rPr>
          <w:rFonts w:ascii="Times New Roman" w:eastAsiaTheme="minorEastAsia" w:hAnsi="Times New Roman" w:cs="Times New Roman"/>
          <w:color w:val="auto"/>
          <w:sz w:val="20"/>
          <w:szCs w:val="20"/>
          <w:lang w:val="sk-SK" w:eastAsia="sk-SK"/>
        </w:rPr>
      </w:pPr>
      <w:r w:rsidRPr="00770C50">
        <w:rPr>
          <w:rFonts w:ascii="Times New Roman" w:eastAsiaTheme="minorEastAsia" w:hAnsi="Times New Roman" w:cs="Times New Roman"/>
          <w:color w:val="auto"/>
          <w:sz w:val="20"/>
          <w:szCs w:val="20"/>
          <w:lang w:val="sk-SK" w:eastAsia="sk-SK"/>
        </w:rPr>
        <w:t>OSVEDČENIE O ODBORNEJ SPÔSOBILOSTI</w:t>
      </w:r>
    </w:p>
    <w:p w14:paraId="3763FBA2" w14:textId="77777777" w:rsidR="00990EEA" w:rsidRDefault="00990EEA" w:rsidP="00990EEA">
      <w:pPr>
        <w:pStyle w:val="Zkladntext"/>
        <w:kinsoku w:val="0"/>
        <w:overflowPunct w:val="0"/>
        <w:spacing w:before="2"/>
        <w:ind w:left="56" w:right="123"/>
        <w:jc w:val="center"/>
        <w:rPr>
          <w:rFonts w:ascii="Times New Roman" w:hAnsi="Times New Roman" w:cs="Times New Roman"/>
          <w:b/>
          <w:bCs/>
        </w:rPr>
      </w:pPr>
      <w:r>
        <w:rPr>
          <w:rFonts w:ascii="Times New Roman" w:hAnsi="Times New Roman" w:cs="Times New Roman"/>
          <w:b/>
          <w:bCs/>
        </w:rPr>
        <w:t>NA VÝKON ODBORNÉHO TECHNICKO-BEZPEČNOSTNÉHO  DOHĽADU</w:t>
      </w:r>
    </w:p>
    <w:p w14:paraId="11B93A1D" w14:textId="77777777" w:rsidR="00990EEA" w:rsidRDefault="00990EEA" w:rsidP="00990EEA">
      <w:pPr>
        <w:pStyle w:val="Zkladntext"/>
        <w:kinsoku w:val="0"/>
        <w:overflowPunct w:val="0"/>
        <w:spacing w:before="4"/>
        <w:rPr>
          <w:rFonts w:ascii="Times New Roman" w:hAnsi="Times New Roman" w:cs="Times New Roman"/>
          <w:b/>
          <w:bCs/>
        </w:rPr>
      </w:pPr>
    </w:p>
    <w:p w14:paraId="09F73039" w14:textId="77777777" w:rsidR="00990EEA" w:rsidRDefault="00990EEA" w:rsidP="00990EEA">
      <w:pPr>
        <w:pStyle w:val="Zkladntext"/>
        <w:kinsoku w:val="0"/>
        <w:overflowPunct w:val="0"/>
        <w:ind w:left="56" w:right="123"/>
        <w:jc w:val="center"/>
        <w:rPr>
          <w:rFonts w:ascii="Times New Roman" w:hAnsi="Times New Roman" w:cs="Times New Roman"/>
          <w:b/>
          <w:bCs/>
        </w:rPr>
      </w:pPr>
      <w:r>
        <w:rPr>
          <w:rFonts w:ascii="Times New Roman" w:hAnsi="Times New Roman" w:cs="Times New Roman"/>
          <w:b/>
          <w:bCs/>
        </w:rPr>
        <w:t>nad vodnými stavbami III. a IV. kategórie</w:t>
      </w:r>
    </w:p>
    <w:p w14:paraId="6B01AB55" w14:textId="77777777" w:rsidR="00990EEA" w:rsidRDefault="00990EEA" w:rsidP="00990EEA">
      <w:pPr>
        <w:pStyle w:val="Zkladntext"/>
        <w:kinsoku w:val="0"/>
        <w:overflowPunct w:val="0"/>
        <w:rPr>
          <w:rFonts w:ascii="Times New Roman" w:hAnsi="Times New Roman" w:cs="Times New Roman"/>
          <w:b/>
          <w:bCs/>
        </w:rPr>
      </w:pPr>
    </w:p>
    <w:p w14:paraId="3A16D7A9" w14:textId="77777777" w:rsidR="00990EEA" w:rsidRDefault="00990EEA" w:rsidP="00990EEA">
      <w:pPr>
        <w:pStyle w:val="Zkladntext"/>
        <w:kinsoku w:val="0"/>
        <w:overflowPunct w:val="0"/>
        <w:spacing w:before="1"/>
        <w:ind w:left="57" w:right="123"/>
        <w:jc w:val="center"/>
        <w:rPr>
          <w:rFonts w:ascii="Times New Roman" w:hAnsi="Times New Roman" w:cs="Times New Roman"/>
        </w:rPr>
      </w:pPr>
      <w:r>
        <w:rPr>
          <w:rFonts w:ascii="Times New Roman" w:hAnsi="Times New Roman" w:cs="Times New Roman"/>
        </w:rPr>
        <w:t>č. ........</w:t>
      </w:r>
    </w:p>
    <w:p w14:paraId="195C4AEF" w14:textId="77777777" w:rsidR="00990EEA" w:rsidRDefault="00990EEA" w:rsidP="00990EEA">
      <w:pPr>
        <w:pStyle w:val="Zkladntext"/>
        <w:kinsoku w:val="0"/>
        <w:overflowPunct w:val="0"/>
        <w:rPr>
          <w:rFonts w:ascii="Times New Roman" w:hAnsi="Times New Roman" w:cs="Times New Roman"/>
          <w:sz w:val="22"/>
          <w:szCs w:val="22"/>
        </w:rPr>
      </w:pPr>
    </w:p>
    <w:p w14:paraId="04B372D1" w14:textId="77777777" w:rsidR="00990EEA" w:rsidRDefault="00990EEA" w:rsidP="00990EEA">
      <w:pPr>
        <w:pStyle w:val="Zkladntext"/>
        <w:kinsoku w:val="0"/>
        <w:overflowPunct w:val="0"/>
        <w:rPr>
          <w:rFonts w:ascii="Times New Roman" w:hAnsi="Times New Roman" w:cs="Times New Roman"/>
          <w:sz w:val="22"/>
          <w:szCs w:val="22"/>
        </w:rPr>
      </w:pPr>
    </w:p>
    <w:p w14:paraId="7348740B" w14:textId="77777777" w:rsidR="00990EEA" w:rsidRDefault="00990EEA" w:rsidP="00990EEA">
      <w:pPr>
        <w:pStyle w:val="Zkladntext"/>
        <w:kinsoku w:val="0"/>
        <w:overflowPunct w:val="0"/>
        <w:spacing w:before="194"/>
        <w:ind w:left="1116"/>
        <w:rPr>
          <w:rFonts w:ascii="Times New Roman" w:hAnsi="Times New Roman" w:cs="Times New Roman"/>
        </w:rPr>
      </w:pPr>
      <w:r>
        <w:rPr>
          <w:rFonts w:ascii="Times New Roman" w:hAnsi="Times New Roman" w:cs="Times New Roman"/>
        </w:rPr>
        <w:t>Meno, priezvisko, titul:   ..........................................................................................................</w:t>
      </w:r>
    </w:p>
    <w:p w14:paraId="3D98CC12" w14:textId="77777777" w:rsidR="00990EEA" w:rsidRDefault="00990EEA" w:rsidP="00990EEA">
      <w:pPr>
        <w:pStyle w:val="Zkladntext"/>
        <w:kinsoku w:val="0"/>
        <w:overflowPunct w:val="0"/>
        <w:spacing w:before="2"/>
        <w:ind w:left="125" w:right="265"/>
        <w:jc w:val="center"/>
        <w:rPr>
          <w:rFonts w:ascii="Times New Roman" w:hAnsi="Times New Roman" w:cs="Times New Roman"/>
        </w:rPr>
      </w:pPr>
      <w:r>
        <w:rPr>
          <w:rFonts w:ascii="Times New Roman" w:hAnsi="Times New Roman" w:cs="Times New Roman"/>
        </w:rPr>
        <w:t>Adresa trvalého pobytu:   .............................................................................................................</w:t>
      </w:r>
    </w:p>
    <w:p w14:paraId="29D9B4F8" w14:textId="77777777" w:rsidR="00990EEA" w:rsidRDefault="00990EEA" w:rsidP="00990EEA">
      <w:pPr>
        <w:pStyle w:val="Zkladntext"/>
        <w:kinsoku w:val="0"/>
        <w:overflowPunct w:val="0"/>
        <w:spacing w:before="2"/>
        <w:ind w:left="1116"/>
        <w:rPr>
          <w:rFonts w:ascii="Times New Roman" w:hAnsi="Times New Roman" w:cs="Times New Roman"/>
        </w:rPr>
      </w:pPr>
      <w:r>
        <w:rPr>
          <w:rFonts w:ascii="Times New Roman" w:hAnsi="Times New Roman" w:cs="Times New Roman"/>
        </w:rPr>
        <w:t>je odborne spôsobilý na výkon odborného technicko-bezpečnostného  dohľadu.</w:t>
      </w:r>
    </w:p>
    <w:p w14:paraId="20004D30" w14:textId="77777777" w:rsidR="00990EEA" w:rsidRDefault="00990EEA" w:rsidP="00990EEA">
      <w:pPr>
        <w:pStyle w:val="Zkladntext"/>
        <w:kinsoku w:val="0"/>
        <w:overflowPunct w:val="0"/>
        <w:rPr>
          <w:rFonts w:ascii="Times New Roman" w:hAnsi="Times New Roman" w:cs="Times New Roman"/>
        </w:rPr>
      </w:pPr>
    </w:p>
    <w:p w14:paraId="469DDBAA" w14:textId="77777777" w:rsidR="00990EEA" w:rsidRDefault="00990EEA" w:rsidP="00990EEA">
      <w:pPr>
        <w:pStyle w:val="Zkladntext"/>
        <w:kinsoku w:val="0"/>
        <w:overflowPunct w:val="0"/>
        <w:rPr>
          <w:rFonts w:ascii="Times New Roman" w:hAnsi="Times New Roman" w:cs="Times New Roman"/>
        </w:rPr>
      </w:pPr>
    </w:p>
    <w:p w14:paraId="3100EF90" w14:textId="77777777" w:rsidR="00990EEA" w:rsidRDefault="00990EEA" w:rsidP="00990EEA">
      <w:pPr>
        <w:pStyle w:val="Zkladntext"/>
        <w:kinsoku w:val="0"/>
        <w:overflowPunct w:val="0"/>
        <w:spacing w:before="10"/>
        <w:rPr>
          <w:rFonts w:ascii="Times New Roman" w:hAnsi="Times New Roman" w:cs="Times New Roman"/>
          <w:sz w:val="21"/>
          <w:szCs w:val="21"/>
        </w:rPr>
      </w:pPr>
    </w:p>
    <w:p w14:paraId="0BF322E2" w14:textId="77777777" w:rsidR="00990EEA" w:rsidRDefault="00990EEA" w:rsidP="00990EEA">
      <w:pPr>
        <w:pStyle w:val="Zkladntext"/>
        <w:kinsoku w:val="0"/>
        <w:overflowPunct w:val="0"/>
        <w:spacing w:before="10"/>
        <w:rPr>
          <w:rFonts w:ascii="Times New Roman" w:hAnsi="Times New Roman" w:cs="Times New Roman"/>
          <w:sz w:val="21"/>
          <w:szCs w:val="21"/>
        </w:rPr>
        <w:sectPr w:rsidR="00990EEA">
          <w:pgSz w:w="11910" w:h="16840"/>
          <w:pgMar w:top="1160" w:right="980" w:bottom="280" w:left="980" w:header="796" w:footer="0" w:gutter="0"/>
          <w:cols w:space="708"/>
          <w:noEndnote/>
        </w:sectPr>
      </w:pPr>
    </w:p>
    <w:p w14:paraId="098DFB17" w14:textId="77777777" w:rsidR="00990EEA" w:rsidRDefault="00990EEA" w:rsidP="00990EEA">
      <w:pPr>
        <w:pStyle w:val="Zkladntext"/>
        <w:kinsoku w:val="0"/>
        <w:overflowPunct w:val="0"/>
        <w:spacing w:before="93"/>
        <w:ind w:left="1116"/>
        <w:rPr>
          <w:rFonts w:ascii="Times New Roman" w:hAnsi="Times New Roman" w:cs="Times New Roman"/>
        </w:rPr>
      </w:pPr>
      <w:r>
        <w:rPr>
          <w:rFonts w:ascii="Times New Roman" w:hAnsi="Times New Roman" w:cs="Times New Roman"/>
        </w:rPr>
        <w:t>(miesto a dátum)</w:t>
      </w:r>
    </w:p>
    <w:p w14:paraId="26E663AB" w14:textId="77777777" w:rsidR="00990EEA" w:rsidRDefault="00990EEA" w:rsidP="00990EEA">
      <w:pPr>
        <w:pStyle w:val="Zkladntext"/>
        <w:kinsoku w:val="0"/>
        <w:overflowPunct w:val="0"/>
        <w:rPr>
          <w:rFonts w:ascii="Times New Roman" w:hAnsi="Times New Roman" w:cs="Times New Roman"/>
          <w:sz w:val="22"/>
          <w:szCs w:val="22"/>
        </w:rPr>
      </w:pPr>
      <w:r>
        <w:rPr>
          <w:rFonts w:ascii="Times New Roman" w:hAnsi="Times New Roman" w:cs="Times New Roman"/>
          <w:sz w:val="24"/>
          <w:szCs w:val="24"/>
        </w:rPr>
        <w:br w:type="column"/>
      </w:r>
    </w:p>
    <w:p w14:paraId="6F8A6771" w14:textId="77777777" w:rsidR="00990EEA" w:rsidRDefault="00990EEA" w:rsidP="00990EEA">
      <w:pPr>
        <w:pStyle w:val="Zkladntext"/>
        <w:kinsoku w:val="0"/>
        <w:overflowPunct w:val="0"/>
        <w:rPr>
          <w:rFonts w:ascii="Times New Roman" w:hAnsi="Times New Roman" w:cs="Times New Roman"/>
          <w:sz w:val="21"/>
          <w:szCs w:val="21"/>
        </w:rPr>
      </w:pPr>
    </w:p>
    <w:p w14:paraId="2BAF4F77" w14:textId="77777777" w:rsidR="00990EEA" w:rsidRDefault="00990EEA" w:rsidP="00990EEA">
      <w:pPr>
        <w:pStyle w:val="Zkladntext"/>
        <w:kinsoku w:val="0"/>
        <w:overflowPunct w:val="0"/>
        <w:ind w:left="1125" w:right="1652"/>
        <w:jc w:val="center"/>
        <w:rPr>
          <w:rFonts w:ascii="Times New Roman" w:hAnsi="Times New Roman" w:cs="Times New Roman"/>
        </w:rPr>
      </w:pPr>
      <w:r>
        <w:rPr>
          <w:rFonts w:ascii="Times New Roman" w:hAnsi="Times New Roman" w:cs="Times New Roman"/>
        </w:rPr>
        <w:t>......................................................................................</w:t>
      </w:r>
    </w:p>
    <w:p w14:paraId="7F8853FB" w14:textId="77777777" w:rsidR="00990EEA" w:rsidRDefault="00990EEA" w:rsidP="00990EEA">
      <w:pPr>
        <w:pStyle w:val="Zkladntext"/>
        <w:kinsoku w:val="0"/>
        <w:overflowPunct w:val="0"/>
        <w:spacing w:before="2"/>
        <w:ind w:left="943" w:right="1652"/>
        <w:jc w:val="center"/>
        <w:rPr>
          <w:rFonts w:ascii="Times New Roman" w:hAnsi="Times New Roman" w:cs="Times New Roman"/>
        </w:rPr>
      </w:pPr>
      <w:r>
        <w:rPr>
          <w:rFonts w:ascii="Times New Roman" w:hAnsi="Times New Roman" w:cs="Times New Roman"/>
        </w:rPr>
        <w:t>(meno, priezvisko, titul a funkcia)</w:t>
      </w:r>
    </w:p>
    <w:p w14:paraId="2C0AB687" w14:textId="77777777" w:rsidR="00990EEA" w:rsidRDefault="00990EEA" w:rsidP="00990EEA">
      <w:pPr>
        <w:pStyle w:val="Zkladntext"/>
        <w:kinsoku w:val="0"/>
        <w:overflowPunct w:val="0"/>
        <w:rPr>
          <w:rFonts w:ascii="Times New Roman" w:hAnsi="Times New Roman" w:cs="Times New Roman"/>
          <w:sz w:val="22"/>
          <w:szCs w:val="22"/>
        </w:rPr>
      </w:pPr>
    </w:p>
    <w:p w14:paraId="320913B7" w14:textId="77777777" w:rsidR="00990EEA" w:rsidRDefault="00990EEA" w:rsidP="00990EEA">
      <w:pPr>
        <w:pStyle w:val="Zkladntext"/>
        <w:kinsoku w:val="0"/>
        <w:overflowPunct w:val="0"/>
        <w:rPr>
          <w:rFonts w:ascii="Times New Roman" w:hAnsi="Times New Roman" w:cs="Times New Roman"/>
          <w:sz w:val="22"/>
          <w:szCs w:val="22"/>
        </w:rPr>
      </w:pPr>
    </w:p>
    <w:p w14:paraId="21460F93" w14:textId="77777777" w:rsidR="00990EEA" w:rsidRDefault="00990EEA" w:rsidP="00990EEA">
      <w:pPr>
        <w:pStyle w:val="Zkladntext"/>
        <w:kinsoku w:val="0"/>
        <w:overflowPunct w:val="0"/>
        <w:rPr>
          <w:rFonts w:ascii="Times New Roman" w:hAnsi="Times New Roman" w:cs="Times New Roman"/>
          <w:sz w:val="22"/>
          <w:szCs w:val="22"/>
        </w:rPr>
      </w:pPr>
    </w:p>
    <w:p w14:paraId="17D047CE" w14:textId="77777777" w:rsidR="00990EEA" w:rsidRDefault="00990EEA" w:rsidP="00990EEA">
      <w:pPr>
        <w:pStyle w:val="Zkladntext"/>
        <w:kinsoku w:val="0"/>
        <w:overflowPunct w:val="0"/>
        <w:rPr>
          <w:rFonts w:ascii="Times New Roman" w:hAnsi="Times New Roman" w:cs="Times New Roman"/>
          <w:sz w:val="22"/>
          <w:szCs w:val="22"/>
        </w:rPr>
      </w:pPr>
    </w:p>
    <w:p w14:paraId="2C5F75AA" w14:textId="77777777" w:rsidR="00990EEA" w:rsidRDefault="00990EEA" w:rsidP="00990EEA">
      <w:pPr>
        <w:pStyle w:val="Zkladntext"/>
        <w:kinsoku w:val="0"/>
        <w:overflowPunct w:val="0"/>
        <w:spacing w:before="196"/>
        <w:ind w:left="829" w:right="1652"/>
        <w:jc w:val="center"/>
        <w:rPr>
          <w:rFonts w:ascii="Times New Roman" w:hAnsi="Times New Roman" w:cs="Times New Roman"/>
        </w:rPr>
      </w:pPr>
      <w:r>
        <w:rPr>
          <w:rFonts w:ascii="Times New Roman" w:hAnsi="Times New Roman" w:cs="Times New Roman"/>
        </w:rPr>
        <w:t>(odtlačok pečiatky a podpis)</w:t>
      </w:r>
    </w:p>
    <w:p w14:paraId="6531CDB4" w14:textId="77777777" w:rsidR="00990EEA" w:rsidRDefault="00990EEA" w:rsidP="00990EEA">
      <w:pPr>
        <w:pStyle w:val="Zkladntext"/>
        <w:kinsoku w:val="0"/>
        <w:overflowPunct w:val="0"/>
        <w:spacing w:before="196"/>
        <w:ind w:left="829" w:right="1652"/>
        <w:jc w:val="center"/>
        <w:rPr>
          <w:rFonts w:ascii="Times New Roman" w:hAnsi="Times New Roman" w:cs="Times New Roman"/>
        </w:rPr>
        <w:sectPr w:rsidR="00990EEA">
          <w:type w:val="continuous"/>
          <w:pgSz w:w="11910" w:h="16840"/>
          <w:pgMar w:top="820" w:right="980" w:bottom="280" w:left="980" w:header="708" w:footer="708" w:gutter="0"/>
          <w:cols w:num="2" w:space="708" w:equalWidth="0">
            <w:col w:w="2487" w:space="346"/>
            <w:col w:w="7117"/>
          </w:cols>
          <w:noEndnote/>
        </w:sectPr>
      </w:pPr>
    </w:p>
    <w:p w14:paraId="7B9CD849" w14:textId="77777777" w:rsidR="00C16A4D" w:rsidRPr="00C97C09" w:rsidRDefault="00F71A5C" w:rsidP="00C16A4D">
      <w:pPr>
        <w:pStyle w:val="Odsekzoznamu"/>
        <w:spacing w:after="0" w:line="240" w:lineRule="auto"/>
        <w:ind w:left="720"/>
        <w:contextualSpacing/>
        <w:jc w:val="right"/>
        <w:rPr>
          <w:rFonts w:ascii="Bookman Old Style" w:eastAsiaTheme="minorEastAsia" w:hAnsi="Bookman Old Style" w:cs="Bookman Old Style"/>
          <w:b/>
          <w:bCs/>
          <w:color w:val="FF0000"/>
          <w:sz w:val="20"/>
          <w:szCs w:val="20"/>
          <w:lang w:eastAsia="sk-SK"/>
        </w:rPr>
      </w:pPr>
      <w:r w:rsidRPr="00C97C09">
        <w:rPr>
          <w:rFonts w:ascii="Bookman Old Style" w:eastAsiaTheme="minorEastAsia" w:hAnsi="Bookman Old Style" w:cs="Bookman Old Style"/>
          <w:b/>
          <w:bCs/>
          <w:color w:val="FF0000"/>
          <w:sz w:val="20"/>
          <w:szCs w:val="20"/>
          <w:lang w:eastAsia="sk-SK"/>
        </w:rPr>
        <w:lastRenderedPageBreak/>
        <w:t>Príloha č. 8</w:t>
      </w:r>
    </w:p>
    <w:p w14:paraId="3C60E6E2" w14:textId="5301801E" w:rsidR="00F71A5C" w:rsidRPr="00C97C09" w:rsidRDefault="00F71A5C" w:rsidP="00C16A4D">
      <w:pPr>
        <w:pStyle w:val="Odsekzoznamu"/>
        <w:spacing w:after="0" w:line="240" w:lineRule="auto"/>
        <w:ind w:left="720"/>
        <w:contextualSpacing/>
        <w:jc w:val="right"/>
        <w:rPr>
          <w:rFonts w:ascii="Bookman Old Style" w:eastAsiaTheme="minorEastAsia" w:hAnsi="Bookman Old Style" w:cs="Bookman Old Style"/>
          <w:b/>
          <w:bCs/>
          <w:color w:val="FF0000"/>
          <w:sz w:val="20"/>
          <w:szCs w:val="20"/>
          <w:lang w:eastAsia="sk-SK"/>
        </w:rPr>
      </w:pPr>
      <w:r w:rsidRPr="00C97C09">
        <w:rPr>
          <w:b/>
          <w:bCs/>
          <w:color w:val="FF0000"/>
          <w:szCs w:val="20"/>
        </w:rPr>
        <w:t xml:space="preserve"> </w:t>
      </w:r>
      <w:r w:rsidRPr="00C97C09">
        <w:rPr>
          <w:rFonts w:ascii="Bookman Old Style" w:eastAsiaTheme="minorEastAsia" w:hAnsi="Bookman Old Style" w:cs="Bookman Old Style"/>
          <w:b/>
          <w:bCs/>
          <w:color w:val="FF0000"/>
          <w:sz w:val="20"/>
          <w:szCs w:val="20"/>
          <w:lang w:eastAsia="sk-SK"/>
        </w:rPr>
        <w:t>k vyhláške č. 119/2016 Z. z.</w:t>
      </w:r>
    </w:p>
    <w:p w14:paraId="6C864184" w14:textId="77777777" w:rsidR="00F71A5C" w:rsidRPr="00C97C09" w:rsidRDefault="00F71A5C" w:rsidP="00C16A4D">
      <w:pPr>
        <w:pStyle w:val="Odsekzoznamu"/>
        <w:spacing w:after="0" w:line="240" w:lineRule="auto"/>
        <w:ind w:left="720"/>
        <w:contextualSpacing/>
        <w:jc w:val="right"/>
        <w:rPr>
          <w:rFonts w:ascii="Bookman Old Style" w:eastAsiaTheme="minorEastAsia" w:hAnsi="Bookman Old Style" w:cs="Bookman Old Style"/>
          <w:b/>
          <w:bCs/>
          <w:color w:val="FF0000"/>
          <w:sz w:val="20"/>
          <w:szCs w:val="20"/>
          <w:lang w:eastAsia="sk-SK"/>
        </w:rPr>
      </w:pPr>
    </w:p>
    <w:p w14:paraId="758C67DA" w14:textId="77777777" w:rsidR="00F71A5C" w:rsidRPr="00C97C09" w:rsidRDefault="00F71A5C" w:rsidP="007D2557">
      <w:pPr>
        <w:pStyle w:val="Odsekzoznamu"/>
        <w:spacing w:after="100" w:afterAutospacing="1" w:line="240" w:lineRule="auto"/>
        <w:ind w:left="720"/>
        <w:contextualSpacing/>
        <w:rPr>
          <w:color w:val="FF0000"/>
          <w:szCs w:val="24"/>
        </w:rPr>
      </w:pPr>
      <w:r w:rsidRPr="00C97C09">
        <w:rPr>
          <w:color w:val="FF0000"/>
          <w:szCs w:val="24"/>
        </w:rPr>
        <w:t xml:space="preserve"> </w:t>
      </w:r>
    </w:p>
    <w:p w14:paraId="2678FCA0" w14:textId="77777777" w:rsidR="00F71A5C" w:rsidRPr="00C97C09" w:rsidRDefault="00F71A5C" w:rsidP="00F71A5C">
      <w:pPr>
        <w:ind w:left="426" w:right="-8" w:hanging="426"/>
        <w:jc w:val="center"/>
        <w:rPr>
          <w:rFonts w:ascii="Times New Roman" w:hAnsi="Times New Roman" w:cs="Times New Roman"/>
          <w:b/>
          <w:color w:val="FF0000"/>
          <w:szCs w:val="24"/>
          <w:lang w:val="sk-SK"/>
        </w:rPr>
      </w:pPr>
      <w:r w:rsidRPr="00C97C09">
        <w:rPr>
          <w:rFonts w:ascii="Times New Roman" w:hAnsi="Times New Roman" w:cs="Times New Roman"/>
          <w:b/>
          <w:color w:val="FF0000"/>
          <w:szCs w:val="24"/>
          <w:lang w:val="sk-SK"/>
        </w:rPr>
        <w:t xml:space="preserve">Postup posudzovania  bezpečnosti priehrad a </w:t>
      </w:r>
      <w:proofErr w:type="spellStart"/>
      <w:r w:rsidRPr="00C97C09">
        <w:rPr>
          <w:rFonts w:ascii="Times New Roman" w:hAnsi="Times New Roman" w:cs="Times New Roman"/>
          <w:b/>
          <w:color w:val="FF0000"/>
          <w:szCs w:val="24"/>
          <w:lang w:val="sk-SK"/>
        </w:rPr>
        <w:t>odkalísk</w:t>
      </w:r>
      <w:proofErr w:type="spellEnd"/>
      <w:r w:rsidRPr="00C97C09">
        <w:rPr>
          <w:rFonts w:ascii="Times New Roman" w:hAnsi="Times New Roman" w:cs="Times New Roman"/>
          <w:b/>
          <w:color w:val="FF0000"/>
          <w:szCs w:val="24"/>
          <w:lang w:val="sk-SK"/>
        </w:rPr>
        <w:t xml:space="preserve"> počas povodňového zaťaženia v rámci technicko-bezpečnostného dohľadu</w:t>
      </w:r>
    </w:p>
    <w:p w14:paraId="6CBC1AC5" w14:textId="77777777" w:rsidR="00C16A4D" w:rsidRPr="00C97C09" w:rsidRDefault="00C16A4D" w:rsidP="00F71A5C">
      <w:pPr>
        <w:pStyle w:val="Zkladntext"/>
        <w:spacing w:before="240"/>
        <w:ind w:left="426" w:hanging="426"/>
        <w:jc w:val="center"/>
        <w:rPr>
          <w:rFonts w:ascii="Times New Roman" w:hAnsi="Times New Roman" w:cs="Times New Roman"/>
          <w:b/>
          <w:color w:val="FF0000"/>
          <w:sz w:val="24"/>
          <w:szCs w:val="24"/>
        </w:rPr>
      </w:pPr>
    </w:p>
    <w:p w14:paraId="0A80454B" w14:textId="7EB47A13" w:rsidR="00F71A5C" w:rsidRPr="00C97C09" w:rsidRDefault="00F71A5C" w:rsidP="00C16A4D">
      <w:pPr>
        <w:pStyle w:val="Zkladntext"/>
        <w:spacing w:before="240"/>
        <w:ind w:left="425" w:hanging="425"/>
        <w:contextualSpacing/>
        <w:jc w:val="center"/>
        <w:rPr>
          <w:rFonts w:ascii="Times New Roman" w:hAnsi="Times New Roman" w:cs="Times New Roman"/>
          <w:b/>
          <w:color w:val="FF0000"/>
          <w:sz w:val="24"/>
          <w:szCs w:val="24"/>
        </w:rPr>
      </w:pPr>
      <w:r w:rsidRPr="00C97C09">
        <w:rPr>
          <w:rFonts w:ascii="Times New Roman" w:hAnsi="Times New Roman" w:cs="Times New Roman"/>
          <w:b/>
          <w:color w:val="FF0000"/>
          <w:sz w:val="24"/>
          <w:szCs w:val="24"/>
        </w:rPr>
        <w:t>Čl. 1</w:t>
      </w:r>
    </w:p>
    <w:p w14:paraId="75EF0670" w14:textId="6F22A852" w:rsidR="00F71A5C" w:rsidRPr="00C97C09" w:rsidRDefault="00620BF2" w:rsidP="00C16A4D">
      <w:pPr>
        <w:pStyle w:val="Nadpis1"/>
        <w:tabs>
          <w:tab w:val="left" w:pos="498"/>
        </w:tabs>
        <w:ind w:left="425" w:hanging="425"/>
        <w:contextualSpacing/>
        <w:jc w:val="center"/>
        <w:rPr>
          <w:rFonts w:ascii="Times New Roman" w:eastAsiaTheme="minorHAnsi" w:hAnsi="Times New Roman" w:cs="Times New Roman"/>
          <w:bCs w:val="0"/>
          <w:color w:val="FF0000"/>
          <w:sz w:val="24"/>
          <w:szCs w:val="24"/>
          <w:lang w:val="sk-SK"/>
        </w:rPr>
      </w:pPr>
      <w:bookmarkStart w:id="910" w:name="3_Termíny_a_definice"/>
      <w:bookmarkStart w:id="911" w:name="2_Citované_dokumenty"/>
      <w:bookmarkEnd w:id="910"/>
      <w:bookmarkEnd w:id="911"/>
      <w:r>
        <w:rPr>
          <w:rFonts w:ascii="Times New Roman" w:eastAsiaTheme="minorHAnsi" w:hAnsi="Times New Roman" w:cs="Times New Roman"/>
          <w:bCs w:val="0"/>
          <w:color w:val="FF0000"/>
          <w:sz w:val="24"/>
          <w:szCs w:val="24"/>
          <w:lang w:val="sk-SK"/>
        </w:rPr>
        <w:t>D</w:t>
      </w:r>
      <w:r w:rsidR="00F71A5C" w:rsidRPr="00C97C09">
        <w:rPr>
          <w:rFonts w:ascii="Times New Roman" w:eastAsiaTheme="minorHAnsi" w:hAnsi="Times New Roman" w:cs="Times New Roman"/>
          <w:bCs w:val="0"/>
          <w:color w:val="FF0000"/>
          <w:sz w:val="24"/>
          <w:szCs w:val="24"/>
          <w:lang w:val="sk-SK"/>
        </w:rPr>
        <w:t xml:space="preserve">efinície </w:t>
      </w:r>
    </w:p>
    <w:p w14:paraId="6C1D8B50" w14:textId="6FA8EC94" w:rsidR="00F71A5C" w:rsidRPr="00620BF2" w:rsidRDefault="00F71A5C" w:rsidP="009D25C8">
      <w:pPr>
        <w:pStyle w:val="Zkladntext"/>
        <w:adjustRightInd/>
        <w:spacing w:before="240"/>
        <w:jc w:val="both"/>
        <w:rPr>
          <w:rFonts w:ascii="Times New Roman" w:hAnsi="Times New Roman" w:cs="Times New Roman"/>
          <w:color w:val="FF0000"/>
          <w:sz w:val="24"/>
          <w:szCs w:val="24"/>
        </w:rPr>
      </w:pPr>
      <w:r w:rsidRPr="00620BF2">
        <w:rPr>
          <w:rFonts w:ascii="Times New Roman" w:hAnsi="Times New Roman" w:cs="Times New Roman"/>
          <w:color w:val="FF0000"/>
          <w:sz w:val="24"/>
          <w:szCs w:val="24"/>
        </w:rPr>
        <w:t xml:space="preserve">Na účel posudzovania bezpečnosti priehrad a </w:t>
      </w:r>
      <w:proofErr w:type="spellStart"/>
      <w:r w:rsidRPr="00620BF2">
        <w:rPr>
          <w:rFonts w:ascii="Times New Roman" w:hAnsi="Times New Roman" w:cs="Times New Roman"/>
          <w:color w:val="FF0000"/>
          <w:sz w:val="24"/>
          <w:szCs w:val="24"/>
        </w:rPr>
        <w:t>odkalísk</w:t>
      </w:r>
      <w:proofErr w:type="spellEnd"/>
      <w:r w:rsidRPr="00620BF2">
        <w:rPr>
          <w:rFonts w:ascii="Times New Roman" w:hAnsi="Times New Roman" w:cs="Times New Roman"/>
          <w:color w:val="FF0000"/>
          <w:sz w:val="24"/>
          <w:szCs w:val="24"/>
        </w:rPr>
        <w:t xml:space="preserve"> počas povodňového zaťaženia v rámci výkonu odborného technicko-bezpečnostného dohľadu faktor ohrozenia obyvateľstva </w:t>
      </w:r>
      <w:r w:rsidR="00620BF2">
        <w:rPr>
          <w:rFonts w:ascii="Times New Roman" w:hAnsi="Times New Roman" w:cs="Times New Roman"/>
          <w:color w:val="FF0000"/>
          <w:sz w:val="24"/>
          <w:szCs w:val="24"/>
        </w:rPr>
        <w:t xml:space="preserve">sa rozumie </w:t>
      </w:r>
      <w:r w:rsidRPr="00620BF2">
        <w:rPr>
          <w:rFonts w:ascii="Times New Roman" w:hAnsi="Times New Roman" w:cs="Times New Roman"/>
          <w:color w:val="FF0000"/>
          <w:sz w:val="24"/>
          <w:szCs w:val="24"/>
        </w:rPr>
        <w:t>súčasť faktora rizika, ktorý sa určuje v odbornom posudku pre určenie kategórie vodnej stavby,</w:t>
      </w:r>
    </w:p>
    <w:p w14:paraId="10C2614B" w14:textId="2B2CD616" w:rsidR="00F71A5C" w:rsidRPr="00C97C09" w:rsidRDefault="009D25C8" w:rsidP="00D17490">
      <w:pPr>
        <w:pStyle w:val="Zkladntext"/>
        <w:adjustRightInd/>
        <w:spacing w:before="240"/>
        <w:ind w:left="426"/>
        <w:jc w:val="both"/>
        <w:rPr>
          <w:rFonts w:ascii="Times New Roman" w:hAnsi="Times New Roman" w:cs="Times New Roman"/>
          <w:color w:val="FF0000"/>
          <w:sz w:val="24"/>
          <w:szCs w:val="24"/>
        </w:rPr>
      </w:pPr>
      <w:r w:rsidRPr="00C312EA">
        <w:rPr>
          <w:rFonts w:ascii="Times New Roman" w:hAnsi="Times New Roman" w:cs="Times New Roman"/>
          <w:bCs/>
          <w:color w:val="FF0000"/>
          <w:sz w:val="24"/>
          <w:szCs w:val="24"/>
        </w:rPr>
        <w:t>a</w:t>
      </w:r>
      <w:r w:rsidR="003843E1" w:rsidRPr="00C312EA">
        <w:rPr>
          <w:rFonts w:ascii="Times New Roman" w:hAnsi="Times New Roman" w:cs="Times New Roman"/>
          <w:bCs/>
          <w:color w:val="FF0000"/>
          <w:sz w:val="24"/>
          <w:szCs w:val="24"/>
        </w:rPr>
        <w:t>) k</w:t>
      </w:r>
      <w:r w:rsidR="00F71A5C" w:rsidRPr="00C312EA">
        <w:rPr>
          <w:rFonts w:ascii="Times New Roman" w:hAnsi="Times New Roman" w:cs="Times New Roman"/>
          <w:bCs/>
          <w:color w:val="FF0000"/>
          <w:sz w:val="24"/>
          <w:szCs w:val="24"/>
        </w:rPr>
        <w:t>ontrolnou povodňovou vlnou</w:t>
      </w:r>
      <w:r w:rsidR="00F71A5C" w:rsidRPr="00C97C09">
        <w:rPr>
          <w:rFonts w:ascii="Times New Roman" w:hAnsi="Times New Roman" w:cs="Times New Roman"/>
          <w:b/>
          <w:color w:val="FF0000"/>
          <w:sz w:val="24"/>
          <w:szCs w:val="24"/>
        </w:rPr>
        <w:t xml:space="preserve"> </w:t>
      </w:r>
      <w:r w:rsidR="00F71A5C" w:rsidRPr="00C97C09">
        <w:rPr>
          <w:rFonts w:ascii="Times New Roman" w:hAnsi="Times New Roman" w:cs="Times New Roman"/>
          <w:color w:val="FF0000"/>
          <w:sz w:val="24"/>
          <w:szCs w:val="24"/>
        </w:rPr>
        <w:t xml:space="preserve"> sa rozumie teoretická prietoková </w:t>
      </w:r>
      <w:r w:rsidR="00F71A5C" w:rsidRPr="00C97C09">
        <w:rPr>
          <w:rFonts w:ascii="Times New Roman" w:hAnsi="Times New Roman" w:cs="Times New Roman"/>
          <w:color w:val="FF0000"/>
          <w:spacing w:val="-6"/>
          <w:sz w:val="24"/>
          <w:szCs w:val="24"/>
        </w:rPr>
        <w:t xml:space="preserve">vlna </w:t>
      </w:r>
      <w:r w:rsidR="00F71A5C" w:rsidRPr="00C97C09">
        <w:rPr>
          <w:rFonts w:ascii="Times New Roman" w:hAnsi="Times New Roman" w:cs="Times New Roman"/>
          <w:color w:val="FF0000"/>
          <w:sz w:val="24"/>
          <w:szCs w:val="24"/>
        </w:rPr>
        <w:t xml:space="preserve">určená kulminačným prietokom </w:t>
      </w:r>
      <w:r w:rsidR="00F71A5C" w:rsidRPr="00C97C09">
        <w:rPr>
          <w:rFonts w:ascii="Times New Roman" w:hAnsi="Times New Roman" w:cs="Times New Roman"/>
          <w:color w:val="FF0000"/>
          <w:spacing w:val="-5"/>
          <w:sz w:val="24"/>
          <w:szCs w:val="24"/>
        </w:rPr>
        <w:t xml:space="preserve">so </w:t>
      </w:r>
      <w:r w:rsidR="00F71A5C" w:rsidRPr="00C97C09">
        <w:rPr>
          <w:rFonts w:ascii="Times New Roman" w:hAnsi="Times New Roman" w:cs="Times New Roman"/>
          <w:color w:val="FF0000"/>
          <w:sz w:val="24"/>
          <w:szCs w:val="24"/>
        </w:rPr>
        <w:t xml:space="preserve">zvolenou </w:t>
      </w:r>
      <w:r w:rsidR="00F71A5C" w:rsidRPr="00C97C09">
        <w:rPr>
          <w:rFonts w:ascii="Times New Roman" w:hAnsi="Times New Roman" w:cs="Times New Roman"/>
          <w:color w:val="FF0000"/>
          <w:spacing w:val="-9"/>
          <w:sz w:val="24"/>
          <w:szCs w:val="24"/>
        </w:rPr>
        <w:t xml:space="preserve">pravdepodobnosťou </w:t>
      </w:r>
      <w:r w:rsidR="00F71A5C" w:rsidRPr="00C97C09">
        <w:rPr>
          <w:rFonts w:ascii="Times New Roman" w:hAnsi="Times New Roman" w:cs="Times New Roman"/>
          <w:color w:val="FF0000"/>
          <w:sz w:val="24"/>
          <w:szCs w:val="24"/>
        </w:rPr>
        <w:t xml:space="preserve">prekročenia, prislúchajúcim objemom a časovým </w:t>
      </w:r>
      <w:r w:rsidR="00F71A5C" w:rsidRPr="00C97C09">
        <w:rPr>
          <w:rFonts w:ascii="Times New Roman" w:hAnsi="Times New Roman" w:cs="Times New Roman"/>
          <w:color w:val="FF0000"/>
          <w:spacing w:val="-9"/>
          <w:sz w:val="24"/>
          <w:szCs w:val="24"/>
        </w:rPr>
        <w:t>priebehom s prislúchajúcou pravdepodobnosťou.</w:t>
      </w:r>
    </w:p>
    <w:p w14:paraId="0C1B396A" w14:textId="0894A77E" w:rsidR="00F71A5C" w:rsidRPr="00C97C09" w:rsidRDefault="003843E1" w:rsidP="00D17490">
      <w:pPr>
        <w:pStyle w:val="Zkladntext"/>
        <w:adjustRightInd/>
        <w:spacing w:before="240"/>
        <w:ind w:left="426"/>
        <w:jc w:val="both"/>
        <w:rPr>
          <w:rFonts w:ascii="Times New Roman" w:hAnsi="Times New Roman" w:cs="Times New Roman"/>
          <w:color w:val="FF0000"/>
          <w:sz w:val="24"/>
          <w:szCs w:val="24"/>
        </w:rPr>
      </w:pPr>
      <w:r w:rsidRPr="00C312EA">
        <w:rPr>
          <w:rFonts w:ascii="Times New Roman" w:hAnsi="Times New Roman" w:cs="Times New Roman"/>
          <w:bCs/>
          <w:color w:val="FF0000"/>
          <w:sz w:val="24"/>
          <w:szCs w:val="24"/>
        </w:rPr>
        <w:t>b) ú</w:t>
      </w:r>
      <w:r w:rsidR="00F71A5C" w:rsidRPr="00C312EA">
        <w:rPr>
          <w:rFonts w:ascii="Times New Roman" w:hAnsi="Times New Roman" w:cs="Times New Roman"/>
          <w:bCs/>
          <w:color w:val="FF0000"/>
          <w:sz w:val="24"/>
          <w:szCs w:val="24"/>
        </w:rPr>
        <w:t>rovňou kritickej hladiny</w:t>
      </w:r>
      <w:r w:rsidR="00F71A5C" w:rsidRPr="00C97C09">
        <w:rPr>
          <w:rFonts w:ascii="Times New Roman" w:hAnsi="Times New Roman" w:cs="Times New Roman"/>
          <w:b/>
          <w:color w:val="FF0000"/>
          <w:sz w:val="24"/>
          <w:szCs w:val="24"/>
        </w:rPr>
        <w:t xml:space="preserve"> </w:t>
      </w:r>
      <w:r w:rsidR="00F71A5C" w:rsidRPr="00C97C09">
        <w:rPr>
          <w:rFonts w:ascii="Times New Roman" w:hAnsi="Times New Roman" w:cs="Times New Roman"/>
          <w:color w:val="FF0000"/>
          <w:sz w:val="24"/>
          <w:szCs w:val="24"/>
        </w:rPr>
        <w:t xml:space="preserve"> sa rozumie úroveň hladiny vody v nádrži, pri prekročení ktorej nastáva bezprostredné nebezpečie poruchy a havárie priehrady alebo odkaliska</w:t>
      </w:r>
    </w:p>
    <w:p w14:paraId="0B764FB5" w14:textId="2D817133" w:rsidR="00F71A5C" w:rsidRPr="00C97C09" w:rsidRDefault="003843E1" w:rsidP="00D17490">
      <w:pPr>
        <w:pStyle w:val="Zkladntext"/>
        <w:adjustRightInd/>
        <w:spacing w:before="240"/>
        <w:ind w:left="426"/>
        <w:jc w:val="both"/>
        <w:rPr>
          <w:rFonts w:ascii="Times New Roman" w:hAnsi="Times New Roman" w:cs="Times New Roman"/>
          <w:color w:val="FF0000"/>
          <w:sz w:val="24"/>
          <w:szCs w:val="24"/>
        </w:rPr>
      </w:pPr>
      <w:r>
        <w:rPr>
          <w:rFonts w:ascii="Times New Roman" w:hAnsi="Times New Roman" w:cs="Times New Roman"/>
          <w:b/>
          <w:color w:val="FF0000"/>
          <w:sz w:val="24"/>
          <w:szCs w:val="24"/>
        </w:rPr>
        <w:t xml:space="preserve"> </w:t>
      </w:r>
      <w:r w:rsidRPr="00C312EA">
        <w:rPr>
          <w:rFonts w:ascii="Times New Roman" w:hAnsi="Times New Roman" w:cs="Times New Roman"/>
          <w:bCs/>
          <w:color w:val="FF0000"/>
          <w:sz w:val="24"/>
          <w:szCs w:val="24"/>
        </w:rPr>
        <w:t>c) ú</w:t>
      </w:r>
      <w:r w:rsidR="00F71A5C" w:rsidRPr="00C312EA">
        <w:rPr>
          <w:rFonts w:ascii="Times New Roman" w:hAnsi="Times New Roman" w:cs="Times New Roman"/>
          <w:bCs/>
          <w:color w:val="FF0000"/>
          <w:sz w:val="24"/>
          <w:szCs w:val="24"/>
        </w:rPr>
        <w:t>rovňou medznej hladiny  sa rozumie</w:t>
      </w:r>
      <w:r w:rsidR="00F71A5C" w:rsidRPr="00C97C09">
        <w:rPr>
          <w:rFonts w:ascii="Times New Roman" w:hAnsi="Times New Roman" w:cs="Times New Roman"/>
          <w:color w:val="FF0000"/>
          <w:sz w:val="24"/>
          <w:szCs w:val="24"/>
        </w:rPr>
        <w:t xml:space="preserve"> maximálna hladina vody v nádrži odpovedajúca zvoleným predpokladom a podmienkam bezpečného prevedenia </w:t>
      </w:r>
      <w:r w:rsidR="00620BF2">
        <w:rPr>
          <w:rFonts w:ascii="Times New Roman" w:hAnsi="Times New Roman" w:cs="Times New Roman"/>
          <w:color w:val="FF0000"/>
          <w:sz w:val="24"/>
          <w:szCs w:val="24"/>
        </w:rPr>
        <w:t xml:space="preserve">kontrolnou povodňovou vlnou </w:t>
      </w:r>
      <w:r w:rsidR="00F71A5C" w:rsidRPr="00C97C09">
        <w:rPr>
          <w:rFonts w:ascii="Times New Roman" w:hAnsi="Times New Roman" w:cs="Times New Roman"/>
          <w:color w:val="FF0000"/>
          <w:sz w:val="24"/>
          <w:szCs w:val="24"/>
        </w:rPr>
        <w:t>cez priehradu alebo odkalisko.</w:t>
      </w:r>
    </w:p>
    <w:p w14:paraId="54DC8F12" w14:textId="59E06F0B" w:rsidR="00F71A5C" w:rsidRPr="00C97C09" w:rsidRDefault="003843E1" w:rsidP="00D17490">
      <w:pPr>
        <w:pStyle w:val="Odsekzoznamu"/>
        <w:widowControl w:val="0"/>
        <w:autoSpaceDE w:val="0"/>
        <w:autoSpaceDN w:val="0"/>
        <w:spacing w:before="240" w:after="0" w:line="240" w:lineRule="auto"/>
        <w:ind w:left="426"/>
        <w:rPr>
          <w:color w:val="FF0000"/>
          <w:szCs w:val="24"/>
        </w:rPr>
      </w:pPr>
      <w:r>
        <w:rPr>
          <w:b/>
          <w:color w:val="FF0000"/>
          <w:szCs w:val="24"/>
        </w:rPr>
        <w:t xml:space="preserve"> </w:t>
      </w:r>
      <w:r w:rsidRPr="00C312EA">
        <w:rPr>
          <w:bCs/>
          <w:color w:val="FF0000"/>
          <w:szCs w:val="24"/>
        </w:rPr>
        <w:t>d) p</w:t>
      </w:r>
      <w:r w:rsidR="00F71A5C" w:rsidRPr="00C312EA">
        <w:rPr>
          <w:bCs/>
          <w:color w:val="FF0000"/>
          <w:szCs w:val="24"/>
        </w:rPr>
        <w:t>osudkom sa rozumie</w:t>
      </w:r>
      <w:r w:rsidR="00F71A5C" w:rsidRPr="00C97C09">
        <w:rPr>
          <w:color w:val="FF0000"/>
          <w:szCs w:val="24"/>
        </w:rPr>
        <w:t xml:space="preserve"> posúdenie bezpečnosti priehrady alebo odkaliska pri povodňovom zaťažení podľa tejto  prílohy.</w:t>
      </w:r>
    </w:p>
    <w:p w14:paraId="2C6987D9" w14:textId="1C5F1949" w:rsidR="00F71A5C" w:rsidRDefault="003843E1" w:rsidP="003843E1">
      <w:pPr>
        <w:pStyle w:val="Odsekzoznamu"/>
        <w:widowControl w:val="0"/>
        <w:autoSpaceDE w:val="0"/>
        <w:autoSpaceDN w:val="0"/>
        <w:spacing w:before="240" w:after="0" w:line="240" w:lineRule="auto"/>
        <w:ind w:left="426"/>
        <w:rPr>
          <w:color w:val="FF0000"/>
          <w:szCs w:val="24"/>
        </w:rPr>
      </w:pPr>
      <w:r>
        <w:rPr>
          <w:b/>
          <w:color w:val="FF0000"/>
          <w:szCs w:val="24"/>
        </w:rPr>
        <w:t xml:space="preserve"> </w:t>
      </w:r>
      <w:r w:rsidRPr="00C312EA">
        <w:rPr>
          <w:bCs/>
          <w:color w:val="FF0000"/>
          <w:szCs w:val="24"/>
        </w:rPr>
        <w:t>e) h</w:t>
      </w:r>
      <w:r w:rsidR="00F71A5C" w:rsidRPr="00C312EA">
        <w:rPr>
          <w:bCs/>
          <w:color w:val="FF0000"/>
          <w:szCs w:val="24"/>
        </w:rPr>
        <w:t>ydrologické údaje</w:t>
      </w:r>
      <w:r w:rsidR="00F71A5C" w:rsidRPr="00D17490">
        <w:rPr>
          <w:b/>
          <w:color w:val="FF0000"/>
          <w:szCs w:val="24"/>
        </w:rPr>
        <w:t xml:space="preserve"> </w:t>
      </w:r>
      <w:r w:rsidR="00F71A5C" w:rsidRPr="00D17490">
        <w:rPr>
          <w:color w:val="FF0000"/>
          <w:szCs w:val="24"/>
        </w:rPr>
        <w:t>sú hydrologickými podkladmi ustanovenými len pre účely posudku.</w:t>
      </w:r>
      <w:bookmarkStart w:id="912" w:name="4_Vymezení_vodních_děl_podléhajících_pos"/>
      <w:bookmarkEnd w:id="912"/>
    </w:p>
    <w:p w14:paraId="6313AEC6" w14:textId="020A24D0" w:rsidR="00454EB2" w:rsidRPr="003323D3" w:rsidRDefault="00454EB2" w:rsidP="003323D3">
      <w:pPr>
        <w:pStyle w:val="Odsekzoznamu"/>
        <w:widowControl w:val="0"/>
        <w:autoSpaceDE w:val="0"/>
        <w:autoSpaceDN w:val="0"/>
        <w:spacing w:before="240" w:after="0" w:line="240" w:lineRule="auto"/>
        <w:ind w:left="426"/>
        <w:rPr>
          <w:color w:val="FF0000"/>
          <w:szCs w:val="24"/>
        </w:rPr>
      </w:pPr>
      <w:r w:rsidRPr="00C312EA">
        <w:rPr>
          <w:bCs/>
          <w:color w:val="FF0000"/>
          <w:szCs w:val="24"/>
        </w:rPr>
        <w:t xml:space="preserve">f) </w:t>
      </w:r>
      <w:proofErr w:type="spellStart"/>
      <w:r w:rsidR="009D25C8" w:rsidRPr="00C312EA">
        <w:rPr>
          <w:bCs/>
          <w:color w:val="FF0000"/>
          <w:szCs w:val="24"/>
        </w:rPr>
        <w:t>h</w:t>
      </w:r>
      <w:r w:rsidRPr="00C312EA">
        <w:rPr>
          <w:bCs/>
          <w:color w:val="FF0000"/>
          <w:szCs w:val="24"/>
        </w:rPr>
        <w:t>ydrotechnický</w:t>
      </w:r>
      <w:proofErr w:type="spellEnd"/>
      <w:r w:rsidRPr="00C97C09">
        <w:rPr>
          <w:color w:val="FF0000"/>
          <w:spacing w:val="-18"/>
          <w:szCs w:val="24"/>
        </w:rPr>
        <w:t xml:space="preserve"> </w:t>
      </w:r>
      <w:r w:rsidRPr="00C97C09">
        <w:rPr>
          <w:color w:val="FF0000"/>
          <w:szCs w:val="24"/>
        </w:rPr>
        <w:t>výskum</w:t>
      </w:r>
      <w:r>
        <w:rPr>
          <w:color w:val="FF0000"/>
          <w:szCs w:val="24"/>
        </w:rPr>
        <w:t xml:space="preserve"> </w:t>
      </w:r>
      <w:r w:rsidRPr="00454EB2">
        <w:rPr>
          <w:color w:val="FF0000"/>
          <w:szCs w:val="24"/>
        </w:rPr>
        <w:t>odborn</w:t>
      </w:r>
      <w:r>
        <w:rPr>
          <w:color w:val="FF0000"/>
          <w:szCs w:val="24"/>
        </w:rPr>
        <w:t>e</w:t>
      </w:r>
      <w:r w:rsidRPr="00454EB2">
        <w:rPr>
          <w:color w:val="FF0000"/>
          <w:szCs w:val="24"/>
        </w:rPr>
        <w:t xml:space="preserve"> skúma vodn</w:t>
      </w:r>
      <w:r>
        <w:rPr>
          <w:color w:val="FF0000"/>
          <w:szCs w:val="24"/>
        </w:rPr>
        <w:t>é</w:t>
      </w:r>
      <w:r w:rsidRPr="00454EB2">
        <w:rPr>
          <w:color w:val="FF0000"/>
          <w:szCs w:val="24"/>
        </w:rPr>
        <w:t xml:space="preserve"> </w:t>
      </w:r>
      <w:r w:rsidR="00034B30" w:rsidRPr="00454EB2">
        <w:rPr>
          <w:color w:val="FF0000"/>
          <w:szCs w:val="24"/>
        </w:rPr>
        <w:t>pomer</w:t>
      </w:r>
      <w:r w:rsidR="00034B30">
        <w:rPr>
          <w:color w:val="FF0000"/>
          <w:szCs w:val="24"/>
        </w:rPr>
        <w:t>y</w:t>
      </w:r>
      <w:r w:rsidRPr="00454EB2">
        <w:rPr>
          <w:color w:val="FF0000"/>
          <w:szCs w:val="24"/>
        </w:rPr>
        <w:t xml:space="preserve"> a hydraulick</w:t>
      </w:r>
      <w:r>
        <w:rPr>
          <w:color w:val="FF0000"/>
          <w:szCs w:val="24"/>
        </w:rPr>
        <w:t>é</w:t>
      </w:r>
      <w:r w:rsidRPr="00454EB2">
        <w:rPr>
          <w:color w:val="FF0000"/>
          <w:szCs w:val="24"/>
        </w:rPr>
        <w:t xml:space="preserve"> jav</w:t>
      </w:r>
      <w:r>
        <w:rPr>
          <w:color w:val="FF0000"/>
          <w:szCs w:val="24"/>
        </w:rPr>
        <w:t>y</w:t>
      </w:r>
      <w:r w:rsidRPr="00454EB2">
        <w:rPr>
          <w:color w:val="FF0000"/>
          <w:szCs w:val="24"/>
        </w:rPr>
        <w:t>, ktoré slúži</w:t>
      </w:r>
      <w:r>
        <w:rPr>
          <w:color w:val="FF0000"/>
          <w:szCs w:val="24"/>
        </w:rPr>
        <w:t>a</w:t>
      </w:r>
      <w:r w:rsidR="003323D3">
        <w:rPr>
          <w:color w:val="FF0000"/>
          <w:szCs w:val="24"/>
        </w:rPr>
        <w:t xml:space="preserve"> </w:t>
      </w:r>
      <w:r w:rsidRPr="003323D3">
        <w:rPr>
          <w:color w:val="FF0000"/>
          <w:szCs w:val="24"/>
        </w:rPr>
        <w:t xml:space="preserve">na navrhovanie, výstavbu, posudzovanie a prevádzku vodných stavieb </w:t>
      </w:r>
      <w:r w:rsidR="003323D3">
        <w:rPr>
          <w:color w:val="FF0000"/>
          <w:szCs w:val="24"/>
        </w:rPr>
        <w:br/>
      </w:r>
      <w:r w:rsidRPr="003323D3">
        <w:rPr>
          <w:color w:val="FF0000"/>
          <w:szCs w:val="24"/>
        </w:rPr>
        <w:t xml:space="preserve">a vodohospodárskych systémov. </w:t>
      </w:r>
    </w:p>
    <w:p w14:paraId="678D4F4B" w14:textId="78466E01" w:rsidR="00F71A5C" w:rsidRPr="009D25C8" w:rsidRDefault="00454EB2" w:rsidP="00D17490">
      <w:pPr>
        <w:pStyle w:val="Odsekzoznamu"/>
        <w:widowControl w:val="0"/>
        <w:autoSpaceDE w:val="0"/>
        <w:autoSpaceDN w:val="0"/>
        <w:spacing w:before="240" w:after="0" w:line="240" w:lineRule="auto"/>
        <w:ind w:left="426"/>
        <w:rPr>
          <w:bCs/>
          <w:color w:val="FF0000"/>
          <w:szCs w:val="24"/>
        </w:rPr>
      </w:pPr>
      <w:r w:rsidRPr="00C312EA">
        <w:rPr>
          <w:bCs/>
          <w:color w:val="FF0000"/>
          <w:szCs w:val="24"/>
        </w:rPr>
        <w:t>g)</w:t>
      </w:r>
      <w:r w:rsidR="009D25C8">
        <w:rPr>
          <w:b/>
          <w:color w:val="FF0000"/>
          <w:szCs w:val="24"/>
        </w:rPr>
        <w:t xml:space="preserve"> </w:t>
      </w:r>
      <w:r w:rsidR="009D25C8" w:rsidRPr="009D25C8">
        <w:rPr>
          <w:bCs/>
          <w:color w:val="FF0000"/>
          <w:szCs w:val="24"/>
        </w:rPr>
        <w:t>h</w:t>
      </w:r>
      <w:r w:rsidRPr="009D25C8">
        <w:rPr>
          <w:bCs/>
          <w:color w:val="FF0000"/>
          <w:szCs w:val="24"/>
        </w:rPr>
        <w:t xml:space="preserve">ydraulický modelový výskum je </w:t>
      </w:r>
      <w:r w:rsidR="000F0128" w:rsidRPr="009D25C8">
        <w:rPr>
          <w:bCs/>
          <w:color w:val="FF0000"/>
          <w:szCs w:val="24"/>
        </w:rPr>
        <w:t>vedecká a experimentálna činnosť zameraná na skúmanie pohybu a správania vody a iných kvapalín</w:t>
      </w:r>
      <w:r w:rsidR="00036F8C" w:rsidRPr="009D25C8">
        <w:rPr>
          <w:bCs/>
          <w:color w:val="FF0000"/>
          <w:szCs w:val="24"/>
        </w:rPr>
        <w:t xml:space="preserve"> metódami matematického alebo fyzikálneho modelovania</w:t>
      </w:r>
      <w:r w:rsidR="000F0128" w:rsidRPr="009D25C8">
        <w:rPr>
          <w:bCs/>
          <w:color w:val="FF0000"/>
          <w:szCs w:val="24"/>
        </w:rPr>
        <w:t>.</w:t>
      </w:r>
    </w:p>
    <w:p w14:paraId="3327EAAE" w14:textId="77777777" w:rsidR="00F71A5C" w:rsidRPr="00C97C09" w:rsidRDefault="00F71A5C" w:rsidP="00C16A4D">
      <w:pPr>
        <w:pStyle w:val="Zkladntext"/>
        <w:spacing w:before="240"/>
        <w:ind w:left="426" w:hanging="426"/>
        <w:jc w:val="center"/>
        <w:rPr>
          <w:rFonts w:ascii="Times New Roman" w:hAnsi="Times New Roman" w:cs="Times New Roman"/>
          <w:b/>
          <w:color w:val="FF0000"/>
          <w:sz w:val="24"/>
          <w:szCs w:val="24"/>
        </w:rPr>
      </w:pPr>
      <w:r w:rsidRPr="00C97C09">
        <w:rPr>
          <w:rFonts w:ascii="Times New Roman" w:hAnsi="Times New Roman" w:cs="Times New Roman"/>
          <w:b/>
          <w:color w:val="FF0000"/>
          <w:sz w:val="24"/>
          <w:szCs w:val="24"/>
        </w:rPr>
        <w:t>Čl. 2</w:t>
      </w:r>
    </w:p>
    <w:p w14:paraId="1D62E769" w14:textId="77777777" w:rsidR="00F71A5C" w:rsidRPr="00C97C09" w:rsidRDefault="00F71A5C" w:rsidP="00C16A4D">
      <w:pPr>
        <w:pStyle w:val="Zkladntext"/>
        <w:spacing w:before="240"/>
        <w:ind w:left="426" w:hanging="426"/>
        <w:jc w:val="center"/>
        <w:rPr>
          <w:rFonts w:ascii="Times New Roman" w:hAnsi="Times New Roman" w:cs="Times New Roman"/>
          <w:b/>
          <w:color w:val="FF0000"/>
          <w:sz w:val="24"/>
          <w:szCs w:val="24"/>
        </w:rPr>
      </w:pPr>
      <w:r w:rsidRPr="00C97C09">
        <w:rPr>
          <w:rFonts w:ascii="Times New Roman" w:hAnsi="Times New Roman" w:cs="Times New Roman"/>
          <w:b/>
          <w:color w:val="FF0000"/>
          <w:sz w:val="24"/>
          <w:szCs w:val="24"/>
        </w:rPr>
        <w:t>Určenie vodných stavieb, ktoré podliehajú posúdeniu</w:t>
      </w:r>
    </w:p>
    <w:p w14:paraId="76546495" w14:textId="77777777" w:rsidR="00F71A5C" w:rsidRPr="00C97C09" w:rsidRDefault="00F71A5C" w:rsidP="00F71A5C">
      <w:pPr>
        <w:pStyle w:val="Odsekzoznamu"/>
        <w:widowControl w:val="0"/>
        <w:numPr>
          <w:ilvl w:val="0"/>
          <w:numId w:val="14"/>
        </w:numPr>
        <w:tabs>
          <w:tab w:val="left" w:pos="603"/>
        </w:tabs>
        <w:autoSpaceDE w:val="0"/>
        <w:autoSpaceDN w:val="0"/>
        <w:spacing w:before="240" w:after="0" w:line="240" w:lineRule="auto"/>
        <w:ind w:left="426" w:right="112" w:hanging="426"/>
        <w:rPr>
          <w:color w:val="FF0000"/>
          <w:szCs w:val="24"/>
        </w:rPr>
      </w:pPr>
      <w:r w:rsidRPr="00C97C09">
        <w:rPr>
          <w:color w:val="FF0000"/>
          <w:szCs w:val="24"/>
        </w:rPr>
        <w:t xml:space="preserve">Posúdeniu bezpečnosti počas povodňového zaťaženia podliehajú priehrady a odkaliská zaradené do I. až IV. kategórie technicko-bezpečnostného </w:t>
      </w:r>
      <w:r w:rsidRPr="00C97C09">
        <w:rPr>
          <w:color w:val="FF0000"/>
          <w:spacing w:val="-3"/>
          <w:szCs w:val="24"/>
        </w:rPr>
        <w:t>dohľadu,</w:t>
      </w:r>
      <w:r w:rsidRPr="00C97C09">
        <w:rPr>
          <w:color w:val="FF0000"/>
          <w:spacing w:val="-3"/>
          <w:position w:val="10"/>
          <w:szCs w:val="24"/>
        </w:rPr>
        <w:t xml:space="preserve"> </w:t>
      </w:r>
      <w:r w:rsidRPr="00C97C09">
        <w:rPr>
          <w:color w:val="FF0000"/>
          <w:szCs w:val="24"/>
        </w:rPr>
        <w:t>ak je ich súčasťou</w:t>
      </w:r>
      <w:r w:rsidRPr="00C97C09">
        <w:rPr>
          <w:color w:val="FF0000"/>
          <w:spacing w:val="-3"/>
          <w:szCs w:val="24"/>
        </w:rPr>
        <w:t xml:space="preserve"> </w:t>
      </w:r>
      <w:r w:rsidRPr="00C97C09">
        <w:rPr>
          <w:color w:val="FF0000"/>
          <w:spacing w:val="-4"/>
          <w:szCs w:val="24"/>
        </w:rPr>
        <w:t xml:space="preserve">objekt, ktorý </w:t>
      </w:r>
      <w:r w:rsidRPr="00C97C09">
        <w:rPr>
          <w:color w:val="FF0000"/>
          <w:spacing w:val="-5"/>
          <w:szCs w:val="24"/>
        </w:rPr>
        <w:t xml:space="preserve">prehradzuje </w:t>
      </w:r>
      <w:r w:rsidRPr="00C97C09">
        <w:rPr>
          <w:color w:val="FF0000"/>
          <w:spacing w:val="-4"/>
          <w:szCs w:val="24"/>
        </w:rPr>
        <w:t xml:space="preserve">údolie </w:t>
      </w:r>
      <w:r w:rsidRPr="00C97C09">
        <w:rPr>
          <w:color w:val="FF0000"/>
          <w:spacing w:val="-3"/>
          <w:szCs w:val="24"/>
        </w:rPr>
        <w:t xml:space="preserve">toku </w:t>
      </w:r>
      <w:r w:rsidRPr="00C97C09">
        <w:rPr>
          <w:color w:val="FF0000"/>
          <w:szCs w:val="24"/>
        </w:rPr>
        <w:t xml:space="preserve">a </w:t>
      </w:r>
      <w:r w:rsidRPr="00C97C09">
        <w:rPr>
          <w:color w:val="FF0000"/>
          <w:spacing w:val="-4"/>
          <w:szCs w:val="24"/>
        </w:rPr>
        <w:t xml:space="preserve">vytvára nádrž alebo </w:t>
      </w:r>
      <w:r w:rsidRPr="00C97C09">
        <w:rPr>
          <w:color w:val="FF0000"/>
          <w:spacing w:val="-5"/>
          <w:szCs w:val="24"/>
        </w:rPr>
        <w:t>odkalisko, cez ktoré preteká povrchový tok, alebo do ktorého sa môže dostať voda z povrchového toku</w:t>
      </w:r>
      <w:r w:rsidRPr="00C97C09">
        <w:rPr>
          <w:color w:val="FF0000"/>
          <w:szCs w:val="24"/>
        </w:rPr>
        <w:t>.</w:t>
      </w:r>
    </w:p>
    <w:p w14:paraId="1EA3A63C" w14:textId="773229FC" w:rsidR="00F71A5C" w:rsidRPr="00C97C09" w:rsidRDefault="00F71A5C" w:rsidP="00F71A5C">
      <w:pPr>
        <w:pStyle w:val="Odsekzoznamu"/>
        <w:widowControl w:val="0"/>
        <w:numPr>
          <w:ilvl w:val="0"/>
          <w:numId w:val="14"/>
        </w:numPr>
        <w:tabs>
          <w:tab w:val="left" w:pos="603"/>
        </w:tabs>
        <w:autoSpaceDE w:val="0"/>
        <w:autoSpaceDN w:val="0"/>
        <w:spacing w:before="240" w:after="0" w:line="240" w:lineRule="auto"/>
        <w:ind w:left="426" w:right="112" w:hanging="426"/>
        <w:rPr>
          <w:color w:val="FF0000"/>
          <w:szCs w:val="24"/>
        </w:rPr>
      </w:pPr>
      <w:r w:rsidRPr="00C97C09">
        <w:rPr>
          <w:color w:val="FF0000"/>
          <w:szCs w:val="24"/>
        </w:rPr>
        <w:lastRenderedPageBreak/>
        <w:t>Pri vodných stavbách I. až IV. kategórie, ktoré ešte neboli posúdené, je posúdenie povinnou súčasťou najbližšej súhrnnej etapovej správy o technicko-bezpečnostnom</w:t>
      </w:r>
      <w:r w:rsidRPr="00C97C09">
        <w:rPr>
          <w:color w:val="FF0000"/>
          <w:spacing w:val="-21"/>
          <w:szCs w:val="24"/>
        </w:rPr>
        <w:t xml:space="preserve"> </w:t>
      </w:r>
      <w:r w:rsidRPr="00C97C09">
        <w:rPr>
          <w:color w:val="FF0000"/>
          <w:szCs w:val="24"/>
        </w:rPr>
        <w:t xml:space="preserve">dohľade v zmysle </w:t>
      </w:r>
      <w:r w:rsidR="00235FD9">
        <w:rPr>
          <w:color w:val="FF0000"/>
          <w:szCs w:val="24"/>
        </w:rPr>
        <w:t xml:space="preserve">tejto vyhlášky </w:t>
      </w:r>
      <w:r w:rsidRPr="00C97C09">
        <w:rPr>
          <w:color w:val="FF0000"/>
          <w:szCs w:val="24"/>
        </w:rPr>
        <w:t xml:space="preserve">so zohľadnením prechodných období. Pri stavbách v etape </w:t>
      </w:r>
      <w:r w:rsidR="00482765">
        <w:rPr>
          <w:color w:val="FF0000"/>
          <w:szCs w:val="24"/>
        </w:rPr>
        <w:t>uskutočnenia</w:t>
      </w:r>
      <w:r w:rsidR="00482765" w:rsidRPr="00C97C09">
        <w:rPr>
          <w:color w:val="FF0000"/>
          <w:szCs w:val="24"/>
        </w:rPr>
        <w:t xml:space="preserve"> </w:t>
      </w:r>
      <w:r w:rsidRPr="00C97C09">
        <w:rPr>
          <w:color w:val="FF0000"/>
          <w:szCs w:val="24"/>
        </w:rPr>
        <w:t>alebo zmeny stavby, v etape overovacej a v etape trvalej prevádzky (pri odkaliskách v etape dlhodobej existencie) sa opakované posúdenie realizuje iba pri zmene podmienok a prehodnotení pôvodných predpokladov, ktoré ovplyvňujú bezpečnosť vodnej stavby počas prechodu povodňových prietokov (napr. zmena kapacity priepustov, prehodnotenie hydrologických podkladov, podstatná zmena prevádzkových podmienok alebo zmena kategórie vodnej stavby v dôsledku zmien v zastavanosti ohrozeného územia). V súhrnných etapových správach postačuje zopakovanie výsledkov posúdenia a zopakovanie prípadných návrhov opatrení v prípade, ak zmena podmienok a prehodnotenie pôvodných predpokladov, ktoré ovplyvňujú bezpečnosť vodnej stavby počas prechodu povodňových prietokov neboli zaznamenané.</w:t>
      </w:r>
    </w:p>
    <w:p w14:paraId="072D1A40" w14:textId="6C6D6D70" w:rsidR="00F71A5C" w:rsidRPr="00C97C09" w:rsidRDefault="00F71A5C" w:rsidP="00F71A5C">
      <w:pPr>
        <w:pStyle w:val="Odsekzoznamu"/>
        <w:widowControl w:val="0"/>
        <w:numPr>
          <w:ilvl w:val="0"/>
          <w:numId w:val="14"/>
        </w:numPr>
        <w:tabs>
          <w:tab w:val="left" w:pos="602"/>
        </w:tabs>
        <w:autoSpaceDE w:val="0"/>
        <w:autoSpaceDN w:val="0"/>
        <w:spacing w:before="240" w:after="0" w:line="240" w:lineRule="auto"/>
        <w:ind w:left="426" w:right="112" w:hanging="426"/>
        <w:rPr>
          <w:b/>
          <w:color w:val="FF0000"/>
          <w:szCs w:val="24"/>
        </w:rPr>
      </w:pPr>
      <w:r w:rsidRPr="00C97C09">
        <w:rPr>
          <w:color w:val="FF0000"/>
          <w:szCs w:val="24"/>
        </w:rPr>
        <w:t xml:space="preserve">Pri </w:t>
      </w:r>
      <w:r w:rsidRPr="00C97C09">
        <w:rPr>
          <w:color w:val="FF0000"/>
          <w:spacing w:val="-3"/>
          <w:szCs w:val="24"/>
        </w:rPr>
        <w:t xml:space="preserve">vodných stavbách </w:t>
      </w:r>
      <w:r w:rsidRPr="00C97C09">
        <w:rPr>
          <w:color w:val="FF0000"/>
          <w:szCs w:val="24"/>
        </w:rPr>
        <w:t xml:space="preserve">v etape prípravy </w:t>
      </w:r>
      <w:r w:rsidR="00482765">
        <w:rPr>
          <w:color w:val="FF0000"/>
          <w:szCs w:val="24"/>
        </w:rPr>
        <w:t>uskutočnenia</w:t>
      </w:r>
      <w:r w:rsidR="00482765" w:rsidRPr="00C97C09">
        <w:rPr>
          <w:color w:val="FF0000"/>
          <w:szCs w:val="24"/>
        </w:rPr>
        <w:t xml:space="preserve"> </w:t>
      </w:r>
      <w:r w:rsidRPr="00C97C09">
        <w:rPr>
          <w:color w:val="FF0000"/>
          <w:szCs w:val="24"/>
        </w:rPr>
        <w:t xml:space="preserve">(po zaradení stavby do príslušnej kategórie vodných stavieb), v etape </w:t>
      </w:r>
      <w:r w:rsidR="00482765">
        <w:rPr>
          <w:color w:val="FF0000"/>
          <w:szCs w:val="24"/>
        </w:rPr>
        <w:t>uskutočnenia</w:t>
      </w:r>
      <w:r w:rsidR="00482765" w:rsidRPr="00C97C09">
        <w:rPr>
          <w:color w:val="FF0000"/>
          <w:szCs w:val="24"/>
        </w:rPr>
        <w:t xml:space="preserve"> </w:t>
      </w:r>
      <w:r w:rsidRPr="00C97C09">
        <w:rPr>
          <w:color w:val="FF0000"/>
          <w:szCs w:val="24"/>
        </w:rPr>
        <w:t xml:space="preserve">alebo zmeny stavby je posúdenie súčasťou </w:t>
      </w:r>
      <w:r w:rsidRPr="00C97C09">
        <w:rPr>
          <w:color w:val="FF0000"/>
          <w:spacing w:val="-3"/>
          <w:szCs w:val="24"/>
        </w:rPr>
        <w:t xml:space="preserve">projektovej dokumentácie pre </w:t>
      </w:r>
      <w:r w:rsidR="00482765" w:rsidRPr="00482765">
        <w:rPr>
          <w:color w:val="FF0000"/>
          <w:spacing w:val="-3"/>
          <w:szCs w:val="24"/>
        </w:rPr>
        <w:t>projekt stavby overený v konaní o stavebnom zámere</w:t>
      </w:r>
      <w:r w:rsidR="00482765" w:rsidRPr="00482765" w:rsidDel="00482765">
        <w:rPr>
          <w:color w:val="FF0000"/>
          <w:spacing w:val="-3"/>
          <w:szCs w:val="24"/>
        </w:rPr>
        <w:t xml:space="preserve"> </w:t>
      </w:r>
      <w:r w:rsidRPr="00C97C09">
        <w:rPr>
          <w:color w:val="FF0000"/>
          <w:spacing w:val="-3"/>
          <w:szCs w:val="24"/>
        </w:rPr>
        <w:t xml:space="preserve">a má byť využité </w:t>
      </w:r>
      <w:r w:rsidRPr="00C97C09">
        <w:rPr>
          <w:color w:val="FF0000"/>
          <w:szCs w:val="24"/>
        </w:rPr>
        <w:t xml:space="preserve">k </w:t>
      </w:r>
      <w:r w:rsidRPr="00C97C09">
        <w:rPr>
          <w:color w:val="FF0000"/>
          <w:spacing w:val="-3"/>
          <w:szCs w:val="24"/>
        </w:rPr>
        <w:t xml:space="preserve">overeniu navrhnutého riešenia </w:t>
      </w:r>
      <w:r w:rsidRPr="00C97C09">
        <w:rPr>
          <w:color w:val="FF0000"/>
          <w:szCs w:val="24"/>
        </w:rPr>
        <w:t xml:space="preserve">a </w:t>
      </w:r>
      <w:r w:rsidRPr="00C97C09">
        <w:rPr>
          <w:color w:val="FF0000"/>
          <w:spacing w:val="-3"/>
          <w:szCs w:val="24"/>
        </w:rPr>
        <w:t xml:space="preserve">preukázanie bezpečnosti vodnej stavby </w:t>
      </w:r>
      <w:r w:rsidRPr="00C97C09">
        <w:rPr>
          <w:color w:val="FF0000"/>
          <w:szCs w:val="24"/>
        </w:rPr>
        <w:t>pri maximálnom povodňovom zaťažení.</w:t>
      </w:r>
    </w:p>
    <w:p w14:paraId="16DE917A" w14:textId="76018DE8" w:rsidR="00F71A5C" w:rsidRPr="00C97C09" w:rsidRDefault="00F71A5C" w:rsidP="00C16A4D">
      <w:pPr>
        <w:spacing w:before="240"/>
        <w:ind w:right="-8"/>
        <w:rPr>
          <w:rFonts w:ascii="Times New Roman" w:hAnsi="Times New Roman" w:cs="Times New Roman"/>
          <w:b/>
          <w:color w:val="FF0000"/>
          <w:sz w:val="24"/>
          <w:szCs w:val="24"/>
          <w:lang w:val="sk-SK"/>
        </w:rPr>
      </w:pPr>
    </w:p>
    <w:p w14:paraId="737FB0F6" w14:textId="638917EC" w:rsidR="00F71A5C" w:rsidRPr="00C97C09" w:rsidRDefault="00C16A4D" w:rsidP="00C16A4D">
      <w:pPr>
        <w:pStyle w:val="Zkladntext"/>
        <w:spacing w:before="240"/>
        <w:ind w:left="426" w:hanging="426"/>
        <w:jc w:val="center"/>
        <w:rPr>
          <w:rFonts w:ascii="Times New Roman" w:hAnsi="Times New Roman" w:cs="Times New Roman"/>
          <w:b/>
          <w:color w:val="FF0000"/>
          <w:sz w:val="24"/>
          <w:szCs w:val="24"/>
        </w:rPr>
      </w:pPr>
      <w:r w:rsidRPr="00C97C09">
        <w:rPr>
          <w:rFonts w:ascii="Times New Roman" w:hAnsi="Times New Roman" w:cs="Times New Roman"/>
          <w:b/>
          <w:color w:val="FF0000"/>
          <w:sz w:val="24"/>
          <w:szCs w:val="24"/>
        </w:rPr>
        <w:t>Čl. 3</w:t>
      </w:r>
    </w:p>
    <w:p w14:paraId="04B4BDB0" w14:textId="77777777" w:rsidR="00F71A5C" w:rsidRPr="00C97C09" w:rsidRDefault="00F71A5C" w:rsidP="00C16A4D">
      <w:pPr>
        <w:pStyle w:val="Zkladntext"/>
        <w:spacing w:before="240"/>
        <w:ind w:left="426" w:hanging="426"/>
        <w:jc w:val="center"/>
        <w:rPr>
          <w:rFonts w:ascii="Times New Roman" w:hAnsi="Times New Roman" w:cs="Times New Roman"/>
          <w:b/>
          <w:color w:val="FF0000"/>
          <w:sz w:val="24"/>
          <w:szCs w:val="24"/>
        </w:rPr>
      </w:pPr>
      <w:bookmarkStart w:id="913" w:name="5_Zásady_zpracování_posudku"/>
      <w:bookmarkStart w:id="914" w:name="_TOC_250013"/>
      <w:bookmarkEnd w:id="913"/>
      <w:r w:rsidRPr="00C97C09">
        <w:rPr>
          <w:rFonts w:ascii="Times New Roman" w:hAnsi="Times New Roman" w:cs="Times New Roman"/>
          <w:b/>
          <w:color w:val="FF0000"/>
          <w:sz w:val="24"/>
          <w:szCs w:val="24"/>
        </w:rPr>
        <w:t xml:space="preserve">Zásady vypracovania </w:t>
      </w:r>
      <w:bookmarkEnd w:id="914"/>
      <w:r w:rsidRPr="00C97C09">
        <w:rPr>
          <w:rFonts w:ascii="Times New Roman" w:hAnsi="Times New Roman" w:cs="Times New Roman"/>
          <w:b/>
          <w:color w:val="FF0000"/>
          <w:sz w:val="24"/>
          <w:szCs w:val="24"/>
        </w:rPr>
        <w:t>posudku</w:t>
      </w:r>
    </w:p>
    <w:p w14:paraId="24DDC734" w14:textId="77777777" w:rsidR="00F71A5C" w:rsidRPr="00C97C09" w:rsidRDefault="00F71A5C" w:rsidP="00F71A5C">
      <w:pPr>
        <w:pStyle w:val="Odsekzoznamu"/>
        <w:widowControl w:val="0"/>
        <w:numPr>
          <w:ilvl w:val="0"/>
          <w:numId w:val="15"/>
        </w:numPr>
        <w:tabs>
          <w:tab w:val="left" w:pos="600"/>
        </w:tabs>
        <w:autoSpaceDE w:val="0"/>
        <w:autoSpaceDN w:val="0"/>
        <w:spacing w:before="240" w:after="0" w:line="240" w:lineRule="auto"/>
        <w:ind w:left="426" w:right="99" w:hanging="426"/>
        <w:rPr>
          <w:color w:val="FF0000"/>
          <w:szCs w:val="24"/>
        </w:rPr>
      </w:pPr>
      <w:r w:rsidRPr="00C97C09">
        <w:rPr>
          <w:color w:val="FF0000"/>
          <w:szCs w:val="24"/>
        </w:rPr>
        <w:t xml:space="preserve">Odstupňovanie podľa kategórií vodných stavieb v závislosti od možného ohrozenia ľudských životov pri ich havárii sa určí ich požadovaná úroveň </w:t>
      </w:r>
      <w:r w:rsidRPr="00C97C09">
        <w:rPr>
          <w:color w:val="FF0000"/>
          <w:spacing w:val="-3"/>
          <w:szCs w:val="24"/>
        </w:rPr>
        <w:t xml:space="preserve">bezpečnosti </w:t>
      </w:r>
      <w:r w:rsidRPr="00C97C09">
        <w:rPr>
          <w:color w:val="FF0000"/>
          <w:szCs w:val="24"/>
        </w:rPr>
        <w:t xml:space="preserve">pri </w:t>
      </w:r>
      <w:r w:rsidRPr="00C97C09">
        <w:rPr>
          <w:color w:val="FF0000"/>
          <w:spacing w:val="-3"/>
          <w:szCs w:val="24"/>
        </w:rPr>
        <w:t xml:space="preserve">povodňovom zaťažení, ktorá </w:t>
      </w:r>
      <w:r w:rsidRPr="00C97C09">
        <w:rPr>
          <w:color w:val="FF0000"/>
          <w:szCs w:val="24"/>
        </w:rPr>
        <w:t xml:space="preserve">je </w:t>
      </w:r>
      <w:r w:rsidRPr="00C97C09">
        <w:rPr>
          <w:color w:val="FF0000"/>
          <w:spacing w:val="-3"/>
          <w:szCs w:val="24"/>
        </w:rPr>
        <w:t>vyjadrená hydrologickými údajmi a informáciami, okolnosťami ovplyvňujúcimi bezpečnosť vodných stavieb</w:t>
      </w:r>
      <w:r w:rsidRPr="00C97C09">
        <w:rPr>
          <w:color w:val="FF0000"/>
          <w:spacing w:val="-4"/>
          <w:szCs w:val="24"/>
        </w:rPr>
        <w:t xml:space="preserve"> počas </w:t>
      </w:r>
      <w:r w:rsidRPr="00C97C09">
        <w:rPr>
          <w:color w:val="FF0000"/>
          <w:szCs w:val="24"/>
        </w:rPr>
        <w:t>povodňového zaťaženia</w:t>
      </w:r>
      <w:r w:rsidRPr="00C97C09">
        <w:rPr>
          <w:color w:val="FF0000"/>
          <w:spacing w:val="-4"/>
          <w:szCs w:val="24"/>
        </w:rPr>
        <w:t xml:space="preserve"> </w:t>
      </w:r>
      <w:r w:rsidRPr="00C97C09">
        <w:rPr>
          <w:color w:val="FF0000"/>
          <w:szCs w:val="24"/>
        </w:rPr>
        <w:t>a</w:t>
      </w:r>
      <w:r w:rsidRPr="00C97C09">
        <w:rPr>
          <w:color w:val="FF0000"/>
          <w:spacing w:val="-4"/>
          <w:szCs w:val="24"/>
        </w:rPr>
        <w:t xml:space="preserve"> </w:t>
      </w:r>
      <w:r w:rsidRPr="00C97C09">
        <w:rPr>
          <w:color w:val="FF0000"/>
          <w:szCs w:val="24"/>
        </w:rPr>
        <w:t>predpokladmi</w:t>
      </w:r>
      <w:r w:rsidRPr="00C97C09">
        <w:rPr>
          <w:color w:val="FF0000"/>
          <w:spacing w:val="-4"/>
          <w:szCs w:val="24"/>
        </w:rPr>
        <w:t xml:space="preserve"> </w:t>
      </w:r>
      <w:r w:rsidRPr="00C97C09">
        <w:rPr>
          <w:color w:val="FF0000"/>
          <w:szCs w:val="24"/>
        </w:rPr>
        <w:t>a</w:t>
      </w:r>
      <w:r w:rsidRPr="00C97C09">
        <w:rPr>
          <w:color w:val="FF0000"/>
          <w:spacing w:val="-4"/>
          <w:szCs w:val="24"/>
        </w:rPr>
        <w:t xml:space="preserve"> </w:t>
      </w:r>
      <w:r w:rsidRPr="00C97C09">
        <w:rPr>
          <w:color w:val="FF0000"/>
          <w:szCs w:val="24"/>
        </w:rPr>
        <w:t>podmienkami</w:t>
      </w:r>
      <w:r w:rsidRPr="00C97C09">
        <w:rPr>
          <w:color w:val="FF0000"/>
          <w:spacing w:val="-4"/>
          <w:szCs w:val="24"/>
        </w:rPr>
        <w:t xml:space="preserve"> </w:t>
      </w:r>
      <w:r w:rsidRPr="00C97C09">
        <w:rPr>
          <w:color w:val="FF0000"/>
          <w:szCs w:val="24"/>
        </w:rPr>
        <w:t>prevedenia</w:t>
      </w:r>
      <w:r w:rsidRPr="00C97C09">
        <w:rPr>
          <w:color w:val="FF0000"/>
          <w:spacing w:val="-4"/>
          <w:szCs w:val="24"/>
        </w:rPr>
        <w:t xml:space="preserve"> </w:t>
      </w:r>
      <w:r w:rsidRPr="00C97C09">
        <w:rPr>
          <w:color w:val="FF0000"/>
          <w:szCs w:val="24"/>
        </w:rPr>
        <w:t>povodňových prietokov cez vodnú stavbu.</w:t>
      </w:r>
    </w:p>
    <w:p w14:paraId="6B2FED8E" w14:textId="1E3F8326" w:rsidR="00F71A5C" w:rsidRPr="00C97C09" w:rsidRDefault="00F71A5C" w:rsidP="00F71A5C">
      <w:pPr>
        <w:pStyle w:val="Odsekzoznamu"/>
        <w:widowControl w:val="0"/>
        <w:numPr>
          <w:ilvl w:val="0"/>
          <w:numId w:val="15"/>
        </w:numPr>
        <w:tabs>
          <w:tab w:val="left" w:pos="601"/>
        </w:tabs>
        <w:autoSpaceDE w:val="0"/>
        <w:autoSpaceDN w:val="0"/>
        <w:spacing w:before="240" w:after="0" w:line="240" w:lineRule="auto"/>
        <w:ind w:left="426" w:right="99" w:hanging="426"/>
        <w:rPr>
          <w:color w:val="FF0000"/>
          <w:szCs w:val="24"/>
        </w:rPr>
      </w:pPr>
      <w:r w:rsidRPr="00C97C09">
        <w:rPr>
          <w:color w:val="FF0000"/>
          <w:szCs w:val="24"/>
        </w:rPr>
        <w:t xml:space="preserve">Požadovaná úroveň bezpečnosti sa pri </w:t>
      </w:r>
      <w:r w:rsidRPr="00C97C09">
        <w:rPr>
          <w:color w:val="FF0000"/>
          <w:spacing w:val="-3"/>
          <w:szCs w:val="24"/>
        </w:rPr>
        <w:t>vodných stavbách</w:t>
      </w:r>
      <w:r w:rsidRPr="00C97C09">
        <w:rPr>
          <w:color w:val="FF0000"/>
          <w:szCs w:val="24"/>
        </w:rPr>
        <w:t xml:space="preserve"> v etape </w:t>
      </w:r>
      <w:r w:rsidR="00482765">
        <w:rPr>
          <w:color w:val="FF0000"/>
          <w:szCs w:val="24"/>
        </w:rPr>
        <w:t>uskutočnenia</w:t>
      </w:r>
      <w:r w:rsidR="00482765" w:rsidRPr="00C97C09">
        <w:rPr>
          <w:color w:val="FF0000"/>
          <w:szCs w:val="24"/>
        </w:rPr>
        <w:t xml:space="preserve"> </w:t>
      </w:r>
      <w:r w:rsidRPr="00C97C09">
        <w:rPr>
          <w:color w:val="FF0000"/>
          <w:szCs w:val="24"/>
        </w:rPr>
        <w:t xml:space="preserve">alebo zmeny stavby, v etape overovacej a v etape trvalej prevádzky (pri odkaliskách v etape dlhodobej existencie) určí podľa ich kategórie so zohľadnením možných strát na ľudských životoch (faktor ohrozenia obyvateľstva). Pri vodných stavbách v etape prípravy </w:t>
      </w:r>
      <w:r w:rsidR="00482765">
        <w:rPr>
          <w:color w:val="FF0000"/>
          <w:szCs w:val="24"/>
        </w:rPr>
        <w:t>uskutočnenia</w:t>
      </w:r>
      <w:r w:rsidR="00482765" w:rsidRPr="00C97C09">
        <w:rPr>
          <w:color w:val="FF0000"/>
          <w:szCs w:val="24"/>
        </w:rPr>
        <w:t xml:space="preserve"> </w:t>
      </w:r>
      <w:r w:rsidRPr="00C97C09">
        <w:rPr>
          <w:color w:val="FF0000"/>
          <w:szCs w:val="24"/>
        </w:rPr>
        <w:t xml:space="preserve">alebo prípravy zmeny stavby sa požadovaná úroveň bezpečnosti určí až po ich zaradení do príslušnej kategórie. </w:t>
      </w:r>
    </w:p>
    <w:p w14:paraId="28B94E5C" w14:textId="77777777" w:rsidR="00F71A5C" w:rsidRPr="00C97C09" w:rsidRDefault="00F71A5C" w:rsidP="00F71A5C">
      <w:pPr>
        <w:pStyle w:val="Odsekzoznamu"/>
        <w:widowControl w:val="0"/>
        <w:numPr>
          <w:ilvl w:val="0"/>
          <w:numId w:val="15"/>
        </w:numPr>
        <w:tabs>
          <w:tab w:val="left" w:pos="582"/>
        </w:tabs>
        <w:autoSpaceDE w:val="0"/>
        <w:autoSpaceDN w:val="0"/>
        <w:spacing w:before="240" w:after="0" w:line="240" w:lineRule="auto"/>
        <w:ind w:left="426" w:right="99" w:hanging="426"/>
        <w:rPr>
          <w:color w:val="FF0000"/>
          <w:szCs w:val="24"/>
        </w:rPr>
      </w:pPr>
      <w:r w:rsidRPr="00C97C09">
        <w:rPr>
          <w:color w:val="FF0000"/>
          <w:spacing w:val="-7"/>
          <w:szCs w:val="24"/>
        </w:rPr>
        <w:t xml:space="preserve">Výstupom hydrologických </w:t>
      </w:r>
      <w:r w:rsidRPr="00C97C09">
        <w:rPr>
          <w:color w:val="FF0000"/>
          <w:spacing w:val="-6"/>
          <w:szCs w:val="24"/>
        </w:rPr>
        <w:t>podkladov je súbor kontrolných povodňových vĺn</w:t>
      </w:r>
      <w:r w:rsidRPr="00C97C09">
        <w:rPr>
          <w:color w:val="FF0000"/>
          <w:szCs w:val="24"/>
        </w:rPr>
        <w:t>.</w:t>
      </w:r>
    </w:p>
    <w:p w14:paraId="67FFD6F1" w14:textId="5007E553" w:rsidR="00F71A5C" w:rsidRPr="009D25C8" w:rsidRDefault="00235FD9" w:rsidP="00F71A5C">
      <w:pPr>
        <w:pStyle w:val="Odsekzoznamu"/>
        <w:widowControl w:val="0"/>
        <w:numPr>
          <w:ilvl w:val="0"/>
          <w:numId w:val="15"/>
        </w:numPr>
        <w:tabs>
          <w:tab w:val="left" w:pos="600"/>
        </w:tabs>
        <w:autoSpaceDE w:val="0"/>
        <w:autoSpaceDN w:val="0"/>
        <w:spacing w:before="240" w:after="0" w:line="240" w:lineRule="auto"/>
        <w:ind w:left="426" w:right="99" w:hanging="426"/>
        <w:rPr>
          <w:color w:val="FF0000"/>
          <w:szCs w:val="24"/>
        </w:rPr>
      </w:pPr>
      <w:r>
        <w:rPr>
          <w:color w:val="FF0000"/>
          <w:szCs w:val="24"/>
        </w:rPr>
        <w:t>Ú</w:t>
      </w:r>
      <w:r w:rsidRPr="00C97C09">
        <w:rPr>
          <w:color w:val="FF0000"/>
          <w:szCs w:val="24"/>
        </w:rPr>
        <w:t>roveň kritickej hladiny v nádrži alebo v odkalisku</w:t>
      </w:r>
      <w:r w:rsidR="00F71A5C" w:rsidRPr="00C97C09">
        <w:rPr>
          <w:color w:val="FF0000"/>
          <w:szCs w:val="24"/>
        </w:rPr>
        <w:t xml:space="preserve"> sa určí na základe konkrétnych podmienok posudzovanej </w:t>
      </w:r>
      <w:r w:rsidR="00F71A5C" w:rsidRPr="00C97C09">
        <w:rPr>
          <w:color w:val="FF0000"/>
          <w:spacing w:val="-3"/>
          <w:szCs w:val="24"/>
        </w:rPr>
        <w:t>vodnej stavby</w:t>
      </w:r>
      <w:r w:rsidR="00F71A5C" w:rsidRPr="00C97C09">
        <w:rPr>
          <w:color w:val="FF0000"/>
          <w:szCs w:val="24"/>
        </w:rPr>
        <w:t xml:space="preserve"> (t. j. okolností ovplyvňujúcich bezpečnosť stavby pri povodňovom zaťažení a najpravdepodobnejších príčin havárie, konkrétnych </w:t>
      </w:r>
      <w:r w:rsidR="00F71A5C" w:rsidRPr="00D17490">
        <w:rPr>
          <w:color w:val="FF0000"/>
          <w:szCs w:val="24"/>
        </w:rPr>
        <w:t>hydrogeologických</w:t>
      </w:r>
      <w:r w:rsidR="00F71A5C" w:rsidRPr="00C97C09">
        <w:rPr>
          <w:color w:val="FF0000"/>
          <w:szCs w:val="24"/>
        </w:rPr>
        <w:t>, hydraulických</w:t>
      </w:r>
      <w:r w:rsidR="008C1C71" w:rsidRPr="009D25C8">
        <w:rPr>
          <w:color w:val="FF0000"/>
          <w:szCs w:val="24"/>
        </w:rPr>
        <w:t>,</w:t>
      </w:r>
      <w:r w:rsidR="009D25C8">
        <w:rPr>
          <w:color w:val="FF0000"/>
          <w:szCs w:val="24"/>
        </w:rPr>
        <w:t xml:space="preserve"> </w:t>
      </w:r>
      <w:r w:rsidR="00F71A5C" w:rsidRPr="009D25C8">
        <w:rPr>
          <w:color w:val="FF0000"/>
          <w:szCs w:val="24"/>
        </w:rPr>
        <w:t xml:space="preserve">geotechnických </w:t>
      </w:r>
      <w:r w:rsidR="008C1C71" w:rsidRPr="009D25C8">
        <w:rPr>
          <w:color w:val="FF0000"/>
          <w:szCs w:val="24"/>
        </w:rPr>
        <w:t xml:space="preserve">a inžinierskogeologických </w:t>
      </w:r>
      <w:r w:rsidR="00F71A5C" w:rsidRPr="009D25C8">
        <w:rPr>
          <w:color w:val="FF0000"/>
          <w:szCs w:val="24"/>
        </w:rPr>
        <w:t>podmienok).</w:t>
      </w:r>
    </w:p>
    <w:p w14:paraId="5CE5CC3E" w14:textId="7FBF855F" w:rsidR="00F71A5C" w:rsidRPr="00C97C09" w:rsidRDefault="00235FD9" w:rsidP="00F71A5C">
      <w:pPr>
        <w:pStyle w:val="Odsekzoznamu"/>
        <w:widowControl w:val="0"/>
        <w:numPr>
          <w:ilvl w:val="0"/>
          <w:numId w:val="15"/>
        </w:numPr>
        <w:tabs>
          <w:tab w:val="left" w:pos="600"/>
        </w:tabs>
        <w:autoSpaceDE w:val="0"/>
        <w:autoSpaceDN w:val="0"/>
        <w:spacing w:before="240" w:after="0" w:line="240" w:lineRule="auto"/>
        <w:ind w:left="426" w:right="99" w:hanging="426"/>
        <w:rPr>
          <w:color w:val="FF0000"/>
          <w:szCs w:val="24"/>
        </w:rPr>
      </w:pPr>
      <w:r w:rsidRPr="00235FD9">
        <w:rPr>
          <w:color w:val="FF0000"/>
          <w:szCs w:val="24"/>
        </w:rPr>
        <w:t xml:space="preserve"> </w:t>
      </w:r>
      <w:r>
        <w:rPr>
          <w:color w:val="FF0000"/>
          <w:szCs w:val="24"/>
        </w:rPr>
        <w:t>Ú</w:t>
      </w:r>
      <w:r w:rsidRPr="00C97C09">
        <w:rPr>
          <w:color w:val="FF0000"/>
          <w:szCs w:val="24"/>
        </w:rPr>
        <w:t>roveň medznej hladiny v nádrži alebo v odkalisku</w:t>
      </w:r>
      <w:r w:rsidR="00F71A5C" w:rsidRPr="00C97C09">
        <w:rPr>
          <w:color w:val="FF0000"/>
          <w:szCs w:val="24"/>
        </w:rPr>
        <w:t xml:space="preserve"> sa určí podľa predpokladov a podmienok prepúšťania  </w:t>
      </w:r>
      <w:r w:rsidR="00620BF2">
        <w:rPr>
          <w:color w:val="FF0000"/>
          <w:szCs w:val="24"/>
        </w:rPr>
        <w:t>kontroln</w:t>
      </w:r>
      <w:r w:rsidR="000D1DFB">
        <w:rPr>
          <w:color w:val="FF0000"/>
          <w:szCs w:val="24"/>
        </w:rPr>
        <w:t>ej</w:t>
      </w:r>
      <w:r w:rsidR="00620BF2">
        <w:rPr>
          <w:color w:val="FF0000"/>
          <w:szCs w:val="24"/>
        </w:rPr>
        <w:t xml:space="preserve"> povodňov</w:t>
      </w:r>
      <w:r w:rsidR="000D1DFB">
        <w:rPr>
          <w:color w:val="FF0000"/>
          <w:szCs w:val="24"/>
        </w:rPr>
        <w:t>ej</w:t>
      </w:r>
      <w:r w:rsidR="00620BF2">
        <w:rPr>
          <w:color w:val="FF0000"/>
          <w:szCs w:val="24"/>
        </w:rPr>
        <w:t xml:space="preserve"> vln</w:t>
      </w:r>
      <w:r w:rsidR="000D1DFB">
        <w:rPr>
          <w:color w:val="FF0000"/>
          <w:szCs w:val="24"/>
        </w:rPr>
        <w:t>y</w:t>
      </w:r>
      <w:r w:rsidR="00620BF2">
        <w:rPr>
          <w:color w:val="FF0000"/>
          <w:szCs w:val="24"/>
        </w:rPr>
        <w:t xml:space="preserve"> </w:t>
      </w:r>
      <w:r w:rsidR="00F71A5C" w:rsidRPr="00C97C09">
        <w:rPr>
          <w:color w:val="FF0000"/>
          <w:szCs w:val="24"/>
        </w:rPr>
        <w:t xml:space="preserve">cez vodnú stavbu (napr. počiatočná hladina v nádrži, možná manipulácia a prevádzkové podmienky a spoľahlivosť hradiacich uzáverov, využiteľná kapacita bezpečnostných a výpustných zariadení, možnosť </w:t>
      </w:r>
      <w:r w:rsidR="00F71A5C" w:rsidRPr="00C97C09">
        <w:rPr>
          <w:color w:val="FF0000"/>
          <w:szCs w:val="24"/>
        </w:rPr>
        <w:lastRenderedPageBreak/>
        <w:t>núdzového prepúšťania povodňových prietokov a pod.).</w:t>
      </w:r>
    </w:p>
    <w:p w14:paraId="76D9478D" w14:textId="75EC2B90" w:rsidR="00F71A5C" w:rsidRPr="00C97C09" w:rsidRDefault="00F71A5C" w:rsidP="00F71A5C">
      <w:pPr>
        <w:pStyle w:val="Odsekzoznamu"/>
        <w:widowControl w:val="0"/>
        <w:numPr>
          <w:ilvl w:val="0"/>
          <w:numId w:val="15"/>
        </w:numPr>
        <w:tabs>
          <w:tab w:val="left" w:pos="581"/>
        </w:tabs>
        <w:autoSpaceDE w:val="0"/>
        <w:autoSpaceDN w:val="0"/>
        <w:spacing w:before="240" w:after="0" w:line="240" w:lineRule="auto"/>
        <w:ind w:left="426" w:right="99" w:hanging="426"/>
        <w:rPr>
          <w:color w:val="FF0000"/>
          <w:szCs w:val="24"/>
        </w:rPr>
      </w:pPr>
      <w:r w:rsidRPr="00C97C09">
        <w:rPr>
          <w:color w:val="FF0000"/>
          <w:szCs w:val="24"/>
        </w:rPr>
        <w:t>Výsledkom</w:t>
      </w:r>
      <w:r w:rsidRPr="00C97C09">
        <w:rPr>
          <w:color w:val="FF0000"/>
          <w:spacing w:val="-9"/>
          <w:szCs w:val="24"/>
        </w:rPr>
        <w:t xml:space="preserve"> </w:t>
      </w:r>
      <w:r w:rsidRPr="00C97C09">
        <w:rPr>
          <w:color w:val="FF0000"/>
          <w:szCs w:val="24"/>
        </w:rPr>
        <w:t>posúdenia</w:t>
      </w:r>
      <w:r w:rsidRPr="00C97C09">
        <w:rPr>
          <w:color w:val="FF0000"/>
          <w:spacing w:val="-9"/>
          <w:szCs w:val="24"/>
        </w:rPr>
        <w:t xml:space="preserve"> </w:t>
      </w:r>
      <w:r w:rsidRPr="00C97C09">
        <w:rPr>
          <w:color w:val="FF0000"/>
          <w:spacing w:val="-4"/>
          <w:szCs w:val="24"/>
        </w:rPr>
        <w:t>je</w:t>
      </w:r>
      <w:r w:rsidRPr="00C97C09">
        <w:rPr>
          <w:color w:val="FF0000"/>
          <w:spacing w:val="-9"/>
          <w:szCs w:val="24"/>
        </w:rPr>
        <w:t xml:space="preserve"> pomer </w:t>
      </w:r>
      <w:r w:rsidRPr="00C97C09">
        <w:rPr>
          <w:color w:val="FF0000"/>
          <w:spacing w:val="-5"/>
          <w:szCs w:val="24"/>
        </w:rPr>
        <w:t>medzi</w:t>
      </w:r>
      <w:r w:rsidRPr="00C97C09">
        <w:rPr>
          <w:color w:val="FF0000"/>
          <w:spacing w:val="-10"/>
          <w:szCs w:val="24"/>
        </w:rPr>
        <w:t xml:space="preserve"> </w:t>
      </w:r>
      <w:r w:rsidRPr="00C97C09">
        <w:rPr>
          <w:color w:val="FF0000"/>
          <w:szCs w:val="24"/>
        </w:rPr>
        <w:t>úrovňami</w:t>
      </w:r>
      <w:r w:rsidRPr="00C97C09">
        <w:rPr>
          <w:color w:val="FF0000"/>
          <w:spacing w:val="-9"/>
          <w:szCs w:val="24"/>
        </w:rPr>
        <w:t xml:space="preserve">  </w:t>
      </w:r>
      <w:r w:rsidR="00235FD9" w:rsidRPr="00C97C09">
        <w:rPr>
          <w:color w:val="FF0000"/>
          <w:szCs w:val="24"/>
        </w:rPr>
        <w:t xml:space="preserve">kritickej hladiny v nádrži alebo v odkalisku </w:t>
      </w:r>
      <w:r w:rsidRPr="00C97C09">
        <w:rPr>
          <w:color w:val="FF0000"/>
          <w:szCs w:val="24"/>
        </w:rPr>
        <w:t>a</w:t>
      </w:r>
      <w:r w:rsidR="00235FD9">
        <w:rPr>
          <w:color w:val="FF0000"/>
          <w:spacing w:val="-9"/>
          <w:szCs w:val="24"/>
        </w:rPr>
        <w:t> </w:t>
      </w:r>
      <w:r w:rsidR="00235FD9">
        <w:rPr>
          <w:color w:val="FF0000"/>
          <w:spacing w:val="-4"/>
          <w:szCs w:val="24"/>
        </w:rPr>
        <w:t xml:space="preserve"> </w:t>
      </w:r>
      <w:r w:rsidR="00235FD9" w:rsidRPr="00C97C09">
        <w:rPr>
          <w:color w:val="FF0000"/>
          <w:szCs w:val="24"/>
        </w:rPr>
        <w:t xml:space="preserve">medznej hladiny v nádrži alebo v </w:t>
      </w:r>
      <w:proofErr w:type="spellStart"/>
      <w:r w:rsidR="00235FD9" w:rsidRPr="00C97C09">
        <w:rPr>
          <w:color w:val="FF0000"/>
          <w:szCs w:val="24"/>
        </w:rPr>
        <w:t>odkalisku</w:t>
      </w:r>
      <w:r w:rsidRPr="00C97C09">
        <w:rPr>
          <w:color w:val="FF0000"/>
          <w:szCs w:val="24"/>
        </w:rPr>
        <w:t>a</w:t>
      </w:r>
      <w:proofErr w:type="spellEnd"/>
      <w:r w:rsidRPr="00C97C09">
        <w:rPr>
          <w:color w:val="FF0000"/>
          <w:spacing w:val="-9"/>
          <w:szCs w:val="24"/>
        </w:rPr>
        <w:t xml:space="preserve"> o</w:t>
      </w:r>
      <w:r w:rsidRPr="00C97C09">
        <w:rPr>
          <w:color w:val="FF0000"/>
          <w:spacing w:val="-7"/>
          <w:szCs w:val="24"/>
        </w:rPr>
        <w:t>dporučené</w:t>
      </w:r>
      <w:r w:rsidRPr="00C97C09">
        <w:rPr>
          <w:color w:val="FF0000"/>
          <w:spacing w:val="-9"/>
          <w:szCs w:val="24"/>
        </w:rPr>
        <w:t xml:space="preserve"> </w:t>
      </w:r>
      <w:r w:rsidRPr="00C97C09">
        <w:rPr>
          <w:color w:val="FF0000"/>
          <w:spacing w:val="-7"/>
          <w:szCs w:val="24"/>
        </w:rPr>
        <w:t>nápravné,</w:t>
      </w:r>
      <w:r w:rsidRPr="00C97C09">
        <w:rPr>
          <w:color w:val="FF0000"/>
          <w:spacing w:val="-9"/>
          <w:szCs w:val="24"/>
        </w:rPr>
        <w:t xml:space="preserve"> </w:t>
      </w:r>
      <w:r w:rsidRPr="00C97C09">
        <w:rPr>
          <w:color w:val="FF0000"/>
          <w:szCs w:val="24"/>
        </w:rPr>
        <w:t>prípadne</w:t>
      </w:r>
      <w:r w:rsidRPr="00C97C09">
        <w:rPr>
          <w:color w:val="FF0000"/>
          <w:spacing w:val="-9"/>
          <w:szCs w:val="24"/>
        </w:rPr>
        <w:t xml:space="preserve"> </w:t>
      </w:r>
      <w:r w:rsidRPr="00C97C09">
        <w:rPr>
          <w:color w:val="FF0000"/>
          <w:szCs w:val="24"/>
        </w:rPr>
        <w:t>núdzové</w:t>
      </w:r>
      <w:r w:rsidRPr="00C97C09">
        <w:rPr>
          <w:color w:val="FF0000"/>
          <w:spacing w:val="-9"/>
          <w:szCs w:val="24"/>
        </w:rPr>
        <w:t xml:space="preserve"> </w:t>
      </w:r>
      <w:r w:rsidRPr="00C97C09">
        <w:rPr>
          <w:color w:val="FF0000"/>
          <w:spacing w:val="-5"/>
          <w:szCs w:val="24"/>
        </w:rPr>
        <w:t>opatrenia.</w:t>
      </w:r>
    </w:p>
    <w:p w14:paraId="089AF50C" w14:textId="00503923" w:rsidR="00F71A5C" w:rsidRPr="00C97C09" w:rsidRDefault="00F71A5C" w:rsidP="00F71A5C">
      <w:pPr>
        <w:pStyle w:val="Odsekzoznamu"/>
        <w:widowControl w:val="0"/>
        <w:numPr>
          <w:ilvl w:val="0"/>
          <w:numId w:val="15"/>
        </w:numPr>
        <w:tabs>
          <w:tab w:val="left" w:pos="599"/>
        </w:tabs>
        <w:autoSpaceDE w:val="0"/>
        <w:autoSpaceDN w:val="0"/>
        <w:spacing w:before="240" w:after="0" w:line="240" w:lineRule="auto"/>
        <w:ind w:left="426" w:right="99" w:hanging="426"/>
        <w:rPr>
          <w:color w:val="FF0000"/>
          <w:szCs w:val="24"/>
        </w:rPr>
      </w:pPr>
      <w:r w:rsidRPr="00C97C09">
        <w:rPr>
          <w:color w:val="FF0000"/>
          <w:szCs w:val="24"/>
        </w:rPr>
        <w:t xml:space="preserve">V posudku sa hodnotí bezpečnosť hrádze, </w:t>
      </w:r>
      <w:r w:rsidRPr="00D17490">
        <w:rPr>
          <w:color w:val="FF0000"/>
          <w:szCs w:val="24"/>
          <w:rPrChange w:id="915" w:author="Divéky Paula" w:date="2026-09-24T18:50:00Z" w16du:dateUtc="2026-09-24T16:50:00Z">
            <w:rPr>
              <w:color w:val="FF0000"/>
              <w:szCs w:val="24"/>
              <w:highlight w:val="yellow"/>
            </w:rPr>
          </w:rPrChange>
        </w:rPr>
        <w:t>jej podložia</w:t>
      </w:r>
      <w:r w:rsidRPr="00C97C09">
        <w:rPr>
          <w:color w:val="FF0000"/>
          <w:szCs w:val="24"/>
        </w:rPr>
        <w:t xml:space="preserve"> a funkčných objektov pri maximálnom zaťažení vyvolanom prechodom </w:t>
      </w:r>
      <w:r w:rsidR="000D1DFB" w:rsidRPr="000D1DFB">
        <w:rPr>
          <w:color w:val="FF0000"/>
          <w:szCs w:val="24"/>
        </w:rPr>
        <w:t xml:space="preserve"> </w:t>
      </w:r>
      <w:r w:rsidR="000D1DFB">
        <w:rPr>
          <w:color w:val="FF0000"/>
          <w:szCs w:val="24"/>
        </w:rPr>
        <w:t>kontrolnej povodňovej vlny</w:t>
      </w:r>
      <w:r w:rsidRPr="00C97C09">
        <w:rPr>
          <w:color w:val="FF0000"/>
          <w:szCs w:val="24"/>
        </w:rPr>
        <w:t xml:space="preserve">. Pre posúdenie sú preto nevyhnutné poznatky o technickom stave </w:t>
      </w:r>
      <w:r w:rsidRPr="00C97C09">
        <w:rPr>
          <w:color w:val="FF0000"/>
          <w:spacing w:val="-3"/>
          <w:szCs w:val="24"/>
        </w:rPr>
        <w:t>vodnej stavby</w:t>
      </w:r>
      <w:r w:rsidRPr="00C97C09">
        <w:rPr>
          <w:color w:val="FF0000"/>
          <w:szCs w:val="24"/>
        </w:rPr>
        <w:t xml:space="preserve"> a</w:t>
      </w:r>
      <w:r w:rsidRPr="00C97C09">
        <w:rPr>
          <w:color w:val="FF0000"/>
          <w:spacing w:val="-4"/>
          <w:szCs w:val="24"/>
        </w:rPr>
        <w:t xml:space="preserve"> </w:t>
      </w:r>
      <w:r w:rsidRPr="00C97C09">
        <w:rPr>
          <w:color w:val="FF0000"/>
          <w:szCs w:val="24"/>
        </w:rPr>
        <w:t>v</w:t>
      </w:r>
      <w:r w:rsidRPr="00C97C09">
        <w:rPr>
          <w:color w:val="FF0000"/>
          <w:spacing w:val="-4"/>
          <w:szCs w:val="24"/>
        </w:rPr>
        <w:t xml:space="preserve"> </w:t>
      </w:r>
      <w:r w:rsidRPr="00C97C09">
        <w:rPr>
          <w:color w:val="FF0000"/>
          <w:szCs w:val="24"/>
        </w:rPr>
        <w:t>posudku</w:t>
      </w:r>
      <w:r w:rsidRPr="00C97C09">
        <w:rPr>
          <w:color w:val="FF0000"/>
          <w:spacing w:val="-5"/>
          <w:szCs w:val="24"/>
        </w:rPr>
        <w:t xml:space="preserve"> </w:t>
      </w:r>
      <w:r w:rsidRPr="00C97C09">
        <w:rPr>
          <w:color w:val="FF0000"/>
          <w:szCs w:val="24"/>
        </w:rPr>
        <w:t>sa</w:t>
      </w:r>
      <w:r w:rsidRPr="00C97C09">
        <w:rPr>
          <w:color w:val="FF0000"/>
          <w:spacing w:val="-4"/>
          <w:szCs w:val="24"/>
        </w:rPr>
        <w:t xml:space="preserve"> </w:t>
      </w:r>
      <w:r w:rsidRPr="00C97C09">
        <w:rPr>
          <w:color w:val="FF0000"/>
          <w:szCs w:val="24"/>
        </w:rPr>
        <w:t>zohľadnia</w:t>
      </w:r>
      <w:r w:rsidRPr="00C97C09">
        <w:rPr>
          <w:color w:val="FF0000"/>
          <w:spacing w:val="-4"/>
          <w:szCs w:val="24"/>
        </w:rPr>
        <w:t xml:space="preserve"> </w:t>
      </w:r>
      <w:r w:rsidRPr="00C97C09">
        <w:rPr>
          <w:color w:val="FF0000"/>
          <w:szCs w:val="24"/>
        </w:rPr>
        <w:t>pri</w:t>
      </w:r>
      <w:r w:rsidRPr="00C97C09">
        <w:rPr>
          <w:color w:val="FF0000"/>
          <w:spacing w:val="-4"/>
          <w:szCs w:val="24"/>
        </w:rPr>
        <w:t xml:space="preserve"> </w:t>
      </w:r>
      <w:r w:rsidRPr="00C97C09">
        <w:rPr>
          <w:color w:val="FF0000"/>
          <w:szCs w:val="24"/>
        </w:rPr>
        <w:t>určení</w:t>
      </w:r>
      <w:r w:rsidRPr="00C97C09">
        <w:rPr>
          <w:color w:val="FF0000"/>
          <w:spacing w:val="-4"/>
          <w:szCs w:val="24"/>
        </w:rPr>
        <w:t xml:space="preserve"> </w:t>
      </w:r>
      <w:r w:rsidRPr="00C97C09">
        <w:rPr>
          <w:color w:val="FF0000"/>
          <w:szCs w:val="24"/>
        </w:rPr>
        <w:t>predpokladov</w:t>
      </w:r>
      <w:r w:rsidRPr="00C97C09">
        <w:rPr>
          <w:color w:val="FF0000"/>
          <w:spacing w:val="-4"/>
          <w:szCs w:val="24"/>
        </w:rPr>
        <w:t xml:space="preserve"> </w:t>
      </w:r>
      <w:r w:rsidRPr="00C97C09">
        <w:rPr>
          <w:color w:val="FF0000"/>
          <w:szCs w:val="24"/>
        </w:rPr>
        <w:t>a</w:t>
      </w:r>
      <w:r w:rsidRPr="00C97C09">
        <w:rPr>
          <w:color w:val="FF0000"/>
          <w:spacing w:val="-5"/>
          <w:szCs w:val="24"/>
        </w:rPr>
        <w:t xml:space="preserve"> </w:t>
      </w:r>
      <w:r w:rsidRPr="00C97C09">
        <w:rPr>
          <w:color w:val="FF0000"/>
          <w:szCs w:val="24"/>
        </w:rPr>
        <w:t>podmienok</w:t>
      </w:r>
      <w:r w:rsidRPr="00C97C09">
        <w:rPr>
          <w:color w:val="FF0000"/>
          <w:spacing w:val="-3"/>
          <w:szCs w:val="24"/>
        </w:rPr>
        <w:t xml:space="preserve"> </w:t>
      </w:r>
      <w:r w:rsidRPr="00C97C09">
        <w:rPr>
          <w:color w:val="FF0000"/>
          <w:szCs w:val="24"/>
        </w:rPr>
        <w:t>pre</w:t>
      </w:r>
      <w:r w:rsidRPr="00C97C09">
        <w:rPr>
          <w:color w:val="FF0000"/>
          <w:spacing w:val="-5"/>
          <w:szCs w:val="24"/>
        </w:rPr>
        <w:t xml:space="preserve"> </w:t>
      </w:r>
      <w:r w:rsidRPr="00C97C09">
        <w:rPr>
          <w:color w:val="FF0000"/>
          <w:szCs w:val="24"/>
        </w:rPr>
        <w:t>prepúšťanie</w:t>
      </w:r>
      <w:r w:rsidRPr="00C97C09">
        <w:rPr>
          <w:color w:val="FF0000"/>
          <w:spacing w:val="-4"/>
          <w:szCs w:val="24"/>
        </w:rPr>
        <w:t xml:space="preserve"> </w:t>
      </w:r>
      <w:r w:rsidRPr="00C97C09">
        <w:rPr>
          <w:color w:val="FF0000"/>
          <w:szCs w:val="24"/>
        </w:rPr>
        <w:t>povodňových prietokov.</w:t>
      </w:r>
    </w:p>
    <w:p w14:paraId="3BB7748C" w14:textId="77777777" w:rsidR="00F71A5C" w:rsidRPr="00C97C09" w:rsidRDefault="00F71A5C" w:rsidP="00F71A5C">
      <w:pPr>
        <w:pStyle w:val="Odsekzoznamu"/>
        <w:tabs>
          <w:tab w:val="left" w:pos="599"/>
        </w:tabs>
        <w:spacing w:before="240"/>
        <w:ind w:left="426" w:right="99"/>
        <w:jc w:val="center"/>
        <w:rPr>
          <w:color w:val="FF0000"/>
          <w:szCs w:val="24"/>
        </w:rPr>
      </w:pPr>
    </w:p>
    <w:p w14:paraId="07FEF8A1" w14:textId="4E2E6CDA" w:rsidR="00F71A5C" w:rsidRPr="00C97C09" w:rsidRDefault="00D41E90" w:rsidP="00C16A4D">
      <w:pPr>
        <w:pStyle w:val="Zkladntext"/>
        <w:spacing w:before="240"/>
        <w:ind w:left="426" w:hanging="426"/>
        <w:jc w:val="center"/>
        <w:rPr>
          <w:rFonts w:ascii="Times New Roman" w:hAnsi="Times New Roman" w:cs="Times New Roman"/>
          <w:b/>
          <w:color w:val="FF0000"/>
          <w:sz w:val="24"/>
          <w:szCs w:val="24"/>
        </w:rPr>
      </w:pPr>
      <w:r>
        <w:rPr>
          <w:rFonts w:ascii="Times New Roman" w:hAnsi="Times New Roman" w:cs="Times New Roman"/>
          <w:b/>
          <w:color w:val="FF0000"/>
          <w:sz w:val="24"/>
          <w:szCs w:val="24"/>
        </w:rPr>
        <w:t>Čl. 4</w:t>
      </w:r>
    </w:p>
    <w:p w14:paraId="5B94DCD4" w14:textId="77777777" w:rsidR="00F71A5C" w:rsidRPr="00C97C09" w:rsidRDefault="00F71A5C" w:rsidP="00C16A4D">
      <w:pPr>
        <w:pStyle w:val="Zkladntext"/>
        <w:spacing w:before="240"/>
        <w:ind w:left="426" w:hanging="426"/>
        <w:jc w:val="center"/>
        <w:rPr>
          <w:rFonts w:ascii="Times New Roman" w:hAnsi="Times New Roman" w:cs="Times New Roman"/>
          <w:b/>
          <w:color w:val="FF0000"/>
          <w:sz w:val="24"/>
          <w:szCs w:val="24"/>
        </w:rPr>
      </w:pPr>
      <w:bookmarkStart w:id="916" w:name="6_Skladba_a_obsah_posudku"/>
      <w:bookmarkStart w:id="917" w:name="_TOC_250012"/>
      <w:bookmarkEnd w:id="916"/>
      <w:r w:rsidRPr="00C97C09">
        <w:rPr>
          <w:rFonts w:ascii="Times New Roman" w:hAnsi="Times New Roman" w:cs="Times New Roman"/>
          <w:b/>
          <w:color w:val="FF0000"/>
          <w:sz w:val="24"/>
          <w:szCs w:val="24"/>
        </w:rPr>
        <w:t xml:space="preserve">Skladba a obsah </w:t>
      </w:r>
      <w:bookmarkEnd w:id="917"/>
      <w:r w:rsidRPr="00C97C09">
        <w:rPr>
          <w:rFonts w:ascii="Times New Roman" w:hAnsi="Times New Roman" w:cs="Times New Roman"/>
          <w:b/>
          <w:color w:val="FF0000"/>
          <w:sz w:val="24"/>
          <w:szCs w:val="24"/>
        </w:rPr>
        <w:t>posudku</w:t>
      </w:r>
    </w:p>
    <w:p w14:paraId="78E88E86" w14:textId="77777777" w:rsidR="00F71A5C" w:rsidRPr="00C97C09" w:rsidRDefault="00F71A5C" w:rsidP="00F71A5C">
      <w:pPr>
        <w:pStyle w:val="Zkladntext"/>
        <w:numPr>
          <w:ilvl w:val="0"/>
          <w:numId w:val="16"/>
        </w:numPr>
        <w:adjustRightInd/>
        <w:spacing w:before="240"/>
        <w:ind w:left="426" w:right="85" w:hanging="426"/>
        <w:jc w:val="both"/>
        <w:rPr>
          <w:rFonts w:ascii="Times New Roman" w:hAnsi="Times New Roman" w:cs="Times New Roman"/>
          <w:color w:val="FF0000"/>
          <w:sz w:val="24"/>
          <w:szCs w:val="24"/>
        </w:rPr>
      </w:pPr>
      <w:r w:rsidRPr="00C97C09">
        <w:rPr>
          <w:rFonts w:ascii="Times New Roman" w:hAnsi="Times New Roman" w:cs="Times New Roman"/>
          <w:color w:val="FF0000"/>
          <w:sz w:val="24"/>
          <w:szCs w:val="24"/>
        </w:rPr>
        <w:t xml:space="preserve">Posudok má jednotné členenie a označenie kapitol: </w:t>
      </w:r>
    </w:p>
    <w:p w14:paraId="0CB09EE6" w14:textId="77777777" w:rsidR="00F71A5C" w:rsidRPr="00C97C09" w:rsidRDefault="00F71A5C" w:rsidP="00F71A5C">
      <w:pPr>
        <w:pStyle w:val="Zkladntext"/>
        <w:numPr>
          <w:ilvl w:val="0"/>
          <w:numId w:val="23"/>
        </w:numPr>
        <w:adjustRightInd/>
        <w:ind w:left="426" w:right="85" w:firstLine="0"/>
        <w:jc w:val="both"/>
        <w:rPr>
          <w:rFonts w:ascii="Times New Roman" w:hAnsi="Times New Roman" w:cs="Times New Roman"/>
          <w:color w:val="FF0000"/>
          <w:sz w:val="24"/>
          <w:szCs w:val="24"/>
        </w:rPr>
      </w:pPr>
      <w:r w:rsidRPr="00C97C09">
        <w:rPr>
          <w:rFonts w:ascii="Times New Roman" w:hAnsi="Times New Roman" w:cs="Times New Roman"/>
          <w:color w:val="FF0000"/>
          <w:sz w:val="24"/>
          <w:szCs w:val="24"/>
        </w:rPr>
        <w:t>Úvod*</w:t>
      </w:r>
    </w:p>
    <w:p w14:paraId="6ECC868A" w14:textId="77777777" w:rsidR="00F71A5C" w:rsidRPr="00C97C09" w:rsidRDefault="00F71A5C" w:rsidP="00F71A5C">
      <w:pPr>
        <w:pStyle w:val="Zkladntext"/>
        <w:numPr>
          <w:ilvl w:val="0"/>
          <w:numId w:val="23"/>
        </w:numPr>
        <w:adjustRightInd/>
        <w:ind w:left="426" w:right="85" w:firstLine="0"/>
        <w:jc w:val="both"/>
        <w:rPr>
          <w:rFonts w:ascii="Times New Roman" w:hAnsi="Times New Roman" w:cs="Times New Roman"/>
          <w:color w:val="FF0000"/>
          <w:sz w:val="24"/>
          <w:szCs w:val="24"/>
        </w:rPr>
      </w:pPr>
      <w:r w:rsidRPr="00C97C09">
        <w:rPr>
          <w:rFonts w:ascii="Times New Roman" w:hAnsi="Times New Roman" w:cs="Times New Roman"/>
          <w:color w:val="FF0000"/>
          <w:sz w:val="24"/>
          <w:szCs w:val="24"/>
        </w:rPr>
        <w:t>Účel a popis vodnej stavby *</w:t>
      </w:r>
    </w:p>
    <w:p w14:paraId="375243AF" w14:textId="77777777" w:rsidR="00F71A5C" w:rsidRPr="00C97C09" w:rsidRDefault="00F71A5C" w:rsidP="00F71A5C">
      <w:pPr>
        <w:pStyle w:val="Zkladntext"/>
        <w:numPr>
          <w:ilvl w:val="0"/>
          <w:numId w:val="23"/>
        </w:numPr>
        <w:adjustRightInd/>
        <w:ind w:left="426" w:right="85" w:firstLine="0"/>
        <w:jc w:val="both"/>
        <w:rPr>
          <w:rFonts w:ascii="Times New Roman" w:hAnsi="Times New Roman" w:cs="Times New Roman"/>
          <w:color w:val="FF0000"/>
          <w:sz w:val="24"/>
          <w:szCs w:val="24"/>
        </w:rPr>
      </w:pPr>
      <w:r w:rsidRPr="00C97C09">
        <w:rPr>
          <w:rFonts w:ascii="Times New Roman" w:hAnsi="Times New Roman" w:cs="Times New Roman"/>
          <w:color w:val="FF0000"/>
          <w:sz w:val="24"/>
          <w:szCs w:val="24"/>
        </w:rPr>
        <w:t>Základné údaje a podklady</w:t>
      </w:r>
    </w:p>
    <w:p w14:paraId="69FB6B9C" w14:textId="77777777" w:rsidR="00F71A5C" w:rsidRPr="00C97C09" w:rsidRDefault="00F71A5C" w:rsidP="00F71A5C">
      <w:pPr>
        <w:pStyle w:val="Odsekzoznamu"/>
        <w:widowControl w:val="0"/>
        <w:numPr>
          <w:ilvl w:val="1"/>
          <w:numId w:val="25"/>
        </w:numPr>
        <w:tabs>
          <w:tab w:val="left" w:pos="993"/>
        </w:tabs>
        <w:autoSpaceDE w:val="0"/>
        <w:autoSpaceDN w:val="0"/>
        <w:spacing w:after="0" w:line="240" w:lineRule="auto"/>
        <w:ind w:left="709" w:right="85" w:firstLine="0"/>
        <w:rPr>
          <w:color w:val="FF0000"/>
          <w:szCs w:val="24"/>
        </w:rPr>
      </w:pPr>
      <w:r w:rsidRPr="00C97C09">
        <w:rPr>
          <w:color w:val="FF0000"/>
          <w:szCs w:val="24"/>
        </w:rPr>
        <w:t>Požadovaná úroveň bezpečnosti vodnej stavby počas povodňového</w:t>
      </w:r>
      <w:r w:rsidRPr="00C97C09">
        <w:rPr>
          <w:color w:val="FF0000"/>
          <w:spacing w:val="-29"/>
          <w:szCs w:val="24"/>
        </w:rPr>
        <w:t xml:space="preserve"> </w:t>
      </w:r>
      <w:r w:rsidRPr="00C97C09">
        <w:rPr>
          <w:color w:val="FF0000"/>
          <w:szCs w:val="24"/>
        </w:rPr>
        <w:t>zaťaženia</w:t>
      </w:r>
    </w:p>
    <w:p w14:paraId="6D5C341C" w14:textId="77777777" w:rsidR="00F71A5C" w:rsidRPr="00C97C09" w:rsidRDefault="00F71A5C" w:rsidP="00F71A5C">
      <w:pPr>
        <w:pStyle w:val="Odsekzoznamu"/>
        <w:widowControl w:val="0"/>
        <w:numPr>
          <w:ilvl w:val="1"/>
          <w:numId w:val="25"/>
        </w:numPr>
        <w:tabs>
          <w:tab w:val="left" w:pos="567"/>
          <w:tab w:val="left" w:pos="993"/>
        </w:tabs>
        <w:autoSpaceDE w:val="0"/>
        <w:autoSpaceDN w:val="0"/>
        <w:spacing w:after="0" w:line="240" w:lineRule="auto"/>
        <w:ind w:left="709" w:right="85" w:firstLine="0"/>
        <w:rPr>
          <w:color w:val="FF0000"/>
          <w:szCs w:val="24"/>
        </w:rPr>
      </w:pPr>
      <w:r w:rsidRPr="00C97C09">
        <w:rPr>
          <w:color w:val="FF0000"/>
          <w:szCs w:val="24"/>
        </w:rPr>
        <w:t>Hydrologické</w:t>
      </w:r>
      <w:r w:rsidRPr="00C97C09">
        <w:rPr>
          <w:color w:val="FF0000"/>
          <w:spacing w:val="-4"/>
          <w:szCs w:val="24"/>
        </w:rPr>
        <w:t xml:space="preserve"> a meteorologické údaje a informácie</w:t>
      </w:r>
    </w:p>
    <w:p w14:paraId="0547FA5B" w14:textId="77777777" w:rsidR="00F71A5C" w:rsidRPr="00C97C09" w:rsidRDefault="00F71A5C" w:rsidP="00F71A5C">
      <w:pPr>
        <w:pStyle w:val="Odsekzoznamu"/>
        <w:widowControl w:val="0"/>
        <w:numPr>
          <w:ilvl w:val="1"/>
          <w:numId w:val="25"/>
        </w:numPr>
        <w:tabs>
          <w:tab w:val="left" w:pos="567"/>
          <w:tab w:val="left" w:pos="993"/>
        </w:tabs>
        <w:autoSpaceDE w:val="0"/>
        <w:autoSpaceDN w:val="0"/>
        <w:spacing w:after="0" w:line="240" w:lineRule="auto"/>
        <w:ind w:left="709" w:right="85" w:firstLine="0"/>
        <w:rPr>
          <w:color w:val="FF0000"/>
          <w:szCs w:val="24"/>
        </w:rPr>
      </w:pPr>
      <w:r w:rsidRPr="00C97C09">
        <w:rPr>
          <w:color w:val="FF0000"/>
          <w:szCs w:val="24"/>
        </w:rPr>
        <w:t>Technické parametre a</w:t>
      </w:r>
      <w:r w:rsidRPr="00C97C09">
        <w:rPr>
          <w:color w:val="FF0000"/>
          <w:spacing w:val="-19"/>
          <w:szCs w:val="24"/>
        </w:rPr>
        <w:t xml:space="preserve"> </w:t>
      </w:r>
      <w:r w:rsidRPr="00C97C09">
        <w:rPr>
          <w:color w:val="FF0000"/>
          <w:szCs w:val="24"/>
        </w:rPr>
        <w:t>podklady a geotechnické a inžinierskogeologické podklady</w:t>
      </w:r>
    </w:p>
    <w:p w14:paraId="355C22FE" w14:textId="77777777" w:rsidR="00F71A5C" w:rsidRPr="00C97C09" w:rsidRDefault="00F71A5C" w:rsidP="00F71A5C">
      <w:pPr>
        <w:pStyle w:val="Odsekzoznamu"/>
        <w:widowControl w:val="0"/>
        <w:numPr>
          <w:ilvl w:val="1"/>
          <w:numId w:val="25"/>
        </w:numPr>
        <w:tabs>
          <w:tab w:val="left" w:pos="567"/>
          <w:tab w:val="left" w:pos="993"/>
        </w:tabs>
        <w:autoSpaceDE w:val="0"/>
        <w:autoSpaceDN w:val="0"/>
        <w:spacing w:after="0" w:line="240" w:lineRule="auto"/>
        <w:ind w:left="709" w:right="85" w:firstLine="0"/>
        <w:rPr>
          <w:color w:val="FF0000"/>
          <w:szCs w:val="24"/>
        </w:rPr>
      </w:pPr>
      <w:r w:rsidRPr="00C97C09">
        <w:rPr>
          <w:color w:val="FF0000"/>
          <w:szCs w:val="24"/>
        </w:rPr>
        <w:t>Okolnosti ovplyvňujúce bezpečnosť vodnej stavby počas povodňového</w:t>
      </w:r>
      <w:r w:rsidRPr="00C97C09">
        <w:rPr>
          <w:color w:val="FF0000"/>
          <w:spacing w:val="-29"/>
          <w:szCs w:val="24"/>
        </w:rPr>
        <w:t xml:space="preserve"> </w:t>
      </w:r>
      <w:r w:rsidRPr="00C97C09">
        <w:rPr>
          <w:color w:val="FF0000"/>
          <w:szCs w:val="24"/>
        </w:rPr>
        <w:t>zaťaženia</w:t>
      </w:r>
    </w:p>
    <w:p w14:paraId="2AB72B03" w14:textId="77777777" w:rsidR="00F71A5C" w:rsidRPr="00C97C09" w:rsidRDefault="00F71A5C" w:rsidP="00F71A5C">
      <w:pPr>
        <w:pStyle w:val="Odsekzoznamu"/>
        <w:widowControl w:val="0"/>
        <w:numPr>
          <w:ilvl w:val="1"/>
          <w:numId w:val="25"/>
        </w:numPr>
        <w:tabs>
          <w:tab w:val="left" w:pos="567"/>
          <w:tab w:val="left" w:pos="993"/>
        </w:tabs>
        <w:autoSpaceDE w:val="0"/>
        <w:autoSpaceDN w:val="0"/>
        <w:spacing w:after="0" w:line="240" w:lineRule="auto"/>
        <w:ind w:left="709" w:right="85" w:firstLine="0"/>
        <w:rPr>
          <w:color w:val="FF0000"/>
          <w:szCs w:val="24"/>
        </w:rPr>
      </w:pPr>
      <w:r w:rsidRPr="00C97C09">
        <w:rPr>
          <w:color w:val="FF0000"/>
          <w:szCs w:val="24"/>
        </w:rPr>
        <w:t>Hydraulické</w:t>
      </w:r>
      <w:r w:rsidRPr="00C97C09">
        <w:rPr>
          <w:color w:val="FF0000"/>
          <w:spacing w:val="-6"/>
          <w:szCs w:val="24"/>
        </w:rPr>
        <w:t xml:space="preserve"> </w:t>
      </w:r>
      <w:r w:rsidRPr="00C97C09">
        <w:rPr>
          <w:color w:val="FF0000"/>
          <w:szCs w:val="24"/>
        </w:rPr>
        <w:t>výpočty</w:t>
      </w:r>
    </w:p>
    <w:p w14:paraId="4FF9E988" w14:textId="20ACB714" w:rsidR="00F71A5C" w:rsidRPr="00C97C09" w:rsidRDefault="00F71A5C" w:rsidP="00F71A5C">
      <w:pPr>
        <w:pStyle w:val="Odsekzoznamu"/>
        <w:widowControl w:val="0"/>
        <w:numPr>
          <w:ilvl w:val="0"/>
          <w:numId w:val="23"/>
        </w:numPr>
        <w:tabs>
          <w:tab w:val="left" w:pos="406"/>
        </w:tabs>
        <w:autoSpaceDE w:val="0"/>
        <w:autoSpaceDN w:val="0"/>
        <w:spacing w:after="0" w:line="240" w:lineRule="auto"/>
        <w:ind w:left="426" w:right="85" w:firstLine="0"/>
        <w:jc w:val="left"/>
        <w:rPr>
          <w:color w:val="FF0000"/>
          <w:szCs w:val="24"/>
        </w:rPr>
      </w:pPr>
      <w:r w:rsidRPr="00C97C09">
        <w:rPr>
          <w:color w:val="FF0000"/>
          <w:szCs w:val="24"/>
        </w:rPr>
        <w:t>Určenie</w:t>
      </w:r>
      <w:r w:rsidR="000D1DFB">
        <w:rPr>
          <w:color w:val="FF0000"/>
          <w:szCs w:val="24"/>
        </w:rPr>
        <w:t xml:space="preserve"> kontrolnej povodňovej vlny</w:t>
      </w:r>
    </w:p>
    <w:p w14:paraId="4180DF45" w14:textId="77777777" w:rsidR="00F71A5C" w:rsidRPr="00C97C09" w:rsidRDefault="00F71A5C" w:rsidP="00F71A5C">
      <w:pPr>
        <w:pStyle w:val="Odsekzoznamu"/>
        <w:widowControl w:val="0"/>
        <w:numPr>
          <w:ilvl w:val="0"/>
          <w:numId w:val="23"/>
        </w:numPr>
        <w:tabs>
          <w:tab w:val="left" w:pos="406"/>
        </w:tabs>
        <w:autoSpaceDE w:val="0"/>
        <w:autoSpaceDN w:val="0"/>
        <w:spacing w:after="0" w:line="240" w:lineRule="auto"/>
        <w:ind w:left="426" w:right="85" w:firstLine="0"/>
        <w:jc w:val="left"/>
        <w:rPr>
          <w:color w:val="FF0000"/>
          <w:szCs w:val="24"/>
        </w:rPr>
      </w:pPr>
      <w:r w:rsidRPr="00C97C09">
        <w:rPr>
          <w:color w:val="FF0000"/>
          <w:szCs w:val="24"/>
        </w:rPr>
        <w:t>Geotechnické posúdenie</w:t>
      </w:r>
    </w:p>
    <w:p w14:paraId="0802443E" w14:textId="77777777" w:rsidR="00F71A5C" w:rsidRPr="00C97C09" w:rsidRDefault="00F71A5C" w:rsidP="00F71A5C">
      <w:pPr>
        <w:pStyle w:val="Odsekzoznamu"/>
        <w:widowControl w:val="0"/>
        <w:numPr>
          <w:ilvl w:val="0"/>
          <w:numId w:val="23"/>
        </w:numPr>
        <w:tabs>
          <w:tab w:val="left" w:pos="406"/>
        </w:tabs>
        <w:autoSpaceDE w:val="0"/>
        <w:autoSpaceDN w:val="0"/>
        <w:spacing w:after="0" w:line="240" w:lineRule="auto"/>
        <w:ind w:left="426" w:right="85" w:firstLine="0"/>
        <w:jc w:val="left"/>
        <w:rPr>
          <w:color w:val="FF0000"/>
          <w:szCs w:val="24"/>
        </w:rPr>
      </w:pPr>
      <w:r w:rsidRPr="00C97C09">
        <w:rPr>
          <w:color w:val="FF0000"/>
          <w:szCs w:val="24"/>
        </w:rPr>
        <w:t>Stanovenie úrovne kritickej hladiny</w:t>
      </w:r>
    </w:p>
    <w:p w14:paraId="5A00C0C2" w14:textId="77777777" w:rsidR="00F71A5C" w:rsidRPr="00C97C09" w:rsidRDefault="00F71A5C" w:rsidP="00F71A5C">
      <w:pPr>
        <w:pStyle w:val="Odsekzoznamu"/>
        <w:widowControl w:val="0"/>
        <w:numPr>
          <w:ilvl w:val="0"/>
          <w:numId w:val="23"/>
        </w:numPr>
        <w:tabs>
          <w:tab w:val="left" w:pos="406"/>
        </w:tabs>
        <w:autoSpaceDE w:val="0"/>
        <w:autoSpaceDN w:val="0"/>
        <w:spacing w:after="0" w:line="240" w:lineRule="auto"/>
        <w:ind w:left="426" w:right="85" w:firstLine="0"/>
        <w:jc w:val="left"/>
        <w:rPr>
          <w:color w:val="FF0000"/>
          <w:szCs w:val="24"/>
        </w:rPr>
      </w:pPr>
      <w:r w:rsidRPr="00C97C09">
        <w:rPr>
          <w:color w:val="FF0000"/>
          <w:szCs w:val="24"/>
        </w:rPr>
        <w:t xml:space="preserve">Stanovenie úrovne medznej hladiny  </w:t>
      </w:r>
    </w:p>
    <w:p w14:paraId="69EFC231" w14:textId="77777777" w:rsidR="00F71A5C" w:rsidRPr="00C97C09" w:rsidRDefault="00F71A5C" w:rsidP="00F71A5C">
      <w:pPr>
        <w:pStyle w:val="Odsekzoznamu"/>
        <w:widowControl w:val="0"/>
        <w:numPr>
          <w:ilvl w:val="0"/>
          <w:numId w:val="23"/>
        </w:numPr>
        <w:tabs>
          <w:tab w:val="left" w:pos="406"/>
        </w:tabs>
        <w:autoSpaceDE w:val="0"/>
        <w:autoSpaceDN w:val="0"/>
        <w:spacing w:after="0" w:line="240" w:lineRule="auto"/>
        <w:ind w:left="426" w:right="85" w:firstLine="0"/>
        <w:jc w:val="left"/>
        <w:rPr>
          <w:color w:val="FF0000"/>
          <w:szCs w:val="24"/>
        </w:rPr>
      </w:pPr>
      <w:r w:rsidRPr="00C97C09">
        <w:rPr>
          <w:color w:val="FF0000"/>
          <w:szCs w:val="24"/>
        </w:rPr>
        <w:t>Záverečné</w:t>
      </w:r>
      <w:r w:rsidRPr="00C97C09">
        <w:rPr>
          <w:color w:val="FF0000"/>
          <w:spacing w:val="-13"/>
          <w:szCs w:val="24"/>
        </w:rPr>
        <w:t xml:space="preserve"> </w:t>
      </w:r>
      <w:r w:rsidRPr="00C97C09">
        <w:rPr>
          <w:color w:val="FF0000"/>
          <w:szCs w:val="24"/>
        </w:rPr>
        <w:t>zhodnotenie</w:t>
      </w:r>
    </w:p>
    <w:p w14:paraId="2DF9CB56" w14:textId="77777777" w:rsidR="00F71A5C" w:rsidRPr="00C97C09" w:rsidRDefault="00F71A5C" w:rsidP="00F71A5C">
      <w:pPr>
        <w:pStyle w:val="Zkladntext"/>
        <w:numPr>
          <w:ilvl w:val="0"/>
          <w:numId w:val="23"/>
        </w:numPr>
        <w:adjustRightInd/>
        <w:ind w:left="426" w:right="85" w:firstLine="0"/>
        <w:jc w:val="both"/>
        <w:rPr>
          <w:rFonts w:ascii="Times New Roman" w:hAnsi="Times New Roman" w:cs="Times New Roman"/>
          <w:color w:val="FF0000"/>
          <w:sz w:val="24"/>
          <w:szCs w:val="24"/>
        </w:rPr>
      </w:pPr>
      <w:r w:rsidRPr="00C97C09">
        <w:rPr>
          <w:rFonts w:ascii="Times New Roman" w:hAnsi="Times New Roman" w:cs="Times New Roman"/>
          <w:color w:val="FF0000"/>
          <w:sz w:val="24"/>
          <w:szCs w:val="24"/>
        </w:rPr>
        <w:t>Nápravné a núdzové opatrenia</w:t>
      </w:r>
    </w:p>
    <w:p w14:paraId="62FA6D8B" w14:textId="77777777" w:rsidR="00F71A5C" w:rsidRPr="00C97C09" w:rsidRDefault="00F71A5C" w:rsidP="00F71A5C">
      <w:pPr>
        <w:pStyle w:val="Zkladntext"/>
        <w:numPr>
          <w:ilvl w:val="0"/>
          <w:numId w:val="23"/>
        </w:numPr>
        <w:adjustRightInd/>
        <w:ind w:left="426" w:right="85" w:firstLine="0"/>
        <w:jc w:val="both"/>
        <w:rPr>
          <w:rFonts w:ascii="Times New Roman" w:hAnsi="Times New Roman" w:cs="Times New Roman"/>
          <w:color w:val="FF0000"/>
          <w:sz w:val="24"/>
          <w:szCs w:val="24"/>
        </w:rPr>
      </w:pPr>
      <w:r w:rsidRPr="00C97C09">
        <w:rPr>
          <w:rFonts w:ascii="Times New Roman" w:hAnsi="Times New Roman" w:cs="Times New Roman"/>
          <w:color w:val="FF0000"/>
          <w:sz w:val="24"/>
          <w:szCs w:val="24"/>
        </w:rPr>
        <w:t>Použité podklady</w:t>
      </w:r>
    </w:p>
    <w:p w14:paraId="3C495C64" w14:textId="77777777" w:rsidR="00F71A5C" w:rsidRPr="00C97C09" w:rsidRDefault="00F71A5C" w:rsidP="00F71A5C">
      <w:pPr>
        <w:pStyle w:val="Zkladntext"/>
        <w:numPr>
          <w:ilvl w:val="0"/>
          <w:numId w:val="23"/>
        </w:numPr>
        <w:adjustRightInd/>
        <w:ind w:left="426" w:right="85" w:firstLine="0"/>
        <w:jc w:val="both"/>
        <w:rPr>
          <w:rFonts w:ascii="Times New Roman" w:hAnsi="Times New Roman" w:cs="Times New Roman"/>
          <w:color w:val="FF0000"/>
          <w:sz w:val="24"/>
          <w:szCs w:val="24"/>
        </w:rPr>
      </w:pPr>
      <w:r w:rsidRPr="00C97C09">
        <w:rPr>
          <w:rFonts w:ascii="Times New Roman" w:hAnsi="Times New Roman" w:cs="Times New Roman"/>
          <w:color w:val="FF0000"/>
          <w:sz w:val="24"/>
          <w:szCs w:val="24"/>
        </w:rPr>
        <w:t>Zoznam príloh</w:t>
      </w:r>
    </w:p>
    <w:p w14:paraId="656A3B92" w14:textId="77777777" w:rsidR="00F71A5C" w:rsidRPr="00C97C09" w:rsidRDefault="00F71A5C" w:rsidP="00F71A5C">
      <w:pPr>
        <w:pStyle w:val="Zkladntext"/>
        <w:rPr>
          <w:rFonts w:ascii="Times New Roman" w:hAnsi="Times New Roman" w:cs="Times New Roman"/>
          <w:color w:val="FF0000"/>
          <w:sz w:val="24"/>
          <w:szCs w:val="24"/>
        </w:rPr>
      </w:pPr>
    </w:p>
    <w:p w14:paraId="377C48AD" w14:textId="77777777" w:rsidR="00F71A5C" w:rsidRPr="00C97C09" w:rsidRDefault="00F71A5C" w:rsidP="00F71A5C">
      <w:pPr>
        <w:pStyle w:val="Zkladntext"/>
        <w:ind w:left="426"/>
        <w:rPr>
          <w:rFonts w:ascii="Times New Roman" w:hAnsi="Times New Roman" w:cs="Times New Roman"/>
          <w:color w:val="FF0000"/>
          <w:sz w:val="24"/>
          <w:szCs w:val="24"/>
        </w:rPr>
      </w:pPr>
      <w:r w:rsidRPr="00C97C09">
        <w:rPr>
          <w:rFonts w:ascii="Times New Roman" w:hAnsi="Times New Roman" w:cs="Times New Roman"/>
          <w:color w:val="FF0000"/>
          <w:sz w:val="24"/>
          <w:szCs w:val="24"/>
        </w:rPr>
        <w:t>* kapitoly, ktoré sa uvádzajú iba v prípade, keď nie je posudok súčasťou textu Súhrnnej etapovej správy o technicko-bezpečnostnom dohľade nad vodnou stavbou.</w:t>
      </w:r>
    </w:p>
    <w:p w14:paraId="35FCD942" w14:textId="77777777" w:rsidR="00F71A5C" w:rsidRPr="00C97C09" w:rsidRDefault="00F71A5C" w:rsidP="00F71A5C">
      <w:pPr>
        <w:pStyle w:val="Zkladntext"/>
        <w:spacing w:before="240"/>
        <w:rPr>
          <w:rFonts w:ascii="Times New Roman" w:hAnsi="Times New Roman" w:cs="Times New Roman"/>
          <w:color w:val="FF0000"/>
          <w:sz w:val="24"/>
          <w:szCs w:val="24"/>
        </w:rPr>
      </w:pPr>
    </w:p>
    <w:p w14:paraId="40278C99" w14:textId="07333195" w:rsidR="00F71A5C" w:rsidRPr="00C97C09" w:rsidRDefault="00D41E90" w:rsidP="00C16A4D">
      <w:pPr>
        <w:pStyle w:val="Zkladntext"/>
        <w:spacing w:before="240"/>
        <w:ind w:left="426" w:hanging="426"/>
        <w:jc w:val="center"/>
        <w:rPr>
          <w:rFonts w:ascii="Times New Roman" w:hAnsi="Times New Roman" w:cs="Times New Roman"/>
          <w:b/>
          <w:color w:val="FF0000"/>
          <w:sz w:val="24"/>
          <w:szCs w:val="24"/>
        </w:rPr>
      </w:pPr>
      <w:r>
        <w:rPr>
          <w:rFonts w:ascii="Times New Roman" w:hAnsi="Times New Roman" w:cs="Times New Roman"/>
          <w:b/>
          <w:color w:val="FF0000"/>
          <w:sz w:val="24"/>
          <w:szCs w:val="24"/>
        </w:rPr>
        <w:t>Čl. 5</w:t>
      </w:r>
    </w:p>
    <w:p w14:paraId="48499855" w14:textId="77777777" w:rsidR="00F71A5C" w:rsidRPr="00C97C09" w:rsidRDefault="00F71A5C" w:rsidP="00C16A4D">
      <w:pPr>
        <w:pStyle w:val="Zkladntext"/>
        <w:spacing w:before="240"/>
        <w:ind w:left="426" w:hanging="426"/>
        <w:jc w:val="center"/>
        <w:rPr>
          <w:rFonts w:ascii="Times New Roman" w:hAnsi="Times New Roman" w:cs="Times New Roman"/>
          <w:b/>
          <w:color w:val="FF0000"/>
          <w:sz w:val="24"/>
          <w:szCs w:val="24"/>
        </w:rPr>
      </w:pPr>
      <w:bookmarkStart w:id="918" w:name="7_Základní_údaje_a_podklady"/>
      <w:bookmarkStart w:id="919" w:name="_TOC_250011"/>
      <w:bookmarkEnd w:id="918"/>
      <w:r w:rsidRPr="00C97C09">
        <w:rPr>
          <w:rFonts w:ascii="Times New Roman" w:hAnsi="Times New Roman" w:cs="Times New Roman"/>
          <w:b/>
          <w:color w:val="FF0000"/>
          <w:sz w:val="24"/>
          <w:szCs w:val="24"/>
        </w:rPr>
        <w:t xml:space="preserve">Základné údaje a </w:t>
      </w:r>
      <w:bookmarkEnd w:id="919"/>
      <w:r w:rsidRPr="00C97C09">
        <w:rPr>
          <w:rFonts w:ascii="Times New Roman" w:hAnsi="Times New Roman" w:cs="Times New Roman"/>
          <w:b/>
          <w:color w:val="FF0000"/>
          <w:sz w:val="24"/>
          <w:szCs w:val="24"/>
        </w:rPr>
        <w:t>podklady</w:t>
      </w:r>
    </w:p>
    <w:p w14:paraId="4A65CB0C" w14:textId="77777777" w:rsidR="00F71A5C" w:rsidRPr="00C97C09" w:rsidRDefault="00F71A5C" w:rsidP="00F71A5C">
      <w:pPr>
        <w:pStyle w:val="Odsekzoznamu"/>
        <w:widowControl w:val="0"/>
        <w:numPr>
          <w:ilvl w:val="0"/>
          <w:numId w:val="17"/>
        </w:numPr>
        <w:tabs>
          <w:tab w:val="left" w:pos="603"/>
        </w:tabs>
        <w:autoSpaceDE w:val="0"/>
        <w:autoSpaceDN w:val="0"/>
        <w:spacing w:before="240" w:after="0" w:line="240" w:lineRule="auto"/>
        <w:ind w:left="426" w:hanging="426"/>
        <w:rPr>
          <w:color w:val="FF0000"/>
          <w:szCs w:val="24"/>
        </w:rPr>
      </w:pPr>
      <w:bookmarkStart w:id="920" w:name="_TOC_250010"/>
      <w:r w:rsidRPr="00C97C09">
        <w:rPr>
          <w:b/>
          <w:color w:val="FF0000"/>
          <w:szCs w:val="24"/>
        </w:rPr>
        <w:t xml:space="preserve">Požadovaná úroveň bezpečnosti vodnej stavby </w:t>
      </w:r>
      <w:r w:rsidRPr="00C97C09">
        <w:rPr>
          <w:color w:val="FF0000"/>
          <w:szCs w:val="24"/>
        </w:rPr>
        <w:t>počas povodňového zaťaženia je vyčíslená  pretokmi so zvolenou N-</w:t>
      </w:r>
      <w:proofErr w:type="spellStart"/>
      <w:r w:rsidRPr="00C97C09">
        <w:rPr>
          <w:color w:val="FF0000"/>
          <w:szCs w:val="24"/>
        </w:rPr>
        <w:t>ročnosťou</w:t>
      </w:r>
      <w:proofErr w:type="spellEnd"/>
      <w:r w:rsidRPr="00C97C09">
        <w:rPr>
          <w:color w:val="FF0000"/>
          <w:szCs w:val="24"/>
        </w:rPr>
        <w:t xml:space="preserve"> prietokov, je uvedená odstupňovane pre jednotlivé kategórie vodných stavieb v tabuľke 1.</w:t>
      </w:r>
      <w:bookmarkEnd w:id="920"/>
    </w:p>
    <w:p w14:paraId="3E2B60DA" w14:textId="77777777" w:rsidR="00F71A5C" w:rsidRPr="00C97C09" w:rsidRDefault="00F71A5C" w:rsidP="00F71A5C">
      <w:pPr>
        <w:spacing w:before="240" w:after="240"/>
        <w:ind w:left="426" w:hanging="426"/>
        <w:rPr>
          <w:rFonts w:ascii="Times New Roman" w:hAnsi="Times New Roman" w:cs="Times New Roman"/>
          <w:b/>
          <w:color w:val="FF0000"/>
          <w:sz w:val="24"/>
          <w:szCs w:val="24"/>
          <w:lang w:val="sk-SK"/>
        </w:rPr>
      </w:pPr>
      <w:r w:rsidRPr="00C97C09">
        <w:rPr>
          <w:rFonts w:ascii="Times New Roman" w:hAnsi="Times New Roman" w:cs="Times New Roman"/>
          <w:b/>
          <w:color w:val="FF0000"/>
          <w:sz w:val="24"/>
          <w:szCs w:val="24"/>
          <w:lang w:val="sk-SK"/>
        </w:rPr>
        <w:t>Tabuľka 1 – Požadovaná úroveň bezpečnosti pre návrh a posudzovanie vodnej stavby</w:t>
      </w:r>
    </w:p>
    <w:tbl>
      <w:tblPr>
        <w:tblW w:w="100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20"/>
        <w:gridCol w:w="5480"/>
        <w:gridCol w:w="3180"/>
      </w:tblGrid>
      <w:tr w:rsidR="00F71A5C" w:rsidRPr="00C97C09" w14:paraId="5EE8A6EE" w14:textId="77777777" w:rsidTr="007D2557">
        <w:trPr>
          <w:trHeight w:val="460"/>
        </w:trPr>
        <w:tc>
          <w:tcPr>
            <w:tcW w:w="1420" w:type="dxa"/>
            <w:vMerge w:val="restart"/>
            <w:vAlign w:val="center"/>
          </w:tcPr>
          <w:p w14:paraId="212F6EB4" w14:textId="77777777" w:rsidR="00F71A5C" w:rsidRPr="00C97C09" w:rsidRDefault="00F71A5C" w:rsidP="007D2557">
            <w:pPr>
              <w:jc w:val="center"/>
              <w:rPr>
                <w:rFonts w:ascii="Times New Roman" w:hAnsi="Times New Roman" w:cs="Times New Roman"/>
                <w:b/>
                <w:bCs/>
                <w:color w:val="FF0000"/>
                <w:sz w:val="24"/>
                <w:szCs w:val="24"/>
                <w:lang w:val="sk-SK" w:eastAsia="sk-SK"/>
              </w:rPr>
            </w:pPr>
            <w:r w:rsidRPr="00C97C09">
              <w:rPr>
                <w:rFonts w:ascii="Times New Roman" w:hAnsi="Times New Roman" w:cs="Times New Roman"/>
                <w:b/>
                <w:bCs/>
                <w:color w:val="FF0000"/>
                <w:sz w:val="24"/>
                <w:szCs w:val="24"/>
                <w:lang w:val="sk-SK" w:eastAsia="sk-SK"/>
              </w:rPr>
              <w:lastRenderedPageBreak/>
              <w:t>Kategória vodnej stavby</w:t>
            </w:r>
          </w:p>
        </w:tc>
        <w:tc>
          <w:tcPr>
            <w:tcW w:w="5480" w:type="dxa"/>
            <w:vMerge w:val="restart"/>
            <w:vAlign w:val="center"/>
          </w:tcPr>
          <w:p w14:paraId="33B6AB42" w14:textId="77777777" w:rsidR="00F71A5C" w:rsidRPr="00C97C09" w:rsidRDefault="00F71A5C" w:rsidP="007D2557">
            <w:pPr>
              <w:jc w:val="center"/>
              <w:rPr>
                <w:rFonts w:ascii="Times New Roman" w:hAnsi="Times New Roman" w:cs="Times New Roman"/>
                <w:b/>
                <w:bCs/>
                <w:color w:val="FF0000"/>
                <w:sz w:val="24"/>
                <w:szCs w:val="24"/>
                <w:lang w:val="sk-SK" w:eastAsia="sk-SK"/>
              </w:rPr>
            </w:pPr>
            <w:r w:rsidRPr="00C97C09">
              <w:rPr>
                <w:rFonts w:ascii="Times New Roman" w:hAnsi="Times New Roman" w:cs="Times New Roman"/>
                <w:b/>
                <w:bCs/>
                <w:color w:val="FF0000"/>
                <w:sz w:val="24"/>
                <w:szCs w:val="24"/>
                <w:lang w:val="sk-SK" w:eastAsia="sk-SK"/>
              </w:rPr>
              <w:t>Hodnotiaci faktor možného ohrozenia ľudských životov pri potenciálnej havárii vodnej stavby</w:t>
            </w:r>
          </w:p>
        </w:tc>
        <w:tc>
          <w:tcPr>
            <w:tcW w:w="3180" w:type="dxa"/>
            <w:vAlign w:val="center"/>
          </w:tcPr>
          <w:p w14:paraId="01D4E1D7" w14:textId="77777777" w:rsidR="00F71A5C" w:rsidRPr="00C97C09" w:rsidRDefault="00F71A5C" w:rsidP="007D2557">
            <w:pPr>
              <w:jc w:val="center"/>
              <w:rPr>
                <w:rFonts w:ascii="Times New Roman" w:hAnsi="Times New Roman" w:cs="Times New Roman"/>
                <w:b/>
                <w:bCs/>
                <w:color w:val="FF0000"/>
                <w:sz w:val="24"/>
                <w:szCs w:val="24"/>
                <w:lang w:val="sk-SK" w:eastAsia="sk-SK"/>
              </w:rPr>
            </w:pPr>
            <w:r w:rsidRPr="00C97C09">
              <w:rPr>
                <w:rFonts w:ascii="Times New Roman" w:hAnsi="Times New Roman" w:cs="Times New Roman"/>
                <w:b/>
                <w:bCs/>
                <w:color w:val="FF0000"/>
                <w:sz w:val="24"/>
                <w:szCs w:val="24"/>
                <w:lang w:val="sk-SK" w:eastAsia="sk-SK"/>
              </w:rPr>
              <w:t>Požadovaná úroveň bezpečnosti VS</w:t>
            </w:r>
          </w:p>
        </w:tc>
      </w:tr>
      <w:tr w:rsidR="00F71A5C" w:rsidRPr="00C97C09" w14:paraId="2A0751AE" w14:textId="77777777" w:rsidTr="007D2557">
        <w:trPr>
          <w:trHeight w:val="300"/>
        </w:trPr>
        <w:tc>
          <w:tcPr>
            <w:tcW w:w="1420" w:type="dxa"/>
            <w:vMerge/>
            <w:vAlign w:val="center"/>
          </w:tcPr>
          <w:p w14:paraId="1E58F0A7" w14:textId="77777777" w:rsidR="00F71A5C" w:rsidRPr="00C97C09" w:rsidRDefault="00F71A5C" w:rsidP="007D2557">
            <w:pPr>
              <w:rPr>
                <w:rFonts w:ascii="Times New Roman" w:hAnsi="Times New Roman" w:cs="Times New Roman"/>
                <w:b/>
                <w:bCs/>
                <w:color w:val="FF0000"/>
                <w:sz w:val="24"/>
                <w:szCs w:val="24"/>
                <w:lang w:val="sk-SK" w:eastAsia="sk-SK"/>
              </w:rPr>
            </w:pPr>
          </w:p>
        </w:tc>
        <w:tc>
          <w:tcPr>
            <w:tcW w:w="5480" w:type="dxa"/>
            <w:vMerge/>
            <w:vAlign w:val="center"/>
          </w:tcPr>
          <w:p w14:paraId="5514E845" w14:textId="77777777" w:rsidR="00F71A5C" w:rsidRPr="00C97C09" w:rsidRDefault="00F71A5C" w:rsidP="007D2557">
            <w:pPr>
              <w:rPr>
                <w:rFonts w:ascii="Times New Roman" w:hAnsi="Times New Roman" w:cs="Times New Roman"/>
                <w:b/>
                <w:bCs/>
                <w:color w:val="FF0000"/>
                <w:sz w:val="24"/>
                <w:szCs w:val="24"/>
                <w:lang w:val="sk-SK" w:eastAsia="sk-SK"/>
              </w:rPr>
            </w:pPr>
          </w:p>
        </w:tc>
        <w:tc>
          <w:tcPr>
            <w:tcW w:w="3180" w:type="dxa"/>
            <w:vAlign w:val="center"/>
          </w:tcPr>
          <w:p w14:paraId="1E1F8259" w14:textId="77777777" w:rsidR="00F71A5C" w:rsidRPr="00C97C09" w:rsidRDefault="00F71A5C" w:rsidP="007D2557">
            <w:pPr>
              <w:jc w:val="center"/>
              <w:rPr>
                <w:rFonts w:ascii="Times New Roman" w:hAnsi="Times New Roman" w:cs="Times New Roman"/>
                <w:b/>
                <w:bCs/>
                <w:i/>
                <w:iCs/>
                <w:color w:val="FF0000"/>
                <w:sz w:val="24"/>
                <w:szCs w:val="24"/>
                <w:lang w:val="sk-SK" w:eastAsia="sk-SK"/>
              </w:rPr>
            </w:pPr>
          </w:p>
          <w:p w14:paraId="39D85DA9" w14:textId="77777777" w:rsidR="00F71A5C" w:rsidRPr="00C97C09" w:rsidRDefault="00F71A5C" w:rsidP="007D2557">
            <w:pPr>
              <w:ind w:firstLineChars="100" w:firstLine="241"/>
              <w:jc w:val="center"/>
              <w:rPr>
                <w:rFonts w:ascii="Times New Roman" w:hAnsi="Times New Roman" w:cs="Times New Roman"/>
                <w:b/>
                <w:bCs/>
                <w:i/>
                <w:iCs/>
                <w:color w:val="FF0000"/>
                <w:sz w:val="24"/>
                <w:szCs w:val="24"/>
                <w:lang w:val="sk-SK" w:eastAsia="sk-SK"/>
              </w:rPr>
            </w:pPr>
            <w:r w:rsidRPr="00C97C09">
              <w:rPr>
                <w:rFonts w:ascii="Times New Roman" w:hAnsi="Times New Roman" w:cs="Times New Roman"/>
                <w:b/>
                <w:bCs/>
                <w:i/>
                <w:iCs/>
                <w:color w:val="FF0000"/>
                <w:sz w:val="24"/>
                <w:szCs w:val="24"/>
                <w:lang w:val="sk-SK" w:eastAsia="sk-SK"/>
              </w:rPr>
              <w:t>N</w:t>
            </w:r>
          </w:p>
          <w:p w14:paraId="3C8DE141" w14:textId="77777777" w:rsidR="00F71A5C" w:rsidRPr="00C97C09" w:rsidRDefault="00F71A5C" w:rsidP="007D2557">
            <w:pPr>
              <w:ind w:firstLineChars="100" w:firstLine="241"/>
              <w:jc w:val="center"/>
              <w:rPr>
                <w:rFonts w:ascii="Times New Roman" w:hAnsi="Times New Roman" w:cs="Times New Roman"/>
                <w:b/>
                <w:bCs/>
                <w:i/>
                <w:iCs/>
                <w:color w:val="FF0000"/>
                <w:sz w:val="24"/>
                <w:szCs w:val="24"/>
                <w:lang w:val="sk-SK" w:eastAsia="sk-SK"/>
              </w:rPr>
            </w:pPr>
            <w:r w:rsidRPr="00C97C09">
              <w:rPr>
                <w:rFonts w:ascii="Times New Roman" w:hAnsi="Times New Roman" w:cs="Times New Roman"/>
                <w:b/>
                <w:bCs/>
                <w:color w:val="FF0000"/>
                <w:sz w:val="24"/>
                <w:szCs w:val="24"/>
                <w:lang w:val="sk-SK" w:eastAsia="sk-SK"/>
              </w:rPr>
              <w:t>(rokov)</w:t>
            </w:r>
          </w:p>
        </w:tc>
      </w:tr>
      <w:tr w:rsidR="00F71A5C" w:rsidRPr="00C97C09" w14:paraId="0C3AA903" w14:textId="77777777" w:rsidTr="007D2557">
        <w:trPr>
          <w:trHeight w:val="310"/>
        </w:trPr>
        <w:tc>
          <w:tcPr>
            <w:tcW w:w="1420" w:type="dxa"/>
            <w:vAlign w:val="center"/>
          </w:tcPr>
          <w:p w14:paraId="75D55C98" w14:textId="77777777" w:rsidR="00F71A5C" w:rsidRPr="00C97C09" w:rsidRDefault="00F71A5C" w:rsidP="007D2557">
            <w:pPr>
              <w:jc w:val="center"/>
              <w:rPr>
                <w:rFonts w:ascii="Times New Roman" w:hAnsi="Times New Roman" w:cs="Times New Roman"/>
                <w:color w:val="FF0000"/>
                <w:sz w:val="24"/>
                <w:szCs w:val="24"/>
                <w:lang w:val="sk-SK" w:eastAsia="sk-SK"/>
              </w:rPr>
            </w:pPr>
            <w:r w:rsidRPr="00C97C09">
              <w:rPr>
                <w:rFonts w:ascii="Times New Roman" w:hAnsi="Times New Roman" w:cs="Times New Roman"/>
                <w:color w:val="FF0000"/>
                <w:sz w:val="24"/>
                <w:szCs w:val="24"/>
                <w:lang w:val="sk-SK" w:eastAsia="sk-SK"/>
              </w:rPr>
              <w:t>I.</w:t>
            </w:r>
          </w:p>
        </w:tc>
        <w:tc>
          <w:tcPr>
            <w:tcW w:w="5480" w:type="dxa"/>
            <w:vAlign w:val="center"/>
          </w:tcPr>
          <w:p w14:paraId="154E3200" w14:textId="77777777" w:rsidR="00F71A5C" w:rsidRPr="00C97C09" w:rsidRDefault="00F71A5C" w:rsidP="007D2557">
            <w:pPr>
              <w:jc w:val="center"/>
              <w:rPr>
                <w:rFonts w:ascii="Times New Roman" w:hAnsi="Times New Roman" w:cs="Times New Roman"/>
                <w:color w:val="FF0000"/>
                <w:sz w:val="24"/>
                <w:szCs w:val="24"/>
                <w:lang w:val="sk-SK" w:eastAsia="sk-SK"/>
              </w:rPr>
            </w:pPr>
            <w:r w:rsidRPr="00C97C09">
              <w:rPr>
                <w:rFonts w:ascii="Times New Roman" w:hAnsi="Times New Roman" w:cs="Times New Roman"/>
                <w:color w:val="FF0000"/>
                <w:sz w:val="24"/>
                <w:szCs w:val="24"/>
                <w:lang w:val="sk-SK" w:eastAsia="sk-SK"/>
              </w:rPr>
              <w:t>bez rozlíšenia hodnotiaceho faktora</w:t>
            </w:r>
          </w:p>
        </w:tc>
        <w:tc>
          <w:tcPr>
            <w:tcW w:w="3180" w:type="dxa"/>
            <w:vMerge w:val="restart"/>
            <w:vAlign w:val="center"/>
          </w:tcPr>
          <w:p w14:paraId="73E0EA5C" w14:textId="77777777" w:rsidR="00F71A5C" w:rsidRPr="00C97C09" w:rsidRDefault="00F71A5C" w:rsidP="007D2557">
            <w:pPr>
              <w:jc w:val="center"/>
              <w:rPr>
                <w:rFonts w:ascii="Times New Roman" w:hAnsi="Times New Roman" w:cs="Times New Roman"/>
                <w:color w:val="FF0000"/>
                <w:sz w:val="24"/>
                <w:szCs w:val="24"/>
                <w:lang w:val="sk-SK" w:eastAsia="sk-SK"/>
              </w:rPr>
            </w:pPr>
          </w:p>
          <w:p w14:paraId="168BCCC0" w14:textId="77777777" w:rsidR="00F71A5C" w:rsidRPr="00C97C09" w:rsidRDefault="00F71A5C" w:rsidP="007D2557">
            <w:pPr>
              <w:jc w:val="center"/>
              <w:rPr>
                <w:rFonts w:ascii="Times New Roman" w:hAnsi="Times New Roman" w:cs="Times New Roman"/>
                <w:color w:val="FF0000"/>
                <w:sz w:val="24"/>
                <w:szCs w:val="24"/>
                <w:lang w:val="sk-SK" w:eastAsia="sk-SK"/>
              </w:rPr>
            </w:pPr>
            <w:r w:rsidRPr="00C97C09">
              <w:rPr>
                <w:rFonts w:ascii="Times New Roman" w:hAnsi="Times New Roman" w:cs="Times New Roman"/>
                <w:color w:val="FF0000"/>
                <w:sz w:val="24"/>
                <w:szCs w:val="24"/>
                <w:lang w:val="sk-SK" w:eastAsia="sk-SK"/>
              </w:rPr>
              <w:t xml:space="preserve">minimálne 1000 </w:t>
            </w:r>
          </w:p>
        </w:tc>
      </w:tr>
      <w:tr w:rsidR="00F71A5C" w:rsidRPr="00C97C09" w14:paraId="38509277" w14:textId="77777777" w:rsidTr="007D2557">
        <w:trPr>
          <w:trHeight w:val="300"/>
        </w:trPr>
        <w:tc>
          <w:tcPr>
            <w:tcW w:w="1420" w:type="dxa"/>
            <w:vMerge w:val="restart"/>
            <w:vAlign w:val="center"/>
          </w:tcPr>
          <w:p w14:paraId="4172819A" w14:textId="77777777" w:rsidR="00F71A5C" w:rsidRPr="00C97C09" w:rsidRDefault="00F71A5C" w:rsidP="007D2557">
            <w:pPr>
              <w:jc w:val="center"/>
              <w:rPr>
                <w:rFonts w:ascii="Times New Roman" w:hAnsi="Times New Roman" w:cs="Times New Roman"/>
                <w:color w:val="FF0000"/>
                <w:sz w:val="24"/>
                <w:szCs w:val="24"/>
                <w:lang w:val="sk-SK" w:eastAsia="sk-SK"/>
              </w:rPr>
            </w:pPr>
            <w:r w:rsidRPr="00C97C09">
              <w:rPr>
                <w:rFonts w:ascii="Times New Roman" w:hAnsi="Times New Roman" w:cs="Times New Roman"/>
                <w:color w:val="FF0000"/>
                <w:sz w:val="24"/>
                <w:szCs w:val="24"/>
                <w:lang w:val="sk-SK" w:eastAsia="sk-SK"/>
              </w:rPr>
              <w:t>II.</w:t>
            </w:r>
          </w:p>
        </w:tc>
        <w:tc>
          <w:tcPr>
            <w:tcW w:w="5480" w:type="dxa"/>
            <w:vAlign w:val="center"/>
          </w:tcPr>
          <w:p w14:paraId="60E2BC8C" w14:textId="1CF8390F" w:rsidR="00F71A5C" w:rsidRPr="00C97C09" w:rsidRDefault="00F71A5C" w:rsidP="007D2557">
            <w:pPr>
              <w:jc w:val="center"/>
              <w:rPr>
                <w:rFonts w:ascii="Times New Roman" w:hAnsi="Times New Roman" w:cs="Times New Roman"/>
                <w:color w:val="FF0000"/>
                <w:sz w:val="24"/>
                <w:szCs w:val="24"/>
                <w:lang w:val="sk-SK" w:eastAsia="sk-SK"/>
              </w:rPr>
            </w:pPr>
            <w:r w:rsidRPr="00C97C09">
              <w:rPr>
                <w:rFonts w:ascii="Times New Roman" w:hAnsi="Times New Roman" w:cs="Times New Roman"/>
                <w:color w:val="FF0000"/>
                <w:sz w:val="24"/>
                <w:szCs w:val="24"/>
                <w:lang w:val="sk-SK" w:eastAsia="sk-SK"/>
              </w:rPr>
              <w:t>pravdepodobné ohrozenie ľudských životov (</w:t>
            </w:r>
            <w:r w:rsidR="00034B30" w:rsidRPr="00620BF2">
              <w:rPr>
                <w:rFonts w:ascii="Times New Roman" w:hAnsi="Times New Roman" w:cs="Times New Roman"/>
                <w:color w:val="FF0000"/>
                <w:sz w:val="24"/>
                <w:szCs w:val="24"/>
              </w:rPr>
              <w:t xml:space="preserve"> </w:t>
            </w:r>
            <w:proofErr w:type="spellStart"/>
            <w:r w:rsidR="00034B30" w:rsidRPr="00620BF2">
              <w:rPr>
                <w:rFonts w:ascii="Times New Roman" w:hAnsi="Times New Roman" w:cs="Times New Roman"/>
                <w:color w:val="FF0000"/>
                <w:sz w:val="24"/>
                <w:szCs w:val="24"/>
              </w:rPr>
              <w:t>faktor</w:t>
            </w:r>
            <w:proofErr w:type="spellEnd"/>
            <w:r w:rsidR="00034B30" w:rsidRPr="00620BF2">
              <w:rPr>
                <w:rFonts w:ascii="Times New Roman" w:hAnsi="Times New Roman" w:cs="Times New Roman"/>
                <w:color w:val="FF0000"/>
                <w:sz w:val="24"/>
                <w:szCs w:val="24"/>
              </w:rPr>
              <w:t xml:space="preserve"> </w:t>
            </w:r>
            <w:proofErr w:type="spellStart"/>
            <w:r w:rsidR="00034B30" w:rsidRPr="00620BF2">
              <w:rPr>
                <w:rFonts w:ascii="Times New Roman" w:hAnsi="Times New Roman" w:cs="Times New Roman"/>
                <w:color w:val="FF0000"/>
                <w:sz w:val="24"/>
                <w:szCs w:val="24"/>
              </w:rPr>
              <w:t>ohrozenia</w:t>
            </w:r>
            <w:proofErr w:type="spellEnd"/>
            <w:r w:rsidR="00034B30" w:rsidRPr="00620BF2">
              <w:rPr>
                <w:rFonts w:ascii="Times New Roman" w:hAnsi="Times New Roman" w:cs="Times New Roman"/>
                <w:color w:val="FF0000"/>
                <w:sz w:val="24"/>
                <w:szCs w:val="24"/>
              </w:rPr>
              <w:t xml:space="preserve"> </w:t>
            </w:r>
            <w:proofErr w:type="spellStart"/>
            <w:r w:rsidR="00034B30" w:rsidRPr="00620BF2">
              <w:rPr>
                <w:rFonts w:ascii="Times New Roman" w:hAnsi="Times New Roman" w:cs="Times New Roman"/>
                <w:color w:val="FF0000"/>
                <w:sz w:val="24"/>
                <w:szCs w:val="24"/>
              </w:rPr>
              <w:t>obyvateľstva</w:t>
            </w:r>
            <w:proofErr w:type="spellEnd"/>
            <w:r w:rsidR="00034B30" w:rsidRPr="00620BF2">
              <w:rPr>
                <w:rFonts w:ascii="Times New Roman" w:hAnsi="Times New Roman" w:cs="Times New Roman"/>
                <w:color w:val="FF0000"/>
                <w:sz w:val="24"/>
                <w:szCs w:val="24"/>
              </w:rPr>
              <w:t xml:space="preserve"> </w:t>
            </w:r>
            <w:r w:rsidRPr="00C97C09">
              <w:rPr>
                <w:rFonts w:ascii="Times New Roman" w:hAnsi="Times New Roman" w:cs="Times New Roman"/>
                <w:color w:val="FF0000"/>
                <w:sz w:val="24"/>
                <w:szCs w:val="24"/>
                <w:lang w:val="sk-SK" w:eastAsia="sk-SK"/>
              </w:rPr>
              <w:t>≥1 bod)</w:t>
            </w:r>
          </w:p>
        </w:tc>
        <w:tc>
          <w:tcPr>
            <w:tcW w:w="3180" w:type="dxa"/>
            <w:vMerge/>
            <w:vAlign w:val="center"/>
          </w:tcPr>
          <w:p w14:paraId="75682B43" w14:textId="77777777" w:rsidR="00F71A5C" w:rsidRPr="00C97C09" w:rsidRDefault="00F71A5C" w:rsidP="007D2557">
            <w:pPr>
              <w:jc w:val="center"/>
              <w:rPr>
                <w:rFonts w:ascii="Times New Roman" w:hAnsi="Times New Roman" w:cs="Times New Roman"/>
                <w:color w:val="FF0000"/>
                <w:sz w:val="24"/>
                <w:szCs w:val="24"/>
                <w:lang w:val="sk-SK" w:eastAsia="sk-SK"/>
              </w:rPr>
            </w:pPr>
          </w:p>
        </w:tc>
      </w:tr>
      <w:tr w:rsidR="00F71A5C" w:rsidRPr="00C97C09" w14:paraId="2F9D56E0" w14:textId="77777777" w:rsidTr="007D2557">
        <w:trPr>
          <w:trHeight w:val="300"/>
        </w:trPr>
        <w:tc>
          <w:tcPr>
            <w:tcW w:w="1420" w:type="dxa"/>
            <w:vMerge/>
            <w:vAlign w:val="center"/>
          </w:tcPr>
          <w:p w14:paraId="060FB314" w14:textId="77777777" w:rsidR="00F71A5C" w:rsidRPr="00C97C09" w:rsidRDefault="00F71A5C" w:rsidP="007D2557">
            <w:pPr>
              <w:rPr>
                <w:rFonts w:ascii="Times New Roman" w:hAnsi="Times New Roman" w:cs="Times New Roman"/>
                <w:color w:val="FF0000"/>
                <w:sz w:val="24"/>
                <w:szCs w:val="24"/>
                <w:lang w:val="sk-SK" w:eastAsia="sk-SK"/>
              </w:rPr>
            </w:pPr>
          </w:p>
        </w:tc>
        <w:tc>
          <w:tcPr>
            <w:tcW w:w="5480" w:type="dxa"/>
            <w:vAlign w:val="center"/>
          </w:tcPr>
          <w:p w14:paraId="2355C38F" w14:textId="79B1BE8D" w:rsidR="00F71A5C" w:rsidRPr="00C97C09" w:rsidRDefault="00F71A5C" w:rsidP="007D2557">
            <w:pPr>
              <w:jc w:val="center"/>
              <w:rPr>
                <w:rFonts w:ascii="Times New Roman" w:hAnsi="Times New Roman" w:cs="Times New Roman"/>
                <w:color w:val="FF0000"/>
                <w:sz w:val="24"/>
                <w:szCs w:val="24"/>
                <w:lang w:val="sk-SK" w:eastAsia="sk-SK"/>
              </w:rPr>
            </w:pPr>
            <w:r w:rsidRPr="00C97C09">
              <w:rPr>
                <w:rFonts w:ascii="Times New Roman" w:hAnsi="Times New Roman" w:cs="Times New Roman"/>
                <w:color w:val="FF0000"/>
                <w:sz w:val="24"/>
                <w:szCs w:val="24"/>
                <w:lang w:val="sk-SK" w:eastAsia="sk-SK"/>
              </w:rPr>
              <w:t>nepravdepodobné ohrozenie ľudských životov (</w:t>
            </w:r>
            <w:r w:rsidR="00034B30" w:rsidRPr="00620BF2">
              <w:rPr>
                <w:rFonts w:ascii="Times New Roman" w:hAnsi="Times New Roman" w:cs="Times New Roman"/>
                <w:color w:val="FF0000"/>
                <w:sz w:val="24"/>
                <w:szCs w:val="24"/>
              </w:rPr>
              <w:t xml:space="preserve"> </w:t>
            </w:r>
            <w:proofErr w:type="spellStart"/>
            <w:r w:rsidR="00034B30" w:rsidRPr="00620BF2">
              <w:rPr>
                <w:rFonts w:ascii="Times New Roman" w:hAnsi="Times New Roman" w:cs="Times New Roman"/>
                <w:color w:val="FF0000"/>
                <w:sz w:val="24"/>
                <w:szCs w:val="24"/>
              </w:rPr>
              <w:t>faktor</w:t>
            </w:r>
            <w:proofErr w:type="spellEnd"/>
            <w:r w:rsidR="00034B30" w:rsidRPr="00620BF2">
              <w:rPr>
                <w:rFonts w:ascii="Times New Roman" w:hAnsi="Times New Roman" w:cs="Times New Roman"/>
                <w:color w:val="FF0000"/>
                <w:sz w:val="24"/>
                <w:szCs w:val="24"/>
              </w:rPr>
              <w:t xml:space="preserve"> </w:t>
            </w:r>
            <w:proofErr w:type="spellStart"/>
            <w:r w:rsidR="00034B30" w:rsidRPr="00620BF2">
              <w:rPr>
                <w:rFonts w:ascii="Times New Roman" w:hAnsi="Times New Roman" w:cs="Times New Roman"/>
                <w:color w:val="FF0000"/>
                <w:sz w:val="24"/>
                <w:szCs w:val="24"/>
              </w:rPr>
              <w:t>ohrozenia</w:t>
            </w:r>
            <w:proofErr w:type="spellEnd"/>
            <w:r w:rsidR="00034B30" w:rsidRPr="00620BF2">
              <w:rPr>
                <w:rFonts w:ascii="Times New Roman" w:hAnsi="Times New Roman" w:cs="Times New Roman"/>
                <w:color w:val="FF0000"/>
                <w:sz w:val="24"/>
                <w:szCs w:val="24"/>
              </w:rPr>
              <w:t xml:space="preserve"> </w:t>
            </w:r>
            <w:proofErr w:type="spellStart"/>
            <w:r w:rsidR="00034B30" w:rsidRPr="00620BF2">
              <w:rPr>
                <w:rFonts w:ascii="Times New Roman" w:hAnsi="Times New Roman" w:cs="Times New Roman"/>
                <w:color w:val="FF0000"/>
                <w:sz w:val="24"/>
                <w:szCs w:val="24"/>
              </w:rPr>
              <w:t>obyvateľstva</w:t>
            </w:r>
            <w:proofErr w:type="spellEnd"/>
            <w:r w:rsidR="00034B30" w:rsidRPr="00620BF2">
              <w:rPr>
                <w:rFonts w:ascii="Times New Roman" w:hAnsi="Times New Roman" w:cs="Times New Roman"/>
                <w:color w:val="FF0000"/>
                <w:sz w:val="24"/>
                <w:szCs w:val="24"/>
              </w:rPr>
              <w:t xml:space="preserve"> </w:t>
            </w:r>
            <w:r w:rsidRPr="00C97C09">
              <w:rPr>
                <w:rFonts w:ascii="Times New Roman" w:hAnsi="Times New Roman" w:cs="Times New Roman"/>
                <w:color w:val="FF0000"/>
                <w:sz w:val="24"/>
                <w:szCs w:val="24"/>
                <w:lang w:val="sk-SK" w:eastAsia="sk-SK"/>
              </w:rPr>
              <w:t>&lt;1 bod)</w:t>
            </w:r>
          </w:p>
        </w:tc>
        <w:tc>
          <w:tcPr>
            <w:tcW w:w="3180" w:type="dxa"/>
            <w:vMerge w:val="restart"/>
            <w:vAlign w:val="center"/>
          </w:tcPr>
          <w:p w14:paraId="2C3C0EC1" w14:textId="77777777" w:rsidR="00F71A5C" w:rsidRPr="00C97C09" w:rsidRDefault="00F71A5C" w:rsidP="007D2557">
            <w:pPr>
              <w:jc w:val="center"/>
              <w:rPr>
                <w:rFonts w:ascii="Times New Roman" w:hAnsi="Times New Roman" w:cs="Times New Roman"/>
                <w:color w:val="FF0000"/>
                <w:sz w:val="24"/>
                <w:szCs w:val="24"/>
                <w:lang w:val="sk-SK" w:eastAsia="sk-SK"/>
              </w:rPr>
            </w:pPr>
          </w:p>
          <w:p w14:paraId="170ED8BC" w14:textId="77777777" w:rsidR="00F71A5C" w:rsidRPr="00C97C09" w:rsidRDefault="00F71A5C" w:rsidP="007D2557">
            <w:pPr>
              <w:jc w:val="center"/>
              <w:rPr>
                <w:rFonts w:ascii="Times New Roman" w:hAnsi="Times New Roman" w:cs="Times New Roman"/>
                <w:color w:val="FF0000"/>
                <w:sz w:val="24"/>
                <w:szCs w:val="24"/>
                <w:lang w:val="sk-SK" w:eastAsia="sk-SK"/>
              </w:rPr>
            </w:pPr>
            <w:r w:rsidRPr="00C97C09">
              <w:rPr>
                <w:rFonts w:ascii="Times New Roman" w:hAnsi="Times New Roman" w:cs="Times New Roman"/>
                <w:color w:val="FF0000"/>
                <w:sz w:val="24"/>
                <w:szCs w:val="24"/>
                <w:lang w:val="sk-SK" w:eastAsia="sk-SK"/>
              </w:rPr>
              <w:t>500</w:t>
            </w:r>
          </w:p>
        </w:tc>
      </w:tr>
      <w:tr w:rsidR="00F71A5C" w:rsidRPr="00C97C09" w14:paraId="6A4F88EB" w14:textId="77777777" w:rsidTr="007D2557">
        <w:trPr>
          <w:trHeight w:val="290"/>
        </w:trPr>
        <w:tc>
          <w:tcPr>
            <w:tcW w:w="1420" w:type="dxa"/>
            <w:vMerge w:val="restart"/>
            <w:vAlign w:val="center"/>
          </w:tcPr>
          <w:p w14:paraId="421A9A27" w14:textId="77777777" w:rsidR="00F71A5C" w:rsidRPr="00C97C09" w:rsidRDefault="00F71A5C" w:rsidP="007D2557">
            <w:pPr>
              <w:jc w:val="center"/>
              <w:rPr>
                <w:rFonts w:ascii="Times New Roman" w:hAnsi="Times New Roman" w:cs="Times New Roman"/>
                <w:color w:val="FF0000"/>
                <w:sz w:val="24"/>
                <w:szCs w:val="24"/>
                <w:lang w:val="sk-SK" w:eastAsia="sk-SK"/>
              </w:rPr>
            </w:pPr>
            <w:r w:rsidRPr="00C97C09">
              <w:rPr>
                <w:rFonts w:ascii="Times New Roman" w:hAnsi="Times New Roman" w:cs="Times New Roman"/>
                <w:color w:val="FF0000"/>
                <w:sz w:val="24"/>
                <w:szCs w:val="24"/>
                <w:lang w:val="sk-SK" w:eastAsia="sk-SK"/>
              </w:rPr>
              <w:t>III.</w:t>
            </w:r>
          </w:p>
        </w:tc>
        <w:tc>
          <w:tcPr>
            <w:tcW w:w="5480" w:type="dxa"/>
            <w:vAlign w:val="center"/>
          </w:tcPr>
          <w:p w14:paraId="1198AEA6" w14:textId="32E819B7" w:rsidR="00F71A5C" w:rsidRPr="00C97C09" w:rsidRDefault="00F71A5C" w:rsidP="007D2557">
            <w:pPr>
              <w:jc w:val="center"/>
              <w:rPr>
                <w:rFonts w:ascii="Times New Roman" w:hAnsi="Times New Roman" w:cs="Times New Roman"/>
                <w:color w:val="FF0000"/>
                <w:sz w:val="24"/>
                <w:szCs w:val="24"/>
                <w:lang w:val="sk-SK" w:eastAsia="sk-SK"/>
              </w:rPr>
            </w:pPr>
            <w:r w:rsidRPr="00C97C09">
              <w:rPr>
                <w:rFonts w:ascii="Times New Roman" w:hAnsi="Times New Roman" w:cs="Times New Roman"/>
                <w:color w:val="FF0000"/>
                <w:sz w:val="24"/>
                <w:szCs w:val="24"/>
                <w:lang w:val="sk-SK" w:eastAsia="sk-SK"/>
              </w:rPr>
              <w:t>pravdepodobné ohrozenie ľudských životov (</w:t>
            </w:r>
            <w:r w:rsidR="00034B30" w:rsidRPr="00620BF2">
              <w:rPr>
                <w:rFonts w:ascii="Times New Roman" w:hAnsi="Times New Roman" w:cs="Times New Roman"/>
                <w:color w:val="FF0000"/>
                <w:sz w:val="24"/>
                <w:szCs w:val="24"/>
              </w:rPr>
              <w:t xml:space="preserve"> </w:t>
            </w:r>
            <w:proofErr w:type="spellStart"/>
            <w:r w:rsidR="00034B30" w:rsidRPr="00620BF2">
              <w:rPr>
                <w:rFonts w:ascii="Times New Roman" w:hAnsi="Times New Roman" w:cs="Times New Roman"/>
                <w:color w:val="FF0000"/>
                <w:sz w:val="24"/>
                <w:szCs w:val="24"/>
              </w:rPr>
              <w:t>faktor</w:t>
            </w:r>
            <w:proofErr w:type="spellEnd"/>
            <w:r w:rsidR="00034B30" w:rsidRPr="00620BF2">
              <w:rPr>
                <w:rFonts w:ascii="Times New Roman" w:hAnsi="Times New Roman" w:cs="Times New Roman"/>
                <w:color w:val="FF0000"/>
                <w:sz w:val="24"/>
                <w:szCs w:val="24"/>
              </w:rPr>
              <w:t xml:space="preserve"> </w:t>
            </w:r>
            <w:proofErr w:type="spellStart"/>
            <w:r w:rsidR="00034B30" w:rsidRPr="00620BF2">
              <w:rPr>
                <w:rFonts w:ascii="Times New Roman" w:hAnsi="Times New Roman" w:cs="Times New Roman"/>
                <w:color w:val="FF0000"/>
                <w:sz w:val="24"/>
                <w:szCs w:val="24"/>
              </w:rPr>
              <w:t>ohrozenia</w:t>
            </w:r>
            <w:proofErr w:type="spellEnd"/>
            <w:r w:rsidR="00034B30" w:rsidRPr="00620BF2">
              <w:rPr>
                <w:rFonts w:ascii="Times New Roman" w:hAnsi="Times New Roman" w:cs="Times New Roman"/>
                <w:color w:val="FF0000"/>
                <w:sz w:val="24"/>
                <w:szCs w:val="24"/>
              </w:rPr>
              <w:t xml:space="preserve"> </w:t>
            </w:r>
            <w:proofErr w:type="spellStart"/>
            <w:r w:rsidR="00034B30" w:rsidRPr="00620BF2">
              <w:rPr>
                <w:rFonts w:ascii="Times New Roman" w:hAnsi="Times New Roman" w:cs="Times New Roman"/>
                <w:color w:val="FF0000"/>
                <w:sz w:val="24"/>
                <w:szCs w:val="24"/>
              </w:rPr>
              <w:t>obyvateľstva</w:t>
            </w:r>
            <w:proofErr w:type="spellEnd"/>
            <w:r w:rsidR="00034B30" w:rsidRPr="00620BF2">
              <w:rPr>
                <w:rFonts w:ascii="Times New Roman" w:hAnsi="Times New Roman" w:cs="Times New Roman"/>
                <w:color w:val="FF0000"/>
                <w:sz w:val="24"/>
                <w:szCs w:val="24"/>
              </w:rPr>
              <w:t xml:space="preserve"> </w:t>
            </w:r>
            <w:r w:rsidRPr="00C97C09">
              <w:rPr>
                <w:rFonts w:ascii="Times New Roman" w:hAnsi="Times New Roman" w:cs="Times New Roman"/>
                <w:color w:val="FF0000"/>
                <w:sz w:val="24"/>
                <w:szCs w:val="24"/>
                <w:lang w:val="sk-SK" w:eastAsia="sk-SK"/>
              </w:rPr>
              <w:t>≥1 bod)</w:t>
            </w:r>
          </w:p>
        </w:tc>
        <w:tc>
          <w:tcPr>
            <w:tcW w:w="3180" w:type="dxa"/>
            <w:vMerge/>
            <w:vAlign w:val="center"/>
          </w:tcPr>
          <w:p w14:paraId="2970E009" w14:textId="77777777" w:rsidR="00F71A5C" w:rsidRPr="00C97C09" w:rsidRDefault="00F71A5C" w:rsidP="007D2557">
            <w:pPr>
              <w:jc w:val="center"/>
              <w:rPr>
                <w:rFonts w:ascii="Times New Roman" w:hAnsi="Times New Roman" w:cs="Times New Roman"/>
                <w:color w:val="FF0000"/>
                <w:sz w:val="24"/>
                <w:szCs w:val="24"/>
                <w:lang w:val="sk-SK" w:eastAsia="sk-SK"/>
              </w:rPr>
            </w:pPr>
          </w:p>
        </w:tc>
      </w:tr>
      <w:tr w:rsidR="00F71A5C" w:rsidRPr="00C97C09" w14:paraId="5BC42AA6" w14:textId="77777777" w:rsidTr="007D2557">
        <w:trPr>
          <w:trHeight w:val="300"/>
        </w:trPr>
        <w:tc>
          <w:tcPr>
            <w:tcW w:w="1420" w:type="dxa"/>
            <w:vMerge/>
            <w:vAlign w:val="center"/>
          </w:tcPr>
          <w:p w14:paraId="08447C70" w14:textId="77777777" w:rsidR="00F71A5C" w:rsidRPr="00C97C09" w:rsidRDefault="00F71A5C" w:rsidP="007D2557">
            <w:pPr>
              <w:rPr>
                <w:rFonts w:ascii="Times New Roman" w:hAnsi="Times New Roman" w:cs="Times New Roman"/>
                <w:color w:val="FF0000"/>
                <w:sz w:val="24"/>
                <w:szCs w:val="24"/>
                <w:lang w:val="sk-SK" w:eastAsia="sk-SK"/>
              </w:rPr>
            </w:pPr>
          </w:p>
        </w:tc>
        <w:tc>
          <w:tcPr>
            <w:tcW w:w="5480" w:type="dxa"/>
            <w:vAlign w:val="center"/>
          </w:tcPr>
          <w:p w14:paraId="466678BA" w14:textId="0D2F49F1" w:rsidR="00F71A5C" w:rsidRPr="00C97C09" w:rsidRDefault="00F71A5C" w:rsidP="007D2557">
            <w:pPr>
              <w:jc w:val="center"/>
              <w:rPr>
                <w:rFonts w:ascii="Times New Roman" w:hAnsi="Times New Roman" w:cs="Times New Roman"/>
                <w:color w:val="FF0000"/>
                <w:sz w:val="24"/>
                <w:szCs w:val="24"/>
                <w:lang w:val="sk-SK" w:eastAsia="sk-SK"/>
              </w:rPr>
            </w:pPr>
            <w:r w:rsidRPr="00C97C09">
              <w:rPr>
                <w:rFonts w:ascii="Times New Roman" w:hAnsi="Times New Roman" w:cs="Times New Roman"/>
                <w:color w:val="FF0000"/>
                <w:sz w:val="24"/>
                <w:szCs w:val="24"/>
                <w:lang w:val="sk-SK" w:eastAsia="sk-SK"/>
              </w:rPr>
              <w:t>nepravdepodobné ohrozenie ľudských životov (</w:t>
            </w:r>
            <w:r w:rsidR="00034B30" w:rsidRPr="00620BF2">
              <w:rPr>
                <w:rFonts w:ascii="Times New Roman" w:hAnsi="Times New Roman" w:cs="Times New Roman"/>
                <w:color w:val="FF0000"/>
                <w:sz w:val="24"/>
                <w:szCs w:val="24"/>
              </w:rPr>
              <w:t xml:space="preserve"> </w:t>
            </w:r>
            <w:proofErr w:type="spellStart"/>
            <w:r w:rsidR="00034B30" w:rsidRPr="00620BF2">
              <w:rPr>
                <w:rFonts w:ascii="Times New Roman" w:hAnsi="Times New Roman" w:cs="Times New Roman"/>
                <w:color w:val="FF0000"/>
                <w:sz w:val="24"/>
                <w:szCs w:val="24"/>
              </w:rPr>
              <w:t>faktor</w:t>
            </w:r>
            <w:proofErr w:type="spellEnd"/>
            <w:r w:rsidR="00034B30" w:rsidRPr="00620BF2">
              <w:rPr>
                <w:rFonts w:ascii="Times New Roman" w:hAnsi="Times New Roman" w:cs="Times New Roman"/>
                <w:color w:val="FF0000"/>
                <w:sz w:val="24"/>
                <w:szCs w:val="24"/>
              </w:rPr>
              <w:t xml:space="preserve"> </w:t>
            </w:r>
            <w:proofErr w:type="spellStart"/>
            <w:r w:rsidR="00034B30" w:rsidRPr="00620BF2">
              <w:rPr>
                <w:rFonts w:ascii="Times New Roman" w:hAnsi="Times New Roman" w:cs="Times New Roman"/>
                <w:color w:val="FF0000"/>
                <w:sz w:val="24"/>
                <w:szCs w:val="24"/>
              </w:rPr>
              <w:t>ohrozenia</w:t>
            </w:r>
            <w:proofErr w:type="spellEnd"/>
            <w:r w:rsidR="00034B30" w:rsidRPr="00620BF2">
              <w:rPr>
                <w:rFonts w:ascii="Times New Roman" w:hAnsi="Times New Roman" w:cs="Times New Roman"/>
                <w:color w:val="FF0000"/>
                <w:sz w:val="24"/>
                <w:szCs w:val="24"/>
              </w:rPr>
              <w:t xml:space="preserve"> </w:t>
            </w:r>
            <w:proofErr w:type="spellStart"/>
            <w:r w:rsidR="00034B30" w:rsidRPr="00620BF2">
              <w:rPr>
                <w:rFonts w:ascii="Times New Roman" w:hAnsi="Times New Roman" w:cs="Times New Roman"/>
                <w:color w:val="FF0000"/>
                <w:sz w:val="24"/>
                <w:szCs w:val="24"/>
              </w:rPr>
              <w:t>obyvateľstva</w:t>
            </w:r>
            <w:proofErr w:type="spellEnd"/>
            <w:r w:rsidR="00034B30" w:rsidRPr="00620BF2">
              <w:rPr>
                <w:rFonts w:ascii="Times New Roman" w:hAnsi="Times New Roman" w:cs="Times New Roman"/>
                <w:color w:val="FF0000"/>
                <w:sz w:val="24"/>
                <w:szCs w:val="24"/>
              </w:rPr>
              <w:t xml:space="preserve"> </w:t>
            </w:r>
            <w:r w:rsidRPr="00C97C09">
              <w:rPr>
                <w:rFonts w:ascii="Times New Roman" w:hAnsi="Times New Roman" w:cs="Times New Roman"/>
                <w:color w:val="FF0000"/>
                <w:sz w:val="24"/>
                <w:szCs w:val="24"/>
                <w:lang w:val="sk-SK" w:eastAsia="sk-SK"/>
              </w:rPr>
              <w:t>&lt;1 bod)</w:t>
            </w:r>
          </w:p>
        </w:tc>
        <w:tc>
          <w:tcPr>
            <w:tcW w:w="3180" w:type="dxa"/>
            <w:vMerge w:val="restart"/>
            <w:vAlign w:val="center"/>
          </w:tcPr>
          <w:p w14:paraId="64325F92" w14:textId="77777777" w:rsidR="00F71A5C" w:rsidRPr="00C97C09" w:rsidRDefault="00F71A5C" w:rsidP="007D2557">
            <w:pPr>
              <w:jc w:val="center"/>
              <w:rPr>
                <w:rFonts w:ascii="Times New Roman" w:hAnsi="Times New Roman" w:cs="Times New Roman"/>
                <w:color w:val="FF0000"/>
                <w:sz w:val="24"/>
                <w:szCs w:val="24"/>
                <w:lang w:val="sk-SK" w:eastAsia="sk-SK"/>
              </w:rPr>
            </w:pPr>
          </w:p>
          <w:p w14:paraId="7B89425F" w14:textId="77777777" w:rsidR="00F71A5C" w:rsidRPr="00C97C09" w:rsidRDefault="00F71A5C" w:rsidP="007D2557">
            <w:pPr>
              <w:jc w:val="center"/>
              <w:rPr>
                <w:rFonts w:ascii="Times New Roman" w:hAnsi="Times New Roman" w:cs="Times New Roman"/>
                <w:color w:val="FF0000"/>
                <w:sz w:val="24"/>
                <w:szCs w:val="24"/>
                <w:lang w:val="sk-SK" w:eastAsia="sk-SK"/>
              </w:rPr>
            </w:pPr>
            <w:r w:rsidRPr="00C97C09">
              <w:rPr>
                <w:rFonts w:ascii="Times New Roman" w:hAnsi="Times New Roman" w:cs="Times New Roman"/>
                <w:color w:val="FF0000"/>
                <w:sz w:val="24"/>
                <w:szCs w:val="24"/>
                <w:lang w:val="sk-SK" w:eastAsia="sk-SK"/>
              </w:rPr>
              <w:t>300</w:t>
            </w:r>
          </w:p>
        </w:tc>
      </w:tr>
      <w:tr w:rsidR="00F71A5C" w:rsidRPr="00C97C09" w14:paraId="3359C919" w14:textId="77777777" w:rsidTr="007D2557">
        <w:trPr>
          <w:trHeight w:val="290"/>
        </w:trPr>
        <w:tc>
          <w:tcPr>
            <w:tcW w:w="1420" w:type="dxa"/>
            <w:vMerge w:val="restart"/>
            <w:vAlign w:val="center"/>
          </w:tcPr>
          <w:p w14:paraId="0FA51120" w14:textId="77777777" w:rsidR="00F71A5C" w:rsidRPr="00C97C09" w:rsidRDefault="00F71A5C" w:rsidP="007D2557">
            <w:pPr>
              <w:jc w:val="center"/>
              <w:rPr>
                <w:rFonts w:ascii="Times New Roman" w:hAnsi="Times New Roman" w:cs="Times New Roman"/>
                <w:color w:val="FF0000"/>
                <w:sz w:val="24"/>
                <w:szCs w:val="24"/>
                <w:lang w:val="sk-SK" w:eastAsia="sk-SK"/>
              </w:rPr>
            </w:pPr>
            <w:r w:rsidRPr="00C97C09">
              <w:rPr>
                <w:rFonts w:ascii="Times New Roman" w:hAnsi="Times New Roman" w:cs="Times New Roman"/>
                <w:color w:val="FF0000"/>
                <w:sz w:val="24"/>
                <w:szCs w:val="24"/>
                <w:lang w:val="sk-SK" w:eastAsia="sk-SK"/>
              </w:rPr>
              <w:t>IV.</w:t>
            </w:r>
          </w:p>
        </w:tc>
        <w:tc>
          <w:tcPr>
            <w:tcW w:w="5480" w:type="dxa"/>
            <w:vAlign w:val="center"/>
          </w:tcPr>
          <w:p w14:paraId="4A8EC4E7" w14:textId="6A344876" w:rsidR="00F71A5C" w:rsidRPr="00C97C09" w:rsidRDefault="00F71A5C" w:rsidP="007D2557">
            <w:pPr>
              <w:jc w:val="center"/>
              <w:rPr>
                <w:rFonts w:ascii="Times New Roman" w:hAnsi="Times New Roman" w:cs="Times New Roman"/>
                <w:color w:val="FF0000"/>
                <w:sz w:val="24"/>
                <w:szCs w:val="24"/>
                <w:lang w:val="sk-SK" w:eastAsia="sk-SK"/>
              </w:rPr>
            </w:pPr>
            <w:r w:rsidRPr="00C97C09">
              <w:rPr>
                <w:rFonts w:ascii="Times New Roman" w:hAnsi="Times New Roman" w:cs="Times New Roman"/>
                <w:color w:val="FF0000"/>
                <w:sz w:val="24"/>
                <w:szCs w:val="24"/>
                <w:lang w:val="sk-SK" w:eastAsia="sk-SK"/>
              </w:rPr>
              <w:t>pravdepodobné ohrozenie ľudských životov (</w:t>
            </w:r>
            <w:r w:rsidR="00034B30" w:rsidRPr="00620BF2">
              <w:rPr>
                <w:rFonts w:ascii="Times New Roman" w:hAnsi="Times New Roman" w:cs="Times New Roman"/>
                <w:color w:val="FF0000"/>
                <w:sz w:val="24"/>
                <w:szCs w:val="24"/>
              </w:rPr>
              <w:t xml:space="preserve"> </w:t>
            </w:r>
            <w:proofErr w:type="spellStart"/>
            <w:r w:rsidR="00034B30" w:rsidRPr="00620BF2">
              <w:rPr>
                <w:rFonts w:ascii="Times New Roman" w:hAnsi="Times New Roman" w:cs="Times New Roman"/>
                <w:color w:val="FF0000"/>
                <w:sz w:val="24"/>
                <w:szCs w:val="24"/>
              </w:rPr>
              <w:t>faktor</w:t>
            </w:r>
            <w:proofErr w:type="spellEnd"/>
            <w:r w:rsidR="00034B30" w:rsidRPr="00620BF2">
              <w:rPr>
                <w:rFonts w:ascii="Times New Roman" w:hAnsi="Times New Roman" w:cs="Times New Roman"/>
                <w:color w:val="FF0000"/>
                <w:sz w:val="24"/>
                <w:szCs w:val="24"/>
              </w:rPr>
              <w:t xml:space="preserve"> </w:t>
            </w:r>
            <w:proofErr w:type="spellStart"/>
            <w:r w:rsidR="00034B30" w:rsidRPr="00620BF2">
              <w:rPr>
                <w:rFonts w:ascii="Times New Roman" w:hAnsi="Times New Roman" w:cs="Times New Roman"/>
                <w:color w:val="FF0000"/>
                <w:sz w:val="24"/>
                <w:szCs w:val="24"/>
              </w:rPr>
              <w:t>ohrozenia</w:t>
            </w:r>
            <w:proofErr w:type="spellEnd"/>
            <w:r w:rsidR="00034B30" w:rsidRPr="00620BF2">
              <w:rPr>
                <w:rFonts w:ascii="Times New Roman" w:hAnsi="Times New Roman" w:cs="Times New Roman"/>
                <w:color w:val="FF0000"/>
                <w:sz w:val="24"/>
                <w:szCs w:val="24"/>
              </w:rPr>
              <w:t xml:space="preserve"> </w:t>
            </w:r>
            <w:proofErr w:type="spellStart"/>
            <w:r w:rsidR="00034B30" w:rsidRPr="00620BF2">
              <w:rPr>
                <w:rFonts w:ascii="Times New Roman" w:hAnsi="Times New Roman" w:cs="Times New Roman"/>
                <w:color w:val="FF0000"/>
                <w:sz w:val="24"/>
                <w:szCs w:val="24"/>
              </w:rPr>
              <w:t>obyvateľstva</w:t>
            </w:r>
            <w:proofErr w:type="spellEnd"/>
            <w:r w:rsidR="00034B30" w:rsidRPr="00620BF2">
              <w:rPr>
                <w:rFonts w:ascii="Times New Roman" w:hAnsi="Times New Roman" w:cs="Times New Roman"/>
                <w:color w:val="FF0000"/>
                <w:sz w:val="24"/>
                <w:szCs w:val="24"/>
              </w:rPr>
              <w:t xml:space="preserve"> </w:t>
            </w:r>
            <w:r w:rsidRPr="00C97C09">
              <w:rPr>
                <w:rFonts w:ascii="Times New Roman" w:hAnsi="Times New Roman" w:cs="Times New Roman"/>
                <w:color w:val="FF0000"/>
                <w:sz w:val="24"/>
                <w:szCs w:val="24"/>
                <w:lang w:val="sk-SK" w:eastAsia="sk-SK"/>
              </w:rPr>
              <w:t>≥1 bod)</w:t>
            </w:r>
          </w:p>
        </w:tc>
        <w:tc>
          <w:tcPr>
            <w:tcW w:w="3180" w:type="dxa"/>
            <w:vMerge/>
            <w:vAlign w:val="center"/>
          </w:tcPr>
          <w:p w14:paraId="6224A84F" w14:textId="77777777" w:rsidR="00F71A5C" w:rsidRPr="00C97C09" w:rsidRDefault="00F71A5C" w:rsidP="007D2557">
            <w:pPr>
              <w:jc w:val="center"/>
              <w:rPr>
                <w:rFonts w:ascii="Times New Roman" w:hAnsi="Times New Roman" w:cs="Times New Roman"/>
                <w:color w:val="FF0000"/>
                <w:sz w:val="24"/>
                <w:szCs w:val="24"/>
                <w:lang w:val="sk-SK" w:eastAsia="sk-SK"/>
              </w:rPr>
            </w:pPr>
          </w:p>
        </w:tc>
      </w:tr>
      <w:tr w:rsidR="00F71A5C" w:rsidRPr="00C97C09" w14:paraId="4307C6F5" w14:textId="77777777" w:rsidTr="007D2557">
        <w:trPr>
          <w:trHeight w:val="300"/>
        </w:trPr>
        <w:tc>
          <w:tcPr>
            <w:tcW w:w="1420" w:type="dxa"/>
            <w:vMerge/>
            <w:vAlign w:val="center"/>
          </w:tcPr>
          <w:p w14:paraId="16849B3A" w14:textId="77777777" w:rsidR="00F71A5C" w:rsidRPr="00C97C09" w:rsidRDefault="00F71A5C" w:rsidP="007D2557">
            <w:pPr>
              <w:rPr>
                <w:rFonts w:ascii="Times New Roman" w:hAnsi="Times New Roman" w:cs="Times New Roman"/>
                <w:color w:val="FF0000"/>
                <w:sz w:val="24"/>
                <w:szCs w:val="24"/>
                <w:lang w:val="sk-SK" w:eastAsia="sk-SK"/>
              </w:rPr>
            </w:pPr>
          </w:p>
        </w:tc>
        <w:tc>
          <w:tcPr>
            <w:tcW w:w="5480" w:type="dxa"/>
            <w:vAlign w:val="center"/>
          </w:tcPr>
          <w:p w14:paraId="7843BD0F" w14:textId="72CCD39F" w:rsidR="00F71A5C" w:rsidRPr="00C97C09" w:rsidRDefault="00F71A5C" w:rsidP="007D2557">
            <w:pPr>
              <w:jc w:val="center"/>
              <w:rPr>
                <w:rFonts w:ascii="Times New Roman" w:hAnsi="Times New Roman" w:cs="Times New Roman"/>
                <w:color w:val="FF0000"/>
                <w:sz w:val="24"/>
                <w:szCs w:val="24"/>
                <w:lang w:val="sk-SK" w:eastAsia="sk-SK"/>
              </w:rPr>
            </w:pPr>
            <w:r w:rsidRPr="00C97C09">
              <w:rPr>
                <w:rFonts w:ascii="Times New Roman" w:hAnsi="Times New Roman" w:cs="Times New Roman"/>
                <w:color w:val="FF0000"/>
                <w:sz w:val="24"/>
                <w:szCs w:val="24"/>
                <w:lang w:val="sk-SK" w:eastAsia="sk-SK"/>
              </w:rPr>
              <w:t>nepravdepodobné ohrozenie ľudských životov (</w:t>
            </w:r>
            <w:r w:rsidR="00034B30" w:rsidRPr="00620BF2">
              <w:rPr>
                <w:rFonts w:ascii="Times New Roman" w:hAnsi="Times New Roman" w:cs="Times New Roman"/>
                <w:color w:val="FF0000"/>
                <w:sz w:val="24"/>
                <w:szCs w:val="24"/>
              </w:rPr>
              <w:t xml:space="preserve"> </w:t>
            </w:r>
            <w:proofErr w:type="spellStart"/>
            <w:r w:rsidR="00034B30" w:rsidRPr="00620BF2">
              <w:rPr>
                <w:rFonts w:ascii="Times New Roman" w:hAnsi="Times New Roman" w:cs="Times New Roman"/>
                <w:color w:val="FF0000"/>
                <w:sz w:val="24"/>
                <w:szCs w:val="24"/>
              </w:rPr>
              <w:t>faktor</w:t>
            </w:r>
            <w:proofErr w:type="spellEnd"/>
            <w:r w:rsidR="00034B30" w:rsidRPr="00620BF2">
              <w:rPr>
                <w:rFonts w:ascii="Times New Roman" w:hAnsi="Times New Roman" w:cs="Times New Roman"/>
                <w:color w:val="FF0000"/>
                <w:sz w:val="24"/>
                <w:szCs w:val="24"/>
              </w:rPr>
              <w:t xml:space="preserve"> </w:t>
            </w:r>
            <w:proofErr w:type="spellStart"/>
            <w:r w:rsidR="00034B30" w:rsidRPr="00620BF2">
              <w:rPr>
                <w:rFonts w:ascii="Times New Roman" w:hAnsi="Times New Roman" w:cs="Times New Roman"/>
                <w:color w:val="FF0000"/>
                <w:sz w:val="24"/>
                <w:szCs w:val="24"/>
              </w:rPr>
              <w:t>ohrozenia</w:t>
            </w:r>
            <w:proofErr w:type="spellEnd"/>
            <w:r w:rsidR="00034B30" w:rsidRPr="00620BF2">
              <w:rPr>
                <w:rFonts w:ascii="Times New Roman" w:hAnsi="Times New Roman" w:cs="Times New Roman"/>
                <w:color w:val="FF0000"/>
                <w:sz w:val="24"/>
                <w:szCs w:val="24"/>
              </w:rPr>
              <w:t xml:space="preserve"> </w:t>
            </w:r>
            <w:proofErr w:type="spellStart"/>
            <w:r w:rsidR="00034B30" w:rsidRPr="00620BF2">
              <w:rPr>
                <w:rFonts w:ascii="Times New Roman" w:hAnsi="Times New Roman" w:cs="Times New Roman"/>
                <w:color w:val="FF0000"/>
                <w:sz w:val="24"/>
                <w:szCs w:val="24"/>
              </w:rPr>
              <w:t>obyvateľstva</w:t>
            </w:r>
            <w:proofErr w:type="spellEnd"/>
            <w:r w:rsidR="00034B30" w:rsidRPr="00620BF2">
              <w:rPr>
                <w:rFonts w:ascii="Times New Roman" w:hAnsi="Times New Roman" w:cs="Times New Roman"/>
                <w:color w:val="FF0000"/>
                <w:sz w:val="24"/>
                <w:szCs w:val="24"/>
              </w:rPr>
              <w:t xml:space="preserve"> </w:t>
            </w:r>
            <w:r w:rsidRPr="00C97C09">
              <w:rPr>
                <w:rFonts w:ascii="Times New Roman" w:hAnsi="Times New Roman" w:cs="Times New Roman"/>
                <w:color w:val="FF0000"/>
                <w:sz w:val="24"/>
                <w:szCs w:val="24"/>
                <w:lang w:val="sk-SK" w:eastAsia="sk-SK"/>
              </w:rPr>
              <w:t>&lt;1 bod)</w:t>
            </w:r>
          </w:p>
        </w:tc>
        <w:tc>
          <w:tcPr>
            <w:tcW w:w="3180" w:type="dxa"/>
            <w:vAlign w:val="center"/>
          </w:tcPr>
          <w:p w14:paraId="59B8E31B" w14:textId="77777777" w:rsidR="00F71A5C" w:rsidRPr="00C97C09" w:rsidRDefault="00F71A5C" w:rsidP="007D2557">
            <w:pPr>
              <w:jc w:val="center"/>
              <w:rPr>
                <w:rFonts w:ascii="Times New Roman" w:hAnsi="Times New Roman" w:cs="Times New Roman"/>
                <w:color w:val="FF0000"/>
                <w:sz w:val="24"/>
                <w:szCs w:val="24"/>
                <w:lang w:val="sk-SK" w:eastAsia="sk-SK"/>
              </w:rPr>
            </w:pPr>
          </w:p>
          <w:p w14:paraId="24ED69FD" w14:textId="77777777" w:rsidR="00F71A5C" w:rsidRPr="00C97C09" w:rsidRDefault="00F71A5C" w:rsidP="007D2557">
            <w:pPr>
              <w:jc w:val="center"/>
              <w:rPr>
                <w:rFonts w:ascii="Times New Roman" w:hAnsi="Times New Roman" w:cs="Times New Roman"/>
                <w:color w:val="FF0000"/>
                <w:sz w:val="24"/>
                <w:szCs w:val="24"/>
                <w:lang w:val="sk-SK" w:eastAsia="sk-SK"/>
              </w:rPr>
            </w:pPr>
            <w:r w:rsidRPr="00C97C09">
              <w:rPr>
                <w:rFonts w:ascii="Times New Roman" w:hAnsi="Times New Roman" w:cs="Times New Roman"/>
                <w:color w:val="FF0000"/>
                <w:sz w:val="24"/>
                <w:szCs w:val="24"/>
                <w:lang w:val="sk-SK" w:eastAsia="sk-SK"/>
              </w:rPr>
              <w:t>100</w:t>
            </w:r>
          </w:p>
        </w:tc>
      </w:tr>
    </w:tbl>
    <w:p w14:paraId="1C6879C0" w14:textId="77777777" w:rsidR="00F71A5C" w:rsidRPr="00C97C09" w:rsidRDefault="00F71A5C" w:rsidP="00F71A5C">
      <w:pPr>
        <w:rPr>
          <w:rFonts w:ascii="Times New Roman" w:hAnsi="Times New Roman" w:cs="Times New Roman"/>
          <w:b/>
          <w:color w:val="FF0000"/>
          <w:sz w:val="24"/>
          <w:szCs w:val="24"/>
          <w:lang w:val="sk-SK"/>
        </w:rPr>
      </w:pPr>
    </w:p>
    <w:p w14:paraId="6F137EEF" w14:textId="77777777" w:rsidR="00F71A5C" w:rsidRPr="00C97C09" w:rsidRDefault="00F71A5C" w:rsidP="00F71A5C">
      <w:pPr>
        <w:pStyle w:val="Odsekzoznamu"/>
        <w:widowControl w:val="0"/>
        <w:numPr>
          <w:ilvl w:val="0"/>
          <w:numId w:val="17"/>
        </w:numPr>
        <w:tabs>
          <w:tab w:val="left" w:pos="581"/>
        </w:tabs>
        <w:autoSpaceDE w:val="0"/>
        <w:autoSpaceDN w:val="0"/>
        <w:spacing w:after="0" w:line="240" w:lineRule="auto"/>
        <w:ind w:left="426" w:hanging="426"/>
        <w:rPr>
          <w:b/>
          <w:color w:val="FF0000"/>
          <w:szCs w:val="24"/>
        </w:rPr>
      </w:pPr>
      <w:r w:rsidRPr="00C97C09">
        <w:rPr>
          <w:b/>
          <w:color w:val="FF0000"/>
          <w:szCs w:val="24"/>
        </w:rPr>
        <w:t>Podklady pre vodohospodárske riešenie:</w:t>
      </w:r>
    </w:p>
    <w:p w14:paraId="59F97BE7" w14:textId="2E716F6C" w:rsidR="00F71A5C" w:rsidRPr="00C97C09" w:rsidRDefault="00F71A5C" w:rsidP="00F71A5C">
      <w:pPr>
        <w:pStyle w:val="Odsekzoznamu"/>
        <w:widowControl w:val="0"/>
        <w:numPr>
          <w:ilvl w:val="0"/>
          <w:numId w:val="24"/>
        </w:numPr>
        <w:autoSpaceDE w:val="0"/>
        <w:autoSpaceDN w:val="0"/>
        <w:spacing w:after="0" w:line="240" w:lineRule="auto"/>
        <w:ind w:left="709" w:hanging="283"/>
        <w:rPr>
          <w:color w:val="FF0000"/>
          <w:szCs w:val="24"/>
        </w:rPr>
      </w:pPr>
      <w:r w:rsidRPr="00C97C09">
        <w:rPr>
          <w:color w:val="FF0000"/>
          <w:szCs w:val="24"/>
        </w:rPr>
        <w:t xml:space="preserve"> </w:t>
      </w:r>
      <w:r w:rsidR="000D1DFB">
        <w:rPr>
          <w:color w:val="FF0000"/>
          <w:szCs w:val="24"/>
        </w:rPr>
        <w:t>Kontroln</w:t>
      </w:r>
      <w:r w:rsidR="00E410A6">
        <w:rPr>
          <w:color w:val="FF0000"/>
          <w:szCs w:val="24"/>
        </w:rPr>
        <w:t>ú</w:t>
      </w:r>
      <w:r w:rsidR="000D1DFB">
        <w:rPr>
          <w:color w:val="FF0000"/>
          <w:szCs w:val="24"/>
        </w:rPr>
        <w:t xml:space="preserve"> povodňov</w:t>
      </w:r>
      <w:r w:rsidR="00E410A6">
        <w:rPr>
          <w:color w:val="FF0000"/>
          <w:szCs w:val="24"/>
        </w:rPr>
        <w:t>ú</w:t>
      </w:r>
      <w:r w:rsidR="000D1DFB">
        <w:rPr>
          <w:color w:val="FF0000"/>
          <w:szCs w:val="24"/>
        </w:rPr>
        <w:t xml:space="preserve"> vln</w:t>
      </w:r>
      <w:r w:rsidR="00E410A6">
        <w:rPr>
          <w:color w:val="FF0000"/>
          <w:szCs w:val="24"/>
        </w:rPr>
        <w:t>u</w:t>
      </w:r>
      <w:r w:rsidR="000D1DFB" w:rsidRPr="00C97C09">
        <w:rPr>
          <w:color w:val="FF0000"/>
          <w:szCs w:val="24"/>
        </w:rPr>
        <w:t xml:space="preserve"> </w:t>
      </w:r>
      <w:r w:rsidRPr="00C97C09">
        <w:rPr>
          <w:color w:val="FF0000"/>
          <w:szCs w:val="24"/>
        </w:rPr>
        <w:t xml:space="preserve">je potrebné určiť variantným spôsobom pri použití metód zodpovedajúcich súčasnej úrovni poznania a súčasným možnostiam dostupného stanovenia potrebných hydrologických a meteorologických podkladov. Súčasťou údajov je informácia o použitom metodickom postupe a popise spoľahlivosti  návrhového kulminačného prietoku </w:t>
      </w:r>
      <w:r w:rsidR="00E410A6">
        <w:rPr>
          <w:color w:val="FF0000"/>
          <w:szCs w:val="24"/>
        </w:rPr>
        <w:t xml:space="preserve"> kontrolnej povodňovej vlny</w:t>
      </w:r>
      <w:r w:rsidRPr="00C97C09">
        <w:rPr>
          <w:color w:val="FF0000"/>
          <w:szCs w:val="24"/>
        </w:rPr>
        <w:t xml:space="preserve"> vzhľadom</w:t>
      </w:r>
      <w:r w:rsidR="00FF10F3">
        <w:rPr>
          <w:color w:val="FF0000"/>
          <w:szCs w:val="24"/>
        </w:rPr>
        <w:t xml:space="preserve"> na</w:t>
      </w:r>
      <w:r w:rsidRPr="00C97C09">
        <w:rPr>
          <w:color w:val="FF0000"/>
          <w:szCs w:val="24"/>
        </w:rPr>
        <w:t xml:space="preserve"> dostupnos</w:t>
      </w:r>
      <w:r w:rsidR="00FF10F3">
        <w:rPr>
          <w:color w:val="FF0000"/>
          <w:szCs w:val="24"/>
        </w:rPr>
        <w:t>ť</w:t>
      </w:r>
      <w:r w:rsidRPr="00C97C09">
        <w:rPr>
          <w:color w:val="FF0000"/>
          <w:szCs w:val="24"/>
        </w:rPr>
        <w:t xml:space="preserve"> podkladov.</w:t>
      </w:r>
    </w:p>
    <w:p w14:paraId="5313281B" w14:textId="50CC42F9" w:rsidR="00F71A5C" w:rsidRPr="00C97C09" w:rsidRDefault="00F71A5C" w:rsidP="00F71A5C">
      <w:pPr>
        <w:pStyle w:val="Odsekzoznamu"/>
        <w:widowControl w:val="0"/>
        <w:numPr>
          <w:ilvl w:val="0"/>
          <w:numId w:val="24"/>
        </w:numPr>
        <w:autoSpaceDE w:val="0"/>
        <w:autoSpaceDN w:val="0"/>
        <w:spacing w:after="0" w:line="240" w:lineRule="auto"/>
        <w:ind w:left="709" w:hanging="283"/>
        <w:rPr>
          <w:color w:val="FF0000"/>
          <w:szCs w:val="24"/>
        </w:rPr>
      </w:pPr>
      <w:r w:rsidRPr="00C97C09">
        <w:rPr>
          <w:color w:val="FF0000"/>
          <w:szCs w:val="24"/>
        </w:rPr>
        <w:t xml:space="preserve">V prípade, ak </w:t>
      </w:r>
      <w:proofErr w:type="spellStart"/>
      <w:r w:rsidRPr="00C97C09">
        <w:rPr>
          <w:color w:val="FF0000"/>
          <w:szCs w:val="24"/>
        </w:rPr>
        <w:t>sa</w:t>
      </w:r>
      <w:r w:rsidR="00E410A6">
        <w:rPr>
          <w:color w:val="FF0000"/>
          <w:szCs w:val="24"/>
        </w:rPr>
        <w:t>kontrolná</w:t>
      </w:r>
      <w:proofErr w:type="spellEnd"/>
      <w:r w:rsidR="00E410A6">
        <w:rPr>
          <w:color w:val="FF0000"/>
          <w:szCs w:val="24"/>
        </w:rPr>
        <w:t xml:space="preserve"> povodňová vlna</w:t>
      </w:r>
      <w:r w:rsidR="00E410A6" w:rsidRPr="00C97C09">
        <w:rPr>
          <w:color w:val="FF0000"/>
          <w:szCs w:val="24"/>
        </w:rPr>
        <w:t xml:space="preserve"> </w:t>
      </w:r>
      <w:r w:rsidRPr="00C97C09">
        <w:rPr>
          <w:color w:val="FF0000"/>
          <w:szCs w:val="24"/>
        </w:rPr>
        <w:t xml:space="preserve">nedá určiť pre prirodzené a neovplyvnené odtokové pomery, pre </w:t>
      </w:r>
      <w:r w:rsidRPr="00C97C09">
        <w:rPr>
          <w:color w:val="FF0000"/>
          <w:spacing w:val="-4"/>
          <w:szCs w:val="24"/>
        </w:rPr>
        <w:t xml:space="preserve">výpočet sa </w:t>
      </w:r>
      <w:r w:rsidRPr="00C97C09">
        <w:rPr>
          <w:color w:val="FF0000"/>
          <w:spacing w:val="-5"/>
          <w:szCs w:val="24"/>
        </w:rPr>
        <w:t>použijú minimálne</w:t>
      </w:r>
      <w:r w:rsidRPr="00C97C09">
        <w:rPr>
          <w:color w:val="FF0000"/>
          <w:spacing w:val="-4"/>
          <w:szCs w:val="24"/>
        </w:rPr>
        <w:t xml:space="preserve"> dve nezávislé</w:t>
      </w:r>
      <w:r w:rsidRPr="00C97C09">
        <w:rPr>
          <w:color w:val="FF0000"/>
          <w:spacing w:val="-26"/>
          <w:szCs w:val="24"/>
        </w:rPr>
        <w:t xml:space="preserve"> </w:t>
      </w:r>
      <w:r w:rsidRPr="00C97C09">
        <w:rPr>
          <w:color w:val="FF0000"/>
          <w:spacing w:val="-4"/>
          <w:szCs w:val="24"/>
        </w:rPr>
        <w:t>metódy. Ak je stavba súčasťou sústavy stavieb, posudzuje sa celá sústava stavieb.</w:t>
      </w:r>
    </w:p>
    <w:p w14:paraId="20F66FD3" w14:textId="473221E6" w:rsidR="00F71A5C" w:rsidRPr="00C97C09" w:rsidRDefault="00F71A5C" w:rsidP="00F71A5C">
      <w:pPr>
        <w:pStyle w:val="Odsekzoznamu"/>
        <w:widowControl w:val="0"/>
        <w:numPr>
          <w:ilvl w:val="0"/>
          <w:numId w:val="24"/>
        </w:numPr>
        <w:autoSpaceDE w:val="0"/>
        <w:autoSpaceDN w:val="0"/>
        <w:spacing w:after="0" w:line="240" w:lineRule="auto"/>
        <w:ind w:left="709" w:hanging="283"/>
        <w:rPr>
          <w:color w:val="FF0000"/>
          <w:szCs w:val="24"/>
        </w:rPr>
      </w:pPr>
      <w:r w:rsidRPr="00C97C09">
        <w:rPr>
          <w:color w:val="FF0000"/>
          <w:szCs w:val="24"/>
        </w:rPr>
        <w:t>Súčasťou hydrologických podkladov sú aj platné štandardné hydrologické údaje stanovené S</w:t>
      </w:r>
      <w:r w:rsidR="00620BF2">
        <w:rPr>
          <w:color w:val="FF0000"/>
          <w:szCs w:val="24"/>
        </w:rPr>
        <w:t>lovenským hydrometeorologickým ústavom</w:t>
      </w:r>
      <w:r w:rsidRPr="00C97C09">
        <w:rPr>
          <w:color w:val="FF0000"/>
          <w:szCs w:val="24"/>
        </w:rPr>
        <w:t>.</w:t>
      </w:r>
    </w:p>
    <w:p w14:paraId="292CA73A" w14:textId="77777777" w:rsidR="00F71A5C" w:rsidRPr="00C97C09" w:rsidRDefault="00F71A5C" w:rsidP="00F71A5C">
      <w:pPr>
        <w:pStyle w:val="Odsekzoznamu"/>
        <w:widowControl w:val="0"/>
        <w:numPr>
          <w:ilvl w:val="0"/>
          <w:numId w:val="24"/>
        </w:numPr>
        <w:autoSpaceDE w:val="0"/>
        <w:autoSpaceDN w:val="0"/>
        <w:spacing w:after="0" w:line="240" w:lineRule="auto"/>
        <w:ind w:left="709" w:hanging="283"/>
        <w:rPr>
          <w:color w:val="FF0000"/>
          <w:szCs w:val="24"/>
        </w:rPr>
      </w:pPr>
      <w:r w:rsidRPr="00C97C09">
        <w:rPr>
          <w:color w:val="FF0000"/>
          <w:szCs w:val="24"/>
        </w:rPr>
        <w:t>Ďalším podkladom sú dostupné údaje o historických extrémnych zaznamenaných povodňových prietokoch vrátane odhadu pravdepodobnej doby opakovania ich kulminačných</w:t>
      </w:r>
      <w:r w:rsidRPr="00C97C09">
        <w:rPr>
          <w:color w:val="FF0000"/>
          <w:spacing w:val="-35"/>
          <w:szCs w:val="24"/>
        </w:rPr>
        <w:t xml:space="preserve"> </w:t>
      </w:r>
      <w:r w:rsidRPr="00C97C09">
        <w:rPr>
          <w:color w:val="FF0000"/>
          <w:szCs w:val="24"/>
        </w:rPr>
        <w:t>prietokov.</w:t>
      </w:r>
    </w:p>
    <w:p w14:paraId="3118310A" w14:textId="77777777" w:rsidR="00F71A5C" w:rsidRPr="00C97C09" w:rsidRDefault="00F71A5C" w:rsidP="00F71A5C">
      <w:pPr>
        <w:pStyle w:val="Odsekzoznamu"/>
        <w:widowControl w:val="0"/>
        <w:numPr>
          <w:ilvl w:val="0"/>
          <w:numId w:val="24"/>
        </w:numPr>
        <w:autoSpaceDE w:val="0"/>
        <w:autoSpaceDN w:val="0"/>
        <w:spacing w:after="0" w:line="240" w:lineRule="auto"/>
        <w:ind w:left="709" w:hanging="283"/>
        <w:rPr>
          <w:color w:val="FF0000"/>
          <w:szCs w:val="24"/>
        </w:rPr>
      </w:pPr>
      <w:r w:rsidRPr="00C97C09">
        <w:rPr>
          <w:color w:val="FF0000"/>
          <w:szCs w:val="24"/>
        </w:rPr>
        <w:t xml:space="preserve">Maximálna hladina sa v nádrži určí riešením </w:t>
      </w:r>
      <w:r w:rsidRPr="00C97C09">
        <w:rPr>
          <w:color w:val="FF0000"/>
          <w:spacing w:val="-8"/>
          <w:szCs w:val="24"/>
        </w:rPr>
        <w:t xml:space="preserve">transformácie </w:t>
      </w:r>
      <w:r w:rsidRPr="00C97C09">
        <w:rPr>
          <w:color w:val="FF0000"/>
          <w:szCs w:val="24"/>
        </w:rPr>
        <w:t>povodňovej</w:t>
      </w:r>
      <w:r w:rsidRPr="00C97C09">
        <w:rPr>
          <w:color w:val="FF0000"/>
          <w:spacing w:val="-5"/>
          <w:szCs w:val="24"/>
        </w:rPr>
        <w:t xml:space="preserve"> </w:t>
      </w:r>
      <w:r w:rsidRPr="00C97C09">
        <w:rPr>
          <w:color w:val="FF0000"/>
          <w:szCs w:val="24"/>
        </w:rPr>
        <w:t>vlny,</w:t>
      </w:r>
      <w:r w:rsidRPr="00C97C09">
        <w:rPr>
          <w:color w:val="FF0000"/>
          <w:spacing w:val="-5"/>
          <w:szCs w:val="24"/>
        </w:rPr>
        <w:t xml:space="preserve"> pri </w:t>
      </w:r>
      <w:r w:rsidRPr="00C97C09">
        <w:rPr>
          <w:color w:val="FF0000"/>
          <w:szCs w:val="24"/>
        </w:rPr>
        <w:t>ktorej</w:t>
      </w:r>
      <w:r w:rsidRPr="00C97C09">
        <w:rPr>
          <w:color w:val="FF0000"/>
          <w:spacing w:val="-5"/>
          <w:szCs w:val="24"/>
        </w:rPr>
        <w:t xml:space="preserve"> </w:t>
      </w:r>
      <w:r w:rsidRPr="00C97C09">
        <w:rPr>
          <w:color w:val="FF0000"/>
          <w:szCs w:val="24"/>
        </w:rPr>
        <w:t>je potrebné poznanie</w:t>
      </w:r>
      <w:r w:rsidRPr="00C97C09">
        <w:rPr>
          <w:color w:val="FF0000"/>
          <w:spacing w:val="-5"/>
          <w:szCs w:val="24"/>
        </w:rPr>
        <w:t xml:space="preserve"> </w:t>
      </w:r>
      <w:r w:rsidRPr="00C97C09">
        <w:rPr>
          <w:color w:val="FF0000"/>
          <w:szCs w:val="24"/>
        </w:rPr>
        <w:t>všetkých</w:t>
      </w:r>
      <w:r w:rsidRPr="00C97C09">
        <w:rPr>
          <w:color w:val="FF0000"/>
          <w:spacing w:val="-5"/>
          <w:szCs w:val="24"/>
        </w:rPr>
        <w:t xml:space="preserve"> </w:t>
      </w:r>
      <w:r w:rsidRPr="00C97C09">
        <w:rPr>
          <w:color w:val="FF0000"/>
          <w:szCs w:val="24"/>
        </w:rPr>
        <w:t>jej</w:t>
      </w:r>
      <w:r w:rsidRPr="00C97C09">
        <w:rPr>
          <w:color w:val="FF0000"/>
          <w:spacing w:val="-5"/>
          <w:szCs w:val="24"/>
        </w:rPr>
        <w:t xml:space="preserve"> </w:t>
      </w:r>
      <w:r w:rsidRPr="00C97C09">
        <w:rPr>
          <w:color w:val="FF0000"/>
          <w:szCs w:val="24"/>
        </w:rPr>
        <w:t>charakteristík</w:t>
      </w:r>
      <w:r w:rsidRPr="00C97C09">
        <w:rPr>
          <w:color w:val="FF0000"/>
          <w:spacing w:val="-5"/>
          <w:szCs w:val="24"/>
        </w:rPr>
        <w:t xml:space="preserve"> </w:t>
      </w:r>
      <w:r w:rsidRPr="00C97C09">
        <w:rPr>
          <w:color w:val="FF0000"/>
          <w:szCs w:val="24"/>
        </w:rPr>
        <w:t>vrátane</w:t>
      </w:r>
      <w:r w:rsidRPr="00C97C09">
        <w:rPr>
          <w:color w:val="FF0000"/>
          <w:spacing w:val="-5"/>
          <w:szCs w:val="24"/>
        </w:rPr>
        <w:t xml:space="preserve"> </w:t>
      </w:r>
      <w:r w:rsidRPr="00C97C09">
        <w:rPr>
          <w:color w:val="FF0000"/>
          <w:szCs w:val="24"/>
        </w:rPr>
        <w:t>časového</w:t>
      </w:r>
      <w:r w:rsidRPr="00C97C09">
        <w:rPr>
          <w:color w:val="FF0000"/>
          <w:spacing w:val="-5"/>
          <w:szCs w:val="24"/>
        </w:rPr>
        <w:t xml:space="preserve"> </w:t>
      </w:r>
      <w:r w:rsidRPr="00C97C09">
        <w:rPr>
          <w:color w:val="FF0000"/>
          <w:szCs w:val="24"/>
        </w:rPr>
        <w:t>priebehu.</w:t>
      </w:r>
    </w:p>
    <w:p w14:paraId="081E25BA" w14:textId="77777777" w:rsidR="00F71A5C" w:rsidRPr="00C97C09" w:rsidRDefault="00F71A5C" w:rsidP="00F71A5C">
      <w:pPr>
        <w:pStyle w:val="Odsekzoznamu"/>
        <w:widowControl w:val="0"/>
        <w:numPr>
          <w:ilvl w:val="0"/>
          <w:numId w:val="24"/>
        </w:numPr>
        <w:autoSpaceDE w:val="0"/>
        <w:autoSpaceDN w:val="0"/>
        <w:spacing w:after="0" w:line="240" w:lineRule="auto"/>
        <w:ind w:left="709" w:hanging="283"/>
        <w:rPr>
          <w:color w:val="FF0000"/>
          <w:szCs w:val="24"/>
        </w:rPr>
      </w:pPr>
      <w:r w:rsidRPr="00C97C09">
        <w:rPr>
          <w:color w:val="FF0000"/>
          <w:szCs w:val="24"/>
        </w:rPr>
        <w:t xml:space="preserve">Ak je posudzovaná </w:t>
      </w:r>
      <w:r w:rsidRPr="00C97C09">
        <w:rPr>
          <w:color w:val="FF0000"/>
          <w:spacing w:val="-3"/>
          <w:szCs w:val="24"/>
        </w:rPr>
        <w:t xml:space="preserve">vodná stavba </w:t>
      </w:r>
      <w:r w:rsidRPr="00C97C09">
        <w:rPr>
          <w:color w:val="FF0000"/>
          <w:szCs w:val="24"/>
        </w:rPr>
        <w:t xml:space="preserve">súčasťou sústavy vodných stavieb a ak bude v rámci </w:t>
      </w:r>
      <w:r w:rsidRPr="00C97C09">
        <w:rPr>
          <w:color w:val="FF0000"/>
          <w:szCs w:val="24"/>
        </w:rPr>
        <w:lastRenderedPageBreak/>
        <w:t>sústavy vodných stavieb taktiež posudzovaná, je potrebné túto okolnosť zohľadniť v hydrologických podkladoch. V takýchto prípadoch, ak sú k dispozícii predchádzajúce pozorovania a merania, je potrebné doplniť podklady v jednotlivých hodnotených profiloch o postupové doby prietokov.</w:t>
      </w:r>
    </w:p>
    <w:p w14:paraId="079A02ED" w14:textId="77777777" w:rsidR="00F71A5C" w:rsidRPr="00C97C09" w:rsidRDefault="00F71A5C" w:rsidP="00F71A5C">
      <w:pPr>
        <w:pStyle w:val="Odsekzoznamu"/>
        <w:widowControl w:val="0"/>
        <w:numPr>
          <w:ilvl w:val="0"/>
          <w:numId w:val="24"/>
        </w:numPr>
        <w:autoSpaceDE w:val="0"/>
        <w:autoSpaceDN w:val="0"/>
        <w:spacing w:after="0" w:line="240" w:lineRule="auto"/>
        <w:ind w:left="709" w:hanging="283"/>
        <w:rPr>
          <w:color w:val="FF0000"/>
          <w:szCs w:val="24"/>
        </w:rPr>
      </w:pPr>
      <w:r w:rsidRPr="00C97C09">
        <w:rPr>
          <w:color w:val="FF0000"/>
          <w:szCs w:val="24"/>
        </w:rPr>
        <w:t>Pre</w:t>
      </w:r>
      <w:r w:rsidRPr="00C97C09">
        <w:rPr>
          <w:color w:val="FF0000"/>
          <w:spacing w:val="-4"/>
          <w:szCs w:val="24"/>
        </w:rPr>
        <w:t xml:space="preserve"> </w:t>
      </w:r>
      <w:r w:rsidRPr="00C97C09">
        <w:rPr>
          <w:color w:val="FF0000"/>
          <w:szCs w:val="24"/>
        </w:rPr>
        <w:t>vodné stavby</w:t>
      </w:r>
      <w:r w:rsidRPr="00C97C09">
        <w:rPr>
          <w:color w:val="FF0000"/>
          <w:spacing w:val="-4"/>
          <w:szCs w:val="24"/>
        </w:rPr>
        <w:t xml:space="preserve"> </w:t>
      </w:r>
      <w:r w:rsidRPr="00C97C09">
        <w:rPr>
          <w:color w:val="FF0000"/>
          <w:szCs w:val="24"/>
        </w:rPr>
        <w:t>zaradené</w:t>
      </w:r>
      <w:r w:rsidRPr="00C97C09">
        <w:rPr>
          <w:color w:val="FF0000"/>
          <w:spacing w:val="-4"/>
          <w:szCs w:val="24"/>
        </w:rPr>
        <w:t xml:space="preserve"> </w:t>
      </w:r>
      <w:r w:rsidRPr="00C97C09">
        <w:rPr>
          <w:color w:val="FF0000"/>
          <w:szCs w:val="24"/>
        </w:rPr>
        <w:t>do</w:t>
      </w:r>
      <w:r w:rsidRPr="00C97C09">
        <w:rPr>
          <w:color w:val="FF0000"/>
          <w:spacing w:val="-4"/>
          <w:szCs w:val="24"/>
        </w:rPr>
        <w:t xml:space="preserve"> </w:t>
      </w:r>
      <w:r w:rsidRPr="00C97C09">
        <w:rPr>
          <w:color w:val="FF0000"/>
          <w:szCs w:val="24"/>
        </w:rPr>
        <w:t>I.</w:t>
      </w:r>
      <w:r w:rsidRPr="00C97C09">
        <w:rPr>
          <w:color w:val="FF0000"/>
          <w:spacing w:val="-4"/>
          <w:szCs w:val="24"/>
        </w:rPr>
        <w:t xml:space="preserve"> </w:t>
      </w:r>
      <w:r w:rsidRPr="00C97C09">
        <w:rPr>
          <w:color w:val="FF0000"/>
          <w:szCs w:val="24"/>
        </w:rPr>
        <w:t>až</w:t>
      </w:r>
      <w:r w:rsidRPr="00C97C09">
        <w:rPr>
          <w:color w:val="FF0000"/>
          <w:spacing w:val="-4"/>
          <w:szCs w:val="24"/>
        </w:rPr>
        <w:t xml:space="preserve"> </w:t>
      </w:r>
      <w:r w:rsidRPr="00C97C09">
        <w:rPr>
          <w:color w:val="FF0000"/>
          <w:szCs w:val="24"/>
        </w:rPr>
        <w:t>III.</w:t>
      </w:r>
      <w:r w:rsidRPr="00C97C09">
        <w:rPr>
          <w:color w:val="FF0000"/>
          <w:spacing w:val="-4"/>
          <w:szCs w:val="24"/>
        </w:rPr>
        <w:t xml:space="preserve"> </w:t>
      </w:r>
      <w:r w:rsidRPr="00C97C09">
        <w:rPr>
          <w:color w:val="FF0000"/>
          <w:szCs w:val="24"/>
        </w:rPr>
        <w:t>kategórie</w:t>
      </w:r>
      <w:r w:rsidRPr="00C97C09">
        <w:rPr>
          <w:color w:val="FF0000"/>
          <w:spacing w:val="-5"/>
          <w:szCs w:val="24"/>
        </w:rPr>
        <w:t xml:space="preserve"> </w:t>
      </w:r>
      <w:r w:rsidRPr="00C97C09">
        <w:rPr>
          <w:color w:val="FF0000"/>
          <w:szCs w:val="24"/>
        </w:rPr>
        <w:t>sa</w:t>
      </w:r>
      <w:r w:rsidRPr="00C97C09">
        <w:rPr>
          <w:color w:val="FF0000"/>
          <w:spacing w:val="-4"/>
          <w:szCs w:val="24"/>
        </w:rPr>
        <w:t xml:space="preserve"> </w:t>
      </w:r>
      <w:r w:rsidRPr="00C97C09">
        <w:rPr>
          <w:color w:val="FF0000"/>
          <w:szCs w:val="24"/>
        </w:rPr>
        <w:t>naviac</w:t>
      </w:r>
      <w:r w:rsidRPr="00C97C09">
        <w:rPr>
          <w:color w:val="FF0000"/>
          <w:spacing w:val="-4"/>
          <w:szCs w:val="24"/>
        </w:rPr>
        <w:t xml:space="preserve"> </w:t>
      </w:r>
      <w:r w:rsidRPr="00C97C09">
        <w:rPr>
          <w:color w:val="FF0000"/>
          <w:szCs w:val="24"/>
        </w:rPr>
        <w:t>požadujú</w:t>
      </w:r>
      <w:r w:rsidRPr="00C97C09">
        <w:rPr>
          <w:color w:val="FF0000"/>
          <w:spacing w:val="-4"/>
          <w:szCs w:val="24"/>
        </w:rPr>
        <w:t xml:space="preserve"> </w:t>
      </w:r>
      <w:r w:rsidRPr="00C97C09">
        <w:rPr>
          <w:color w:val="FF0000"/>
          <w:szCs w:val="24"/>
        </w:rPr>
        <w:t>údaje</w:t>
      </w:r>
      <w:r w:rsidRPr="00C97C09">
        <w:rPr>
          <w:color w:val="FF0000"/>
          <w:spacing w:val="-4"/>
          <w:szCs w:val="24"/>
        </w:rPr>
        <w:t xml:space="preserve"> </w:t>
      </w:r>
      <w:r w:rsidRPr="00C97C09">
        <w:rPr>
          <w:color w:val="FF0000"/>
          <w:szCs w:val="24"/>
        </w:rPr>
        <w:t>o</w:t>
      </w:r>
      <w:r w:rsidRPr="00C97C09">
        <w:rPr>
          <w:color w:val="FF0000"/>
          <w:spacing w:val="-4"/>
          <w:szCs w:val="24"/>
        </w:rPr>
        <w:t xml:space="preserve"> </w:t>
      </w:r>
      <w:r w:rsidRPr="00C97C09">
        <w:rPr>
          <w:color w:val="FF0000"/>
          <w:szCs w:val="24"/>
        </w:rPr>
        <w:t xml:space="preserve">vetre v lokalite </w:t>
      </w:r>
      <w:r w:rsidRPr="00C97C09">
        <w:rPr>
          <w:color w:val="FF0000"/>
          <w:spacing w:val="-3"/>
          <w:szCs w:val="24"/>
        </w:rPr>
        <w:t>vodnej stavby</w:t>
      </w:r>
      <w:r w:rsidRPr="00C97C09">
        <w:rPr>
          <w:color w:val="FF0000"/>
          <w:szCs w:val="24"/>
        </w:rPr>
        <w:t>:</w:t>
      </w:r>
    </w:p>
    <w:p w14:paraId="3A6EF3F9" w14:textId="77777777" w:rsidR="00F71A5C" w:rsidRPr="00C97C09" w:rsidRDefault="00F71A5C" w:rsidP="00F71A5C">
      <w:pPr>
        <w:pStyle w:val="Odsekzoznamu"/>
        <w:widowControl w:val="0"/>
        <w:numPr>
          <w:ilvl w:val="0"/>
          <w:numId w:val="26"/>
        </w:numPr>
        <w:tabs>
          <w:tab w:val="left" w:pos="709"/>
          <w:tab w:val="left" w:pos="993"/>
        </w:tabs>
        <w:autoSpaceDE w:val="0"/>
        <w:autoSpaceDN w:val="0"/>
        <w:spacing w:after="0" w:line="240" w:lineRule="auto"/>
        <w:ind w:left="709" w:firstLine="0"/>
        <w:rPr>
          <w:color w:val="FF0000"/>
          <w:szCs w:val="24"/>
        </w:rPr>
      </w:pPr>
      <w:r w:rsidRPr="00C97C09">
        <w:rPr>
          <w:color w:val="FF0000"/>
          <w:szCs w:val="24"/>
        </w:rPr>
        <w:t>rýchlosť vetra;</w:t>
      </w:r>
    </w:p>
    <w:p w14:paraId="4D9261EF" w14:textId="77777777" w:rsidR="00F71A5C" w:rsidRPr="00C97C09" w:rsidRDefault="00F71A5C" w:rsidP="00F71A5C">
      <w:pPr>
        <w:pStyle w:val="Odsekzoznamu"/>
        <w:widowControl w:val="0"/>
        <w:numPr>
          <w:ilvl w:val="0"/>
          <w:numId w:val="26"/>
        </w:numPr>
        <w:tabs>
          <w:tab w:val="left" w:pos="709"/>
          <w:tab w:val="left" w:pos="993"/>
        </w:tabs>
        <w:autoSpaceDE w:val="0"/>
        <w:autoSpaceDN w:val="0"/>
        <w:spacing w:after="0" w:line="240" w:lineRule="auto"/>
        <w:ind w:left="709" w:firstLine="0"/>
        <w:rPr>
          <w:color w:val="FF0000"/>
          <w:szCs w:val="24"/>
        </w:rPr>
      </w:pPr>
      <w:r w:rsidRPr="00C97C09">
        <w:rPr>
          <w:color w:val="FF0000"/>
          <w:szCs w:val="24"/>
        </w:rPr>
        <w:t>trvanie pre požadovanú pravdepodobnosť prekročenia 4 %;</w:t>
      </w:r>
    </w:p>
    <w:p w14:paraId="03C3FCCC" w14:textId="77777777" w:rsidR="00F71A5C" w:rsidRPr="00C97C09" w:rsidRDefault="00F71A5C" w:rsidP="00F71A5C">
      <w:pPr>
        <w:pStyle w:val="Odsekzoznamu"/>
        <w:widowControl w:val="0"/>
        <w:numPr>
          <w:ilvl w:val="0"/>
          <w:numId w:val="26"/>
        </w:numPr>
        <w:tabs>
          <w:tab w:val="left" w:pos="709"/>
          <w:tab w:val="left" w:pos="993"/>
        </w:tabs>
        <w:autoSpaceDE w:val="0"/>
        <w:autoSpaceDN w:val="0"/>
        <w:spacing w:after="0" w:line="240" w:lineRule="auto"/>
        <w:ind w:left="709" w:firstLine="0"/>
        <w:rPr>
          <w:color w:val="FF0000"/>
          <w:szCs w:val="24"/>
        </w:rPr>
      </w:pPr>
      <w:r w:rsidRPr="00C97C09">
        <w:rPr>
          <w:color w:val="FF0000"/>
          <w:szCs w:val="24"/>
        </w:rPr>
        <w:t>prevládajúci smer</w:t>
      </w:r>
      <w:r w:rsidRPr="00C97C09">
        <w:rPr>
          <w:color w:val="FF0000"/>
          <w:spacing w:val="-12"/>
          <w:szCs w:val="24"/>
        </w:rPr>
        <w:t xml:space="preserve"> </w:t>
      </w:r>
      <w:r w:rsidRPr="00C97C09">
        <w:rPr>
          <w:color w:val="FF0000"/>
          <w:szCs w:val="24"/>
        </w:rPr>
        <w:t>vetra.</w:t>
      </w:r>
    </w:p>
    <w:p w14:paraId="10C5D1F7" w14:textId="77777777" w:rsidR="00F71A5C" w:rsidRPr="00C97C09" w:rsidRDefault="00F71A5C" w:rsidP="00F71A5C">
      <w:pPr>
        <w:pStyle w:val="Odsekzoznamu"/>
        <w:widowControl w:val="0"/>
        <w:numPr>
          <w:ilvl w:val="0"/>
          <w:numId w:val="17"/>
        </w:numPr>
        <w:autoSpaceDE w:val="0"/>
        <w:autoSpaceDN w:val="0"/>
        <w:spacing w:before="240" w:after="0" w:line="240" w:lineRule="auto"/>
        <w:ind w:left="426" w:hanging="426"/>
        <w:rPr>
          <w:b/>
          <w:color w:val="FF0000"/>
          <w:szCs w:val="24"/>
        </w:rPr>
      </w:pPr>
      <w:bookmarkStart w:id="921" w:name="_TOC_250008"/>
      <w:r w:rsidRPr="00C97C09">
        <w:rPr>
          <w:b/>
          <w:color w:val="FF0000"/>
          <w:szCs w:val="24"/>
        </w:rPr>
        <w:t xml:space="preserve">Zabezpečenie hydrologických </w:t>
      </w:r>
      <w:bookmarkEnd w:id="921"/>
      <w:r w:rsidRPr="00C97C09">
        <w:rPr>
          <w:b/>
          <w:color w:val="FF0000"/>
          <w:szCs w:val="24"/>
        </w:rPr>
        <w:t>podkladov</w:t>
      </w:r>
    </w:p>
    <w:p w14:paraId="10149885" w14:textId="59F58089" w:rsidR="00F71A5C" w:rsidRPr="00C97C09" w:rsidRDefault="00F71A5C" w:rsidP="00C97C09">
      <w:pPr>
        <w:pStyle w:val="Odsekzoznamu"/>
        <w:tabs>
          <w:tab w:val="left" w:pos="770"/>
        </w:tabs>
        <w:spacing w:line="240" w:lineRule="auto"/>
        <w:ind w:left="426" w:right="117"/>
        <w:rPr>
          <w:color w:val="FF0000"/>
          <w:szCs w:val="24"/>
        </w:rPr>
      </w:pPr>
      <w:r w:rsidRPr="00C97C09">
        <w:rPr>
          <w:color w:val="FF0000"/>
          <w:szCs w:val="24"/>
        </w:rPr>
        <w:t>Platnosť hydrologických údajov poskytnutých pre účely posudku je časovo obmedzená na 10 rokov,  ak ich S</w:t>
      </w:r>
      <w:r w:rsidR="00620BF2">
        <w:rPr>
          <w:color w:val="FF0000"/>
          <w:szCs w:val="24"/>
        </w:rPr>
        <w:t>lovenským hydrometeorologickým ústavom</w:t>
      </w:r>
      <w:r w:rsidR="009D25C8">
        <w:rPr>
          <w:color w:val="FF0000"/>
          <w:szCs w:val="24"/>
        </w:rPr>
        <w:t xml:space="preserve"> </w:t>
      </w:r>
      <w:r w:rsidRPr="00C97C09">
        <w:rPr>
          <w:color w:val="FF0000"/>
          <w:szCs w:val="24"/>
        </w:rPr>
        <w:t xml:space="preserve">neaktualizuje skôr. U malých vodných stavieb (hlavne stavby s plochou povodia menšou než 5 km2) sa odporúča hydrologické údaje preveriť so zohľadnením možného ovplyvnenia v závislosti od miestnych špecifických podmienok (skutočná poloha rozvodnice vzhľadom k líniovým stavbám a súvisiacim terénnym úpravám, morfológii, </w:t>
      </w:r>
      <w:r w:rsidRPr="00FF10F3">
        <w:rPr>
          <w:color w:val="FF0000"/>
          <w:szCs w:val="24"/>
        </w:rPr>
        <w:t>geológii</w:t>
      </w:r>
      <w:r w:rsidRPr="00C97C09">
        <w:rPr>
          <w:color w:val="FF0000"/>
          <w:szCs w:val="24"/>
        </w:rPr>
        <w:t xml:space="preserve"> apod.).</w:t>
      </w:r>
    </w:p>
    <w:p w14:paraId="012BEB1B" w14:textId="77777777" w:rsidR="00F71A5C" w:rsidRPr="00C97C09" w:rsidRDefault="00F71A5C" w:rsidP="00F71A5C">
      <w:pPr>
        <w:pStyle w:val="Odsekzoznamu"/>
        <w:widowControl w:val="0"/>
        <w:numPr>
          <w:ilvl w:val="0"/>
          <w:numId w:val="17"/>
        </w:numPr>
        <w:autoSpaceDE w:val="0"/>
        <w:autoSpaceDN w:val="0"/>
        <w:spacing w:before="240" w:after="0" w:line="240" w:lineRule="auto"/>
        <w:ind w:left="426" w:hanging="426"/>
        <w:rPr>
          <w:b/>
          <w:color w:val="FF0000"/>
          <w:szCs w:val="24"/>
        </w:rPr>
      </w:pPr>
      <w:bookmarkStart w:id="922" w:name="_TOC_250007"/>
      <w:r w:rsidRPr="00C97C09">
        <w:rPr>
          <w:b/>
          <w:color w:val="FF0000"/>
          <w:szCs w:val="24"/>
        </w:rPr>
        <w:t xml:space="preserve">Technické parametre a </w:t>
      </w:r>
      <w:bookmarkEnd w:id="922"/>
      <w:r w:rsidRPr="00C97C09">
        <w:rPr>
          <w:b/>
          <w:color w:val="FF0000"/>
          <w:szCs w:val="24"/>
        </w:rPr>
        <w:t>podklady</w:t>
      </w:r>
    </w:p>
    <w:p w14:paraId="0CE7148C" w14:textId="77777777" w:rsidR="00F71A5C" w:rsidRPr="00C97C09" w:rsidRDefault="00F71A5C" w:rsidP="00F71A5C">
      <w:pPr>
        <w:pStyle w:val="Odsekzoznamu"/>
        <w:widowControl w:val="0"/>
        <w:numPr>
          <w:ilvl w:val="0"/>
          <w:numId w:val="27"/>
        </w:numPr>
        <w:tabs>
          <w:tab w:val="left" w:pos="709"/>
        </w:tabs>
        <w:autoSpaceDE w:val="0"/>
        <w:autoSpaceDN w:val="0"/>
        <w:spacing w:before="240" w:after="0" w:line="240" w:lineRule="auto"/>
        <w:ind w:left="709" w:hanging="283"/>
        <w:rPr>
          <w:b/>
          <w:color w:val="FF0000"/>
          <w:szCs w:val="24"/>
        </w:rPr>
      </w:pPr>
      <w:r w:rsidRPr="00C97C09">
        <w:rPr>
          <w:b/>
          <w:color w:val="FF0000"/>
          <w:szCs w:val="24"/>
        </w:rPr>
        <w:t>Geodetické podklady</w:t>
      </w:r>
      <w:r w:rsidRPr="00C97C09">
        <w:rPr>
          <w:b/>
          <w:color w:val="FF0000"/>
          <w:spacing w:val="-11"/>
          <w:szCs w:val="24"/>
        </w:rPr>
        <w:t xml:space="preserve"> </w:t>
      </w:r>
      <w:r w:rsidRPr="00C97C09">
        <w:rPr>
          <w:b/>
          <w:color w:val="FF0000"/>
          <w:szCs w:val="24"/>
        </w:rPr>
        <w:t>tvoria:</w:t>
      </w:r>
    </w:p>
    <w:p w14:paraId="180BF902" w14:textId="77777777" w:rsidR="00F71A5C" w:rsidRPr="00C97C09" w:rsidRDefault="00F71A5C" w:rsidP="00F71A5C">
      <w:pPr>
        <w:pStyle w:val="Odsekzoznamu"/>
        <w:widowControl w:val="0"/>
        <w:numPr>
          <w:ilvl w:val="0"/>
          <w:numId w:val="30"/>
        </w:numPr>
        <w:tabs>
          <w:tab w:val="left" w:pos="409"/>
          <w:tab w:val="left" w:pos="993"/>
        </w:tabs>
        <w:autoSpaceDE w:val="0"/>
        <w:autoSpaceDN w:val="0"/>
        <w:spacing w:after="0" w:line="240" w:lineRule="auto"/>
        <w:ind w:left="993" w:hanging="284"/>
        <w:rPr>
          <w:color w:val="FF0000"/>
          <w:szCs w:val="24"/>
        </w:rPr>
      </w:pPr>
      <w:r w:rsidRPr="00C97C09">
        <w:rPr>
          <w:color w:val="FF0000"/>
          <w:szCs w:val="24"/>
        </w:rPr>
        <w:t>mapový</w:t>
      </w:r>
      <w:r w:rsidRPr="00C97C09">
        <w:rPr>
          <w:color w:val="FF0000"/>
          <w:spacing w:val="-3"/>
          <w:szCs w:val="24"/>
        </w:rPr>
        <w:t xml:space="preserve"> </w:t>
      </w:r>
      <w:r w:rsidRPr="00C97C09">
        <w:rPr>
          <w:color w:val="FF0000"/>
          <w:szCs w:val="24"/>
        </w:rPr>
        <w:t>podklad riešeného územia;</w:t>
      </w:r>
    </w:p>
    <w:p w14:paraId="1E5C7EE8" w14:textId="77777777" w:rsidR="00F71A5C" w:rsidRPr="00C97C09" w:rsidRDefault="00F71A5C" w:rsidP="00F71A5C">
      <w:pPr>
        <w:pStyle w:val="Odsekzoznamu"/>
        <w:widowControl w:val="0"/>
        <w:numPr>
          <w:ilvl w:val="0"/>
          <w:numId w:val="30"/>
        </w:numPr>
        <w:tabs>
          <w:tab w:val="left" w:pos="409"/>
          <w:tab w:val="left" w:pos="993"/>
        </w:tabs>
        <w:autoSpaceDE w:val="0"/>
        <w:autoSpaceDN w:val="0"/>
        <w:spacing w:after="0" w:line="240" w:lineRule="auto"/>
        <w:ind w:left="993" w:hanging="284"/>
        <w:rPr>
          <w:color w:val="FF0000"/>
          <w:szCs w:val="24"/>
        </w:rPr>
      </w:pPr>
      <w:r w:rsidRPr="00C97C09">
        <w:rPr>
          <w:color w:val="FF0000"/>
          <w:szCs w:val="24"/>
        </w:rPr>
        <w:t>situácia</w:t>
      </w:r>
      <w:r w:rsidRPr="00C97C09">
        <w:rPr>
          <w:color w:val="FF0000"/>
          <w:spacing w:val="-4"/>
          <w:szCs w:val="24"/>
        </w:rPr>
        <w:t xml:space="preserve"> </w:t>
      </w:r>
      <w:r w:rsidRPr="00C97C09">
        <w:rPr>
          <w:color w:val="FF0000"/>
          <w:szCs w:val="24"/>
        </w:rPr>
        <w:t>vodnej stavby</w:t>
      </w:r>
      <w:r w:rsidRPr="00C97C09">
        <w:rPr>
          <w:color w:val="FF0000"/>
          <w:spacing w:val="-4"/>
          <w:szCs w:val="24"/>
        </w:rPr>
        <w:t xml:space="preserve"> </w:t>
      </w:r>
      <w:r w:rsidRPr="00C97C09">
        <w:rPr>
          <w:color w:val="FF0000"/>
          <w:szCs w:val="24"/>
        </w:rPr>
        <w:t>v</w:t>
      </w:r>
      <w:r w:rsidRPr="00C97C09">
        <w:rPr>
          <w:color w:val="FF0000"/>
          <w:spacing w:val="-4"/>
          <w:szCs w:val="24"/>
        </w:rPr>
        <w:t xml:space="preserve"> </w:t>
      </w:r>
      <w:r w:rsidRPr="00C97C09">
        <w:rPr>
          <w:color w:val="FF0000"/>
          <w:szCs w:val="24"/>
        </w:rPr>
        <w:t>mierke</w:t>
      </w:r>
      <w:r w:rsidRPr="00C97C09">
        <w:rPr>
          <w:color w:val="FF0000"/>
          <w:spacing w:val="-4"/>
          <w:szCs w:val="24"/>
        </w:rPr>
        <w:t xml:space="preserve"> </w:t>
      </w:r>
      <w:r w:rsidRPr="00C97C09">
        <w:rPr>
          <w:color w:val="FF0000"/>
          <w:szCs w:val="24"/>
        </w:rPr>
        <w:t>1:1</w:t>
      </w:r>
      <w:r w:rsidRPr="00C97C09">
        <w:rPr>
          <w:color w:val="FF0000"/>
          <w:spacing w:val="-4"/>
          <w:szCs w:val="24"/>
        </w:rPr>
        <w:t xml:space="preserve"> </w:t>
      </w:r>
      <w:r w:rsidRPr="00C97C09">
        <w:rPr>
          <w:color w:val="FF0000"/>
          <w:szCs w:val="24"/>
        </w:rPr>
        <w:t>000</w:t>
      </w:r>
      <w:r w:rsidRPr="00C97C09">
        <w:rPr>
          <w:color w:val="FF0000"/>
          <w:spacing w:val="-4"/>
          <w:szCs w:val="24"/>
        </w:rPr>
        <w:t xml:space="preserve"> </w:t>
      </w:r>
      <w:r w:rsidRPr="00C97C09">
        <w:rPr>
          <w:color w:val="FF0000"/>
          <w:szCs w:val="24"/>
        </w:rPr>
        <w:t>až</w:t>
      </w:r>
      <w:r w:rsidRPr="00C97C09">
        <w:rPr>
          <w:color w:val="FF0000"/>
          <w:spacing w:val="-4"/>
          <w:szCs w:val="24"/>
        </w:rPr>
        <w:t xml:space="preserve"> </w:t>
      </w:r>
      <w:r w:rsidRPr="00C97C09">
        <w:rPr>
          <w:color w:val="FF0000"/>
          <w:szCs w:val="24"/>
        </w:rPr>
        <w:t>1:100</w:t>
      </w:r>
      <w:r w:rsidRPr="00C97C09">
        <w:rPr>
          <w:color w:val="FF0000"/>
          <w:spacing w:val="-5"/>
          <w:szCs w:val="24"/>
        </w:rPr>
        <w:t xml:space="preserve"> </w:t>
      </w:r>
      <w:r w:rsidRPr="00C97C09">
        <w:rPr>
          <w:color w:val="FF0000"/>
          <w:szCs w:val="24"/>
        </w:rPr>
        <w:t>so</w:t>
      </w:r>
      <w:r w:rsidRPr="00C97C09">
        <w:rPr>
          <w:color w:val="FF0000"/>
          <w:spacing w:val="-4"/>
          <w:szCs w:val="24"/>
        </w:rPr>
        <w:t xml:space="preserve"> </w:t>
      </w:r>
      <w:r w:rsidRPr="00C97C09">
        <w:rPr>
          <w:color w:val="FF0000"/>
          <w:szCs w:val="24"/>
        </w:rPr>
        <w:t>všetkými</w:t>
      </w:r>
      <w:r w:rsidRPr="00C97C09">
        <w:rPr>
          <w:color w:val="FF0000"/>
          <w:spacing w:val="-4"/>
          <w:szCs w:val="24"/>
        </w:rPr>
        <w:t xml:space="preserve"> </w:t>
      </w:r>
      <w:r w:rsidRPr="00C97C09">
        <w:rPr>
          <w:color w:val="FF0000"/>
          <w:szCs w:val="24"/>
        </w:rPr>
        <w:t>objektmi,</w:t>
      </w:r>
      <w:r w:rsidRPr="00C97C09">
        <w:rPr>
          <w:color w:val="FF0000"/>
          <w:spacing w:val="-4"/>
          <w:szCs w:val="24"/>
        </w:rPr>
        <w:t xml:space="preserve"> </w:t>
      </w:r>
      <w:r w:rsidRPr="00C97C09">
        <w:rPr>
          <w:color w:val="FF0000"/>
          <w:szCs w:val="24"/>
        </w:rPr>
        <w:t>ktoré</w:t>
      </w:r>
      <w:r w:rsidRPr="00C97C09">
        <w:rPr>
          <w:color w:val="FF0000"/>
          <w:spacing w:val="-4"/>
          <w:szCs w:val="24"/>
        </w:rPr>
        <w:t xml:space="preserve"> </w:t>
      </w:r>
      <w:r w:rsidRPr="00C97C09">
        <w:rPr>
          <w:color w:val="FF0000"/>
          <w:szCs w:val="24"/>
        </w:rPr>
        <w:t>môžu</w:t>
      </w:r>
      <w:r w:rsidRPr="00C97C09">
        <w:rPr>
          <w:color w:val="FF0000"/>
          <w:spacing w:val="-4"/>
          <w:szCs w:val="24"/>
        </w:rPr>
        <w:t xml:space="preserve"> </w:t>
      </w:r>
      <w:r w:rsidRPr="00C97C09">
        <w:rPr>
          <w:color w:val="FF0000"/>
          <w:szCs w:val="24"/>
        </w:rPr>
        <w:t>ovplyvniť</w:t>
      </w:r>
      <w:r w:rsidRPr="00C97C09">
        <w:rPr>
          <w:color w:val="FF0000"/>
          <w:spacing w:val="-4"/>
          <w:szCs w:val="24"/>
        </w:rPr>
        <w:t xml:space="preserve"> </w:t>
      </w:r>
      <w:r w:rsidRPr="00C97C09">
        <w:rPr>
          <w:color w:val="FF0000"/>
          <w:szCs w:val="24"/>
        </w:rPr>
        <w:t>prepúšťanie</w:t>
      </w:r>
      <w:r w:rsidRPr="00C97C09">
        <w:rPr>
          <w:color w:val="FF0000"/>
          <w:spacing w:val="-4"/>
          <w:szCs w:val="24"/>
        </w:rPr>
        <w:t xml:space="preserve"> </w:t>
      </w:r>
      <w:r w:rsidRPr="00C97C09">
        <w:rPr>
          <w:color w:val="FF0000"/>
          <w:szCs w:val="24"/>
        </w:rPr>
        <w:t>povodňových prietokov;</w:t>
      </w:r>
    </w:p>
    <w:p w14:paraId="5D7D5CD0" w14:textId="77777777" w:rsidR="00F71A5C" w:rsidRPr="00C97C09" w:rsidRDefault="00F71A5C" w:rsidP="00F71A5C">
      <w:pPr>
        <w:pStyle w:val="Odsekzoznamu"/>
        <w:widowControl w:val="0"/>
        <w:numPr>
          <w:ilvl w:val="0"/>
          <w:numId w:val="30"/>
        </w:numPr>
        <w:tabs>
          <w:tab w:val="left" w:pos="408"/>
          <w:tab w:val="left" w:pos="993"/>
        </w:tabs>
        <w:autoSpaceDE w:val="0"/>
        <w:autoSpaceDN w:val="0"/>
        <w:spacing w:after="0" w:line="240" w:lineRule="auto"/>
        <w:ind w:left="993" w:right="117" w:hanging="284"/>
        <w:rPr>
          <w:color w:val="FF0000"/>
          <w:szCs w:val="24"/>
        </w:rPr>
      </w:pPr>
      <w:r w:rsidRPr="00C97C09">
        <w:rPr>
          <w:color w:val="FF0000"/>
          <w:szCs w:val="24"/>
        </w:rPr>
        <w:t>pozdĺžny profil koruny hrádze, vlnolamu, plného zábradlia alebo múrikov vrátane zaviazania hrádze do údolných svahov;</w:t>
      </w:r>
    </w:p>
    <w:p w14:paraId="2D5E878B" w14:textId="77777777" w:rsidR="00F71A5C" w:rsidRPr="00C97C09" w:rsidRDefault="00F71A5C" w:rsidP="00F71A5C">
      <w:pPr>
        <w:pStyle w:val="Odsekzoznamu"/>
        <w:widowControl w:val="0"/>
        <w:numPr>
          <w:ilvl w:val="0"/>
          <w:numId w:val="30"/>
        </w:numPr>
        <w:tabs>
          <w:tab w:val="left" w:pos="408"/>
          <w:tab w:val="left" w:pos="993"/>
        </w:tabs>
        <w:autoSpaceDE w:val="0"/>
        <w:autoSpaceDN w:val="0"/>
        <w:spacing w:after="0" w:line="240" w:lineRule="auto"/>
        <w:ind w:left="993" w:hanging="284"/>
        <w:rPr>
          <w:color w:val="FF0000"/>
          <w:szCs w:val="24"/>
        </w:rPr>
      </w:pPr>
      <w:r w:rsidRPr="00C97C09">
        <w:rPr>
          <w:color w:val="FF0000"/>
          <w:szCs w:val="24"/>
        </w:rPr>
        <w:t>charakteristické</w:t>
      </w:r>
      <w:r w:rsidRPr="00C97C09">
        <w:rPr>
          <w:color w:val="FF0000"/>
          <w:spacing w:val="-4"/>
          <w:szCs w:val="24"/>
        </w:rPr>
        <w:t xml:space="preserve"> </w:t>
      </w:r>
      <w:r w:rsidRPr="00C97C09">
        <w:rPr>
          <w:color w:val="FF0000"/>
          <w:szCs w:val="24"/>
        </w:rPr>
        <w:t>priečne</w:t>
      </w:r>
      <w:r w:rsidRPr="00C97C09">
        <w:rPr>
          <w:color w:val="FF0000"/>
          <w:spacing w:val="-4"/>
          <w:szCs w:val="24"/>
        </w:rPr>
        <w:t xml:space="preserve"> </w:t>
      </w:r>
      <w:r w:rsidRPr="00C97C09">
        <w:rPr>
          <w:color w:val="FF0000"/>
          <w:szCs w:val="24"/>
        </w:rPr>
        <w:t>profily</w:t>
      </w:r>
      <w:r w:rsidRPr="00C97C09">
        <w:rPr>
          <w:color w:val="FF0000"/>
          <w:spacing w:val="-4"/>
          <w:szCs w:val="24"/>
        </w:rPr>
        <w:t xml:space="preserve"> </w:t>
      </w:r>
      <w:r w:rsidRPr="00C97C09">
        <w:rPr>
          <w:color w:val="FF0000"/>
          <w:szCs w:val="24"/>
        </w:rPr>
        <w:t>hrádze</w:t>
      </w:r>
      <w:r w:rsidRPr="00C97C09">
        <w:rPr>
          <w:color w:val="FF0000"/>
          <w:spacing w:val="-4"/>
          <w:szCs w:val="24"/>
        </w:rPr>
        <w:t xml:space="preserve"> </w:t>
      </w:r>
      <w:r w:rsidRPr="00C97C09">
        <w:rPr>
          <w:color w:val="FF0000"/>
          <w:szCs w:val="24"/>
        </w:rPr>
        <w:t>a</w:t>
      </w:r>
      <w:r w:rsidRPr="00C97C09">
        <w:rPr>
          <w:color w:val="FF0000"/>
          <w:spacing w:val="-4"/>
          <w:szCs w:val="24"/>
        </w:rPr>
        <w:t xml:space="preserve"> </w:t>
      </w:r>
      <w:r w:rsidRPr="00C97C09">
        <w:rPr>
          <w:color w:val="FF0000"/>
          <w:szCs w:val="24"/>
        </w:rPr>
        <w:t>priečny</w:t>
      </w:r>
      <w:r w:rsidRPr="00C97C09">
        <w:rPr>
          <w:color w:val="FF0000"/>
          <w:spacing w:val="-3"/>
          <w:szCs w:val="24"/>
        </w:rPr>
        <w:t xml:space="preserve"> </w:t>
      </w:r>
      <w:r w:rsidRPr="00C97C09">
        <w:rPr>
          <w:color w:val="FF0000"/>
          <w:szCs w:val="24"/>
        </w:rPr>
        <w:t>profil</w:t>
      </w:r>
      <w:r w:rsidRPr="00C97C09">
        <w:rPr>
          <w:color w:val="FF0000"/>
          <w:spacing w:val="-4"/>
          <w:szCs w:val="24"/>
        </w:rPr>
        <w:t xml:space="preserve"> </w:t>
      </w:r>
      <w:r w:rsidRPr="00C97C09">
        <w:rPr>
          <w:color w:val="FF0000"/>
          <w:szCs w:val="24"/>
        </w:rPr>
        <w:t>hrádze</w:t>
      </w:r>
      <w:r w:rsidRPr="00C97C09">
        <w:rPr>
          <w:color w:val="FF0000"/>
          <w:spacing w:val="-4"/>
          <w:szCs w:val="24"/>
        </w:rPr>
        <w:t xml:space="preserve"> </w:t>
      </w:r>
      <w:r w:rsidRPr="00C97C09">
        <w:rPr>
          <w:color w:val="FF0000"/>
          <w:szCs w:val="24"/>
        </w:rPr>
        <w:t>v</w:t>
      </w:r>
      <w:r w:rsidRPr="00C97C09">
        <w:rPr>
          <w:color w:val="FF0000"/>
          <w:spacing w:val="-4"/>
          <w:szCs w:val="24"/>
        </w:rPr>
        <w:t xml:space="preserve"> </w:t>
      </w:r>
      <w:r w:rsidRPr="00C97C09">
        <w:rPr>
          <w:color w:val="FF0000"/>
          <w:szCs w:val="24"/>
        </w:rPr>
        <w:t>najnižšom</w:t>
      </w:r>
      <w:r w:rsidRPr="00C97C09">
        <w:rPr>
          <w:color w:val="FF0000"/>
          <w:spacing w:val="-4"/>
          <w:szCs w:val="24"/>
        </w:rPr>
        <w:t xml:space="preserve"> </w:t>
      </w:r>
      <w:r w:rsidRPr="00C97C09">
        <w:rPr>
          <w:color w:val="FF0000"/>
          <w:szCs w:val="24"/>
        </w:rPr>
        <w:t>mieste</w:t>
      </w:r>
      <w:r w:rsidRPr="00C97C09">
        <w:rPr>
          <w:color w:val="FF0000"/>
          <w:spacing w:val="-4"/>
          <w:szCs w:val="24"/>
        </w:rPr>
        <w:t xml:space="preserve"> </w:t>
      </w:r>
      <w:r w:rsidRPr="00C97C09">
        <w:rPr>
          <w:color w:val="FF0000"/>
          <w:szCs w:val="24"/>
        </w:rPr>
        <w:t>úrovne</w:t>
      </w:r>
      <w:r w:rsidRPr="00C97C09">
        <w:rPr>
          <w:color w:val="FF0000"/>
          <w:spacing w:val="-4"/>
          <w:szCs w:val="24"/>
        </w:rPr>
        <w:t xml:space="preserve"> </w:t>
      </w:r>
      <w:r w:rsidRPr="00C97C09">
        <w:rPr>
          <w:color w:val="FF0000"/>
          <w:szCs w:val="24"/>
        </w:rPr>
        <w:t>koruny;</w:t>
      </w:r>
    </w:p>
    <w:p w14:paraId="1E82B7EA" w14:textId="77777777" w:rsidR="00F71A5C" w:rsidRPr="00C97C09" w:rsidRDefault="00F71A5C" w:rsidP="00F71A5C">
      <w:pPr>
        <w:pStyle w:val="Odsekzoznamu"/>
        <w:widowControl w:val="0"/>
        <w:numPr>
          <w:ilvl w:val="0"/>
          <w:numId w:val="30"/>
        </w:numPr>
        <w:tabs>
          <w:tab w:val="left" w:pos="409"/>
          <w:tab w:val="left" w:pos="993"/>
        </w:tabs>
        <w:autoSpaceDE w:val="0"/>
        <w:autoSpaceDN w:val="0"/>
        <w:spacing w:after="0" w:line="240" w:lineRule="auto"/>
        <w:ind w:left="993" w:right="118" w:hanging="284"/>
        <w:rPr>
          <w:color w:val="FF0000"/>
          <w:szCs w:val="24"/>
        </w:rPr>
      </w:pPr>
      <w:r w:rsidRPr="00C97C09">
        <w:rPr>
          <w:color w:val="FF0000"/>
          <w:spacing w:val="-3"/>
          <w:szCs w:val="24"/>
        </w:rPr>
        <w:t xml:space="preserve">rozmery </w:t>
      </w:r>
      <w:r w:rsidRPr="00C97C09">
        <w:rPr>
          <w:color w:val="FF0000"/>
          <w:szCs w:val="24"/>
        </w:rPr>
        <w:t xml:space="preserve">a </w:t>
      </w:r>
      <w:r w:rsidRPr="00C97C09">
        <w:rPr>
          <w:color w:val="FF0000"/>
          <w:spacing w:val="-3"/>
          <w:szCs w:val="24"/>
        </w:rPr>
        <w:t xml:space="preserve">výškové usporiadanie zariadení, ktoré sú využívané </w:t>
      </w:r>
      <w:r w:rsidRPr="00C97C09">
        <w:rPr>
          <w:color w:val="FF0000"/>
          <w:szCs w:val="24"/>
        </w:rPr>
        <w:t xml:space="preserve">k </w:t>
      </w:r>
      <w:r w:rsidRPr="00C97C09">
        <w:rPr>
          <w:color w:val="FF0000"/>
          <w:spacing w:val="-3"/>
          <w:szCs w:val="24"/>
        </w:rPr>
        <w:t xml:space="preserve">prepúšťaniu povodňových prietokov alebo môžu ovplyvniť ich kapacitu </w:t>
      </w:r>
      <w:r w:rsidRPr="00C97C09">
        <w:rPr>
          <w:color w:val="FF0000"/>
          <w:szCs w:val="24"/>
        </w:rPr>
        <w:t>(priepady,</w:t>
      </w:r>
      <w:r w:rsidRPr="00C97C09">
        <w:rPr>
          <w:color w:val="FF0000"/>
          <w:spacing w:val="-6"/>
          <w:szCs w:val="24"/>
        </w:rPr>
        <w:t xml:space="preserve"> </w:t>
      </w:r>
      <w:r w:rsidRPr="00C97C09">
        <w:rPr>
          <w:color w:val="FF0000"/>
          <w:szCs w:val="24"/>
        </w:rPr>
        <w:t>výpusty,</w:t>
      </w:r>
      <w:r w:rsidRPr="00C97C09">
        <w:rPr>
          <w:color w:val="FF0000"/>
          <w:spacing w:val="-6"/>
          <w:szCs w:val="24"/>
        </w:rPr>
        <w:t xml:space="preserve"> </w:t>
      </w:r>
      <w:r w:rsidRPr="00C97C09">
        <w:rPr>
          <w:color w:val="FF0000"/>
          <w:szCs w:val="24"/>
        </w:rPr>
        <w:t>odberné</w:t>
      </w:r>
      <w:r w:rsidRPr="00C97C09">
        <w:rPr>
          <w:color w:val="FF0000"/>
          <w:spacing w:val="-6"/>
          <w:szCs w:val="24"/>
        </w:rPr>
        <w:t xml:space="preserve"> </w:t>
      </w:r>
      <w:r w:rsidRPr="00C97C09">
        <w:rPr>
          <w:color w:val="FF0000"/>
          <w:szCs w:val="24"/>
        </w:rPr>
        <w:t>zariadenia,</w:t>
      </w:r>
      <w:r w:rsidRPr="00C97C09">
        <w:rPr>
          <w:color w:val="FF0000"/>
          <w:spacing w:val="-6"/>
          <w:szCs w:val="24"/>
        </w:rPr>
        <w:t xml:space="preserve"> </w:t>
      </w:r>
      <w:proofErr w:type="spellStart"/>
      <w:r w:rsidRPr="00C97C09">
        <w:rPr>
          <w:color w:val="FF0000"/>
          <w:spacing w:val="-6"/>
          <w:szCs w:val="24"/>
        </w:rPr>
        <w:t>hrablice</w:t>
      </w:r>
      <w:proofErr w:type="spellEnd"/>
      <w:r w:rsidRPr="00C97C09">
        <w:rPr>
          <w:color w:val="FF0000"/>
          <w:szCs w:val="24"/>
        </w:rPr>
        <w:t>,</w:t>
      </w:r>
      <w:r w:rsidRPr="00C97C09">
        <w:rPr>
          <w:color w:val="FF0000"/>
          <w:spacing w:val="-6"/>
          <w:szCs w:val="24"/>
        </w:rPr>
        <w:t xml:space="preserve"> </w:t>
      </w:r>
      <w:proofErr w:type="spellStart"/>
      <w:r w:rsidRPr="00C97C09">
        <w:rPr>
          <w:color w:val="FF0000"/>
          <w:szCs w:val="24"/>
        </w:rPr>
        <w:t>spádiská</w:t>
      </w:r>
      <w:proofErr w:type="spellEnd"/>
      <w:r w:rsidRPr="00C97C09">
        <w:rPr>
          <w:color w:val="FF0000"/>
          <w:szCs w:val="24"/>
        </w:rPr>
        <w:t>,</w:t>
      </w:r>
      <w:r w:rsidRPr="00C97C09">
        <w:rPr>
          <w:color w:val="FF0000"/>
          <w:spacing w:val="-6"/>
          <w:szCs w:val="24"/>
        </w:rPr>
        <w:t xml:space="preserve"> </w:t>
      </w:r>
      <w:r w:rsidRPr="00C97C09">
        <w:rPr>
          <w:color w:val="FF0000"/>
          <w:szCs w:val="24"/>
        </w:rPr>
        <w:t>sklzy,</w:t>
      </w:r>
      <w:r w:rsidRPr="00C97C09">
        <w:rPr>
          <w:color w:val="FF0000"/>
          <w:spacing w:val="-6"/>
          <w:szCs w:val="24"/>
        </w:rPr>
        <w:t xml:space="preserve"> </w:t>
      </w:r>
      <w:r w:rsidRPr="00C97C09">
        <w:rPr>
          <w:color w:val="FF0000"/>
          <w:szCs w:val="24"/>
        </w:rPr>
        <w:t>vývar,</w:t>
      </w:r>
      <w:r w:rsidRPr="00C97C09">
        <w:rPr>
          <w:color w:val="FF0000"/>
          <w:spacing w:val="-6"/>
          <w:szCs w:val="24"/>
        </w:rPr>
        <w:t xml:space="preserve"> </w:t>
      </w:r>
      <w:r w:rsidRPr="00C97C09">
        <w:rPr>
          <w:color w:val="FF0000"/>
          <w:szCs w:val="24"/>
        </w:rPr>
        <w:t>odpadové</w:t>
      </w:r>
      <w:r w:rsidRPr="00C97C09">
        <w:rPr>
          <w:color w:val="FF0000"/>
          <w:spacing w:val="-6"/>
          <w:szCs w:val="24"/>
        </w:rPr>
        <w:t xml:space="preserve"> </w:t>
      </w:r>
      <w:r w:rsidRPr="00C97C09">
        <w:rPr>
          <w:color w:val="FF0000"/>
          <w:szCs w:val="24"/>
        </w:rPr>
        <w:t>korytá,</w:t>
      </w:r>
      <w:r w:rsidRPr="00C97C09">
        <w:rPr>
          <w:color w:val="FF0000"/>
          <w:spacing w:val="-6"/>
          <w:szCs w:val="24"/>
        </w:rPr>
        <w:t xml:space="preserve"> </w:t>
      </w:r>
      <w:r w:rsidRPr="00C97C09">
        <w:rPr>
          <w:color w:val="FF0000"/>
          <w:szCs w:val="24"/>
        </w:rPr>
        <w:t>mosty,</w:t>
      </w:r>
      <w:r w:rsidRPr="00C97C09">
        <w:rPr>
          <w:color w:val="FF0000"/>
          <w:spacing w:val="-6"/>
          <w:szCs w:val="24"/>
        </w:rPr>
        <w:t xml:space="preserve"> </w:t>
      </w:r>
      <w:r w:rsidRPr="00C97C09">
        <w:rPr>
          <w:color w:val="FF0000"/>
          <w:szCs w:val="24"/>
        </w:rPr>
        <w:t>priepusty</w:t>
      </w:r>
      <w:r w:rsidRPr="00C97C09">
        <w:rPr>
          <w:color w:val="FF0000"/>
          <w:spacing w:val="-6"/>
          <w:szCs w:val="24"/>
        </w:rPr>
        <w:t xml:space="preserve"> </w:t>
      </w:r>
      <w:r w:rsidRPr="00C97C09">
        <w:rPr>
          <w:color w:val="FF0000"/>
          <w:szCs w:val="24"/>
        </w:rPr>
        <w:t>a pod.).</w:t>
      </w:r>
    </w:p>
    <w:p w14:paraId="17D64C60" w14:textId="77777777" w:rsidR="00F71A5C" w:rsidRPr="00C97C09" w:rsidRDefault="00F71A5C" w:rsidP="00F71A5C">
      <w:pPr>
        <w:pStyle w:val="Zkladntext"/>
        <w:numPr>
          <w:ilvl w:val="0"/>
          <w:numId w:val="30"/>
        </w:numPr>
        <w:tabs>
          <w:tab w:val="left" w:pos="993"/>
        </w:tabs>
        <w:adjustRightInd/>
        <w:ind w:left="993" w:hanging="284"/>
        <w:jc w:val="both"/>
        <w:rPr>
          <w:rFonts w:ascii="Times New Roman" w:hAnsi="Times New Roman" w:cs="Times New Roman"/>
          <w:color w:val="FF0000"/>
          <w:sz w:val="24"/>
          <w:szCs w:val="24"/>
        </w:rPr>
      </w:pPr>
      <w:r w:rsidRPr="00C97C09">
        <w:rPr>
          <w:rFonts w:ascii="Times New Roman" w:hAnsi="Times New Roman" w:cs="Times New Roman"/>
          <w:color w:val="FF0000"/>
          <w:sz w:val="24"/>
          <w:szCs w:val="24"/>
        </w:rPr>
        <w:t>Geodetické podklady c), d), e) je potrebné overiť in situ.</w:t>
      </w:r>
    </w:p>
    <w:p w14:paraId="133CB37A" w14:textId="77777777" w:rsidR="00F71A5C" w:rsidRPr="00C97C09" w:rsidRDefault="00F71A5C" w:rsidP="00F71A5C">
      <w:pPr>
        <w:pStyle w:val="Odsekzoznamu"/>
        <w:widowControl w:val="0"/>
        <w:numPr>
          <w:ilvl w:val="0"/>
          <w:numId w:val="27"/>
        </w:numPr>
        <w:tabs>
          <w:tab w:val="left" w:pos="709"/>
        </w:tabs>
        <w:autoSpaceDE w:val="0"/>
        <w:autoSpaceDN w:val="0"/>
        <w:spacing w:before="240" w:after="0" w:line="240" w:lineRule="auto"/>
        <w:ind w:left="709" w:hanging="283"/>
        <w:rPr>
          <w:b/>
          <w:color w:val="FF0000"/>
          <w:szCs w:val="24"/>
        </w:rPr>
      </w:pPr>
      <w:r w:rsidRPr="00C97C09">
        <w:rPr>
          <w:b/>
          <w:color w:val="FF0000"/>
          <w:spacing w:val="-4"/>
          <w:szCs w:val="24"/>
        </w:rPr>
        <w:t xml:space="preserve">Podklady </w:t>
      </w:r>
      <w:r w:rsidRPr="00C97C09">
        <w:rPr>
          <w:b/>
          <w:color w:val="FF0000"/>
          <w:spacing w:val="-3"/>
          <w:szCs w:val="24"/>
        </w:rPr>
        <w:t xml:space="preserve">pre </w:t>
      </w:r>
      <w:r w:rsidRPr="00C97C09">
        <w:rPr>
          <w:b/>
          <w:color w:val="FF0000"/>
          <w:spacing w:val="-4"/>
          <w:szCs w:val="24"/>
        </w:rPr>
        <w:t xml:space="preserve">vodné stavby, nad ktorými bol pred posúdením vykonávaný technicko-bezpečnostný dohľad minimálne po dobu jedného roka </w:t>
      </w:r>
      <w:r w:rsidRPr="00C97C09">
        <w:rPr>
          <w:color w:val="FF0000"/>
          <w:spacing w:val="-4"/>
          <w:szCs w:val="24"/>
        </w:rPr>
        <w:t xml:space="preserve">pozostávajú </w:t>
      </w:r>
      <w:r w:rsidRPr="00C97C09">
        <w:rPr>
          <w:color w:val="FF0000"/>
          <w:spacing w:val="-5"/>
          <w:szCs w:val="24"/>
        </w:rPr>
        <w:t xml:space="preserve">predovšetkým </w:t>
      </w:r>
      <w:r w:rsidRPr="00C97C09">
        <w:rPr>
          <w:color w:val="FF0000"/>
          <w:szCs w:val="24"/>
        </w:rPr>
        <w:t xml:space="preserve">z </w:t>
      </w:r>
      <w:r w:rsidRPr="00C97C09">
        <w:rPr>
          <w:color w:val="FF0000"/>
          <w:spacing w:val="-5"/>
          <w:szCs w:val="24"/>
        </w:rPr>
        <w:t>výsledkov technicko-bezpečnostného</w:t>
      </w:r>
      <w:r w:rsidRPr="00C97C09">
        <w:rPr>
          <w:color w:val="FF0000"/>
          <w:spacing w:val="7"/>
          <w:szCs w:val="24"/>
        </w:rPr>
        <w:t xml:space="preserve"> </w:t>
      </w:r>
      <w:r w:rsidRPr="00C97C09">
        <w:rPr>
          <w:color w:val="FF0000"/>
          <w:spacing w:val="-5"/>
          <w:szCs w:val="24"/>
        </w:rPr>
        <w:t>dohľadu.</w:t>
      </w:r>
    </w:p>
    <w:p w14:paraId="1ABE166E" w14:textId="77777777" w:rsidR="00F71A5C" w:rsidRPr="00C97C09" w:rsidRDefault="00F71A5C" w:rsidP="00F71A5C">
      <w:pPr>
        <w:tabs>
          <w:tab w:val="left" w:pos="936"/>
          <w:tab w:val="left" w:pos="937"/>
          <w:tab w:val="left" w:pos="993"/>
        </w:tabs>
        <w:spacing w:before="240"/>
        <w:ind w:left="709"/>
        <w:rPr>
          <w:rFonts w:ascii="Times New Roman" w:hAnsi="Times New Roman" w:cs="Times New Roman"/>
          <w:b/>
          <w:color w:val="FF0000"/>
          <w:sz w:val="24"/>
          <w:szCs w:val="24"/>
          <w:lang w:val="sk-SK"/>
        </w:rPr>
      </w:pPr>
      <w:r w:rsidRPr="00C97C09">
        <w:rPr>
          <w:rFonts w:ascii="Times New Roman" w:hAnsi="Times New Roman" w:cs="Times New Roman"/>
          <w:b/>
          <w:color w:val="FF0000"/>
          <w:sz w:val="24"/>
          <w:szCs w:val="24"/>
          <w:lang w:val="sk-SK"/>
        </w:rPr>
        <w:t>Vlastník</w:t>
      </w:r>
      <w:r w:rsidRPr="00C97C09">
        <w:rPr>
          <w:rFonts w:ascii="Times New Roman" w:hAnsi="Times New Roman" w:cs="Times New Roman"/>
          <w:b/>
          <w:color w:val="FF0000"/>
          <w:spacing w:val="-6"/>
          <w:sz w:val="24"/>
          <w:szCs w:val="24"/>
          <w:lang w:val="sk-SK"/>
        </w:rPr>
        <w:t xml:space="preserve"> </w:t>
      </w:r>
      <w:r w:rsidRPr="00C97C09">
        <w:rPr>
          <w:rFonts w:ascii="Times New Roman" w:hAnsi="Times New Roman" w:cs="Times New Roman"/>
          <w:b/>
          <w:color w:val="FF0000"/>
          <w:spacing w:val="-3"/>
          <w:sz w:val="24"/>
          <w:szCs w:val="24"/>
          <w:lang w:val="sk-SK"/>
        </w:rPr>
        <w:t xml:space="preserve">vodnej stavby </w:t>
      </w:r>
      <w:r w:rsidRPr="00C97C09">
        <w:rPr>
          <w:rFonts w:ascii="Times New Roman" w:hAnsi="Times New Roman" w:cs="Times New Roman"/>
          <w:b/>
          <w:color w:val="FF0000"/>
          <w:spacing w:val="-6"/>
          <w:sz w:val="24"/>
          <w:szCs w:val="24"/>
          <w:lang w:val="sk-SK"/>
        </w:rPr>
        <w:t xml:space="preserve">poskytuje tieto </w:t>
      </w:r>
      <w:r w:rsidRPr="00C97C09">
        <w:rPr>
          <w:rFonts w:ascii="Times New Roman" w:hAnsi="Times New Roman" w:cs="Times New Roman"/>
          <w:b/>
          <w:color w:val="FF0000"/>
          <w:sz w:val="24"/>
          <w:szCs w:val="24"/>
          <w:lang w:val="sk-SK"/>
        </w:rPr>
        <w:t>dostupné</w:t>
      </w:r>
      <w:r w:rsidRPr="00C97C09">
        <w:rPr>
          <w:rFonts w:ascii="Times New Roman" w:hAnsi="Times New Roman" w:cs="Times New Roman"/>
          <w:b/>
          <w:color w:val="FF0000"/>
          <w:spacing w:val="-6"/>
          <w:sz w:val="24"/>
          <w:szCs w:val="24"/>
          <w:lang w:val="sk-SK"/>
        </w:rPr>
        <w:t xml:space="preserve"> ú</w:t>
      </w:r>
      <w:r w:rsidRPr="00C97C09">
        <w:rPr>
          <w:rFonts w:ascii="Times New Roman" w:hAnsi="Times New Roman" w:cs="Times New Roman"/>
          <w:b/>
          <w:color w:val="FF0000"/>
          <w:sz w:val="24"/>
          <w:szCs w:val="24"/>
          <w:lang w:val="sk-SK"/>
        </w:rPr>
        <w:t>daje</w:t>
      </w:r>
      <w:r w:rsidRPr="00C97C09">
        <w:rPr>
          <w:rFonts w:ascii="Times New Roman" w:hAnsi="Times New Roman" w:cs="Times New Roman"/>
          <w:b/>
          <w:color w:val="FF0000"/>
          <w:spacing w:val="-6"/>
          <w:sz w:val="24"/>
          <w:szCs w:val="24"/>
          <w:lang w:val="sk-SK"/>
        </w:rPr>
        <w:t xml:space="preserve"> </w:t>
      </w:r>
      <w:r w:rsidRPr="00C97C09">
        <w:rPr>
          <w:rFonts w:ascii="Times New Roman" w:hAnsi="Times New Roman" w:cs="Times New Roman"/>
          <w:b/>
          <w:color w:val="FF0000"/>
          <w:sz w:val="24"/>
          <w:szCs w:val="24"/>
          <w:lang w:val="sk-SK"/>
        </w:rPr>
        <w:t>a</w:t>
      </w:r>
      <w:r w:rsidRPr="00C97C09">
        <w:rPr>
          <w:rFonts w:ascii="Times New Roman" w:hAnsi="Times New Roman" w:cs="Times New Roman"/>
          <w:b/>
          <w:color w:val="FF0000"/>
          <w:spacing w:val="-6"/>
          <w:sz w:val="24"/>
          <w:szCs w:val="24"/>
          <w:lang w:val="sk-SK"/>
        </w:rPr>
        <w:t xml:space="preserve"> </w:t>
      </w:r>
      <w:r w:rsidRPr="00C97C09">
        <w:rPr>
          <w:rFonts w:ascii="Times New Roman" w:hAnsi="Times New Roman" w:cs="Times New Roman"/>
          <w:b/>
          <w:color w:val="FF0000"/>
          <w:sz w:val="24"/>
          <w:szCs w:val="24"/>
          <w:lang w:val="sk-SK"/>
        </w:rPr>
        <w:t>informácie:</w:t>
      </w:r>
    </w:p>
    <w:p w14:paraId="096F3BE7" w14:textId="77777777" w:rsidR="00F71A5C" w:rsidRPr="00C97C09" w:rsidRDefault="00F71A5C" w:rsidP="00F71A5C">
      <w:pPr>
        <w:pStyle w:val="Odsekzoznamu"/>
        <w:widowControl w:val="0"/>
        <w:numPr>
          <w:ilvl w:val="0"/>
          <w:numId w:val="29"/>
        </w:numPr>
        <w:tabs>
          <w:tab w:val="left" w:pos="408"/>
          <w:tab w:val="left" w:pos="993"/>
        </w:tabs>
        <w:autoSpaceDE w:val="0"/>
        <w:autoSpaceDN w:val="0"/>
        <w:spacing w:after="0" w:line="240" w:lineRule="auto"/>
        <w:ind w:left="993" w:right="122" w:hanging="284"/>
        <w:rPr>
          <w:color w:val="FF0000"/>
          <w:szCs w:val="24"/>
        </w:rPr>
      </w:pPr>
      <w:r w:rsidRPr="00C97C09">
        <w:rPr>
          <w:color w:val="FF0000"/>
          <w:spacing w:val="-7"/>
          <w:szCs w:val="24"/>
        </w:rPr>
        <w:t xml:space="preserve">aktualizovaná dokumentácia </w:t>
      </w:r>
      <w:r w:rsidRPr="00C97C09">
        <w:rPr>
          <w:color w:val="FF0000"/>
          <w:spacing w:val="-6"/>
          <w:szCs w:val="24"/>
        </w:rPr>
        <w:t>skutočného vyhotovenia</w:t>
      </w:r>
      <w:r w:rsidRPr="00C97C09">
        <w:rPr>
          <w:color w:val="FF0000"/>
          <w:spacing w:val="-7"/>
          <w:szCs w:val="24"/>
        </w:rPr>
        <w:t xml:space="preserve"> </w:t>
      </w:r>
      <w:r w:rsidRPr="00C97C09">
        <w:rPr>
          <w:color w:val="FF0000"/>
          <w:spacing w:val="-6"/>
          <w:szCs w:val="24"/>
        </w:rPr>
        <w:t xml:space="preserve">vodnej stavby, popis </w:t>
      </w:r>
      <w:r w:rsidRPr="00C97C09">
        <w:rPr>
          <w:color w:val="FF0000"/>
          <w:szCs w:val="24"/>
        </w:rPr>
        <w:t xml:space="preserve">a </w:t>
      </w:r>
      <w:r w:rsidRPr="00C97C09">
        <w:rPr>
          <w:color w:val="FF0000"/>
          <w:spacing w:val="-6"/>
          <w:szCs w:val="24"/>
        </w:rPr>
        <w:t>technické parametre zrealizovaných</w:t>
      </w:r>
      <w:r w:rsidRPr="00C97C09">
        <w:rPr>
          <w:color w:val="FF0000"/>
          <w:spacing w:val="-7"/>
          <w:szCs w:val="24"/>
        </w:rPr>
        <w:t xml:space="preserve"> </w:t>
      </w:r>
      <w:r w:rsidRPr="00C97C09">
        <w:rPr>
          <w:color w:val="FF0000"/>
          <w:szCs w:val="24"/>
        </w:rPr>
        <w:t>zmien a</w:t>
      </w:r>
      <w:r w:rsidRPr="00C97C09">
        <w:rPr>
          <w:color w:val="FF0000"/>
          <w:spacing w:val="-7"/>
          <w:szCs w:val="24"/>
        </w:rPr>
        <w:t> </w:t>
      </w:r>
      <w:r w:rsidRPr="00C97C09">
        <w:rPr>
          <w:color w:val="FF0000"/>
          <w:szCs w:val="24"/>
        </w:rPr>
        <w:t>úprav,</w:t>
      </w:r>
    </w:p>
    <w:p w14:paraId="0B59BA67" w14:textId="77777777" w:rsidR="00F71A5C" w:rsidRPr="00C97C09" w:rsidRDefault="00F71A5C" w:rsidP="00F71A5C">
      <w:pPr>
        <w:pStyle w:val="Odsekzoznamu"/>
        <w:widowControl w:val="0"/>
        <w:numPr>
          <w:ilvl w:val="0"/>
          <w:numId w:val="29"/>
        </w:numPr>
        <w:tabs>
          <w:tab w:val="left" w:pos="409"/>
          <w:tab w:val="left" w:pos="993"/>
        </w:tabs>
        <w:autoSpaceDE w:val="0"/>
        <w:autoSpaceDN w:val="0"/>
        <w:spacing w:after="0" w:line="240" w:lineRule="auto"/>
        <w:ind w:left="993" w:hanging="284"/>
        <w:rPr>
          <w:color w:val="FF0000"/>
          <w:szCs w:val="24"/>
        </w:rPr>
      </w:pPr>
      <w:r w:rsidRPr="00C97C09">
        <w:rPr>
          <w:color w:val="FF0000"/>
          <w:szCs w:val="24"/>
        </w:rPr>
        <w:t>forma</w:t>
      </w:r>
      <w:r w:rsidRPr="00C97C09">
        <w:rPr>
          <w:color w:val="FF0000"/>
          <w:spacing w:val="-6"/>
          <w:szCs w:val="24"/>
        </w:rPr>
        <w:t xml:space="preserve"> </w:t>
      </w:r>
      <w:r w:rsidRPr="00C97C09">
        <w:rPr>
          <w:color w:val="FF0000"/>
          <w:szCs w:val="24"/>
        </w:rPr>
        <w:t>a</w:t>
      </w:r>
      <w:r w:rsidRPr="00C97C09">
        <w:rPr>
          <w:color w:val="FF0000"/>
          <w:spacing w:val="-6"/>
          <w:szCs w:val="24"/>
        </w:rPr>
        <w:t xml:space="preserve"> </w:t>
      </w:r>
      <w:r w:rsidRPr="00C97C09">
        <w:rPr>
          <w:color w:val="FF0000"/>
          <w:szCs w:val="24"/>
        </w:rPr>
        <w:t>zaistenie</w:t>
      </w:r>
      <w:r w:rsidRPr="00C97C09">
        <w:rPr>
          <w:color w:val="FF0000"/>
          <w:spacing w:val="-6"/>
          <w:szCs w:val="24"/>
        </w:rPr>
        <w:t xml:space="preserve"> </w:t>
      </w:r>
      <w:r w:rsidRPr="00C97C09">
        <w:rPr>
          <w:color w:val="FF0000"/>
          <w:szCs w:val="24"/>
        </w:rPr>
        <w:t>obsluhy</w:t>
      </w:r>
      <w:r w:rsidRPr="00C97C09">
        <w:rPr>
          <w:color w:val="FF0000"/>
          <w:spacing w:val="-6"/>
          <w:szCs w:val="24"/>
        </w:rPr>
        <w:t xml:space="preserve"> </w:t>
      </w:r>
      <w:r w:rsidRPr="00C97C09">
        <w:rPr>
          <w:color w:val="FF0000"/>
          <w:szCs w:val="24"/>
        </w:rPr>
        <w:t>vodnej stavby,</w:t>
      </w:r>
      <w:r w:rsidRPr="00C97C09">
        <w:rPr>
          <w:color w:val="FF0000"/>
          <w:spacing w:val="-6"/>
          <w:szCs w:val="24"/>
        </w:rPr>
        <w:t xml:space="preserve"> </w:t>
      </w:r>
      <w:r w:rsidRPr="00C97C09">
        <w:rPr>
          <w:color w:val="FF0000"/>
          <w:szCs w:val="24"/>
        </w:rPr>
        <w:t>vybavenosť</w:t>
      </w:r>
      <w:r w:rsidRPr="00C97C09">
        <w:rPr>
          <w:color w:val="FF0000"/>
          <w:spacing w:val="-6"/>
          <w:szCs w:val="24"/>
        </w:rPr>
        <w:t xml:space="preserve"> </w:t>
      </w:r>
      <w:r w:rsidRPr="00C97C09">
        <w:rPr>
          <w:color w:val="FF0000"/>
          <w:szCs w:val="24"/>
        </w:rPr>
        <w:t>vodnej stavby</w:t>
      </w:r>
      <w:r w:rsidRPr="00C97C09">
        <w:rPr>
          <w:color w:val="FF0000"/>
          <w:spacing w:val="-6"/>
          <w:szCs w:val="24"/>
        </w:rPr>
        <w:t xml:space="preserve"> </w:t>
      </w:r>
      <w:r w:rsidRPr="00C97C09">
        <w:rPr>
          <w:color w:val="FF0000"/>
          <w:szCs w:val="24"/>
        </w:rPr>
        <w:t>pre</w:t>
      </w:r>
      <w:r w:rsidRPr="00C97C09">
        <w:rPr>
          <w:color w:val="FF0000"/>
          <w:spacing w:val="-6"/>
          <w:szCs w:val="24"/>
        </w:rPr>
        <w:t xml:space="preserve"> </w:t>
      </w:r>
      <w:r w:rsidRPr="00C97C09">
        <w:rPr>
          <w:color w:val="FF0000"/>
          <w:szCs w:val="24"/>
        </w:rPr>
        <w:t>povodňové</w:t>
      </w:r>
      <w:r w:rsidRPr="00C97C09">
        <w:rPr>
          <w:color w:val="FF0000"/>
          <w:spacing w:val="-6"/>
          <w:szCs w:val="24"/>
        </w:rPr>
        <w:t xml:space="preserve"> </w:t>
      </w:r>
      <w:r w:rsidRPr="00C97C09">
        <w:rPr>
          <w:color w:val="FF0000"/>
          <w:szCs w:val="24"/>
        </w:rPr>
        <w:t>situácie,</w:t>
      </w:r>
    </w:p>
    <w:p w14:paraId="0C50BEB6" w14:textId="77777777" w:rsidR="00F71A5C" w:rsidRPr="00C97C09" w:rsidRDefault="00F71A5C" w:rsidP="00F71A5C">
      <w:pPr>
        <w:pStyle w:val="Odsekzoznamu"/>
        <w:widowControl w:val="0"/>
        <w:numPr>
          <w:ilvl w:val="0"/>
          <w:numId w:val="29"/>
        </w:numPr>
        <w:tabs>
          <w:tab w:val="left" w:pos="408"/>
          <w:tab w:val="left" w:pos="993"/>
        </w:tabs>
        <w:autoSpaceDE w:val="0"/>
        <w:autoSpaceDN w:val="0"/>
        <w:spacing w:after="0" w:line="240" w:lineRule="auto"/>
        <w:ind w:left="993" w:right="117" w:hanging="284"/>
        <w:rPr>
          <w:color w:val="FF0000"/>
          <w:szCs w:val="24"/>
        </w:rPr>
      </w:pPr>
      <w:r w:rsidRPr="00C97C09">
        <w:rPr>
          <w:color w:val="FF0000"/>
          <w:szCs w:val="24"/>
        </w:rPr>
        <w:t>platný manipulačný poriadok a prevádzkový poriadok, príslušnosť vodnej stavby do sústavy vodných stavieb, pripojenie na dispečing</w:t>
      </w:r>
      <w:r w:rsidRPr="00C97C09">
        <w:rPr>
          <w:color w:val="FF0000"/>
          <w:spacing w:val="-16"/>
          <w:szCs w:val="24"/>
        </w:rPr>
        <w:t xml:space="preserve"> </w:t>
      </w:r>
      <w:r w:rsidRPr="00C97C09">
        <w:rPr>
          <w:color w:val="FF0000"/>
          <w:szCs w:val="24"/>
        </w:rPr>
        <w:t>a pod.,</w:t>
      </w:r>
    </w:p>
    <w:p w14:paraId="10B115ED" w14:textId="77777777" w:rsidR="00F71A5C" w:rsidRPr="00C97C09" w:rsidRDefault="00F71A5C" w:rsidP="00F71A5C">
      <w:pPr>
        <w:pStyle w:val="Odsekzoznamu"/>
        <w:widowControl w:val="0"/>
        <w:numPr>
          <w:ilvl w:val="0"/>
          <w:numId w:val="29"/>
        </w:numPr>
        <w:tabs>
          <w:tab w:val="left" w:pos="409"/>
          <w:tab w:val="left" w:pos="993"/>
        </w:tabs>
        <w:autoSpaceDE w:val="0"/>
        <w:autoSpaceDN w:val="0"/>
        <w:spacing w:after="0" w:line="240" w:lineRule="auto"/>
        <w:ind w:left="993" w:right="117" w:hanging="284"/>
        <w:rPr>
          <w:color w:val="FF0000"/>
          <w:szCs w:val="24"/>
        </w:rPr>
      </w:pPr>
      <w:r w:rsidRPr="00C97C09">
        <w:rPr>
          <w:color w:val="FF0000"/>
          <w:szCs w:val="24"/>
        </w:rPr>
        <w:t>prevádzkové záznamy obsluhy o stave výpustných a bezpečnostných zariadení vzhľadom na spoľahlivosť ich funkcie a možnosti manipulácie počas</w:t>
      </w:r>
      <w:r w:rsidRPr="00C97C09">
        <w:rPr>
          <w:color w:val="FF0000"/>
          <w:spacing w:val="-24"/>
          <w:szCs w:val="24"/>
        </w:rPr>
        <w:t xml:space="preserve"> </w:t>
      </w:r>
      <w:r w:rsidRPr="00C97C09">
        <w:rPr>
          <w:color w:val="FF0000"/>
          <w:szCs w:val="24"/>
        </w:rPr>
        <w:t>povodňových prietokov,</w:t>
      </w:r>
    </w:p>
    <w:p w14:paraId="74A2D559" w14:textId="77777777" w:rsidR="00F71A5C" w:rsidRPr="00C97C09" w:rsidRDefault="00F71A5C" w:rsidP="00F71A5C">
      <w:pPr>
        <w:pStyle w:val="Odsekzoznamu"/>
        <w:widowControl w:val="0"/>
        <w:numPr>
          <w:ilvl w:val="0"/>
          <w:numId w:val="29"/>
        </w:numPr>
        <w:tabs>
          <w:tab w:val="left" w:pos="408"/>
          <w:tab w:val="left" w:pos="993"/>
        </w:tabs>
        <w:autoSpaceDE w:val="0"/>
        <w:autoSpaceDN w:val="0"/>
        <w:spacing w:after="0" w:line="240" w:lineRule="auto"/>
        <w:ind w:left="993" w:hanging="284"/>
        <w:rPr>
          <w:color w:val="FF0000"/>
          <w:szCs w:val="24"/>
        </w:rPr>
      </w:pPr>
      <w:r w:rsidRPr="00C97C09">
        <w:rPr>
          <w:color w:val="FF0000"/>
          <w:szCs w:val="24"/>
        </w:rPr>
        <w:t>doterajšie</w:t>
      </w:r>
      <w:r w:rsidRPr="00C97C09">
        <w:rPr>
          <w:color w:val="FF0000"/>
          <w:spacing w:val="-8"/>
          <w:szCs w:val="24"/>
        </w:rPr>
        <w:t xml:space="preserve"> s</w:t>
      </w:r>
      <w:r w:rsidRPr="00C97C09">
        <w:rPr>
          <w:color w:val="FF0000"/>
          <w:szCs w:val="24"/>
        </w:rPr>
        <w:t>kúsenosti</w:t>
      </w:r>
      <w:r w:rsidRPr="00C97C09">
        <w:rPr>
          <w:color w:val="FF0000"/>
          <w:spacing w:val="-8"/>
          <w:szCs w:val="24"/>
        </w:rPr>
        <w:t xml:space="preserve"> </w:t>
      </w:r>
      <w:r w:rsidRPr="00C97C09">
        <w:rPr>
          <w:color w:val="FF0000"/>
          <w:szCs w:val="24"/>
        </w:rPr>
        <w:t>obsluhy</w:t>
      </w:r>
      <w:r w:rsidRPr="00C97C09">
        <w:rPr>
          <w:color w:val="FF0000"/>
          <w:spacing w:val="-8"/>
          <w:szCs w:val="24"/>
        </w:rPr>
        <w:t xml:space="preserve"> </w:t>
      </w:r>
      <w:r w:rsidRPr="00C97C09">
        <w:rPr>
          <w:color w:val="FF0000"/>
          <w:szCs w:val="24"/>
        </w:rPr>
        <w:t>pri</w:t>
      </w:r>
      <w:r w:rsidRPr="00C97C09">
        <w:rPr>
          <w:color w:val="FF0000"/>
          <w:spacing w:val="-8"/>
          <w:szCs w:val="24"/>
        </w:rPr>
        <w:t xml:space="preserve"> </w:t>
      </w:r>
      <w:r w:rsidRPr="00C97C09">
        <w:rPr>
          <w:color w:val="FF0000"/>
          <w:szCs w:val="24"/>
        </w:rPr>
        <w:t>prepúšťaní</w:t>
      </w:r>
      <w:r w:rsidRPr="00C97C09">
        <w:rPr>
          <w:color w:val="FF0000"/>
          <w:spacing w:val="-8"/>
          <w:szCs w:val="24"/>
        </w:rPr>
        <w:t xml:space="preserve"> </w:t>
      </w:r>
      <w:r w:rsidRPr="00C97C09">
        <w:rPr>
          <w:color w:val="FF0000"/>
          <w:szCs w:val="24"/>
        </w:rPr>
        <w:t>extrémnych</w:t>
      </w:r>
      <w:r w:rsidRPr="00C97C09">
        <w:rPr>
          <w:color w:val="FF0000"/>
          <w:spacing w:val="-8"/>
          <w:szCs w:val="24"/>
        </w:rPr>
        <w:t xml:space="preserve"> </w:t>
      </w:r>
      <w:r w:rsidRPr="00C97C09">
        <w:rPr>
          <w:color w:val="FF0000"/>
          <w:szCs w:val="24"/>
        </w:rPr>
        <w:t>povodňových</w:t>
      </w:r>
      <w:r w:rsidRPr="00C97C09">
        <w:rPr>
          <w:color w:val="FF0000"/>
          <w:spacing w:val="-8"/>
          <w:szCs w:val="24"/>
        </w:rPr>
        <w:t xml:space="preserve"> </w:t>
      </w:r>
      <w:r w:rsidRPr="00C97C09">
        <w:rPr>
          <w:color w:val="FF0000"/>
          <w:szCs w:val="24"/>
        </w:rPr>
        <w:t>vĺn,</w:t>
      </w:r>
    </w:p>
    <w:p w14:paraId="25DFB6A3" w14:textId="77777777" w:rsidR="00F71A5C" w:rsidRPr="00C97C09" w:rsidRDefault="00F71A5C" w:rsidP="00F71A5C">
      <w:pPr>
        <w:pStyle w:val="Odsekzoznamu"/>
        <w:widowControl w:val="0"/>
        <w:numPr>
          <w:ilvl w:val="0"/>
          <w:numId w:val="29"/>
        </w:numPr>
        <w:tabs>
          <w:tab w:val="left" w:pos="408"/>
          <w:tab w:val="left" w:pos="993"/>
        </w:tabs>
        <w:autoSpaceDE w:val="0"/>
        <w:autoSpaceDN w:val="0"/>
        <w:spacing w:after="0" w:line="240" w:lineRule="auto"/>
        <w:ind w:left="993" w:right="116" w:hanging="284"/>
        <w:rPr>
          <w:color w:val="FF0000"/>
          <w:szCs w:val="24"/>
        </w:rPr>
      </w:pPr>
      <w:r w:rsidRPr="00C97C09">
        <w:rPr>
          <w:color w:val="FF0000"/>
          <w:szCs w:val="24"/>
        </w:rPr>
        <w:t xml:space="preserve">zhodnotenie prípadných povodňových škôd od extrémnych povodňových </w:t>
      </w:r>
      <w:r w:rsidRPr="00C97C09">
        <w:rPr>
          <w:color w:val="FF0000"/>
          <w:szCs w:val="24"/>
        </w:rPr>
        <w:lastRenderedPageBreak/>
        <w:t xml:space="preserve">prietokov za dobu predchádzajúcej existencie </w:t>
      </w:r>
      <w:r w:rsidRPr="00C97C09">
        <w:rPr>
          <w:color w:val="FF0000"/>
          <w:spacing w:val="-3"/>
          <w:szCs w:val="24"/>
        </w:rPr>
        <w:t>vodnej stavby</w:t>
      </w:r>
      <w:r w:rsidRPr="00C97C09">
        <w:rPr>
          <w:color w:val="FF0000"/>
          <w:szCs w:val="24"/>
        </w:rPr>
        <w:t xml:space="preserve">, ku ktorým došlo na </w:t>
      </w:r>
      <w:r w:rsidRPr="00C97C09">
        <w:rPr>
          <w:color w:val="FF0000"/>
          <w:spacing w:val="-3"/>
          <w:szCs w:val="24"/>
        </w:rPr>
        <w:t>vodnej stavbe</w:t>
      </w:r>
      <w:r w:rsidRPr="00C97C09">
        <w:rPr>
          <w:color w:val="FF0000"/>
          <w:szCs w:val="24"/>
        </w:rPr>
        <w:t xml:space="preserve"> a v území bezprostredne pod </w:t>
      </w:r>
      <w:r w:rsidRPr="00C97C09">
        <w:rPr>
          <w:color w:val="FF0000"/>
          <w:spacing w:val="-3"/>
          <w:szCs w:val="24"/>
        </w:rPr>
        <w:t>vodnou stavbou</w:t>
      </w:r>
      <w:r w:rsidRPr="00C97C09">
        <w:rPr>
          <w:color w:val="FF0000"/>
          <w:szCs w:val="24"/>
        </w:rPr>
        <w:t>,</w:t>
      </w:r>
    </w:p>
    <w:p w14:paraId="126E5612" w14:textId="77777777" w:rsidR="00F71A5C" w:rsidRPr="00C97C09" w:rsidRDefault="00F71A5C" w:rsidP="00F71A5C">
      <w:pPr>
        <w:pStyle w:val="Odsekzoznamu"/>
        <w:widowControl w:val="0"/>
        <w:numPr>
          <w:ilvl w:val="0"/>
          <w:numId w:val="29"/>
        </w:numPr>
        <w:tabs>
          <w:tab w:val="left" w:pos="408"/>
          <w:tab w:val="left" w:pos="993"/>
        </w:tabs>
        <w:autoSpaceDE w:val="0"/>
        <w:autoSpaceDN w:val="0"/>
        <w:spacing w:after="0" w:line="240" w:lineRule="auto"/>
        <w:ind w:left="993" w:right="116" w:hanging="284"/>
        <w:rPr>
          <w:color w:val="FF0000"/>
          <w:szCs w:val="24"/>
        </w:rPr>
      </w:pPr>
      <w:r w:rsidRPr="00C97C09">
        <w:rPr>
          <w:color w:val="FF0000"/>
          <w:szCs w:val="24"/>
        </w:rPr>
        <w:t>výsledky prehliadok technologických zariadení, ktoré je možné počas povodňových prietokov bez škôd využiť k vypúšťaniu vody z</w:t>
      </w:r>
      <w:r w:rsidRPr="00C97C09">
        <w:rPr>
          <w:color w:val="FF0000"/>
          <w:spacing w:val="-5"/>
          <w:szCs w:val="24"/>
        </w:rPr>
        <w:t xml:space="preserve"> </w:t>
      </w:r>
      <w:r w:rsidRPr="00C97C09">
        <w:rPr>
          <w:color w:val="FF0000"/>
          <w:szCs w:val="24"/>
        </w:rPr>
        <w:t>nádrže</w:t>
      </w:r>
      <w:r w:rsidRPr="00C97C09">
        <w:rPr>
          <w:color w:val="FF0000"/>
          <w:spacing w:val="-5"/>
          <w:szCs w:val="24"/>
        </w:rPr>
        <w:t xml:space="preserve"> </w:t>
      </w:r>
      <w:r w:rsidRPr="00C97C09">
        <w:rPr>
          <w:color w:val="FF0000"/>
          <w:szCs w:val="24"/>
        </w:rPr>
        <w:t>(hradiace</w:t>
      </w:r>
      <w:r w:rsidRPr="00C97C09">
        <w:rPr>
          <w:color w:val="FF0000"/>
          <w:spacing w:val="-5"/>
          <w:szCs w:val="24"/>
        </w:rPr>
        <w:t xml:space="preserve"> </w:t>
      </w:r>
      <w:r w:rsidRPr="00C97C09">
        <w:rPr>
          <w:color w:val="FF0000"/>
          <w:szCs w:val="24"/>
        </w:rPr>
        <w:t>konštrukcie</w:t>
      </w:r>
      <w:r w:rsidRPr="00C97C09">
        <w:rPr>
          <w:color w:val="FF0000"/>
          <w:spacing w:val="-5"/>
          <w:szCs w:val="24"/>
        </w:rPr>
        <w:t xml:space="preserve"> </w:t>
      </w:r>
      <w:r w:rsidRPr="00C97C09">
        <w:rPr>
          <w:color w:val="FF0000"/>
          <w:szCs w:val="24"/>
        </w:rPr>
        <w:t>priepadov,</w:t>
      </w:r>
      <w:r w:rsidRPr="00C97C09">
        <w:rPr>
          <w:color w:val="FF0000"/>
          <w:spacing w:val="-5"/>
          <w:szCs w:val="24"/>
        </w:rPr>
        <w:t xml:space="preserve"> </w:t>
      </w:r>
      <w:r w:rsidRPr="00C97C09">
        <w:rPr>
          <w:color w:val="FF0000"/>
          <w:szCs w:val="24"/>
        </w:rPr>
        <w:t>uzávery</w:t>
      </w:r>
      <w:r w:rsidRPr="00C97C09">
        <w:rPr>
          <w:color w:val="FF0000"/>
          <w:spacing w:val="-5"/>
          <w:szCs w:val="24"/>
        </w:rPr>
        <w:t xml:space="preserve"> dnových </w:t>
      </w:r>
      <w:r w:rsidRPr="00C97C09">
        <w:rPr>
          <w:color w:val="FF0000"/>
          <w:szCs w:val="24"/>
        </w:rPr>
        <w:t>výpustov</w:t>
      </w:r>
      <w:r w:rsidRPr="00C97C09">
        <w:rPr>
          <w:color w:val="FF0000"/>
          <w:spacing w:val="-5"/>
          <w:szCs w:val="24"/>
        </w:rPr>
        <w:t xml:space="preserve"> </w:t>
      </w:r>
      <w:r w:rsidRPr="00C97C09">
        <w:rPr>
          <w:color w:val="FF0000"/>
          <w:szCs w:val="24"/>
        </w:rPr>
        <w:t>a pod.,</w:t>
      </w:r>
      <w:r w:rsidRPr="00C97C09">
        <w:rPr>
          <w:color w:val="FF0000"/>
          <w:spacing w:val="-5"/>
          <w:szCs w:val="24"/>
        </w:rPr>
        <w:t xml:space="preserve"> </w:t>
      </w:r>
      <w:r w:rsidRPr="00C97C09">
        <w:rPr>
          <w:color w:val="FF0000"/>
          <w:szCs w:val="24"/>
        </w:rPr>
        <w:t>možnosti</w:t>
      </w:r>
      <w:r w:rsidRPr="00C97C09">
        <w:rPr>
          <w:color w:val="FF0000"/>
          <w:spacing w:val="-5"/>
          <w:szCs w:val="24"/>
        </w:rPr>
        <w:t xml:space="preserve"> </w:t>
      </w:r>
      <w:r w:rsidRPr="00C97C09">
        <w:rPr>
          <w:color w:val="FF0000"/>
          <w:szCs w:val="24"/>
        </w:rPr>
        <w:t>využitia</w:t>
      </w:r>
      <w:r w:rsidRPr="00C97C09">
        <w:rPr>
          <w:color w:val="FF0000"/>
          <w:spacing w:val="-5"/>
          <w:szCs w:val="24"/>
        </w:rPr>
        <w:t xml:space="preserve"> </w:t>
      </w:r>
      <w:r w:rsidRPr="00C97C09">
        <w:rPr>
          <w:color w:val="FF0000"/>
          <w:szCs w:val="24"/>
        </w:rPr>
        <w:t>ich</w:t>
      </w:r>
      <w:r w:rsidRPr="00C97C09">
        <w:rPr>
          <w:color w:val="FF0000"/>
          <w:spacing w:val="-5"/>
          <w:szCs w:val="24"/>
        </w:rPr>
        <w:t xml:space="preserve"> </w:t>
      </w:r>
      <w:r w:rsidRPr="00C97C09">
        <w:rPr>
          <w:color w:val="FF0000"/>
          <w:szCs w:val="24"/>
        </w:rPr>
        <w:t>kapacity),</w:t>
      </w:r>
    </w:p>
    <w:p w14:paraId="2DE8B5A0" w14:textId="77777777" w:rsidR="00F71A5C" w:rsidRPr="00C97C09" w:rsidRDefault="00F71A5C" w:rsidP="00F71A5C">
      <w:pPr>
        <w:pStyle w:val="Odsekzoznamu"/>
        <w:widowControl w:val="0"/>
        <w:numPr>
          <w:ilvl w:val="0"/>
          <w:numId w:val="29"/>
        </w:numPr>
        <w:tabs>
          <w:tab w:val="left" w:pos="408"/>
          <w:tab w:val="left" w:pos="993"/>
        </w:tabs>
        <w:autoSpaceDE w:val="0"/>
        <w:autoSpaceDN w:val="0"/>
        <w:spacing w:after="0" w:line="240" w:lineRule="auto"/>
        <w:ind w:left="993" w:hanging="284"/>
        <w:rPr>
          <w:color w:val="FF0000"/>
          <w:szCs w:val="24"/>
        </w:rPr>
      </w:pPr>
      <w:r w:rsidRPr="00C97C09">
        <w:rPr>
          <w:color w:val="FF0000"/>
          <w:szCs w:val="24"/>
        </w:rPr>
        <w:t xml:space="preserve">predchádzajúci posudok bezpečnosti </w:t>
      </w:r>
      <w:r w:rsidRPr="00C97C09">
        <w:rPr>
          <w:color w:val="FF0000"/>
          <w:spacing w:val="-3"/>
          <w:szCs w:val="24"/>
        </w:rPr>
        <w:t xml:space="preserve">vodnej stavby </w:t>
      </w:r>
      <w:r w:rsidRPr="00C97C09">
        <w:rPr>
          <w:color w:val="FF0000"/>
          <w:szCs w:val="24"/>
        </w:rPr>
        <w:t>počas povodňového zaťaženia.</w:t>
      </w:r>
    </w:p>
    <w:p w14:paraId="538C80BC" w14:textId="77777777" w:rsidR="00F71A5C" w:rsidRPr="00C97C09" w:rsidRDefault="00F71A5C" w:rsidP="00F71A5C">
      <w:pPr>
        <w:tabs>
          <w:tab w:val="left" w:pos="709"/>
          <w:tab w:val="left" w:pos="935"/>
          <w:tab w:val="left" w:pos="936"/>
        </w:tabs>
        <w:spacing w:before="240" w:after="240"/>
        <w:ind w:left="709" w:right="117"/>
        <w:rPr>
          <w:rFonts w:ascii="Times New Roman" w:hAnsi="Times New Roman" w:cs="Times New Roman"/>
          <w:b/>
          <w:color w:val="FF0000"/>
          <w:sz w:val="24"/>
          <w:szCs w:val="24"/>
          <w:lang w:val="sk-SK"/>
        </w:rPr>
      </w:pPr>
    </w:p>
    <w:p w14:paraId="50337C52" w14:textId="08E5EC0C" w:rsidR="00F71A5C" w:rsidRPr="00C97C09" w:rsidRDefault="00F71A5C" w:rsidP="00F71A5C">
      <w:pPr>
        <w:tabs>
          <w:tab w:val="left" w:pos="709"/>
          <w:tab w:val="left" w:pos="935"/>
          <w:tab w:val="left" w:pos="936"/>
        </w:tabs>
        <w:ind w:left="709" w:right="117"/>
        <w:rPr>
          <w:rFonts w:ascii="Times New Roman" w:hAnsi="Times New Roman" w:cs="Times New Roman"/>
          <w:b/>
          <w:color w:val="FF0000"/>
          <w:sz w:val="24"/>
          <w:szCs w:val="24"/>
          <w:lang w:val="sk-SK"/>
        </w:rPr>
      </w:pPr>
      <w:r w:rsidRPr="00C97C09">
        <w:rPr>
          <w:rFonts w:ascii="Times New Roman" w:hAnsi="Times New Roman" w:cs="Times New Roman"/>
          <w:b/>
          <w:color w:val="FF0000"/>
          <w:sz w:val="24"/>
          <w:szCs w:val="24"/>
          <w:lang w:val="sk-SK"/>
        </w:rPr>
        <w:t>Rekognoskáciou, prieskumom</w:t>
      </w:r>
      <w:r w:rsidR="00221125">
        <w:rPr>
          <w:rFonts w:ascii="Times New Roman" w:hAnsi="Times New Roman" w:cs="Times New Roman"/>
          <w:b/>
          <w:color w:val="FF0000"/>
          <w:sz w:val="24"/>
          <w:szCs w:val="24"/>
          <w:lang w:val="sk-SK"/>
        </w:rPr>
        <w:t>,</w:t>
      </w:r>
      <w:r w:rsidR="00DD73A8">
        <w:rPr>
          <w:rFonts w:ascii="Times New Roman" w:hAnsi="Times New Roman" w:cs="Times New Roman"/>
          <w:b/>
          <w:color w:val="FF0000"/>
          <w:sz w:val="24"/>
          <w:szCs w:val="24"/>
          <w:lang w:val="sk-SK"/>
        </w:rPr>
        <w:t xml:space="preserve"> </w:t>
      </w:r>
      <w:r w:rsidR="00221125">
        <w:rPr>
          <w:rFonts w:ascii="Times New Roman" w:hAnsi="Times New Roman" w:cs="Times New Roman"/>
          <w:b/>
          <w:color w:val="FF0000"/>
          <w:sz w:val="24"/>
          <w:szCs w:val="24"/>
          <w:lang w:val="sk-SK"/>
        </w:rPr>
        <w:t xml:space="preserve">výskumom </w:t>
      </w:r>
      <w:r w:rsidRPr="00C97C09">
        <w:rPr>
          <w:rFonts w:ascii="Times New Roman" w:hAnsi="Times New Roman" w:cs="Times New Roman"/>
          <w:b/>
          <w:color w:val="FF0000"/>
          <w:sz w:val="24"/>
          <w:szCs w:val="24"/>
          <w:lang w:val="sk-SK"/>
        </w:rPr>
        <w:t xml:space="preserve">alebo z dokumentácie </w:t>
      </w:r>
      <w:r w:rsidRPr="00C97C09">
        <w:rPr>
          <w:rFonts w:ascii="Times New Roman" w:hAnsi="Times New Roman" w:cs="Times New Roman"/>
          <w:b/>
          <w:color w:val="FF0000"/>
          <w:spacing w:val="-3"/>
          <w:sz w:val="24"/>
          <w:szCs w:val="24"/>
          <w:lang w:val="sk-SK"/>
        </w:rPr>
        <w:t>vodnej stavby</w:t>
      </w:r>
      <w:r w:rsidRPr="00C97C09">
        <w:rPr>
          <w:rFonts w:ascii="Times New Roman" w:hAnsi="Times New Roman" w:cs="Times New Roman"/>
          <w:b/>
          <w:color w:val="FF0000"/>
          <w:sz w:val="24"/>
          <w:szCs w:val="24"/>
          <w:lang w:val="sk-SK"/>
        </w:rPr>
        <w:t xml:space="preserve"> a z výsledkov technicko-bezpečnostného dohľadu sa</w:t>
      </w:r>
      <w:r w:rsidRPr="00C97C09">
        <w:rPr>
          <w:rFonts w:ascii="Times New Roman" w:hAnsi="Times New Roman" w:cs="Times New Roman"/>
          <w:b/>
          <w:color w:val="FF0000"/>
          <w:spacing w:val="-7"/>
          <w:sz w:val="24"/>
          <w:szCs w:val="24"/>
          <w:lang w:val="sk-SK"/>
        </w:rPr>
        <w:t xml:space="preserve"> </w:t>
      </w:r>
      <w:r w:rsidRPr="00C97C09">
        <w:rPr>
          <w:rFonts w:ascii="Times New Roman" w:hAnsi="Times New Roman" w:cs="Times New Roman"/>
          <w:b/>
          <w:color w:val="FF0000"/>
          <w:sz w:val="24"/>
          <w:szCs w:val="24"/>
          <w:lang w:val="sk-SK"/>
        </w:rPr>
        <w:t>zisťuje:</w:t>
      </w:r>
    </w:p>
    <w:p w14:paraId="62352F54" w14:textId="77777777" w:rsidR="00F71A5C" w:rsidRPr="00C97C09" w:rsidRDefault="00F71A5C" w:rsidP="00F71A5C">
      <w:pPr>
        <w:pStyle w:val="Odsekzoznamu"/>
        <w:widowControl w:val="0"/>
        <w:numPr>
          <w:ilvl w:val="0"/>
          <w:numId w:val="28"/>
        </w:numPr>
        <w:tabs>
          <w:tab w:val="left" w:pos="408"/>
          <w:tab w:val="left" w:pos="709"/>
          <w:tab w:val="left" w:pos="993"/>
        </w:tabs>
        <w:autoSpaceDE w:val="0"/>
        <w:autoSpaceDN w:val="0"/>
        <w:spacing w:after="0" w:line="240" w:lineRule="auto"/>
        <w:ind w:left="709" w:firstLine="0"/>
        <w:rPr>
          <w:color w:val="FF0000"/>
          <w:szCs w:val="24"/>
        </w:rPr>
      </w:pPr>
      <w:r w:rsidRPr="00C97C09">
        <w:rPr>
          <w:color w:val="FF0000"/>
          <w:szCs w:val="24"/>
        </w:rPr>
        <w:t>stav hrádze z hľadiska odolnosti voči</w:t>
      </w:r>
      <w:r w:rsidRPr="00C97C09">
        <w:rPr>
          <w:color w:val="FF0000"/>
          <w:spacing w:val="-16"/>
          <w:szCs w:val="24"/>
        </w:rPr>
        <w:t xml:space="preserve"> </w:t>
      </w:r>
      <w:r w:rsidRPr="00C97C09">
        <w:rPr>
          <w:color w:val="FF0000"/>
          <w:szCs w:val="24"/>
        </w:rPr>
        <w:t>preliatiu,</w:t>
      </w:r>
    </w:p>
    <w:p w14:paraId="2D6585AE" w14:textId="77777777" w:rsidR="00F71A5C" w:rsidRPr="00C97C09" w:rsidRDefault="00F71A5C" w:rsidP="00F71A5C">
      <w:pPr>
        <w:pStyle w:val="Odsekzoznamu"/>
        <w:widowControl w:val="0"/>
        <w:numPr>
          <w:ilvl w:val="0"/>
          <w:numId w:val="28"/>
        </w:numPr>
        <w:tabs>
          <w:tab w:val="left" w:pos="408"/>
          <w:tab w:val="left" w:pos="709"/>
          <w:tab w:val="left" w:pos="993"/>
        </w:tabs>
        <w:autoSpaceDE w:val="0"/>
        <w:autoSpaceDN w:val="0"/>
        <w:spacing w:after="0" w:line="240" w:lineRule="auto"/>
        <w:ind w:left="709" w:firstLine="0"/>
        <w:rPr>
          <w:color w:val="FF0000"/>
          <w:szCs w:val="24"/>
        </w:rPr>
      </w:pPr>
      <w:r w:rsidRPr="00C97C09">
        <w:rPr>
          <w:color w:val="FF0000"/>
          <w:szCs w:val="24"/>
        </w:rPr>
        <w:t>jednotlivé</w:t>
      </w:r>
      <w:r w:rsidRPr="00C97C09">
        <w:rPr>
          <w:color w:val="FF0000"/>
          <w:spacing w:val="-7"/>
          <w:szCs w:val="24"/>
        </w:rPr>
        <w:t xml:space="preserve"> </w:t>
      </w:r>
      <w:r w:rsidRPr="00C97C09">
        <w:rPr>
          <w:color w:val="FF0000"/>
          <w:szCs w:val="24"/>
        </w:rPr>
        <w:t>faktory</w:t>
      </w:r>
      <w:r w:rsidRPr="00C97C09">
        <w:rPr>
          <w:color w:val="FF0000"/>
          <w:spacing w:val="-7"/>
          <w:szCs w:val="24"/>
        </w:rPr>
        <w:t xml:space="preserve"> </w:t>
      </w:r>
      <w:r w:rsidRPr="00C97C09">
        <w:rPr>
          <w:color w:val="FF0000"/>
          <w:szCs w:val="24"/>
        </w:rPr>
        <w:t>ovplyvňujúce</w:t>
      </w:r>
      <w:r w:rsidRPr="00C97C09">
        <w:rPr>
          <w:color w:val="FF0000"/>
          <w:spacing w:val="-7"/>
          <w:szCs w:val="24"/>
        </w:rPr>
        <w:t xml:space="preserve"> </w:t>
      </w:r>
      <w:r w:rsidRPr="00C97C09">
        <w:rPr>
          <w:color w:val="FF0000"/>
          <w:szCs w:val="24"/>
        </w:rPr>
        <w:t>bezpečnosť</w:t>
      </w:r>
      <w:r w:rsidRPr="00C97C09">
        <w:rPr>
          <w:color w:val="FF0000"/>
          <w:spacing w:val="-7"/>
          <w:szCs w:val="24"/>
        </w:rPr>
        <w:t xml:space="preserve"> </w:t>
      </w:r>
      <w:r w:rsidRPr="00C97C09">
        <w:rPr>
          <w:color w:val="FF0000"/>
          <w:spacing w:val="-3"/>
          <w:szCs w:val="24"/>
        </w:rPr>
        <w:t>vodnej stavby</w:t>
      </w:r>
      <w:r w:rsidRPr="00C97C09">
        <w:rPr>
          <w:color w:val="FF0000"/>
          <w:spacing w:val="-8"/>
          <w:szCs w:val="24"/>
        </w:rPr>
        <w:t xml:space="preserve"> počas</w:t>
      </w:r>
      <w:r w:rsidRPr="00C97C09">
        <w:rPr>
          <w:color w:val="FF0000"/>
          <w:spacing w:val="-7"/>
          <w:szCs w:val="24"/>
        </w:rPr>
        <w:t xml:space="preserve"> </w:t>
      </w:r>
      <w:r w:rsidRPr="00C97C09">
        <w:rPr>
          <w:color w:val="FF0000"/>
          <w:szCs w:val="24"/>
        </w:rPr>
        <w:t>povodňového zaťaženia,</w:t>
      </w:r>
    </w:p>
    <w:p w14:paraId="2AC627B9" w14:textId="779D4A98" w:rsidR="00F71A5C" w:rsidRPr="00C97C09" w:rsidRDefault="00F71A5C" w:rsidP="00F71A5C">
      <w:pPr>
        <w:pStyle w:val="Odsekzoznamu"/>
        <w:widowControl w:val="0"/>
        <w:numPr>
          <w:ilvl w:val="0"/>
          <w:numId w:val="28"/>
        </w:numPr>
        <w:tabs>
          <w:tab w:val="left" w:pos="408"/>
          <w:tab w:val="left" w:pos="709"/>
          <w:tab w:val="left" w:pos="993"/>
        </w:tabs>
        <w:autoSpaceDE w:val="0"/>
        <w:autoSpaceDN w:val="0"/>
        <w:spacing w:after="0" w:line="240" w:lineRule="auto"/>
        <w:ind w:left="709" w:firstLine="0"/>
        <w:rPr>
          <w:color w:val="FF0000"/>
          <w:szCs w:val="24"/>
        </w:rPr>
      </w:pPr>
      <w:r w:rsidRPr="00C97C09">
        <w:rPr>
          <w:color w:val="FF0000"/>
          <w:szCs w:val="24"/>
        </w:rPr>
        <w:t xml:space="preserve">základové pomery, výsledky </w:t>
      </w:r>
      <w:r w:rsidR="00AB3B9F">
        <w:rPr>
          <w:color w:val="FF0000"/>
          <w:szCs w:val="24"/>
        </w:rPr>
        <w:t xml:space="preserve">inžinierskogeologického a </w:t>
      </w:r>
      <w:r w:rsidRPr="00C97C09">
        <w:rPr>
          <w:color w:val="FF0000"/>
          <w:szCs w:val="24"/>
        </w:rPr>
        <w:t>hydrogeologického</w:t>
      </w:r>
      <w:r w:rsidRPr="00C97C09">
        <w:rPr>
          <w:color w:val="FF0000"/>
          <w:spacing w:val="-35"/>
          <w:szCs w:val="24"/>
        </w:rPr>
        <w:t xml:space="preserve"> </w:t>
      </w:r>
      <w:r w:rsidRPr="00C97C09">
        <w:rPr>
          <w:color w:val="FF0000"/>
          <w:szCs w:val="24"/>
        </w:rPr>
        <w:t>prieskumu</w:t>
      </w:r>
      <w:r w:rsidR="00E57CFC">
        <w:rPr>
          <w:color w:val="FF0000"/>
          <w:szCs w:val="24"/>
          <w:vertAlign w:val="superscript"/>
        </w:rPr>
        <w:t>1</w:t>
      </w:r>
      <w:r w:rsidR="00A47FAA">
        <w:rPr>
          <w:color w:val="FF0000"/>
          <w:szCs w:val="24"/>
        </w:rPr>
        <w:t>)</w:t>
      </w:r>
      <w:r w:rsidRPr="00C97C09">
        <w:rPr>
          <w:color w:val="FF0000"/>
          <w:szCs w:val="24"/>
        </w:rPr>
        <w:t>,</w:t>
      </w:r>
    </w:p>
    <w:p w14:paraId="0EEEB0F0" w14:textId="77777777" w:rsidR="00F71A5C" w:rsidRPr="00C97C09" w:rsidRDefault="00F71A5C" w:rsidP="00F71A5C">
      <w:pPr>
        <w:pStyle w:val="Odsekzoznamu"/>
        <w:widowControl w:val="0"/>
        <w:numPr>
          <w:ilvl w:val="0"/>
          <w:numId w:val="28"/>
        </w:numPr>
        <w:tabs>
          <w:tab w:val="left" w:pos="408"/>
          <w:tab w:val="left" w:pos="709"/>
          <w:tab w:val="left" w:pos="993"/>
        </w:tabs>
        <w:autoSpaceDE w:val="0"/>
        <w:autoSpaceDN w:val="0"/>
        <w:spacing w:after="0" w:line="240" w:lineRule="auto"/>
        <w:ind w:left="709" w:firstLine="0"/>
        <w:rPr>
          <w:color w:val="FF0000"/>
          <w:szCs w:val="24"/>
        </w:rPr>
      </w:pPr>
      <w:r w:rsidRPr="00C97C09">
        <w:rPr>
          <w:color w:val="FF0000"/>
          <w:szCs w:val="24"/>
        </w:rPr>
        <w:t>výsledky posúdenia konštrukčnej a filtračnej stability telesa hrádze a jej podložia,</w:t>
      </w:r>
    </w:p>
    <w:p w14:paraId="76069AA9" w14:textId="77777777" w:rsidR="00F71A5C" w:rsidRPr="00C97C09" w:rsidRDefault="00F71A5C" w:rsidP="00F71A5C">
      <w:pPr>
        <w:pStyle w:val="Odsekzoznamu"/>
        <w:widowControl w:val="0"/>
        <w:numPr>
          <w:ilvl w:val="0"/>
          <w:numId w:val="28"/>
        </w:numPr>
        <w:tabs>
          <w:tab w:val="left" w:pos="409"/>
          <w:tab w:val="left" w:pos="709"/>
          <w:tab w:val="left" w:pos="993"/>
        </w:tabs>
        <w:autoSpaceDE w:val="0"/>
        <w:autoSpaceDN w:val="0"/>
        <w:spacing w:after="0" w:line="240" w:lineRule="auto"/>
        <w:ind w:left="709" w:firstLine="0"/>
        <w:rPr>
          <w:color w:val="FF0000"/>
          <w:szCs w:val="24"/>
        </w:rPr>
      </w:pPr>
      <w:r w:rsidRPr="00C97C09">
        <w:rPr>
          <w:color w:val="FF0000"/>
          <w:szCs w:val="24"/>
        </w:rPr>
        <w:t>možnosti núdzového prepúšťania</w:t>
      </w:r>
      <w:r w:rsidRPr="00C97C09">
        <w:rPr>
          <w:color w:val="FF0000"/>
          <w:spacing w:val="-18"/>
          <w:szCs w:val="24"/>
        </w:rPr>
        <w:t xml:space="preserve"> </w:t>
      </w:r>
      <w:r w:rsidRPr="00C97C09">
        <w:rPr>
          <w:color w:val="FF0000"/>
          <w:szCs w:val="24"/>
        </w:rPr>
        <w:t>povodňových prietokov,</w:t>
      </w:r>
    </w:p>
    <w:p w14:paraId="76683D6D" w14:textId="77777777" w:rsidR="00F71A5C" w:rsidRPr="00C97C09" w:rsidRDefault="00F71A5C" w:rsidP="00F71A5C">
      <w:pPr>
        <w:pStyle w:val="Odsekzoznamu"/>
        <w:widowControl w:val="0"/>
        <w:numPr>
          <w:ilvl w:val="0"/>
          <w:numId w:val="28"/>
        </w:numPr>
        <w:tabs>
          <w:tab w:val="left" w:pos="408"/>
          <w:tab w:val="left" w:pos="709"/>
          <w:tab w:val="left" w:pos="993"/>
        </w:tabs>
        <w:autoSpaceDE w:val="0"/>
        <w:autoSpaceDN w:val="0"/>
        <w:spacing w:after="0" w:line="240" w:lineRule="auto"/>
        <w:ind w:left="709" w:firstLine="0"/>
        <w:rPr>
          <w:color w:val="FF0000"/>
          <w:szCs w:val="24"/>
        </w:rPr>
      </w:pPr>
      <w:r w:rsidRPr="00C97C09">
        <w:rPr>
          <w:color w:val="FF0000"/>
          <w:szCs w:val="24"/>
        </w:rPr>
        <w:t xml:space="preserve">výsledky </w:t>
      </w:r>
      <w:proofErr w:type="spellStart"/>
      <w:r w:rsidRPr="00C97C09">
        <w:rPr>
          <w:color w:val="FF0000"/>
          <w:szCs w:val="24"/>
        </w:rPr>
        <w:t>hydrotechnického</w:t>
      </w:r>
      <w:proofErr w:type="spellEnd"/>
      <w:r w:rsidRPr="00C97C09">
        <w:rPr>
          <w:color w:val="FF0000"/>
          <w:spacing w:val="-18"/>
          <w:szCs w:val="24"/>
        </w:rPr>
        <w:t xml:space="preserve"> </w:t>
      </w:r>
      <w:r w:rsidRPr="00C97C09">
        <w:rPr>
          <w:color w:val="FF0000"/>
          <w:szCs w:val="24"/>
        </w:rPr>
        <w:t>výskumu.</w:t>
      </w:r>
    </w:p>
    <w:p w14:paraId="18097E81" w14:textId="20E201FE" w:rsidR="00F71A5C" w:rsidRPr="00C97C09" w:rsidRDefault="00F71A5C" w:rsidP="00F71A5C">
      <w:pPr>
        <w:pStyle w:val="Odsekzoznamu"/>
        <w:tabs>
          <w:tab w:val="left" w:pos="709"/>
          <w:tab w:val="left" w:pos="892"/>
        </w:tabs>
        <w:spacing w:before="240"/>
        <w:ind w:left="709" w:right="115" w:hanging="283"/>
        <w:rPr>
          <w:color w:val="FF0000"/>
          <w:szCs w:val="24"/>
        </w:rPr>
      </w:pPr>
      <w:r w:rsidRPr="00C97C09">
        <w:rPr>
          <w:color w:val="FF0000"/>
          <w:spacing w:val="-5"/>
          <w:szCs w:val="24"/>
        </w:rPr>
        <w:tab/>
        <w:t xml:space="preserve">Pri </w:t>
      </w:r>
      <w:r w:rsidRPr="00C97C09">
        <w:rPr>
          <w:color w:val="FF0000"/>
          <w:spacing w:val="-6"/>
          <w:szCs w:val="24"/>
        </w:rPr>
        <w:t xml:space="preserve">prvom </w:t>
      </w:r>
      <w:r w:rsidRPr="00C97C09">
        <w:rPr>
          <w:color w:val="FF0000"/>
          <w:spacing w:val="-7"/>
          <w:szCs w:val="24"/>
        </w:rPr>
        <w:t xml:space="preserve">vyhotovení </w:t>
      </w:r>
      <w:r w:rsidRPr="00C97C09">
        <w:rPr>
          <w:color w:val="FF0000"/>
          <w:spacing w:val="-6"/>
          <w:szCs w:val="24"/>
        </w:rPr>
        <w:t xml:space="preserve">posudku </w:t>
      </w:r>
      <w:r w:rsidRPr="00C97C09">
        <w:rPr>
          <w:color w:val="FF0000"/>
          <w:spacing w:val="-4"/>
          <w:szCs w:val="24"/>
        </w:rPr>
        <w:t xml:space="preserve">sa </w:t>
      </w:r>
      <w:r w:rsidRPr="00C97C09">
        <w:rPr>
          <w:color w:val="FF0000"/>
          <w:spacing w:val="-6"/>
          <w:szCs w:val="24"/>
        </w:rPr>
        <w:t xml:space="preserve">ako meračský </w:t>
      </w:r>
      <w:r w:rsidRPr="00C97C09">
        <w:rPr>
          <w:color w:val="FF0000"/>
          <w:spacing w:val="-7"/>
          <w:szCs w:val="24"/>
        </w:rPr>
        <w:t xml:space="preserve">podklad použije </w:t>
      </w:r>
      <w:r w:rsidRPr="00C97C09">
        <w:rPr>
          <w:color w:val="FF0000"/>
          <w:spacing w:val="-6"/>
          <w:szCs w:val="24"/>
        </w:rPr>
        <w:t xml:space="preserve">polohopisné </w:t>
      </w:r>
      <w:r w:rsidRPr="00C97C09">
        <w:rPr>
          <w:color w:val="FF0000"/>
          <w:szCs w:val="24"/>
        </w:rPr>
        <w:t xml:space="preserve">a </w:t>
      </w:r>
      <w:r w:rsidRPr="00C97C09">
        <w:rPr>
          <w:color w:val="FF0000"/>
          <w:spacing w:val="-7"/>
          <w:szCs w:val="24"/>
        </w:rPr>
        <w:t xml:space="preserve">výškopisné </w:t>
      </w:r>
      <w:r w:rsidRPr="00C97C09">
        <w:rPr>
          <w:color w:val="FF0000"/>
          <w:spacing w:val="-6"/>
          <w:szCs w:val="24"/>
        </w:rPr>
        <w:t xml:space="preserve">zameranie </w:t>
      </w:r>
      <w:r w:rsidRPr="00C97C09">
        <w:rPr>
          <w:color w:val="FF0000"/>
          <w:spacing w:val="-7"/>
          <w:szCs w:val="24"/>
        </w:rPr>
        <w:t xml:space="preserve">skutočného </w:t>
      </w:r>
      <w:r w:rsidRPr="00C97C09">
        <w:rPr>
          <w:color w:val="FF0000"/>
          <w:szCs w:val="24"/>
        </w:rPr>
        <w:t>stavu stavby</w:t>
      </w:r>
      <w:r w:rsidR="00A47FAA">
        <w:rPr>
          <w:color w:val="FF0000"/>
          <w:szCs w:val="24"/>
        </w:rPr>
        <w:t xml:space="preserve"> z archívnych materiálov pre </w:t>
      </w:r>
      <w:proofErr w:type="spellStart"/>
      <w:r w:rsidR="00A47FAA" w:rsidRPr="00A47FAA">
        <w:rPr>
          <w:color w:val="FF0000"/>
          <w:szCs w:val="24"/>
          <w:lang w:val="en-US"/>
        </w:rPr>
        <w:t>inžinierskogeologický</w:t>
      </w:r>
      <w:proofErr w:type="spellEnd"/>
      <w:r w:rsidR="00A47FAA" w:rsidRPr="00A47FAA">
        <w:rPr>
          <w:color w:val="FF0000"/>
          <w:szCs w:val="24"/>
          <w:lang w:val="en-US"/>
        </w:rPr>
        <w:t xml:space="preserve"> a </w:t>
      </w:r>
      <w:proofErr w:type="spellStart"/>
      <w:r w:rsidR="00A47FAA" w:rsidRPr="00A47FAA">
        <w:rPr>
          <w:color w:val="FF0000"/>
          <w:szCs w:val="24"/>
          <w:lang w:val="en-US"/>
        </w:rPr>
        <w:t>hydrogeologický</w:t>
      </w:r>
      <w:proofErr w:type="spellEnd"/>
      <w:r w:rsidR="00A47FAA" w:rsidRPr="00A47FAA">
        <w:rPr>
          <w:color w:val="FF0000"/>
          <w:szCs w:val="24"/>
          <w:lang w:val="en-US"/>
        </w:rPr>
        <w:t xml:space="preserve"> </w:t>
      </w:r>
      <w:proofErr w:type="spellStart"/>
      <w:r w:rsidR="00A47FAA" w:rsidRPr="00A47FAA">
        <w:rPr>
          <w:color w:val="FF0000"/>
          <w:szCs w:val="24"/>
          <w:lang w:val="en-US"/>
        </w:rPr>
        <w:t>prieskum</w:t>
      </w:r>
      <w:proofErr w:type="spellEnd"/>
      <w:r w:rsidRPr="00C97C09">
        <w:rPr>
          <w:color w:val="FF0000"/>
          <w:szCs w:val="24"/>
        </w:rPr>
        <w:t xml:space="preserve">. Pre jeho overenie, prípadne pre doplnenie chýbajúcich hodnôt potrebných pre </w:t>
      </w:r>
      <w:proofErr w:type="spellStart"/>
      <w:r w:rsidRPr="00C97C09">
        <w:rPr>
          <w:color w:val="FF0000"/>
          <w:szCs w:val="24"/>
        </w:rPr>
        <w:t>hydrotechnické</w:t>
      </w:r>
      <w:proofErr w:type="spellEnd"/>
      <w:r w:rsidRPr="00C97C09">
        <w:rPr>
          <w:color w:val="FF0000"/>
          <w:szCs w:val="24"/>
        </w:rPr>
        <w:t xml:space="preserve"> </w:t>
      </w:r>
      <w:r w:rsidRPr="00C97C09">
        <w:rPr>
          <w:color w:val="FF0000"/>
          <w:spacing w:val="-4"/>
          <w:szCs w:val="24"/>
        </w:rPr>
        <w:t xml:space="preserve">výpočty, </w:t>
      </w:r>
      <w:r w:rsidRPr="00C97C09">
        <w:rPr>
          <w:color w:val="FF0000"/>
          <w:szCs w:val="24"/>
        </w:rPr>
        <w:t>sa zrealizuje</w:t>
      </w:r>
      <w:r w:rsidRPr="00C97C09">
        <w:rPr>
          <w:color w:val="FF0000"/>
          <w:spacing w:val="-5"/>
          <w:szCs w:val="24"/>
        </w:rPr>
        <w:t xml:space="preserve"> účelové </w:t>
      </w:r>
      <w:r w:rsidRPr="00C97C09">
        <w:rPr>
          <w:color w:val="FF0000"/>
          <w:spacing w:val="-4"/>
          <w:szCs w:val="24"/>
        </w:rPr>
        <w:t xml:space="preserve">meranie, ktorého rozsah </w:t>
      </w:r>
      <w:r w:rsidRPr="00C97C09">
        <w:rPr>
          <w:color w:val="FF0000"/>
          <w:szCs w:val="24"/>
        </w:rPr>
        <w:t xml:space="preserve">a </w:t>
      </w:r>
      <w:r w:rsidRPr="00C97C09">
        <w:rPr>
          <w:color w:val="FF0000"/>
          <w:spacing w:val="-5"/>
          <w:szCs w:val="24"/>
        </w:rPr>
        <w:t xml:space="preserve">podrobnosť </w:t>
      </w:r>
      <w:r w:rsidRPr="00C97C09">
        <w:rPr>
          <w:color w:val="FF0000"/>
          <w:spacing w:val="-4"/>
          <w:szCs w:val="24"/>
        </w:rPr>
        <w:t xml:space="preserve">volí </w:t>
      </w:r>
      <w:r w:rsidRPr="00C97C09">
        <w:rPr>
          <w:color w:val="FF0000"/>
          <w:spacing w:val="-5"/>
          <w:szCs w:val="24"/>
        </w:rPr>
        <w:t xml:space="preserve">posudzovateľ </w:t>
      </w:r>
      <w:r w:rsidRPr="00C97C09">
        <w:rPr>
          <w:color w:val="FF0000"/>
          <w:spacing w:val="-4"/>
          <w:szCs w:val="24"/>
        </w:rPr>
        <w:t xml:space="preserve">podľa potrieb </w:t>
      </w:r>
      <w:r w:rsidRPr="00C97C09">
        <w:rPr>
          <w:color w:val="FF0000"/>
          <w:szCs w:val="24"/>
        </w:rPr>
        <w:t xml:space="preserve">a </w:t>
      </w:r>
      <w:r w:rsidRPr="00C97C09">
        <w:rPr>
          <w:color w:val="FF0000"/>
          <w:spacing w:val="-5"/>
          <w:szCs w:val="24"/>
        </w:rPr>
        <w:t xml:space="preserve">miestnych podmienok. </w:t>
      </w:r>
      <w:r w:rsidRPr="00C97C09">
        <w:rPr>
          <w:color w:val="FF0000"/>
          <w:spacing w:val="-3"/>
          <w:szCs w:val="24"/>
        </w:rPr>
        <w:t xml:space="preserve">Pri </w:t>
      </w:r>
      <w:r w:rsidRPr="00C97C09">
        <w:rPr>
          <w:color w:val="FF0000"/>
          <w:spacing w:val="-5"/>
          <w:szCs w:val="24"/>
        </w:rPr>
        <w:t xml:space="preserve">opakovanej </w:t>
      </w:r>
      <w:r w:rsidRPr="00C97C09">
        <w:rPr>
          <w:color w:val="FF0000"/>
          <w:spacing w:val="-4"/>
          <w:szCs w:val="24"/>
        </w:rPr>
        <w:t xml:space="preserve">revízii posudku </w:t>
      </w:r>
      <w:r w:rsidRPr="00C97C09">
        <w:rPr>
          <w:color w:val="FF0000"/>
          <w:spacing w:val="-3"/>
          <w:szCs w:val="24"/>
        </w:rPr>
        <w:t xml:space="preserve">sa </w:t>
      </w:r>
      <w:r w:rsidRPr="00C97C09">
        <w:rPr>
          <w:color w:val="FF0000"/>
          <w:spacing w:val="-4"/>
          <w:szCs w:val="24"/>
        </w:rPr>
        <w:t xml:space="preserve">využijú pôvodné podklady, ktoré </w:t>
      </w:r>
      <w:r w:rsidRPr="00C97C09">
        <w:rPr>
          <w:color w:val="FF0000"/>
          <w:spacing w:val="-3"/>
          <w:szCs w:val="24"/>
        </w:rPr>
        <w:t xml:space="preserve">sa </w:t>
      </w:r>
      <w:r w:rsidRPr="00C97C09">
        <w:rPr>
          <w:color w:val="FF0000"/>
          <w:spacing w:val="-4"/>
          <w:szCs w:val="24"/>
        </w:rPr>
        <w:t xml:space="preserve">doplnia </w:t>
      </w:r>
      <w:r w:rsidRPr="00C97C09">
        <w:rPr>
          <w:color w:val="FF0000"/>
          <w:szCs w:val="24"/>
        </w:rPr>
        <w:t xml:space="preserve">o </w:t>
      </w:r>
      <w:r w:rsidRPr="00C97C09">
        <w:rPr>
          <w:color w:val="FF0000"/>
          <w:spacing w:val="-5"/>
          <w:szCs w:val="24"/>
        </w:rPr>
        <w:t xml:space="preserve">zameranie </w:t>
      </w:r>
      <w:r w:rsidRPr="00C97C09">
        <w:rPr>
          <w:color w:val="FF0000"/>
          <w:spacing w:val="-4"/>
          <w:szCs w:val="24"/>
        </w:rPr>
        <w:t xml:space="preserve">zmien </w:t>
      </w:r>
      <w:r w:rsidRPr="00C97C09">
        <w:rPr>
          <w:color w:val="FF0000"/>
          <w:spacing w:val="-5"/>
          <w:szCs w:val="24"/>
        </w:rPr>
        <w:t xml:space="preserve">vyvolaných </w:t>
      </w:r>
      <w:r w:rsidRPr="00C97C09">
        <w:rPr>
          <w:color w:val="FF0000"/>
          <w:szCs w:val="24"/>
        </w:rPr>
        <w:t>stavebnými</w:t>
      </w:r>
      <w:r w:rsidRPr="00C97C09">
        <w:rPr>
          <w:color w:val="FF0000"/>
          <w:spacing w:val="-7"/>
          <w:szCs w:val="24"/>
        </w:rPr>
        <w:t xml:space="preserve"> </w:t>
      </w:r>
      <w:r w:rsidRPr="00C97C09">
        <w:rPr>
          <w:color w:val="FF0000"/>
          <w:szCs w:val="24"/>
        </w:rPr>
        <w:t>úpravami,</w:t>
      </w:r>
      <w:r w:rsidRPr="00C97C09">
        <w:rPr>
          <w:color w:val="FF0000"/>
          <w:spacing w:val="-7"/>
          <w:szCs w:val="24"/>
        </w:rPr>
        <w:t xml:space="preserve"> </w:t>
      </w:r>
      <w:r w:rsidRPr="00C97C09">
        <w:rPr>
          <w:color w:val="FF0000"/>
          <w:szCs w:val="24"/>
        </w:rPr>
        <w:t>údržbou,</w:t>
      </w:r>
      <w:r w:rsidRPr="00C97C09">
        <w:rPr>
          <w:color w:val="FF0000"/>
          <w:spacing w:val="-5"/>
          <w:szCs w:val="24"/>
        </w:rPr>
        <w:t xml:space="preserve"> </w:t>
      </w:r>
      <w:r w:rsidRPr="00C97C09">
        <w:rPr>
          <w:color w:val="FF0000"/>
          <w:szCs w:val="24"/>
        </w:rPr>
        <w:t>deformáciami</w:t>
      </w:r>
      <w:r w:rsidRPr="00C97C09">
        <w:rPr>
          <w:color w:val="FF0000"/>
          <w:spacing w:val="-7"/>
          <w:szCs w:val="24"/>
        </w:rPr>
        <w:t xml:space="preserve"> vrátane </w:t>
      </w:r>
      <w:r w:rsidRPr="00C97C09">
        <w:rPr>
          <w:color w:val="FF0000"/>
          <w:szCs w:val="24"/>
        </w:rPr>
        <w:t>vplyvu</w:t>
      </w:r>
      <w:r w:rsidRPr="00C97C09">
        <w:rPr>
          <w:color w:val="FF0000"/>
          <w:spacing w:val="-7"/>
          <w:szCs w:val="24"/>
        </w:rPr>
        <w:t xml:space="preserve"> </w:t>
      </w:r>
      <w:r w:rsidRPr="00C97C09">
        <w:rPr>
          <w:color w:val="FF0000"/>
          <w:szCs w:val="24"/>
        </w:rPr>
        <w:t>sadania</w:t>
      </w:r>
      <w:r w:rsidR="008C05A2">
        <w:rPr>
          <w:color w:val="FF0000"/>
          <w:szCs w:val="24"/>
        </w:rPr>
        <w:t xml:space="preserve"> stavby</w:t>
      </w:r>
      <w:r w:rsidRPr="00C97C09">
        <w:rPr>
          <w:color w:val="FF0000"/>
          <w:szCs w:val="24"/>
        </w:rPr>
        <w:t>,</w:t>
      </w:r>
      <w:r w:rsidRPr="00C97C09">
        <w:rPr>
          <w:color w:val="FF0000"/>
          <w:spacing w:val="-7"/>
          <w:szCs w:val="24"/>
        </w:rPr>
        <w:t xml:space="preserve"> </w:t>
      </w:r>
      <w:r w:rsidRPr="00C97C09">
        <w:rPr>
          <w:color w:val="FF0000"/>
          <w:szCs w:val="24"/>
        </w:rPr>
        <w:t>pôsobením</w:t>
      </w:r>
      <w:r w:rsidRPr="00C97C09">
        <w:rPr>
          <w:color w:val="FF0000"/>
          <w:spacing w:val="-7"/>
          <w:szCs w:val="24"/>
        </w:rPr>
        <w:t xml:space="preserve"> </w:t>
      </w:r>
      <w:r w:rsidRPr="00C97C09">
        <w:rPr>
          <w:color w:val="FF0000"/>
          <w:szCs w:val="24"/>
        </w:rPr>
        <w:t>klimatických</w:t>
      </w:r>
      <w:r w:rsidRPr="00C97C09">
        <w:rPr>
          <w:color w:val="FF0000"/>
          <w:spacing w:val="-7"/>
          <w:szCs w:val="24"/>
        </w:rPr>
        <w:t xml:space="preserve"> </w:t>
      </w:r>
      <w:r w:rsidRPr="00C97C09">
        <w:rPr>
          <w:color w:val="FF0000"/>
          <w:szCs w:val="24"/>
        </w:rPr>
        <w:t>podmienok</w:t>
      </w:r>
      <w:r w:rsidRPr="00C97C09">
        <w:rPr>
          <w:color w:val="FF0000"/>
          <w:spacing w:val="-7"/>
          <w:szCs w:val="24"/>
        </w:rPr>
        <w:t xml:space="preserve"> </w:t>
      </w:r>
      <w:r w:rsidRPr="00C97C09">
        <w:rPr>
          <w:color w:val="FF0000"/>
          <w:szCs w:val="24"/>
        </w:rPr>
        <w:t>a pod.</w:t>
      </w:r>
    </w:p>
    <w:p w14:paraId="3F46D0BD" w14:textId="684398EF" w:rsidR="00F71A5C" w:rsidRPr="00C97C09" w:rsidRDefault="00F71A5C" w:rsidP="00F71A5C">
      <w:pPr>
        <w:pStyle w:val="Odsekzoznamu"/>
        <w:widowControl w:val="0"/>
        <w:numPr>
          <w:ilvl w:val="0"/>
          <w:numId w:val="27"/>
        </w:numPr>
        <w:tabs>
          <w:tab w:val="left" w:pos="426"/>
          <w:tab w:val="left" w:pos="709"/>
        </w:tabs>
        <w:autoSpaceDE w:val="0"/>
        <w:autoSpaceDN w:val="0"/>
        <w:spacing w:before="240" w:after="0" w:line="240" w:lineRule="auto"/>
        <w:ind w:left="709" w:hanging="283"/>
        <w:rPr>
          <w:b/>
          <w:color w:val="FF0000"/>
          <w:szCs w:val="24"/>
        </w:rPr>
      </w:pPr>
      <w:r w:rsidRPr="00C97C09">
        <w:rPr>
          <w:b/>
          <w:color w:val="FF0000"/>
          <w:szCs w:val="24"/>
        </w:rPr>
        <w:t xml:space="preserve">Podklady pre vodné stavby v etape prípravy </w:t>
      </w:r>
      <w:r w:rsidR="00482765">
        <w:rPr>
          <w:b/>
          <w:color w:val="FF0000"/>
          <w:szCs w:val="24"/>
        </w:rPr>
        <w:t>uskutočnenia</w:t>
      </w:r>
      <w:r w:rsidR="00482765" w:rsidRPr="00C97C09">
        <w:rPr>
          <w:b/>
          <w:color w:val="FF0000"/>
          <w:szCs w:val="24"/>
        </w:rPr>
        <w:t xml:space="preserve"> </w:t>
      </w:r>
      <w:r w:rsidRPr="00C97C09">
        <w:rPr>
          <w:b/>
          <w:color w:val="FF0000"/>
          <w:szCs w:val="24"/>
        </w:rPr>
        <w:t>alebo prípravy zmeny stavby</w:t>
      </w:r>
    </w:p>
    <w:p w14:paraId="1AC2AD24" w14:textId="77777777" w:rsidR="00F71A5C" w:rsidRPr="00C97C09" w:rsidRDefault="00F71A5C" w:rsidP="00F71A5C">
      <w:pPr>
        <w:pStyle w:val="Odsekzoznamu"/>
        <w:widowControl w:val="0"/>
        <w:numPr>
          <w:ilvl w:val="0"/>
          <w:numId w:val="32"/>
        </w:numPr>
        <w:tabs>
          <w:tab w:val="left" w:pos="709"/>
        </w:tabs>
        <w:autoSpaceDE w:val="0"/>
        <w:autoSpaceDN w:val="0"/>
        <w:spacing w:after="0" w:line="240" w:lineRule="auto"/>
        <w:ind w:left="993" w:right="116" w:hanging="284"/>
        <w:rPr>
          <w:color w:val="FF0000"/>
          <w:spacing w:val="-6"/>
          <w:szCs w:val="24"/>
        </w:rPr>
      </w:pPr>
      <w:r w:rsidRPr="00C97C09">
        <w:rPr>
          <w:color w:val="FF0000"/>
          <w:spacing w:val="-6"/>
          <w:szCs w:val="24"/>
        </w:rPr>
        <w:t>Základným podkladom je príslušná projektová dokumentácia vrátane inžinierskogeologického a hydrogeologického prieskumu a vodohospodárskeho riešenia. Hydrologické podklady po uplynutí ich platnosti  sa odporúča preveriť. Špecifikácia žiadosti je uvedená v informatívnej prílohe .</w:t>
      </w:r>
    </w:p>
    <w:p w14:paraId="397906AF" w14:textId="77777777" w:rsidR="00F71A5C" w:rsidRDefault="00F71A5C" w:rsidP="00F71A5C">
      <w:pPr>
        <w:pStyle w:val="Odsekzoznamu"/>
        <w:widowControl w:val="0"/>
        <w:numPr>
          <w:ilvl w:val="0"/>
          <w:numId w:val="32"/>
        </w:numPr>
        <w:tabs>
          <w:tab w:val="left" w:pos="709"/>
        </w:tabs>
        <w:autoSpaceDE w:val="0"/>
        <w:autoSpaceDN w:val="0"/>
        <w:spacing w:after="0" w:line="240" w:lineRule="auto"/>
        <w:ind w:left="993" w:right="116" w:hanging="284"/>
        <w:rPr>
          <w:color w:val="FF0000"/>
          <w:szCs w:val="24"/>
        </w:rPr>
      </w:pPr>
      <w:r w:rsidRPr="00C97C09">
        <w:rPr>
          <w:color w:val="FF0000"/>
          <w:spacing w:val="-6"/>
          <w:szCs w:val="24"/>
        </w:rPr>
        <w:t xml:space="preserve">Pre </w:t>
      </w:r>
      <w:r w:rsidRPr="00C97C09">
        <w:rPr>
          <w:color w:val="FF0000"/>
          <w:spacing w:val="-8"/>
          <w:szCs w:val="24"/>
        </w:rPr>
        <w:t>vodné stavby</w:t>
      </w:r>
      <w:r w:rsidRPr="00C97C09">
        <w:rPr>
          <w:color w:val="FF0000"/>
          <w:spacing w:val="-7"/>
          <w:szCs w:val="24"/>
        </w:rPr>
        <w:t xml:space="preserve"> </w:t>
      </w:r>
      <w:r w:rsidRPr="00C97C09">
        <w:rPr>
          <w:color w:val="FF0000"/>
          <w:spacing w:val="-6"/>
          <w:szCs w:val="24"/>
        </w:rPr>
        <w:t xml:space="preserve">IV. </w:t>
      </w:r>
      <w:r w:rsidRPr="00C97C09">
        <w:rPr>
          <w:color w:val="FF0000"/>
          <w:spacing w:val="-8"/>
          <w:szCs w:val="24"/>
        </w:rPr>
        <w:t xml:space="preserve">kategórie sa </w:t>
      </w:r>
      <w:r w:rsidRPr="00C97C09">
        <w:rPr>
          <w:color w:val="FF0000"/>
          <w:spacing w:val="-5"/>
          <w:szCs w:val="24"/>
        </w:rPr>
        <w:t xml:space="preserve">na zhodnotenie hydrologických podkladov v závislosti od skutočných podmienok v povodí zrealizuje prehliadka povodia nad vodnou stavbou </w:t>
      </w:r>
      <w:r w:rsidRPr="00C97C09">
        <w:rPr>
          <w:color w:val="FF0000"/>
          <w:spacing w:val="-4"/>
          <w:szCs w:val="24"/>
        </w:rPr>
        <w:t xml:space="preserve">(napr. ovplyvnenie líniovou </w:t>
      </w:r>
      <w:r w:rsidRPr="00C97C09">
        <w:rPr>
          <w:color w:val="FF0000"/>
          <w:spacing w:val="-5"/>
          <w:szCs w:val="24"/>
        </w:rPr>
        <w:t xml:space="preserve">dopravnou </w:t>
      </w:r>
      <w:r w:rsidRPr="00C97C09">
        <w:rPr>
          <w:color w:val="FF0000"/>
          <w:spacing w:val="-4"/>
          <w:szCs w:val="24"/>
        </w:rPr>
        <w:t xml:space="preserve">stavbou, </w:t>
      </w:r>
      <w:r w:rsidRPr="00C97C09">
        <w:rPr>
          <w:color w:val="FF0000"/>
          <w:spacing w:val="-5"/>
          <w:szCs w:val="24"/>
        </w:rPr>
        <w:t xml:space="preserve">ochranným </w:t>
      </w:r>
      <w:r w:rsidRPr="00C97C09">
        <w:rPr>
          <w:color w:val="FF0000"/>
          <w:spacing w:val="-4"/>
          <w:szCs w:val="24"/>
        </w:rPr>
        <w:t xml:space="preserve">účinkom </w:t>
      </w:r>
      <w:r w:rsidRPr="00C97C09">
        <w:rPr>
          <w:color w:val="FF0000"/>
          <w:szCs w:val="24"/>
        </w:rPr>
        <w:t>vyššie položených vodných stavieb a pod.). Pre vodné stavby I. až III. kategórie sa rekognoskácia povodia realizuje v prípade potreby.</w:t>
      </w:r>
    </w:p>
    <w:p w14:paraId="78E3C659" w14:textId="77777777" w:rsidR="00E57CFC" w:rsidRDefault="00E57CFC" w:rsidP="00E57CFC">
      <w:pPr>
        <w:widowControl w:val="0"/>
        <w:tabs>
          <w:tab w:val="left" w:pos="709"/>
        </w:tabs>
        <w:autoSpaceDE w:val="0"/>
        <w:autoSpaceDN w:val="0"/>
        <w:spacing w:after="0" w:line="240" w:lineRule="auto"/>
        <w:ind w:right="116"/>
        <w:rPr>
          <w:color w:val="FF0000"/>
          <w:szCs w:val="24"/>
        </w:rPr>
      </w:pPr>
    </w:p>
    <w:p w14:paraId="7255DEC5" w14:textId="77777777" w:rsidR="00D17490" w:rsidRPr="00D17490" w:rsidRDefault="00D17490" w:rsidP="00D17490">
      <w:pPr>
        <w:pStyle w:val="Odsekzoznamu"/>
        <w:widowControl w:val="0"/>
        <w:numPr>
          <w:ilvl w:val="0"/>
          <w:numId w:val="32"/>
        </w:numPr>
        <w:tabs>
          <w:tab w:val="left" w:pos="851"/>
        </w:tabs>
        <w:autoSpaceDE w:val="0"/>
        <w:autoSpaceDN w:val="0"/>
        <w:spacing w:after="0" w:line="240" w:lineRule="auto"/>
        <w:ind w:left="993" w:right="122" w:hanging="284"/>
        <w:rPr>
          <w:color w:val="FF0000"/>
          <w:szCs w:val="24"/>
        </w:rPr>
      </w:pPr>
      <w:r w:rsidRPr="00C97C09">
        <w:rPr>
          <w:color w:val="FF0000"/>
          <w:spacing w:val="-5"/>
          <w:szCs w:val="24"/>
        </w:rPr>
        <w:t xml:space="preserve">Posúdenie zmeny odtokových </w:t>
      </w:r>
      <w:r w:rsidRPr="00C97C09">
        <w:rPr>
          <w:color w:val="FF0000"/>
          <w:spacing w:val="-4"/>
          <w:szCs w:val="24"/>
        </w:rPr>
        <w:t xml:space="preserve">podmienok objektov na vzdušnej strane </w:t>
      </w:r>
      <w:r w:rsidRPr="00C97C09">
        <w:rPr>
          <w:color w:val="FF0000"/>
          <w:spacing w:val="-3"/>
          <w:szCs w:val="24"/>
        </w:rPr>
        <w:t xml:space="preserve">vodnej stavby </w:t>
      </w:r>
      <w:r w:rsidRPr="00C97C09">
        <w:rPr>
          <w:color w:val="FF0000"/>
          <w:spacing w:val="-4"/>
          <w:szCs w:val="24"/>
        </w:rPr>
        <w:t>počas</w:t>
      </w:r>
      <w:r w:rsidRPr="00C97C09">
        <w:rPr>
          <w:color w:val="FF0000"/>
          <w:szCs w:val="24"/>
        </w:rPr>
        <w:t xml:space="preserve"> </w:t>
      </w:r>
      <w:r w:rsidRPr="00C97C09">
        <w:rPr>
          <w:color w:val="FF0000"/>
          <w:spacing w:val="-4"/>
          <w:szCs w:val="24"/>
        </w:rPr>
        <w:t xml:space="preserve">zvýšených povodňových prietokov </w:t>
      </w:r>
      <w:r w:rsidRPr="00C97C09">
        <w:rPr>
          <w:color w:val="FF0000"/>
          <w:spacing w:val="-5"/>
          <w:szCs w:val="24"/>
        </w:rPr>
        <w:t xml:space="preserve">(prekážky odtoku, zatopenie </w:t>
      </w:r>
      <w:r w:rsidRPr="00C97C09">
        <w:rPr>
          <w:color w:val="FF0000"/>
          <w:szCs w:val="24"/>
        </w:rPr>
        <w:t>vzdušnej päty hrádze</w:t>
      </w:r>
      <w:r w:rsidRPr="00C97C09">
        <w:rPr>
          <w:color w:val="FF0000"/>
          <w:spacing w:val="-6"/>
          <w:szCs w:val="24"/>
        </w:rPr>
        <w:t xml:space="preserve"> </w:t>
      </w:r>
      <w:r w:rsidRPr="00C97C09">
        <w:rPr>
          <w:color w:val="FF0000"/>
          <w:szCs w:val="24"/>
        </w:rPr>
        <w:t>a pod.).</w:t>
      </w:r>
    </w:p>
    <w:p w14:paraId="724E46F5" w14:textId="77777777" w:rsidR="00E57CFC" w:rsidRDefault="00E57CFC" w:rsidP="00E57CFC">
      <w:pPr>
        <w:widowControl w:val="0"/>
        <w:tabs>
          <w:tab w:val="left" w:pos="709"/>
        </w:tabs>
        <w:autoSpaceDE w:val="0"/>
        <w:autoSpaceDN w:val="0"/>
        <w:spacing w:after="0" w:line="240" w:lineRule="auto"/>
        <w:ind w:right="116"/>
        <w:rPr>
          <w:color w:val="FF0000"/>
          <w:szCs w:val="24"/>
        </w:rPr>
      </w:pPr>
    </w:p>
    <w:p w14:paraId="47A625AD" w14:textId="3F8163E0" w:rsidR="00E57CFC" w:rsidRDefault="00E57CFC" w:rsidP="00E57CFC">
      <w:pPr>
        <w:widowControl w:val="0"/>
        <w:tabs>
          <w:tab w:val="left" w:pos="709"/>
        </w:tabs>
        <w:autoSpaceDE w:val="0"/>
        <w:autoSpaceDN w:val="0"/>
        <w:spacing w:after="0" w:line="240" w:lineRule="auto"/>
        <w:ind w:right="116"/>
        <w:rPr>
          <w:color w:val="FF0000"/>
          <w:szCs w:val="24"/>
        </w:rPr>
      </w:pPr>
      <w:r>
        <w:rPr>
          <w:color w:val="FF0000"/>
          <w:szCs w:val="24"/>
        </w:rPr>
        <w:t>_______________________</w:t>
      </w:r>
    </w:p>
    <w:p w14:paraId="3B9B7A5B" w14:textId="27C9BC42" w:rsidR="00E57CFC" w:rsidRPr="00D17490" w:rsidRDefault="00E57CFC" w:rsidP="00E57CFC">
      <w:pPr>
        <w:pStyle w:val="Odsekzoznamu"/>
        <w:widowControl w:val="0"/>
        <w:numPr>
          <w:ilvl w:val="0"/>
          <w:numId w:val="47"/>
        </w:numPr>
        <w:tabs>
          <w:tab w:val="left" w:pos="709"/>
        </w:tabs>
        <w:autoSpaceDE w:val="0"/>
        <w:autoSpaceDN w:val="0"/>
        <w:spacing w:after="0" w:line="240" w:lineRule="auto"/>
        <w:ind w:right="116"/>
        <w:rPr>
          <w:sz w:val="16"/>
          <w:szCs w:val="16"/>
        </w:rPr>
      </w:pPr>
      <w:r w:rsidRPr="00D17490">
        <w:rPr>
          <w:sz w:val="16"/>
          <w:szCs w:val="16"/>
        </w:rPr>
        <w:t xml:space="preserve">Zákon č. 569/2007 </w:t>
      </w:r>
      <w:proofErr w:type="spellStart"/>
      <w:r w:rsidRPr="00D17490">
        <w:rPr>
          <w:sz w:val="16"/>
          <w:szCs w:val="16"/>
        </w:rPr>
        <w:t>Z.z</w:t>
      </w:r>
      <w:proofErr w:type="spellEnd"/>
      <w:r w:rsidRPr="00D17490">
        <w:rPr>
          <w:sz w:val="16"/>
          <w:szCs w:val="16"/>
        </w:rPr>
        <w:t xml:space="preserve">. </w:t>
      </w:r>
      <w:r w:rsidRPr="00D17490">
        <w:rPr>
          <w:sz w:val="16"/>
          <w:szCs w:val="16"/>
          <w:lang w:val="en-US"/>
        </w:rPr>
        <w:t xml:space="preserve">o </w:t>
      </w:r>
      <w:proofErr w:type="spellStart"/>
      <w:r w:rsidRPr="00D17490">
        <w:rPr>
          <w:sz w:val="16"/>
          <w:szCs w:val="16"/>
          <w:lang w:val="en-US"/>
        </w:rPr>
        <w:t>geologických</w:t>
      </w:r>
      <w:proofErr w:type="spellEnd"/>
      <w:r w:rsidRPr="00D17490">
        <w:rPr>
          <w:sz w:val="16"/>
          <w:szCs w:val="16"/>
          <w:lang w:val="en-US"/>
        </w:rPr>
        <w:t xml:space="preserve"> </w:t>
      </w:r>
      <w:proofErr w:type="spellStart"/>
      <w:r w:rsidRPr="00D17490">
        <w:rPr>
          <w:sz w:val="16"/>
          <w:szCs w:val="16"/>
          <w:lang w:val="en-US"/>
        </w:rPr>
        <w:t>prácach</w:t>
      </w:r>
      <w:proofErr w:type="spellEnd"/>
      <w:r w:rsidRPr="00D17490">
        <w:rPr>
          <w:sz w:val="16"/>
          <w:szCs w:val="16"/>
          <w:lang w:val="en-US"/>
        </w:rPr>
        <w:t xml:space="preserve"> (</w:t>
      </w:r>
      <w:proofErr w:type="spellStart"/>
      <w:r w:rsidRPr="00D17490">
        <w:rPr>
          <w:sz w:val="16"/>
          <w:szCs w:val="16"/>
          <w:lang w:val="en-US"/>
        </w:rPr>
        <w:t>geologický</w:t>
      </w:r>
      <w:proofErr w:type="spellEnd"/>
      <w:r w:rsidRPr="00D17490">
        <w:rPr>
          <w:sz w:val="16"/>
          <w:szCs w:val="16"/>
          <w:lang w:val="en-US"/>
        </w:rPr>
        <w:t xml:space="preserve"> </w:t>
      </w:r>
      <w:proofErr w:type="spellStart"/>
      <w:r w:rsidRPr="00D17490">
        <w:rPr>
          <w:sz w:val="16"/>
          <w:szCs w:val="16"/>
          <w:lang w:val="en-US"/>
        </w:rPr>
        <w:t>zákon</w:t>
      </w:r>
      <w:proofErr w:type="spellEnd"/>
      <w:r w:rsidRPr="00D17490">
        <w:rPr>
          <w:sz w:val="16"/>
          <w:szCs w:val="16"/>
          <w:lang w:val="en-US"/>
        </w:rPr>
        <w:t xml:space="preserve">) v </w:t>
      </w:r>
      <w:proofErr w:type="spellStart"/>
      <w:r w:rsidRPr="00D17490">
        <w:rPr>
          <w:sz w:val="16"/>
          <w:szCs w:val="16"/>
          <w:lang w:val="en-US"/>
        </w:rPr>
        <w:t>znení</w:t>
      </w:r>
      <w:proofErr w:type="spellEnd"/>
      <w:r w:rsidRPr="00D17490">
        <w:rPr>
          <w:sz w:val="16"/>
          <w:szCs w:val="16"/>
          <w:lang w:val="en-US"/>
        </w:rPr>
        <w:t xml:space="preserve"> </w:t>
      </w:r>
      <w:proofErr w:type="spellStart"/>
      <w:r w:rsidRPr="00D17490">
        <w:rPr>
          <w:sz w:val="16"/>
          <w:szCs w:val="16"/>
          <w:lang w:val="en-US"/>
        </w:rPr>
        <w:t>neskorších</w:t>
      </w:r>
      <w:proofErr w:type="spellEnd"/>
      <w:r w:rsidRPr="00D17490">
        <w:rPr>
          <w:sz w:val="16"/>
          <w:szCs w:val="16"/>
          <w:lang w:val="en-US"/>
        </w:rPr>
        <w:t xml:space="preserve"> </w:t>
      </w:r>
      <w:proofErr w:type="spellStart"/>
      <w:r w:rsidRPr="00D17490">
        <w:rPr>
          <w:sz w:val="16"/>
          <w:szCs w:val="16"/>
          <w:lang w:val="en-US"/>
        </w:rPr>
        <w:t>predpisov</w:t>
      </w:r>
      <w:proofErr w:type="spellEnd"/>
    </w:p>
    <w:p w14:paraId="48769184" w14:textId="77777777" w:rsidR="00E57CFC" w:rsidRPr="00D17490" w:rsidRDefault="00E57CFC" w:rsidP="00D17490">
      <w:pPr>
        <w:pStyle w:val="Odsekzoznamu"/>
        <w:widowControl w:val="0"/>
        <w:tabs>
          <w:tab w:val="left" w:pos="709"/>
        </w:tabs>
        <w:autoSpaceDE w:val="0"/>
        <w:autoSpaceDN w:val="0"/>
        <w:spacing w:after="0" w:line="240" w:lineRule="auto"/>
        <w:ind w:left="720" w:right="116"/>
        <w:rPr>
          <w:sz w:val="16"/>
          <w:szCs w:val="16"/>
        </w:rPr>
      </w:pPr>
    </w:p>
    <w:p w14:paraId="38A2B089" w14:textId="77777777" w:rsidR="00F71A5C" w:rsidRPr="00C97C09" w:rsidRDefault="00F71A5C" w:rsidP="00F71A5C">
      <w:pPr>
        <w:pStyle w:val="Odsekzoznamu"/>
        <w:widowControl w:val="0"/>
        <w:numPr>
          <w:ilvl w:val="0"/>
          <w:numId w:val="17"/>
        </w:numPr>
        <w:tabs>
          <w:tab w:val="left" w:pos="600"/>
        </w:tabs>
        <w:autoSpaceDE w:val="0"/>
        <w:autoSpaceDN w:val="0"/>
        <w:spacing w:before="240" w:after="0" w:line="240" w:lineRule="auto"/>
        <w:ind w:left="426" w:hanging="426"/>
        <w:rPr>
          <w:b/>
          <w:color w:val="FF0000"/>
          <w:szCs w:val="24"/>
        </w:rPr>
      </w:pPr>
      <w:bookmarkStart w:id="923" w:name="_TOC_250006"/>
      <w:r w:rsidRPr="00C97C09">
        <w:rPr>
          <w:b/>
          <w:color w:val="FF0000"/>
          <w:szCs w:val="24"/>
        </w:rPr>
        <w:lastRenderedPageBreak/>
        <w:t>Hydraulické</w:t>
      </w:r>
      <w:r w:rsidRPr="00C97C09">
        <w:rPr>
          <w:b/>
          <w:color w:val="FF0000"/>
          <w:spacing w:val="-3"/>
          <w:szCs w:val="24"/>
        </w:rPr>
        <w:t xml:space="preserve"> </w:t>
      </w:r>
      <w:bookmarkEnd w:id="923"/>
      <w:r w:rsidRPr="00C97C09">
        <w:rPr>
          <w:b/>
          <w:color w:val="FF0000"/>
          <w:szCs w:val="24"/>
        </w:rPr>
        <w:t>výpočty</w:t>
      </w:r>
    </w:p>
    <w:p w14:paraId="545B3CA1" w14:textId="044F0270" w:rsidR="00F71A5C" w:rsidRPr="00C97C09" w:rsidRDefault="00F71A5C" w:rsidP="00F71A5C">
      <w:pPr>
        <w:pStyle w:val="Odsekzoznamu"/>
        <w:widowControl w:val="0"/>
        <w:numPr>
          <w:ilvl w:val="0"/>
          <w:numId w:val="33"/>
        </w:numPr>
        <w:tabs>
          <w:tab w:val="left" w:pos="709"/>
        </w:tabs>
        <w:autoSpaceDE w:val="0"/>
        <w:autoSpaceDN w:val="0"/>
        <w:spacing w:after="0" w:line="240" w:lineRule="auto"/>
        <w:ind w:left="709" w:right="117" w:hanging="283"/>
        <w:rPr>
          <w:color w:val="FF0000"/>
          <w:szCs w:val="24"/>
        </w:rPr>
      </w:pPr>
      <w:r w:rsidRPr="00C97C09">
        <w:rPr>
          <w:color w:val="FF0000"/>
          <w:szCs w:val="24"/>
        </w:rPr>
        <w:t xml:space="preserve">Pre </w:t>
      </w:r>
      <w:r w:rsidRPr="00C97C09">
        <w:rPr>
          <w:color w:val="FF0000"/>
          <w:spacing w:val="-3"/>
          <w:szCs w:val="24"/>
        </w:rPr>
        <w:t>jednotlivé zariadenia vodnej stavby</w:t>
      </w:r>
      <w:r w:rsidRPr="00C97C09">
        <w:rPr>
          <w:color w:val="FF0000"/>
          <w:szCs w:val="24"/>
        </w:rPr>
        <w:t xml:space="preserve">, </w:t>
      </w:r>
      <w:r w:rsidRPr="00C97C09">
        <w:rPr>
          <w:color w:val="FF0000"/>
          <w:spacing w:val="-3"/>
          <w:szCs w:val="24"/>
        </w:rPr>
        <w:t xml:space="preserve">ktoré môžu byť použité </w:t>
      </w:r>
      <w:r w:rsidRPr="00C97C09">
        <w:rPr>
          <w:color w:val="FF0000"/>
          <w:szCs w:val="24"/>
        </w:rPr>
        <w:t xml:space="preserve">k </w:t>
      </w:r>
      <w:r w:rsidRPr="00C97C09">
        <w:rPr>
          <w:color w:val="FF0000"/>
          <w:spacing w:val="-3"/>
          <w:szCs w:val="24"/>
        </w:rPr>
        <w:t xml:space="preserve">prepúšťaniu povodňových prietokov, </w:t>
      </w:r>
      <w:r w:rsidRPr="00C97C09">
        <w:rPr>
          <w:color w:val="FF0000"/>
          <w:szCs w:val="24"/>
        </w:rPr>
        <w:t xml:space="preserve">sa výpočtom </w:t>
      </w:r>
      <w:r w:rsidRPr="00C97C09">
        <w:rPr>
          <w:color w:val="FF0000"/>
          <w:spacing w:val="-3"/>
          <w:szCs w:val="24"/>
        </w:rPr>
        <w:t xml:space="preserve">stanovia merné </w:t>
      </w:r>
      <w:r w:rsidRPr="00C97C09">
        <w:rPr>
          <w:color w:val="FF0000"/>
          <w:szCs w:val="24"/>
        </w:rPr>
        <w:t xml:space="preserve">krivky prietoku, a to až do úrovne najvyššej možnej hladiny určenej kótou koruny hrádze alebo vlnolamu, prípadne </w:t>
      </w:r>
      <w:r w:rsidR="00235FD9">
        <w:rPr>
          <w:color w:val="FF0000"/>
          <w:spacing w:val="-3"/>
          <w:szCs w:val="24"/>
        </w:rPr>
        <w:t xml:space="preserve"> </w:t>
      </w:r>
      <w:r w:rsidR="00235FD9" w:rsidRPr="00C97C09">
        <w:rPr>
          <w:color w:val="FF0000"/>
          <w:szCs w:val="24"/>
        </w:rPr>
        <w:t>úroveň kritickej hladiny v nádrži alebo v odkalisku</w:t>
      </w:r>
      <w:r w:rsidRPr="00C97C09">
        <w:rPr>
          <w:color w:val="FF0000"/>
          <w:spacing w:val="-3"/>
          <w:szCs w:val="24"/>
        </w:rPr>
        <w:t xml:space="preserve">. </w:t>
      </w:r>
      <w:r w:rsidRPr="00C97C09">
        <w:rPr>
          <w:color w:val="FF0000"/>
          <w:spacing w:val="-4"/>
          <w:szCs w:val="24"/>
        </w:rPr>
        <w:t xml:space="preserve">Pre každé zariadenie </w:t>
      </w:r>
      <w:r w:rsidRPr="00C97C09">
        <w:rPr>
          <w:color w:val="FF0000"/>
          <w:spacing w:val="-3"/>
          <w:szCs w:val="24"/>
        </w:rPr>
        <w:t xml:space="preserve">sa </w:t>
      </w:r>
      <w:r w:rsidRPr="00C97C09">
        <w:rPr>
          <w:color w:val="FF0000"/>
          <w:spacing w:val="-5"/>
          <w:szCs w:val="24"/>
        </w:rPr>
        <w:t xml:space="preserve">preveruje </w:t>
      </w:r>
      <w:r w:rsidRPr="00C97C09">
        <w:rPr>
          <w:color w:val="FF0000"/>
          <w:spacing w:val="-4"/>
          <w:szCs w:val="24"/>
        </w:rPr>
        <w:t xml:space="preserve">kapacita všetkých jeho objektov pri </w:t>
      </w:r>
      <w:r w:rsidRPr="00C97C09">
        <w:rPr>
          <w:color w:val="FF0000"/>
          <w:spacing w:val="-5"/>
          <w:szCs w:val="24"/>
        </w:rPr>
        <w:t xml:space="preserve">jednotlivých režimoch </w:t>
      </w:r>
      <w:r w:rsidRPr="00C97C09">
        <w:rPr>
          <w:color w:val="FF0000"/>
          <w:spacing w:val="-4"/>
          <w:szCs w:val="24"/>
        </w:rPr>
        <w:t xml:space="preserve">prúdenia </w:t>
      </w:r>
      <w:r w:rsidRPr="00C97C09">
        <w:rPr>
          <w:color w:val="FF0000"/>
          <w:szCs w:val="24"/>
        </w:rPr>
        <w:t>a s</w:t>
      </w:r>
      <w:r w:rsidRPr="00C97C09">
        <w:rPr>
          <w:color w:val="FF0000"/>
          <w:spacing w:val="-4"/>
          <w:szCs w:val="24"/>
        </w:rPr>
        <w:t xml:space="preserve">kúma </w:t>
      </w:r>
      <w:r w:rsidRPr="00C97C09">
        <w:rPr>
          <w:color w:val="FF0000"/>
          <w:szCs w:val="24"/>
        </w:rPr>
        <w:t xml:space="preserve">sa vplyv na celkovú kapacitu (priepad, premostenie, sklz, vývar, odpadové koryto, obtokové koryto, odpadová štôlňa a pod.). Pre výpočet sa používajú metódy riešenia hydraulických javov. Ak bol pre návrh a dimenzovanie </w:t>
      </w:r>
      <w:bookmarkStart w:id="924" w:name="8_Stanovení_mezní_bezpečné_hladiny_(MBH)"/>
      <w:bookmarkEnd w:id="924"/>
      <w:r w:rsidRPr="00C97C09">
        <w:rPr>
          <w:color w:val="FF0000"/>
          <w:szCs w:val="24"/>
        </w:rPr>
        <w:t>bezpečnostných a výpustných objektov zrealizovaný hydraulický modelový výskum, použijú sa jeho výsledky pre spresnenie hydraulických</w:t>
      </w:r>
      <w:r w:rsidRPr="00C97C09">
        <w:rPr>
          <w:color w:val="FF0000"/>
          <w:spacing w:val="-9"/>
          <w:szCs w:val="24"/>
        </w:rPr>
        <w:t xml:space="preserve"> </w:t>
      </w:r>
      <w:r w:rsidRPr="00C97C09">
        <w:rPr>
          <w:color w:val="FF0000"/>
          <w:szCs w:val="24"/>
        </w:rPr>
        <w:t xml:space="preserve">výpočtov. </w:t>
      </w:r>
      <w:r w:rsidRPr="00C97C09">
        <w:rPr>
          <w:color w:val="FF0000"/>
          <w:spacing w:val="-3"/>
          <w:szCs w:val="24"/>
        </w:rPr>
        <w:t>Pri existujúcich vodných stavbách je potrebné v prípade odôvodnených obáv o správnosť tvaru neštandardných konštrukcií overiť kapacitu zariadení využívaných na prepúšťanie povodňových prietokov nielen výpočtom, ale aj zameraním skutočného stavu a modelovaním na fyzikálnom modeli.</w:t>
      </w:r>
    </w:p>
    <w:p w14:paraId="4B31C38E" w14:textId="77777777" w:rsidR="00F71A5C" w:rsidRPr="00C97C09" w:rsidRDefault="00F71A5C" w:rsidP="00F71A5C">
      <w:pPr>
        <w:pStyle w:val="Odsekzoznamu"/>
        <w:widowControl w:val="0"/>
        <w:numPr>
          <w:ilvl w:val="0"/>
          <w:numId w:val="33"/>
        </w:numPr>
        <w:tabs>
          <w:tab w:val="left" w:pos="709"/>
        </w:tabs>
        <w:autoSpaceDE w:val="0"/>
        <w:autoSpaceDN w:val="0"/>
        <w:spacing w:after="0" w:line="240" w:lineRule="auto"/>
        <w:ind w:left="709" w:right="118" w:hanging="283"/>
        <w:rPr>
          <w:color w:val="FF0000"/>
          <w:szCs w:val="24"/>
        </w:rPr>
      </w:pPr>
      <w:r w:rsidRPr="00C97C09">
        <w:rPr>
          <w:color w:val="FF0000"/>
          <w:szCs w:val="24"/>
        </w:rPr>
        <w:t xml:space="preserve">Pre dokumentáciu a možné overenie výsledkov sa jednotlivé výpočty dopĺňajú príslušným popisom použitých </w:t>
      </w:r>
      <w:r w:rsidRPr="00C97C09">
        <w:rPr>
          <w:color w:val="FF0000"/>
          <w:spacing w:val="-5"/>
          <w:szCs w:val="24"/>
        </w:rPr>
        <w:t>metód</w:t>
      </w:r>
      <w:r w:rsidRPr="00C97C09">
        <w:rPr>
          <w:color w:val="FF0000"/>
          <w:spacing w:val="-9"/>
          <w:szCs w:val="24"/>
        </w:rPr>
        <w:t xml:space="preserve"> </w:t>
      </w:r>
      <w:r w:rsidRPr="00C97C09">
        <w:rPr>
          <w:color w:val="FF0000"/>
          <w:szCs w:val="24"/>
        </w:rPr>
        <w:t>a</w:t>
      </w:r>
      <w:r w:rsidRPr="00C97C09">
        <w:rPr>
          <w:color w:val="FF0000"/>
          <w:spacing w:val="-9"/>
          <w:szCs w:val="24"/>
        </w:rPr>
        <w:t xml:space="preserve"> </w:t>
      </w:r>
      <w:r w:rsidRPr="00C97C09">
        <w:rPr>
          <w:color w:val="FF0000"/>
          <w:spacing w:val="-6"/>
          <w:szCs w:val="24"/>
        </w:rPr>
        <w:t>postupov</w:t>
      </w:r>
      <w:r w:rsidRPr="00C97C09">
        <w:rPr>
          <w:color w:val="FF0000"/>
          <w:spacing w:val="-9"/>
          <w:szCs w:val="24"/>
        </w:rPr>
        <w:t xml:space="preserve"> </w:t>
      </w:r>
      <w:r w:rsidRPr="00C97C09">
        <w:rPr>
          <w:color w:val="FF0000"/>
          <w:spacing w:val="-6"/>
          <w:szCs w:val="24"/>
        </w:rPr>
        <w:t>vrátane odkazov</w:t>
      </w:r>
      <w:r w:rsidRPr="00C97C09">
        <w:rPr>
          <w:color w:val="FF0000"/>
          <w:spacing w:val="-9"/>
          <w:szCs w:val="24"/>
        </w:rPr>
        <w:t xml:space="preserve"> </w:t>
      </w:r>
      <w:r w:rsidRPr="00C97C09">
        <w:rPr>
          <w:color w:val="FF0000"/>
          <w:spacing w:val="-4"/>
          <w:szCs w:val="24"/>
        </w:rPr>
        <w:t>na</w:t>
      </w:r>
      <w:r w:rsidRPr="00C97C09">
        <w:rPr>
          <w:color w:val="FF0000"/>
          <w:spacing w:val="-9"/>
          <w:szCs w:val="24"/>
        </w:rPr>
        <w:t xml:space="preserve"> použité podklady a </w:t>
      </w:r>
      <w:r w:rsidRPr="00C97C09">
        <w:rPr>
          <w:color w:val="FF0000"/>
          <w:spacing w:val="-7"/>
          <w:szCs w:val="24"/>
        </w:rPr>
        <w:t>literatúru,</w:t>
      </w:r>
      <w:r w:rsidRPr="00C97C09">
        <w:rPr>
          <w:color w:val="FF0000"/>
          <w:spacing w:val="-9"/>
          <w:szCs w:val="24"/>
        </w:rPr>
        <w:t xml:space="preserve"> použitých</w:t>
      </w:r>
      <w:r w:rsidRPr="00C97C09">
        <w:rPr>
          <w:color w:val="FF0000"/>
          <w:spacing w:val="-10"/>
          <w:szCs w:val="24"/>
        </w:rPr>
        <w:t xml:space="preserve"> </w:t>
      </w:r>
      <w:r w:rsidRPr="00C97C09">
        <w:rPr>
          <w:color w:val="FF0000"/>
          <w:spacing w:val="-7"/>
          <w:szCs w:val="24"/>
        </w:rPr>
        <w:t>zjednodušení a zovšeobecnení,</w:t>
      </w:r>
      <w:r w:rsidRPr="00C97C09">
        <w:rPr>
          <w:color w:val="FF0000"/>
          <w:spacing w:val="-9"/>
          <w:szCs w:val="24"/>
        </w:rPr>
        <w:t xml:space="preserve"> </w:t>
      </w:r>
      <w:r w:rsidRPr="00C97C09">
        <w:rPr>
          <w:color w:val="FF0000"/>
          <w:spacing w:val="-6"/>
          <w:szCs w:val="24"/>
        </w:rPr>
        <w:t>predpokladov</w:t>
      </w:r>
      <w:r w:rsidRPr="00C97C09">
        <w:rPr>
          <w:color w:val="FF0000"/>
          <w:spacing w:val="-10"/>
          <w:szCs w:val="24"/>
        </w:rPr>
        <w:t xml:space="preserve"> </w:t>
      </w:r>
      <w:r w:rsidRPr="00C97C09">
        <w:rPr>
          <w:color w:val="FF0000"/>
          <w:szCs w:val="24"/>
        </w:rPr>
        <w:t>a</w:t>
      </w:r>
      <w:r w:rsidRPr="00C97C09">
        <w:rPr>
          <w:color w:val="FF0000"/>
          <w:spacing w:val="-9"/>
          <w:szCs w:val="24"/>
        </w:rPr>
        <w:t xml:space="preserve"> </w:t>
      </w:r>
      <w:r w:rsidRPr="00C97C09">
        <w:rPr>
          <w:color w:val="FF0000"/>
          <w:spacing w:val="-6"/>
          <w:szCs w:val="24"/>
        </w:rPr>
        <w:t>hodnôt</w:t>
      </w:r>
      <w:r w:rsidRPr="00C97C09">
        <w:rPr>
          <w:color w:val="FF0000"/>
          <w:spacing w:val="-9"/>
          <w:szCs w:val="24"/>
        </w:rPr>
        <w:t xml:space="preserve"> </w:t>
      </w:r>
      <w:r w:rsidRPr="00C97C09">
        <w:rPr>
          <w:color w:val="FF0000"/>
          <w:spacing w:val="-6"/>
          <w:szCs w:val="24"/>
        </w:rPr>
        <w:t>použitých</w:t>
      </w:r>
      <w:r w:rsidRPr="00C97C09">
        <w:rPr>
          <w:color w:val="FF0000"/>
          <w:spacing w:val="-10"/>
          <w:szCs w:val="24"/>
        </w:rPr>
        <w:t xml:space="preserve"> </w:t>
      </w:r>
      <w:r w:rsidRPr="00C97C09">
        <w:rPr>
          <w:color w:val="FF0000"/>
          <w:spacing w:val="-6"/>
          <w:szCs w:val="24"/>
        </w:rPr>
        <w:t>koeficientov.</w:t>
      </w:r>
    </w:p>
    <w:p w14:paraId="4F27FAF9" w14:textId="77777777" w:rsidR="00F71A5C" w:rsidRPr="00C97C09" w:rsidRDefault="00F71A5C" w:rsidP="00F71A5C">
      <w:pPr>
        <w:pStyle w:val="Odsekzoznamu"/>
        <w:widowControl w:val="0"/>
        <w:numPr>
          <w:ilvl w:val="0"/>
          <w:numId w:val="33"/>
        </w:numPr>
        <w:tabs>
          <w:tab w:val="left" w:pos="709"/>
        </w:tabs>
        <w:autoSpaceDE w:val="0"/>
        <w:autoSpaceDN w:val="0"/>
        <w:spacing w:after="0" w:line="240" w:lineRule="auto"/>
        <w:ind w:left="709" w:right="120" w:hanging="283"/>
        <w:rPr>
          <w:color w:val="FF0000"/>
          <w:szCs w:val="24"/>
        </w:rPr>
      </w:pPr>
      <w:r w:rsidRPr="00C97C09">
        <w:rPr>
          <w:color w:val="FF0000"/>
          <w:szCs w:val="24"/>
        </w:rPr>
        <w:t>Správnosť merných kriviek, prevzatých napr. z projektovej dokumentácie, manipulačných poriadkov a pod., sa overuje iba v prípade potreby, na základe rozhodnutia spracovateľa posudku.</w:t>
      </w:r>
    </w:p>
    <w:p w14:paraId="4BD3FADF" w14:textId="77777777" w:rsidR="00F71A5C" w:rsidRPr="00C97C09" w:rsidRDefault="00F71A5C" w:rsidP="00F71A5C">
      <w:pPr>
        <w:pStyle w:val="Odsekzoznamu"/>
        <w:widowControl w:val="0"/>
        <w:numPr>
          <w:ilvl w:val="0"/>
          <w:numId w:val="33"/>
        </w:numPr>
        <w:tabs>
          <w:tab w:val="left" w:pos="709"/>
        </w:tabs>
        <w:autoSpaceDE w:val="0"/>
        <w:autoSpaceDN w:val="0"/>
        <w:spacing w:after="0" w:line="240" w:lineRule="auto"/>
        <w:ind w:left="709" w:right="120" w:hanging="283"/>
        <w:rPr>
          <w:color w:val="FF0000"/>
          <w:szCs w:val="24"/>
        </w:rPr>
      </w:pPr>
      <w:r w:rsidRPr="00C97C09">
        <w:rPr>
          <w:color w:val="FF0000"/>
          <w:szCs w:val="24"/>
        </w:rPr>
        <w:t xml:space="preserve">Súčasťou posudku </w:t>
      </w:r>
      <w:r w:rsidRPr="00C97C09">
        <w:rPr>
          <w:color w:val="FF0000"/>
          <w:spacing w:val="-3"/>
          <w:szCs w:val="24"/>
        </w:rPr>
        <w:t>vodných stavieb</w:t>
      </w:r>
      <w:r w:rsidRPr="00C97C09">
        <w:rPr>
          <w:color w:val="FF0000"/>
          <w:szCs w:val="24"/>
        </w:rPr>
        <w:t xml:space="preserve">, ktoré sú súčasťou sústavy vodných stavieb a ak budú v rámci sústavy vodných stavieb taktiež posudzované, je aj posúdenie vplyvu vodných stavieb nachádzajúcich sa vyššie na toku a úprava </w:t>
      </w:r>
      <w:proofErr w:type="spellStart"/>
      <w:r w:rsidRPr="00C97C09">
        <w:rPr>
          <w:color w:val="FF0000"/>
          <w:szCs w:val="24"/>
        </w:rPr>
        <w:t>hydrogramu</w:t>
      </w:r>
      <w:proofErr w:type="spellEnd"/>
      <w:r w:rsidRPr="00C97C09">
        <w:rPr>
          <w:color w:val="FF0000"/>
          <w:szCs w:val="24"/>
        </w:rPr>
        <w:t xml:space="preserve"> prietokových vĺn v nižšie položených profiloch. Uvažovaný účinok sa musí vždy zdôvodniť a u významných vodných stavieb sa uvažovaný účinok odporúča konzultovať u spracovateľa hydrologických údajov.</w:t>
      </w:r>
    </w:p>
    <w:p w14:paraId="1E4C23BE" w14:textId="77777777" w:rsidR="00F71A5C" w:rsidRPr="00C97C09" w:rsidRDefault="00F71A5C" w:rsidP="00F71A5C">
      <w:pPr>
        <w:spacing w:before="240" w:after="240"/>
        <w:ind w:left="426" w:right="-8" w:hanging="426"/>
        <w:jc w:val="center"/>
        <w:rPr>
          <w:rFonts w:ascii="Times New Roman" w:hAnsi="Times New Roman" w:cs="Times New Roman"/>
          <w:b/>
          <w:color w:val="FF0000"/>
          <w:sz w:val="24"/>
          <w:szCs w:val="24"/>
          <w:lang w:val="sk-SK"/>
        </w:rPr>
      </w:pPr>
    </w:p>
    <w:p w14:paraId="6A03E49F" w14:textId="441D0C89" w:rsidR="00F71A5C" w:rsidRPr="00C97C09" w:rsidRDefault="00D41E90" w:rsidP="00C97C09">
      <w:pPr>
        <w:pStyle w:val="Zkladntext"/>
        <w:spacing w:before="240"/>
        <w:ind w:left="426" w:hanging="426"/>
        <w:jc w:val="center"/>
        <w:rPr>
          <w:rFonts w:ascii="Times New Roman" w:hAnsi="Times New Roman" w:cs="Times New Roman"/>
          <w:b/>
          <w:color w:val="FF0000"/>
          <w:sz w:val="24"/>
          <w:szCs w:val="24"/>
        </w:rPr>
      </w:pPr>
      <w:r>
        <w:rPr>
          <w:rFonts w:ascii="Times New Roman" w:hAnsi="Times New Roman" w:cs="Times New Roman"/>
          <w:b/>
          <w:color w:val="FF0000"/>
          <w:sz w:val="24"/>
          <w:szCs w:val="24"/>
        </w:rPr>
        <w:t>Čl. 6</w:t>
      </w:r>
    </w:p>
    <w:p w14:paraId="3266953C" w14:textId="661D2E98" w:rsidR="00F71A5C" w:rsidRPr="00C97C09" w:rsidRDefault="00F71A5C" w:rsidP="00C97C09">
      <w:pPr>
        <w:pStyle w:val="Zkladntext"/>
        <w:spacing w:before="240"/>
        <w:ind w:left="426" w:hanging="426"/>
        <w:jc w:val="center"/>
        <w:rPr>
          <w:rFonts w:ascii="Times New Roman" w:hAnsi="Times New Roman" w:cs="Times New Roman"/>
          <w:b/>
          <w:color w:val="FF0000"/>
          <w:sz w:val="24"/>
          <w:szCs w:val="24"/>
        </w:rPr>
      </w:pPr>
      <w:bookmarkStart w:id="925" w:name="_TOC_250005"/>
      <w:r w:rsidRPr="00C97C09">
        <w:rPr>
          <w:rFonts w:ascii="Times New Roman" w:hAnsi="Times New Roman" w:cs="Times New Roman"/>
          <w:b/>
          <w:color w:val="FF0000"/>
          <w:sz w:val="24"/>
          <w:szCs w:val="24"/>
        </w:rPr>
        <w:t>Stanovenie</w:t>
      </w:r>
      <w:bookmarkEnd w:id="925"/>
      <w:r w:rsidRPr="00C97C09">
        <w:rPr>
          <w:rFonts w:ascii="Times New Roman" w:hAnsi="Times New Roman" w:cs="Times New Roman"/>
          <w:b/>
          <w:color w:val="FF0000"/>
          <w:sz w:val="24"/>
          <w:szCs w:val="24"/>
        </w:rPr>
        <w:t xml:space="preserve"> </w:t>
      </w:r>
      <w:r w:rsidR="00235FD9">
        <w:rPr>
          <w:rFonts w:ascii="Times New Roman" w:hAnsi="Times New Roman" w:cs="Times New Roman"/>
          <w:b/>
          <w:color w:val="FF0000"/>
          <w:sz w:val="24"/>
          <w:szCs w:val="24"/>
        </w:rPr>
        <w:t xml:space="preserve"> </w:t>
      </w:r>
      <w:r w:rsidR="00235FD9" w:rsidRPr="00C97C09">
        <w:rPr>
          <w:rFonts w:ascii="Times New Roman" w:hAnsi="Times New Roman" w:cs="Times New Roman"/>
          <w:color w:val="FF0000"/>
          <w:sz w:val="24"/>
          <w:szCs w:val="24"/>
        </w:rPr>
        <w:t>úroveň kritickej hladiny v nádrži alebo v odkalisku</w:t>
      </w:r>
    </w:p>
    <w:p w14:paraId="2477E0BC" w14:textId="4D4F4EE5" w:rsidR="00F71A5C" w:rsidRPr="00C97C09" w:rsidRDefault="00235FD9" w:rsidP="00F71A5C">
      <w:pPr>
        <w:pStyle w:val="Odsekzoznamu"/>
        <w:widowControl w:val="0"/>
        <w:numPr>
          <w:ilvl w:val="0"/>
          <w:numId w:val="18"/>
        </w:numPr>
        <w:tabs>
          <w:tab w:val="left" w:pos="593"/>
        </w:tabs>
        <w:autoSpaceDE w:val="0"/>
        <w:autoSpaceDN w:val="0"/>
        <w:spacing w:before="240" w:after="0" w:line="240" w:lineRule="auto"/>
        <w:ind w:left="426" w:right="123" w:hanging="426"/>
        <w:rPr>
          <w:color w:val="FF0000"/>
          <w:szCs w:val="24"/>
        </w:rPr>
      </w:pPr>
      <w:r w:rsidRPr="00235FD9">
        <w:rPr>
          <w:color w:val="FF0000"/>
          <w:szCs w:val="24"/>
        </w:rPr>
        <w:t xml:space="preserve"> </w:t>
      </w:r>
      <w:r>
        <w:rPr>
          <w:color w:val="FF0000"/>
          <w:szCs w:val="24"/>
        </w:rPr>
        <w:t>Ú</w:t>
      </w:r>
      <w:r w:rsidRPr="00C97C09">
        <w:rPr>
          <w:color w:val="FF0000"/>
          <w:szCs w:val="24"/>
        </w:rPr>
        <w:t xml:space="preserve">roveň kritickej hladiny v nádrži alebo v </w:t>
      </w:r>
      <w:proofErr w:type="spellStart"/>
      <w:r w:rsidRPr="00C97C09">
        <w:rPr>
          <w:color w:val="FF0000"/>
          <w:szCs w:val="24"/>
        </w:rPr>
        <w:t>odkalisku</w:t>
      </w:r>
      <w:r w:rsidR="00F71A5C" w:rsidRPr="00C97C09">
        <w:rPr>
          <w:color w:val="FF0000"/>
          <w:szCs w:val="24"/>
        </w:rPr>
        <w:t>sa</w:t>
      </w:r>
      <w:proofErr w:type="spellEnd"/>
      <w:r w:rsidR="00F71A5C" w:rsidRPr="00C97C09">
        <w:rPr>
          <w:color w:val="FF0000"/>
          <w:szCs w:val="24"/>
        </w:rPr>
        <w:t xml:space="preserve"> určuje pre konkrétny typ a konštrukčné riešenie </w:t>
      </w:r>
      <w:r w:rsidR="00F71A5C" w:rsidRPr="00C97C09">
        <w:rPr>
          <w:color w:val="FF0000"/>
          <w:spacing w:val="-3"/>
          <w:szCs w:val="24"/>
        </w:rPr>
        <w:t xml:space="preserve">vodnej stavby </w:t>
      </w:r>
      <w:r w:rsidR="00F71A5C" w:rsidRPr="00C97C09">
        <w:rPr>
          <w:color w:val="FF0000"/>
          <w:szCs w:val="24"/>
        </w:rPr>
        <w:t>ako najvyššia hladina v nádrži, pri prekročení ktorej nastáva bezprostredné nebezpečenstvo poruchy alebo havárie vodnej stavby.</w:t>
      </w:r>
    </w:p>
    <w:p w14:paraId="25F56025" w14:textId="769275F0" w:rsidR="00F71A5C" w:rsidRPr="00C97C09" w:rsidRDefault="00F71A5C" w:rsidP="00F71A5C">
      <w:pPr>
        <w:pStyle w:val="Odsekzoznamu"/>
        <w:widowControl w:val="0"/>
        <w:numPr>
          <w:ilvl w:val="0"/>
          <w:numId w:val="18"/>
        </w:numPr>
        <w:tabs>
          <w:tab w:val="left" w:pos="600"/>
        </w:tabs>
        <w:autoSpaceDE w:val="0"/>
        <w:autoSpaceDN w:val="0"/>
        <w:spacing w:before="240" w:after="0" w:line="240" w:lineRule="auto"/>
        <w:ind w:left="426" w:right="123" w:hanging="426"/>
        <w:rPr>
          <w:color w:val="FF0000"/>
          <w:szCs w:val="24"/>
        </w:rPr>
      </w:pPr>
      <w:r w:rsidRPr="00C97C09">
        <w:rPr>
          <w:color w:val="FF0000"/>
          <w:szCs w:val="24"/>
        </w:rPr>
        <w:t xml:space="preserve">Počiatočná  </w:t>
      </w:r>
      <w:r w:rsidR="00235FD9" w:rsidRPr="00C97C09">
        <w:rPr>
          <w:color w:val="FF0000"/>
          <w:szCs w:val="24"/>
        </w:rPr>
        <w:t xml:space="preserve">úroveň kritickej hladiny v nádrži alebo v odkalisku </w:t>
      </w:r>
      <w:r w:rsidRPr="00C97C09">
        <w:rPr>
          <w:color w:val="FF0000"/>
          <w:szCs w:val="24"/>
        </w:rPr>
        <w:t>sa určí podľa konštrukčného riešenia hrádze, spôsobu tesnenia a konkrétnych podmienok založenia hrádze, u existujúcich vodných stavieb taktiež podľa skúseností s doterajšou prevádzkou a na základe výkonu technicko-bezpečnostného</w:t>
      </w:r>
      <w:r w:rsidRPr="00C97C09">
        <w:rPr>
          <w:color w:val="FF0000"/>
          <w:spacing w:val="-5"/>
          <w:szCs w:val="24"/>
        </w:rPr>
        <w:t xml:space="preserve"> </w:t>
      </w:r>
      <w:r w:rsidRPr="00C97C09">
        <w:rPr>
          <w:color w:val="FF0000"/>
          <w:szCs w:val="24"/>
        </w:rPr>
        <w:t>dohľadu</w:t>
      </w:r>
      <w:r w:rsidRPr="00C97C09">
        <w:rPr>
          <w:color w:val="FF0000"/>
          <w:spacing w:val="-5"/>
          <w:szCs w:val="24"/>
        </w:rPr>
        <w:t xml:space="preserve"> </w:t>
      </w:r>
      <w:r w:rsidRPr="00C97C09">
        <w:rPr>
          <w:color w:val="FF0000"/>
          <w:szCs w:val="24"/>
        </w:rPr>
        <w:t>pre</w:t>
      </w:r>
      <w:r w:rsidRPr="00C97C09">
        <w:rPr>
          <w:color w:val="FF0000"/>
          <w:spacing w:val="-5"/>
          <w:szCs w:val="24"/>
        </w:rPr>
        <w:t xml:space="preserve"> </w:t>
      </w:r>
      <w:r w:rsidRPr="00C97C09">
        <w:rPr>
          <w:color w:val="FF0000"/>
          <w:szCs w:val="24"/>
        </w:rPr>
        <w:t>vybranú</w:t>
      </w:r>
      <w:r w:rsidRPr="00C97C09">
        <w:rPr>
          <w:color w:val="FF0000"/>
          <w:spacing w:val="-5"/>
          <w:szCs w:val="24"/>
        </w:rPr>
        <w:t xml:space="preserve"> </w:t>
      </w:r>
      <w:r w:rsidRPr="00C97C09">
        <w:rPr>
          <w:color w:val="FF0000"/>
          <w:szCs w:val="24"/>
        </w:rPr>
        <w:t>pravdepodobnú</w:t>
      </w:r>
      <w:r w:rsidRPr="00C97C09">
        <w:rPr>
          <w:color w:val="FF0000"/>
          <w:spacing w:val="-5"/>
          <w:szCs w:val="24"/>
        </w:rPr>
        <w:t xml:space="preserve"> </w:t>
      </w:r>
      <w:r w:rsidRPr="00C97C09">
        <w:rPr>
          <w:color w:val="FF0000"/>
          <w:szCs w:val="24"/>
        </w:rPr>
        <w:t>príčinu</w:t>
      </w:r>
      <w:r w:rsidRPr="00C97C09">
        <w:rPr>
          <w:color w:val="FF0000"/>
          <w:spacing w:val="-5"/>
          <w:szCs w:val="24"/>
        </w:rPr>
        <w:t xml:space="preserve"> </w:t>
      </w:r>
      <w:r w:rsidRPr="00C97C09">
        <w:rPr>
          <w:color w:val="FF0000"/>
          <w:szCs w:val="24"/>
        </w:rPr>
        <w:t>pretrhnutia</w:t>
      </w:r>
      <w:r w:rsidRPr="00C97C09">
        <w:rPr>
          <w:color w:val="FF0000"/>
          <w:spacing w:val="-5"/>
          <w:szCs w:val="24"/>
        </w:rPr>
        <w:t xml:space="preserve"> </w:t>
      </w:r>
      <w:r w:rsidRPr="00C97C09">
        <w:rPr>
          <w:color w:val="FF0000"/>
          <w:szCs w:val="24"/>
        </w:rPr>
        <w:t>hrádze</w:t>
      </w:r>
      <w:r w:rsidRPr="00C97C09">
        <w:rPr>
          <w:color w:val="FF0000"/>
          <w:spacing w:val="-5"/>
          <w:szCs w:val="24"/>
        </w:rPr>
        <w:t xml:space="preserve"> počas </w:t>
      </w:r>
      <w:r w:rsidRPr="00C97C09">
        <w:rPr>
          <w:color w:val="FF0000"/>
          <w:szCs w:val="24"/>
        </w:rPr>
        <w:t>povodňového zaťaženia,</w:t>
      </w:r>
      <w:r w:rsidRPr="00C97C09">
        <w:rPr>
          <w:color w:val="FF0000"/>
          <w:spacing w:val="-5"/>
          <w:szCs w:val="24"/>
        </w:rPr>
        <w:t xml:space="preserve"> hlavne</w:t>
      </w:r>
      <w:r w:rsidRPr="00C97C09">
        <w:rPr>
          <w:color w:val="FF0000"/>
          <w:szCs w:val="24"/>
        </w:rPr>
        <w:t>:</w:t>
      </w:r>
    </w:p>
    <w:p w14:paraId="517628BB" w14:textId="77777777" w:rsidR="00F71A5C" w:rsidRPr="00C97C09" w:rsidRDefault="00F71A5C" w:rsidP="00F71A5C">
      <w:pPr>
        <w:pStyle w:val="Odsekzoznamu"/>
        <w:widowControl w:val="0"/>
        <w:numPr>
          <w:ilvl w:val="0"/>
          <w:numId w:val="34"/>
        </w:numPr>
        <w:tabs>
          <w:tab w:val="left" w:pos="709"/>
        </w:tabs>
        <w:autoSpaceDE w:val="0"/>
        <w:autoSpaceDN w:val="0"/>
        <w:spacing w:after="0" w:line="240" w:lineRule="auto"/>
        <w:ind w:left="709" w:hanging="283"/>
        <w:rPr>
          <w:color w:val="FF0000"/>
          <w:szCs w:val="24"/>
        </w:rPr>
      </w:pPr>
      <w:r w:rsidRPr="00C97C09">
        <w:rPr>
          <w:color w:val="FF0000"/>
          <w:szCs w:val="24"/>
        </w:rPr>
        <w:t>povrchovou eróziou pri preliatí</w:t>
      </w:r>
      <w:r w:rsidRPr="00C97C09">
        <w:rPr>
          <w:color w:val="FF0000"/>
          <w:spacing w:val="-23"/>
          <w:szCs w:val="24"/>
        </w:rPr>
        <w:t xml:space="preserve"> </w:t>
      </w:r>
      <w:r w:rsidRPr="00C97C09">
        <w:rPr>
          <w:color w:val="FF0000"/>
          <w:szCs w:val="24"/>
        </w:rPr>
        <w:t>hrádze,</w:t>
      </w:r>
    </w:p>
    <w:p w14:paraId="3D057E1A" w14:textId="77777777" w:rsidR="00F71A5C" w:rsidRPr="00C97C09" w:rsidRDefault="00F71A5C" w:rsidP="00F71A5C">
      <w:pPr>
        <w:pStyle w:val="Odsekzoznamu"/>
        <w:widowControl w:val="0"/>
        <w:numPr>
          <w:ilvl w:val="0"/>
          <w:numId w:val="34"/>
        </w:numPr>
        <w:tabs>
          <w:tab w:val="left" w:pos="709"/>
        </w:tabs>
        <w:autoSpaceDE w:val="0"/>
        <w:autoSpaceDN w:val="0"/>
        <w:spacing w:after="0" w:line="240" w:lineRule="auto"/>
        <w:ind w:left="709" w:right="118" w:hanging="283"/>
        <w:rPr>
          <w:color w:val="FF0000"/>
          <w:szCs w:val="24"/>
        </w:rPr>
      </w:pPr>
      <w:r w:rsidRPr="00C97C09">
        <w:rPr>
          <w:color w:val="FF0000"/>
          <w:szCs w:val="24"/>
        </w:rPr>
        <w:t>porušením filtračnej stability hrádze alebo jej podložia (napr. vnútornou eróziou vody preferovanými priesakovými cestami, prelomením</w:t>
      </w:r>
      <w:r w:rsidRPr="00C97C09">
        <w:rPr>
          <w:color w:val="FF0000"/>
          <w:spacing w:val="-15"/>
          <w:szCs w:val="24"/>
        </w:rPr>
        <w:t xml:space="preserve"> </w:t>
      </w:r>
      <w:r w:rsidRPr="00C97C09">
        <w:rPr>
          <w:color w:val="FF0000"/>
          <w:szCs w:val="24"/>
        </w:rPr>
        <w:t>podložia),</w:t>
      </w:r>
    </w:p>
    <w:p w14:paraId="16C38211" w14:textId="77777777" w:rsidR="00F71A5C" w:rsidRPr="00C97C09" w:rsidRDefault="00F71A5C" w:rsidP="00F71A5C">
      <w:pPr>
        <w:pStyle w:val="Odsekzoznamu"/>
        <w:widowControl w:val="0"/>
        <w:numPr>
          <w:ilvl w:val="0"/>
          <w:numId w:val="34"/>
        </w:numPr>
        <w:tabs>
          <w:tab w:val="left" w:pos="709"/>
        </w:tabs>
        <w:autoSpaceDE w:val="0"/>
        <w:autoSpaceDN w:val="0"/>
        <w:spacing w:after="0" w:line="240" w:lineRule="auto"/>
        <w:ind w:left="709" w:hanging="283"/>
        <w:rPr>
          <w:color w:val="FF0000"/>
          <w:szCs w:val="24"/>
        </w:rPr>
      </w:pPr>
      <w:r w:rsidRPr="00C97C09">
        <w:rPr>
          <w:color w:val="FF0000"/>
          <w:szCs w:val="24"/>
        </w:rPr>
        <w:t>posunutím</w:t>
      </w:r>
      <w:r w:rsidRPr="00C97C09">
        <w:rPr>
          <w:color w:val="FF0000"/>
          <w:spacing w:val="-4"/>
          <w:szCs w:val="24"/>
        </w:rPr>
        <w:t xml:space="preserve"> </w:t>
      </w:r>
      <w:r w:rsidRPr="00C97C09">
        <w:rPr>
          <w:color w:val="FF0000"/>
          <w:szCs w:val="24"/>
        </w:rPr>
        <w:t>po</w:t>
      </w:r>
      <w:r w:rsidRPr="00C97C09">
        <w:rPr>
          <w:color w:val="FF0000"/>
          <w:spacing w:val="-6"/>
          <w:szCs w:val="24"/>
        </w:rPr>
        <w:t xml:space="preserve"> </w:t>
      </w:r>
      <w:r w:rsidRPr="00C97C09">
        <w:rPr>
          <w:color w:val="FF0000"/>
          <w:szCs w:val="24"/>
        </w:rPr>
        <w:t>šmykovej</w:t>
      </w:r>
      <w:r w:rsidRPr="00C97C09">
        <w:rPr>
          <w:color w:val="FF0000"/>
          <w:spacing w:val="-5"/>
          <w:szCs w:val="24"/>
        </w:rPr>
        <w:t xml:space="preserve"> </w:t>
      </w:r>
      <w:r w:rsidRPr="00C97C09">
        <w:rPr>
          <w:color w:val="FF0000"/>
          <w:szCs w:val="24"/>
        </w:rPr>
        <w:t>ploche</w:t>
      </w:r>
      <w:r w:rsidRPr="00C97C09">
        <w:rPr>
          <w:color w:val="FF0000"/>
          <w:spacing w:val="-5"/>
          <w:szCs w:val="24"/>
        </w:rPr>
        <w:t xml:space="preserve"> </w:t>
      </w:r>
      <w:r w:rsidRPr="00C97C09">
        <w:rPr>
          <w:color w:val="FF0000"/>
          <w:szCs w:val="24"/>
        </w:rPr>
        <w:t>(prekročením</w:t>
      </w:r>
      <w:r w:rsidRPr="00C97C09">
        <w:rPr>
          <w:color w:val="FF0000"/>
          <w:spacing w:val="-5"/>
          <w:szCs w:val="24"/>
        </w:rPr>
        <w:t xml:space="preserve"> </w:t>
      </w:r>
      <w:r w:rsidRPr="00C97C09">
        <w:rPr>
          <w:color w:val="FF0000"/>
          <w:szCs w:val="24"/>
        </w:rPr>
        <w:t>medzného</w:t>
      </w:r>
      <w:r w:rsidRPr="00C97C09">
        <w:rPr>
          <w:color w:val="FF0000"/>
          <w:spacing w:val="-6"/>
          <w:szCs w:val="24"/>
        </w:rPr>
        <w:t xml:space="preserve"> </w:t>
      </w:r>
      <w:r w:rsidRPr="00C97C09">
        <w:rPr>
          <w:color w:val="FF0000"/>
          <w:szCs w:val="24"/>
        </w:rPr>
        <w:t>stavu</w:t>
      </w:r>
      <w:r w:rsidRPr="00C97C09">
        <w:rPr>
          <w:color w:val="FF0000"/>
          <w:spacing w:val="-5"/>
          <w:szCs w:val="24"/>
        </w:rPr>
        <w:t xml:space="preserve"> </w:t>
      </w:r>
      <w:r w:rsidRPr="00C97C09">
        <w:rPr>
          <w:color w:val="FF0000"/>
          <w:szCs w:val="24"/>
        </w:rPr>
        <w:t>polohy,</w:t>
      </w:r>
      <w:r w:rsidRPr="00C97C09">
        <w:rPr>
          <w:color w:val="FF0000"/>
          <w:spacing w:val="-5"/>
          <w:szCs w:val="24"/>
        </w:rPr>
        <w:t xml:space="preserve"> </w:t>
      </w:r>
      <w:r w:rsidRPr="00C97C09">
        <w:rPr>
          <w:color w:val="FF0000"/>
          <w:szCs w:val="24"/>
        </w:rPr>
        <w:t>porušením</w:t>
      </w:r>
      <w:r w:rsidRPr="00C97C09">
        <w:rPr>
          <w:color w:val="FF0000"/>
          <w:spacing w:val="-5"/>
          <w:szCs w:val="24"/>
        </w:rPr>
        <w:t xml:space="preserve"> </w:t>
      </w:r>
      <w:r w:rsidRPr="00C97C09">
        <w:rPr>
          <w:color w:val="FF0000"/>
          <w:szCs w:val="24"/>
        </w:rPr>
        <w:t>tesniacej</w:t>
      </w:r>
      <w:r w:rsidRPr="00C97C09">
        <w:rPr>
          <w:color w:val="FF0000"/>
          <w:spacing w:val="-5"/>
          <w:szCs w:val="24"/>
        </w:rPr>
        <w:t xml:space="preserve"> </w:t>
      </w:r>
      <w:r w:rsidRPr="00C97C09">
        <w:rPr>
          <w:color w:val="FF0000"/>
          <w:szCs w:val="24"/>
        </w:rPr>
        <w:t>zeminy),</w:t>
      </w:r>
    </w:p>
    <w:p w14:paraId="656178C0" w14:textId="77777777" w:rsidR="00F71A5C" w:rsidRPr="00C97C09" w:rsidRDefault="00F71A5C" w:rsidP="00F71A5C">
      <w:pPr>
        <w:pStyle w:val="Odsekzoznamu"/>
        <w:widowControl w:val="0"/>
        <w:numPr>
          <w:ilvl w:val="0"/>
          <w:numId w:val="34"/>
        </w:numPr>
        <w:tabs>
          <w:tab w:val="left" w:pos="709"/>
        </w:tabs>
        <w:autoSpaceDE w:val="0"/>
        <w:autoSpaceDN w:val="0"/>
        <w:spacing w:after="0" w:line="240" w:lineRule="auto"/>
        <w:ind w:left="709" w:hanging="283"/>
        <w:rPr>
          <w:color w:val="FF0000"/>
          <w:szCs w:val="24"/>
        </w:rPr>
      </w:pPr>
      <w:r w:rsidRPr="00C97C09">
        <w:rPr>
          <w:color w:val="FF0000"/>
          <w:szCs w:val="24"/>
        </w:rPr>
        <w:t>preklopením, ušmyknutím a zdvihom v prípade betónových konštrukcií.</w:t>
      </w:r>
    </w:p>
    <w:p w14:paraId="67624EE4" w14:textId="6BC374B7" w:rsidR="00F71A5C" w:rsidRPr="00C97C09" w:rsidRDefault="00F71A5C" w:rsidP="00F71A5C">
      <w:pPr>
        <w:pStyle w:val="Odsekzoznamu"/>
        <w:widowControl w:val="0"/>
        <w:numPr>
          <w:ilvl w:val="0"/>
          <w:numId w:val="18"/>
        </w:numPr>
        <w:tabs>
          <w:tab w:val="left" w:pos="591"/>
        </w:tabs>
        <w:autoSpaceDE w:val="0"/>
        <w:autoSpaceDN w:val="0"/>
        <w:spacing w:before="240" w:after="0" w:line="240" w:lineRule="auto"/>
        <w:ind w:left="426" w:right="133" w:hanging="426"/>
        <w:rPr>
          <w:color w:val="FF0000"/>
          <w:szCs w:val="24"/>
        </w:rPr>
      </w:pPr>
      <w:r w:rsidRPr="00C97C09">
        <w:rPr>
          <w:color w:val="FF0000"/>
          <w:spacing w:val="-4"/>
          <w:szCs w:val="24"/>
        </w:rPr>
        <w:t xml:space="preserve">Podľa </w:t>
      </w:r>
      <w:r w:rsidRPr="00C97C09">
        <w:rPr>
          <w:color w:val="FF0000"/>
          <w:spacing w:val="-5"/>
          <w:szCs w:val="24"/>
        </w:rPr>
        <w:t xml:space="preserve">výberu </w:t>
      </w:r>
      <w:r w:rsidRPr="00C97C09">
        <w:rPr>
          <w:color w:val="FF0000"/>
          <w:szCs w:val="24"/>
        </w:rPr>
        <w:t xml:space="preserve">a </w:t>
      </w:r>
      <w:r w:rsidRPr="00C97C09">
        <w:rPr>
          <w:color w:val="FF0000"/>
          <w:spacing w:val="-5"/>
          <w:szCs w:val="24"/>
        </w:rPr>
        <w:t xml:space="preserve">zhodnotenia okolností, </w:t>
      </w:r>
      <w:r w:rsidRPr="00C97C09">
        <w:rPr>
          <w:color w:val="FF0000"/>
          <w:spacing w:val="-4"/>
          <w:szCs w:val="24"/>
        </w:rPr>
        <w:t xml:space="preserve">ktoré </w:t>
      </w:r>
      <w:r w:rsidRPr="00C97C09">
        <w:rPr>
          <w:color w:val="FF0000"/>
          <w:spacing w:val="-5"/>
          <w:szCs w:val="24"/>
        </w:rPr>
        <w:t xml:space="preserve">podstatne ovplyvňujú bezpečnosť </w:t>
      </w:r>
      <w:r w:rsidRPr="00C97C09">
        <w:rPr>
          <w:color w:val="FF0000"/>
          <w:spacing w:val="-4"/>
          <w:szCs w:val="24"/>
        </w:rPr>
        <w:t xml:space="preserve">hrádze </w:t>
      </w:r>
      <w:r w:rsidRPr="00C97C09">
        <w:rPr>
          <w:color w:val="FF0000"/>
          <w:spacing w:val="-3"/>
          <w:szCs w:val="24"/>
        </w:rPr>
        <w:t xml:space="preserve">počas </w:t>
      </w:r>
      <w:r w:rsidRPr="00C97C09">
        <w:rPr>
          <w:color w:val="FF0000"/>
          <w:spacing w:val="-3"/>
          <w:szCs w:val="24"/>
        </w:rPr>
        <w:lastRenderedPageBreak/>
        <w:t>povodňového zaťaženia</w:t>
      </w:r>
      <w:r w:rsidRPr="00C97C09">
        <w:rPr>
          <w:color w:val="FF0000"/>
          <w:spacing w:val="-5"/>
          <w:szCs w:val="24"/>
        </w:rPr>
        <w:t xml:space="preserve">, </w:t>
      </w:r>
      <w:r w:rsidRPr="00C97C09">
        <w:rPr>
          <w:color w:val="FF0000"/>
          <w:spacing w:val="-3"/>
          <w:szCs w:val="24"/>
        </w:rPr>
        <w:t>sa počiatočná</w:t>
      </w:r>
      <w:r w:rsidRPr="00C97C09">
        <w:rPr>
          <w:color w:val="FF0000"/>
          <w:spacing w:val="-5"/>
          <w:szCs w:val="24"/>
        </w:rPr>
        <w:t xml:space="preserve"> </w:t>
      </w:r>
      <w:r w:rsidRPr="00C97C09">
        <w:rPr>
          <w:color w:val="FF0000"/>
          <w:spacing w:val="-4"/>
          <w:szCs w:val="24"/>
        </w:rPr>
        <w:t xml:space="preserve">hodnota  </w:t>
      </w:r>
      <w:r w:rsidR="00235FD9" w:rsidRPr="00C97C09">
        <w:rPr>
          <w:color w:val="FF0000"/>
          <w:szCs w:val="24"/>
        </w:rPr>
        <w:t xml:space="preserve">úroveň kritickej hladiny v nádrži alebo v odkalisku </w:t>
      </w:r>
      <w:r w:rsidRPr="00C97C09">
        <w:rPr>
          <w:color w:val="FF0000"/>
          <w:szCs w:val="24"/>
        </w:rPr>
        <w:t>zníži alebo</w:t>
      </w:r>
      <w:r w:rsidRPr="00C97C09">
        <w:rPr>
          <w:color w:val="FF0000"/>
          <w:spacing w:val="-4"/>
          <w:szCs w:val="24"/>
        </w:rPr>
        <w:t xml:space="preserve"> </w:t>
      </w:r>
      <w:r w:rsidRPr="00C97C09">
        <w:rPr>
          <w:color w:val="FF0000"/>
          <w:szCs w:val="24"/>
        </w:rPr>
        <w:t>zvýši</w:t>
      </w:r>
      <w:r w:rsidRPr="00C97C09">
        <w:rPr>
          <w:color w:val="FF0000"/>
          <w:spacing w:val="-4"/>
          <w:szCs w:val="24"/>
        </w:rPr>
        <w:t xml:space="preserve"> </w:t>
      </w:r>
      <w:r w:rsidRPr="00C97C09">
        <w:rPr>
          <w:color w:val="FF0000"/>
          <w:szCs w:val="24"/>
        </w:rPr>
        <w:t>o</w:t>
      </w:r>
      <w:r w:rsidRPr="00C97C09">
        <w:rPr>
          <w:color w:val="FF0000"/>
          <w:spacing w:val="-4"/>
          <w:szCs w:val="24"/>
        </w:rPr>
        <w:t xml:space="preserve"> </w:t>
      </w:r>
      <w:r w:rsidRPr="00C97C09">
        <w:rPr>
          <w:color w:val="FF0000"/>
          <w:szCs w:val="24"/>
        </w:rPr>
        <w:t>čiastkové</w:t>
      </w:r>
      <w:r w:rsidRPr="00C97C09">
        <w:rPr>
          <w:color w:val="FF0000"/>
          <w:spacing w:val="-5"/>
          <w:szCs w:val="24"/>
        </w:rPr>
        <w:t xml:space="preserve"> </w:t>
      </w:r>
      <w:r w:rsidRPr="00C97C09">
        <w:rPr>
          <w:color w:val="FF0000"/>
          <w:szCs w:val="24"/>
        </w:rPr>
        <w:t>výšky</w:t>
      </w:r>
      <w:r w:rsidRPr="00C97C09">
        <w:rPr>
          <w:color w:val="FF0000"/>
          <w:spacing w:val="-4"/>
          <w:szCs w:val="24"/>
        </w:rPr>
        <w:t xml:space="preserve"> z</w:t>
      </w:r>
      <w:r w:rsidRPr="00C97C09">
        <w:rPr>
          <w:color w:val="FF0000"/>
          <w:szCs w:val="24"/>
        </w:rPr>
        <w:t>odpovedajúce</w:t>
      </w:r>
      <w:r w:rsidRPr="00C97C09">
        <w:rPr>
          <w:color w:val="FF0000"/>
          <w:spacing w:val="-4"/>
          <w:szCs w:val="24"/>
        </w:rPr>
        <w:t xml:space="preserve"> </w:t>
      </w:r>
      <w:r w:rsidRPr="00C97C09">
        <w:rPr>
          <w:color w:val="FF0000"/>
          <w:szCs w:val="24"/>
        </w:rPr>
        <w:t>uvažovaným</w:t>
      </w:r>
      <w:r w:rsidRPr="00C97C09">
        <w:rPr>
          <w:color w:val="FF0000"/>
          <w:spacing w:val="-4"/>
          <w:szCs w:val="24"/>
        </w:rPr>
        <w:t xml:space="preserve"> </w:t>
      </w:r>
      <w:r w:rsidRPr="00C97C09">
        <w:rPr>
          <w:color w:val="FF0000"/>
          <w:szCs w:val="24"/>
        </w:rPr>
        <w:t>faktorom,</w:t>
      </w:r>
      <w:r w:rsidRPr="00C97C09">
        <w:rPr>
          <w:color w:val="FF0000"/>
          <w:spacing w:val="-4"/>
          <w:szCs w:val="24"/>
        </w:rPr>
        <w:t xml:space="preserve"> </w:t>
      </w:r>
      <w:r w:rsidRPr="00C97C09">
        <w:rPr>
          <w:color w:val="FF0000"/>
          <w:szCs w:val="24"/>
        </w:rPr>
        <w:t>ktorými</w:t>
      </w:r>
      <w:r w:rsidRPr="00C97C09">
        <w:rPr>
          <w:color w:val="FF0000"/>
          <w:spacing w:val="-4"/>
          <w:szCs w:val="24"/>
        </w:rPr>
        <w:t xml:space="preserve"> </w:t>
      </w:r>
      <w:r w:rsidRPr="00C97C09">
        <w:rPr>
          <w:color w:val="FF0000"/>
          <w:szCs w:val="24"/>
        </w:rPr>
        <w:t>sú</w:t>
      </w:r>
    </w:p>
    <w:p w14:paraId="4179654F" w14:textId="77777777" w:rsidR="00F71A5C" w:rsidRPr="00C97C09" w:rsidRDefault="00F71A5C" w:rsidP="00F71A5C">
      <w:pPr>
        <w:pStyle w:val="Odsekzoznamu"/>
        <w:widowControl w:val="0"/>
        <w:numPr>
          <w:ilvl w:val="0"/>
          <w:numId w:val="35"/>
        </w:numPr>
        <w:tabs>
          <w:tab w:val="left" w:pos="709"/>
        </w:tabs>
        <w:autoSpaceDE w:val="0"/>
        <w:autoSpaceDN w:val="0"/>
        <w:spacing w:after="0" w:line="240" w:lineRule="auto"/>
        <w:ind w:left="709" w:hanging="283"/>
        <w:rPr>
          <w:color w:val="FF0000"/>
          <w:szCs w:val="24"/>
        </w:rPr>
      </w:pPr>
      <w:r w:rsidRPr="00C97C09">
        <w:rPr>
          <w:color w:val="FF0000"/>
          <w:szCs w:val="24"/>
        </w:rPr>
        <w:t>typ, vek a stav</w:t>
      </w:r>
      <w:r w:rsidRPr="00C97C09">
        <w:rPr>
          <w:color w:val="FF0000"/>
          <w:spacing w:val="-15"/>
          <w:szCs w:val="24"/>
        </w:rPr>
        <w:t xml:space="preserve"> </w:t>
      </w:r>
      <w:r w:rsidRPr="00C97C09">
        <w:rPr>
          <w:color w:val="FF0000"/>
          <w:szCs w:val="24"/>
        </w:rPr>
        <w:t>hrádze,</w:t>
      </w:r>
    </w:p>
    <w:p w14:paraId="6930516D" w14:textId="77777777" w:rsidR="00F71A5C" w:rsidRPr="00C97C09" w:rsidRDefault="00F71A5C" w:rsidP="00F71A5C">
      <w:pPr>
        <w:pStyle w:val="Odsekzoznamu"/>
        <w:widowControl w:val="0"/>
        <w:numPr>
          <w:ilvl w:val="0"/>
          <w:numId w:val="35"/>
        </w:numPr>
        <w:tabs>
          <w:tab w:val="left" w:pos="709"/>
        </w:tabs>
        <w:autoSpaceDE w:val="0"/>
        <w:autoSpaceDN w:val="0"/>
        <w:spacing w:after="0" w:line="240" w:lineRule="auto"/>
        <w:ind w:left="709" w:hanging="283"/>
        <w:rPr>
          <w:color w:val="FF0000"/>
          <w:szCs w:val="24"/>
        </w:rPr>
      </w:pPr>
      <w:r w:rsidRPr="00C97C09">
        <w:rPr>
          <w:color w:val="FF0000"/>
          <w:szCs w:val="24"/>
        </w:rPr>
        <w:t>základové</w:t>
      </w:r>
      <w:r w:rsidRPr="00C97C09">
        <w:rPr>
          <w:color w:val="FF0000"/>
          <w:spacing w:val="-5"/>
          <w:szCs w:val="24"/>
        </w:rPr>
        <w:t xml:space="preserve"> </w:t>
      </w:r>
      <w:r w:rsidRPr="00C97C09">
        <w:rPr>
          <w:color w:val="FF0000"/>
          <w:szCs w:val="24"/>
        </w:rPr>
        <w:t>pomery</w:t>
      </w:r>
      <w:r w:rsidRPr="00C97C09">
        <w:rPr>
          <w:color w:val="FF0000"/>
          <w:spacing w:val="-5"/>
          <w:szCs w:val="24"/>
        </w:rPr>
        <w:t xml:space="preserve"> </w:t>
      </w:r>
      <w:r w:rsidRPr="00C97C09">
        <w:rPr>
          <w:color w:val="FF0000"/>
          <w:szCs w:val="24"/>
        </w:rPr>
        <w:t>a</w:t>
      </w:r>
      <w:r w:rsidRPr="00C97C09">
        <w:rPr>
          <w:color w:val="FF0000"/>
          <w:spacing w:val="-5"/>
          <w:szCs w:val="24"/>
        </w:rPr>
        <w:t xml:space="preserve"> </w:t>
      </w:r>
      <w:r w:rsidRPr="00C97C09">
        <w:rPr>
          <w:color w:val="FF0000"/>
          <w:szCs w:val="24"/>
        </w:rPr>
        <w:t>spôsob</w:t>
      </w:r>
      <w:r w:rsidRPr="00C97C09">
        <w:rPr>
          <w:color w:val="FF0000"/>
          <w:spacing w:val="-5"/>
          <w:szCs w:val="24"/>
        </w:rPr>
        <w:t xml:space="preserve"> </w:t>
      </w:r>
      <w:r w:rsidRPr="00C97C09">
        <w:rPr>
          <w:color w:val="FF0000"/>
          <w:szCs w:val="24"/>
        </w:rPr>
        <w:t>založenia</w:t>
      </w:r>
      <w:r w:rsidRPr="00C97C09">
        <w:rPr>
          <w:color w:val="FF0000"/>
          <w:spacing w:val="-5"/>
          <w:szCs w:val="24"/>
        </w:rPr>
        <w:t xml:space="preserve"> </w:t>
      </w:r>
      <w:r w:rsidRPr="00C97C09">
        <w:rPr>
          <w:color w:val="FF0000"/>
          <w:szCs w:val="24"/>
        </w:rPr>
        <w:t>hrádze,</w:t>
      </w:r>
      <w:r w:rsidRPr="00C97C09">
        <w:rPr>
          <w:color w:val="FF0000"/>
          <w:spacing w:val="-5"/>
          <w:szCs w:val="24"/>
        </w:rPr>
        <w:t xml:space="preserve"> </w:t>
      </w:r>
      <w:r w:rsidRPr="00C97C09">
        <w:rPr>
          <w:color w:val="FF0000"/>
          <w:szCs w:val="24"/>
        </w:rPr>
        <w:t>priesakový</w:t>
      </w:r>
      <w:r w:rsidRPr="00C97C09">
        <w:rPr>
          <w:color w:val="FF0000"/>
          <w:spacing w:val="-5"/>
          <w:szCs w:val="24"/>
        </w:rPr>
        <w:t xml:space="preserve"> </w:t>
      </w:r>
      <w:r w:rsidRPr="00C97C09">
        <w:rPr>
          <w:color w:val="FF0000"/>
          <w:szCs w:val="24"/>
        </w:rPr>
        <w:t>režim</w:t>
      </w:r>
      <w:r w:rsidRPr="00C97C09">
        <w:rPr>
          <w:color w:val="FF0000"/>
          <w:spacing w:val="-5"/>
          <w:szCs w:val="24"/>
        </w:rPr>
        <w:t xml:space="preserve"> </w:t>
      </w:r>
      <w:r w:rsidRPr="00C97C09">
        <w:rPr>
          <w:color w:val="FF0000"/>
          <w:szCs w:val="24"/>
        </w:rPr>
        <w:t>v</w:t>
      </w:r>
      <w:r w:rsidRPr="00C97C09">
        <w:rPr>
          <w:color w:val="FF0000"/>
          <w:spacing w:val="-5"/>
          <w:szCs w:val="24"/>
        </w:rPr>
        <w:t xml:space="preserve"> </w:t>
      </w:r>
      <w:r w:rsidRPr="00C97C09">
        <w:rPr>
          <w:color w:val="FF0000"/>
          <w:szCs w:val="24"/>
        </w:rPr>
        <w:t>hrádzi</w:t>
      </w:r>
      <w:r w:rsidRPr="00C97C09">
        <w:rPr>
          <w:color w:val="FF0000"/>
          <w:spacing w:val="-5"/>
          <w:szCs w:val="24"/>
        </w:rPr>
        <w:t xml:space="preserve"> </w:t>
      </w:r>
      <w:r w:rsidRPr="00C97C09">
        <w:rPr>
          <w:color w:val="FF0000"/>
          <w:szCs w:val="24"/>
        </w:rPr>
        <w:t>a</w:t>
      </w:r>
      <w:r w:rsidRPr="00C97C09">
        <w:rPr>
          <w:color w:val="FF0000"/>
          <w:spacing w:val="-5"/>
          <w:szCs w:val="24"/>
        </w:rPr>
        <w:t xml:space="preserve"> v jej </w:t>
      </w:r>
      <w:r w:rsidRPr="00C97C09">
        <w:rPr>
          <w:color w:val="FF0000"/>
          <w:szCs w:val="24"/>
        </w:rPr>
        <w:t>podloží,</w:t>
      </w:r>
    </w:p>
    <w:p w14:paraId="7DB0B89B" w14:textId="44618C7D" w:rsidR="00F71A5C" w:rsidRPr="00C97C09" w:rsidRDefault="00F71A5C" w:rsidP="00F71A5C">
      <w:pPr>
        <w:pStyle w:val="Odsekzoznamu"/>
        <w:widowControl w:val="0"/>
        <w:numPr>
          <w:ilvl w:val="0"/>
          <w:numId w:val="35"/>
        </w:numPr>
        <w:tabs>
          <w:tab w:val="left" w:pos="709"/>
        </w:tabs>
        <w:autoSpaceDE w:val="0"/>
        <w:autoSpaceDN w:val="0"/>
        <w:spacing w:after="0" w:line="240" w:lineRule="auto"/>
        <w:ind w:left="709" w:hanging="283"/>
        <w:rPr>
          <w:color w:val="FF0000"/>
          <w:szCs w:val="24"/>
        </w:rPr>
      </w:pPr>
      <w:r w:rsidRPr="00C97C09">
        <w:rPr>
          <w:color w:val="FF0000"/>
          <w:szCs w:val="24"/>
        </w:rPr>
        <w:t>vlastnosti</w:t>
      </w:r>
      <w:r w:rsidRPr="00C97C09">
        <w:rPr>
          <w:color w:val="FF0000"/>
          <w:spacing w:val="-4"/>
          <w:szCs w:val="24"/>
        </w:rPr>
        <w:t xml:space="preserve"> </w:t>
      </w:r>
      <w:r w:rsidRPr="00C97C09">
        <w:rPr>
          <w:color w:val="FF0000"/>
          <w:szCs w:val="24"/>
        </w:rPr>
        <w:t>zemín</w:t>
      </w:r>
      <w:r w:rsidRPr="00C97C09">
        <w:rPr>
          <w:color w:val="FF0000"/>
          <w:spacing w:val="-5"/>
          <w:szCs w:val="24"/>
        </w:rPr>
        <w:t xml:space="preserve"> </w:t>
      </w:r>
      <w:r w:rsidRPr="00C97C09">
        <w:rPr>
          <w:color w:val="FF0000"/>
          <w:szCs w:val="24"/>
        </w:rPr>
        <w:t>a</w:t>
      </w:r>
      <w:r w:rsidRPr="00C97C09">
        <w:rPr>
          <w:color w:val="FF0000"/>
          <w:spacing w:val="-4"/>
          <w:szCs w:val="24"/>
        </w:rPr>
        <w:t xml:space="preserve"> </w:t>
      </w:r>
      <w:r w:rsidRPr="00C97C09">
        <w:rPr>
          <w:color w:val="FF0000"/>
          <w:szCs w:val="24"/>
        </w:rPr>
        <w:t>hornín</w:t>
      </w:r>
      <w:r w:rsidRPr="00C97C09">
        <w:rPr>
          <w:color w:val="FF0000"/>
          <w:spacing w:val="-3"/>
          <w:szCs w:val="24"/>
        </w:rPr>
        <w:t xml:space="preserve"> </w:t>
      </w:r>
      <w:r w:rsidRPr="00C97C09">
        <w:rPr>
          <w:color w:val="FF0000"/>
          <w:szCs w:val="24"/>
        </w:rPr>
        <w:t>použitých</w:t>
      </w:r>
      <w:r w:rsidRPr="00C97C09">
        <w:rPr>
          <w:color w:val="FF0000"/>
          <w:spacing w:val="-4"/>
          <w:szCs w:val="24"/>
        </w:rPr>
        <w:t xml:space="preserve"> </w:t>
      </w:r>
      <w:r w:rsidRPr="00C97C09">
        <w:rPr>
          <w:color w:val="FF0000"/>
          <w:szCs w:val="24"/>
        </w:rPr>
        <w:t>ako</w:t>
      </w:r>
      <w:r w:rsidRPr="00C97C09">
        <w:rPr>
          <w:color w:val="FF0000"/>
          <w:spacing w:val="-5"/>
          <w:szCs w:val="24"/>
        </w:rPr>
        <w:t xml:space="preserve"> </w:t>
      </w:r>
      <w:r w:rsidRPr="00C97C09">
        <w:rPr>
          <w:color w:val="FF0000"/>
          <w:szCs w:val="24"/>
        </w:rPr>
        <w:t>stavebný</w:t>
      </w:r>
      <w:r w:rsidRPr="00C97C09">
        <w:rPr>
          <w:color w:val="FF0000"/>
          <w:spacing w:val="-4"/>
          <w:szCs w:val="24"/>
        </w:rPr>
        <w:t xml:space="preserve"> </w:t>
      </w:r>
      <w:r w:rsidRPr="00C97C09">
        <w:rPr>
          <w:color w:val="FF0000"/>
          <w:szCs w:val="24"/>
        </w:rPr>
        <w:t>materiál</w:t>
      </w:r>
      <w:r w:rsidRPr="00C97C09">
        <w:rPr>
          <w:color w:val="FF0000"/>
          <w:spacing w:val="-4"/>
          <w:szCs w:val="24"/>
        </w:rPr>
        <w:t xml:space="preserve"> </w:t>
      </w:r>
      <w:r w:rsidRPr="00C97C09">
        <w:rPr>
          <w:color w:val="FF0000"/>
          <w:szCs w:val="24"/>
        </w:rPr>
        <w:t xml:space="preserve">alebo ovplyvnených </w:t>
      </w:r>
      <w:r w:rsidR="00482765">
        <w:rPr>
          <w:color w:val="FF0000"/>
          <w:szCs w:val="24"/>
        </w:rPr>
        <w:t>uskutočnením</w:t>
      </w:r>
      <w:r w:rsidR="00482765" w:rsidRPr="00C97C09">
        <w:rPr>
          <w:color w:val="FF0000"/>
          <w:szCs w:val="24"/>
        </w:rPr>
        <w:t xml:space="preserve"> </w:t>
      </w:r>
      <w:r w:rsidRPr="00C97C09">
        <w:rPr>
          <w:color w:val="FF0000"/>
          <w:szCs w:val="24"/>
        </w:rPr>
        <w:t>a prevádzkou</w:t>
      </w:r>
      <w:r w:rsidRPr="00C97C09">
        <w:rPr>
          <w:color w:val="FF0000"/>
          <w:spacing w:val="-4"/>
          <w:szCs w:val="24"/>
        </w:rPr>
        <w:t xml:space="preserve"> </w:t>
      </w:r>
      <w:r w:rsidRPr="00C97C09">
        <w:rPr>
          <w:color w:val="FF0000"/>
          <w:spacing w:val="-3"/>
          <w:szCs w:val="24"/>
        </w:rPr>
        <w:t>vodnej stavby</w:t>
      </w:r>
      <w:r w:rsidRPr="00C97C09">
        <w:rPr>
          <w:color w:val="FF0000"/>
          <w:szCs w:val="24"/>
        </w:rPr>
        <w:t>,</w:t>
      </w:r>
    </w:p>
    <w:p w14:paraId="7FA715BB" w14:textId="77777777" w:rsidR="00F71A5C" w:rsidRPr="00C97C09" w:rsidRDefault="00F71A5C" w:rsidP="00F71A5C">
      <w:pPr>
        <w:pStyle w:val="Odsekzoznamu"/>
        <w:widowControl w:val="0"/>
        <w:numPr>
          <w:ilvl w:val="0"/>
          <w:numId w:val="35"/>
        </w:numPr>
        <w:tabs>
          <w:tab w:val="left" w:pos="709"/>
        </w:tabs>
        <w:autoSpaceDE w:val="0"/>
        <w:autoSpaceDN w:val="0"/>
        <w:spacing w:after="0" w:line="240" w:lineRule="auto"/>
        <w:ind w:left="709" w:right="135" w:hanging="283"/>
        <w:rPr>
          <w:color w:val="FF0000"/>
          <w:szCs w:val="24"/>
        </w:rPr>
      </w:pPr>
      <w:r w:rsidRPr="00C97C09">
        <w:rPr>
          <w:color w:val="FF0000"/>
          <w:szCs w:val="24"/>
        </w:rPr>
        <w:t>konštrukčné riešenie tesnenia hrádze, jeho kontaktu s betónovými objektmi a jeho umiestnenie z hľadiska možnosti obtekania a</w:t>
      </w:r>
      <w:r w:rsidRPr="00C97C09">
        <w:rPr>
          <w:color w:val="FF0000"/>
          <w:spacing w:val="-12"/>
          <w:szCs w:val="24"/>
        </w:rPr>
        <w:t> </w:t>
      </w:r>
      <w:r w:rsidRPr="00C97C09">
        <w:rPr>
          <w:color w:val="FF0000"/>
          <w:szCs w:val="24"/>
        </w:rPr>
        <w:t>prelievania,</w:t>
      </w:r>
    </w:p>
    <w:p w14:paraId="47F997DA" w14:textId="77777777" w:rsidR="00F71A5C" w:rsidRPr="00C97C09" w:rsidRDefault="00F71A5C" w:rsidP="00F71A5C">
      <w:pPr>
        <w:pStyle w:val="Odsekzoznamu"/>
        <w:widowControl w:val="0"/>
        <w:numPr>
          <w:ilvl w:val="0"/>
          <w:numId w:val="35"/>
        </w:numPr>
        <w:tabs>
          <w:tab w:val="left" w:pos="709"/>
        </w:tabs>
        <w:autoSpaceDE w:val="0"/>
        <w:autoSpaceDN w:val="0"/>
        <w:spacing w:after="0" w:line="240" w:lineRule="auto"/>
        <w:ind w:left="709" w:hanging="283"/>
        <w:rPr>
          <w:color w:val="FF0000"/>
          <w:szCs w:val="24"/>
        </w:rPr>
      </w:pPr>
      <w:r w:rsidRPr="00C97C09">
        <w:rPr>
          <w:color w:val="FF0000"/>
          <w:szCs w:val="24"/>
        </w:rPr>
        <w:t>ochrana tesniaceho prvku proti poškodeniu a zamrznutiu a jeho napojenie na nepriepustné</w:t>
      </w:r>
      <w:r w:rsidRPr="00C97C09">
        <w:rPr>
          <w:color w:val="FF0000"/>
          <w:spacing w:val="-29"/>
          <w:szCs w:val="24"/>
        </w:rPr>
        <w:t xml:space="preserve"> </w:t>
      </w:r>
      <w:r w:rsidRPr="00C97C09">
        <w:rPr>
          <w:color w:val="FF0000"/>
          <w:szCs w:val="24"/>
        </w:rPr>
        <w:t>podložie,</w:t>
      </w:r>
    </w:p>
    <w:p w14:paraId="4D4355D8" w14:textId="77777777" w:rsidR="00F71A5C" w:rsidRPr="00C97C09" w:rsidRDefault="00F71A5C" w:rsidP="00F71A5C">
      <w:pPr>
        <w:pStyle w:val="Odsekzoznamu"/>
        <w:widowControl w:val="0"/>
        <w:numPr>
          <w:ilvl w:val="0"/>
          <w:numId w:val="35"/>
        </w:numPr>
        <w:tabs>
          <w:tab w:val="left" w:pos="709"/>
        </w:tabs>
        <w:autoSpaceDE w:val="0"/>
        <w:autoSpaceDN w:val="0"/>
        <w:spacing w:after="0" w:line="240" w:lineRule="auto"/>
        <w:ind w:left="709" w:right="137" w:hanging="283"/>
        <w:rPr>
          <w:color w:val="FF0000"/>
          <w:szCs w:val="24"/>
        </w:rPr>
      </w:pPr>
      <w:r w:rsidRPr="00C97C09">
        <w:rPr>
          <w:color w:val="FF0000"/>
          <w:spacing w:val="-4"/>
          <w:szCs w:val="24"/>
        </w:rPr>
        <w:t xml:space="preserve">pozdĺžny profil, vystrojenie </w:t>
      </w:r>
      <w:r w:rsidRPr="00C97C09">
        <w:rPr>
          <w:color w:val="FF0000"/>
          <w:szCs w:val="24"/>
        </w:rPr>
        <w:t xml:space="preserve">a </w:t>
      </w:r>
      <w:r w:rsidRPr="00C97C09">
        <w:rPr>
          <w:color w:val="FF0000"/>
          <w:spacing w:val="-4"/>
          <w:szCs w:val="24"/>
        </w:rPr>
        <w:t xml:space="preserve">opevnenie koruny hrádze, jej odolnosť voči poškodeniu počas </w:t>
      </w:r>
      <w:r w:rsidRPr="00C97C09">
        <w:rPr>
          <w:color w:val="FF0000"/>
          <w:spacing w:val="-5"/>
          <w:szCs w:val="24"/>
        </w:rPr>
        <w:t xml:space="preserve">preliatia </w:t>
      </w:r>
      <w:r w:rsidRPr="00C97C09">
        <w:rPr>
          <w:color w:val="FF0000"/>
          <w:spacing w:val="-3"/>
          <w:szCs w:val="24"/>
        </w:rPr>
        <w:t xml:space="preserve">(z </w:t>
      </w:r>
      <w:r w:rsidRPr="00C97C09">
        <w:rPr>
          <w:color w:val="FF0000"/>
          <w:spacing w:val="-5"/>
          <w:szCs w:val="24"/>
        </w:rPr>
        <w:t xml:space="preserve">hľadiska </w:t>
      </w:r>
      <w:r w:rsidRPr="00C97C09">
        <w:rPr>
          <w:color w:val="FF0000"/>
          <w:spacing w:val="-4"/>
          <w:szCs w:val="24"/>
        </w:rPr>
        <w:t xml:space="preserve">výšky </w:t>
      </w:r>
      <w:r w:rsidRPr="00C97C09">
        <w:rPr>
          <w:color w:val="FF0000"/>
          <w:spacing w:val="-5"/>
          <w:szCs w:val="24"/>
        </w:rPr>
        <w:t>prelievajúceho sa lúča vody</w:t>
      </w:r>
      <w:r w:rsidRPr="00C97C09">
        <w:rPr>
          <w:color w:val="FF0000"/>
          <w:spacing w:val="-4"/>
          <w:szCs w:val="24"/>
        </w:rPr>
        <w:t xml:space="preserve">, </w:t>
      </w:r>
      <w:r w:rsidRPr="00C97C09">
        <w:rPr>
          <w:color w:val="FF0000"/>
          <w:szCs w:val="24"/>
        </w:rPr>
        <w:t>rýchlosti prúdu a doby trvania</w:t>
      </w:r>
      <w:r w:rsidRPr="00C97C09">
        <w:rPr>
          <w:color w:val="FF0000"/>
          <w:spacing w:val="-26"/>
          <w:szCs w:val="24"/>
        </w:rPr>
        <w:t xml:space="preserve"> </w:t>
      </w:r>
      <w:r w:rsidRPr="00C97C09">
        <w:rPr>
          <w:color w:val="FF0000"/>
          <w:szCs w:val="24"/>
        </w:rPr>
        <w:t>prelievania),</w:t>
      </w:r>
    </w:p>
    <w:p w14:paraId="2B411C88" w14:textId="77777777" w:rsidR="00F71A5C" w:rsidRPr="00C97C09" w:rsidRDefault="00F71A5C" w:rsidP="00F71A5C">
      <w:pPr>
        <w:pStyle w:val="Odsekzoznamu"/>
        <w:widowControl w:val="0"/>
        <w:numPr>
          <w:ilvl w:val="0"/>
          <w:numId w:val="35"/>
        </w:numPr>
        <w:tabs>
          <w:tab w:val="left" w:pos="709"/>
        </w:tabs>
        <w:autoSpaceDE w:val="0"/>
        <w:autoSpaceDN w:val="0"/>
        <w:spacing w:after="0" w:line="240" w:lineRule="auto"/>
        <w:ind w:left="709" w:hanging="283"/>
        <w:rPr>
          <w:color w:val="FF0000"/>
          <w:szCs w:val="24"/>
        </w:rPr>
      </w:pPr>
      <w:r w:rsidRPr="00C97C09">
        <w:rPr>
          <w:color w:val="FF0000"/>
          <w:szCs w:val="24"/>
        </w:rPr>
        <w:t>konštrukcie</w:t>
      </w:r>
      <w:r w:rsidRPr="00C97C09">
        <w:rPr>
          <w:color w:val="FF0000"/>
          <w:spacing w:val="-4"/>
          <w:szCs w:val="24"/>
        </w:rPr>
        <w:t xml:space="preserve"> </w:t>
      </w:r>
      <w:r w:rsidRPr="00C97C09">
        <w:rPr>
          <w:color w:val="FF0000"/>
          <w:szCs w:val="24"/>
        </w:rPr>
        <w:t>vlnolamu</w:t>
      </w:r>
      <w:r w:rsidRPr="00C97C09">
        <w:rPr>
          <w:color w:val="FF0000"/>
          <w:spacing w:val="-4"/>
          <w:szCs w:val="24"/>
        </w:rPr>
        <w:t xml:space="preserve"> ale</w:t>
      </w:r>
      <w:r w:rsidRPr="00C97C09">
        <w:rPr>
          <w:color w:val="FF0000"/>
          <w:szCs w:val="24"/>
        </w:rPr>
        <w:t>bo</w:t>
      </w:r>
      <w:r w:rsidRPr="00C97C09">
        <w:rPr>
          <w:color w:val="FF0000"/>
          <w:spacing w:val="-5"/>
          <w:szCs w:val="24"/>
        </w:rPr>
        <w:t xml:space="preserve"> súvislého múriku </w:t>
      </w:r>
      <w:r w:rsidRPr="00C97C09">
        <w:rPr>
          <w:color w:val="FF0000"/>
          <w:szCs w:val="24"/>
        </w:rPr>
        <w:t>na</w:t>
      </w:r>
      <w:r w:rsidRPr="00C97C09">
        <w:rPr>
          <w:color w:val="FF0000"/>
          <w:spacing w:val="-4"/>
          <w:szCs w:val="24"/>
        </w:rPr>
        <w:t xml:space="preserve"> </w:t>
      </w:r>
      <w:r w:rsidRPr="00C97C09">
        <w:rPr>
          <w:color w:val="FF0000"/>
          <w:szCs w:val="24"/>
        </w:rPr>
        <w:t>korune</w:t>
      </w:r>
      <w:r w:rsidRPr="00C97C09">
        <w:rPr>
          <w:color w:val="FF0000"/>
          <w:spacing w:val="-4"/>
          <w:szCs w:val="24"/>
        </w:rPr>
        <w:t xml:space="preserve"> </w:t>
      </w:r>
      <w:r w:rsidRPr="00C97C09">
        <w:rPr>
          <w:color w:val="FF0000"/>
          <w:szCs w:val="24"/>
        </w:rPr>
        <w:t>a</w:t>
      </w:r>
      <w:r w:rsidRPr="00C97C09">
        <w:rPr>
          <w:color w:val="FF0000"/>
          <w:spacing w:val="-5"/>
          <w:szCs w:val="24"/>
        </w:rPr>
        <w:t xml:space="preserve"> </w:t>
      </w:r>
      <w:r w:rsidRPr="00C97C09">
        <w:rPr>
          <w:color w:val="FF0000"/>
          <w:szCs w:val="24"/>
        </w:rPr>
        <w:t>stabilita</w:t>
      </w:r>
      <w:r w:rsidRPr="00C97C09">
        <w:rPr>
          <w:color w:val="FF0000"/>
          <w:spacing w:val="-4"/>
          <w:szCs w:val="24"/>
        </w:rPr>
        <w:t xml:space="preserve"> </w:t>
      </w:r>
      <w:r w:rsidRPr="00C97C09">
        <w:rPr>
          <w:color w:val="FF0000"/>
          <w:szCs w:val="24"/>
        </w:rPr>
        <w:t>týchto</w:t>
      </w:r>
      <w:r w:rsidRPr="00C97C09">
        <w:rPr>
          <w:color w:val="FF0000"/>
          <w:spacing w:val="-4"/>
          <w:szCs w:val="24"/>
        </w:rPr>
        <w:t xml:space="preserve"> </w:t>
      </w:r>
      <w:r w:rsidRPr="00C97C09">
        <w:rPr>
          <w:color w:val="FF0000"/>
          <w:szCs w:val="24"/>
        </w:rPr>
        <w:t>prvkov</w:t>
      </w:r>
      <w:r w:rsidRPr="00C97C09">
        <w:rPr>
          <w:color w:val="FF0000"/>
          <w:spacing w:val="-4"/>
          <w:szCs w:val="24"/>
        </w:rPr>
        <w:t xml:space="preserve"> </w:t>
      </w:r>
      <w:r w:rsidRPr="00C97C09">
        <w:rPr>
          <w:color w:val="FF0000"/>
          <w:szCs w:val="24"/>
        </w:rPr>
        <w:t>pri</w:t>
      </w:r>
      <w:r w:rsidRPr="00C97C09">
        <w:rPr>
          <w:color w:val="FF0000"/>
          <w:spacing w:val="-4"/>
          <w:szCs w:val="24"/>
        </w:rPr>
        <w:t xml:space="preserve"> </w:t>
      </w:r>
      <w:r w:rsidRPr="00C97C09">
        <w:rPr>
          <w:color w:val="FF0000"/>
          <w:szCs w:val="24"/>
        </w:rPr>
        <w:t>zaťažení</w:t>
      </w:r>
      <w:r w:rsidRPr="00C97C09">
        <w:rPr>
          <w:color w:val="FF0000"/>
          <w:spacing w:val="-4"/>
          <w:szCs w:val="24"/>
        </w:rPr>
        <w:t xml:space="preserve"> </w:t>
      </w:r>
      <w:r w:rsidRPr="00C97C09">
        <w:rPr>
          <w:color w:val="FF0000"/>
          <w:szCs w:val="24"/>
        </w:rPr>
        <w:t>vodným</w:t>
      </w:r>
      <w:r w:rsidRPr="00C97C09">
        <w:rPr>
          <w:color w:val="FF0000"/>
          <w:spacing w:val="-5"/>
          <w:szCs w:val="24"/>
        </w:rPr>
        <w:t xml:space="preserve"> </w:t>
      </w:r>
      <w:r w:rsidRPr="00C97C09">
        <w:rPr>
          <w:color w:val="FF0000"/>
          <w:szCs w:val="24"/>
        </w:rPr>
        <w:t>tlakom,</w:t>
      </w:r>
    </w:p>
    <w:p w14:paraId="7BF057CF" w14:textId="77777777" w:rsidR="00F71A5C" w:rsidRPr="00C97C09" w:rsidRDefault="00F71A5C" w:rsidP="00F71A5C">
      <w:pPr>
        <w:pStyle w:val="Odsekzoznamu"/>
        <w:widowControl w:val="0"/>
        <w:numPr>
          <w:ilvl w:val="0"/>
          <w:numId w:val="35"/>
        </w:numPr>
        <w:tabs>
          <w:tab w:val="left" w:pos="709"/>
        </w:tabs>
        <w:autoSpaceDE w:val="0"/>
        <w:autoSpaceDN w:val="0"/>
        <w:spacing w:after="0" w:line="240" w:lineRule="auto"/>
        <w:ind w:left="709" w:hanging="283"/>
        <w:rPr>
          <w:color w:val="FF0000"/>
          <w:szCs w:val="24"/>
        </w:rPr>
      </w:pPr>
      <w:r w:rsidRPr="00C97C09">
        <w:rPr>
          <w:color w:val="FF0000"/>
          <w:szCs w:val="24"/>
        </w:rPr>
        <w:t xml:space="preserve">dĺžka, sklon a opevnenie svahov alebo stien </w:t>
      </w:r>
      <w:r w:rsidRPr="00C97C09">
        <w:rPr>
          <w:color w:val="FF0000"/>
          <w:spacing w:val="-39"/>
          <w:szCs w:val="24"/>
        </w:rPr>
        <w:t xml:space="preserve"> </w:t>
      </w:r>
      <w:r w:rsidRPr="00C97C09">
        <w:rPr>
          <w:color w:val="FF0000"/>
          <w:szCs w:val="24"/>
        </w:rPr>
        <w:t>hrádze,</w:t>
      </w:r>
    </w:p>
    <w:p w14:paraId="4E658833" w14:textId="77777777" w:rsidR="00F71A5C" w:rsidRPr="00C97C09" w:rsidRDefault="00F71A5C" w:rsidP="00F71A5C">
      <w:pPr>
        <w:pStyle w:val="Odsekzoznamu"/>
        <w:widowControl w:val="0"/>
        <w:numPr>
          <w:ilvl w:val="0"/>
          <w:numId w:val="35"/>
        </w:numPr>
        <w:tabs>
          <w:tab w:val="left" w:pos="709"/>
        </w:tabs>
        <w:autoSpaceDE w:val="0"/>
        <w:autoSpaceDN w:val="0"/>
        <w:spacing w:after="0" w:line="240" w:lineRule="auto"/>
        <w:ind w:left="709" w:hanging="283"/>
        <w:rPr>
          <w:color w:val="FF0000"/>
          <w:szCs w:val="24"/>
        </w:rPr>
      </w:pPr>
      <w:r w:rsidRPr="00C97C09">
        <w:rPr>
          <w:color w:val="FF0000"/>
          <w:szCs w:val="24"/>
        </w:rPr>
        <w:t>poloha, tvar a rozmery objektov na korune hrádze a na vzdušnom svahu alebo líci</w:t>
      </w:r>
      <w:r w:rsidRPr="00C97C09">
        <w:rPr>
          <w:color w:val="FF0000"/>
          <w:spacing w:val="-23"/>
          <w:szCs w:val="24"/>
        </w:rPr>
        <w:t xml:space="preserve"> </w:t>
      </w:r>
      <w:r w:rsidRPr="00C97C09">
        <w:rPr>
          <w:color w:val="FF0000"/>
          <w:szCs w:val="24"/>
        </w:rPr>
        <w:t>hrádze,</w:t>
      </w:r>
    </w:p>
    <w:p w14:paraId="2826EADD" w14:textId="77777777" w:rsidR="00F71A5C" w:rsidRPr="00C97C09" w:rsidRDefault="00F71A5C" w:rsidP="00F71A5C">
      <w:pPr>
        <w:pStyle w:val="Odsekzoznamu"/>
        <w:widowControl w:val="0"/>
        <w:numPr>
          <w:ilvl w:val="0"/>
          <w:numId w:val="35"/>
        </w:numPr>
        <w:tabs>
          <w:tab w:val="left" w:pos="709"/>
        </w:tabs>
        <w:autoSpaceDE w:val="0"/>
        <w:autoSpaceDN w:val="0"/>
        <w:spacing w:after="0" w:line="240" w:lineRule="auto"/>
        <w:ind w:left="709" w:hanging="283"/>
        <w:rPr>
          <w:color w:val="FF0000"/>
          <w:szCs w:val="24"/>
        </w:rPr>
      </w:pPr>
      <w:r w:rsidRPr="00C97C09">
        <w:rPr>
          <w:color w:val="FF0000"/>
          <w:szCs w:val="24"/>
        </w:rPr>
        <w:t>poloha a druh vegetácie alebo opevnenia na vzdušnom svahu</w:t>
      </w:r>
      <w:r w:rsidRPr="00C97C09">
        <w:rPr>
          <w:color w:val="FF0000"/>
          <w:spacing w:val="-21"/>
          <w:szCs w:val="24"/>
        </w:rPr>
        <w:t xml:space="preserve"> </w:t>
      </w:r>
      <w:r w:rsidRPr="00C97C09">
        <w:rPr>
          <w:color w:val="FF0000"/>
          <w:szCs w:val="24"/>
        </w:rPr>
        <w:t>hrádze,</w:t>
      </w:r>
    </w:p>
    <w:p w14:paraId="780CEE0F" w14:textId="77777777" w:rsidR="00F71A5C" w:rsidRPr="00C97C09" w:rsidRDefault="00F71A5C" w:rsidP="00F71A5C">
      <w:pPr>
        <w:pStyle w:val="Odsekzoznamu"/>
        <w:widowControl w:val="0"/>
        <w:numPr>
          <w:ilvl w:val="0"/>
          <w:numId w:val="35"/>
        </w:numPr>
        <w:tabs>
          <w:tab w:val="left" w:pos="709"/>
        </w:tabs>
        <w:autoSpaceDE w:val="0"/>
        <w:autoSpaceDN w:val="0"/>
        <w:spacing w:after="0" w:line="240" w:lineRule="auto"/>
        <w:ind w:left="709" w:hanging="283"/>
        <w:rPr>
          <w:color w:val="FF0000"/>
          <w:szCs w:val="24"/>
        </w:rPr>
      </w:pPr>
      <w:r w:rsidRPr="00C97C09">
        <w:rPr>
          <w:color w:val="FF0000"/>
          <w:spacing w:val="-4"/>
          <w:szCs w:val="24"/>
        </w:rPr>
        <w:t>stav</w:t>
      </w:r>
      <w:r w:rsidRPr="00C97C09">
        <w:rPr>
          <w:color w:val="FF0000"/>
          <w:spacing w:val="-6"/>
          <w:szCs w:val="24"/>
        </w:rPr>
        <w:t xml:space="preserve"> </w:t>
      </w:r>
      <w:r w:rsidRPr="00C97C09">
        <w:rPr>
          <w:color w:val="FF0000"/>
          <w:szCs w:val="24"/>
        </w:rPr>
        <w:t>a</w:t>
      </w:r>
      <w:r w:rsidRPr="00C97C09">
        <w:rPr>
          <w:color w:val="FF0000"/>
          <w:spacing w:val="-6"/>
          <w:szCs w:val="24"/>
        </w:rPr>
        <w:t xml:space="preserve"> </w:t>
      </w:r>
      <w:r w:rsidRPr="00C97C09">
        <w:rPr>
          <w:color w:val="FF0000"/>
          <w:spacing w:val="-4"/>
          <w:szCs w:val="24"/>
        </w:rPr>
        <w:t>tvar</w:t>
      </w:r>
      <w:r w:rsidRPr="00C97C09">
        <w:rPr>
          <w:color w:val="FF0000"/>
          <w:spacing w:val="-6"/>
          <w:szCs w:val="24"/>
        </w:rPr>
        <w:t xml:space="preserve"> </w:t>
      </w:r>
      <w:r w:rsidRPr="00C97C09">
        <w:rPr>
          <w:color w:val="FF0000"/>
          <w:spacing w:val="-4"/>
          <w:szCs w:val="24"/>
        </w:rPr>
        <w:t>miesta</w:t>
      </w:r>
      <w:r w:rsidRPr="00C97C09">
        <w:rPr>
          <w:color w:val="FF0000"/>
          <w:spacing w:val="-7"/>
          <w:szCs w:val="24"/>
        </w:rPr>
        <w:t xml:space="preserve"> </w:t>
      </w:r>
      <w:r w:rsidRPr="00C97C09">
        <w:rPr>
          <w:color w:val="FF0000"/>
          <w:spacing w:val="-4"/>
          <w:szCs w:val="24"/>
        </w:rPr>
        <w:t>kontaktu</w:t>
      </w:r>
      <w:r w:rsidRPr="00C97C09">
        <w:rPr>
          <w:color w:val="FF0000"/>
          <w:spacing w:val="-6"/>
          <w:szCs w:val="24"/>
        </w:rPr>
        <w:t xml:space="preserve"> </w:t>
      </w:r>
      <w:r w:rsidRPr="00C97C09">
        <w:rPr>
          <w:color w:val="FF0000"/>
          <w:spacing w:val="-4"/>
          <w:szCs w:val="24"/>
        </w:rPr>
        <w:t>telesa</w:t>
      </w:r>
      <w:r w:rsidRPr="00C97C09">
        <w:rPr>
          <w:color w:val="FF0000"/>
          <w:spacing w:val="-6"/>
          <w:szCs w:val="24"/>
        </w:rPr>
        <w:t xml:space="preserve"> </w:t>
      </w:r>
      <w:r w:rsidRPr="00C97C09">
        <w:rPr>
          <w:color w:val="FF0000"/>
          <w:spacing w:val="-4"/>
          <w:szCs w:val="24"/>
        </w:rPr>
        <w:t>hrádze</w:t>
      </w:r>
      <w:r w:rsidRPr="00C97C09">
        <w:rPr>
          <w:color w:val="FF0000"/>
          <w:spacing w:val="-7"/>
          <w:szCs w:val="24"/>
        </w:rPr>
        <w:t xml:space="preserve"> </w:t>
      </w:r>
      <w:r w:rsidRPr="00C97C09">
        <w:rPr>
          <w:color w:val="FF0000"/>
          <w:szCs w:val="24"/>
        </w:rPr>
        <w:t>s</w:t>
      </w:r>
      <w:r w:rsidRPr="00C97C09">
        <w:rPr>
          <w:color w:val="FF0000"/>
          <w:spacing w:val="-6"/>
          <w:szCs w:val="24"/>
        </w:rPr>
        <w:t xml:space="preserve"> </w:t>
      </w:r>
      <w:r w:rsidRPr="00C97C09">
        <w:rPr>
          <w:color w:val="FF0000"/>
          <w:spacing w:val="-4"/>
          <w:szCs w:val="24"/>
        </w:rPr>
        <w:t>terénom</w:t>
      </w:r>
      <w:r w:rsidRPr="00C97C09">
        <w:rPr>
          <w:color w:val="FF0000"/>
          <w:spacing w:val="-7"/>
          <w:szCs w:val="24"/>
        </w:rPr>
        <w:t xml:space="preserve"> na úbočiach</w:t>
      </w:r>
      <w:r w:rsidRPr="00C97C09">
        <w:rPr>
          <w:color w:val="FF0000"/>
          <w:spacing w:val="-6"/>
          <w:szCs w:val="24"/>
        </w:rPr>
        <w:t xml:space="preserve"> </w:t>
      </w:r>
      <w:r w:rsidRPr="00C97C09">
        <w:rPr>
          <w:color w:val="FF0000"/>
          <w:szCs w:val="24"/>
        </w:rPr>
        <w:t>a</w:t>
      </w:r>
      <w:r w:rsidRPr="00C97C09">
        <w:rPr>
          <w:color w:val="FF0000"/>
          <w:spacing w:val="-7"/>
          <w:szCs w:val="24"/>
        </w:rPr>
        <w:t xml:space="preserve"> pri vzdušnej </w:t>
      </w:r>
      <w:r w:rsidRPr="00C97C09">
        <w:rPr>
          <w:color w:val="FF0000"/>
          <w:spacing w:val="-3"/>
          <w:szCs w:val="24"/>
        </w:rPr>
        <w:t>päte</w:t>
      </w:r>
      <w:r w:rsidRPr="00C97C09">
        <w:rPr>
          <w:color w:val="FF0000"/>
          <w:spacing w:val="-7"/>
          <w:szCs w:val="24"/>
        </w:rPr>
        <w:t xml:space="preserve"> </w:t>
      </w:r>
      <w:r w:rsidRPr="00C97C09">
        <w:rPr>
          <w:color w:val="FF0000"/>
          <w:spacing w:val="-4"/>
          <w:szCs w:val="24"/>
        </w:rPr>
        <w:t>hrádze</w:t>
      </w:r>
      <w:r w:rsidRPr="00C97C09">
        <w:rPr>
          <w:color w:val="FF0000"/>
          <w:spacing w:val="-7"/>
          <w:szCs w:val="24"/>
        </w:rPr>
        <w:t xml:space="preserve"> </w:t>
      </w:r>
      <w:r w:rsidRPr="00C97C09">
        <w:rPr>
          <w:color w:val="FF0000"/>
          <w:szCs w:val="24"/>
        </w:rPr>
        <w:t>z</w:t>
      </w:r>
      <w:r w:rsidRPr="00C97C09">
        <w:rPr>
          <w:color w:val="FF0000"/>
          <w:spacing w:val="-7"/>
          <w:szCs w:val="24"/>
        </w:rPr>
        <w:t xml:space="preserve"> </w:t>
      </w:r>
      <w:r w:rsidRPr="00C97C09">
        <w:rPr>
          <w:color w:val="FF0000"/>
          <w:spacing w:val="-5"/>
          <w:szCs w:val="24"/>
        </w:rPr>
        <w:t>hľadiska</w:t>
      </w:r>
      <w:r w:rsidRPr="00C97C09">
        <w:rPr>
          <w:color w:val="FF0000"/>
          <w:spacing w:val="-7"/>
          <w:szCs w:val="24"/>
        </w:rPr>
        <w:t xml:space="preserve"> </w:t>
      </w:r>
      <w:r w:rsidRPr="00C97C09">
        <w:rPr>
          <w:color w:val="FF0000"/>
          <w:spacing w:val="-4"/>
          <w:szCs w:val="24"/>
        </w:rPr>
        <w:t>povrchovej</w:t>
      </w:r>
      <w:r w:rsidRPr="00C97C09">
        <w:rPr>
          <w:color w:val="FF0000"/>
          <w:spacing w:val="-7"/>
          <w:szCs w:val="24"/>
        </w:rPr>
        <w:t xml:space="preserve"> </w:t>
      </w:r>
      <w:r w:rsidRPr="00C97C09">
        <w:rPr>
          <w:color w:val="FF0000"/>
          <w:spacing w:val="-5"/>
          <w:szCs w:val="24"/>
        </w:rPr>
        <w:t>erózie,</w:t>
      </w:r>
    </w:p>
    <w:p w14:paraId="2315A41F" w14:textId="77777777" w:rsidR="00F71A5C" w:rsidRPr="00C97C09" w:rsidRDefault="00F71A5C" w:rsidP="00F71A5C">
      <w:pPr>
        <w:pStyle w:val="Odsekzoznamu"/>
        <w:widowControl w:val="0"/>
        <w:numPr>
          <w:ilvl w:val="0"/>
          <w:numId w:val="35"/>
        </w:numPr>
        <w:tabs>
          <w:tab w:val="left" w:pos="709"/>
        </w:tabs>
        <w:autoSpaceDE w:val="0"/>
        <w:autoSpaceDN w:val="0"/>
        <w:spacing w:after="0" w:line="240" w:lineRule="auto"/>
        <w:ind w:left="709" w:hanging="283"/>
        <w:rPr>
          <w:color w:val="FF0000"/>
          <w:szCs w:val="24"/>
        </w:rPr>
      </w:pPr>
      <w:r w:rsidRPr="00C97C09">
        <w:rPr>
          <w:color w:val="FF0000"/>
          <w:szCs w:val="24"/>
        </w:rPr>
        <w:t>predpokladané sadanie (podľa výpočtu alebo trendov meraných</w:t>
      </w:r>
      <w:r w:rsidRPr="00C97C09">
        <w:rPr>
          <w:color w:val="FF0000"/>
          <w:spacing w:val="-19"/>
          <w:szCs w:val="24"/>
        </w:rPr>
        <w:t xml:space="preserve"> </w:t>
      </w:r>
      <w:r w:rsidRPr="00C97C09">
        <w:rPr>
          <w:color w:val="FF0000"/>
          <w:szCs w:val="24"/>
        </w:rPr>
        <w:t>deformácií),</w:t>
      </w:r>
    </w:p>
    <w:p w14:paraId="1045F7AE" w14:textId="77777777" w:rsidR="00F71A5C" w:rsidRPr="00C97C09" w:rsidRDefault="00F71A5C" w:rsidP="00F71A5C">
      <w:pPr>
        <w:pStyle w:val="Odsekzoznamu"/>
        <w:widowControl w:val="0"/>
        <w:numPr>
          <w:ilvl w:val="0"/>
          <w:numId w:val="35"/>
        </w:numPr>
        <w:tabs>
          <w:tab w:val="left" w:pos="709"/>
        </w:tabs>
        <w:autoSpaceDE w:val="0"/>
        <w:autoSpaceDN w:val="0"/>
        <w:spacing w:after="0" w:line="240" w:lineRule="auto"/>
        <w:ind w:left="709" w:hanging="283"/>
        <w:rPr>
          <w:color w:val="FF0000"/>
          <w:szCs w:val="24"/>
        </w:rPr>
      </w:pPr>
      <w:r w:rsidRPr="00C97C09">
        <w:rPr>
          <w:color w:val="FF0000"/>
          <w:szCs w:val="24"/>
        </w:rPr>
        <w:t>účinky vĺn od vetra (morfológia územia, charakteristika</w:t>
      </w:r>
      <w:r w:rsidRPr="00C97C09">
        <w:rPr>
          <w:color w:val="FF0000"/>
          <w:spacing w:val="-16"/>
          <w:szCs w:val="24"/>
        </w:rPr>
        <w:t xml:space="preserve"> </w:t>
      </w:r>
      <w:r w:rsidRPr="00C97C09">
        <w:rPr>
          <w:color w:val="FF0000"/>
          <w:szCs w:val="24"/>
        </w:rPr>
        <w:t>vetrov a ich rozbehovej dráhy).</w:t>
      </w:r>
    </w:p>
    <w:p w14:paraId="673B8D73" w14:textId="6D576290" w:rsidR="00F71A5C" w:rsidRPr="00C97C09" w:rsidRDefault="00235FD9" w:rsidP="00F71A5C">
      <w:pPr>
        <w:pStyle w:val="Odsekzoznamu"/>
        <w:widowControl w:val="0"/>
        <w:numPr>
          <w:ilvl w:val="0"/>
          <w:numId w:val="18"/>
        </w:numPr>
        <w:tabs>
          <w:tab w:val="left" w:pos="603"/>
        </w:tabs>
        <w:autoSpaceDE w:val="0"/>
        <w:autoSpaceDN w:val="0"/>
        <w:spacing w:before="240" w:after="0" w:line="240" w:lineRule="auto"/>
        <w:ind w:left="426" w:right="135" w:hanging="426"/>
        <w:rPr>
          <w:color w:val="FF0000"/>
          <w:szCs w:val="24"/>
        </w:rPr>
      </w:pPr>
      <w:r>
        <w:rPr>
          <w:color w:val="FF0000"/>
          <w:szCs w:val="24"/>
        </w:rPr>
        <w:t xml:space="preserve"> Ú</w:t>
      </w:r>
      <w:r w:rsidRPr="00C97C09">
        <w:rPr>
          <w:color w:val="FF0000"/>
          <w:szCs w:val="24"/>
        </w:rPr>
        <w:t>roveň kritickej hladiny v nádrži alebo v odkalisku</w:t>
      </w:r>
      <w:r w:rsidR="00F71A5C" w:rsidRPr="00C97C09">
        <w:rPr>
          <w:color w:val="FF0000"/>
          <w:szCs w:val="24"/>
        </w:rPr>
        <w:t xml:space="preserve"> sa zníži o prevýšenie koruny hrádze v dôsledku výbehu vĺn od vetra. Účinok vĺn od vetra musí byť vyčíslený u </w:t>
      </w:r>
      <w:r w:rsidR="00F71A5C" w:rsidRPr="00C97C09">
        <w:rPr>
          <w:color w:val="FF0000"/>
          <w:spacing w:val="-3"/>
          <w:szCs w:val="24"/>
        </w:rPr>
        <w:t>vodných stavieb</w:t>
      </w:r>
      <w:r w:rsidR="00F71A5C" w:rsidRPr="00C97C09">
        <w:rPr>
          <w:color w:val="FF0000"/>
          <w:szCs w:val="24"/>
        </w:rPr>
        <w:t xml:space="preserve"> zaradených do I. až III. kategórie. Výpočtom stanovenú výšku výbehu je možné zredukovať s prihliadnutím na odolnosť koruny a vzdušného svahu, dobu trvania extrémnej hladiny v nádrži a pravdepodobnosť súčasného výskytu nepriaznivých</w:t>
      </w:r>
      <w:r w:rsidR="00F71A5C" w:rsidRPr="00C97C09">
        <w:rPr>
          <w:color w:val="FF0000"/>
          <w:spacing w:val="-19"/>
          <w:szCs w:val="24"/>
        </w:rPr>
        <w:t xml:space="preserve"> </w:t>
      </w:r>
      <w:r w:rsidR="00F71A5C" w:rsidRPr="00C97C09">
        <w:rPr>
          <w:color w:val="FF0000"/>
          <w:szCs w:val="24"/>
        </w:rPr>
        <w:t>javov.</w:t>
      </w:r>
    </w:p>
    <w:p w14:paraId="72AE5A4D" w14:textId="77777777" w:rsidR="00F71A5C" w:rsidRPr="00C97C09" w:rsidRDefault="00F71A5C" w:rsidP="00F71A5C">
      <w:pPr>
        <w:pStyle w:val="Odsekzoznamu"/>
        <w:widowControl w:val="0"/>
        <w:numPr>
          <w:ilvl w:val="0"/>
          <w:numId w:val="18"/>
        </w:numPr>
        <w:tabs>
          <w:tab w:val="left" w:pos="603"/>
        </w:tabs>
        <w:autoSpaceDE w:val="0"/>
        <w:autoSpaceDN w:val="0"/>
        <w:spacing w:before="240" w:after="0" w:line="240" w:lineRule="auto"/>
        <w:ind w:left="426" w:right="135" w:hanging="426"/>
        <w:rPr>
          <w:b/>
          <w:color w:val="FF0000"/>
          <w:szCs w:val="24"/>
        </w:rPr>
      </w:pPr>
      <w:r w:rsidRPr="00C97C09">
        <w:rPr>
          <w:color w:val="FF0000"/>
          <w:szCs w:val="24"/>
        </w:rPr>
        <w:t xml:space="preserve">U </w:t>
      </w:r>
      <w:r w:rsidRPr="00C97C09">
        <w:rPr>
          <w:color w:val="FF0000"/>
          <w:spacing w:val="-3"/>
          <w:szCs w:val="24"/>
        </w:rPr>
        <w:t>vodných stavieb</w:t>
      </w:r>
      <w:r w:rsidRPr="00C97C09">
        <w:rPr>
          <w:color w:val="FF0000"/>
          <w:szCs w:val="24"/>
        </w:rPr>
        <w:t xml:space="preserve"> zaradených do IV. kategórie pri dĺžke rozbehu vlny nepresahujúcej 300 m (tzn. najväčšiu priamu dĺžku vodnej hladiny medzi hrádzou a protiľahlým brehom), je možné výšku výbehu určiť zjednodušene podľa tabuľky 2.</w:t>
      </w:r>
    </w:p>
    <w:p w14:paraId="25CB40E6" w14:textId="77777777" w:rsidR="00F71A5C" w:rsidRPr="00C97C09" w:rsidRDefault="00F71A5C" w:rsidP="00F71A5C">
      <w:pPr>
        <w:spacing w:before="240" w:after="240"/>
        <w:ind w:left="426" w:hanging="426"/>
        <w:rPr>
          <w:rFonts w:ascii="Times New Roman" w:hAnsi="Times New Roman" w:cs="Times New Roman"/>
          <w:color w:val="FF0000"/>
          <w:sz w:val="24"/>
          <w:szCs w:val="24"/>
          <w:lang w:val="sk-SK"/>
        </w:rPr>
      </w:pPr>
      <w:r w:rsidRPr="00C97C09">
        <w:rPr>
          <w:rFonts w:ascii="Times New Roman" w:hAnsi="Times New Roman" w:cs="Times New Roman"/>
          <w:b/>
          <w:color w:val="FF0000"/>
          <w:sz w:val="24"/>
          <w:szCs w:val="24"/>
          <w:lang w:val="sk-SK"/>
        </w:rPr>
        <w:t>Tabuľka 2 – Orientačné hodnoty výšky výbehu vlny</w:t>
      </w:r>
    </w:p>
    <w:tbl>
      <w:tblPr>
        <w:tblStyle w:val="TableNormal1"/>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89"/>
        <w:gridCol w:w="2483"/>
        <w:gridCol w:w="2476"/>
        <w:gridCol w:w="2475"/>
      </w:tblGrid>
      <w:tr w:rsidR="00F71A5C" w:rsidRPr="00C97C09" w14:paraId="3C7B653D" w14:textId="77777777" w:rsidTr="007D2557">
        <w:trPr>
          <w:trHeight w:hRule="exact" w:val="347"/>
        </w:trPr>
        <w:tc>
          <w:tcPr>
            <w:tcW w:w="2489" w:type="dxa"/>
            <w:vMerge w:val="restart"/>
          </w:tcPr>
          <w:p w14:paraId="01857407" w14:textId="77777777" w:rsidR="00F71A5C" w:rsidRPr="00C97C09" w:rsidRDefault="00F71A5C" w:rsidP="007D2557">
            <w:pPr>
              <w:pStyle w:val="TableParagraph"/>
              <w:ind w:left="710" w:right="110" w:hanging="591"/>
              <w:jc w:val="both"/>
              <w:rPr>
                <w:b/>
                <w:color w:val="FF0000"/>
              </w:rPr>
            </w:pPr>
          </w:p>
          <w:p w14:paraId="77C0D40E" w14:textId="77777777" w:rsidR="00F71A5C" w:rsidRPr="00C97C09" w:rsidRDefault="00F71A5C" w:rsidP="007D2557">
            <w:pPr>
              <w:pStyle w:val="TableParagraph"/>
              <w:ind w:left="710" w:right="110" w:hanging="591"/>
              <w:jc w:val="both"/>
              <w:rPr>
                <w:b/>
                <w:color w:val="FF0000"/>
              </w:rPr>
            </w:pPr>
            <w:r w:rsidRPr="00C97C09">
              <w:rPr>
                <w:b/>
                <w:color w:val="FF0000"/>
              </w:rPr>
              <w:t>Druh opevnenia návodného svahu hrádze</w:t>
            </w:r>
          </w:p>
        </w:tc>
        <w:tc>
          <w:tcPr>
            <w:tcW w:w="2483" w:type="dxa"/>
            <w:vMerge w:val="restart"/>
          </w:tcPr>
          <w:p w14:paraId="3B942109" w14:textId="77777777" w:rsidR="00F71A5C" w:rsidRPr="00C97C09" w:rsidRDefault="00F71A5C" w:rsidP="007D2557">
            <w:pPr>
              <w:pStyle w:val="TableParagraph"/>
              <w:ind w:left="891" w:right="213" w:hanging="662"/>
              <w:jc w:val="both"/>
              <w:rPr>
                <w:b/>
                <w:color w:val="FF0000"/>
              </w:rPr>
            </w:pPr>
          </w:p>
          <w:p w14:paraId="3CC436B4" w14:textId="77777777" w:rsidR="00F71A5C" w:rsidRPr="00C97C09" w:rsidRDefault="00F71A5C" w:rsidP="007D2557">
            <w:pPr>
              <w:pStyle w:val="TableParagraph"/>
              <w:ind w:left="891" w:right="213" w:hanging="662"/>
              <w:jc w:val="both"/>
              <w:rPr>
                <w:b/>
                <w:color w:val="FF0000"/>
              </w:rPr>
            </w:pPr>
            <w:r w:rsidRPr="00C97C09">
              <w:rPr>
                <w:b/>
                <w:color w:val="FF0000"/>
              </w:rPr>
              <w:t>Efektívna dĺžka rozbehu vlny (m)</w:t>
            </w:r>
          </w:p>
        </w:tc>
        <w:tc>
          <w:tcPr>
            <w:tcW w:w="4951" w:type="dxa"/>
            <w:gridSpan w:val="2"/>
          </w:tcPr>
          <w:p w14:paraId="4E736876" w14:textId="77777777" w:rsidR="00F71A5C" w:rsidRPr="00C97C09" w:rsidRDefault="00F71A5C" w:rsidP="007D2557">
            <w:pPr>
              <w:pStyle w:val="TableParagraph"/>
              <w:spacing w:before="56"/>
              <w:ind w:left="109"/>
              <w:rPr>
                <w:b/>
                <w:color w:val="FF0000"/>
              </w:rPr>
            </w:pPr>
            <w:r w:rsidRPr="00C97C09">
              <w:rPr>
                <w:b/>
                <w:color w:val="FF0000"/>
              </w:rPr>
              <w:t>Výška výbehu vlny (m) pre návrhovú rýchlosť 72 km/h</w:t>
            </w:r>
          </w:p>
        </w:tc>
      </w:tr>
      <w:tr w:rsidR="00F71A5C" w:rsidRPr="00C97C09" w14:paraId="1FC08893" w14:textId="77777777" w:rsidTr="007D2557">
        <w:trPr>
          <w:trHeight w:hRule="exact" w:val="337"/>
        </w:trPr>
        <w:tc>
          <w:tcPr>
            <w:tcW w:w="2489" w:type="dxa"/>
            <w:vMerge/>
          </w:tcPr>
          <w:p w14:paraId="64E79DFD" w14:textId="77777777" w:rsidR="00F71A5C" w:rsidRPr="00C97C09" w:rsidRDefault="00F71A5C" w:rsidP="007D2557">
            <w:pPr>
              <w:rPr>
                <w:rFonts w:ascii="Times New Roman" w:hAnsi="Times New Roman" w:cs="Times New Roman"/>
                <w:color w:val="FF0000"/>
                <w:sz w:val="24"/>
                <w:szCs w:val="24"/>
              </w:rPr>
            </w:pPr>
          </w:p>
        </w:tc>
        <w:tc>
          <w:tcPr>
            <w:tcW w:w="2483" w:type="dxa"/>
            <w:vMerge/>
          </w:tcPr>
          <w:p w14:paraId="24A4E208" w14:textId="77777777" w:rsidR="00F71A5C" w:rsidRPr="00C97C09" w:rsidRDefault="00F71A5C" w:rsidP="007D2557">
            <w:pPr>
              <w:rPr>
                <w:rFonts w:ascii="Times New Roman" w:hAnsi="Times New Roman" w:cs="Times New Roman"/>
                <w:color w:val="FF0000"/>
                <w:sz w:val="24"/>
                <w:szCs w:val="24"/>
              </w:rPr>
            </w:pPr>
          </w:p>
        </w:tc>
        <w:tc>
          <w:tcPr>
            <w:tcW w:w="4951" w:type="dxa"/>
            <w:gridSpan w:val="2"/>
          </w:tcPr>
          <w:p w14:paraId="64800EB1" w14:textId="77777777" w:rsidR="00F71A5C" w:rsidRPr="00C97C09" w:rsidRDefault="00F71A5C" w:rsidP="007D2557">
            <w:pPr>
              <w:pStyle w:val="TableParagraph"/>
              <w:spacing w:before="56"/>
              <w:ind w:left="1201"/>
              <w:rPr>
                <w:b/>
                <w:color w:val="FF0000"/>
              </w:rPr>
            </w:pPr>
            <w:r w:rsidRPr="00C97C09">
              <w:rPr>
                <w:b/>
                <w:color w:val="FF0000"/>
              </w:rPr>
              <w:t>Sklon návodného svahu hrádze</w:t>
            </w:r>
          </w:p>
        </w:tc>
      </w:tr>
      <w:tr w:rsidR="00F71A5C" w:rsidRPr="00C97C09" w14:paraId="1C080F52" w14:textId="77777777" w:rsidTr="007D2557">
        <w:trPr>
          <w:trHeight w:hRule="exact" w:val="346"/>
        </w:trPr>
        <w:tc>
          <w:tcPr>
            <w:tcW w:w="2489" w:type="dxa"/>
            <w:vMerge/>
          </w:tcPr>
          <w:p w14:paraId="384434F0" w14:textId="77777777" w:rsidR="00F71A5C" w:rsidRPr="00C97C09" w:rsidRDefault="00F71A5C" w:rsidP="007D2557">
            <w:pPr>
              <w:rPr>
                <w:rFonts w:ascii="Times New Roman" w:hAnsi="Times New Roman" w:cs="Times New Roman"/>
                <w:color w:val="FF0000"/>
                <w:sz w:val="24"/>
                <w:szCs w:val="24"/>
              </w:rPr>
            </w:pPr>
          </w:p>
        </w:tc>
        <w:tc>
          <w:tcPr>
            <w:tcW w:w="2483" w:type="dxa"/>
            <w:vMerge/>
          </w:tcPr>
          <w:p w14:paraId="2BAFA43F" w14:textId="77777777" w:rsidR="00F71A5C" w:rsidRPr="00C97C09" w:rsidRDefault="00F71A5C" w:rsidP="007D2557">
            <w:pPr>
              <w:rPr>
                <w:rFonts w:ascii="Times New Roman" w:hAnsi="Times New Roman" w:cs="Times New Roman"/>
                <w:color w:val="FF0000"/>
                <w:sz w:val="24"/>
                <w:szCs w:val="24"/>
              </w:rPr>
            </w:pPr>
          </w:p>
        </w:tc>
        <w:tc>
          <w:tcPr>
            <w:tcW w:w="2476" w:type="dxa"/>
          </w:tcPr>
          <w:p w14:paraId="0C3CBC30" w14:textId="77777777" w:rsidR="00F71A5C" w:rsidRPr="00C97C09" w:rsidRDefault="00F71A5C" w:rsidP="007D2557">
            <w:pPr>
              <w:pStyle w:val="TableParagraph"/>
              <w:spacing w:before="56"/>
              <w:ind w:left="1032" w:right="1032"/>
              <w:jc w:val="center"/>
              <w:rPr>
                <w:b/>
                <w:color w:val="FF0000"/>
              </w:rPr>
            </w:pPr>
            <w:r w:rsidRPr="00C97C09">
              <w:rPr>
                <w:b/>
                <w:color w:val="FF0000"/>
              </w:rPr>
              <w:t>1 : 3</w:t>
            </w:r>
          </w:p>
        </w:tc>
        <w:tc>
          <w:tcPr>
            <w:tcW w:w="2475" w:type="dxa"/>
          </w:tcPr>
          <w:p w14:paraId="110C32DD" w14:textId="77777777" w:rsidR="00F71A5C" w:rsidRPr="00C97C09" w:rsidRDefault="00F71A5C" w:rsidP="007D2557">
            <w:pPr>
              <w:pStyle w:val="TableParagraph"/>
              <w:spacing w:before="56"/>
              <w:ind w:left="1033" w:right="1021"/>
              <w:jc w:val="center"/>
              <w:rPr>
                <w:b/>
                <w:color w:val="FF0000"/>
              </w:rPr>
            </w:pPr>
            <w:r w:rsidRPr="00C97C09">
              <w:rPr>
                <w:b/>
                <w:color w:val="FF0000"/>
              </w:rPr>
              <w:t>1 : 2</w:t>
            </w:r>
          </w:p>
        </w:tc>
      </w:tr>
      <w:tr w:rsidR="00F71A5C" w:rsidRPr="00C97C09" w14:paraId="18389703" w14:textId="77777777" w:rsidTr="007D2557">
        <w:trPr>
          <w:trHeight w:hRule="exact" w:val="361"/>
        </w:trPr>
        <w:tc>
          <w:tcPr>
            <w:tcW w:w="2489" w:type="dxa"/>
            <w:vMerge w:val="restart"/>
          </w:tcPr>
          <w:p w14:paraId="7C4077C1" w14:textId="77777777" w:rsidR="00F71A5C" w:rsidRPr="00C97C09" w:rsidRDefault="00F71A5C" w:rsidP="007D2557">
            <w:pPr>
              <w:pStyle w:val="TableParagraph"/>
              <w:spacing w:before="59" w:line="379" w:lineRule="auto"/>
              <w:ind w:left="43" w:right="715"/>
              <w:rPr>
                <w:color w:val="FF0000"/>
              </w:rPr>
            </w:pPr>
            <w:r w:rsidRPr="00C97C09">
              <w:rPr>
                <w:color w:val="FF0000"/>
              </w:rPr>
              <w:t xml:space="preserve">Drsný povrch (kamenná </w:t>
            </w:r>
            <w:proofErr w:type="spellStart"/>
            <w:r w:rsidRPr="00C97C09">
              <w:rPr>
                <w:color w:val="FF0000"/>
              </w:rPr>
              <w:t>rovnanina</w:t>
            </w:r>
            <w:proofErr w:type="spellEnd"/>
            <w:r w:rsidRPr="00C97C09">
              <w:rPr>
                <w:color w:val="FF0000"/>
              </w:rPr>
              <w:t>,</w:t>
            </w:r>
          </w:p>
          <w:p w14:paraId="503F2571" w14:textId="77777777" w:rsidR="00F71A5C" w:rsidRPr="00C97C09" w:rsidRDefault="00F71A5C" w:rsidP="007D2557">
            <w:pPr>
              <w:pStyle w:val="TableParagraph"/>
              <w:spacing w:before="2"/>
              <w:ind w:left="43"/>
              <w:rPr>
                <w:color w:val="FF0000"/>
              </w:rPr>
            </w:pPr>
            <w:proofErr w:type="spellStart"/>
            <w:r w:rsidRPr="00C97C09">
              <w:rPr>
                <w:color w:val="FF0000"/>
              </w:rPr>
              <w:t>Zához</w:t>
            </w:r>
            <w:proofErr w:type="spellEnd"/>
            <w:r w:rsidRPr="00C97C09">
              <w:rPr>
                <w:color w:val="FF0000"/>
              </w:rPr>
              <w:t>, vegetačný pokryv)</w:t>
            </w:r>
          </w:p>
        </w:tc>
        <w:tc>
          <w:tcPr>
            <w:tcW w:w="2483" w:type="dxa"/>
          </w:tcPr>
          <w:p w14:paraId="218C437C" w14:textId="77777777" w:rsidR="00F71A5C" w:rsidRPr="00C97C09" w:rsidRDefault="00F71A5C" w:rsidP="007D2557">
            <w:pPr>
              <w:pStyle w:val="TableParagraph"/>
              <w:spacing w:before="59"/>
              <w:ind w:left="771" w:right="771"/>
              <w:jc w:val="center"/>
              <w:rPr>
                <w:color w:val="FF0000"/>
              </w:rPr>
            </w:pPr>
            <w:r w:rsidRPr="00C97C09">
              <w:rPr>
                <w:color w:val="FF0000"/>
              </w:rPr>
              <w:t> 100</w:t>
            </w:r>
          </w:p>
        </w:tc>
        <w:tc>
          <w:tcPr>
            <w:tcW w:w="2476" w:type="dxa"/>
          </w:tcPr>
          <w:p w14:paraId="1D05A0F3" w14:textId="77777777" w:rsidR="00F71A5C" w:rsidRPr="00C97C09" w:rsidRDefault="00F71A5C" w:rsidP="007D2557">
            <w:pPr>
              <w:pStyle w:val="TableParagraph"/>
              <w:ind w:left="1032" w:right="1032"/>
              <w:jc w:val="center"/>
              <w:rPr>
                <w:color w:val="FF0000"/>
              </w:rPr>
            </w:pPr>
            <w:r w:rsidRPr="00C97C09">
              <w:rPr>
                <w:color w:val="FF0000"/>
              </w:rPr>
              <w:t>0,33</w:t>
            </w:r>
          </w:p>
        </w:tc>
        <w:tc>
          <w:tcPr>
            <w:tcW w:w="2475" w:type="dxa"/>
          </w:tcPr>
          <w:p w14:paraId="7BFC46E4" w14:textId="77777777" w:rsidR="00F71A5C" w:rsidRPr="00C97C09" w:rsidRDefault="00F71A5C" w:rsidP="007D2557">
            <w:pPr>
              <w:pStyle w:val="TableParagraph"/>
              <w:ind w:left="1031" w:right="1021"/>
              <w:jc w:val="center"/>
              <w:rPr>
                <w:color w:val="FF0000"/>
              </w:rPr>
            </w:pPr>
            <w:r w:rsidRPr="00C97C09">
              <w:rPr>
                <w:color w:val="FF0000"/>
              </w:rPr>
              <w:t>0,42</w:t>
            </w:r>
          </w:p>
        </w:tc>
      </w:tr>
      <w:tr w:rsidR="00F71A5C" w:rsidRPr="00C97C09" w14:paraId="42CA72F0" w14:textId="77777777" w:rsidTr="007D2557">
        <w:trPr>
          <w:trHeight w:hRule="exact" w:val="337"/>
        </w:trPr>
        <w:tc>
          <w:tcPr>
            <w:tcW w:w="2489" w:type="dxa"/>
            <w:vMerge/>
          </w:tcPr>
          <w:p w14:paraId="4E05FD12" w14:textId="77777777" w:rsidR="00F71A5C" w:rsidRPr="00C97C09" w:rsidRDefault="00F71A5C" w:rsidP="007D2557">
            <w:pPr>
              <w:rPr>
                <w:rFonts w:ascii="Times New Roman" w:hAnsi="Times New Roman" w:cs="Times New Roman"/>
                <w:color w:val="FF0000"/>
                <w:sz w:val="24"/>
                <w:szCs w:val="24"/>
              </w:rPr>
            </w:pPr>
          </w:p>
        </w:tc>
        <w:tc>
          <w:tcPr>
            <w:tcW w:w="2483" w:type="dxa"/>
          </w:tcPr>
          <w:p w14:paraId="56CA711B" w14:textId="77777777" w:rsidR="00F71A5C" w:rsidRPr="00C97C09" w:rsidRDefault="00F71A5C" w:rsidP="007D2557">
            <w:pPr>
              <w:pStyle w:val="TableParagraph"/>
              <w:ind w:left="771" w:right="771"/>
              <w:jc w:val="center"/>
              <w:rPr>
                <w:color w:val="FF0000"/>
              </w:rPr>
            </w:pPr>
            <w:r w:rsidRPr="00C97C09">
              <w:rPr>
                <w:color w:val="FF0000"/>
              </w:rPr>
              <w:t>101 až 200</w:t>
            </w:r>
          </w:p>
        </w:tc>
        <w:tc>
          <w:tcPr>
            <w:tcW w:w="2476" w:type="dxa"/>
          </w:tcPr>
          <w:p w14:paraId="2F620348" w14:textId="77777777" w:rsidR="00F71A5C" w:rsidRPr="00C97C09" w:rsidRDefault="00F71A5C" w:rsidP="007D2557">
            <w:pPr>
              <w:pStyle w:val="TableParagraph"/>
              <w:ind w:left="1031" w:right="1032"/>
              <w:jc w:val="center"/>
              <w:rPr>
                <w:color w:val="FF0000"/>
              </w:rPr>
            </w:pPr>
            <w:r w:rsidRPr="00C97C09">
              <w:rPr>
                <w:color w:val="FF0000"/>
              </w:rPr>
              <w:t>0,43</w:t>
            </w:r>
          </w:p>
        </w:tc>
        <w:tc>
          <w:tcPr>
            <w:tcW w:w="2475" w:type="dxa"/>
          </w:tcPr>
          <w:p w14:paraId="5E24BF44" w14:textId="77777777" w:rsidR="00F71A5C" w:rsidRPr="00C97C09" w:rsidRDefault="00F71A5C" w:rsidP="007D2557">
            <w:pPr>
              <w:pStyle w:val="TableParagraph"/>
              <w:ind w:left="1032" w:right="1021"/>
              <w:jc w:val="center"/>
              <w:rPr>
                <w:color w:val="FF0000"/>
              </w:rPr>
            </w:pPr>
            <w:r w:rsidRPr="00C97C09">
              <w:rPr>
                <w:color w:val="FF0000"/>
              </w:rPr>
              <w:t>0,54</w:t>
            </w:r>
          </w:p>
        </w:tc>
      </w:tr>
      <w:tr w:rsidR="00F71A5C" w:rsidRPr="00C97C09" w14:paraId="65B8ADD7" w14:textId="77777777" w:rsidTr="007D2557">
        <w:trPr>
          <w:trHeight w:hRule="exact" w:val="337"/>
        </w:trPr>
        <w:tc>
          <w:tcPr>
            <w:tcW w:w="2489" w:type="dxa"/>
            <w:vMerge/>
          </w:tcPr>
          <w:p w14:paraId="6BA835DB" w14:textId="77777777" w:rsidR="00F71A5C" w:rsidRPr="00C97C09" w:rsidRDefault="00F71A5C" w:rsidP="007D2557">
            <w:pPr>
              <w:rPr>
                <w:rFonts w:ascii="Times New Roman" w:hAnsi="Times New Roman" w:cs="Times New Roman"/>
                <w:color w:val="FF0000"/>
                <w:sz w:val="24"/>
                <w:szCs w:val="24"/>
              </w:rPr>
            </w:pPr>
          </w:p>
        </w:tc>
        <w:tc>
          <w:tcPr>
            <w:tcW w:w="2483" w:type="dxa"/>
          </w:tcPr>
          <w:p w14:paraId="2F26F624" w14:textId="77777777" w:rsidR="00F71A5C" w:rsidRPr="00C97C09" w:rsidRDefault="00F71A5C" w:rsidP="007D2557">
            <w:pPr>
              <w:pStyle w:val="TableParagraph"/>
              <w:ind w:left="771" w:right="771"/>
              <w:jc w:val="center"/>
              <w:rPr>
                <w:color w:val="FF0000"/>
              </w:rPr>
            </w:pPr>
            <w:r w:rsidRPr="00C97C09">
              <w:rPr>
                <w:color w:val="FF0000"/>
              </w:rPr>
              <w:t>201 až 300</w:t>
            </w:r>
          </w:p>
        </w:tc>
        <w:tc>
          <w:tcPr>
            <w:tcW w:w="2476" w:type="dxa"/>
          </w:tcPr>
          <w:p w14:paraId="04BD85FE" w14:textId="77777777" w:rsidR="00F71A5C" w:rsidRPr="00C97C09" w:rsidRDefault="00F71A5C" w:rsidP="007D2557">
            <w:pPr>
              <w:pStyle w:val="TableParagraph"/>
              <w:ind w:left="1031" w:right="1032"/>
              <w:jc w:val="center"/>
              <w:rPr>
                <w:color w:val="FF0000"/>
              </w:rPr>
            </w:pPr>
            <w:r w:rsidRPr="00C97C09">
              <w:rPr>
                <w:color w:val="FF0000"/>
              </w:rPr>
              <w:t>0,50</w:t>
            </w:r>
          </w:p>
        </w:tc>
        <w:tc>
          <w:tcPr>
            <w:tcW w:w="2475" w:type="dxa"/>
          </w:tcPr>
          <w:p w14:paraId="75CA1C9D" w14:textId="77777777" w:rsidR="00F71A5C" w:rsidRPr="00C97C09" w:rsidRDefault="00F71A5C" w:rsidP="007D2557">
            <w:pPr>
              <w:pStyle w:val="TableParagraph"/>
              <w:ind w:left="1032" w:right="1021"/>
              <w:jc w:val="center"/>
              <w:rPr>
                <w:color w:val="FF0000"/>
              </w:rPr>
            </w:pPr>
            <w:r w:rsidRPr="00C97C09">
              <w:rPr>
                <w:color w:val="FF0000"/>
              </w:rPr>
              <w:t>0,64</w:t>
            </w:r>
          </w:p>
        </w:tc>
      </w:tr>
      <w:tr w:rsidR="00F71A5C" w:rsidRPr="00C97C09" w14:paraId="03DE6A3D" w14:textId="77777777" w:rsidTr="007D2557">
        <w:trPr>
          <w:trHeight w:hRule="exact" w:val="350"/>
        </w:trPr>
        <w:tc>
          <w:tcPr>
            <w:tcW w:w="2489" w:type="dxa"/>
            <w:vMerge w:val="restart"/>
          </w:tcPr>
          <w:p w14:paraId="78F20637" w14:textId="77777777" w:rsidR="00F71A5C" w:rsidRPr="00C97C09" w:rsidRDefault="00F71A5C" w:rsidP="007D2557">
            <w:pPr>
              <w:pStyle w:val="TableParagraph"/>
              <w:spacing w:before="70" w:line="379" w:lineRule="auto"/>
              <w:ind w:left="43" w:right="765"/>
              <w:rPr>
                <w:color w:val="FF0000"/>
              </w:rPr>
            </w:pPr>
            <w:r w:rsidRPr="00C97C09">
              <w:rPr>
                <w:color w:val="FF0000"/>
              </w:rPr>
              <w:t>Hladký povrch (</w:t>
            </w:r>
            <w:proofErr w:type="spellStart"/>
            <w:r w:rsidRPr="00C97C09">
              <w:rPr>
                <w:color w:val="FF0000"/>
              </w:rPr>
              <w:t>asfaltobetón</w:t>
            </w:r>
            <w:proofErr w:type="spellEnd"/>
            <w:r w:rsidRPr="00C97C09">
              <w:rPr>
                <w:color w:val="FF0000"/>
              </w:rPr>
              <w:t>, betón, dlažba)</w:t>
            </w:r>
          </w:p>
        </w:tc>
        <w:tc>
          <w:tcPr>
            <w:tcW w:w="2483" w:type="dxa"/>
          </w:tcPr>
          <w:p w14:paraId="77E56882" w14:textId="77777777" w:rsidR="00F71A5C" w:rsidRPr="00C97C09" w:rsidRDefault="00F71A5C" w:rsidP="007D2557">
            <w:pPr>
              <w:pStyle w:val="TableParagraph"/>
              <w:spacing w:before="59"/>
              <w:ind w:left="771" w:right="771"/>
              <w:jc w:val="center"/>
              <w:rPr>
                <w:color w:val="FF0000"/>
              </w:rPr>
            </w:pPr>
            <w:r w:rsidRPr="00C97C09">
              <w:rPr>
                <w:color w:val="FF0000"/>
              </w:rPr>
              <w:t> 100</w:t>
            </w:r>
          </w:p>
        </w:tc>
        <w:tc>
          <w:tcPr>
            <w:tcW w:w="2476" w:type="dxa"/>
          </w:tcPr>
          <w:p w14:paraId="36E73F3C" w14:textId="77777777" w:rsidR="00F71A5C" w:rsidRPr="00C97C09" w:rsidRDefault="00F71A5C" w:rsidP="007D2557">
            <w:pPr>
              <w:pStyle w:val="TableParagraph"/>
              <w:ind w:left="1032" w:right="1032"/>
              <w:jc w:val="center"/>
              <w:rPr>
                <w:color w:val="FF0000"/>
              </w:rPr>
            </w:pPr>
            <w:r w:rsidRPr="00C97C09">
              <w:rPr>
                <w:color w:val="FF0000"/>
              </w:rPr>
              <w:t>0,42</w:t>
            </w:r>
          </w:p>
        </w:tc>
        <w:tc>
          <w:tcPr>
            <w:tcW w:w="2475" w:type="dxa"/>
          </w:tcPr>
          <w:p w14:paraId="6071ABF3" w14:textId="77777777" w:rsidR="00F71A5C" w:rsidRPr="00C97C09" w:rsidRDefault="00F71A5C" w:rsidP="007D2557">
            <w:pPr>
              <w:pStyle w:val="TableParagraph"/>
              <w:ind w:left="1031" w:right="1021"/>
              <w:jc w:val="center"/>
              <w:rPr>
                <w:color w:val="FF0000"/>
              </w:rPr>
            </w:pPr>
            <w:r w:rsidRPr="00C97C09">
              <w:rPr>
                <w:color w:val="FF0000"/>
              </w:rPr>
              <w:t>0,53</w:t>
            </w:r>
          </w:p>
        </w:tc>
      </w:tr>
      <w:tr w:rsidR="00F71A5C" w:rsidRPr="00C97C09" w14:paraId="1D5E940B" w14:textId="77777777" w:rsidTr="007D2557">
        <w:trPr>
          <w:trHeight w:hRule="exact" w:val="337"/>
        </w:trPr>
        <w:tc>
          <w:tcPr>
            <w:tcW w:w="2489" w:type="dxa"/>
            <w:vMerge/>
          </w:tcPr>
          <w:p w14:paraId="069E5B4A" w14:textId="77777777" w:rsidR="00F71A5C" w:rsidRPr="00C97C09" w:rsidRDefault="00F71A5C" w:rsidP="007D2557">
            <w:pPr>
              <w:rPr>
                <w:rFonts w:ascii="Times New Roman" w:hAnsi="Times New Roman" w:cs="Times New Roman"/>
                <w:color w:val="FF0000"/>
                <w:sz w:val="24"/>
                <w:szCs w:val="24"/>
              </w:rPr>
            </w:pPr>
          </w:p>
        </w:tc>
        <w:tc>
          <w:tcPr>
            <w:tcW w:w="2483" w:type="dxa"/>
          </w:tcPr>
          <w:p w14:paraId="0420D10C" w14:textId="77777777" w:rsidR="00F71A5C" w:rsidRPr="00C97C09" w:rsidRDefault="00F71A5C" w:rsidP="007D2557">
            <w:pPr>
              <w:pStyle w:val="TableParagraph"/>
              <w:ind w:left="771" w:right="771"/>
              <w:jc w:val="center"/>
              <w:rPr>
                <w:color w:val="FF0000"/>
              </w:rPr>
            </w:pPr>
            <w:r w:rsidRPr="00C97C09">
              <w:rPr>
                <w:color w:val="FF0000"/>
              </w:rPr>
              <w:t>101 až 200</w:t>
            </w:r>
          </w:p>
        </w:tc>
        <w:tc>
          <w:tcPr>
            <w:tcW w:w="2476" w:type="dxa"/>
          </w:tcPr>
          <w:p w14:paraId="7A005E72" w14:textId="77777777" w:rsidR="00F71A5C" w:rsidRPr="00C97C09" w:rsidRDefault="00F71A5C" w:rsidP="007D2557">
            <w:pPr>
              <w:pStyle w:val="TableParagraph"/>
              <w:ind w:left="1031" w:right="1032"/>
              <w:jc w:val="center"/>
              <w:rPr>
                <w:color w:val="FF0000"/>
              </w:rPr>
            </w:pPr>
            <w:r w:rsidRPr="00C97C09">
              <w:rPr>
                <w:color w:val="FF0000"/>
              </w:rPr>
              <w:t>0,54</w:t>
            </w:r>
          </w:p>
        </w:tc>
        <w:tc>
          <w:tcPr>
            <w:tcW w:w="2475" w:type="dxa"/>
          </w:tcPr>
          <w:p w14:paraId="7B34383E" w14:textId="77777777" w:rsidR="00F71A5C" w:rsidRPr="00C97C09" w:rsidRDefault="00F71A5C" w:rsidP="007D2557">
            <w:pPr>
              <w:pStyle w:val="TableParagraph"/>
              <w:ind w:left="1032" w:right="1021"/>
              <w:jc w:val="center"/>
              <w:rPr>
                <w:color w:val="FF0000"/>
              </w:rPr>
            </w:pPr>
            <w:r w:rsidRPr="00C97C09">
              <w:rPr>
                <w:color w:val="FF0000"/>
              </w:rPr>
              <w:t>0,67</w:t>
            </w:r>
          </w:p>
        </w:tc>
      </w:tr>
      <w:tr w:rsidR="00F71A5C" w:rsidRPr="00C97C09" w14:paraId="7A3AD0E7" w14:textId="77777777" w:rsidTr="007D2557">
        <w:trPr>
          <w:trHeight w:hRule="exact" w:val="346"/>
        </w:trPr>
        <w:tc>
          <w:tcPr>
            <w:tcW w:w="2489" w:type="dxa"/>
            <w:vMerge/>
          </w:tcPr>
          <w:p w14:paraId="506224AA" w14:textId="77777777" w:rsidR="00F71A5C" w:rsidRPr="00C97C09" w:rsidRDefault="00F71A5C" w:rsidP="007D2557">
            <w:pPr>
              <w:rPr>
                <w:rFonts w:ascii="Times New Roman" w:hAnsi="Times New Roman" w:cs="Times New Roman"/>
                <w:color w:val="FF0000"/>
                <w:sz w:val="24"/>
                <w:szCs w:val="24"/>
              </w:rPr>
            </w:pPr>
          </w:p>
        </w:tc>
        <w:tc>
          <w:tcPr>
            <w:tcW w:w="2483" w:type="dxa"/>
          </w:tcPr>
          <w:p w14:paraId="60257036" w14:textId="77777777" w:rsidR="00F71A5C" w:rsidRPr="00C97C09" w:rsidRDefault="00F71A5C" w:rsidP="007D2557">
            <w:pPr>
              <w:pStyle w:val="TableParagraph"/>
              <w:ind w:left="771" w:right="771"/>
              <w:jc w:val="center"/>
              <w:rPr>
                <w:color w:val="FF0000"/>
              </w:rPr>
            </w:pPr>
            <w:r w:rsidRPr="00C97C09">
              <w:rPr>
                <w:color w:val="FF0000"/>
              </w:rPr>
              <w:t>201 až 300</w:t>
            </w:r>
          </w:p>
        </w:tc>
        <w:tc>
          <w:tcPr>
            <w:tcW w:w="2476" w:type="dxa"/>
          </w:tcPr>
          <w:p w14:paraId="174EBB62" w14:textId="77777777" w:rsidR="00F71A5C" w:rsidRPr="00C97C09" w:rsidRDefault="00F71A5C" w:rsidP="007D2557">
            <w:pPr>
              <w:pStyle w:val="TableParagraph"/>
              <w:ind w:left="1031" w:right="1032"/>
              <w:jc w:val="center"/>
              <w:rPr>
                <w:color w:val="FF0000"/>
              </w:rPr>
            </w:pPr>
            <w:r w:rsidRPr="00C97C09">
              <w:rPr>
                <w:color w:val="FF0000"/>
              </w:rPr>
              <w:t>0,62</w:t>
            </w:r>
          </w:p>
        </w:tc>
        <w:tc>
          <w:tcPr>
            <w:tcW w:w="2475" w:type="dxa"/>
          </w:tcPr>
          <w:p w14:paraId="42776A6E" w14:textId="77777777" w:rsidR="00F71A5C" w:rsidRPr="00C97C09" w:rsidRDefault="00F71A5C" w:rsidP="007D2557">
            <w:pPr>
              <w:pStyle w:val="TableParagraph"/>
              <w:ind w:left="1032" w:right="1021"/>
              <w:jc w:val="center"/>
              <w:rPr>
                <w:color w:val="FF0000"/>
              </w:rPr>
            </w:pPr>
            <w:r w:rsidRPr="00C97C09">
              <w:rPr>
                <w:color w:val="FF0000"/>
              </w:rPr>
              <w:t>0,80</w:t>
            </w:r>
          </w:p>
        </w:tc>
      </w:tr>
    </w:tbl>
    <w:p w14:paraId="3D6D310B" w14:textId="77777777" w:rsidR="00F71A5C" w:rsidRPr="00C97C09" w:rsidRDefault="00F71A5C" w:rsidP="00F71A5C">
      <w:pPr>
        <w:pStyle w:val="Zkladntext"/>
        <w:rPr>
          <w:rFonts w:ascii="Times New Roman" w:hAnsi="Times New Roman" w:cs="Times New Roman"/>
          <w:b/>
          <w:color w:val="FF0000"/>
          <w:sz w:val="24"/>
          <w:szCs w:val="24"/>
        </w:rPr>
      </w:pPr>
    </w:p>
    <w:p w14:paraId="20FF480B" w14:textId="0EEFA5B5" w:rsidR="00F71A5C" w:rsidRPr="00C97C09" w:rsidRDefault="00F71A5C" w:rsidP="00F71A5C">
      <w:pPr>
        <w:pStyle w:val="Odsekzoznamu"/>
        <w:widowControl w:val="0"/>
        <w:numPr>
          <w:ilvl w:val="0"/>
          <w:numId w:val="18"/>
        </w:numPr>
        <w:tabs>
          <w:tab w:val="left" w:pos="603"/>
        </w:tabs>
        <w:autoSpaceDE w:val="0"/>
        <w:autoSpaceDN w:val="0"/>
        <w:spacing w:after="0" w:line="240" w:lineRule="auto"/>
        <w:ind w:left="426" w:right="135" w:hanging="426"/>
        <w:rPr>
          <w:b/>
          <w:color w:val="FF0000"/>
          <w:szCs w:val="24"/>
        </w:rPr>
      </w:pPr>
      <w:r w:rsidRPr="00C97C09">
        <w:rPr>
          <w:color w:val="FF0000"/>
          <w:szCs w:val="24"/>
        </w:rPr>
        <w:t xml:space="preserve">Pre určenú hodnotu  </w:t>
      </w:r>
      <w:r w:rsidR="00235FD9" w:rsidRPr="00C97C09">
        <w:rPr>
          <w:color w:val="FF0000"/>
          <w:szCs w:val="24"/>
        </w:rPr>
        <w:t>úrov</w:t>
      </w:r>
      <w:r w:rsidR="00235FD9">
        <w:rPr>
          <w:color w:val="FF0000"/>
          <w:szCs w:val="24"/>
        </w:rPr>
        <w:t>ni</w:t>
      </w:r>
      <w:r w:rsidR="00235FD9" w:rsidRPr="00C97C09">
        <w:rPr>
          <w:color w:val="FF0000"/>
          <w:szCs w:val="24"/>
        </w:rPr>
        <w:t xml:space="preserve"> kritickej hladiny v nádrži alebo v odkalisku </w:t>
      </w:r>
      <w:r w:rsidRPr="00C97C09">
        <w:rPr>
          <w:color w:val="FF0000"/>
          <w:szCs w:val="24"/>
        </w:rPr>
        <w:t xml:space="preserve">je potrebné </w:t>
      </w:r>
      <w:r w:rsidRPr="00C97C09">
        <w:rPr>
          <w:color w:val="FF0000"/>
          <w:szCs w:val="24"/>
        </w:rPr>
        <w:lastRenderedPageBreak/>
        <w:t xml:space="preserve">posúdiť stabilitu hrádze. Ak nie je dosiahnutá požadovaná bezpečnosť (minimálny dosiahnutý stupeň bezpečnosti m ≥ 1,1, ktorý zodpovedá krátkodobému mimoriadnemu zaťaženiu), určí sa </w:t>
      </w:r>
      <w:proofErr w:type="spellStart"/>
      <w:r w:rsidRPr="00C97C09">
        <w:rPr>
          <w:color w:val="FF0000"/>
          <w:szCs w:val="24"/>
        </w:rPr>
        <w:t>iteračným</w:t>
      </w:r>
      <w:proofErr w:type="spellEnd"/>
      <w:r w:rsidRPr="00C97C09">
        <w:rPr>
          <w:color w:val="FF0000"/>
          <w:szCs w:val="24"/>
        </w:rPr>
        <w:t xml:space="preserve"> postupom nižšia hodnota </w:t>
      </w:r>
      <w:r w:rsidR="00235FD9" w:rsidRPr="00235FD9">
        <w:rPr>
          <w:color w:val="FF0000"/>
          <w:szCs w:val="24"/>
        </w:rPr>
        <w:t xml:space="preserve"> </w:t>
      </w:r>
      <w:r w:rsidR="00235FD9" w:rsidRPr="00C97C09">
        <w:rPr>
          <w:color w:val="FF0000"/>
          <w:szCs w:val="24"/>
        </w:rPr>
        <w:t>úrov</w:t>
      </w:r>
      <w:r w:rsidR="00235FD9">
        <w:rPr>
          <w:color w:val="FF0000"/>
          <w:szCs w:val="24"/>
        </w:rPr>
        <w:t>ne</w:t>
      </w:r>
      <w:r w:rsidR="00235FD9" w:rsidRPr="00C97C09">
        <w:rPr>
          <w:color w:val="FF0000"/>
          <w:szCs w:val="24"/>
        </w:rPr>
        <w:t xml:space="preserve"> kritickej hladiny v nádrži alebo v odkalisku</w:t>
      </w:r>
      <w:r w:rsidRPr="00C97C09">
        <w:rPr>
          <w:color w:val="FF0000"/>
          <w:szCs w:val="24"/>
        </w:rPr>
        <w:t>, pre ktorú je celková bezpečnosť preukázaná. Rozsah a spôsob posúdenia sa stanoví úmerne kategórii vodnej stavby.</w:t>
      </w:r>
    </w:p>
    <w:p w14:paraId="7C7B87B0" w14:textId="77777777" w:rsidR="00F71A5C" w:rsidRPr="00C97C09" w:rsidRDefault="00F71A5C" w:rsidP="00F71A5C">
      <w:pPr>
        <w:spacing w:before="240"/>
        <w:ind w:left="426" w:right="-8" w:hanging="426"/>
        <w:jc w:val="center"/>
        <w:rPr>
          <w:rFonts w:ascii="Times New Roman" w:hAnsi="Times New Roman" w:cs="Times New Roman"/>
          <w:b/>
          <w:color w:val="FF0000"/>
          <w:sz w:val="24"/>
          <w:szCs w:val="24"/>
          <w:lang w:val="sk-SK"/>
        </w:rPr>
      </w:pPr>
    </w:p>
    <w:p w14:paraId="2A1165E6" w14:textId="19A6BA27" w:rsidR="00F71A5C" w:rsidRPr="00C97C09" w:rsidRDefault="00D41E90" w:rsidP="00C97C09">
      <w:pPr>
        <w:pStyle w:val="Zkladntext"/>
        <w:spacing w:before="240"/>
        <w:ind w:left="426" w:hanging="426"/>
        <w:jc w:val="center"/>
        <w:rPr>
          <w:rFonts w:ascii="Times New Roman" w:hAnsi="Times New Roman" w:cs="Times New Roman"/>
          <w:b/>
          <w:color w:val="FF0000"/>
          <w:sz w:val="24"/>
          <w:szCs w:val="24"/>
        </w:rPr>
      </w:pPr>
      <w:r>
        <w:rPr>
          <w:rFonts w:ascii="Times New Roman" w:hAnsi="Times New Roman" w:cs="Times New Roman"/>
          <w:b/>
          <w:color w:val="FF0000"/>
          <w:sz w:val="24"/>
          <w:szCs w:val="24"/>
        </w:rPr>
        <w:t>Čl. 7</w:t>
      </w:r>
    </w:p>
    <w:p w14:paraId="787EDEE0" w14:textId="3A50EA60" w:rsidR="00F71A5C" w:rsidRPr="00C97C09" w:rsidRDefault="00885EEC" w:rsidP="00C97C09">
      <w:pPr>
        <w:pStyle w:val="Zkladntext"/>
        <w:spacing w:before="240"/>
        <w:ind w:left="426" w:hanging="426"/>
        <w:jc w:val="center"/>
        <w:rPr>
          <w:rFonts w:ascii="Times New Roman" w:hAnsi="Times New Roman" w:cs="Times New Roman"/>
          <w:b/>
          <w:color w:val="FF0000"/>
          <w:sz w:val="24"/>
          <w:szCs w:val="24"/>
        </w:rPr>
      </w:pPr>
      <w:bookmarkStart w:id="926" w:name="9_Stanovení_kontrolní_maximální_hladiny_"/>
      <w:bookmarkEnd w:id="926"/>
      <w:r>
        <w:rPr>
          <w:color w:val="FF0000"/>
          <w:szCs w:val="24"/>
        </w:rPr>
        <w:t>Ú</w:t>
      </w:r>
      <w:r w:rsidRPr="00C97C09">
        <w:rPr>
          <w:rFonts w:ascii="Times New Roman" w:hAnsi="Times New Roman" w:cs="Times New Roman"/>
          <w:color w:val="FF0000"/>
          <w:sz w:val="24"/>
          <w:szCs w:val="24"/>
        </w:rPr>
        <w:t>roveň medznej hladiny v nádrži alebo v odkalisku</w:t>
      </w:r>
    </w:p>
    <w:p w14:paraId="36392BAA" w14:textId="46DB588A" w:rsidR="00F71A5C" w:rsidRPr="00C97C09" w:rsidRDefault="00235FD9" w:rsidP="00F71A5C">
      <w:pPr>
        <w:pStyle w:val="Odsekzoznamu"/>
        <w:widowControl w:val="0"/>
        <w:numPr>
          <w:ilvl w:val="0"/>
          <w:numId w:val="19"/>
        </w:numPr>
        <w:tabs>
          <w:tab w:val="left" w:pos="600"/>
        </w:tabs>
        <w:autoSpaceDE w:val="0"/>
        <w:autoSpaceDN w:val="0"/>
        <w:spacing w:before="240" w:after="0" w:line="240" w:lineRule="auto"/>
        <w:ind w:left="426" w:right="118" w:hanging="426"/>
        <w:rPr>
          <w:color w:val="FF0000"/>
          <w:szCs w:val="24"/>
        </w:rPr>
      </w:pPr>
      <w:r>
        <w:rPr>
          <w:color w:val="FF0000"/>
          <w:szCs w:val="24"/>
        </w:rPr>
        <w:t>Ú</w:t>
      </w:r>
      <w:r w:rsidRPr="00C97C09">
        <w:rPr>
          <w:color w:val="FF0000"/>
          <w:szCs w:val="24"/>
        </w:rPr>
        <w:t xml:space="preserve">roveň medznej hladiny v nádrži alebo v odkalisku </w:t>
      </w:r>
      <w:r w:rsidR="00F71A5C" w:rsidRPr="00C97C09">
        <w:rPr>
          <w:color w:val="FF0000"/>
          <w:szCs w:val="24"/>
        </w:rPr>
        <w:t xml:space="preserve">počas povodňového zaťaženia sa stanoví riešením úlohy transformácie povodňovej vlny retenčným účinkom nádrže. Pre </w:t>
      </w:r>
      <w:r w:rsidR="00F71A5C" w:rsidRPr="00C97C09">
        <w:rPr>
          <w:color w:val="FF0000"/>
          <w:spacing w:val="-3"/>
          <w:szCs w:val="24"/>
        </w:rPr>
        <w:t xml:space="preserve">hydrologický podklad </w:t>
      </w:r>
      <w:r w:rsidR="00F71A5C" w:rsidRPr="00C97C09">
        <w:rPr>
          <w:color w:val="FF0000"/>
          <w:szCs w:val="24"/>
        </w:rPr>
        <w:t xml:space="preserve">v </w:t>
      </w:r>
      <w:r w:rsidR="00F71A5C" w:rsidRPr="00C97C09">
        <w:rPr>
          <w:color w:val="FF0000"/>
          <w:spacing w:val="-3"/>
          <w:szCs w:val="24"/>
        </w:rPr>
        <w:t xml:space="preserve">podobe niekoľkých variantov </w:t>
      </w:r>
      <w:r w:rsidR="00E410A6">
        <w:rPr>
          <w:color w:val="FF0000"/>
          <w:szCs w:val="24"/>
        </w:rPr>
        <w:t xml:space="preserve">kontrolnej povodňovej vlny </w:t>
      </w:r>
      <w:r w:rsidR="00F71A5C" w:rsidRPr="00C97C09">
        <w:rPr>
          <w:color w:val="FF0000"/>
          <w:szCs w:val="24"/>
        </w:rPr>
        <w:t xml:space="preserve">sa </w:t>
      </w:r>
      <w:r w:rsidR="00F71A5C" w:rsidRPr="00C97C09">
        <w:rPr>
          <w:color w:val="FF0000"/>
          <w:spacing w:val="-3"/>
          <w:szCs w:val="24"/>
        </w:rPr>
        <w:t>úloha rieši</w:t>
      </w:r>
      <w:r w:rsidR="00F71A5C" w:rsidRPr="00C97C09">
        <w:rPr>
          <w:color w:val="FF0000"/>
          <w:szCs w:val="24"/>
        </w:rPr>
        <w:t xml:space="preserve"> </w:t>
      </w:r>
      <w:r w:rsidR="00F71A5C" w:rsidRPr="00C97C09">
        <w:rPr>
          <w:color w:val="FF0000"/>
          <w:spacing w:val="-3"/>
          <w:szCs w:val="24"/>
        </w:rPr>
        <w:t xml:space="preserve">opakovane. </w:t>
      </w:r>
      <w:r w:rsidR="00F71A5C" w:rsidRPr="00C97C09">
        <w:rPr>
          <w:color w:val="FF0000"/>
          <w:szCs w:val="24"/>
        </w:rPr>
        <w:t xml:space="preserve">V </w:t>
      </w:r>
      <w:r w:rsidR="00F71A5C" w:rsidRPr="00C97C09">
        <w:rPr>
          <w:color w:val="FF0000"/>
          <w:spacing w:val="-3"/>
          <w:szCs w:val="24"/>
        </w:rPr>
        <w:t xml:space="preserve">prípadoch, </w:t>
      </w:r>
      <w:r w:rsidR="00F71A5C" w:rsidRPr="00C97C09">
        <w:rPr>
          <w:color w:val="FF0000"/>
          <w:szCs w:val="24"/>
        </w:rPr>
        <w:t xml:space="preserve">keď sa </w:t>
      </w:r>
      <w:r w:rsidR="00F71A5C" w:rsidRPr="00C97C09">
        <w:rPr>
          <w:color w:val="FF0000"/>
          <w:spacing w:val="-3"/>
          <w:szCs w:val="24"/>
        </w:rPr>
        <w:t xml:space="preserve">transformácia evidentne neuplatní alebo </w:t>
      </w:r>
      <w:r w:rsidR="00F71A5C" w:rsidRPr="00C97C09">
        <w:rPr>
          <w:color w:val="FF0000"/>
          <w:szCs w:val="24"/>
        </w:rPr>
        <w:t xml:space="preserve">je </w:t>
      </w:r>
      <w:r w:rsidR="00F71A5C" w:rsidRPr="00C97C09">
        <w:rPr>
          <w:color w:val="FF0000"/>
          <w:spacing w:val="-3"/>
          <w:szCs w:val="24"/>
        </w:rPr>
        <w:t xml:space="preserve">nevýznamná, </w:t>
      </w:r>
      <w:r w:rsidR="00F71A5C" w:rsidRPr="00C97C09">
        <w:rPr>
          <w:color w:val="FF0000"/>
          <w:szCs w:val="24"/>
        </w:rPr>
        <w:t xml:space="preserve">sa </w:t>
      </w:r>
      <w:r>
        <w:rPr>
          <w:color w:val="FF0000"/>
          <w:szCs w:val="24"/>
        </w:rPr>
        <w:t xml:space="preserve"> </w:t>
      </w:r>
      <w:r w:rsidRPr="00C97C09">
        <w:rPr>
          <w:color w:val="FF0000"/>
          <w:szCs w:val="24"/>
        </w:rPr>
        <w:t>úroveň medznej hladiny v nádrži alebo v odkalisku</w:t>
      </w:r>
      <w:r w:rsidR="00F71A5C" w:rsidRPr="00C97C09">
        <w:rPr>
          <w:color w:val="FF0000"/>
          <w:szCs w:val="24"/>
        </w:rPr>
        <w:t xml:space="preserve"> </w:t>
      </w:r>
      <w:r w:rsidR="00F71A5C" w:rsidRPr="00C97C09">
        <w:rPr>
          <w:color w:val="FF0000"/>
          <w:spacing w:val="-3"/>
          <w:szCs w:val="24"/>
        </w:rPr>
        <w:t xml:space="preserve">stanoví odčítaním </w:t>
      </w:r>
      <w:r w:rsidR="00F71A5C" w:rsidRPr="00C97C09">
        <w:rPr>
          <w:color w:val="FF0000"/>
          <w:szCs w:val="24"/>
        </w:rPr>
        <w:t xml:space="preserve">zo </w:t>
      </w:r>
      <w:r w:rsidR="00F71A5C" w:rsidRPr="00C97C09">
        <w:rPr>
          <w:color w:val="FF0000"/>
          <w:spacing w:val="-3"/>
          <w:szCs w:val="24"/>
        </w:rPr>
        <w:t xml:space="preserve">súhrnnej mernej krivky bezpečnostných </w:t>
      </w:r>
      <w:r w:rsidR="00F71A5C" w:rsidRPr="00C97C09">
        <w:rPr>
          <w:color w:val="FF0000"/>
          <w:szCs w:val="24"/>
        </w:rPr>
        <w:t xml:space="preserve">a </w:t>
      </w:r>
      <w:r w:rsidR="00F71A5C" w:rsidRPr="00C97C09">
        <w:rPr>
          <w:color w:val="FF0000"/>
          <w:spacing w:val="-3"/>
          <w:szCs w:val="24"/>
        </w:rPr>
        <w:t xml:space="preserve">výpustných zariadení </w:t>
      </w:r>
      <w:r w:rsidR="00F71A5C" w:rsidRPr="00C97C09">
        <w:rPr>
          <w:color w:val="FF0000"/>
          <w:szCs w:val="24"/>
        </w:rPr>
        <w:t xml:space="preserve">pre </w:t>
      </w:r>
      <w:r w:rsidR="00F71A5C" w:rsidRPr="00C97C09">
        <w:rPr>
          <w:color w:val="FF0000"/>
          <w:spacing w:val="-3"/>
          <w:szCs w:val="24"/>
        </w:rPr>
        <w:t xml:space="preserve">príslušný kulminačný prietok </w:t>
      </w:r>
      <w:r w:rsidR="00E410A6">
        <w:rPr>
          <w:color w:val="FF0000"/>
          <w:spacing w:val="-3"/>
          <w:szCs w:val="24"/>
        </w:rPr>
        <w:t xml:space="preserve"> kontrolnej povodňovej vlny</w:t>
      </w:r>
      <w:r w:rsidR="00F71A5C" w:rsidRPr="00C97C09">
        <w:rPr>
          <w:color w:val="FF0000"/>
          <w:spacing w:val="-3"/>
          <w:szCs w:val="24"/>
        </w:rPr>
        <w:t xml:space="preserve">. </w:t>
      </w:r>
      <w:r w:rsidR="00F71A5C" w:rsidRPr="00C97C09">
        <w:rPr>
          <w:color w:val="FF0000"/>
          <w:szCs w:val="24"/>
        </w:rPr>
        <w:t xml:space="preserve">Pre </w:t>
      </w:r>
      <w:r w:rsidR="00F71A5C" w:rsidRPr="00C97C09">
        <w:rPr>
          <w:color w:val="FF0000"/>
          <w:spacing w:val="-3"/>
          <w:szCs w:val="24"/>
        </w:rPr>
        <w:t xml:space="preserve">vodné stavby </w:t>
      </w:r>
      <w:r w:rsidR="00F71A5C" w:rsidRPr="00C97C09">
        <w:rPr>
          <w:color w:val="FF0000"/>
          <w:szCs w:val="24"/>
        </w:rPr>
        <w:t xml:space="preserve">I. až III. </w:t>
      </w:r>
      <w:r w:rsidR="00F71A5C" w:rsidRPr="00C97C09">
        <w:rPr>
          <w:color w:val="FF0000"/>
          <w:spacing w:val="-3"/>
          <w:szCs w:val="24"/>
        </w:rPr>
        <w:t xml:space="preserve">kategórie </w:t>
      </w:r>
      <w:r w:rsidR="00F71A5C" w:rsidRPr="00C97C09">
        <w:rPr>
          <w:color w:val="FF0000"/>
          <w:szCs w:val="24"/>
        </w:rPr>
        <w:t xml:space="preserve">sa </w:t>
      </w:r>
      <w:r w:rsidR="00F71A5C" w:rsidRPr="00C97C09">
        <w:rPr>
          <w:color w:val="FF0000"/>
          <w:spacing w:val="-3"/>
          <w:szCs w:val="24"/>
        </w:rPr>
        <w:t xml:space="preserve">retenčný </w:t>
      </w:r>
      <w:r w:rsidR="00F71A5C" w:rsidRPr="00C97C09">
        <w:rPr>
          <w:color w:val="FF0000"/>
          <w:szCs w:val="24"/>
        </w:rPr>
        <w:t>účinok</w:t>
      </w:r>
      <w:r w:rsidR="00F71A5C" w:rsidRPr="00C97C09">
        <w:rPr>
          <w:color w:val="FF0000"/>
          <w:spacing w:val="-5"/>
          <w:szCs w:val="24"/>
        </w:rPr>
        <w:t xml:space="preserve"> </w:t>
      </w:r>
      <w:r w:rsidR="00F71A5C" w:rsidRPr="00C97C09">
        <w:rPr>
          <w:color w:val="FF0000"/>
          <w:szCs w:val="24"/>
        </w:rPr>
        <w:t>nádrže</w:t>
      </w:r>
      <w:r w:rsidR="00F71A5C" w:rsidRPr="00C97C09">
        <w:rPr>
          <w:color w:val="FF0000"/>
          <w:spacing w:val="-5"/>
          <w:szCs w:val="24"/>
        </w:rPr>
        <w:t xml:space="preserve"> </w:t>
      </w:r>
      <w:r w:rsidR="00F71A5C" w:rsidRPr="00C97C09">
        <w:rPr>
          <w:color w:val="FF0000"/>
          <w:szCs w:val="24"/>
        </w:rPr>
        <w:t>vždy</w:t>
      </w:r>
      <w:r w:rsidR="00F71A5C" w:rsidRPr="00C97C09">
        <w:rPr>
          <w:color w:val="FF0000"/>
          <w:spacing w:val="-5"/>
          <w:szCs w:val="24"/>
        </w:rPr>
        <w:t xml:space="preserve"> </w:t>
      </w:r>
      <w:r w:rsidR="00F71A5C" w:rsidRPr="00C97C09">
        <w:rPr>
          <w:color w:val="FF0000"/>
          <w:szCs w:val="24"/>
        </w:rPr>
        <w:t>kvantifikuje.</w:t>
      </w:r>
      <w:r w:rsidR="00F71A5C" w:rsidRPr="00C97C09">
        <w:rPr>
          <w:color w:val="FF0000"/>
          <w:spacing w:val="-5"/>
          <w:szCs w:val="24"/>
        </w:rPr>
        <w:t xml:space="preserve"> </w:t>
      </w:r>
      <w:r w:rsidR="00F71A5C" w:rsidRPr="00C97C09">
        <w:rPr>
          <w:color w:val="FF0000"/>
          <w:szCs w:val="24"/>
        </w:rPr>
        <w:t>Jeho</w:t>
      </w:r>
      <w:r w:rsidR="00F71A5C" w:rsidRPr="00C97C09">
        <w:rPr>
          <w:color w:val="FF0000"/>
          <w:spacing w:val="-5"/>
          <w:szCs w:val="24"/>
        </w:rPr>
        <w:t xml:space="preserve"> </w:t>
      </w:r>
      <w:r w:rsidR="00F71A5C" w:rsidRPr="00C97C09">
        <w:rPr>
          <w:color w:val="FF0000"/>
          <w:szCs w:val="24"/>
        </w:rPr>
        <w:t>prípadné</w:t>
      </w:r>
      <w:r w:rsidR="00F71A5C" w:rsidRPr="00C97C09">
        <w:rPr>
          <w:color w:val="FF0000"/>
          <w:spacing w:val="-6"/>
          <w:szCs w:val="24"/>
        </w:rPr>
        <w:t xml:space="preserve"> </w:t>
      </w:r>
      <w:r w:rsidR="00F71A5C" w:rsidRPr="00C97C09">
        <w:rPr>
          <w:color w:val="FF0000"/>
          <w:szCs w:val="24"/>
        </w:rPr>
        <w:t>zanedbanie</w:t>
      </w:r>
      <w:r w:rsidR="00F71A5C" w:rsidRPr="00C97C09">
        <w:rPr>
          <w:color w:val="FF0000"/>
          <w:spacing w:val="-5"/>
          <w:szCs w:val="24"/>
        </w:rPr>
        <w:t xml:space="preserve"> </w:t>
      </w:r>
      <w:r w:rsidR="00F71A5C" w:rsidRPr="00C97C09">
        <w:rPr>
          <w:color w:val="FF0000"/>
          <w:szCs w:val="24"/>
        </w:rPr>
        <w:t>musí</w:t>
      </w:r>
      <w:r w:rsidR="00F71A5C" w:rsidRPr="00C97C09">
        <w:rPr>
          <w:color w:val="FF0000"/>
          <w:spacing w:val="-6"/>
          <w:szCs w:val="24"/>
        </w:rPr>
        <w:t xml:space="preserve"> byť </w:t>
      </w:r>
      <w:r w:rsidR="00F71A5C" w:rsidRPr="00C97C09">
        <w:rPr>
          <w:color w:val="FF0000"/>
          <w:szCs w:val="24"/>
        </w:rPr>
        <w:t>zdôvodnené.</w:t>
      </w:r>
    </w:p>
    <w:p w14:paraId="4A4CEF00" w14:textId="77777777" w:rsidR="00F71A5C" w:rsidRPr="00C97C09" w:rsidRDefault="00F71A5C" w:rsidP="00F71A5C">
      <w:pPr>
        <w:pStyle w:val="Odsekzoznamu"/>
        <w:widowControl w:val="0"/>
        <w:numPr>
          <w:ilvl w:val="0"/>
          <w:numId w:val="19"/>
        </w:numPr>
        <w:tabs>
          <w:tab w:val="left" w:pos="600"/>
        </w:tabs>
        <w:autoSpaceDE w:val="0"/>
        <w:autoSpaceDN w:val="0"/>
        <w:spacing w:before="240" w:after="0" w:line="240" w:lineRule="auto"/>
        <w:ind w:left="426" w:right="118" w:hanging="426"/>
        <w:rPr>
          <w:color w:val="FF0000"/>
          <w:szCs w:val="24"/>
        </w:rPr>
      </w:pPr>
      <w:r w:rsidRPr="00C97C09">
        <w:rPr>
          <w:color w:val="FF0000"/>
          <w:szCs w:val="24"/>
        </w:rPr>
        <w:t xml:space="preserve">U </w:t>
      </w:r>
      <w:r w:rsidRPr="00C97C09">
        <w:rPr>
          <w:color w:val="FF0000"/>
          <w:spacing w:val="-3"/>
          <w:szCs w:val="24"/>
        </w:rPr>
        <w:t>vodných stavieb</w:t>
      </w:r>
      <w:r w:rsidRPr="00C97C09">
        <w:rPr>
          <w:color w:val="FF0000"/>
          <w:szCs w:val="24"/>
        </w:rPr>
        <w:t xml:space="preserve"> IV. kategórie sa postupuje individuálne. V jednoznačných prípadoch, keď je vodná stavba zabezpečená i bez uváženia retenčného účinku alebo sa transformácia neuplatní pre nedostatočný retenčný priestor nádrže vzhľadom</w:t>
      </w:r>
      <w:r w:rsidRPr="00C97C09">
        <w:rPr>
          <w:color w:val="FF0000"/>
          <w:spacing w:val="-5"/>
          <w:szCs w:val="24"/>
        </w:rPr>
        <w:t xml:space="preserve"> </w:t>
      </w:r>
      <w:r w:rsidRPr="00C97C09">
        <w:rPr>
          <w:color w:val="FF0000"/>
          <w:szCs w:val="24"/>
        </w:rPr>
        <w:t>k</w:t>
      </w:r>
      <w:r w:rsidRPr="00C97C09">
        <w:rPr>
          <w:color w:val="FF0000"/>
          <w:spacing w:val="-5"/>
          <w:szCs w:val="24"/>
        </w:rPr>
        <w:t xml:space="preserve"> </w:t>
      </w:r>
      <w:r w:rsidRPr="00C97C09">
        <w:rPr>
          <w:color w:val="FF0000"/>
          <w:szCs w:val="24"/>
        </w:rPr>
        <w:t>objemu</w:t>
      </w:r>
      <w:r w:rsidRPr="00C97C09">
        <w:rPr>
          <w:color w:val="FF0000"/>
          <w:spacing w:val="-5"/>
          <w:szCs w:val="24"/>
        </w:rPr>
        <w:t xml:space="preserve"> </w:t>
      </w:r>
      <w:r w:rsidRPr="00C97C09">
        <w:rPr>
          <w:color w:val="FF0000"/>
          <w:szCs w:val="24"/>
        </w:rPr>
        <w:t>vzostupnej</w:t>
      </w:r>
      <w:r w:rsidRPr="00C97C09">
        <w:rPr>
          <w:color w:val="FF0000"/>
          <w:spacing w:val="-4"/>
          <w:szCs w:val="24"/>
        </w:rPr>
        <w:t xml:space="preserve"> </w:t>
      </w:r>
      <w:r w:rsidRPr="00C97C09">
        <w:rPr>
          <w:color w:val="FF0000"/>
          <w:szCs w:val="24"/>
        </w:rPr>
        <w:t>časti</w:t>
      </w:r>
      <w:r w:rsidRPr="00C97C09">
        <w:rPr>
          <w:color w:val="FF0000"/>
          <w:spacing w:val="-5"/>
          <w:szCs w:val="24"/>
        </w:rPr>
        <w:t xml:space="preserve"> </w:t>
      </w:r>
      <w:r w:rsidRPr="00C97C09">
        <w:rPr>
          <w:color w:val="FF0000"/>
          <w:szCs w:val="24"/>
        </w:rPr>
        <w:t>povodňovej</w:t>
      </w:r>
      <w:r w:rsidRPr="00C97C09">
        <w:rPr>
          <w:color w:val="FF0000"/>
          <w:spacing w:val="-5"/>
          <w:szCs w:val="24"/>
        </w:rPr>
        <w:t xml:space="preserve"> </w:t>
      </w:r>
      <w:r w:rsidRPr="00C97C09">
        <w:rPr>
          <w:color w:val="FF0000"/>
          <w:szCs w:val="24"/>
        </w:rPr>
        <w:t>vlny,</w:t>
      </w:r>
      <w:r w:rsidRPr="00C97C09">
        <w:rPr>
          <w:color w:val="FF0000"/>
          <w:spacing w:val="-5"/>
          <w:szCs w:val="24"/>
        </w:rPr>
        <w:t xml:space="preserve"> </w:t>
      </w:r>
      <w:r w:rsidRPr="00C97C09">
        <w:rPr>
          <w:color w:val="FF0000"/>
          <w:szCs w:val="24"/>
        </w:rPr>
        <w:t>sa</w:t>
      </w:r>
      <w:r w:rsidRPr="00C97C09">
        <w:rPr>
          <w:color w:val="FF0000"/>
          <w:spacing w:val="-5"/>
          <w:szCs w:val="24"/>
        </w:rPr>
        <w:t xml:space="preserve"> </w:t>
      </w:r>
      <w:r w:rsidRPr="00C97C09">
        <w:rPr>
          <w:color w:val="FF0000"/>
          <w:szCs w:val="24"/>
        </w:rPr>
        <w:t>transformácia</w:t>
      </w:r>
      <w:r w:rsidRPr="00C97C09">
        <w:rPr>
          <w:color w:val="FF0000"/>
          <w:spacing w:val="-5"/>
          <w:szCs w:val="24"/>
        </w:rPr>
        <w:t xml:space="preserve"> </w:t>
      </w:r>
      <w:r w:rsidRPr="00C97C09">
        <w:rPr>
          <w:color w:val="FF0000"/>
          <w:szCs w:val="24"/>
        </w:rPr>
        <w:t>povodňovej vlny nestanovuje.</w:t>
      </w:r>
    </w:p>
    <w:p w14:paraId="0479AF77" w14:textId="77777777" w:rsidR="00F71A5C" w:rsidRPr="00C97C09" w:rsidRDefault="00F71A5C" w:rsidP="00F71A5C">
      <w:pPr>
        <w:pStyle w:val="Odsekzoznamu"/>
        <w:widowControl w:val="0"/>
        <w:numPr>
          <w:ilvl w:val="0"/>
          <w:numId w:val="19"/>
        </w:numPr>
        <w:tabs>
          <w:tab w:val="left" w:pos="600"/>
        </w:tabs>
        <w:autoSpaceDE w:val="0"/>
        <w:autoSpaceDN w:val="0"/>
        <w:spacing w:before="240" w:after="0" w:line="240" w:lineRule="auto"/>
        <w:ind w:left="426" w:right="118" w:hanging="426"/>
        <w:rPr>
          <w:color w:val="FF0000"/>
          <w:szCs w:val="24"/>
        </w:rPr>
      </w:pPr>
      <w:r w:rsidRPr="00C97C09">
        <w:rPr>
          <w:color w:val="FF0000"/>
          <w:szCs w:val="24"/>
        </w:rPr>
        <w:t>Počiatočná hladina vody v nádrži sa určuje podľa najnepriaznivejších alternatív z hľadiska riešenia posudku.</w:t>
      </w:r>
    </w:p>
    <w:p w14:paraId="4B4D2140" w14:textId="77777777" w:rsidR="00F71A5C" w:rsidRPr="00C97C09" w:rsidRDefault="00F71A5C" w:rsidP="00F71A5C">
      <w:pPr>
        <w:pStyle w:val="Odsekzoznamu"/>
        <w:widowControl w:val="0"/>
        <w:numPr>
          <w:ilvl w:val="0"/>
          <w:numId w:val="19"/>
        </w:numPr>
        <w:tabs>
          <w:tab w:val="left" w:pos="600"/>
        </w:tabs>
        <w:autoSpaceDE w:val="0"/>
        <w:autoSpaceDN w:val="0"/>
        <w:spacing w:before="240" w:after="0" w:line="240" w:lineRule="auto"/>
        <w:ind w:left="426" w:right="118" w:hanging="426"/>
        <w:rPr>
          <w:color w:val="FF0000"/>
          <w:szCs w:val="24"/>
        </w:rPr>
      </w:pPr>
      <w:r w:rsidRPr="00C97C09">
        <w:rPr>
          <w:color w:val="FF0000"/>
          <w:szCs w:val="24"/>
        </w:rPr>
        <w:t xml:space="preserve">Ak je jedným z účelov vodnej stavby ochrana pred povodňami a podľa platného manipulačného poriadku je súčasťou nádrže aj vyčlenený ovládateľný retenčný priestor, môže byť pri výpočte transformácie povodňovej vlny </w:t>
      </w:r>
      <w:r w:rsidRPr="00C97C09">
        <w:rPr>
          <w:color w:val="FF0000"/>
          <w:spacing w:val="-3"/>
          <w:szCs w:val="24"/>
        </w:rPr>
        <w:t xml:space="preserve">zahrnutý </w:t>
      </w:r>
      <w:r w:rsidRPr="00C97C09">
        <w:rPr>
          <w:color w:val="FF0000"/>
          <w:szCs w:val="24"/>
        </w:rPr>
        <w:t xml:space="preserve">v </w:t>
      </w:r>
      <w:r w:rsidRPr="00C97C09">
        <w:rPr>
          <w:color w:val="FF0000"/>
          <w:spacing w:val="-3"/>
          <w:szCs w:val="24"/>
        </w:rPr>
        <w:t xml:space="preserve">príslušnom rozsahu; prípadné zväčšenie objemu </w:t>
      </w:r>
      <w:r w:rsidRPr="00C97C09">
        <w:rPr>
          <w:color w:val="FF0000"/>
          <w:szCs w:val="24"/>
        </w:rPr>
        <w:t xml:space="preserve">pre </w:t>
      </w:r>
      <w:proofErr w:type="spellStart"/>
      <w:r w:rsidRPr="00C97C09">
        <w:rPr>
          <w:color w:val="FF0000"/>
          <w:spacing w:val="-3"/>
          <w:szCs w:val="24"/>
        </w:rPr>
        <w:t>retenciu</w:t>
      </w:r>
      <w:proofErr w:type="spellEnd"/>
      <w:r w:rsidRPr="00C97C09">
        <w:rPr>
          <w:color w:val="FF0000"/>
          <w:spacing w:val="-3"/>
          <w:szCs w:val="24"/>
        </w:rPr>
        <w:t xml:space="preserve"> vypustením časti zásobného objemu </w:t>
      </w:r>
      <w:r w:rsidRPr="00C97C09">
        <w:rPr>
          <w:color w:val="FF0000"/>
          <w:szCs w:val="24"/>
        </w:rPr>
        <w:t xml:space="preserve">na </w:t>
      </w:r>
      <w:r w:rsidRPr="00C97C09">
        <w:rPr>
          <w:color w:val="FF0000"/>
          <w:spacing w:val="-3"/>
          <w:szCs w:val="24"/>
        </w:rPr>
        <w:t xml:space="preserve">základe </w:t>
      </w:r>
      <w:r w:rsidRPr="00C97C09">
        <w:rPr>
          <w:color w:val="FF0000"/>
          <w:szCs w:val="24"/>
        </w:rPr>
        <w:t>hydrologickej predpovede sa do výpočtu</w:t>
      </w:r>
      <w:r w:rsidRPr="00C97C09">
        <w:rPr>
          <w:color w:val="FF0000"/>
          <w:spacing w:val="-24"/>
          <w:szCs w:val="24"/>
        </w:rPr>
        <w:t xml:space="preserve"> </w:t>
      </w:r>
      <w:r w:rsidRPr="00C97C09">
        <w:rPr>
          <w:color w:val="FF0000"/>
          <w:szCs w:val="24"/>
        </w:rPr>
        <w:t>nezavádza.</w:t>
      </w:r>
    </w:p>
    <w:p w14:paraId="690176DA" w14:textId="77777777" w:rsidR="00F71A5C" w:rsidRPr="00C97C09" w:rsidRDefault="00F71A5C" w:rsidP="00F71A5C">
      <w:pPr>
        <w:pStyle w:val="Odsekzoznamu"/>
        <w:widowControl w:val="0"/>
        <w:numPr>
          <w:ilvl w:val="0"/>
          <w:numId w:val="19"/>
        </w:numPr>
        <w:tabs>
          <w:tab w:val="left" w:pos="600"/>
        </w:tabs>
        <w:autoSpaceDE w:val="0"/>
        <w:autoSpaceDN w:val="0"/>
        <w:spacing w:before="240" w:after="0" w:line="240" w:lineRule="auto"/>
        <w:ind w:left="426" w:right="118" w:hanging="426"/>
        <w:rPr>
          <w:color w:val="FF0000"/>
          <w:szCs w:val="24"/>
        </w:rPr>
      </w:pPr>
      <w:r w:rsidRPr="00C97C09">
        <w:rPr>
          <w:color w:val="FF0000"/>
          <w:szCs w:val="24"/>
        </w:rPr>
        <w:t xml:space="preserve">Využitie bezpečnostných a výpustných zariadení pre prepúšťanie povodňových prietokov sa predpokladá podľa </w:t>
      </w:r>
      <w:r w:rsidRPr="00C97C09">
        <w:rPr>
          <w:color w:val="FF0000"/>
          <w:spacing w:val="-5"/>
          <w:szCs w:val="24"/>
        </w:rPr>
        <w:t>manipulačného poriadku</w:t>
      </w:r>
      <w:r w:rsidRPr="00C97C09">
        <w:rPr>
          <w:color w:val="FF0000"/>
          <w:spacing w:val="-4"/>
          <w:szCs w:val="24"/>
        </w:rPr>
        <w:t xml:space="preserve"> </w:t>
      </w:r>
      <w:r w:rsidRPr="00C97C09">
        <w:rPr>
          <w:color w:val="FF0000"/>
          <w:szCs w:val="24"/>
        </w:rPr>
        <w:t xml:space="preserve">s </w:t>
      </w:r>
      <w:r w:rsidRPr="00C97C09">
        <w:rPr>
          <w:color w:val="FF0000"/>
          <w:spacing w:val="-5"/>
          <w:szCs w:val="24"/>
        </w:rPr>
        <w:t xml:space="preserve">preverením reálnosti </w:t>
      </w:r>
      <w:r w:rsidRPr="00C97C09">
        <w:rPr>
          <w:color w:val="FF0000"/>
          <w:szCs w:val="24"/>
        </w:rPr>
        <w:t xml:space="preserve">a </w:t>
      </w:r>
      <w:r w:rsidRPr="00C97C09">
        <w:rPr>
          <w:color w:val="FF0000"/>
          <w:spacing w:val="-5"/>
          <w:szCs w:val="24"/>
        </w:rPr>
        <w:t xml:space="preserve">vhodnosti </w:t>
      </w:r>
      <w:r w:rsidRPr="00C97C09">
        <w:rPr>
          <w:color w:val="FF0000"/>
          <w:spacing w:val="-4"/>
          <w:szCs w:val="24"/>
        </w:rPr>
        <w:t xml:space="preserve">uvádzaných </w:t>
      </w:r>
      <w:r w:rsidRPr="00C97C09">
        <w:rPr>
          <w:color w:val="FF0000"/>
          <w:spacing w:val="-5"/>
          <w:szCs w:val="24"/>
        </w:rPr>
        <w:t xml:space="preserve">manipulačných </w:t>
      </w:r>
      <w:r w:rsidRPr="00C97C09">
        <w:rPr>
          <w:color w:val="FF0000"/>
          <w:spacing w:val="-4"/>
          <w:szCs w:val="24"/>
        </w:rPr>
        <w:t xml:space="preserve">zásad </w:t>
      </w:r>
      <w:r w:rsidRPr="00C97C09">
        <w:rPr>
          <w:color w:val="FF0000"/>
          <w:szCs w:val="24"/>
        </w:rPr>
        <w:t>a s uvažovaním</w:t>
      </w:r>
      <w:r w:rsidRPr="00C97C09">
        <w:rPr>
          <w:color w:val="FF0000"/>
          <w:spacing w:val="-4"/>
          <w:szCs w:val="24"/>
        </w:rPr>
        <w:t xml:space="preserve"> </w:t>
      </w:r>
      <w:r w:rsidRPr="00C97C09">
        <w:rPr>
          <w:color w:val="FF0000"/>
          <w:spacing w:val="-5"/>
          <w:szCs w:val="24"/>
        </w:rPr>
        <w:t xml:space="preserve">prípadných </w:t>
      </w:r>
      <w:r w:rsidRPr="00C97C09">
        <w:rPr>
          <w:color w:val="FF0000"/>
          <w:szCs w:val="24"/>
        </w:rPr>
        <w:t>obmedzení technicko-bezpečnostného dohľadu (napr. limitné hodnoty rýchlosti vzostupu a poklesu hladiny v nádrži  z hľadiska stability</w:t>
      </w:r>
      <w:r w:rsidRPr="00C97C09">
        <w:rPr>
          <w:color w:val="FF0000"/>
          <w:spacing w:val="-22"/>
          <w:szCs w:val="24"/>
        </w:rPr>
        <w:t xml:space="preserve"> </w:t>
      </w:r>
      <w:r w:rsidRPr="00C97C09">
        <w:rPr>
          <w:color w:val="FF0000"/>
          <w:szCs w:val="24"/>
        </w:rPr>
        <w:t>hrádze).</w:t>
      </w:r>
    </w:p>
    <w:p w14:paraId="78398AE5" w14:textId="77777777" w:rsidR="00F71A5C" w:rsidRPr="00C97C09" w:rsidRDefault="00F71A5C" w:rsidP="00F71A5C">
      <w:pPr>
        <w:pStyle w:val="Odsekzoznamu"/>
        <w:widowControl w:val="0"/>
        <w:numPr>
          <w:ilvl w:val="0"/>
          <w:numId w:val="19"/>
        </w:numPr>
        <w:tabs>
          <w:tab w:val="left" w:pos="600"/>
        </w:tabs>
        <w:autoSpaceDE w:val="0"/>
        <w:autoSpaceDN w:val="0"/>
        <w:spacing w:before="240" w:after="0" w:line="240" w:lineRule="auto"/>
        <w:ind w:left="426" w:right="118" w:hanging="426"/>
        <w:rPr>
          <w:color w:val="FF0000"/>
          <w:szCs w:val="24"/>
        </w:rPr>
      </w:pPr>
      <w:r w:rsidRPr="00C97C09">
        <w:rPr>
          <w:color w:val="FF0000"/>
          <w:szCs w:val="24"/>
        </w:rPr>
        <w:t>Ak nie je manipulačný poriadok vypracovaný, zvolí sa manipulácia podľa nasledovných</w:t>
      </w:r>
      <w:r w:rsidRPr="00C97C09">
        <w:rPr>
          <w:color w:val="FF0000"/>
          <w:spacing w:val="-34"/>
          <w:szCs w:val="24"/>
        </w:rPr>
        <w:t xml:space="preserve"> </w:t>
      </w:r>
      <w:r w:rsidRPr="00C97C09">
        <w:rPr>
          <w:color w:val="FF0000"/>
          <w:szCs w:val="24"/>
        </w:rPr>
        <w:t>zásad:</w:t>
      </w:r>
    </w:p>
    <w:p w14:paraId="52925D24" w14:textId="77777777" w:rsidR="00F71A5C" w:rsidRPr="00C97C09" w:rsidRDefault="00F71A5C" w:rsidP="00F71A5C">
      <w:pPr>
        <w:pStyle w:val="Odsekzoznamu"/>
        <w:widowControl w:val="0"/>
        <w:numPr>
          <w:ilvl w:val="0"/>
          <w:numId w:val="42"/>
        </w:numPr>
        <w:tabs>
          <w:tab w:val="left" w:pos="709"/>
        </w:tabs>
        <w:autoSpaceDE w:val="0"/>
        <w:autoSpaceDN w:val="0"/>
        <w:spacing w:after="0" w:line="240" w:lineRule="auto"/>
        <w:ind w:left="709" w:hanging="284"/>
        <w:rPr>
          <w:color w:val="FF0000"/>
          <w:szCs w:val="24"/>
        </w:rPr>
      </w:pPr>
      <w:r w:rsidRPr="00C97C09">
        <w:rPr>
          <w:color w:val="FF0000"/>
          <w:szCs w:val="24"/>
        </w:rPr>
        <w:t>so znížením hladiny predčasným vypúšťaním nádrže sa</w:t>
      </w:r>
      <w:r w:rsidRPr="00C97C09">
        <w:rPr>
          <w:color w:val="FF0000"/>
          <w:spacing w:val="-36"/>
          <w:szCs w:val="24"/>
        </w:rPr>
        <w:t xml:space="preserve"> </w:t>
      </w:r>
      <w:r w:rsidRPr="00C97C09">
        <w:rPr>
          <w:color w:val="FF0000"/>
          <w:szCs w:val="24"/>
        </w:rPr>
        <w:t>neuvažuje,</w:t>
      </w:r>
    </w:p>
    <w:p w14:paraId="540C01EC" w14:textId="77777777" w:rsidR="00F71A5C" w:rsidRPr="00C97C09" w:rsidRDefault="00F71A5C" w:rsidP="00F71A5C">
      <w:pPr>
        <w:pStyle w:val="Odsekzoznamu"/>
        <w:widowControl w:val="0"/>
        <w:numPr>
          <w:ilvl w:val="0"/>
          <w:numId w:val="42"/>
        </w:numPr>
        <w:tabs>
          <w:tab w:val="left" w:pos="709"/>
        </w:tabs>
        <w:autoSpaceDE w:val="0"/>
        <w:autoSpaceDN w:val="0"/>
        <w:spacing w:after="0" w:line="240" w:lineRule="auto"/>
        <w:ind w:left="709" w:right="120" w:hanging="284"/>
        <w:rPr>
          <w:color w:val="FF0000"/>
          <w:szCs w:val="24"/>
        </w:rPr>
      </w:pPr>
      <w:r w:rsidRPr="00C97C09">
        <w:rPr>
          <w:color w:val="FF0000"/>
          <w:szCs w:val="24"/>
        </w:rPr>
        <w:t>v prípade hradeného priepadu sa nepredpokladá manipulácia s uzávermi a uvažuje sa najnepriaznivejší stav zahradenia všetkých</w:t>
      </w:r>
      <w:r w:rsidRPr="00C97C09">
        <w:rPr>
          <w:color w:val="FF0000"/>
          <w:spacing w:val="-7"/>
          <w:szCs w:val="24"/>
        </w:rPr>
        <w:t xml:space="preserve"> </w:t>
      </w:r>
      <w:r w:rsidRPr="00C97C09">
        <w:rPr>
          <w:color w:val="FF0000"/>
          <w:szCs w:val="24"/>
        </w:rPr>
        <w:t>otvorov,</w:t>
      </w:r>
    </w:p>
    <w:p w14:paraId="6BB29E63" w14:textId="77777777" w:rsidR="00F71A5C" w:rsidRPr="00C97C09" w:rsidRDefault="00F71A5C" w:rsidP="00F71A5C">
      <w:pPr>
        <w:pStyle w:val="Odsekzoznamu"/>
        <w:widowControl w:val="0"/>
        <w:numPr>
          <w:ilvl w:val="0"/>
          <w:numId w:val="42"/>
        </w:numPr>
        <w:tabs>
          <w:tab w:val="left" w:pos="709"/>
        </w:tabs>
        <w:autoSpaceDE w:val="0"/>
        <w:autoSpaceDN w:val="0"/>
        <w:spacing w:after="0" w:line="240" w:lineRule="auto"/>
        <w:ind w:left="709" w:right="118" w:hanging="284"/>
        <w:rPr>
          <w:color w:val="FF0000"/>
          <w:szCs w:val="24"/>
        </w:rPr>
      </w:pPr>
      <w:r w:rsidRPr="00C97C09">
        <w:rPr>
          <w:color w:val="FF0000"/>
          <w:spacing w:val="-4"/>
          <w:szCs w:val="24"/>
        </w:rPr>
        <w:t xml:space="preserve">prepad vody cez priepad </w:t>
      </w:r>
      <w:r w:rsidRPr="00C97C09">
        <w:rPr>
          <w:color w:val="FF0000"/>
          <w:szCs w:val="24"/>
        </w:rPr>
        <w:t xml:space="preserve">je </w:t>
      </w:r>
      <w:r w:rsidRPr="00C97C09">
        <w:rPr>
          <w:color w:val="FF0000"/>
          <w:spacing w:val="-5"/>
          <w:szCs w:val="24"/>
        </w:rPr>
        <w:t xml:space="preserve">neriadený </w:t>
      </w:r>
      <w:r w:rsidRPr="00C97C09">
        <w:rPr>
          <w:color w:val="FF0000"/>
          <w:spacing w:val="-3"/>
          <w:szCs w:val="24"/>
        </w:rPr>
        <w:t xml:space="preserve">v rozsahu </w:t>
      </w:r>
      <w:r w:rsidRPr="00C97C09">
        <w:rPr>
          <w:color w:val="FF0000"/>
          <w:spacing w:val="-5"/>
          <w:szCs w:val="24"/>
        </w:rPr>
        <w:t xml:space="preserve">pravdepodobnej </w:t>
      </w:r>
      <w:r w:rsidRPr="00C97C09">
        <w:rPr>
          <w:color w:val="FF0000"/>
          <w:spacing w:val="-4"/>
          <w:szCs w:val="24"/>
        </w:rPr>
        <w:t xml:space="preserve">využiteľnej kapacity (vplyvom </w:t>
      </w:r>
      <w:proofErr w:type="spellStart"/>
      <w:r w:rsidRPr="00C97C09">
        <w:rPr>
          <w:color w:val="FF0000"/>
          <w:spacing w:val="-4"/>
          <w:szCs w:val="24"/>
        </w:rPr>
        <w:t>plavenín</w:t>
      </w:r>
      <w:proofErr w:type="spellEnd"/>
      <w:r w:rsidRPr="00C97C09">
        <w:rPr>
          <w:color w:val="FF0000"/>
          <w:spacing w:val="-4"/>
          <w:szCs w:val="24"/>
        </w:rPr>
        <w:t xml:space="preserve"> alebo obmedzením </w:t>
      </w:r>
      <w:r w:rsidRPr="00C97C09">
        <w:rPr>
          <w:color w:val="FF0000"/>
          <w:szCs w:val="24"/>
        </w:rPr>
        <w:t>na</w:t>
      </w:r>
      <w:r w:rsidRPr="00C97C09">
        <w:rPr>
          <w:color w:val="FF0000"/>
          <w:spacing w:val="-8"/>
          <w:szCs w:val="24"/>
        </w:rPr>
        <w:t xml:space="preserve"> </w:t>
      </w:r>
      <w:r w:rsidRPr="00C97C09">
        <w:rPr>
          <w:color w:val="FF0000"/>
          <w:szCs w:val="24"/>
        </w:rPr>
        <w:t>odtoku).</w:t>
      </w:r>
    </w:p>
    <w:p w14:paraId="3E732C22" w14:textId="77777777" w:rsidR="00F71A5C" w:rsidRPr="00C97C09" w:rsidRDefault="00F71A5C" w:rsidP="00F71A5C">
      <w:pPr>
        <w:pStyle w:val="Odsekzoznamu"/>
        <w:widowControl w:val="0"/>
        <w:numPr>
          <w:ilvl w:val="0"/>
          <w:numId w:val="19"/>
        </w:numPr>
        <w:tabs>
          <w:tab w:val="left" w:pos="588"/>
        </w:tabs>
        <w:autoSpaceDE w:val="0"/>
        <w:autoSpaceDN w:val="0"/>
        <w:spacing w:before="240" w:after="0" w:line="240" w:lineRule="auto"/>
        <w:ind w:left="426" w:hanging="426"/>
        <w:rPr>
          <w:color w:val="FF0000"/>
          <w:szCs w:val="24"/>
        </w:rPr>
      </w:pPr>
      <w:r w:rsidRPr="00C97C09">
        <w:rPr>
          <w:color w:val="FF0000"/>
          <w:szCs w:val="24"/>
        </w:rPr>
        <w:t>Pre každé zariadenie, využívané na prepúšťanie povodňových prietokov, sa stanoví jeho pravdepodobná využiteľná kapacita v percentách:</w:t>
      </w:r>
    </w:p>
    <w:p w14:paraId="6370EB0B" w14:textId="77777777" w:rsidR="00F71A5C" w:rsidRPr="00C97C09" w:rsidRDefault="00F71A5C" w:rsidP="00F71A5C">
      <w:pPr>
        <w:pStyle w:val="Odsekzoznamu"/>
        <w:widowControl w:val="0"/>
        <w:numPr>
          <w:ilvl w:val="0"/>
          <w:numId w:val="44"/>
        </w:numPr>
        <w:tabs>
          <w:tab w:val="left" w:pos="407"/>
        </w:tabs>
        <w:autoSpaceDE w:val="0"/>
        <w:autoSpaceDN w:val="0"/>
        <w:spacing w:after="0" w:line="240" w:lineRule="auto"/>
        <w:ind w:left="709" w:right="118" w:hanging="283"/>
        <w:rPr>
          <w:color w:val="FF0000"/>
          <w:szCs w:val="24"/>
        </w:rPr>
      </w:pPr>
      <w:r w:rsidRPr="00C97C09">
        <w:rPr>
          <w:color w:val="FF0000"/>
          <w:szCs w:val="24"/>
        </w:rPr>
        <w:lastRenderedPageBreak/>
        <w:t xml:space="preserve">u nehradených priepadov spravidla 100 %; prípadná redukcia sa zavádza pri nepriaznivom ovplyvnení kapacity priepadu napr. </w:t>
      </w:r>
      <w:proofErr w:type="spellStart"/>
      <w:r w:rsidRPr="00C97C09">
        <w:rPr>
          <w:color w:val="FF0000"/>
          <w:szCs w:val="24"/>
        </w:rPr>
        <w:t>hrablicami</w:t>
      </w:r>
      <w:proofErr w:type="spellEnd"/>
      <w:r w:rsidRPr="00C97C09">
        <w:rPr>
          <w:color w:val="FF0000"/>
          <w:szCs w:val="24"/>
        </w:rPr>
        <w:t xml:space="preserve"> (ak pri povodňových prietokoch nie je zaistené ich čistenie), upchaním priepadu alebo niektorej časti odpadu, alebo znížením jeho kapacity pri nevhodnom režime prúdenia (zahltenie odpadu, nestabilný prechodový režim na začiatku tlakového prúdenia</w:t>
      </w:r>
      <w:r w:rsidRPr="00C97C09">
        <w:rPr>
          <w:color w:val="FF0000"/>
          <w:spacing w:val="-21"/>
          <w:szCs w:val="24"/>
        </w:rPr>
        <w:t xml:space="preserve"> </w:t>
      </w:r>
      <w:r w:rsidRPr="00C97C09">
        <w:rPr>
          <w:color w:val="FF0000"/>
          <w:szCs w:val="24"/>
        </w:rPr>
        <w:t>a pod.),</w:t>
      </w:r>
    </w:p>
    <w:p w14:paraId="7DF5E4E7" w14:textId="77777777" w:rsidR="00F71A5C" w:rsidRPr="00C97C09" w:rsidRDefault="00F71A5C" w:rsidP="00F71A5C">
      <w:pPr>
        <w:pStyle w:val="Odsekzoznamu"/>
        <w:widowControl w:val="0"/>
        <w:numPr>
          <w:ilvl w:val="0"/>
          <w:numId w:val="44"/>
        </w:numPr>
        <w:tabs>
          <w:tab w:val="left" w:pos="407"/>
        </w:tabs>
        <w:autoSpaceDE w:val="0"/>
        <w:autoSpaceDN w:val="0"/>
        <w:spacing w:after="0" w:line="240" w:lineRule="auto"/>
        <w:ind w:left="709" w:right="120" w:hanging="283"/>
        <w:rPr>
          <w:color w:val="FF0000"/>
          <w:szCs w:val="24"/>
        </w:rPr>
      </w:pPr>
      <w:r w:rsidRPr="00C97C09">
        <w:rPr>
          <w:color w:val="FF0000"/>
          <w:szCs w:val="24"/>
        </w:rPr>
        <w:t>u hradených priepadov v rozsahu 0 % až 100 % podľa individuálneho zhodnotenia konkrétnych podmienok. Plnú kapacitu je možné uvažovať len za súčasného splnenia nasledovných</w:t>
      </w:r>
      <w:r w:rsidRPr="00C97C09">
        <w:rPr>
          <w:color w:val="FF0000"/>
          <w:spacing w:val="-30"/>
          <w:szCs w:val="24"/>
        </w:rPr>
        <w:t xml:space="preserve"> </w:t>
      </w:r>
      <w:r w:rsidRPr="00C97C09">
        <w:rPr>
          <w:color w:val="FF0000"/>
          <w:szCs w:val="24"/>
        </w:rPr>
        <w:t>podmienok:</w:t>
      </w:r>
    </w:p>
    <w:p w14:paraId="5D5B5EF0" w14:textId="77777777" w:rsidR="00F71A5C" w:rsidRPr="00C97C09" w:rsidRDefault="00F71A5C" w:rsidP="00F71A5C">
      <w:pPr>
        <w:pStyle w:val="Odsekzoznamu"/>
        <w:widowControl w:val="0"/>
        <w:numPr>
          <w:ilvl w:val="1"/>
          <w:numId w:val="45"/>
        </w:numPr>
        <w:tabs>
          <w:tab w:val="left" w:pos="851"/>
        </w:tabs>
        <w:autoSpaceDE w:val="0"/>
        <w:autoSpaceDN w:val="0"/>
        <w:spacing w:after="0" w:line="240" w:lineRule="auto"/>
        <w:ind w:left="993" w:right="120" w:hanging="283"/>
        <w:rPr>
          <w:color w:val="FF0000"/>
          <w:szCs w:val="24"/>
        </w:rPr>
      </w:pPr>
      <w:r w:rsidRPr="00C97C09">
        <w:rPr>
          <w:color w:val="FF0000"/>
          <w:szCs w:val="24"/>
        </w:rPr>
        <w:t>vývoj povodňovej situácie (podľa typu povodia, nástupu povodňovej vlny, rýchlosti a doby vzostupu) umožňuje reálny predpoklad včasnej operatívnej</w:t>
      </w:r>
      <w:r w:rsidRPr="00C97C09">
        <w:rPr>
          <w:color w:val="FF0000"/>
          <w:spacing w:val="-31"/>
          <w:szCs w:val="24"/>
        </w:rPr>
        <w:t xml:space="preserve"> </w:t>
      </w:r>
      <w:r w:rsidRPr="00C97C09">
        <w:rPr>
          <w:color w:val="FF0000"/>
          <w:szCs w:val="24"/>
        </w:rPr>
        <w:t>manipulácie,</w:t>
      </w:r>
    </w:p>
    <w:p w14:paraId="1556021E" w14:textId="77777777" w:rsidR="00F71A5C" w:rsidRPr="00C97C09" w:rsidRDefault="00F71A5C" w:rsidP="00F71A5C">
      <w:pPr>
        <w:pStyle w:val="Odsekzoznamu"/>
        <w:widowControl w:val="0"/>
        <w:numPr>
          <w:ilvl w:val="1"/>
          <w:numId w:val="45"/>
        </w:numPr>
        <w:tabs>
          <w:tab w:val="left" w:pos="851"/>
        </w:tabs>
        <w:autoSpaceDE w:val="0"/>
        <w:autoSpaceDN w:val="0"/>
        <w:spacing w:after="0" w:line="240" w:lineRule="auto"/>
        <w:ind w:left="993" w:right="121" w:hanging="283"/>
        <w:rPr>
          <w:color w:val="FF0000"/>
          <w:szCs w:val="24"/>
        </w:rPr>
      </w:pPr>
      <w:r w:rsidRPr="00C97C09">
        <w:rPr>
          <w:color w:val="FF0000"/>
          <w:szCs w:val="24"/>
        </w:rPr>
        <w:t xml:space="preserve">obsluha je na </w:t>
      </w:r>
      <w:r w:rsidRPr="00C97C09">
        <w:rPr>
          <w:color w:val="FF0000"/>
          <w:spacing w:val="-3"/>
          <w:szCs w:val="24"/>
        </w:rPr>
        <w:t>vodnej stavbe</w:t>
      </w:r>
      <w:r w:rsidRPr="00C97C09">
        <w:rPr>
          <w:color w:val="FF0000"/>
          <w:szCs w:val="24"/>
        </w:rPr>
        <w:t xml:space="preserve"> trvalo prítomná (prevádzka na zmeny, ubytovanie obsluhy na vodnej stavbe, diaľkový prenos základných prevádzkových veličín</w:t>
      </w:r>
      <w:r w:rsidRPr="00C97C09">
        <w:rPr>
          <w:color w:val="FF0000"/>
          <w:spacing w:val="-18"/>
          <w:szCs w:val="24"/>
        </w:rPr>
        <w:t xml:space="preserve"> </w:t>
      </w:r>
      <w:r w:rsidRPr="00C97C09">
        <w:rPr>
          <w:color w:val="FF0000"/>
          <w:szCs w:val="24"/>
        </w:rPr>
        <w:t>a pod.),</w:t>
      </w:r>
    </w:p>
    <w:p w14:paraId="1F9C0614" w14:textId="77777777" w:rsidR="00F71A5C" w:rsidRPr="00C97C09" w:rsidRDefault="00F71A5C" w:rsidP="00F71A5C">
      <w:pPr>
        <w:pStyle w:val="Odsekzoznamu"/>
        <w:widowControl w:val="0"/>
        <w:numPr>
          <w:ilvl w:val="1"/>
          <w:numId w:val="45"/>
        </w:numPr>
        <w:tabs>
          <w:tab w:val="left" w:pos="851"/>
        </w:tabs>
        <w:autoSpaceDE w:val="0"/>
        <w:autoSpaceDN w:val="0"/>
        <w:spacing w:after="0" w:line="240" w:lineRule="auto"/>
        <w:ind w:left="993" w:right="117" w:hanging="283"/>
        <w:rPr>
          <w:color w:val="FF0000"/>
          <w:szCs w:val="24"/>
        </w:rPr>
      </w:pPr>
      <w:r w:rsidRPr="00C97C09">
        <w:rPr>
          <w:color w:val="FF0000"/>
          <w:szCs w:val="24"/>
        </w:rPr>
        <w:t>pre vodné stavby, ktoré sú súčasťou sústavy vodných stavieb, je zaistené spojenie s vodohospodárskym dispečingom,</w:t>
      </w:r>
    </w:p>
    <w:p w14:paraId="3FA1E430" w14:textId="77777777" w:rsidR="00F71A5C" w:rsidRPr="00C97C09" w:rsidRDefault="00F71A5C" w:rsidP="00F71A5C">
      <w:pPr>
        <w:pStyle w:val="Odsekzoznamu"/>
        <w:widowControl w:val="0"/>
        <w:numPr>
          <w:ilvl w:val="1"/>
          <w:numId w:val="45"/>
        </w:numPr>
        <w:tabs>
          <w:tab w:val="left" w:pos="851"/>
        </w:tabs>
        <w:autoSpaceDE w:val="0"/>
        <w:autoSpaceDN w:val="0"/>
        <w:spacing w:after="0" w:line="240" w:lineRule="auto"/>
        <w:ind w:left="993" w:right="121" w:hanging="283"/>
        <w:rPr>
          <w:color w:val="FF0000"/>
          <w:szCs w:val="24"/>
        </w:rPr>
      </w:pPr>
      <w:r w:rsidRPr="00C97C09">
        <w:rPr>
          <w:color w:val="FF0000"/>
          <w:szCs w:val="24"/>
        </w:rPr>
        <w:t>je zaistený náhradný (zálohový) pohon ovládania hradenia uzáverov, v prípade potreby je možné hradiacu konštrukciu včas vyhradiť prípadne násilne</w:t>
      </w:r>
      <w:r w:rsidRPr="00C97C09">
        <w:rPr>
          <w:color w:val="FF0000"/>
          <w:spacing w:val="-21"/>
          <w:szCs w:val="24"/>
        </w:rPr>
        <w:t xml:space="preserve"> </w:t>
      </w:r>
      <w:r w:rsidRPr="00C97C09">
        <w:rPr>
          <w:color w:val="FF0000"/>
          <w:szCs w:val="24"/>
        </w:rPr>
        <w:t>otvoriť,</w:t>
      </w:r>
    </w:p>
    <w:p w14:paraId="40BBE4BF" w14:textId="77777777" w:rsidR="00F71A5C" w:rsidRPr="00C97C09" w:rsidRDefault="00F71A5C" w:rsidP="00F71A5C">
      <w:pPr>
        <w:pStyle w:val="Odsekzoznamu"/>
        <w:widowControl w:val="0"/>
        <w:numPr>
          <w:ilvl w:val="1"/>
          <w:numId w:val="45"/>
        </w:numPr>
        <w:tabs>
          <w:tab w:val="left" w:pos="851"/>
        </w:tabs>
        <w:autoSpaceDE w:val="0"/>
        <w:autoSpaceDN w:val="0"/>
        <w:spacing w:after="0" w:line="240" w:lineRule="auto"/>
        <w:ind w:left="993" w:right="115" w:hanging="283"/>
        <w:rPr>
          <w:color w:val="FF0000"/>
          <w:szCs w:val="24"/>
        </w:rPr>
      </w:pPr>
      <w:r w:rsidRPr="00C97C09">
        <w:rPr>
          <w:color w:val="FF0000"/>
          <w:szCs w:val="24"/>
        </w:rPr>
        <w:t xml:space="preserve">je </w:t>
      </w:r>
      <w:r w:rsidRPr="00C97C09">
        <w:rPr>
          <w:color w:val="FF0000"/>
          <w:spacing w:val="-5"/>
          <w:szCs w:val="24"/>
        </w:rPr>
        <w:t xml:space="preserve">zaistená pravidelná </w:t>
      </w:r>
      <w:r w:rsidRPr="00C97C09">
        <w:rPr>
          <w:color w:val="FF0000"/>
          <w:spacing w:val="-4"/>
          <w:szCs w:val="24"/>
        </w:rPr>
        <w:t xml:space="preserve">údržba zariadení, min.1x ročne </w:t>
      </w:r>
      <w:r w:rsidRPr="00C97C09">
        <w:rPr>
          <w:color w:val="FF0000"/>
          <w:spacing w:val="-3"/>
          <w:szCs w:val="24"/>
        </w:rPr>
        <w:t>sa realizujú</w:t>
      </w:r>
      <w:r w:rsidRPr="00C97C09">
        <w:rPr>
          <w:color w:val="FF0000"/>
          <w:spacing w:val="-4"/>
          <w:szCs w:val="24"/>
        </w:rPr>
        <w:t xml:space="preserve"> </w:t>
      </w:r>
      <w:r w:rsidRPr="00C97C09">
        <w:rPr>
          <w:color w:val="FF0000"/>
          <w:spacing w:val="-5"/>
          <w:szCs w:val="24"/>
        </w:rPr>
        <w:t>technologické s</w:t>
      </w:r>
      <w:r w:rsidRPr="00C97C09">
        <w:rPr>
          <w:color w:val="FF0000"/>
          <w:spacing w:val="-4"/>
          <w:szCs w:val="24"/>
        </w:rPr>
        <w:t xml:space="preserve">kúšky zdvíhacích zariadení </w:t>
      </w:r>
      <w:r w:rsidRPr="00C97C09">
        <w:rPr>
          <w:color w:val="FF0000"/>
          <w:szCs w:val="24"/>
        </w:rPr>
        <w:t>vrátane overenia zálohového spôsobu ovládania; obsluha vodnej stavby je vycvičená aj pre násilné otvorenie hradenia,</w:t>
      </w:r>
    </w:p>
    <w:p w14:paraId="03434F07" w14:textId="77777777" w:rsidR="00F71A5C" w:rsidRPr="00C97C09" w:rsidRDefault="00F71A5C" w:rsidP="00F71A5C">
      <w:pPr>
        <w:pStyle w:val="Odsekzoznamu"/>
        <w:widowControl w:val="0"/>
        <w:numPr>
          <w:ilvl w:val="1"/>
          <w:numId w:val="45"/>
        </w:numPr>
        <w:tabs>
          <w:tab w:val="left" w:pos="851"/>
        </w:tabs>
        <w:autoSpaceDE w:val="0"/>
        <w:autoSpaceDN w:val="0"/>
        <w:spacing w:after="0" w:line="240" w:lineRule="auto"/>
        <w:ind w:left="993" w:hanging="283"/>
        <w:rPr>
          <w:color w:val="FF0000"/>
          <w:szCs w:val="24"/>
        </w:rPr>
      </w:pPr>
      <w:r w:rsidRPr="00C97C09">
        <w:rPr>
          <w:color w:val="FF0000"/>
          <w:szCs w:val="24"/>
        </w:rPr>
        <w:t>pre celý rozsah funkcie priepadu je zaručená voľná plná kapacita odpadového</w:t>
      </w:r>
      <w:r w:rsidRPr="00C97C09">
        <w:rPr>
          <w:color w:val="FF0000"/>
          <w:spacing w:val="-27"/>
          <w:szCs w:val="24"/>
        </w:rPr>
        <w:t xml:space="preserve"> </w:t>
      </w:r>
      <w:r w:rsidRPr="00C97C09">
        <w:rPr>
          <w:color w:val="FF0000"/>
          <w:szCs w:val="24"/>
        </w:rPr>
        <w:t>systému.</w:t>
      </w:r>
    </w:p>
    <w:p w14:paraId="483B78A3" w14:textId="77777777" w:rsidR="00F71A5C" w:rsidRPr="00C97C09" w:rsidRDefault="00F71A5C" w:rsidP="00F71A5C">
      <w:pPr>
        <w:pStyle w:val="Zkladntext"/>
        <w:ind w:left="709"/>
        <w:rPr>
          <w:rFonts w:ascii="Times New Roman" w:hAnsi="Times New Roman" w:cs="Times New Roman"/>
          <w:color w:val="FF0000"/>
          <w:sz w:val="24"/>
          <w:szCs w:val="24"/>
        </w:rPr>
      </w:pPr>
      <w:r w:rsidRPr="00C97C09">
        <w:rPr>
          <w:rFonts w:ascii="Times New Roman" w:hAnsi="Times New Roman" w:cs="Times New Roman"/>
          <w:color w:val="FF0000"/>
          <w:sz w:val="24"/>
          <w:szCs w:val="24"/>
        </w:rPr>
        <w:t xml:space="preserve">Ak nie sú súčasne splnené podmienky a) a b), určí sa pravdepodobná využiteľná kapacita hradeného </w:t>
      </w:r>
      <w:r w:rsidRPr="00C97C09">
        <w:rPr>
          <w:rFonts w:ascii="Times New Roman" w:hAnsi="Times New Roman" w:cs="Times New Roman"/>
          <w:color w:val="FF0000"/>
          <w:spacing w:val="-6"/>
          <w:sz w:val="24"/>
          <w:szCs w:val="24"/>
        </w:rPr>
        <w:t xml:space="preserve">priepadu ako priepad vody cez nevyhradenú konštrukciu uzáveru </w:t>
      </w:r>
      <w:r w:rsidRPr="00C97C09">
        <w:rPr>
          <w:rFonts w:ascii="Times New Roman" w:hAnsi="Times New Roman" w:cs="Times New Roman"/>
          <w:color w:val="FF0000"/>
          <w:sz w:val="24"/>
          <w:szCs w:val="24"/>
        </w:rPr>
        <w:t xml:space="preserve">s </w:t>
      </w:r>
      <w:r w:rsidRPr="00C97C09">
        <w:rPr>
          <w:rFonts w:ascii="Times New Roman" w:hAnsi="Times New Roman" w:cs="Times New Roman"/>
          <w:color w:val="FF0000"/>
          <w:spacing w:val="-6"/>
          <w:sz w:val="24"/>
          <w:szCs w:val="24"/>
        </w:rPr>
        <w:t xml:space="preserve">redukciou ako </w:t>
      </w:r>
      <w:r w:rsidRPr="00C97C09">
        <w:rPr>
          <w:rFonts w:ascii="Times New Roman" w:hAnsi="Times New Roman" w:cs="Times New Roman"/>
          <w:color w:val="FF0000"/>
          <w:spacing w:val="-5"/>
          <w:sz w:val="24"/>
          <w:szCs w:val="24"/>
        </w:rPr>
        <w:t>pre nehradené</w:t>
      </w:r>
      <w:r w:rsidRPr="00C97C09">
        <w:rPr>
          <w:rFonts w:ascii="Times New Roman" w:hAnsi="Times New Roman" w:cs="Times New Roman"/>
          <w:color w:val="FF0000"/>
          <w:spacing w:val="-6"/>
          <w:sz w:val="24"/>
          <w:szCs w:val="24"/>
        </w:rPr>
        <w:t xml:space="preserve"> priepady podľa písm. A.</w:t>
      </w:r>
    </w:p>
    <w:p w14:paraId="2C8FEECB" w14:textId="77777777" w:rsidR="00F71A5C" w:rsidRPr="00C97C09" w:rsidRDefault="00F71A5C" w:rsidP="00F71A5C">
      <w:pPr>
        <w:pStyle w:val="Odsekzoznamu"/>
        <w:widowControl w:val="0"/>
        <w:numPr>
          <w:ilvl w:val="0"/>
          <w:numId w:val="44"/>
        </w:numPr>
        <w:tabs>
          <w:tab w:val="left" w:pos="405"/>
        </w:tabs>
        <w:autoSpaceDE w:val="0"/>
        <w:autoSpaceDN w:val="0"/>
        <w:spacing w:after="0" w:line="240" w:lineRule="auto"/>
        <w:ind w:left="709" w:right="117" w:hanging="283"/>
        <w:rPr>
          <w:color w:val="FF0000"/>
          <w:szCs w:val="24"/>
        </w:rPr>
      </w:pPr>
      <w:r w:rsidRPr="00C97C09">
        <w:rPr>
          <w:color w:val="FF0000"/>
          <w:spacing w:val="-5"/>
          <w:szCs w:val="24"/>
        </w:rPr>
        <w:t xml:space="preserve">pravdepodobná využiteľná kapacita </w:t>
      </w:r>
      <w:r w:rsidRPr="00C97C09">
        <w:rPr>
          <w:color w:val="FF0000"/>
          <w:spacing w:val="-3"/>
          <w:szCs w:val="24"/>
        </w:rPr>
        <w:t xml:space="preserve">sa </w:t>
      </w:r>
      <w:r w:rsidRPr="00C97C09">
        <w:rPr>
          <w:color w:val="FF0000"/>
          <w:szCs w:val="24"/>
        </w:rPr>
        <w:t>u dnových</w:t>
      </w:r>
      <w:r w:rsidRPr="00C97C09">
        <w:rPr>
          <w:color w:val="FF0000"/>
          <w:spacing w:val="-5"/>
          <w:szCs w:val="24"/>
        </w:rPr>
        <w:t xml:space="preserve"> </w:t>
      </w:r>
      <w:r w:rsidRPr="00C97C09">
        <w:rPr>
          <w:color w:val="FF0000"/>
          <w:spacing w:val="-4"/>
          <w:szCs w:val="24"/>
        </w:rPr>
        <w:t xml:space="preserve">výpustov </w:t>
      </w:r>
      <w:r w:rsidRPr="00C97C09">
        <w:rPr>
          <w:color w:val="FF0000"/>
          <w:szCs w:val="24"/>
        </w:rPr>
        <w:t xml:space="preserve">a </w:t>
      </w:r>
      <w:r w:rsidRPr="00C97C09">
        <w:rPr>
          <w:color w:val="FF0000"/>
          <w:spacing w:val="-5"/>
          <w:szCs w:val="24"/>
        </w:rPr>
        <w:t xml:space="preserve">odberných </w:t>
      </w:r>
      <w:r w:rsidRPr="00C97C09">
        <w:rPr>
          <w:color w:val="FF0000"/>
          <w:spacing w:val="-4"/>
          <w:szCs w:val="24"/>
        </w:rPr>
        <w:t xml:space="preserve">zariadení určí </w:t>
      </w:r>
      <w:r w:rsidRPr="00C97C09">
        <w:rPr>
          <w:color w:val="FF0000"/>
          <w:spacing w:val="-5"/>
          <w:szCs w:val="24"/>
        </w:rPr>
        <w:t xml:space="preserve">obdobným </w:t>
      </w:r>
      <w:r w:rsidRPr="00C97C09">
        <w:rPr>
          <w:color w:val="FF0000"/>
          <w:spacing w:val="-4"/>
          <w:szCs w:val="24"/>
        </w:rPr>
        <w:t xml:space="preserve">postupom ako </w:t>
      </w:r>
      <w:r w:rsidRPr="00C97C09">
        <w:rPr>
          <w:color w:val="FF0000"/>
          <w:szCs w:val="24"/>
        </w:rPr>
        <w:t xml:space="preserve">u </w:t>
      </w:r>
      <w:r w:rsidRPr="00C97C09">
        <w:rPr>
          <w:color w:val="FF0000"/>
          <w:spacing w:val="-5"/>
          <w:szCs w:val="24"/>
        </w:rPr>
        <w:t xml:space="preserve">hradených priepadov. Nutným predpokladom </w:t>
      </w:r>
      <w:r w:rsidRPr="00C97C09">
        <w:rPr>
          <w:color w:val="FF0000"/>
          <w:spacing w:val="-3"/>
          <w:szCs w:val="24"/>
        </w:rPr>
        <w:t xml:space="preserve">pre </w:t>
      </w:r>
      <w:r w:rsidRPr="00C97C09">
        <w:rPr>
          <w:color w:val="FF0000"/>
          <w:spacing w:val="-4"/>
          <w:szCs w:val="24"/>
        </w:rPr>
        <w:t xml:space="preserve">ich využitie </w:t>
      </w:r>
      <w:r w:rsidRPr="00C97C09">
        <w:rPr>
          <w:color w:val="FF0000"/>
          <w:spacing w:val="-3"/>
          <w:szCs w:val="24"/>
        </w:rPr>
        <w:t xml:space="preserve">je </w:t>
      </w:r>
      <w:r w:rsidRPr="00C97C09">
        <w:rPr>
          <w:color w:val="FF0000"/>
          <w:spacing w:val="-4"/>
          <w:szCs w:val="24"/>
        </w:rPr>
        <w:t xml:space="preserve">však splnenie podmienky, </w:t>
      </w:r>
      <w:r w:rsidRPr="00C97C09">
        <w:rPr>
          <w:color w:val="FF0000"/>
          <w:szCs w:val="24"/>
        </w:rPr>
        <w:t xml:space="preserve">že v </w:t>
      </w:r>
      <w:r w:rsidRPr="00C97C09">
        <w:rPr>
          <w:color w:val="FF0000"/>
          <w:spacing w:val="-5"/>
          <w:szCs w:val="24"/>
        </w:rPr>
        <w:t xml:space="preserve">manipulačnom poriadku sú uvedené </w:t>
      </w:r>
      <w:r w:rsidRPr="00C97C09">
        <w:rPr>
          <w:color w:val="FF0000"/>
          <w:spacing w:val="-3"/>
          <w:szCs w:val="24"/>
        </w:rPr>
        <w:t>podmienky</w:t>
      </w:r>
      <w:r w:rsidRPr="00C97C09">
        <w:rPr>
          <w:color w:val="FF0000"/>
          <w:spacing w:val="-6"/>
          <w:szCs w:val="24"/>
        </w:rPr>
        <w:t xml:space="preserve"> </w:t>
      </w:r>
      <w:r w:rsidRPr="00C97C09">
        <w:rPr>
          <w:color w:val="FF0000"/>
          <w:szCs w:val="24"/>
        </w:rPr>
        <w:t>pre</w:t>
      </w:r>
      <w:r w:rsidRPr="00C97C09">
        <w:rPr>
          <w:color w:val="FF0000"/>
          <w:spacing w:val="-4"/>
          <w:szCs w:val="24"/>
        </w:rPr>
        <w:t xml:space="preserve"> </w:t>
      </w:r>
      <w:r w:rsidRPr="00C97C09">
        <w:rPr>
          <w:color w:val="FF0000"/>
          <w:spacing w:val="-3"/>
          <w:szCs w:val="24"/>
        </w:rPr>
        <w:t>použitie</w:t>
      </w:r>
      <w:r w:rsidRPr="00C97C09">
        <w:rPr>
          <w:color w:val="FF0000"/>
          <w:spacing w:val="-5"/>
          <w:szCs w:val="24"/>
        </w:rPr>
        <w:t xml:space="preserve"> </w:t>
      </w:r>
      <w:r w:rsidRPr="00C97C09">
        <w:rPr>
          <w:color w:val="FF0000"/>
          <w:szCs w:val="24"/>
        </w:rPr>
        <w:t>týchto</w:t>
      </w:r>
      <w:r w:rsidRPr="00C97C09">
        <w:rPr>
          <w:color w:val="FF0000"/>
          <w:spacing w:val="-6"/>
          <w:szCs w:val="24"/>
        </w:rPr>
        <w:t xml:space="preserve"> </w:t>
      </w:r>
      <w:r w:rsidRPr="00C97C09">
        <w:rPr>
          <w:color w:val="FF0000"/>
          <w:spacing w:val="-3"/>
          <w:szCs w:val="24"/>
        </w:rPr>
        <w:t>zariadení</w:t>
      </w:r>
      <w:r w:rsidRPr="00C97C09">
        <w:rPr>
          <w:color w:val="FF0000"/>
          <w:spacing w:val="-6"/>
          <w:szCs w:val="24"/>
        </w:rPr>
        <w:t xml:space="preserve"> </w:t>
      </w:r>
      <w:r w:rsidRPr="00C97C09">
        <w:rPr>
          <w:color w:val="FF0000"/>
          <w:szCs w:val="24"/>
        </w:rPr>
        <w:t>a</w:t>
      </w:r>
      <w:r w:rsidRPr="00C97C09">
        <w:rPr>
          <w:color w:val="FF0000"/>
          <w:spacing w:val="-4"/>
          <w:szCs w:val="24"/>
        </w:rPr>
        <w:t xml:space="preserve"> </w:t>
      </w:r>
      <w:r w:rsidRPr="00C97C09">
        <w:rPr>
          <w:color w:val="FF0000"/>
          <w:spacing w:val="-3"/>
          <w:szCs w:val="24"/>
        </w:rPr>
        <w:t>ich</w:t>
      </w:r>
      <w:r w:rsidRPr="00C97C09">
        <w:rPr>
          <w:color w:val="FF0000"/>
          <w:spacing w:val="-4"/>
          <w:szCs w:val="24"/>
        </w:rPr>
        <w:t xml:space="preserve"> </w:t>
      </w:r>
      <w:r w:rsidRPr="00C97C09">
        <w:rPr>
          <w:color w:val="FF0000"/>
          <w:spacing w:val="-3"/>
          <w:szCs w:val="24"/>
        </w:rPr>
        <w:t>funkcia</w:t>
      </w:r>
      <w:r w:rsidRPr="00C97C09">
        <w:rPr>
          <w:color w:val="FF0000"/>
          <w:spacing w:val="-5"/>
          <w:szCs w:val="24"/>
        </w:rPr>
        <w:t xml:space="preserve"> </w:t>
      </w:r>
      <w:r w:rsidRPr="00C97C09">
        <w:rPr>
          <w:color w:val="FF0000"/>
          <w:szCs w:val="24"/>
        </w:rPr>
        <w:t>je</w:t>
      </w:r>
      <w:r w:rsidRPr="00C97C09">
        <w:rPr>
          <w:color w:val="FF0000"/>
          <w:spacing w:val="-4"/>
          <w:szCs w:val="24"/>
        </w:rPr>
        <w:t xml:space="preserve"> </w:t>
      </w:r>
      <w:r w:rsidRPr="00C97C09">
        <w:rPr>
          <w:color w:val="FF0000"/>
          <w:szCs w:val="24"/>
        </w:rPr>
        <w:t>počas povodňových prietokov</w:t>
      </w:r>
      <w:r w:rsidRPr="00C97C09">
        <w:rPr>
          <w:color w:val="FF0000"/>
          <w:spacing w:val="-5"/>
          <w:szCs w:val="24"/>
        </w:rPr>
        <w:t xml:space="preserve"> </w:t>
      </w:r>
      <w:r w:rsidRPr="00C97C09">
        <w:rPr>
          <w:color w:val="FF0000"/>
          <w:spacing w:val="-3"/>
          <w:szCs w:val="24"/>
        </w:rPr>
        <w:t>zaručená.</w:t>
      </w:r>
    </w:p>
    <w:p w14:paraId="28C8A99B" w14:textId="2CA56D98" w:rsidR="00F71A5C" w:rsidRPr="00C97C09" w:rsidRDefault="00F71A5C" w:rsidP="00F71A5C">
      <w:pPr>
        <w:pStyle w:val="Odsekzoznamu"/>
        <w:widowControl w:val="0"/>
        <w:numPr>
          <w:ilvl w:val="0"/>
          <w:numId w:val="19"/>
        </w:numPr>
        <w:tabs>
          <w:tab w:val="left" w:pos="582"/>
          <w:tab w:val="left" w:pos="583"/>
        </w:tabs>
        <w:autoSpaceDE w:val="0"/>
        <w:autoSpaceDN w:val="0"/>
        <w:spacing w:before="240" w:after="0" w:line="240" w:lineRule="auto"/>
        <w:ind w:left="426" w:hanging="426"/>
        <w:rPr>
          <w:color w:val="FF0000"/>
          <w:szCs w:val="24"/>
        </w:rPr>
      </w:pPr>
      <w:r w:rsidRPr="00C97C09">
        <w:rPr>
          <w:color w:val="FF0000"/>
          <w:szCs w:val="24"/>
        </w:rPr>
        <w:t>Určenie</w:t>
      </w:r>
      <w:r w:rsidRPr="00C97C09">
        <w:rPr>
          <w:color w:val="FF0000"/>
          <w:spacing w:val="-7"/>
          <w:szCs w:val="24"/>
        </w:rPr>
        <w:t xml:space="preserve"> </w:t>
      </w:r>
      <w:r w:rsidR="00235FD9">
        <w:rPr>
          <w:color w:val="FF0000"/>
          <w:szCs w:val="24"/>
        </w:rPr>
        <w:t xml:space="preserve"> </w:t>
      </w:r>
      <w:r w:rsidR="00235FD9" w:rsidRPr="00C97C09">
        <w:rPr>
          <w:color w:val="FF0000"/>
          <w:szCs w:val="24"/>
        </w:rPr>
        <w:t>úrov</w:t>
      </w:r>
      <w:r w:rsidR="00235FD9">
        <w:rPr>
          <w:color w:val="FF0000"/>
          <w:szCs w:val="24"/>
        </w:rPr>
        <w:t>ne</w:t>
      </w:r>
      <w:r w:rsidR="00235FD9" w:rsidRPr="00C97C09">
        <w:rPr>
          <w:color w:val="FF0000"/>
          <w:szCs w:val="24"/>
        </w:rPr>
        <w:t xml:space="preserve"> medznej hladiny v nádrži alebo v odkalisku</w:t>
      </w:r>
      <w:r w:rsidRPr="00C97C09">
        <w:rPr>
          <w:color w:val="FF0000"/>
          <w:spacing w:val="-7"/>
          <w:szCs w:val="24"/>
        </w:rPr>
        <w:t xml:space="preserve"> </w:t>
      </w:r>
      <w:r w:rsidRPr="00C97C09">
        <w:rPr>
          <w:color w:val="FF0000"/>
          <w:szCs w:val="24"/>
        </w:rPr>
        <w:t>pri</w:t>
      </w:r>
      <w:r w:rsidRPr="00C97C09">
        <w:rPr>
          <w:color w:val="FF0000"/>
          <w:spacing w:val="-7"/>
          <w:szCs w:val="24"/>
        </w:rPr>
        <w:t xml:space="preserve"> </w:t>
      </w:r>
      <w:r w:rsidRPr="00C97C09">
        <w:rPr>
          <w:color w:val="FF0000"/>
          <w:szCs w:val="24"/>
        </w:rPr>
        <w:t>povodňových prietokoch</w:t>
      </w:r>
      <w:r w:rsidRPr="00C97C09">
        <w:rPr>
          <w:color w:val="FF0000"/>
          <w:spacing w:val="-7"/>
          <w:szCs w:val="24"/>
        </w:rPr>
        <w:t xml:space="preserve"> </w:t>
      </w:r>
      <w:r w:rsidRPr="00C97C09">
        <w:rPr>
          <w:color w:val="FF0000"/>
          <w:szCs w:val="24"/>
        </w:rPr>
        <w:t>ovplyvňujú</w:t>
      </w:r>
      <w:r w:rsidRPr="00C97C09">
        <w:rPr>
          <w:color w:val="FF0000"/>
          <w:spacing w:val="-7"/>
          <w:szCs w:val="24"/>
        </w:rPr>
        <w:t xml:space="preserve"> okrem </w:t>
      </w:r>
      <w:r w:rsidRPr="00C97C09">
        <w:rPr>
          <w:color w:val="FF0000"/>
          <w:szCs w:val="24"/>
        </w:rPr>
        <w:t>hydrologického</w:t>
      </w:r>
      <w:r w:rsidRPr="00C97C09">
        <w:rPr>
          <w:color w:val="FF0000"/>
          <w:spacing w:val="-7"/>
          <w:szCs w:val="24"/>
        </w:rPr>
        <w:t xml:space="preserve"> </w:t>
      </w:r>
      <w:r w:rsidRPr="00C97C09">
        <w:rPr>
          <w:color w:val="FF0000"/>
          <w:szCs w:val="24"/>
        </w:rPr>
        <w:t>podkladu</w:t>
      </w:r>
      <w:r w:rsidRPr="00C97C09">
        <w:rPr>
          <w:color w:val="FF0000"/>
          <w:spacing w:val="-7"/>
          <w:szCs w:val="24"/>
        </w:rPr>
        <w:t xml:space="preserve"> ď</w:t>
      </w:r>
      <w:r w:rsidRPr="00C97C09">
        <w:rPr>
          <w:color w:val="FF0000"/>
          <w:szCs w:val="24"/>
        </w:rPr>
        <w:t>alšie</w:t>
      </w:r>
      <w:r w:rsidRPr="00C97C09">
        <w:rPr>
          <w:color w:val="FF0000"/>
          <w:spacing w:val="-7"/>
          <w:szCs w:val="24"/>
        </w:rPr>
        <w:t xml:space="preserve"> </w:t>
      </w:r>
      <w:r w:rsidRPr="00C97C09">
        <w:rPr>
          <w:color w:val="FF0000"/>
          <w:szCs w:val="24"/>
        </w:rPr>
        <w:t>okolnosti. Sú nimi:</w:t>
      </w:r>
    </w:p>
    <w:p w14:paraId="351F5A34" w14:textId="77777777" w:rsidR="00F71A5C" w:rsidRPr="00C97C09" w:rsidRDefault="00F71A5C" w:rsidP="00F71A5C">
      <w:pPr>
        <w:pStyle w:val="Odsekzoznamu"/>
        <w:widowControl w:val="0"/>
        <w:numPr>
          <w:ilvl w:val="0"/>
          <w:numId w:val="36"/>
        </w:numPr>
        <w:tabs>
          <w:tab w:val="left" w:pos="709"/>
        </w:tabs>
        <w:autoSpaceDE w:val="0"/>
        <w:autoSpaceDN w:val="0"/>
        <w:spacing w:after="0" w:line="240" w:lineRule="auto"/>
        <w:ind w:left="709" w:hanging="283"/>
        <w:rPr>
          <w:color w:val="FF0000"/>
          <w:szCs w:val="24"/>
        </w:rPr>
      </w:pPr>
      <w:r w:rsidRPr="00C97C09">
        <w:rPr>
          <w:color w:val="FF0000"/>
          <w:szCs w:val="24"/>
        </w:rPr>
        <w:t>rozdelenie objemov nádrže, spôsob a presnosť ich</w:t>
      </w:r>
      <w:r w:rsidRPr="00C97C09">
        <w:rPr>
          <w:color w:val="FF0000"/>
          <w:spacing w:val="-37"/>
          <w:szCs w:val="24"/>
        </w:rPr>
        <w:t xml:space="preserve"> </w:t>
      </w:r>
      <w:r w:rsidRPr="00C97C09">
        <w:rPr>
          <w:color w:val="FF0000"/>
          <w:szCs w:val="24"/>
        </w:rPr>
        <w:t>určenia,</w:t>
      </w:r>
    </w:p>
    <w:p w14:paraId="0ED44DE4" w14:textId="77777777" w:rsidR="00F71A5C" w:rsidRPr="00C97C09" w:rsidRDefault="00F71A5C" w:rsidP="00F71A5C">
      <w:pPr>
        <w:pStyle w:val="Odsekzoznamu"/>
        <w:widowControl w:val="0"/>
        <w:numPr>
          <w:ilvl w:val="0"/>
          <w:numId w:val="36"/>
        </w:numPr>
        <w:tabs>
          <w:tab w:val="left" w:pos="709"/>
        </w:tabs>
        <w:autoSpaceDE w:val="0"/>
        <w:autoSpaceDN w:val="0"/>
        <w:spacing w:after="0" w:line="240" w:lineRule="auto"/>
        <w:ind w:left="709" w:hanging="283"/>
        <w:rPr>
          <w:color w:val="FF0000"/>
          <w:szCs w:val="24"/>
        </w:rPr>
      </w:pPr>
      <w:r w:rsidRPr="00C97C09">
        <w:rPr>
          <w:color w:val="FF0000"/>
          <w:szCs w:val="24"/>
        </w:rPr>
        <w:t>počiatočná hladina v nádrži pred nástupom</w:t>
      </w:r>
      <w:r w:rsidRPr="00C97C09">
        <w:rPr>
          <w:color w:val="FF0000"/>
          <w:spacing w:val="-20"/>
          <w:szCs w:val="24"/>
        </w:rPr>
        <w:t xml:space="preserve"> </w:t>
      </w:r>
      <w:r w:rsidRPr="00C97C09">
        <w:rPr>
          <w:color w:val="FF0000"/>
          <w:szCs w:val="24"/>
        </w:rPr>
        <w:t>povodňových prietokov,</w:t>
      </w:r>
    </w:p>
    <w:p w14:paraId="01BCE4DF" w14:textId="77777777" w:rsidR="00F71A5C" w:rsidRPr="00C97C09" w:rsidRDefault="00F71A5C" w:rsidP="00F71A5C">
      <w:pPr>
        <w:pStyle w:val="Odsekzoznamu"/>
        <w:widowControl w:val="0"/>
        <w:numPr>
          <w:ilvl w:val="0"/>
          <w:numId w:val="36"/>
        </w:numPr>
        <w:tabs>
          <w:tab w:val="left" w:pos="709"/>
        </w:tabs>
        <w:autoSpaceDE w:val="0"/>
        <w:autoSpaceDN w:val="0"/>
        <w:spacing w:after="0" w:line="240" w:lineRule="auto"/>
        <w:ind w:left="709" w:hanging="283"/>
        <w:rPr>
          <w:color w:val="FF0000"/>
          <w:szCs w:val="24"/>
        </w:rPr>
      </w:pPr>
      <w:r w:rsidRPr="00C97C09">
        <w:rPr>
          <w:color w:val="FF0000"/>
          <w:szCs w:val="24"/>
        </w:rPr>
        <w:t xml:space="preserve">technické parametre bezpečnostných a výpustných zariadení </w:t>
      </w:r>
      <w:r w:rsidRPr="00C97C09">
        <w:rPr>
          <w:color w:val="FF0000"/>
          <w:spacing w:val="-3"/>
          <w:szCs w:val="24"/>
        </w:rPr>
        <w:t>vodnej stavby</w:t>
      </w:r>
      <w:r w:rsidRPr="00C97C09">
        <w:rPr>
          <w:color w:val="FF0000"/>
          <w:szCs w:val="24"/>
        </w:rPr>
        <w:t>,</w:t>
      </w:r>
    </w:p>
    <w:p w14:paraId="46A4E59A" w14:textId="77777777" w:rsidR="00F71A5C" w:rsidRPr="00C97C09" w:rsidRDefault="00F71A5C" w:rsidP="00F71A5C">
      <w:pPr>
        <w:pStyle w:val="Odsekzoznamu"/>
        <w:widowControl w:val="0"/>
        <w:numPr>
          <w:ilvl w:val="0"/>
          <w:numId w:val="36"/>
        </w:numPr>
        <w:tabs>
          <w:tab w:val="left" w:pos="709"/>
        </w:tabs>
        <w:autoSpaceDE w:val="0"/>
        <w:autoSpaceDN w:val="0"/>
        <w:spacing w:after="0" w:line="240" w:lineRule="auto"/>
        <w:ind w:left="709" w:hanging="283"/>
        <w:rPr>
          <w:color w:val="FF0000"/>
          <w:szCs w:val="24"/>
        </w:rPr>
      </w:pPr>
      <w:r w:rsidRPr="00C97C09">
        <w:rPr>
          <w:color w:val="FF0000"/>
          <w:szCs w:val="24"/>
        </w:rPr>
        <w:t>existencia</w:t>
      </w:r>
      <w:r w:rsidRPr="00C97C09">
        <w:rPr>
          <w:color w:val="FF0000"/>
          <w:spacing w:val="-6"/>
          <w:szCs w:val="24"/>
        </w:rPr>
        <w:t xml:space="preserve"> </w:t>
      </w:r>
      <w:r w:rsidRPr="00C97C09">
        <w:rPr>
          <w:color w:val="FF0000"/>
          <w:szCs w:val="24"/>
        </w:rPr>
        <w:t>manipulačného</w:t>
      </w:r>
      <w:r w:rsidRPr="00C97C09">
        <w:rPr>
          <w:color w:val="FF0000"/>
          <w:spacing w:val="-7"/>
          <w:szCs w:val="24"/>
        </w:rPr>
        <w:t xml:space="preserve"> poriadku</w:t>
      </w:r>
      <w:r w:rsidRPr="00C97C09">
        <w:rPr>
          <w:color w:val="FF0000"/>
          <w:szCs w:val="24"/>
        </w:rPr>
        <w:t>,</w:t>
      </w:r>
      <w:r w:rsidRPr="00C97C09">
        <w:rPr>
          <w:color w:val="FF0000"/>
          <w:spacing w:val="-6"/>
          <w:szCs w:val="24"/>
        </w:rPr>
        <w:t xml:space="preserve"> </w:t>
      </w:r>
      <w:r w:rsidRPr="00C97C09">
        <w:rPr>
          <w:color w:val="FF0000"/>
          <w:szCs w:val="24"/>
        </w:rPr>
        <w:t>predpísané</w:t>
      </w:r>
      <w:r w:rsidRPr="00C97C09">
        <w:rPr>
          <w:color w:val="FF0000"/>
          <w:spacing w:val="-6"/>
          <w:szCs w:val="24"/>
        </w:rPr>
        <w:t xml:space="preserve"> </w:t>
      </w:r>
      <w:r w:rsidRPr="00C97C09">
        <w:rPr>
          <w:color w:val="FF0000"/>
          <w:szCs w:val="24"/>
        </w:rPr>
        <w:t>manipulácie</w:t>
      </w:r>
      <w:r w:rsidRPr="00C97C09">
        <w:rPr>
          <w:color w:val="FF0000"/>
          <w:spacing w:val="-6"/>
          <w:szCs w:val="24"/>
        </w:rPr>
        <w:t xml:space="preserve"> </w:t>
      </w:r>
      <w:r w:rsidRPr="00C97C09">
        <w:rPr>
          <w:color w:val="FF0000"/>
          <w:szCs w:val="24"/>
        </w:rPr>
        <w:t>pri</w:t>
      </w:r>
      <w:r w:rsidRPr="00C97C09">
        <w:rPr>
          <w:color w:val="FF0000"/>
          <w:spacing w:val="-6"/>
          <w:szCs w:val="24"/>
        </w:rPr>
        <w:t xml:space="preserve"> </w:t>
      </w:r>
      <w:r w:rsidRPr="00C97C09">
        <w:rPr>
          <w:color w:val="FF0000"/>
          <w:szCs w:val="24"/>
        </w:rPr>
        <w:t>prevádzaní</w:t>
      </w:r>
      <w:r w:rsidRPr="00C97C09">
        <w:rPr>
          <w:color w:val="FF0000"/>
          <w:spacing w:val="-6"/>
          <w:szCs w:val="24"/>
        </w:rPr>
        <w:t xml:space="preserve"> </w:t>
      </w:r>
      <w:r w:rsidRPr="00C97C09">
        <w:rPr>
          <w:color w:val="FF0000"/>
          <w:szCs w:val="24"/>
        </w:rPr>
        <w:t>povodňových prietokov</w:t>
      </w:r>
      <w:r w:rsidRPr="00C97C09">
        <w:rPr>
          <w:color w:val="FF0000"/>
          <w:spacing w:val="-6"/>
          <w:szCs w:val="24"/>
        </w:rPr>
        <w:t xml:space="preserve"> </w:t>
      </w:r>
      <w:r w:rsidRPr="00C97C09">
        <w:rPr>
          <w:color w:val="FF0000"/>
          <w:szCs w:val="24"/>
        </w:rPr>
        <w:t>a</w:t>
      </w:r>
      <w:r w:rsidRPr="00C97C09">
        <w:rPr>
          <w:color w:val="FF0000"/>
          <w:spacing w:val="-7"/>
          <w:szCs w:val="24"/>
        </w:rPr>
        <w:t xml:space="preserve"> </w:t>
      </w:r>
      <w:r w:rsidRPr="00C97C09">
        <w:rPr>
          <w:color w:val="FF0000"/>
          <w:szCs w:val="24"/>
        </w:rPr>
        <w:t>ich</w:t>
      </w:r>
      <w:r w:rsidRPr="00C97C09">
        <w:rPr>
          <w:color w:val="FF0000"/>
          <w:spacing w:val="-6"/>
          <w:szCs w:val="24"/>
        </w:rPr>
        <w:t xml:space="preserve"> </w:t>
      </w:r>
      <w:r w:rsidRPr="00C97C09">
        <w:rPr>
          <w:color w:val="FF0000"/>
          <w:szCs w:val="24"/>
        </w:rPr>
        <w:t>reálnosť,</w:t>
      </w:r>
    </w:p>
    <w:p w14:paraId="3F090D54" w14:textId="77777777" w:rsidR="00F71A5C" w:rsidRPr="00C97C09" w:rsidRDefault="00F71A5C" w:rsidP="00F71A5C">
      <w:pPr>
        <w:pStyle w:val="Odsekzoznamu"/>
        <w:widowControl w:val="0"/>
        <w:numPr>
          <w:ilvl w:val="0"/>
          <w:numId w:val="36"/>
        </w:numPr>
        <w:tabs>
          <w:tab w:val="left" w:pos="709"/>
        </w:tabs>
        <w:autoSpaceDE w:val="0"/>
        <w:autoSpaceDN w:val="0"/>
        <w:spacing w:after="0" w:line="240" w:lineRule="auto"/>
        <w:ind w:left="709" w:right="116" w:hanging="283"/>
        <w:rPr>
          <w:color w:val="FF0000"/>
          <w:szCs w:val="24"/>
        </w:rPr>
      </w:pPr>
      <w:r w:rsidRPr="00C97C09">
        <w:rPr>
          <w:color w:val="FF0000"/>
          <w:szCs w:val="24"/>
        </w:rPr>
        <w:t>umiestnenie vodnej stavby v povodí, príslušnosť do sústavy vodných stavieb, spojenie s vodohospodárskym dispečingom,</w:t>
      </w:r>
    </w:p>
    <w:p w14:paraId="59512BD3" w14:textId="77777777" w:rsidR="00F71A5C" w:rsidRPr="00C97C09" w:rsidRDefault="00F71A5C" w:rsidP="00F71A5C">
      <w:pPr>
        <w:pStyle w:val="Odsekzoznamu"/>
        <w:widowControl w:val="0"/>
        <w:numPr>
          <w:ilvl w:val="0"/>
          <w:numId w:val="36"/>
        </w:numPr>
        <w:tabs>
          <w:tab w:val="left" w:pos="709"/>
        </w:tabs>
        <w:autoSpaceDE w:val="0"/>
        <w:autoSpaceDN w:val="0"/>
        <w:spacing w:after="0" w:line="240" w:lineRule="auto"/>
        <w:ind w:left="709" w:right="121" w:hanging="283"/>
        <w:rPr>
          <w:color w:val="FF0000"/>
          <w:szCs w:val="24"/>
        </w:rPr>
      </w:pPr>
      <w:r w:rsidRPr="00C97C09">
        <w:rPr>
          <w:color w:val="FF0000"/>
          <w:spacing w:val="-4"/>
          <w:szCs w:val="24"/>
        </w:rPr>
        <w:t xml:space="preserve">obsluha </w:t>
      </w:r>
      <w:r w:rsidRPr="00C97C09">
        <w:rPr>
          <w:color w:val="FF0000"/>
          <w:spacing w:val="-3"/>
          <w:szCs w:val="24"/>
        </w:rPr>
        <w:t>vodnej stavby</w:t>
      </w:r>
      <w:r w:rsidRPr="00C97C09">
        <w:rPr>
          <w:color w:val="FF0000"/>
          <w:spacing w:val="-4"/>
          <w:szCs w:val="24"/>
        </w:rPr>
        <w:t xml:space="preserve"> (počet </w:t>
      </w:r>
      <w:r w:rsidRPr="00C97C09">
        <w:rPr>
          <w:color w:val="FF0000"/>
          <w:spacing w:val="-5"/>
          <w:szCs w:val="24"/>
        </w:rPr>
        <w:t xml:space="preserve">pracovníkov, zmennosť, vybavenosť technickými </w:t>
      </w:r>
      <w:r w:rsidRPr="00C97C09">
        <w:rPr>
          <w:color w:val="FF0000"/>
          <w:szCs w:val="24"/>
        </w:rPr>
        <w:t xml:space="preserve">a </w:t>
      </w:r>
      <w:r w:rsidRPr="00C97C09">
        <w:rPr>
          <w:color w:val="FF0000"/>
          <w:spacing w:val="-5"/>
          <w:szCs w:val="24"/>
        </w:rPr>
        <w:t xml:space="preserve">dopravnými prostriedkami, vybavenosť </w:t>
      </w:r>
      <w:r w:rsidRPr="00C97C09">
        <w:rPr>
          <w:color w:val="FF0000"/>
          <w:szCs w:val="24"/>
        </w:rPr>
        <w:t>dielní),</w:t>
      </w:r>
    </w:p>
    <w:p w14:paraId="1A0B3577" w14:textId="77777777" w:rsidR="00F71A5C" w:rsidRPr="00C97C09" w:rsidRDefault="00F71A5C" w:rsidP="00F71A5C">
      <w:pPr>
        <w:pStyle w:val="Odsekzoznamu"/>
        <w:widowControl w:val="0"/>
        <w:numPr>
          <w:ilvl w:val="0"/>
          <w:numId w:val="36"/>
        </w:numPr>
        <w:tabs>
          <w:tab w:val="left" w:pos="709"/>
        </w:tabs>
        <w:autoSpaceDE w:val="0"/>
        <w:autoSpaceDN w:val="0"/>
        <w:spacing w:after="0" w:line="240" w:lineRule="auto"/>
        <w:ind w:left="709" w:hanging="283"/>
        <w:rPr>
          <w:color w:val="FF0000"/>
          <w:szCs w:val="24"/>
        </w:rPr>
      </w:pPr>
      <w:r w:rsidRPr="00C97C09">
        <w:rPr>
          <w:color w:val="FF0000"/>
          <w:spacing w:val="-8"/>
          <w:szCs w:val="24"/>
        </w:rPr>
        <w:t>prevádzková</w:t>
      </w:r>
      <w:r w:rsidRPr="00C97C09">
        <w:rPr>
          <w:color w:val="FF0000"/>
          <w:spacing w:val="-13"/>
          <w:szCs w:val="24"/>
        </w:rPr>
        <w:t xml:space="preserve"> </w:t>
      </w:r>
      <w:r w:rsidRPr="00C97C09">
        <w:rPr>
          <w:color w:val="FF0000"/>
          <w:spacing w:val="-8"/>
          <w:szCs w:val="24"/>
        </w:rPr>
        <w:t>spoľahlivosť</w:t>
      </w:r>
      <w:r w:rsidRPr="00C97C09">
        <w:rPr>
          <w:color w:val="FF0000"/>
          <w:spacing w:val="-12"/>
          <w:szCs w:val="24"/>
        </w:rPr>
        <w:t xml:space="preserve"> </w:t>
      </w:r>
      <w:r w:rsidRPr="00C97C09">
        <w:rPr>
          <w:color w:val="FF0000"/>
          <w:spacing w:val="-8"/>
          <w:szCs w:val="24"/>
        </w:rPr>
        <w:t>nehradených priepadov</w:t>
      </w:r>
      <w:r w:rsidRPr="00C97C09">
        <w:rPr>
          <w:color w:val="FF0000"/>
          <w:spacing w:val="-12"/>
          <w:szCs w:val="24"/>
        </w:rPr>
        <w:t xml:space="preserve"> </w:t>
      </w:r>
      <w:r w:rsidRPr="00C97C09">
        <w:rPr>
          <w:color w:val="FF0000"/>
          <w:spacing w:val="-8"/>
          <w:szCs w:val="24"/>
        </w:rPr>
        <w:t>(riziko</w:t>
      </w:r>
      <w:r w:rsidRPr="00C97C09">
        <w:rPr>
          <w:color w:val="FF0000"/>
          <w:spacing w:val="-13"/>
          <w:szCs w:val="24"/>
        </w:rPr>
        <w:t xml:space="preserve"> </w:t>
      </w:r>
      <w:r w:rsidRPr="00C97C09">
        <w:rPr>
          <w:color w:val="FF0000"/>
          <w:spacing w:val="-8"/>
          <w:szCs w:val="24"/>
        </w:rPr>
        <w:t>zníženia</w:t>
      </w:r>
      <w:r w:rsidRPr="00C97C09">
        <w:rPr>
          <w:color w:val="FF0000"/>
          <w:spacing w:val="-13"/>
          <w:szCs w:val="24"/>
        </w:rPr>
        <w:t xml:space="preserve"> </w:t>
      </w:r>
      <w:r w:rsidRPr="00C97C09">
        <w:rPr>
          <w:color w:val="FF0000"/>
          <w:spacing w:val="-8"/>
          <w:szCs w:val="24"/>
        </w:rPr>
        <w:t>kapacity</w:t>
      </w:r>
      <w:r w:rsidRPr="00C97C09">
        <w:rPr>
          <w:color w:val="FF0000"/>
          <w:spacing w:val="-13"/>
          <w:szCs w:val="24"/>
        </w:rPr>
        <w:t xml:space="preserve"> </w:t>
      </w:r>
      <w:r w:rsidRPr="00C97C09">
        <w:rPr>
          <w:color w:val="FF0000"/>
          <w:spacing w:val="-8"/>
          <w:szCs w:val="24"/>
        </w:rPr>
        <w:t>upchaním</w:t>
      </w:r>
      <w:r w:rsidRPr="00C97C09">
        <w:rPr>
          <w:color w:val="FF0000"/>
          <w:spacing w:val="-13"/>
          <w:szCs w:val="24"/>
        </w:rPr>
        <w:t xml:space="preserve"> priepadu</w:t>
      </w:r>
      <w:r w:rsidRPr="00C97C09">
        <w:rPr>
          <w:color w:val="FF0000"/>
          <w:spacing w:val="-12"/>
          <w:szCs w:val="24"/>
        </w:rPr>
        <w:t xml:space="preserve"> al</w:t>
      </w:r>
      <w:r w:rsidRPr="00C97C09">
        <w:rPr>
          <w:color w:val="FF0000"/>
          <w:spacing w:val="-7"/>
          <w:szCs w:val="24"/>
        </w:rPr>
        <w:t>ebo</w:t>
      </w:r>
      <w:r w:rsidRPr="00C97C09">
        <w:rPr>
          <w:color w:val="FF0000"/>
          <w:spacing w:val="-12"/>
          <w:szCs w:val="24"/>
        </w:rPr>
        <w:t xml:space="preserve"> </w:t>
      </w:r>
      <w:proofErr w:type="spellStart"/>
      <w:r w:rsidRPr="00C97C09">
        <w:rPr>
          <w:color w:val="FF0000"/>
          <w:spacing w:val="-12"/>
          <w:szCs w:val="24"/>
        </w:rPr>
        <w:t>hrablíc</w:t>
      </w:r>
      <w:proofErr w:type="spellEnd"/>
      <w:r w:rsidRPr="00C97C09">
        <w:rPr>
          <w:color w:val="FF0000"/>
          <w:spacing w:val="-13"/>
          <w:szCs w:val="24"/>
        </w:rPr>
        <w:t xml:space="preserve"> </w:t>
      </w:r>
      <w:r w:rsidRPr="00C97C09">
        <w:rPr>
          <w:color w:val="FF0000"/>
          <w:szCs w:val="24"/>
        </w:rPr>
        <w:t>a</w:t>
      </w:r>
      <w:r w:rsidRPr="00C97C09">
        <w:rPr>
          <w:color w:val="FF0000"/>
          <w:spacing w:val="-14"/>
          <w:szCs w:val="24"/>
        </w:rPr>
        <w:t xml:space="preserve"> </w:t>
      </w:r>
      <w:r w:rsidRPr="00C97C09">
        <w:rPr>
          <w:color w:val="FF0000"/>
          <w:spacing w:val="-8"/>
          <w:szCs w:val="24"/>
        </w:rPr>
        <w:t>odpadu</w:t>
      </w:r>
      <w:r w:rsidRPr="00C97C09">
        <w:rPr>
          <w:color w:val="FF0000"/>
          <w:spacing w:val="-14"/>
          <w:szCs w:val="24"/>
        </w:rPr>
        <w:t xml:space="preserve"> </w:t>
      </w:r>
      <w:proofErr w:type="spellStart"/>
      <w:r w:rsidRPr="00C97C09">
        <w:rPr>
          <w:color w:val="FF0000"/>
          <w:spacing w:val="-9"/>
          <w:szCs w:val="24"/>
        </w:rPr>
        <w:t>plaveninami</w:t>
      </w:r>
      <w:proofErr w:type="spellEnd"/>
      <w:r w:rsidRPr="00C97C09">
        <w:rPr>
          <w:color w:val="FF0000"/>
          <w:spacing w:val="-9"/>
          <w:szCs w:val="24"/>
        </w:rPr>
        <w:t>),</w:t>
      </w:r>
    </w:p>
    <w:p w14:paraId="3B0EDAB7" w14:textId="77777777" w:rsidR="00F71A5C" w:rsidRPr="00C97C09" w:rsidRDefault="00F71A5C" w:rsidP="00F71A5C">
      <w:pPr>
        <w:pStyle w:val="Odsekzoznamu"/>
        <w:widowControl w:val="0"/>
        <w:numPr>
          <w:ilvl w:val="0"/>
          <w:numId w:val="36"/>
        </w:numPr>
        <w:tabs>
          <w:tab w:val="left" w:pos="709"/>
        </w:tabs>
        <w:autoSpaceDE w:val="0"/>
        <w:autoSpaceDN w:val="0"/>
        <w:spacing w:after="0" w:line="240" w:lineRule="auto"/>
        <w:ind w:left="709" w:right="117" w:hanging="283"/>
        <w:rPr>
          <w:color w:val="FF0000"/>
          <w:szCs w:val="24"/>
        </w:rPr>
      </w:pPr>
      <w:r w:rsidRPr="00C97C09">
        <w:rPr>
          <w:color w:val="FF0000"/>
          <w:szCs w:val="24"/>
        </w:rPr>
        <w:t>prevádzkové podmienky uzáverov a hradiacich zariadení, ich reálna využiteľná kapacita (počet zariadení, pohon a s</w:t>
      </w:r>
      <w:r w:rsidRPr="00C97C09">
        <w:rPr>
          <w:color w:val="FF0000"/>
          <w:spacing w:val="-6"/>
          <w:szCs w:val="24"/>
        </w:rPr>
        <w:t xml:space="preserve">pôsob </w:t>
      </w:r>
      <w:r w:rsidRPr="00C97C09">
        <w:rPr>
          <w:color w:val="FF0000"/>
          <w:spacing w:val="-7"/>
          <w:szCs w:val="24"/>
        </w:rPr>
        <w:t xml:space="preserve">ovládania, pohotovosť, spoľahlivosť, </w:t>
      </w:r>
      <w:r w:rsidRPr="00C97C09">
        <w:rPr>
          <w:color w:val="FF0000"/>
          <w:spacing w:val="-6"/>
          <w:szCs w:val="24"/>
        </w:rPr>
        <w:t xml:space="preserve">praktické skúsenosti, výsledky revízií, možnosť </w:t>
      </w:r>
      <w:r w:rsidRPr="00C97C09">
        <w:rPr>
          <w:color w:val="FF0000"/>
          <w:spacing w:val="-7"/>
          <w:szCs w:val="24"/>
        </w:rPr>
        <w:t>násilného</w:t>
      </w:r>
      <w:r w:rsidRPr="00C97C09">
        <w:rPr>
          <w:color w:val="FF0000"/>
          <w:spacing w:val="-10"/>
          <w:szCs w:val="24"/>
        </w:rPr>
        <w:t xml:space="preserve"> </w:t>
      </w:r>
      <w:r w:rsidRPr="00C97C09">
        <w:rPr>
          <w:color w:val="FF0000"/>
          <w:spacing w:val="-7"/>
          <w:szCs w:val="24"/>
        </w:rPr>
        <w:t>odstránenia),</w:t>
      </w:r>
    </w:p>
    <w:p w14:paraId="43E97912" w14:textId="616A247A" w:rsidR="00F71A5C" w:rsidRPr="00C97C09" w:rsidRDefault="00F71A5C" w:rsidP="00F71A5C">
      <w:pPr>
        <w:pStyle w:val="Odsekzoznamu"/>
        <w:widowControl w:val="0"/>
        <w:numPr>
          <w:ilvl w:val="0"/>
          <w:numId w:val="36"/>
        </w:numPr>
        <w:tabs>
          <w:tab w:val="left" w:pos="709"/>
        </w:tabs>
        <w:autoSpaceDE w:val="0"/>
        <w:autoSpaceDN w:val="0"/>
        <w:spacing w:after="0" w:line="240" w:lineRule="auto"/>
        <w:ind w:left="709" w:hanging="283"/>
        <w:rPr>
          <w:color w:val="FF0000"/>
          <w:szCs w:val="24"/>
        </w:rPr>
      </w:pPr>
      <w:r w:rsidRPr="00C97C09">
        <w:rPr>
          <w:color w:val="FF0000"/>
          <w:szCs w:val="24"/>
        </w:rPr>
        <w:t>reálnosť a pripravenosť núdzového prepúšťania povodňových</w:t>
      </w:r>
      <w:r w:rsidRPr="00C97C09">
        <w:rPr>
          <w:color w:val="FF0000"/>
          <w:spacing w:val="-26"/>
          <w:szCs w:val="24"/>
        </w:rPr>
        <w:t xml:space="preserve"> </w:t>
      </w:r>
      <w:r w:rsidRPr="00C97C09">
        <w:rPr>
          <w:color w:val="FF0000"/>
          <w:szCs w:val="24"/>
        </w:rPr>
        <w:t xml:space="preserve">prietokov. Ak nie je možné niektorý predpoklad jednoznačne kvantifikovať, je účelné zohľadniť variantné kombinácie faktorov a </w:t>
      </w:r>
      <w:r w:rsidRPr="00C97C09">
        <w:rPr>
          <w:color w:val="FF0000"/>
          <w:spacing w:val="-3"/>
          <w:szCs w:val="24"/>
        </w:rPr>
        <w:t xml:space="preserve">analýzou ich vplyvu určiť ich významnosť. Konečnú kombináciu, </w:t>
      </w:r>
      <w:r w:rsidRPr="00C97C09">
        <w:rPr>
          <w:color w:val="FF0000"/>
          <w:spacing w:val="-3"/>
          <w:szCs w:val="24"/>
        </w:rPr>
        <w:lastRenderedPageBreak/>
        <w:t xml:space="preserve">smerodajnú </w:t>
      </w:r>
      <w:r w:rsidRPr="00C97C09">
        <w:rPr>
          <w:color w:val="FF0000"/>
          <w:szCs w:val="24"/>
        </w:rPr>
        <w:t xml:space="preserve">pre </w:t>
      </w:r>
      <w:r w:rsidRPr="00C97C09">
        <w:rPr>
          <w:color w:val="FF0000"/>
          <w:spacing w:val="-3"/>
          <w:szCs w:val="24"/>
        </w:rPr>
        <w:t xml:space="preserve">stanovenie výslednej </w:t>
      </w:r>
      <w:r w:rsidR="00235FD9">
        <w:rPr>
          <w:color w:val="FF0000"/>
          <w:spacing w:val="-3"/>
          <w:szCs w:val="24"/>
        </w:rPr>
        <w:t xml:space="preserve"> </w:t>
      </w:r>
      <w:r w:rsidR="00235FD9" w:rsidRPr="00C97C09">
        <w:rPr>
          <w:color w:val="FF0000"/>
          <w:szCs w:val="24"/>
        </w:rPr>
        <w:t>úrov</w:t>
      </w:r>
      <w:r w:rsidR="00235FD9">
        <w:rPr>
          <w:color w:val="FF0000"/>
          <w:szCs w:val="24"/>
        </w:rPr>
        <w:t>n</w:t>
      </w:r>
      <w:r w:rsidR="00A6086F">
        <w:rPr>
          <w:color w:val="FF0000"/>
          <w:szCs w:val="24"/>
        </w:rPr>
        <w:t>i</w:t>
      </w:r>
      <w:r w:rsidR="00235FD9" w:rsidRPr="00C97C09">
        <w:rPr>
          <w:color w:val="FF0000"/>
          <w:szCs w:val="24"/>
        </w:rPr>
        <w:t xml:space="preserve"> medznej hladiny v nádrži alebo v odkalisku</w:t>
      </w:r>
      <w:r w:rsidRPr="00C97C09">
        <w:rPr>
          <w:color w:val="FF0000"/>
          <w:spacing w:val="-3"/>
          <w:szCs w:val="24"/>
        </w:rPr>
        <w:t xml:space="preserve"> určuje spracovateľ projektu pre najnepriaznivejšiu alternatívu</w:t>
      </w:r>
      <w:r w:rsidRPr="00C97C09">
        <w:rPr>
          <w:color w:val="FF0000"/>
          <w:szCs w:val="24"/>
        </w:rPr>
        <w:t>.</w:t>
      </w:r>
    </w:p>
    <w:p w14:paraId="6ED6722A" w14:textId="4006485E" w:rsidR="00F71A5C" w:rsidRPr="00C97C09" w:rsidRDefault="00F71A5C" w:rsidP="00F71A5C">
      <w:pPr>
        <w:pStyle w:val="Odsekzoznamu"/>
        <w:widowControl w:val="0"/>
        <w:numPr>
          <w:ilvl w:val="0"/>
          <w:numId w:val="19"/>
        </w:numPr>
        <w:tabs>
          <w:tab w:val="left" w:pos="582"/>
          <w:tab w:val="left" w:pos="583"/>
        </w:tabs>
        <w:autoSpaceDE w:val="0"/>
        <w:autoSpaceDN w:val="0"/>
        <w:spacing w:before="240" w:after="0" w:line="240" w:lineRule="auto"/>
        <w:ind w:left="426" w:right="117" w:hanging="426"/>
        <w:rPr>
          <w:color w:val="FF0000"/>
          <w:szCs w:val="24"/>
        </w:rPr>
      </w:pPr>
      <w:r w:rsidRPr="00C97C09">
        <w:rPr>
          <w:color w:val="FF0000"/>
          <w:szCs w:val="24"/>
        </w:rPr>
        <w:t>Využiteľné kapacity jednotlivých zariadení sa vypočítajú pre celé rozpätie od počiatočnej úrovne hladiny vody v</w:t>
      </w:r>
      <w:r w:rsidRPr="00C97C09">
        <w:rPr>
          <w:color w:val="FF0000"/>
          <w:spacing w:val="-5"/>
          <w:szCs w:val="24"/>
        </w:rPr>
        <w:t xml:space="preserve"> </w:t>
      </w:r>
      <w:r w:rsidRPr="00C97C09">
        <w:rPr>
          <w:color w:val="FF0000"/>
          <w:szCs w:val="24"/>
        </w:rPr>
        <w:t>nádrži</w:t>
      </w:r>
      <w:r w:rsidRPr="00C97C09">
        <w:rPr>
          <w:color w:val="FF0000"/>
          <w:spacing w:val="-5"/>
          <w:szCs w:val="24"/>
        </w:rPr>
        <w:t xml:space="preserve"> </w:t>
      </w:r>
      <w:r w:rsidRPr="00C97C09">
        <w:rPr>
          <w:color w:val="FF0000"/>
          <w:szCs w:val="24"/>
        </w:rPr>
        <w:t>pred</w:t>
      </w:r>
      <w:r w:rsidRPr="00C97C09">
        <w:rPr>
          <w:color w:val="FF0000"/>
          <w:spacing w:val="-5"/>
          <w:szCs w:val="24"/>
        </w:rPr>
        <w:t xml:space="preserve"> </w:t>
      </w:r>
      <w:r w:rsidRPr="00C97C09">
        <w:rPr>
          <w:color w:val="FF0000"/>
          <w:szCs w:val="24"/>
        </w:rPr>
        <w:t>nástupom</w:t>
      </w:r>
      <w:r w:rsidRPr="00C97C09">
        <w:rPr>
          <w:color w:val="FF0000"/>
          <w:spacing w:val="-5"/>
          <w:szCs w:val="24"/>
        </w:rPr>
        <w:t xml:space="preserve"> </w:t>
      </w:r>
      <w:r w:rsidRPr="00C97C09">
        <w:rPr>
          <w:color w:val="FF0000"/>
          <w:szCs w:val="24"/>
        </w:rPr>
        <w:t>povodňových prietokov</w:t>
      </w:r>
      <w:r w:rsidRPr="00C97C09">
        <w:rPr>
          <w:color w:val="FF0000"/>
          <w:spacing w:val="-5"/>
          <w:szCs w:val="24"/>
        </w:rPr>
        <w:t xml:space="preserve"> </w:t>
      </w:r>
      <w:r w:rsidRPr="00C97C09">
        <w:rPr>
          <w:color w:val="FF0000"/>
          <w:szCs w:val="24"/>
        </w:rPr>
        <w:t>až</w:t>
      </w:r>
      <w:r w:rsidRPr="00C97C09">
        <w:rPr>
          <w:color w:val="FF0000"/>
          <w:spacing w:val="-4"/>
          <w:szCs w:val="24"/>
        </w:rPr>
        <w:t xml:space="preserve"> </w:t>
      </w:r>
      <w:r w:rsidRPr="00C97C09">
        <w:rPr>
          <w:color w:val="FF0000"/>
          <w:szCs w:val="24"/>
        </w:rPr>
        <w:t>po</w:t>
      </w:r>
      <w:r w:rsidRPr="00C97C09">
        <w:rPr>
          <w:color w:val="FF0000"/>
          <w:spacing w:val="-5"/>
          <w:szCs w:val="24"/>
        </w:rPr>
        <w:t xml:space="preserve"> </w:t>
      </w:r>
      <w:r w:rsidRPr="00C97C09">
        <w:rPr>
          <w:color w:val="FF0000"/>
          <w:szCs w:val="24"/>
        </w:rPr>
        <w:t>kótu</w:t>
      </w:r>
      <w:r w:rsidRPr="00C97C09">
        <w:rPr>
          <w:color w:val="FF0000"/>
          <w:spacing w:val="-5"/>
          <w:szCs w:val="24"/>
        </w:rPr>
        <w:t xml:space="preserve"> </w:t>
      </w:r>
      <w:r w:rsidRPr="00C97C09">
        <w:rPr>
          <w:color w:val="FF0000"/>
          <w:szCs w:val="24"/>
        </w:rPr>
        <w:t>koruny</w:t>
      </w:r>
      <w:r w:rsidRPr="00C97C09">
        <w:rPr>
          <w:color w:val="FF0000"/>
          <w:spacing w:val="-5"/>
          <w:szCs w:val="24"/>
        </w:rPr>
        <w:t xml:space="preserve"> </w:t>
      </w:r>
      <w:r w:rsidRPr="00C97C09">
        <w:rPr>
          <w:color w:val="FF0000"/>
          <w:szCs w:val="24"/>
        </w:rPr>
        <w:t>hrádze,</w:t>
      </w:r>
      <w:r w:rsidRPr="00C97C09">
        <w:rPr>
          <w:color w:val="FF0000"/>
          <w:spacing w:val="-5"/>
          <w:szCs w:val="24"/>
        </w:rPr>
        <w:t xml:space="preserve"> </w:t>
      </w:r>
      <w:r w:rsidRPr="00C97C09">
        <w:rPr>
          <w:color w:val="FF0000"/>
          <w:szCs w:val="24"/>
        </w:rPr>
        <w:t>vlnolamu,</w:t>
      </w:r>
      <w:r w:rsidRPr="00C97C09">
        <w:rPr>
          <w:color w:val="FF0000"/>
          <w:spacing w:val="-5"/>
          <w:szCs w:val="24"/>
        </w:rPr>
        <w:t xml:space="preserve"> </w:t>
      </w:r>
      <w:r w:rsidRPr="00C97C09">
        <w:rPr>
          <w:color w:val="FF0000"/>
          <w:szCs w:val="24"/>
        </w:rPr>
        <w:t>prípadne</w:t>
      </w:r>
      <w:r w:rsidRPr="00C97C09">
        <w:rPr>
          <w:color w:val="FF0000"/>
          <w:spacing w:val="-5"/>
          <w:szCs w:val="24"/>
        </w:rPr>
        <w:t xml:space="preserve"> </w:t>
      </w:r>
      <w:r w:rsidR="00A6086F">
        <w:rPr>
          <w:color w:val="FF0000"/>
          <w:szCs w:val="24"/>
        </w:rPr>
        <w:t xml:space="preserve"> </w:t>
      </w:r>
      <w:r w:rsidR="00A6086F" w:rsidRPr="00C97C09">
        <w:rPr>
          <w:color w:val="FF0000"/>
          <w:szCs w:val="24"/>
        </w:rPr>
        <w:t>úrov</w:t>
      </w:r>
      <w:r w:rsidR="00A6086F">
        <w:rPr>
          <w:color w:val="FF0000"/>
          <w:szCs w:val="24"/>
        </w:rPr>
        <w:t>ni</w:t>
      </w:r>
      <w:r w:rsidR="00A6086F" w:rsidRPr="00C97C09">
        <w:rPr>
          <w:color w:val="FF0000"/>
          <w:szCs w:val="24"/>
        </w:rPr>
        <w:t xml:space="preserve"> kritickej hladiny v nádrži alebo v odkalisku</w:t>
      </w:r>
      <w:r w:rsidRPr="00C97C09">
        <w:rPr>
          <w:color w:val="FF0000"/>
          <w:szCs w:val="24"/>
        </w:rPr>
        <w:t>.</w:t>
      </w:r>
    </w:p>
    <w:p w14:paraId="33E6B22A" w14:textId="77777777" w:rsidR="00F71A5C" w:rsidRPr="00C97C09" w:rsidRDefault="00F71A5C" w:rsidP="00F71A5C">
      <w:pPr>
        <w:pStyle w:val="Odsekzoznamu"/>
        <w:widowControl w:val="0"/>
        <w:numPr>
          <w:ilvl w:val="0"/>
          <w:numId w:val="19"/>
        </w:numPr>
        <w:tabs>
          <w:tab w:val="left" w:pos="693"/>
          <w:tab w:val="left" w:pos="694"/>
        </w:tabs>
        <w:autoSpaceDE w:val="0"/>
        <w:autoSpaceDN w:val="0"/>
        <w:spacing w:before="240" w:after="0" w:line="240" w:lineRule="auto"/>
        <w:ind w:left="426" w:right="117" w:hanging="426"/>
        <w:rPr>
          <w:color w:val="FF0000"/>
          <w:szCs w:val="24"/>
        </w:rPr>
      </w:pPr>
      <w:r w:rsidRPr="00C97C09">
        <w:rPr>
          <w:color w:val="FF0000"/>
          <w:szCs w:val="24"/>
        </w:rPr>
        <w:t>Pre jednotlivé zariadenia a zvolenú manipuláciu sa pre príslušné hladiny zostavia merné krivky prietokov, pričom celková kapacita je sumou ich kapacít.</w:t>
      </w:r>
    </w:p>
    <w:p w14:paraId="344DC74E" w14:textId="77777777" w:rsidR="00F71A5C" w:rsidRPr="00C97C09" w:rsidRDefault="00F71A5C" w:rsidP="00F71A5C">
      <w:pPr>
        <w:spacing w:before="240"/>
        <w:ind w:left="426" w:hanging="426"/>
        <w:jc w:val="center"/>
        <w:rPr>
          <w:rFonts w:ascii="Times New Roman" w:hAnsi="Times New Roman" w:cs="Times New Roman"/>
          <w:color w:val="FF0000"/>
          <w:sz w:val="24"/>
          <w:szCs w:val="24"/>
          <w:lang w:val="sk-SK"/>
        </w:rPr>
      </w:pPr>
    </w:p>
    <w:p w14:paraId="26E3D135" w14:textId="29FCD7AC" w:rsidR="00F71A5C" w:rsidRPr="00C97C09" w:rsidRDefault="00F71A5C" w:rsidP="00C97C09">
      <w:pPr>
        <w:pStyle w:val="Zkladntext"/>
        <w:spacing w:before="240"/>
        <w:ind w:left="426" w:hanging="426"/>
        <w:jc w:val="center"/>
        <w:rPr>
          <w:rFonts w:ascii="Times New Roman" w:hAnsi="Times New Roman" w:cs="Times New Roman"/>
          <w:b/>
          <w:color w:val="FF0000"/>
          <w:sz w:val="24"/>
          <w:szCs w:val="24"/>
        </w:rPr>
      </w:pPr>
      <w:r w:rsidRPr="00C97C09">
        <w:rPr>
          <w:rFonts w:ascii="Times New Roman" w:hAnsi="Times New Roman" w:cs="Times New Roman"/>
          <w:b/>
          <w:color w:val="FF0000"/>
          <w:sz w:val="24"/>
          <w:szCs w:val="24"/>
        </w:rPr>
        <w:t xml:space="preserve">Čl. </w:t>
      </w:r>
      <w:bookmarkStart w:id="927" w:name="10_Závěrečné_posouzení"/>
      <w:bookmarkStart w:id="928" w:name="_TOC_250003"/>
      <w:bookmarkEnd w:id="927"/>
      <w:r w:rsidR="00D41E90">
        <w:rPr>
          <w:rFonts w:ascii="Times New Roman" w:hAnsi="Times New Roman" w:cs="Times New Roman"/>
          <w:b/>
          <w:color w:val="FF0000"/>
          <w:sz w:val="24"/>
          <w:szCs w:val="24"/>
        </w:rPr>
        <w:t>8</w:t>
      </w:r>
    </w:p>
    <w:p w14:paraId="0CDD97E1" w14:textId="77777777" w:rsidR="00F71A5C" w:rsidRPr="00C97C09" w:rsidRDefault="00F71A5C" w:rsidP="00C97C09">
      <w:pPr>
        <w:pStyle w:val="Zkladntext"/>
        <w:spacing w:before="240"/>
        <w:ind w:left="426" w:hanging="426"/>
        <w:jc w:val="center"/>
        <w:rPr>
          <w:rFonts w:ascii="Times New Roman" w:hAnsi="Times New Roman" w:cs="Times New Roman"/>
          <w:b/>
          <w:color w:val="FF0000"/>
          <w:sz w:val="24"/>
          <w:szCs w:val="24"/>
        </w:rPr>
      </w:pPr>
      <w:r w:rsidRPr="00C97C09">
        <w:rPr>
          <w:rFonts w:ascii="Times New Roman" w:hAnsi="Times New Roman" w:cs="Times New Roman"/>
          <w:b/>
          <w:color w:val="FF0000"/>
          <w:sz w:val="24"/>
          <w:szCs w:val="24"/>
        </w:rPr>
        <w:t xml:space="preserve">Záverečné </w:t>
      </w:r>
      <w:bookmarkEnd w:id="928"/>
      <w:r w:rsidRPr="00C97C09">
        <w:rPr>
          <w:rFonts w:ascii="Times New Roman" w:hAnsi="Times New Roman" w:cs="Times New Roman"/>
          <w:b/>
          <w:color w:val="FF0000"/>
          <w:sz w:val="24"/>
          <w:szCs w:val="24"/>
        </w:rPr>
        <w:t>posúdenia</w:t>
      </w:r>
    </w:p>
    <w:p w14:paraId="2C183A01" w14:textId="21D773AD" w:rsidR="00F71A5C" w:rsidRPr="00C97C09" w:rsidRDefault="00F71A5C" w:rsidP="00F71A5C">
      <w:pPr>
        <w:pStyle w:val="Odsekzoznamu"/>
        <w:widowControl w:val="0"/>
        <w:numPr>
          <w:ilvl w:val="0"/>
          <w:numId w:val="20"/>
        </w:numPr>
        <w:autoSpaceDE w:val="0"/>
        <w:autoSpaceDN w:val="0"/>
        <w:spacing w:before="240" w:after="0" w:line="240" w:lineRule="auto"/>
        <w:ind w:left="426" w:hanging="426"/>
        <w:rPr>
          <w:color w:val="FF0000"/>
          <w:szCs w:val="24"/>
        </w:rPr>
      </w:pPr>
      <w:r w:rsidRPr="00C97C09">
        <w:rPr>
          <w:color w:val="FF0000"/>
          <w:szCs w:val="24"/>
        </w:rPr>
        <w:t xml:space="preserve">Výsledkom Posudku je vzťah medzi  </w:t>
      </w:r>
      <w:r w:rsidR="00212F20" w:rsidRPr="00C97C09">
        <w:rPr>
          <w:color w:val="FF0000"/>
          <w:szCs w:val="24"/>
        </w:rPr>
        <w:t>úrov</w:t>
      </w:r>
      <w:r w:rsidR="00212F20">
        <w:rPr>
          <w:color w:val="FF0000"/>
          <w:szCs w:val="24"/>
        </w:rPr>
        <w:t>ňou</w:t>
      </w:r>
      <w:r w:rsidR="00212F20" w:rsidRPr="00C97C09">
        <w:rPr>
          <w:color w:val="FF0000"/>
          <w:szCs w:val="24"/>
        </w:rPr>
        <w:t xml:space="preserve"> kritickej hladiny v nádrži alebo v odkalisku </w:t>
      </w:r>
      <w:r w:rsidRPr="00C97C09">
        <w:rPr>
          <w:color w:val="FF0000"/>
          <w:szCs w:val="24"/>
        </w:rPr>
        <w:t>a</w:t>
      </w:r>
      <w:r w:rsidR="00212F20" w:rsidRPr="00212F20">
        <w:rPr>
          <w:color w:val="FF0000"/>
          <w:szCs w:val="24"/>
        </w:rPr>
        <w:t xml:space="preserve"> </w:t>
      </w:r>
      <w:r w:rsidR="00212F20" w:rsidRPr="00C97C09">
        <w:rPr>
          <w:color w:val="FF0000"/>
          <w:szCs w:val="24"/>
        </w:rPr>
        <w:t>úrov</w:t>
      </w:r>
      <w:r w:rsidR="00212F20">
        <w:rPr>
          <w:color w:val="FF0000"/>
          <w:szCs w:val="24"/>
        </w:rPr>
        <w:t>ňou</w:t>
      </w:r>
      <w:r w:rsidR="00212F20" w:rsidRPr="00C97C09">
        <w:rPr>
          <w:color w:val="FF0000"/>
          <w:szCs w:val="24"/>
        </w:rPr>
        <w:t xml:space="preserve"> medznej hladiny v nádrži alebo v </w:t>
      </w:r>
      <w:proofErr w:type="spellStart"/>
      <w:r w:rsidR="00212F20" w:rsidRPr="00C97C09">
        <w:rPr>
          <w:color w:val="FF0000"/>
          <w:szCs w:val="24"/>
        </w:rPr>
        <w:t>odkalisku</w:t>
      </w:r>
      <w:r w:rsidRPr="00C97C09">
        <w:rPr>
          <w:color w:val="FF0000"/>
          <w:szCs w:val="24"/>
        </w:rPr>
        <w:t>a</w:t>
      </w:r>
      <w:proofErr w:type="spellEnd"/>
      <w:r w:rsidRPr="00C97C09">
        <w:rPr>
          <w:color w:val="FF0000"/>
          <w:szCs w:val="24"/>
        </w:rPr>
        <w:t xml:space="preserve"> jeho posúdenie z</w:t>
      </w:r>
      <w:r w:rsidRPr="00C97C09">
        <w:rPr>
          <w:color w:val="FF0000"/>
          <w:spacing w:val="-37"/>
          <w:szCs w:val="24"/>
        </w:rPr>
        <w:t xml:space="preserve"> </w:t>
      </w:r>
      <w:r w:rsidRPr="00C97C09">
        <w:rPr>
          <w:color w:val="FF0000"/>
          <w:szCs w:val="24"/>
        </w:rPr>
        <w:t>hľadiska</w:t>
      </w:r>
    </w:p>
    <w:p w14:paraId="3875F2BC" w14:textId="77777777" w:rsidR="00F71A5C" w:rsidRPr="00C97C09" w:rsidRDefault="00F71A5C" w:rsidP="00F71A5C">
      <w:pPr>
        <w:pStyle w:val="Odsekzoznamu"/>
        <w:widowControl w:val="0"/>
        <w:numPr>
          <w:ilvl w:val="0"/>
          <w:numId w:val="37"/>
        </w:numPr>
        <w:tabs>
          <w:tab w:val="left" w:pos="709"/>
        </w:tabs>
        <w:autoSpaceDE w:val="0"/>
        <w:autoSpaceDN w:val="0"/>
        <w:spacing w:after="0" w:line="240" w:lineRule="auto"/>
        <w:ind w:left="709" w:hanging="283"/>
        <w:rPr>
          <w:color w:val="FF0000"/>
          <w:szCs w:val="24"/>
        </w:rPr>
      </w:pPr>
      <w:r w:rsidRPr="00C97C09">
        <w:rPr>
          <w:color w:val="FF0000"/>
          <w:szCs w:val="24"/>
        </w:rPr>
        <w:t>významu vodnej stavby a rizika ohrozenia územia pod</w:t>
      </w:r>
      <w:r w:rsidRPr="00C97C09">
        <w:rPr>
          <w:color w:val="FF0000"/>
          <w:spacing w:val="-31"/>
          <w:szCs w:val="24"/>
        </w:rPr>
        <w:t xml:space="preserve"> </w:t>
      </w:r>
      <w:r w:rsidRPr="00C97C09">
        <w:rPr>
          <w:color w:val="FF0000"/>
          <w:szCs w:val="24"/>
        </w:rPr>
        <w:t>ňou,</w:t>
      </w:r>
    </w:p>
    <w:p w14:paraId="1FEDDCE2" w14:textId="77777777" w:rsidR="00F71A5C" w:rsidRPr="00C97C09" w:rsidRDefault="00F71A5C" w:rsidP="00F71A5C">
      <w:pPr>
        <w:pStyle w:val="Odsekzoznamu"/>
        <w:widowControl w:val="0"/>
        <w:numPr>
          <w:ilvl w:val="0"/>
          <w:numId w:val="37"/>
        </w:numPr>
        <w:tabs>
          <w:tab w:val="left" w:pos="709"/>
        </w:tabs>
        <w:autoSpaceDE w:val="0"/>
        <w:autoSpaceDN w:val="0"/>
        <w:spacing w:after="0" w:line="240" w:lineRule="auto"/>
        <w:ind w:left="709" w:hanging="283"/>
        <w:rPr>
          <w:color w:val="FF0000"/>
          <w:szCs w:val="24"/>
        </w:rPr>
      </w:pPr>
      <w:r w:rsidRPr="00C97C09">
        <w:rPr>
          <w:color w:val="FF0000"/>
          <w:szCs w:val="24"/>
        </w:rPr>
        <w:t>spoľahlivosti a presnosti hydrologických</w:t>
      </w:r>
      <w:r w:rsidRPr="00C97C09">
        <w:rPr>
          <w:color w:val="FF0000"/>
          <w:spacing w:val="-18"/>
          <w:szCs w:val="24"/>
        </w:rPr>
        <w:t xml:space="preserve"> </w:t>
      </w:r>
      <w:r w:rsidRPr="00C97C09">
        <w:rPr>
          <w:color w:val="FF0000"/>
          <w:szCs w:val="24"/>
        </w:rPr>
        <w:t>podkladov,</w:t>
      </w:r>
    </w:p>
    <w:p w14:paraId="033F81A1" w14:textId="77777777" w:rsidR="00F71A5C" w:rsidRPr="00C97C09" w:rsidRDefault="00F71A5C" w:rsidP="00F71A5C">
      <w:pPr>
        <w:pStyle w:val="Odsekzoznamu"/>
        <w:widowControl w:val="0"/>
        <w:numPr>
          <w:ilvl w:val="0"/>
          <w:numId w:val="37"/>
        </w:numPr>
        <w:tabs>
          <w:tab w:val="left" w:pos="709"/>
        </w:tabs>
        <w:autoSpaceDE w:val="0"/>
        <w:autoSpaceDN w:val="0"/>
        <w:spacing w:after="0" w:line="240" w:lineRule="auto"/>
        <w:ind w:left="709" w:hanging="283"/>
        <w:rPr>
          <w:color w:val="FF0000"/>
          <w:szCs w:val="24"/>
        </w:rPr>
      </w:pPr>
      <w:bookmarkStart w:id="929" w:name="11_Nápravná_a_nouzová_opatření"/>
      <w:bookmarkEnd w:id="929"/>
      <w:r w:rsidRPr="00C97C09">
        <w:rPr>
          <w:color w:val="FF0000"/>
          <w:szCs w:val="24"/>
        </w:rPr>
        <w:t>zavedených predpokladov prepúšťania povodňovej</w:t>
      </w:r>
      <w:r w:rsidRPr="00C97C09">
        <w:rPr>
          <w:color w:val="FF0000"/>
          <w:spacing w:val="-25"/>
          <w:szCs w:val="24"/>
        </w:rPr>
        <w:t xml:space="preserve"> </w:t>
      </w:r>
      <w:r w:rsidRPr="00C97C09">
        <w:rPr>
          <w:color w:val="FF0000"/>
          <w:szCs w:val="24"/>
        </w:rPr>
        <w:t>vlny,</w:t>
      </w:r>
    </w:p>
    <w:p w14:paraId="365CA174" w14:textId="77777777" w:rsidR="00F71A5C" w:rsidRPr="00C97C09" w:rsidRDefault="00F71A5C" w:rsidP="00F71A5C">
      <w:pPr>
        <w:pStyle w:val="Odsekzoznamu"/>
        <w:widowControl w:val="0"/>
        <w:numPr>
          <w:ilvl w:val="0"/>
          <w:numId w:val="37"/>
        </w:numPr>
        <w:tabs>
          <w:tab w:val="left" w:pos="709"/>
        </w:tabs>
        <w:autoSpaceDE w:val="0"/>
        <w:autoSpaceDN w:val="0"/>
        <w:spacing w:after="0" w:line="240" w:lineRule="auto"/>
        <w:ind w:left="709" w:hanging="283"/>
        <w:rPr>
          <w:color w:val="FF0000"/>
          <w:szCs w:val="24"/>
        </w:rPr>
      </w:pPr>
      <w:r w:rsidRPr="00C97C09">
        <w:rPr>
          <w:color w:val="FF0000"/>
          <w:szCs w:val="24"/>
        </w:rPr>
        <w:t>kvantifikácia</w:t>
      </w:r>
      <w:r w:rsidRPr="00C97C09">
        <w:rPr>
          <w:color w:val="FF0000"/>
          <w:spacing w:val="-5"/>
          <w:szCs w:val="24"/>
        </w:rPr>
        <w:t xml:space="preserve"> </w:t>
      </w:r>
      <w:r w:rsidRPr="00C97C09">
        <w:rPr>
          <w:color w:val="FF0000"/>
          <w:szCs w:val="24"/>
        </w:rPr>
        <w:t>a</w:t>
      </w:r>
      <w:r w:rsidRPr="00C97C09">
        <w:rPr>
          <w:color w:val="FF0000"/>
          <w:spacing w:val="-6"/>
          <w:szCs w:val="24"/>
        </w:rPr>
        <w:t xml:space="preserve"> zh</w:t>
      </w:r>
      <w:r w:rsidRPr="00C97C09">
        <w:rPr>
          <w:color w:val="FF0000"/>
          <w:szCs w:val="24"/>
        </w:rPr>
        <w:t>odnotenie</w:t>
      </w:r>
      <w:r w:rsidRPr="00C97C09">
        <w:rPr>
          <w:color w:val="FF0000"/>
          <w:spacing w:val="-5"/>
          <w:szCs w:val="24"/>
        </w:rPr>
        <w:t xml:space="preserve"> </w:t>
      </w:r>
      <w:r w:rsidRPr="00C97C09">
        <w:rPr>
          <w:color w:val="FF0000"/>
          <w:szCs w:val="24"/>
        </w:rPr>
        <w:t>prípadných</w:t>
      </w:r>
      <w:r w:rsidRPr="00C97C09">
        <w:rPr>
          <w:color w:val="FF0000"/>
          <w:spacing w:val="-6"/>
          <w:szCs w:val="24"/>
        </w:rPr>
        <w:t xml:space="preserve"> </w:t>
      </w:r>
      <w:r w:rsidRPr="00C97C09">
        <w:rPr>
          <w:color w:val="FF0000"/>
          <w:szCs w:val="24"/>
        </w:rPr>
        <w:t>rezerv</w:t>
      </w:r>
      <w:r w:rsidRPr="00C97C09">
        <w:rPr>
          <w:color w:val="FF0000"/>
          <w:spacing w:val="-5"/>
          <w:szCs w:val="24"/>
        </w:rPr>
        <w:t xml:space="preserve"> </w:t>
      </w:r>
      <w:r w:rsidRPr="00C97C09">
        <w:rPr>
          <w:color w:val="FF0000"/>
          <w:szCs w:val="24"/>
        </w:rPr>
        <w:t>pri</w:t>
      </w:r>
      <w:r w:rsidRPr="00C97C09">
        <w:rPr>
          <w:color w:val="FF0000"/>
          <w:spacing w:val="-5"/>
          <w:szCs w:val="24"/>
        </w:rPr>
        <w:t xml:space="preserve"> </w:t>
      </w:r>
      <w:r w:rsidRPr="00C97C09">
        <w:rPr>
          <w:color w:val="FF0000"/>
          <w:szCs w:val="24"/>
        </w:rPr>
        <w:t>prepúšťaní</w:t>
      </w:r>
      <w:r w:rsidRPr="00C97C09">
        <w:rPr>
          <w:color w:val="FF0000"/>
          <w:spacing w:val="-5"/>
          <w:szCs w:val="24"/>
        </w:rPr>
        <w:t xml:space="preserve"> </w:t>
      </w:r>
      <w:r w:rsidRPr="00C97C09">
        <w:rPr>
          <w:color w:val="FF0000"/>
          <w:szCs w:val="24"/>
        </w:rPr>
        <w:t>povodňových prietokov</w:t>
      </w:r>
      <w:r w:rsidRPr="00C97C09">
        <w:rPr>
          <w:color w:val="FF0000"/>
          <w:spacing w:val="-6"/>
          <w:szCs w:val="24"/>
        </w:rPr>
        <w:t xml:space="preserve"> cez</w:t>
      </w:r>
      <w:r w:rsidRPr="00C97C09">
        <w:rPr>
          <w:color w:val="FF0000"/>
          <w:spacing w:val="-4"/>
          <w:szCs w:val="24"/>
        </w:rPr>
        <w:t xml:space="preserve"> </w:t>
      </w:r>
      <w:r w:rsidRPr="00C97C09">
        <w:rPr>
          <w:color w:val="FF0000"/>
          <w:szCs w:val="24"/>
        </w:rPr>
        <w:t>vodnú stavbu.</w:t>
      </w:r>
    </w:p>
    <w:p w14:paraId="1AAAC02D" w14:textId="77D6125F" w:rsidR="00F71A5C" w:rsidRPr="00C97C09" w:rsidRDefault="00F71A5C" w:rsidP="00D17490">
      <w:pPr>
        <w:pStyle w:val="Odsekzoznamu"/>
        <w:widowControl w:val="0"/>
        <w:numPr>
          <w:ilvl w:val="0"/>
          <w:numId w:val="20"/>
        </w:numPr>
        <w:tabs>
          <w:tab w:val="left" w:pos="693"/>
          <w:tab w:val="left" w:pos="694"/>
        </w:tabs>
        <w:autoSpaceDE w:val="0"/>
        <w:autoSpaceDN w:val="0"/>
        <w:spacing w:before="240" w:after="0" w:line="240" w:lineRule="auto"/>
        <w:ind w:left="426" w:hanging="426"/>
        <w:jc w:val="left"/>
        <w:rPr>
          <w:color w:val="FF0000"/>
          <w:szCs w:val="24"/>
        </w:rPr>
      </w:pPr>
      <w:r w:rsidRPr="00C97C09">
        <w:rPr>
          <w:color w:val="FF0000"/>
          <w:szCs w:val="24"/>
        </w:rPr>
        <w:t>Vo všeobecnosti sa</w:t>
      </w:r>
      <w:r w:rsidRPr="00C97C09">
        <w:rPr>
          <w:color w:val="FF0000"/>
          <w:spacing w:val="-4"/>
          <w:szCs w:val="24"/>
        </w:rPr>
        <w:t xml:space="preserve"> </w:t>
      </w:r>
      <w:r w:rsidRPr="00C97C09">
        <w:rPr>
          <w:color w:val="FF0000"/>
          <w:szCs w:val="24"/>
        </w:rPr>
        <w:t>vodná stavba</w:t>
      </w:r>
      <w:r w:rsidRPr="00C97C09">
        <w:rPr>
          <w:color w:val="FF0000"/>
          <w:spacing w:val="-4"/>
          <w:szCs w:val="24"/>
        </w:rPr>
        <w:t xml:space="preserve"> </w:t>
      </w:r>
      <w:r w:rsidRPr="00C97C09">
        <w:rPr>
          <w:color w:val="FF0000"/>
          <w:szCs w:val="24"/>
        </w:rPr>
        <w:t>pre</w:t>
      </w:r>
      <w:r w:rsidRPr="00C97C09">
        <w:rPr>
          <w:color w:val="FF0000"/>
          <w:spacing w:val="-4"/>
          <w:szCs w:val="24"/>
        </w:rPr>
        <w:t xml:space="preserve"> </w:t>
      </w:r>
      <w:r w:rsidRPr="00C97C09">
        <w:rPr>
          <w:color w:val="FF0000"/>
          <w:szCs w:val="24"/>
        </w:rPr>
        <w:t>prepúšťanie</w:t>
      </w:r>
      <w:r w:rsidRPr="00C97C09">
        <w:rPr>
          <w:color w:val="FF0000"/>
          <w:spacing w:val="-4"/>
          <w:szCs w:val="24"/>
        </w:rPr>
        <w:t xml:space="preserve"> </w:t>
      </w:r>
      <w:r w:rsidR="00E410A6">
        <w:rPr>
          <w:color w:val="FF0000"/>
          <w:spacing w:val="-4"/>
          <w:szCs w:val="24"/>
        </w:rPr>
        <w:t xml:space="preserve">kontrolnej povodňovej vlny </w:t>
      </w:r>
      <w:r w:rsidR="00212F20" w:rsidRPr="00C97C09">
        <w:rPr>
          <w:color w:val="FF0000"/>
          <w:szCs w:val="24"/>
        </w:rPr>
        <w:t>pokladá za</w:t>
      </w:r>
      <w:r w:rsidRPr="00C97C09">
        <w:rPr>
          <w:color w:val="FF0000"/>
          <w:spacing w:val="-4"/>
          <w:szCs w:val="24"/>
        </w:rPr>
        <w:t xml:space="preserve"> </w:t>
      </w:r>
      <w:r w:rsidRPr="00C97C09">
        <w:rPr>
          <w:color w:val="FF0000"/>
          <w:szCs w:val="24"/>
        </w:rPr>
        <w:t>bezpečnú</w:t>
      </w:r>
      <w:r w:rsidR="00212F20">
        <w:rPr>
          <w:color w:val="FF0000"/>
          <w:szCs w:val="24"/>
        </w:rPr>
        <w:t>,</w:t>
      </w:r>
      <w:r w:rsidRPr="00C97C09">
        <w:rPr>
          <w:color w:val="FF0000"/>
          <w:spacing w:val="-4"/>
          <w:szCs w:val="24"/>
        </w:rPr>
        <w:t xml:space="preserve"> ak je</w:t>
      </w:r>
      <w:r w:rsidR="00212F20">
        <w:rPr>
          <w:color w:val="FF0000"/>
          <w:szCs w:val="24"/>
        </w:rPr>
        <w:t xml:space="preserve"> </w:t>
      </w:r>
      <w:r w:rsidR="00212F20" w:rsidRPr="00C97C09">
        <w:rPr>
          <w:color w:val="FF0000"/>
          <w:szCs w:val="24"/>
        </w:rPr>
        <w:t>úrov</w:t>
      </w:r>
      <w:r w:rsidR="00212F20">
        <w:rPr>
          <w:color w:val="FF0000"/>
          <w:szCs w:val="24"/>
        </w:rPr>
        <w:t>eň</w:t>
      </w:r>
      <w:r w:rsidR="00212F20" w:rsidRPr="00C97C09">
        <w:rPr>
          <w:color w:val="FF0000"/>
          <w:szCs w:val="24"/>
        </w:rPr>
        <w:t xml:space="preserve"> kritickej hladiny v nádrži alebo v</w:t>
      </w:r>
      <w:r w:rsidR="00212F20">
        <w:rPr>
          <w:color w:val="FF0000"/>
          <w:szCs w:val="24"/>
        </w:rPr>
        <w:t> </w:t>
      </w:r>
      <w:r w:rsidR="00212F20" w:rsidRPr="00C97C09">
        <w:rPr>
          <w:color w:val="FF0000"/>
          <w:szCs w:val="24"/>
        </w:rPr>
        <w:t>odkalisku</w:t>
      </w:r>
      <w:r w:rsidR="00212F20">
        <w:rPr>
          <w:color w:val="FF0000"/>
          <w:szCs w:val="24"/>
        </w:rPr>
        <w:t xml:space="preserve"> a</w:t>
      </w:r>
      <w:r w:rsidR="00885EEC">
        <w:rPr>
          <w:color w:val="FF0000"/>
          <w:szCs w:val="24"/>
        </w:rPr>
        <w:t>lebo</w:t>
      </w:r>
      <w:r w:rsidR="00212F20">
        <w:rPr>
          <w:color w:val="FF0000"/>
          <w:szCs w:val="24"/>
        </w:rPr>
        <w:t> </w:t>
      </w:r>
      <w:r w:rsidR="00212F20" w:rsidRPr="00C97C09">
        <w:rPr>
          <w:color w:val="FF0000"/>
          <w:szCs w:val="24"/>
        </w:rPr>
        <w:t>úrov</w:t>
      </w:r>
      <w:r w:rsidR="00212F20">
        <w:rPr>
          <w:color w:val="FF0000"/>
          <w:szCs w:val="24"/>
        </w:rPr>
        <w:t xml:space="preserve">eň </w:t>
      </w:r>
      <w:r w:rsidR="00212F20" w:rsidRPr="00C97C09">
        <w:rPr>
          <w:color w:val="FF0000"/>
          <w:szCs w:val="24"/>
        </w:rPr>
        <w:t>medznej hladiny v nádrži alebo v</w:t>
      </w:r>
      <w:r w:rsidR="00212F20">
        <w:rPr>
          <w:color w:val="FF0000"/>
          <w:szCs w:val="24"/>
        </w:rPr>
        <w:t> </w:t>
      </w:r>
      <w:r w:rsidR="00212F20" w:rsidRPr="00C97C09">
        <w:rPr>
          <w:color w:val="FF0000"/>
          <w:szCs w:val="24"/>
        </w:rPr>
        <w:t>odkalisku</w:t>
      </w:r>
      <w:r w:rsidR="00212F20">
        <w:rPr>
          <w:color w:val="FF0000"/>
          <w:szCs w:val="24"/>
        </w:rPr>
        <w:t>.</w:t>
      </w:r>
    </w:p>
    <w:p w14:paraId="239B5172" w14:textId="77777777" w:rsidR="00F71A5C" w:rsidRPr="00C97C09" w:rsidRDefault="00F71A5C" w:rsidP="00F71A5C">
      <w:pPr>
        <w:spacing w:before="240"/>
        <w:ind w:left="426" w:right="-8" w:hanging="426"/>
        <w:jc w:val="center"/>
        <w:rPr>
          <w:rFonts w:ascii="Times New Roman" w:hAnsi="Times New Roman" w:cs="Times New Roman"/>
          <w:b/>
          <w:color w:val="FF0000"/>
          <w:sz w:val="24"/>
          <w:szCs w:val="24"/>
          <w:lang w:val="sk-SK"/>
        </w:rPr>
      </w:pPr>
    </w:p>
    <w:p w14:paraId="189046C0" w14:textId="3138D133" w:rsidR="00F71A5C" w:rsidRPr="00C97C09" w:rsidRDefault="00D41E90" w:rsidP="00C97C09">
      <w:pPr>
        <w:pStyle w:val="Zkladntext"/>
        <w:spacing w:before="240"/>
        <w:ind w:left="426" w:hanging="426"/>
        <w:jc w:val="center"/>
        <w:rPr>
          <w:rFonts w:ascii="Times New Roman" w:hAnsi="Times New Roman" w:cs="Times New Roman"/>
          <w:b/>
          <w:color w:val="FF0000"/>
          <w:sz w:val="24"/>
          <w:szCs w:val="24"/>
        </w:rPr>
      </w:pPr>
      <w:r>
        <w:rPr>
          <w:rFonts w:ascii="Times New Roman" w:hAnsi="Times New Roman" w:cs="Times New Roman"/>
          <w:b/>
          <w:color w:val="FF0000"/>
          <w:sz w:val="24"/>
          <w:szCs w:val="24"/>
        </w:rPr>
        <w:t>Čl. 9</w:t>
      </w:r>
    </w:p>
    <w:p w14:paraId="71F70066" w14:textId="77777777" w:rsidR="00F71A5C" w:rsidRPr="00C97C09" w:rsidRDefault="00F71A5C" w:rsidP="00C97C09">
      <w:pPr>
        <w:pStyle w:val="Zkladntext"/>
        <w:spacing w:before="240"/>
        <w:ind w:left="426" w:hanging="426"/>
        <w:jc w:val="center"/>
        <w:rPr>
          <w:rFonts w:ascii="Times New Roman" w:hAnsi="Times New Roman" w:cs="Times New Roman"/>
          <w:b/>
          <w:color w:val="FF0000"/>
          <w:sz w:val="24"/>
          <w:szCs w:val="24"/>
        </w:rPr>
      </w:pPr>
      <w:r w:rsidRPr="00C97C09">
        <w:rPr>
          <w:rFonts w:ascii="Times New Roman" w:hAnsi="Times New Roman" w:cs="Times New Roman"/>
          <w:b/>
          <w:color w:val="FF0000"/>
          <w:sz w:val="24"/>
          <w:szCs w:val="24"/>
        </w:rPr>
        <w:t>Nápravné a núdzové opatrenia</w:t>
      </w:r>
    </w:p>
    <w:p w14:paraId="2BD7424A" w14:textId="0BE673C0" w:rsidR="00F71A5C" w:rsidRPr="00C97C09" w:rsidRDefault="00F71A5C" w:rsidP="00F71A5C">
      <w:pPr>
        <w:pStyle w:val="Odsekzoznamu"/>
        <w:widowControl w:val="0"/>
        <w:numPr>
          <w:ilvl w:val="0"/>
          <w:numId w:val="21"/>
        </w:numPr>
        <w:tabs>
          <w:tab w:val="left" w:pos="678"/>
        </w:tabs>
        <w:autoSpaceDE w:val="0"/>
        <w:autoSpaceDN w:val="0"/>
        <w:spacing w:before="240" w:after="0" w:line="240" w:lineRule="auto"/>
        <w:ind w:left="426" w:right="113" w:hanging="426"/>
        <w:rPr>
          <w:color w:val="FF0000"/>
          <w:szCs w:val="24"/>
        </w:rPr>
      </w:pPr>
      <w:r w:rsidRPr="00C97C09">
        <w:rPr>
          <w:color w:val="FF0000"/>
          <w:spacing w:val="-4"/>
          <w:szCs w:val="24"/>
        </w:rPr>
        <w:t xml:space="preserve">Nápravné </w:t>
      </w:r>
      <w:r w:rsidRPr="00C97C09">
        <w:rPr>
          <w:color w:val="FF0000"/>
          <w:spacing w:val="-5"/>
          <w:szCs w:val="24"/>
        </w:rPr>
        <w:t xml:space="preserve">opatrenia </w:t>
      </w:r>
      <w:r w:rsidRPr="00C97C09">
        <w:rPr>
          <w:color w:val="FF0000"/>
          <w:szCs w:val="24"/>
        </w:rPr>
        <w:t xml:space="preserve">sa </w:t>
      </w:r>
      <w:r w:rsidRPr="00C97C09">
        <w:rPr>
          <w:color w:val="FF0000"/>
          <w:spacing w:val="-4"/>
          <w:szCs w:val="24"/>
        </w:rPr>
        <w:t>týkajú existujúcich</w:t>
      </w:r>
      <w:r w:rsidRPr="00C97C09">
        <w:rPr>
          <w:color w:val="FF0000"/>
          <w:spacing w:val="-5"/>
          <w:szCs w:val="24"/>
        </w:rPr>
        <w:t xml:space="preserve"> </w:t>
      </w:r>
      <w:r w:rsidRPr="00C97C09">
        <w:rPr>
          <w:color w:val="FF0000"/>
          <w:spacing w:val="-3"/>
          <w:szCs w:val="24"/>
        </w:rPr>
        <w:t>vodných stavieb</w:t>
      </w:r>
      <w:r w:rsidRPr="00C97C09">
        <w:rPr>
          <w:color w:val="FF0000"/>
          <w:spacing w:val="-4"/>
          <w:szCs w:val="24"/>
        </w:rPr>
        <w:t xml:space="preserve"> </w:t>
      </w:r>
      <w:r w:rsidRPr="00C97C09">
        <w:rPr>
          <w:color w:val="FF0000"/>
          <w:szCs w:val="24"/>
        </w:rPr>
        <w:t xml:space="preserve">v </w:t>
      </w:r>
      <w:r w:rsidRPr="00C97C09">
        <w:rPr>
          <w:color w:val="FF0000"/>
          <w:spacing w:val="-4"/>
          <w:szCs w:val="24"/>
        </w:rPr>
        <w:t xml:space="preserve">prípade </w:t>
      </w:r>
      <w:r w:rsidRPr="00C97C09">
        <w:rPr>
          <w:color w:val="FF0000"/>
          <w:spacing w:val="-5"/>
          <w:szCs w:val="24"/>
        </w:rPr>
        <w:t xml:space="preserve">negatívneho výsledku posudku (ak nie je preukázané bezpečné prepúšťanie </w:t>
      </w:r>
      <w:r w:rsidR="00E410A6">
        <w:rPr>
          <w:color w:val="FF0000"/>
          <w:spacing w:val="-5"/>
          <w:szCs w:val="24"/>
        </w:rPr>
        <w:t>kontrolnej povodňovej vlny</w:t>
      </w:r>
      <w:r w:rsidRPr="00C97C09">
        <w:rPr>
          <w:color w:val="FF0000"/>
          <w:spacing w:val="-5"/>
          <w:szCs w:val="24"/>
        </w:rPr>
        <w:t>). Predbežne ich</w:t>
      </w:r>
      <w:r w:rsidRPr="00C97C09">
        <w:rPr>
          <w:color w:val="FF0000"/>
          <w:spacing w:val="-3"/>
          <w:szCs w:val="24"/>
        </w:rPr>
        <w:t xml:space="preserve"> </w:t>
      </w:r>
      <w:r w:rsidRPr="00C97C09">
        <w:rPr>
          <w:color w:val="FF0000"/>
          <w:spacing w:val="-4"/>
          <w:szCs w:val="24"/>
        </w:rPr>
        <w:t xml:space="preserve">navrhuje </w:t>
      </w:r>
      <w:r w:rsidRPr="00C97C09">
        <w:rPr>
          <w:color w:val="FF0000"/>
          <w:spacing w:val="-5"/>
          <w:szCs w:val="24"/>
        </w:rPr>
        <w:t xml:space="preserve">posudzovateľ </w:t>
      </w:r>
      <w:r w:rsidRPr="00C97C09">
        <w:rPr>
          <w:color w:val="FF0000"/>
          <w:szCs w:val="24"/>
        </w:rPr>
        <w:t xml:space="preserve">na </w:t>
      </w:r>
      <w:r w:rsidRPr="00C97C09">
        <w:rPr>
          <w:color w:val="FF0000"/>
          <w:spacing w:val="-4"/>
          <w:szCs w:val="24"/>
        </w:rPr>
        <w:t xml:space="preserve">základe </w:t>
      </w:r>
      <w:r w:rsidRPr="00C97C09">
        <w:rPr>
          <w:color w:val="FF0000"/>
          <w:spacing w:val="-5"/>
          <w:szCs w:val="24"/>
        </w:rPr>
        <w:t xml:space="preserve">zhromaždených </w:t>
      </w:r>
      <w:r w:rsidRPr="00C97C09">
        <w:rPr>
          <w:color w:val="FF0000"/>
          <w:spacing w:val="-4"/>
          <w:szCs w:val="24"/>
        </w:rPr>
        <w:t xml:space="preserve">poznatkov </w:t>
      </w:r>
      <w:r w:rsidRPr="00C97C09">
        <w:rPr>
          <w:color w:val="FF0000"/>
          <w:szCs w:val="24"/>
        </w:rPr>
        <w:t xml:space="preserve">a </w:t>
      </w:r>
      <w:r w:rsidRPr="00C97C09">
        <w:rPr>
          <w:color w:val="FF0000"/>
          <w:spacing w:val="-4"/>
          <w:szCs w:val="24"/>
        </w:rPr>
        <w:t xml:space="preserve">analýzy všetkých </w:t>
      </w:r>
      <w:r w:rsidRPr="00C97C09">
        <w:rPr>
          <w:color w:val="FF0000"/>
          <w:spacing w:val="-5"/>
          <w:szCs w:val="24"/>
        </w:rPr>
        <w:t xml:space="preserve">rozhodujúcich </w:t>
      </w:r>
      <w:r w:rsidRPr="00C97C09">
        <w:rPr>
          <w:color w:val="FF0000"/>
          <w:spacing w:val="-4"/>
          <w:szCs w:val="24"/>
        </w:rPr>
        <w:t xml:space="preserve">faktorov </w:t>
      </w:r>
      <w:r w:rsidRPr="00C97C09">
        <w:rPr>
          <w:color w:val="FF0000"/>
          <w:spacing w:val="-5"/>
          <w:szCs w:val="24"/>
        </w:rPr>
        <w:t xml:space="preserve">bezpečnosti </w:t>
      </w:r>
      <w:r w:rsidRPr="00C97C09">
        <w:rPr>
          <w:color w:val="FF0000"/>
          <w:szCs w:val="24"/>
        </w:rPr>
        <w:t xml:space="preserve">vodnej stavby počas povodňových prietokov. Spoľahlivosť navrhnutých opatrení je potrebné preukázať hlavne u </w:t>
      </w:r>
      <w:r w:rsidRPr="00C97C09">
        <w:rPr>
          <w:color w:val="FF0000"/>
          <w:spacing w:val="-3"/>
          <w:szCs w:val="24"/>
        </w:rPr>
        <w:t>vodných stavieb</w:t>
      </w:r>
      <w:r w:rsidRPr="00C97C09">
        <w:rPr>
          <w:color w:val="FF0000"/>
          <w:szCs w:val="24"/>
        </w:rPr>
        <w:t xml:space="preserve"> </w:t>
      </w:r>
      <w:r w:rsidRPr="00C97C09">
        <w:rPr>
          <w:color w:val="FF0000"/>
          <w:spacing w:val="-3"/>
          <w:szCs w:val="24"/>
        </w:rPr>
        <w:t xml:space="preserve">zaradených </w:t>
      </w:r>
      <w:r w:rsidRPr="00C97C09">
        <w:rPr>
          <w:color w:val="FF0000"/>
          <w:szCs w:val="24"/>
        </w:rPr>
        <w:t xml:space="preserve">do I. až </w:t>
      </w:r>
      <w:r w:rsidRPr="00C97C09">
        <w:rPr>
          <w:color w:val="FF0000"/>
          <w:spacing w:val="-3"/>
          <w:szCs w:val="24"/>
        </w:rPr>
        <w:t xml:space="preserve">III. kategórie. Nedostatočná bezpečnosť vodných stavieb v etape prípravy </w:t>
      </w:r>
      <w:r w:rsidR="00482765">
        <w:rPr>
          <w:color w:val="FF0000"/>
          <w:spacing w:val="-3"/>
          <w:szCs w:val="24"/>
        </w:rPr>
        <w:t>uskutočnenia</w:t>
      </w:r>
      <w:r w:rsidR="00482765" w:rsidRPr="00C97C09">
        <w:rPr>
          <w:color w:val="FF0000"/>
          <w:spacing w:val="-3"/>
          <w:szCs w:val="24"/>
        </w:rPr>
        <w:t xml:space="preserve"> </w:t>
      </w:r>
      <w:r w:rsidRPr="00C97C09">
        <w:rPr>
          <w:color w:val="FF0000"/>
          <w:spacing w:val="-3"/>
          <w:szCs w:val="24"/>
        </w:rPr>
        <w:t xml:space="preserve">alebo zmeny stavby </w:t>
      </w:r>
      <w:r w:rsidRPr="00C97C09">
        <w:rPr>
          <w:color w:val="FF0000"/>
          <w:szCs w:val="24"/>
        </w:rPr>
        <w:t>sa rieši</w:t>
      </w:r>
      <w:r w:rsidRPr="00C97C09">
        <w:rPr>
          <w:color w:val="FF0000"/>
          <w:spacing w:val="-6"/>
          <w:szCs w:val="24"/>
        </w:rPr>
        <w:t xml:space="preserve"> </w:t>
      </w:r>
      <w:r w:rsidRPr="00C97C09">
        <w:rPr>
          <w:color w:val="FF0000"/>
          <w:szCs w:val="24"/>
        </w:rPr>
        <w:t>novým</w:t>
      </w:r>
      <w:r w:rsidRPr="00C97C09">
        <w:rPr>
          <w:color w:val="FF0000"/>
          <w:spacing w:val="-6"/>
          <w:szCs w:val="24"/>
        </w:rPr>
        <w:t xml:space="preserve"> </w:t>
      </w:r>
      <w:r w:rsidRPr="00C97C09">
        <w:rPr>
          <w:color w:val="FF0000"/>
          <w:szCs w:val="24"/>
        </w:rPr>
        <w:t>návrhom</w:t>
      </w:r>
      <w:r w:rsidRPr="00C97C09">
        <w:rPr>
          <w:color w:val="FF0000"/>
          <w:spacing w:val="-6"/>
          <w:szCs w:val="24"/>
        </w:rPr>
        <w:t xml:space="preserve"> </w:t>
      </w:r>
      <w:r w:rsidRPr="00C97C09">
        <w:rPr>
          <w:color w:val="FF0000"/>
          <w:szCs w:val="24"/>
        </w:rPr>
        <w:t>a</w:t>
      </w:r>
      <w:r w:rsidRPr="00C97C09">
        <w:rPr>
          <w:color w:val="FF0000"/>
          <w:spacing w:val="-6"/>
          <w:szCs w:val="24"/>
        </w:rPr>
        <w:t xml:space="preserve"> </w:t>
      </w:r>
      <w:r w:rsidRPr="00C97C09">
        <w:rPr>
          <w:color w:val="FF0000"/>
          <w:szCs w:val="24"/>
        </w:rPr>
        <w:t>úpravou</w:t>
      </w:r>
      <w:r w:rsidRPr="00C97C09">
        <w:rPr>
          <w:color w:val="FF0000"/>
          <w:spacing w:val="-6"/>
          <w:szCs w:val="24"/>
        </w:rPr>
        <w:t xml:space="preserve"> </w:t>
      </w:r>
      <w:r w:rsidRPr="00C97C09">
        <w:rPr>
          <w:color w:val="FF0000"/>
          <w:szCs w:val="24"/>
        </w:rPr>
        <w:t>projektovej</w:t>
      </w:r>
      <w:r w:rsidRPr="00C97C09">
        <w:rPr>
          <w:color w:val="FF0000"/>
          <w:spacing w:val="-6"/>
          <w:szCs w:val="24"/>
        </w:rPr>
        <w:t xml:space="preserve"> </w:t>
      </w:r>
      <w:r w:rsidRPr="00C97C09">
        <w:rPr>
          <w:color w:val="FF0000"/>
          <w:szCs w:val="24"/>
        </w:rPr>
        <w:t>dokumentácie.</w:t>
      </w:r>
    </w:p>
    <w:p w14:paraId="7C16E6D2" w14:textId="77777777" w:rsidR="00F71A5C" w:rsidRPr="00C97C09" w:rsidRDefault="00F71A5C" w:rsidP="00F71A5C">
      <w:pPr>
        <w:pStyle w:val="Odsekzoznamu"/>
        <w:widowControl w:val="0"/>
        <w:numPr>
          <w:ilvl w:val="0"/>
          <w:numId w:val="21"/>
        </w:numPr>
        <w:autoSpaceDE w:val="0"/>
        <w:autoSpaceDN w:val="0"/>
        <w:spacing w:before="240" w:after="0" w:line="240" w:lineRule="auto"/>
        <w:ind w:left="426" w:hanging="426"/>
        <w:rPr>
          <w:color w:val="FF0000"/>
          <w:szCs w:val="24"/>
        </w:rPr>
      </w:pPr>
      <w:r w:rsidRPr="00C97C09">
        <w:rPr>
          <w:color w:val="FF0000"/>
          <w:szCs w:val="24"/>
        </w:rPr>
        <w:t>Nápravnými opatreniami sú vo všeobecnosti napríklad:</w:t>
      </w:r>
    </w:p>
    <w:p w14:paraId="15A2139B" w14:textId="77777777" w:rsidR="00F71A5C" w:rsidRPr="00C97C09" w:rsidRDefault="00F71A5C" w:rsidP="00F71A5C">
      <w:pPr>
        <w:pStyle w:val="Odsekzoznamu"/>
        <w:widowControl w:val="0"/>
        <w:numPr>
          <w:ilvl w:val="0"/>
          <w:numId w:val="38"/>
        </w:numPr>
        <w:tabs>
          <w:tab w:val="left" w:pos="709"/>
        </w:tabs>
        <w:autoSpaceDE w:val="0"/>
        <w:autoSpaceDN w:val="0"/>
        <w:spacing w:after="0" w:line="240" w:lineRule="auto"/>
        <w:ind w:left="709" w:hanging="283"/>
        <w:rPr>
          <w:color w:val="FF0000"/>
          <w:szCs w:val="24"/>
        </w:rPr>
      </w:pPr>
      <w:r w:rsidRPr="00C97C09">
        <w:rPr>
          <w:color w:val="FF0000"/>
          <w:szCs w:val="24"/>
        </w:rPr>
        <w:t>prerozdelenie objemov nádrže (zníženie maximálnej prevádzkovej</w:t>
      </w:r>
      <w:r w:rsidRPr="00C97C09">
        <w:rPr>
          <w:color w:val="FF0000"/>
          <w:spacing w:val="-39"/>
          <w:szCs w:val="24"/>
        </w:rPr>
        <w:t xml:space="preserve"> </w:t>
      </w:r>
      <w:r w:rsidRPr="00C97C09">
        <w:rPr>
          <w:color w:val="FF0000"/>
          <w:szCs w:val="24"/>
        </w:rPr>
        <w:t>hladiny),</w:t>
      </w:r>
    </w:p>
    <w:p w14:paraId="05D6EAF8" w14:textId="77777777" w:rsidR="00F71A5C" w:rsidRPr="00C97C09" w:rsidRDefault="00F71A5C" w:rsidP="00F71A5C">
      <w:pPr>
        <w:pStyle w:val="Odsekzoznamu"/>
        <w:widowControl w:val="0"/>
        <w:numPr>
          <w:ilvl w:val="0"/>
          <w:numId w:val="38"/>
        </w:numPr>
        <w:tabs>
          <w:tab w:val="left" w:pos="709"/>
        </w:tabs>
        <w:autoSpaceDE w:val="0"/>
        <w:autoSpaceDN w:val="0"/>
        <w:spacing w:after="0" w:line="240" w:lineRule="auto"/>
        <w:ind w:left="709" w:right="118" w:hanging="283"/>
        <w:rPr>
          <w:color w:val="FF0000"/>
          <w:szCs w:val="24"/>
        </w:rPr>
      </w:pPr>
      <w:r w:rsidRPr="00C97C09">
        <w:rPr>
          <w:color w:val="FF0000"/>
          <w:szCs w:val="24"/>
        </w:rPr>
        <w:t xml:space="preserve">zvýšenie kapacity bezpečnostných zariadení (predĺženie prepadovej hrany, odstránenie alebo úprava </w:t>
      </w:r>
      <w:proofErr w:type="spellStart"/>
      <w:r w:rsidRPr="00C97C09">
        <w:rPr>
          <w:color w:val="FF0000"/>
          <w:szCs w:val="24"/>
        </w:rPr>
        <w:t>hrablíc</w:t>
      </w:r>
      <w:proofErr w:type="spellEnd"/>
      <w:r w:rsidRPr="00C97C09">
        <w:rPr>
          <w:color w:val="FF0000"/>
          <w:szCs w:val="24"/>
        </w:rPr>
        <w:t>, úprava vtoku</w:t>
      </w:r>
      <w:r w:rsidRPr="00C97C09">
        <w:rPr>
          <w:color w:val="FF0000"/>
          <w:spacing w:val="-4"/>
          <w:szCs w:val="24"/>
        </w:rPr>
        <w:t xml:space="preserve"> ale</w:t>
      </w:r>
      <w:r w:rsidRPr="00C97C09">
        <w:rPr>
          <w:color w:val="FF0000"/>
          <w:szCs w:val="24"/>
        </w:rPr>
        <w:t>bo</w:t>
      </w:r>
      <w:r w:rsidRPr="00C97C09">
        <w:rPr>
          <w:color w:val="FF0000"/>
          <w:spacing w:val="-4"/>
          <w:szCs w:val="24"/>
        </w:rPr>
        <w:t xml:space="preserve"> </w:t>
      </w:r>
      <w:r w:rsidRPr="00C97C09">
        <w:rPr>
          <w:color w:val="FF0000"/>
          <w:szCs w:val="24"/>
        </w:rPr>
        <w:t>limitujúceho</w:t>
      </w:r>
      <w:r w:rsidRPr="00C97C09">
        <w:rPr>
          <w:color w:val="FF0000"/>
          <w:spacing w:val="-3"/>
          <w:szCs w:val="24"/>
        </w:rPr>
        <w:t xml:space="preserve"> </w:t>
      </w:r>
      <w:r w:rsidRPr="00C97C09">
        <w:rPr>
          <w:color w:val="FF0000"/>
          <w:szCs w:val="24"/>
        </w:rPr>
        <w:t>prvku</w:t>
      </w:r>
      <w:r w:rsidRPr="00C97C09">
        <w:rPr>
          <w:color w:val="FF0000"/>
          <w:spacing w:val="-4"/>
          <w:szCs w:val="24"/>
        </w:rPr>
        <w:t xml:space="preserve"> </w:t>
      </w:r>
      <w:r w:rsidRPr="00C97C09">
        <w:rPr>
          <w:color w:val="FF0000"/>
          <w:szCs w:val="24"/>
        </w:rPr>
        <w:t>na</w:t>
      </w:r>
      <w:r w:rsidRPr="00C97C09">
        <w:rPr>
          <w:color w:val="FF0000"/>
          <w:spacing w:val="-4"/>
          <w:szCs w:val="24"/>
        </w:rPr>
        <w:t xml:space="preserve"> </w:t>
      </w:r>
      <w:r w:rsidRPr="00C97C09">
        <w:rPr>
          <w:color w:val="FF0000"/>
          <w:szCs w:val="24"/>
        </w:rPr>
        <w:t>odtoku,</w:t>
      </w:r>
      <w:r w:rsidRPr="00C97C09">
        <w:rPr>
          <w:color w:val="FF0000"/>
          <w:spacing w:val="-4"/>
          <w:szCs w:val="24"/>
        </w:rPr>
        <w:t xml:space="preserve"> </w:t>
      </w:r>
      <w:r w:rsidRPr="00C97C09">
        <w:rPr>
          <w:color w:val="FF0000"/>
          <w:szCs w:val="24"/>
        </w:rPr>
        <w:t>zmena</w:t>
      </w:r>
      <w:r w:rsidRPr="00C97C09">
        <w:rPr>
          <w:color w:val="FF0000"/>
          <w:spacing w:val="-5"/>
          <w:szCs w:val="24"/>
        </w:rPr>
        <w:t xml:space="preserve"> </w:t>
      </w:r>
      <w:r w:rsidRPr="00C97C09">
        <w:rPr>
          <w:color w:val="FF0000"/>
          <w:szCs w:val="24"/>
        </w:rPr>
        <w:t>stavby</w:t>
      </w:r>
      <w:r w:rsidRPr="00C97C09">
        <w:rPr>
          <w:color w:val="FF0000"/>
          <w:spacing w:val="-4"/>
          <w:szCs w:val="24"/>
        </w:rPr>
        <w:t xml:space="preserve"> </w:t>
      </w:r>
      <w:r w:rsidRPr="00C97C09">
        <w:rPr>
          <w:color w:val="FF0000"/>
          <w:szCs w:val="24"/>
        </w:rPr>
        <w:t>objektov,</w:t>
      </w:r>
      <w:r w:rsidRPr="00C97C09">
        <w:rPr>
          <w:color w:val="FF0000"/>
          <w:spacing w:val="-4"/>
          <w:szCs w:val="24"/>
        </w:rPr>
        <w:t xml:space="preserve"> </w:t>
      </w:r>
      <w:r w:rsidRPr="00C97C09">
        <w:rPr>
          <w:color w:val="FF0000"/>
          <w:szCs w:val="24"/>
        </w:rPr>
        <w:t>úprava</w:t>
      </w:r>
      <w:r w:rsidRPr="00C97C09">
        <w:rPr>
          <w:color w:val="FF0000"/>
          <w:spacing w:val="-4"/>
          <w:szCs w:val="24"/>
        </w:rPr>
        <w:t xml:space="preserve"> </w:t>
      </w:r>
      <w:r w:rsidRPr="00C97C09">
        <w:rPr>
          <w:color w:val="FF0000"/>
          <w:szCs w:val="24"/>
        </w:rPr>
        <w:t>ovládania</w:t>
      </w:r>
      <w:r w:rsidRPr="00C97C09">
        <w:rPr>
          <w:color w:val="FF0000"/>
          <w:spacing w:val="-5"/>
          <w:szCs w:val="24"/>
        </w:rPr>
        <w:t xml:space="preserve"> </w:t>
      </w:r>
      <w:r w:rsidRPr="00C97C09">
        <w:rPr>
          <w:color w:val="FF0000"/>
          <w:szCs w:val="24"/>
        </w:rPr>
        <w:t>uzáverov</w:t>
      </w:r>
      <w:r w:rsidRPr="00C97C09">
        <w:rPr>
          <w:color w:val="FF0000"/>
          <w:spacing w:val="-4"/>
          <w:szCs w:val="24"/>
        </w:rPr>
        <w:t xml:space="preserve"> </w:t>
      </w:r>
      <w:r w:rsidRPr="00C97C09">
        <w:rPr>
          <w:color w:val="FF0000"/>
          <w:szCs w:val="24"/>
        </w:rPr>
        <w:t>a pod.),</w:t>
      </w:r>
    </w:p>
    <w:p w14:paraId="2100CE6A" w14:textId="77777777" w:rsidR="00F71A5C" w:rsidRPr="00C97C09" w:rsidRDefault="00F71A5C" w:rsidP="00F71A5C">
      <w:pPr>
        <w:pStyle w:val="Odsekzoznamu"/>
        <w:widowControl w:val="0"/>
        <w:numPr>
          <w:ilvl w:val="0"/>
          <w:numId w:val="38"/>
        </w:numPr>
        <w:tabs>
          <w:tab w:val="left" w:pos="709"/>
        </w:tabs>
        <w:autoSpaceDE w:val="0"/>
        <w:autoSpaceDN w:val="0"/>
        <w:spacing w:after="0" w:line="240" w:lineRule="auto"/>
        <w:ind w:left="709" w:hanging="283"/>
        <w:rPr>
          <w:color w:val="FF0000"/>
          <w:szCs w:val="24"/>
        </w:rPr>
      </w:pPr>
      <w:r w:rsidRPr="00C97C09">
        <w:rPr>
          <w:color w:val="FF0000"/>
          <w:szCs w:val="24"/>
        </w:rPr>
        <w:t>zaistenie</w:t>
      </w:r>
      <w:r w:rsidRPr="00C97C09">
        <w:rPr>
          <w:color w:val="FF0000"/>
          <w:spacing w:val="-4"/>
          <w:szCs w:val="24"/>
        </w:rPr>
        <w:t xml:space="preserve"> </w:t>
      </w:r>
      <w:r w:rsidRPr="00C97C09">
        <w:rPr>
          <w:color w:val="FF0000"/>
          <w:szCs w:val="24"/>
        </w:rPr>
        <w:t>spoľahlivej</w:t>
      </w:r>
      <w:r w:rsidRPr="00C97C09">
        <w:rPr>
          <w:color w:val="FF0000"/>
          <w:spacing w:val="-4"/>
          <w:szCs w:val="24"/>
        </w:rPr>
        <w:t xml:space="preserve"> </w:t>
      </w:r>
      <w:r w:rsidRPr="00C97C09">
        <w:rPr>
          <w:color w:val="FF0000"/>
          <w:szCs w:val="24"/>
        </w:rPr>
        <w:t>manipulácie</w:t>
      </w:r>
      <w:r w:rsidRPr="00C97C09">
        <w:rPr>
          <w:color w:val="FF0000"/>
          <w:spacing w:val="-4"/>
          <w:szCs w:val="24"/>
        </w:rPr>
        <w:t xml:space="preserve"> </w:t>
      </w:r>
      <w:r w:rsidRPr="00C97C09">
        <w:rPr>
          <w:color w:val="FF0000"/>
          <w:szCs w:val="24"/>
        </w:rPr>
        <w:t>s</w:t>
      </w:r>
      <w:r w:rsidRPr="00C97C09">
        <w:rPr>
          <w:color w:val="FF0000"/>
          <w:spacing w:val="-4"/>
          <w:szCs w:val="24"/>
        </w:rPr>
        <w:t xml:space="preserve"> </w:t>
      </w:r>
      <w:r w:rsidRPr="00C97C09">
        <w:rPr>
          <w:color w:val="FF0000"/>
          <w:szCs w:val="24"/>
        </w:rPr>
        <w:t>uzávermi</w:t>
      </w:r>
      <w:r w:rsidRPr="00C97C09">
        <w:rPr>
          <w:color w:val="FF0000"/>
          <w:spacing w:val="-4"/>
          <w:szCs w:val="24"/>
        </w:rPr>
        <w:t xml:space="preserve"> priepadov </w:t>
      </w:r>
      <w:r w:rsidRPr="00C97C09">
        <w:rPr>
          <w:color w:val="FF0000"/>
          <w:szCs w:val="24"/>
        </w:rPr>
        <w:t>a</w:t>
      </w:r>
      <w:r w:rsidRPr="00C97C09">
        <w:rPr>
          <w:color w:val="FF0000"/>
          <w:spacing w:val="-4"/>
          <w:szCs w:val="24"/>
        </w:rPr>
        <w:t xml:space="preserve"> </w:t>
      </w:r>
      <w:r w:rsidRPr="00C97C09">
        <w:rPr>
          <w:color w:val="FF0000"/>
          <w:szCs w:val="24"/>
        </w:rPr>
        <w:t>výpustov,</w:t>
      </w:r>
      <w:r w:rsidRPr="00C97C09">
        <w:rPr>
          <w:color w:val="FF0000"/>
          <w:spacing w:val="-4"/>
          <w:szCs w:val="24"/>
        </w:rPr>
        <w:t xml:space="preserve"> prípadne </w:t>
      </w:r>
      <w:r w:rsidRPr="00C97C09">
        <w:rPr>
          <w:color w:val="FF0000"/>
          <w:szCs w:val="24"/>
        </w:rPr>
        <w:t>objektov</w:t>
      </w:r>
      <w:r w:rsidRPr="00C97C09">
        <w:rPr>
          <w:color w:val="FF0000"/>
          <w:spacing w:val="-4"/>
          <w:szCs w:val="24"/>
        </w:rPr>
        <w:t xml:space="preserve"> </w:t>
      </w:r>
      <w:r w:rsidRPr="00C97C09">
        <w:rPr>
          <w:color w:val="FF0000"/>
          <w:szCs w:val="24"/>
        </w:rPr>
        <w:t>na</w:t>
      </w:r>
      <w:r w:rsidRPr="00C97C09">
        <w:rPr>
          <w:color w:val="FF0000"/>
          <w:spacing w:val="-4"/>
          <w:szCs w:val="24"/>
        </w:rPr>
        <w:t xml:space="preserve"> </w:t>
      </w:r>
      <w:r w:rsidRPr="00C97C09">
        <w:rPr>
          <w:color w:val="FF0000"/>
          <w:szCs w:val="24"/>
        </w:rPr>
        <w:t>prítokoch,</w:t>
      </w:r>
    </w:p>
    <w:p w14:paraId="36FB7354" w14:textId="77777777" w:rsidR="00F71A5C" w:rsidRPr="00C97C09" w:rsidRDefault="00F71A5C" w:rsidP="00F71A5C">
      <w:pPr>
        <w:pStyle w:val="Odsekzoznamu"/>
        <w:widowControl w:val="0"/>
        <w:numPr>
          <w:ilvl w:val="0"/>
          <w:numId w:val="38"/>
        </w:numPr>
        <w:tabs>
          <w:tab w:val="left" w:pos="709"/>
        </w:tabs>
        <w:autoSpaceDE w:val="0"/>
        <w:autoSpaceDN w:val="0"/>
        <w:spacing w:after="0" w:line="240" w:lineRule="auto"/>
        <w:ind w:left="709" w:hanging="283"/>
        <w:jc w:val="left"/>
        <w:rPr>
          <w:color w:val="FF0000"/>
          <w:szCs w:val="24"/>
        </w:rPr>
      </w:pPr>
      <w:r w:rsidRPr="00C97C09">
        <w:rPr>
          <w:color w:val="FF0000"/>
          <w:szCs w:val="24"/>
        </w:rPr>
        <w:t>vybudovanie doplnkového bezpečnostného</w:t>
      </w:r>
      <w:r w:rsidRPr="00C97C09">
        <w:rPr>
          <w:color w:val="FF0000"/>
          <w:spacing w:val="-24"/>
          <w:szCs w:val="24"/>
        </w:rPr>
        <w:t xml:space="preserve"> </w:t>
      </w:r>
      <w:r w:rsidRPr="00C97C09">
        <w:rPr>
          <w:color w:val="FF0000"/>
          <w:szCs w:val="24"/>
        </w:rPr>
        <w:t>zariadenia,</w:t>
      </w:r>
      <w:r w:rsidRPr="00C97C09">
        <w:rPr>
          <w:color w:val="FF0000"/>
          <w:szCs w:val="24"/>
        </w:rPr>
        <w:br/>
      </w:r>
    </w:p>
    <w:p w14:paraId="6784278B" w14:textId="77777777" w:rsidR="00F71A5C" w:rsidRPr="00C97C09" w:rsidRDefault="00F71A5C" w:rsidP="00F71A5C">
      <w:pPr>
        <w:pStyle w:val="Odsekzoznamu"/>
        <w:widowControl w:val="0"/>
        <w:numPr>
          <w:ilvl w:val="0"/>
          <w:numId w:val="38"/>
        </w:numPr>
        <w:tabs>
          <w:tab w:val="left" w:pos="709"/>
        </w:tabs>
        <w:autoSpaceDE w:val="0"/>
        <w:autoSpaceDN w:val="0"/>
        <w:spacing w:after="0" w:line="240" w:lineRule="auto"/>
        <w:ind w:left="709" w:right="113" w:hanging="283"/>
        <w:rPr>
          <w:color w:val="FF0000"/>
          <w:szCs w:val="24"/>
        </w:rPr>
      </w:pPr>
      <w:r w:rsidRPr="00C97C09">
        <w:rPr>
          <w:color w:val="FF0000"/>
          <w:spacing w:val="-4"/>
          <w:szCs w:val="24"/>
        </w:rPr>
        <w:t xml:space="preserve">úpravy </w:t>
      </w:r>
      <w:r w:rsidRPr="00C97C09">
        <w:rPr>
          <w:color w:val="FF0000"/>
          <w:szCs w:val="24"/>
        </w:rPr>
        <w:t xml:space="preserve">na </w:t>
      </w:r>
      <w:r w:rsidRPr="00C97C09">
        <w:rPr>
          <w:color w:val="FF0000"/>
          <w:spacing w:val="-4"/>
          <w:szCs w:val="24"/>
        </w:rPr>
        <w:t xml:space="preserve">hrádzi </w:t>
      </w:r>
      <w:r w:rsidRPr="00C97C09">
        <w:rPr>
          <w:color w:val="FF0000"/>
          <w:spacing w:val="-5"/>
          <w:szCs w:val="24"/>
        </w:rPr>
        <w:t xml:space="preserve">(vyrovnanie </w:t>
      </w:r>
      <w:r w:rsidRPr="00C97C09">
        <w:rPr>
          <w:color w:val="FF0000"/>
          <w:spacing w:val="-4"/>
          <w:szCs w:val="24"/>
        </w:rPr>
        <w:t xml:space="preserve">koruny, zvýšenie hrádze, spevnenie </w:t>
      </w:r>
      <w:r w:rsidRPr="00C97C09">
        <w:rPr>
          <w:color w:val="FF0000"/>
          <w:spacing w:val="-5"/>
          <w:szCs w:val="24"/>
        </w:rPr>
        <w:t>terénu al</w:t>
      </w:r>
      <w:r w:rsidRPr="00C97C09">
        <w:rPr>
          <w:color w:val="FF0000"/>
          <w:spacing w:val="-4"/>
          <w:szCs w:val="24"/>
        </w:rPr>
        <w:t xml:space="preserve">ebo hrádze </w:t>
      </w:r>
      <w:r w:rsidRPr="00C97C09">
        <w:rPr>
          <w:color w:val="FF0000"/>
          <w:szCs w:val="24"/>
        </w:rPr>
        <w:t xml:space="preserve">a </w:t>
      </w:r>
      <w:r w:rsidRPr="00C97C09">
        <w:rPr>
          <w:color w:val="FF0000"/>
          <w:spacing w:val="-4"/>
          <w:szCs w:val="24"/>
        </w:rPr>
        <w:t xml:space="preserve">vzdušného svahu, </w:t>
      </w:r>
      <w:r w:rsidRPr="00C97C09">
        <w:rPr>
          <w:color w:val="FF0000"/>
          <w:spacing w:val="-5"/>
          <w:szCs w:val="24"/>
        </w:rPr>
        <w:t xml:space="preserve">vybudovanie </w:t>
      </w:r>
      <w:r w:rsidRPr="00C97C09">
        <w:rPr>
          <w:color w:val="FF0000"/>
          <w:szCs w:val="24"/>
        </w:rPr>
        <w:t>núdzového priepadu</w:t>
      </w:r>
      <w:r w:rsidRPr="00C97C09">
        <w:rPr>
          <w:color w:val="FF0000"/>
          <w:spacing w:val="-20"/>
          <w:szCs w:val="24"/>
        </w:rPr>
        <w:t xml:space="preserve"> </w:t>
      </w:r>
      <w:r w:rsidRPr="00C97C09">
        <w:rPr>
          <w:color w:val="FF0000"/>
          <w:szCs w:val="24"/>
        </w:rPr>
        <w:t>a pod.),</w:t>
      </w:r>
    </w:p>
    <w:p w14:paraId="53EDEB04" w14:textId="77777777" w:rsidR="00F71A5C" w:rsidRPr="00C97C09" w:rsidRDefault="00F71A5C" w:rsidP="00F71A5C">
      <w:pPr>
        <w:pStyle w:val="Odsekzoznamu"/>
        <w:widowControl w:val="0"/>
        <w:numPr>
          <w:ilvl w:val="0"/>
          <w:numId w:val="38"/>
        </w:numPr>
        <w:tabs>
          <w:tab w:val="left" w:pos="709"/>
        </w:tabs>
        <w:autoSpaceDE w:val="0"/>
        <w:autoSpaceDN w:val="0"/>
        <w:spacing w:after="0" w:line="240" w:lineRule="auto"/>
        <w:ind w:left="709" w:right="121" w:hanging="283"/>
        <w:rPr>
          <w:color w:val="FF0000"/>
          <w:szCs w:val="24"/>
        </w:rPr>
      </w:pPr>
      <w:r w:rsidRPr="00C97C09">
        <w:rPr>
          <w:color w:val="FF0000"/>
          <w:szCs w:val="24"/>
        </w:rPr>
        <w:t>iné úpravy a zásahy (zväčšenia kapacity obtoku, úpravy odtokových pomerov v povodí vodnej stavby, varovný systém spolu s evakuačným plánom obyvateľstva z ohrozeného územia</w:t>
      </w:r>
      <w:r w:rsidRPr="00C97C09">
        <w:rPr>
          <w:color w:val="FF0000"/>
          <w:spacing w:val="-34"/>
          <w:szCs w:val="24"/>
        </w:rPr>
        <w:t xml:space="preserve"> </w:t>
      </w:r>
      <w:r w:rsidRPr="00C97C09">
        <w:rPr>
          <w:color w:val="FF0000"/>
          <w:szCs w:val="24"/>
        </w:rPr>
        <w:t>apod.),</w:t>
      </w:r>
    </w:p>
    <w:p w14:paraId="695DEB64" w14:textId="77777777" w:rsidR="00F71A5C" w:rsidRPr="00C97C09" w:rsidRDefault="00F71A5C" w:rsidP="00F71A5C">
      <w:pPr>
        <w:pStyle w:val="Odsekzoznamu"/>
        <w:widowControl w:val="0"/>
        <w:numPr>
          <w:ilvl w:val="0"/>
          <w:numId w:val="38"/>
        </w:numPr>
        <w:tabs>
          <w:tab w:val="left" w:pos="709"/>
        </w:tabs>
        <w:autoSpaceDE w:val="0"/>
        <w:autoSpaceDN w:val="0"/>
        <w:spacing w:after="0" w:line="240" w:lineRule="auto"/>
        <w:ind w:left="709" w:hanging="283"/>
        <w:rPr>
          <w:color w:val="FF0000"/>
          <w:szCs w:val="24"/>
        </w:rPr>
      </w:pPr>
      <w:r w:rsidRPr="00C97C09">
        <w:rPr>
          <w:color w:val="FF0000"/>
          <w:szCs w:val="24"/>
        </w:rPr>
        <w:t>úprava</w:t>
      </w:r>
      <w:r w:rsidRPr="00C97C09">
        <w:rPr>
          <w:color w:val="FF0000"/>
          <w:spacing w:val="-9"/>
          <w:szCs w:val="24"/>
        </w:rPr>
        <w:t xml:space="preserve"> </w:t>
      </w:r>
      <w:r w:rsidRPr="00C97C09">
        <w:rPr>
          <w:color w:val="FF0000"/>
          <w:szCs w:val="24"/>
        </w:rPr>
        <w:t>manipulácie,</w:t>
      </w:r>
      <w:r w:rsidRPr="00C97C09">
        <w:rPr>
          <w:color w:val="FF0000"/>
          <w:spacing w:val="-9"/>
          <w:szCs w:val="24"/>
        </w:rPr>
        <w:t xml:space="preserve"> </w:t>
      </w:r>
      <w:r w:rsidRPr="00C97C09">
        <w:rPr>
          <w:color w:val="FF0000"/>
          <w:szCs w:val="24"/>
        </w:rPr>
        <w:t>doplnenie</w:t>
      </w:r>
      <w:r w:rsidRPr="00C97C09">
        <w:rPr>
          <w:color w:val="FF0000"/>
          <w:spacing w:val="-9"/>
          <w:szCs w:val="24"/>
        </w:rPr>
        <w:t xml:space="preserve"> al</w:t>
      </w:r>
      <w:r w:rsidRPr="00C97C09">
        <w:rPr>
          <w:color w:val="FF0000"/>
          <w:szCs w:val="24"/>
        </w:rPr>
        <w:t>ebo</w:t>
      </w:r>
      <w:r w:rsidRPr="00C97C09">
        <w:rPr>
          <w:color w:val="FF0000"/>
          <w:spacing w:val="-9"/>
          <w:szCs w:val="24"/>
        </w:rPr>
        <w:t xml:space="preserve"> </w:t>
      </w:r>
      <w:r w:rsidRPr="00C97C09">
        <w:rPr>
          <w:color w:val="FF0000"/>
          <w:szCs w:val="24"/>
        </w:rPr>
        <w:t>prepracovanie</w:t>
      </w:r>
      <w:r w:rsidRPr="00C97C09">
        <w:rPr>
          <w:color w:val="FF0000"/>
          <w:spacing w:val="-9"/>
          <w:szCs w:val="24"/>
        </w:rPr>
        <w:t xml:space="preserve"> </w:t>
      </w:r>
      <w:r w:rsidRPr="00C97C09">
        <w:rPr>
          <w:color w:val="FF0000"/>
          <w:szCs w:val="24"/>
        </w:rPr>
        <w:t>manipulačného</w:t>
      </w:r>
      <w:r w:rsidRPr="00C97C09">
        <w:rPr>
          <w:color w:val="FF0000"/>
          <w:spacing w:val="-9"/>
          <w:szCs w:val="24"/>
        </w:rPr>
        <w:t xml:space="preserve"> poriadku</w:t>
      </w:r>
      <w:r w:rsidRPr="00C97C09">
        <w:rPr>
          <w:color w:val="FF0000"/>
          <w:szCs w:val="24"/>
        </w:rPr>
        <w:t>.</w:t>
      </w:r>
    </w:p>
    <w:p w14:paraId="531C4D98" w14:textId="77777777" w:rsidR="00F71A5C" w:rsidRPr="00C97C09" w:rsidRDefault="00F71A5C" w:rsidP="00F71A5C">
      <w:pPr>
        <w:pStyle w:val="Odsekzoznamu"/>
        <w:widowControl w:val="0"/>
        <w:numPr>
          <w:ilvl w:val="0"/>
          <w:numId w:val="21"/>
        </w:numPr>
        <w:tabs>
          <w:tab w:val="left" w:pos="695"/>
        </w:tabs>
        <w:autoSpaceDE w:val="0"/>
        <w:autoSpaceDN w:val="0"/>
        <w:spacing w:before="240" w:after="0" w:line="240" w:lineRule="auto"/>
        <w:ind w:left="426" w:right="119" w:hanging="426"/>
        <w:rPr>
          <w:color w:val="FF0000"/>
          <w:szCs w:val="24"/>
        </w:rPr>
      </w:pPr>
      <w:r w:rsidRPr="00C97C09">
        <w:rPr>
          <w:color w:val="FF0000"/>
          <w:spacing w:val="-4"/>
          <w:szCs w:val="24"/>
        </w:rPr>
        <w:t xml:space="preserve">Núdzové opatrenia </w:t>
      </w:r>
      <w:r w:rsidRPr="00C97C09">
        <w:rPr>
          <w:color w:val="FF0000"/>
          <w:szCs w:val="24"/>
        </w:rPr>
        <w:t>a zabezpečenie</w:t>
      </w:r>
      <w:r w:rsidRPr="00C97C09">
        <w:rPr>
          <w:color w:val="FF0000"/>
          <w:spacing w:val="-4"/>
          <w:szCs w:val="24"/>
        </w:rPr>
        <w:t xml:space="preserve"> varovnej služby pre </w:t>
      </w:r>
      <w:r w:rsidRPr="00C97C09">
        <w:rPr>
          <w:color w:val="FF0000"/>
          <w:spacing w:val="-5"/>
          <w:szCs w:val="24"/>
        </w:rPr>
        <w:t xml:space="preserve">obyvateľstvo </w:t>
      </w:r>
      <w:r w:rsidRPr="00C97C09">
        <w:rPr>
          <w:color w:val="FF0000"/>
          <w:szCs w:val="24"/>
        </w:rPr>
        <w:t xml:space="preserve">v </w:t>
      </w:r>
      <w:r w:rsidRPr="00C97C09">
        <w:rPr>
          <w:color w:val="FF0000"/>
          <w:spacing w:val="-5"/>
          <w:szCs w:val="24"/>
        </w:rPr>
        <w:t xml:space="preserve">ohrozenom </w:t>
      </w:r>
      <w:r w:rsidRPr="00C97C09">
        <w:rPr>
          <w:color w:val="FF0000"/>
          <w:spacing w:val="-4"/>
          <w:szCs w:val="24"/>
        </w:rPr>
        <w:t xml:space="preserve">území (únikové cesty </w:t>
      </w:r>
      <w:r w:rsidRPr="00C97C09">
        <w:rPr>
          <w:color w:val="FF0000"/>
          <w:szCs w:val="24"/>
        </w:rPr>
        <w:t xml:space="preserve">a </w:t>
      </w:r>
      <w:r w:rsidRPr="00C97C09">
        <w:rPr>
          <w:color w:val="FF0000"/>
          <w:spacing w:val="-5"/>
          <w:szCs w:val="24"/>
        </w:rPr>
        <w:t xml:space="preserve">organizácia </w:t>
      </w:r>
      <w:r w:rsidRPr="00C97C09">
        <w:rPr>
          <w:color w:val="FF0000"/>
          <w:spacing w:val="-8"/>
          <w:szCs w:val="24"/>
        </w:rPr>
        <w:t xml:space="preserve">evakuácie </w:t>
      </w:r>
      <w:r w:rsidRPr="00C97C09">
        <w:rPr>
          <w:color w:val="FF0000"/>
          <w:szCs w:val="24"/>
        </w:rPr>
        <w:t xml:space="preserve">z </w:t>
      </w:r>
      <w:r w:rsidRPr="00C97C09">
        <w:rPr>
          <w:color w:val="FF0000"/>
          <w:spacing w:val="-8"/>
          <w:szCs w:val="24"/>
        </w:rPr>
        <w:t xml:space="preserve">ohrozených miest) </w:t>
      </w:r>
      <w:r w:rsidRPr="00C97C09">
        <w:rPr>
          <w:color w:val="FF0000"/>
          <w:spacing w:val="-5"/>
          <w:szCs w:val="24"/>
        </w:rPr>
        <w:t xml:space="preserve">sa </w:t>
      </w:r>
      <w:r w:rsidRPr="00C97C09">
        <w:rPr>
          <w:color w:val="FF0000"/>
          <w:spacing w:val="-8"/>
          <w:szCs w:val="24"/>
        </w:rPr>
        <w:t xml:space="preserve">vzťahujú </w:t>
      </w:r>
      <w:r w:rsidRPr="00C97C09">
        <w:rPr>
          <w:color w:val="FF0000"/>
          <w:spacing w:val="-5"/>
          <w:szCs w:val="24"/>
        </w:rPr>
        <w:t xml:space="preserve">na </w:t>
      </w:r>
      <w:r w:rsidRPr="00C97C09">
        <w:rPr>
          <w:color w:val="FF0000"/>
          <w:spacing w:val="-8"/>
          <w:szCs w:val="24"/>
        </w:rPr>
        <w:t xml:space="preserve">všetky </w:t>
      </w:r>
      <w:r w:rsidRPr="00C97C09">
        <w:rPr>
          <w:color w:val="FF0000"/>
          <w:spacing w:val="-7"/>
          <w:szCs w:val="24"/>
        </w:rPr>
        <w:t xml:space="preserve">vodné stavby </w:t>
      </w:r>
      <w:r w:rsidRPr="00C97C09">
        <w:rPr>
          <w:color w:val="FF0000"/>
          <w:szCs w:val="24"/>
        </w:rPr>
        <w:t xml:space="preserve">a </w:t>
      </w:r>
      <w:r w:rsidRPr="00C97C09">
        <w:rPr>
          <w:color w:val="FF0000"/>
          <w:spacing w:val="-8"/>
          <w:szCs w:val="24"/>
        </w:rPr>
        <w:t xml:space="preserve">odporúčajú </w:t>
      </w:r>
      <w:r w:rsidRPr="00C97C09">
        <w:rPr>
          <w:color w:val="FF0000"/>
          <w:spacing w:val="-5"/>
          <w:szCs w:val="24"/>
        </w:rPr>
        <w:t xml:space="preserve">sa za </w:t>
      </w:r>
      <w:r w:rsidRPr="00C97C09">
        <w:rPr>
          <w:color w:val="FF0000"/>
          <w:spacing w:val="-8"/>
          <w:szCs w:val="24"/>
        </w:rPr>
        <w:t>účelom vylúčenia al</w:t>
      </w:r>
      <w:r w:rsidRPr="00C97C09">
        <w:rPr>
          <w:color w:val="FF0000"/>
          <w:spacing w:val="-7"/>
          <w:szCs w:val="24"/>
        </w:rPr>
        <w:t xml:space="preserve">ebo </w:t>
      </w:r>
      <w:r w:rsidRPr="00C97C09">
        <w:rPr>
          <w:color w:val="FF0000"/>
          <w:spacing w:val="-9"/>
          <w:szCs w:val="24"/>
        </w:rPr>
        <w:t>minimalizácie s</w:t>
      </w:r>
      <w:r w:rsidRPr="00C97C09">
        <w:rPr>
          <w:color w:val="FF0000"/>
          <w:szCs w:val="24"/>
        </w:rPr>
        <w:t xml:space="preserve">trát na životoch a hmotných škôd v prípadoch, keď dôjde k extrémnym stavom na </w:t>
      </w:r>
      <w:r w:rsidRPr="00C97C09">
        <w:rPr>
          <w:color w:val="FF0000"/>
          <w:spacing w:val="-3"/>
          <w:szCs w:val="24"/>
        </w:rPr>
        <w:t>vodných stavbách</w:t>
      </w:r>
      <w:r w:rsidRPr="00C97C09">
        <w:rPr>
          <w:color w:val="FF0000"/>
          <w:szCs w:val="24"/>
        </w:rPr>
        <w:t xml:space="preserve"> počas nepredpokladaných a neštandardných situácií </w:t>
      </w:r>
      <w:r w:rsidRPr="00C97C09">
        <w:rPr>
          <w:color w:val="FF0000"/>
          <w:spacing w:val="-3"/>
          <w:szCs w:val="24"/>
        </w:rPr>
        <w:t xml:space="preserve">(ich výber a kombináciu určuje autor posudku napr. poloha hladiny </w:t>
      </w:r>
      <w:r w:rsidRPr="00C97C09">
        <w:rPr>
          <w:color w:val="FF0000"/>
          <w:szCs w:val="24"/>
        </w:rPr>
        <w:t>počas prepúšťania</w:t>
      </w:r>
      <w:r w:rsidRPr="00C97C09">
        <w:rPr>
          <w:color w:val="FF0000"/>
          <w:spacing w:val="-3"/>
          <w:szCs w:val="24"/>
        </w:rPr>
        <w:t xml:space="preserve"> mimoriadnych povodňových prietokov nižšej pravdepodobnosti výskytu, </w:t>
      </w:r>
      <w:r w:rsidRPr="00C97C09">
        <w:rPr>
          <w:color w:val="FF0000"/>
          <w:szCs w:val="24"/>
        </w:rPr>
        <w:t>pri kumulácii nepriaznivých faktorov alebo pri poruche ovládania uzáverov a pod.). Reálna uskutočniteľnosť navrhovaných núdzových</w:t>
      </w:r>
      <w:r w:rsidRPr="00C97C09">
        <w:rPr>
          <w:color w:val="FF0000"/>
          <w:spacing w:val="-6"/>
          <w:szCs w:val="24"/>
        </w:rPr>
        <w:t xml:space="preserve"> </w:t>
      </w:r>
      <w:r w:rsidRPr="00C97C09">
        <w:rPr>
          <w:color w:val="FF0000"/>
          <w:szCs w:val="24"/>
        </w:rPr>
        <w:t>opatrení</w:t>
      </w:r>
      <w:r w:rsidRPr="00C97C09">
        <w:rPr>
          <w:color w:val="FF0000"/>
          <w:spacing w:val="-7"/>
          <w:szCs w:val="24"/>
        </w:rPr>
        <w:t xml:space="preserve"> </w:t>
      </w:r>
      <w:r w:rsidRPr="00C97C09">
        <w:rPr>
          <w:color w:val="FF0000"/>
          <w:szCs w:val="24"/>
        </w:rPr>
        <w:t>sa</w:t>
      </w:r>
      <w:r w:rsidRPr="00C97C09">
        <w:rPr>
          <w:color w:val="FF0000"/>
          <w:spacing w:val="-6"/>
          <w:szCs w:val="24"/>
        </w:rPr>
        <w:t xml:space="preserve"> </w:t>
      </w:r>
      <w:r w:rsidRPr="00C97C09">
        <w:rPr>
          <w:color w:val="FF0000"/>
          <w:szCs w:val="24"/>
        </w:rPr>
        <w:t>preukáže</w:t>
      </w:r>
      <w:r w:rsidRPr="00C97C09">
        <w:rPr>
          <w:color w:val="FF0000"/>
          <w:spacing w:val="-6"/>
          <w:szCs w:val="24"/>
        </w:rPr>
        <w:t xml:space="preserve"> </w:t>
      </w:r>
      <w:r w:rsidRPr="00C97C09">
        <w:rPr>
          <w:color w:val="FF0000"/>
          <w:szCs w:val="24"/>
        </w:rPr>
        <w:t>výslovným</w:t>
      </w:r>
      <w:r w:rsidRPr="00C97C09">
        <w:rPr>
          <w:color w:val="FF0000"/>
          <w:spacing w:val="-6"/>
          <w:szCs w:val="24"/>
        </w:rPr>
        <w:t xml:space="preserve"> </w:t>
      </w:r>
      <w:r w:rsidRPr="00C97C09">
        <w:rPr>
          <w:color w:val="FF0000"/>
          <w:szCs w:val="24"/>
        </w:rPr>
        <w:t>uvedením</w:t>
      </w:r>
      <w:r w:rsidRPr="00C97C09">
        <w:rPr>
          <w:color w:val="FF0000"/>
          <w:spacing w:val="-6"/>
          <w:szCs w:val="24"/>
        </w:rPr>
        <w:t xml:space="preserve"> </w:t>
      </w:r>
      <w:r w:rsidRPr="00C97C09">
        <w:rPr>
          <w:color w:val="FF0000"/>
          <w:szCs w:val="24"/>
        </w:rPr>
        <w:t>jednotlivých</w:t>
      </w:r>
      <w:r w:rsidRPr="00C97C09">
        <w:rPr>
          <w:color w:val="FF0000"/>
          <w:spacing w:val="-6"/>
          <w:szCs w:val="24"/>
        </w:rPr>
        <w:t xml:space="preserve"> </w:t>
      </w:r>
      <w:r w:rsidRPr="00C97C09">
        <w:rPr>
          <w:color w:val="FF0000"/>
          <w:szCs w:val="24"/>
        </w:rPr>
        <w:t>podmienok.</w:t>
      </w:r>
      <w:r w:rsidRPr="00C97C09">
        <w:rPr>
          <w:color w:val="FF0000"/>
          <w:spacing w:val="-6"/>
          <w:szCs w:val="24"/>
        </w:rPr>
        <w:t xml:space="preserve"> </w:t>
      </w:r>
      <w:r w:rsidRPr="00C97C09">
        <w:rPr>
          <w:color w:val="FF0000"/>
          <w:szCs w:val="24"/>
        </w:rPr>
        <w:t>Núdzovými</w:t>
      </w:r>
      <w:r w:rsidRPr="00C97C09">
        <w:rPr>
          <w:color w:val="FF0000"/>
          <w:spacing w:val="-6"/>
          <w:szCs w:val="24"/>
        </w:rPr>
        <w:t xml:space="preserve"> </w:t>
      </w:r>
      <w:r w:rsidRPr="00C97C09">
        <w:rPr>
          <w:color w:val="FF0000"/>
          <w:szCs w:val="24"/>
        </w:rPr>
        <w:t>opatreniami</w:t>
      </w:r>
      <w:r w:rsidRPr="00C97C09">
        <w:rPr>
          <w:color w:val="FF0000"/>
          <w:spacing w:val="-6"/>
          <w:szCs w:val="24"/>
        </w:rPr>
        <w:t xml:space="preserve"> </w:t>
      </w:r>
      <w:r w:rsidRPr="00C97C09">
        <w:rPr>
          <w:color w:val="FF0000"/>
          <w:szCs w:val="24"/>
        </w:rPr>
        <w:t>sú napríklad:</w:t>
      </w:r>
    </w:p>
    <w:p w14:paraId="7FD99A21" w14:textId="77777777" w:rsidR="00F71A5C" w:rsidRPr="00C97C09" w:rsidRDefault="00F71A5C" w:rsidP="00F71A5C">
      <w:pPr>
        <w:pStyle w:val="Odsekzoznamu"/>
        <w:widowControl w:val="0"/>
        <w:numPr>
          <w:ilvl w:val="0"/>
          <w:numId w:val="39"/>
        </w:numPr>
        <w:tabs>
          <w:tab w:val="left" w:pos="709"/>
        </w:tabs>
        <w:autoSpaceDE w:val="0"/>
        <w:autoSpaceDN w:val="0"/>
        <w:spacing w:after="0" w:line="240" w:lineRule="auto"/>
        <w:ind w:left="709" w:hanging="283"/>
        <w:rPr>
          <w:color w:val="FF0000"/>
          <w:szCs w:val="24"/>
        </w:rPr>
      </w:pPr>
      <w:r w:rsidRPr="00C97C09">
        <w:rPr>
          <w:color w:val="FF0000"/>
          <w:szCs w:val="24"/>
        </w:rPr>
        <w:t>núdzové</w:t>
      </w:r>
      <w:r w:rsidRPr="00C97C09">
        <w:rPr>
          <w:color w:val="FF0000"/>
          <w:spacing w:val="-7"/>
          <w:szCs w:val="24"/>
        </w:rPr>
        <w:t xml:space="preserve"> </w:t>
      </w:r>
      <w:r w:rsidRPr="00C97C09">
        <w:rPr>
          <w:color w:val="FF0000"/>
          <w:szCs w:val="24"/>
        </w:rPr>
        <w:t>terénne</w:t>
      </w:r>
      <w:r w:rsidRPr="00C97C09">
        <w:rPr>
          <w:color w:val="FF0000"/>
          <w:spacing w:val="-7"/>
          <w:szCs w:val="24"/>
        </w:rPr>
        <w:t xml:space="preserve"> priepady </w:t>
      </w:r>
      <w:r w:rsidRPr="00C97C09">
        <w:rPr>
          <w:color w:val="FF0000"/>
          <w:szCs w:val="24"/>
        </w:rPr>
        <w:t>a</w:t>
      </w:r>
      <w:r w:rsidRPr="00C97C09">
        <w:rPr>
          <w:color w:val="FF0000"/>
          <w:spacing w:val="-7"/>
          <w:szCs w:val="24"/>
        </w:rPr>
        <w:t xml:space="preserve"> vopred </w:t>
      </w:r>
      <w:r w:rsidRPr="00C97C09">
        <w:rPr>
          <w:color w:val="FF0000"/>
          <w:szCs w:val="24"/>
        </w:rPr>
        <w:t>vybudované</w:t>
      </w:r>
      <w:r w:rsidRPr="00C97C09">
        <w:rPr>
          <w:color w:val="FF0000"/>
          <w:spacing w:val="-7"/>
          <w:szCs w:val="24"/>
        </w:rPr>
        <w:t xml:space="preserve"> </w:t>
      </w:r>
      <w:proofErr w:type="spellStart"/>
      <w:r w:rsidRPr="00C97C09">
        <w:rPr>
          <w:color w:val="FF0000"/>
          <w:szCs w:val="24"/>
        </w:rPr>
        <w:t>odplaviteľné</w:t>
      </w:r>
      <w:proofErr w:type="spellEnd"/>
      <w:r w:rsidRPr="00C97C09">
        <w:rPr>
          <w:color w:val="FF0000"/>
          <w:spacing w:val="-7"/>
          <w:szCs w:val="24"/>
        </w:rPr>
        <w:t xml:space="preserve"> </w:t>
      </w:r>
      <w:r w:rsidRPr="00C97C09">
        <w:rPr>
          <w:color w:val="FF0000"/>
          <w:szCs w:val="24"/>
        </w:rPr>
        <w:t>zemné</w:t>
      </w:r>
      <w:r w:rsidRPr="00C97C09">
        <w:rPr>
          <w:color w:val="FF0000"/>
          <w:spacing w:val="-7"/>
          <w:szCs w:val="24"/>
        </w:rPr>
        <w:t xml:space="preserve"> </w:t>
      </w:r>
      <w:r w:rsidRPr="00C97C09">
        <w:rPr>
          <w:color w:val="FF0000"/>
          <w:szCs w:val="24"/>
        </w:rPr>
        <w:t>hrádzky,</w:t>
      </w:r>
    </w:p>
    <w:p w14:paraId="59FAE2FE" w14:textId="77777777" w:rsidR="00F71A5C" w:rsidRPr="00C97C09" w:rsidRDefault="00F71A5C" w:rsidP="00F71A5C">
      <w:pPr>
        <w:pStyle w:val="Odsekzoznamu"/>
        <w:widowControl w:val="0"/>
        <w:numPr>
          <w:ilvl w:val="0"/>
          <w:numId w:val="39"/>
        </w:numPr>
        <w:tabs>
          <w:tab w:val="left" w:pos="709"/>
        </w:tabs>
        <w:autoSpaceDE w:val="0"/>
        <w:autoSpaceDN w:val="0"/>
        <w:spacing w:after="0" w:line="240" w:lineRule="auto"/>
        <w:ind w:left="709" w:hanging="283"/>
        <w:rPr>
          <w:color w:val="FF0000"/>
          <w:szCs w:val="24"/>
        </w:rPr>
      </w:pPr>
      <w:r w:rsidRPr="00C97C09">
        <w:rPr>
          <w:color w:val="FF0000"/>
          <w:szCs w:val="24"/>
        </w:rPr>
        <w:t>násilné otvorenie núdzového (terénneho)</w:t>
      </w:r>
      <w:r w:rsidRPr="00C97C09">
        <w:rPr>
          <w:color w:val="FF0000"/>
          <w:spacing w:val="-17"/>
          <w:szCs w:val="24"/>
        </w:rPr>
        <w:t xml:space="preserve"> </w:t>
      </w:r>
      <w:r w:rsidRPr="00C97C09">
        <w:rPr>
          <w:color w:val="FF0000"/>
          <w:szCs w:val="24"/>
        </w:rPr>
        <w:t>priepadu,</w:t>
      </w:r>
    </w:p>
    <w:p w14:paraId="08E2FF9F" w14:textId="77777777" w:rsidR="00F71A5C" w:rsidRPr="00C97C09" w:rsidRDefault="00F71A5C" w:rsidP="00F71A5C">
      <w:pPr>
        <w:pStyle w:val="Odsekzoznamu"/>
        <w:widowControl w:val="0"/>
        <w:numPr>
          <w:ilvl w:val="0"/>
          <w:numId w:val="39"/>
        </w:numPr>
        <w:tabs>
          <w:tab w:val="left" w:pos="709"/>
        </w:tabs>
        <w:autoSpaceDE w:val="0"/>
        <w:autoSpaceDN w:val="0"/>
        <w:spacing w:after="0" w:line="240" w:lineRule="auto"/>
        <w:ind w:left="709" w:hanging="283"/>
        <w:rPr>
          <w:color w:val="FF0000"/>
          <w:szCs w:val="24"/>
        </w:rPr>
      </w:pPr>
      <w:r w:rsidRPr="00C97C09">
        <w:rPr>
          <w:color w:val="FF0000"/>
          <w:szCs w:val="24"/>
        </w:rPr>
        <w:t>násilné odstránenie hradiacich konštrukcií a uvoľnenie hradených</w:t>
      </w:r>
      <w:r w:rsidRPr="00C97C09">
        <w:rPr>
          <w:color w:val="FF0000"/>
          <w:spacing w:val="-30"/>
          <w:szCs w:val="24"/>
        </w:rPr>
        <w:t xml:space="preserve"> </w:t>
      </w:r>
      <w:r w:rsidRPr="00C97C09">
        <w:rPr>
          <w:color w:val="FF0000"/>
          <w:szCs w:val="24"/>
        </w:rPr>
        <w:t>otvorov,</w:t>
      </w:r>
    </w:p>
    <w:p w14:paraId="077525F8" w14:textId="77777777" w:rsidR="00F71A5C" w:rsidRPr="00C97C09" w:rsidRDefault="00F71A5C" w:rsidP="00F71A5C">
      <w:pPr>
        <w:pStyle w:val="Odsekzoznamu"/>
        <w:widowControl w:val="0"/>
        <w:numPr>
          <w:ilvl w:val="0"/>
          <w:numId w:val="39"/>
        </w:numPr>
        <w:tabs>
          <w:tab w:val="left" w:pos="709"/>
        </w:tabs>
        <w:autoSpaceDE w:val="0"/>
        <w:autoSpaceDN w:val="0"/>
        <w:spacing w:after="0" w:line="240" w:lineRule="auto"/>
        <w:ind w:left="709" w:hanging="283"/>
        <w:rPr>
          <w:color w:val="FF0000"/>
          <w:szCs w:val="24"/>
        </w:rPr>
      </w:pPr>
      <w:r w:rsidRPr="00C97C09">
        <w:rPr>
          <w:color w:val="FF0000"/>
          <w:szCs w:val="24"/>
        </w:rPr>
        <w:t>operatívne provizórne zvýšenie koruny</w:t>
      </w:r>
      <w:r w:rsidRPr="00C97C09">
        <w:rPr>
          <w:color w:val="FF0000"/>
          <w:spacing w:val="-25"/>
          <w:szCs w:val="24"/>
        </w:rPr>
        <w:t xml:space="preserve"> </w:t>
      </w:r>
      <w:r w:rsidRPr="00C97C09">
        <w:rPr>
          <w:color w:val="FF0000"/>
          <w:szCs w:val="24"/>
        </w:rPr>
        <w:t>hrádze,</w:t>
      </w:r>
    </w:p>
    <w:p w14:paraId="343E5F34" w14:textId="77777777" w:rsidR="00F71A5C" w:rsidRPr="00C97C09" w:rsidRDefault="00F71A5C" w:rsidP="00F71A5C">
      <w:pPr>
        <w:pStyle w:val="Odsekzoznamu"/>
        <w:widowControl w:val="0"/>
        <w:numPr>
          <w:ilvl w:val="0"/>
          <w:numId w:val="39"/>
        </w:numPr>
        <w:tabs>
          <w:tab w:val="left" w:pos="709"/>
        </w:tabs>
        <w:autoSpaceDE w:val="0"/>
        <w:autoSpaceDN w:val="0"/>
        <w:spacing w:after="0" w:line="240" w:lineRule="auto"/>
        <w:ind w:left="709" w:hanging="283"/>
        <w:rPr>
          <w:color w:val="FF0000"/>
          <w:szCs w:val="24"/>
        </w:rPr>
      </w:pPr>
      <w:r w:rsidRPr="00C97C09">
        <w:rPr>
          <w:color w:val="FF0000"/>
          <w:szCs w:val="24"/>
        </w:rPr>
        <w:t>dočasné</w:t>
      </w:r>
      <w:r w:rsidRPr="00C97C09">
        <w:rPr>
          <w:color w:val="FF0000"/>
          <w:spacing w:val="-4"/>
          <w:szCs w:val="24"/>
        </w:rPr>
        <w:t xml:space="preserve"> </w:t>
      </w:r>
      <w:r w:rsidRPr="00C97C09">
        <w:rPr>
          <w:color w:val="FF0000"/>
          <w:szCs w:val="24"/>
        </w:rPr>
        <w:t>zvýšenie</w:t>
      </w:r>
      <w:r w:rsidRPr="00C97C09">
        <w:rPr>
          <w:color w:val="FF0000"/>
          <w:spacing w:val="-4"/>
          <w:szCs w:val="24"/>
        </w:rPr>
        <w:t xml:space="preserve"> </w:t>
      </w:r>
      <w:r w:rsidRPr="00C97C09">
        <w:rPr>
          <w:color w:val="FF0000"/>
          <w:szCs w:val="24"/>
        </w:rPr>
        <w:t>odolnosti</w:t>
      </w:r>
      <w:r w:rsidRPr="00C97C09">
        <w:rPr>
          <w:color w:val="FF0000"/>
          <w:spacing w:val="-5"/>
          <w:szCs w:val="24"/>
        </w:rPr>
        <w:t xml:space="preserve"> </w:t>
      </w:r>
      <w:r w:rsidRPr="00C97C09">
        <w:rPr>
          <w:color w:val="FF0000"/>
          <w:szCs w:val="24"/>
        </w:rPr>
        <w:t>koruny</w:t>
      </w:r>
      <w:r w:rsidRPr="00C97C09">
        <w:rPr>
          <w:color w:val="FF0000"/>
          <w:spacing w:val="-4"/>
          <w:szCs w:val="24"/>
        </w:rPr>
        <w:t xml:space="preserve"> </w:t>
      </w:r>
      <w:r w:rsidRPr="00C97C09">
        <w:rPr>
          <w:color w:val="FF0000"/>
          <w:szCs w:val="24"/>
        </w:rPr>
        <w:t>a</w:t>
      </w:r>
      <w:r w:rsidRPr="00C97C09">
        <w:rPr>
          <w:color w:val="FF0000"/>
          <w:spacing w:val="-4"/>
          <w:szCs w:val="24"/>
        </w:rPr>
        <w:t xml:space="preserve"> </w:t>
      </w:r>
      <w:r w:rsidRPr="00C97C09">
        <w:rPr>
          <w:color w:val="FF0000"/>
          <w:szCs w:val="24"/>
        </w:rPr>
        <w:t>vzdušného</w:t>
      </w:r>
      <w:r w:rsidRPr="00C97C09">
        <w:rPr>
          <w:color w:val="FF0000"/>
          <w:spacing w:val="-4"/>
          <w:szCs w:val="24"/>
        </w:rPr>
        <w:t xml:space="preserve"> </w:t>
      </w:r>
      <w:r w:rsidRPr="00C97C09">
        <w:rPr>
          <w:color w:val="FF0000"/>
          <w:szCs w:val="24"/>
        </w:rPr>
        <w:t>svahu</w:t>
      </w:r>
      <w:r w:rsidRPr="00C97C09">
        <w:rPr>
          <w:color w:val="FF0000"/>
          <w:spacing w:val="-5"/>
          <w:szCs w:val="24"/>
        </w:rPr>
        <w:t xml:space="preserve"> </w:t>
      </w:r>
      <w:r w:rsidRPr="00C97C09">
        <w:rPr>
          <w:color w:val="FF0000"/>
          <w:szCs w:val="24"/>
        </w:rPr>
        <w:t>hrádze</w:t>
      </w:r>
      <w:r w:rsidRPr="00C97C09">
        <w:rPr>
          <w:color w:val="FF0000"/>
          <w:spacing w:val="-4"/>
          <w:szCs w:val="24"/>
        </w:rPr>
        <w:t xml:space="preserve"> </w:t>
      </w:r>
      <w:r w:rsidRPr="00C97C09">
        <w:rPr>
          <w:color w:val="FF0000"/>
          <w:szCs w:val="24"/>
        </w:rPr>
        <w:t>proti</w:t>
      </w:r>
      <w:r w:rsidRPr="00C97C09">
        <w:rPr>
          <w:color w:val="FF0000"/>
          <w:spacing w:val="-4"/>
          <w:szCs w:val="24"/>
        </w:rPr>
        <w:t xml:space="preserve"> </w:t>
      </w:r>
      <w:r w:rsidRPr="00C97C09">
        <w:rPr>
          <w:color w:val="FF0000"/>
          <w:szCs w:val="24"/>
        </w:rPr>
        <w:t>erózii</w:t>
      </w:r>
      <w:r w:rsidRPr="00C97C09">
        <w:rPr>
          <w:color w:val="FF0000"/>
          <w:spacing w:val="-4"/>
          <w:szCs w:val="24"/>
        </w:rPr>
        <w:t xml:space="preserve"> </w:t>
      </w:r>
      <w:r w:rsidRPr="00C97C09">
        <w:rPr>
          <w:color w:val="FF0000"/>
          <w:szCs w:val="24"/>
        </w:rPr>
        <w:t>počas</w:t>
      </w:r>
      <w:r w:rsidRPr="00C97C09">
        <w:rPr>
          <w:color w:val="FF0000"/>
          <w:spacing w:val="-4"/>
          <w:szCs w:val="24"/>
        </w:rPr>
        <w:t xml:space="preserve"> </w:t>
      </w:r>
      <w:r w:rsidRPr="00C97C09">
        <w:rPr>
          <w:color w:val="FF0000"/>
          <w:szCs w:val="24"/>
        </w:rPr>
        <w:t>preliatia,</w:t>
      </w:r>
    </w:p>
    <w:p w14:paraId="57D72C00" w14:textId="77777777" w:rsidR="00F71A5C" w:rsidRPr="00C97C09" w:rsidRDefault="00F71A5C" w:rsidP="00F71A5C">
      <w:pPr>
        <w:pStyle w:val="Odsekzoznamu"/>
        <w:widowControl w:val="0"/>
        <w:numPr>
          <w:ilvl w:val="0"/>
          <w:numId w:val="39"/>
        </w:numPr>
        <w:tabs>
          <w:tab w:val="left" w:pos="709"/>
        </w:tabs>
        <w:autoSpaceDE w:val="0"/>
        <w:autoSpaceDN w:val="0"/>
        <w:spacing w:after="0" w:line="240" w:lineRule="auto"/>
        <w:ind w:left="709" w:hanging="283"/>
        <w:rPr>
          <w:color w:val="FF0000"/>
          <w:szCs w:val="24"/>
        </w:rPr>
      </w:pPr>
      <w:r w:rsidRPr="00C97C09">
        <w:rPr>
          <w:color w:val="FF0000"/>
          <w:szCs w:val="24"/>
        </w:rPr>
        <w:t>operatívne</w:t>
      </w:r>
      <w:r w:rsidRPr="00C97C09">
        <w:rPr>
          <w:color w:val="FF0000"/>
          <w:spacing w:val="-4"/>
          <w:szCs w:val="24"/>
        </w:rPr>
        <w:t xml:space="preserve"> prekopanie</w:t>
      </w:r>
      <w:r w:rsidRPr="00C97C09">
        <w:rPr>
          <w:color w:val="FF0000"/>
          <w:spacing w:val="-5"/>
          <w:szCs w:val="24"/>
        </w:rPr>
        <w:t xml:space="preserve"> </w:t>
      </w:r>
      <w:r w:rsidRPr="00C97C09">
        <w:rPr>
          <w:color w:val="FF0000"/>
          <w:szCs w:val="24"/>
        </w:rPr>
        <w:t>terénu</w:t>
      </w:r>
      <w:r w:rsidRPr="00C97C09">
        <w:rPr>
          <w:color w:val="FF0000"/>
          <w:spacing w:val="-5"/>
          <w:szCs w:val="24"/>
        </w:rPr>
        <w:t xml:space="preserve"> al</w:t>
      </w:r>
      <w:r w:rsidRPr="00C97C09">
        <w:rPr>
          <w:color w:val="FF0000"/>
          <w:szCs w:val="24"/>
        </w:rPr>
        <w:t>ebo</w:t>
      </w:r>
      <w:r w:rsidRPr="00C97C09">
        <w:rPr>
          <w:color w:val="FF0000"/>
          <w:spacing w:val="-5"/>
          <w:szCs w:val="24"/>
        </w:rPr>
        <w:t xml:space="preserve"> </w:t>
      </w:r>
      <w:r w:rsidRPr="00C97C09">
        <w:rPr>
          <w:color w:val="FF0000"/>
          <w:szCs w:val="24"/>
        </w:rPr>
        <w:t>aj</w:t>
      </w:r>
      <w:r w:rsidRPr="00C97C09">
        <w:rPr>
          <w:color w:val="FF0000"/>
          <w:spacing w:val="-5"/>
          <w:szCs w:val="24"/>
        </w:rPr>
        <w:t xml:space="preserve"> </w:t>
      </w:r>
      <w:r w:rsidRPr="00C97C09">
        <w:rPr>
          <w:color w:val="FF0000"/>
          <w:szCs w:val="24"/>
        </w:rPr>
        <w:t>hrádze</w:t>
      </w:r>
      <w:r w:rsidRPr="00C97C09">
        <w:rPr>
          <w:color w:val="FF0000"/>
          <w:spacing w:val="-5"/>
          <w:szCs w:val="24"/>
        </w:rPr>
        <w:t xml:space="preserve"> na </w:t>
      </w:r>
      <w:r w:rsidRPr="00C97C09">
        <w:rPr>
          <w:color w:val="FF0000"/>
          <w:szCs w:val="24"/>
        </w:rPr>
        <w:t>mieste vhodnom</w:t>
      </w:r>
      <w:r w:rsidRPr="00C97C09">
        <w:rPr>
          <w:color w:val="FF0000"/>
          <w:spacing w:val="-5"/>
          <w:szCs w:val="24"/>
        </w:rPr>
        <w:t xml:space="preserve"> </w:t>
      </w:r>
      <w:r w:rsidRPr="00C97C09">
        <w:rPr>
          <w:color w:val="FF0000"/>
          <w:szCs w:val="24"/>
        </w:rPr>
        <w:t>pre</w:t>
      </w:r>
      <w:r w:rsidRPr="00C97C09">
        <w:rPr>
          <w:color w:val="FF0000"/>
          <w:spacing w:val="-5"/>
          <w:szCs w:val="24"/>
        </w:rPr>
        <w:t xml:space="preserve"> </w:t>
      </w:r>
      <w:r w:rsidRPr="00C97C09">
        <w:rPr>
          <w:color w:val="FF0000"/>
          <w:szCs w:val="24"/>
        </w:rPr>
        <w:t>minimalizáciu</w:t>
      </w:r>
      <w:r w:rsidRPr="00C97C09">
        <w:rPr>
          <w:color w:val="FF0000"/>
          <w:spacing w:val="-6"/>
          <w:szCs w:val="24"/>
        </w:rPr>
        <w:t xml:space="preserve"> </w:t>
      </w:r>
      <w:r w:rsidRPr="00C97C09">
        <w:rPr>
          <w:color w:val="FF0000"/>
          <w:szCs w:val="24"/>
        </w:rPr>
        <w:t>škôd</w:t>
      </w:r>
      <w:r w:rsidRPr="00C97C09">
        <w:rPr>
          <w:color w:val="FF0000"/>
          <w:spacing w:val="-5"/>
          <w:szCs w:val="24"/>
        </w:rPr>
        <w:t xml:space="preserve"> </w:t>
      </w:r>
      <w:r w:rsidRPr="00C97C09">
        <w:rPr>
          <w:color w:val="FF0000"/>
          <w:szCs w:val="24"/>
        </w:rPr>
        <w:t>pri</w:t>
      </w:r>
      <w:r w:rsidRPr="00C97C09">
        <w:rPr>
          <w:color w:val="FF0000"/>
          <w:spacing w:val="-5"/>
          <w:szCs w:val="24"/>
        </w:rPr>
        <w:t xml:space="preserve"> </w:t>
      </w:r>
      <w:r w:rsidRPr="00C97C09">
        <w:rPr>
          <w:color w:val="FF0000"/>
          <w:szCs w:val="24"/>
        </w:rPr>
        <w:t>odtoku.</w:t>
      </w:r>
    </w:p>
    <w:p w14:paraId="74BFDB3B" w14:textId="77777777" w:rsidR="00F71A5C" w:rsidRPr="00C97C09" w:rsidRDefault="00F71A5C" w:rsidP="00F71A5C">
      <w:pPr>
        <w:spacing w:before="240"/>
        <w:ind w:left="426" w:right="-8" w:hanging="426"/>
        <w:jc w:val="center"/>
        <w:rPr>
          <w:rFonts w:ascii="Times New Roman" w:hAnsi="Times New Roman" w:cs="Times New Roman"/>
          <w:b/>
          <w:color w:val="FF0000"/>
          <w:sz w:val="24"/>
          <w:szCs w:val="24"/>
          <w:lang w:val="sk-SK"/>
        </w:rPr>
      </w:pPr>
    </w:p>
    <w:p w14:paraId="7F4A6176" w14:textId="38140A34" w:rsidR="00F71A5C" w:rsidRPr="00C97C09" w:rsidRDefault="00D41E90" w:rsidP="00C97C09">
      <w:pPr>
        <w:pStyle w:val="Zkladntext"/>
        <w:spacing w:before="240"/>
        <w:ind w:left="426" w:hanging="426"/>
        <w:jc w:val="center"/>
        <w:rPr>
          <w:rFonts w:ascii="Times New Roman" w:hAnsi="Times New Roman" w:cs="Times New Roman"/>
          <w:b/>
          <w:color w:val="FF0000"/>
          <w:sz w:val="24"/>
          <w:szCs w:val="24"/>
        </w:rPr>
      </w:pPr>
      <w:r>
        <w:rPr>
          <w:rFonts w:ascii="Times New Roman" w:hAnsi="Times New Roman" w:cs="Times New Roman"/>
          <w:b/>
          <w:color w:val="FF0000"/>
          <w:sz w:val="24"/>
          <w:szCs w:val="24"/>
        </w:rPr>
        <w:t>Čl. 10</w:t>
      </w:r>
    </w:p>
    <w:p w14:paraId="6389F5F5" w14:textId="22F344A6" w:rsidR="00F71A5C" w:rsidRPr="00C97C09" w:rsidRDefault="00F71A5C" w:rsidP="00C97C09">
      <w:pPr>
        <w:pStyle w:val="Zkladntext"/>
        <w:spacing w:before="240"/>
        <w:ind w:left="426" w:hanging="426"/>
        <w:jc w:val="center"/>
        <w:rPr>
          <w:rFonts w:ascii="Times New Roman" w:hAnsi="Times New Roman" w:cs="Times New Roman"/>
          <w:b/>
          <w:color w:val="FF0000"/>
          <w:sz w:val="24"/>
          <w:szCs w:val="24"/>
        </w:rPr>
      </w:pPr>
      <w:bookmarkStart w:id="930" w:name="12_Zajištění_ochrany_před_povodněmi_při_"/>
      <w:bookmarkStart w:id="931" w:name="_TOC_250001"/>
      <w:bookmarkEnd w:id="930"/>
      <w:r w:rsidRPr="00C97C09">
        <w:rPr>
          <w:rFonts w:ascii="Times New Roman" w:hAnsi="Times New Roman" w:cs="Times New Roman"/>
          <w:b/>
          <w:color w:val="FF0000"/>
          <w:sz w:val="24"/>
          <w:szCs w:val="24"/>
        </w:rPr>
        <w:t xml:space="preserve">Posudzovanie bezpečnosti vodných stavieb v etape </w:t>
      </w:r>
      <w:r w:rsidR="00482765">
        <w:rPr>
          <w:rFonts w:ascii="Times New Roman" w:hAnsi="Times New Roman" w:cs="Times New Roman"/>
          <w:b/>
          <w:color w:val="FF0000"/>
          <w:sz w:val="24"/>
          <w:szCs w:val="24"/>
        </w:rPr>
        <w:t>uskutočnenia</w:t>
      </w:r>
      <w:r w:rsidR="00482765" w:rsidRPr="00C97C09">
        <w:rPr>
          <w:rFonts w:ascii="Times New Roman" w:hAnsi="Times New Roman" w:cs="Times New Roman"/>
          <w:b/>
          <w:color w:val="FF0000"/>
          <w:sz w:val="24"/>
          <w:szCs w:val="24"/>
        </w:rPr>
        <w:t xml:space="preserve"> </w:t>
      </w:r>
      <w:r w:rsidRPr="00C97C09">
        <w:rPr>
          <w:rFonts w:ascii="Times New Roman" w:hAnsi="Times New Roman" w:cs="Times New Roman"/>
          <w:b/>
          <w:color w:val="FF0000"/>
          <w:sz w:val="24"/>
          <w:szCs w:val="24"/>
        </w:rPr>
        <w:t>počas povodňového zaťaženia</w:t>
      </w:r>
      <w:bookmarkEnd w:id="931"/>
    </w:p>
    <w:p w14:paraId="3EADAF37" w14:textId="77777777" w:rsidR="00F71A5C" w:rsidRPr="00C97C09" w:rsidRDefault="00F71A5C" w:rsidP="00F71A5C">
      <w:pPr>
        <w:pStyle w:val="Odsekzoznamu"/>
        <w:widowControl w:val="0"/>
        <w:numPr>
          <w:ilvl w:val="0"/>
          <w:numId w:val="22"/>
        </w:numPr>
        <w:tabs>
          <w:tab w:val="left" w:pos="712"/>
        </w:tabs>
        <w:autoSpaceDE w:val="0"/>
        <w:autoSpaceDN w:val="0"/>
        <w:spacing w:before="240" w:after="240" w:line="240" w:lineRule="auto"/>
        <w:ind w:left="426" w:right="117" w:hanging="426"/>
        <w:rPr>
          <w:color w:val="FF0000"/>
          <w:szCs w:val="24"/>
        </w:rPr>
      </w:pPr>
      <w:r w:rsidRPr="00C97C09">
        <w:rPr>
          <w:color w:val="FF0000"/>
          <w:szCs w:val="24"/>
        </w:rPr>
        <w:t xml:space="preserve">Súčasťou návrhu novej </w:t>
      </w:r>
      <w:r w:rsidRPr="00C97C09">
        <w:rPr>
          <w:color w:val="FF0000"/>
          <w:spacing w:val="-3"/>
          <w:szCs w:val="24"/>
        </w:rPr>
        <w:t>vodnej stavby</w:t>
      </w:r>
      <w:r w:rsidRPr="00C97C09">
        <w:rPr>
          <w:color w:val="FF0000"/>
          <w:szCs w:val="24"/>
        </w:rPr>
        <w:t xml:space="preserve"> alebo návrhu zmeny stavby je tiež prevedenie prietokov vodného toku cez stavbu a zaistenie bezpečnosti ohrozeného územia smerom po vode. Prakticky sa zabezpečuje vo forme povodňového plánu vodnej stavby alebo havarijného plánu</w:t>
      </w:r>
      <w:r w:rsidRPr="00C97C09">
        <w:rPr>
          <w:color w:val="FF0000"/>
          <w:spacing w:val="-32"/>
          <w:szCs w:val="24"/>
        </w:rPr>
        <w:t xml:space="preserve"> </w:t>
      </w:r>
      <w:r w:rsidRPr="00C97C09">
        <w:rPr>
          <w:color w:val="FF0000"/>
          <w:szCs w:val="24"/>
        </w:rPr>
        <w:t>stavby.</w:t>
      </w:r>
    </w:p>
    <w:p w14:paraId="2827AA72" w14:textId="77777777" w:rsidR="00F71A5C" w:rsidRPr="00C97C09" w:rsidRDefault="00F71A5C" w:rsidP="00F71A5C">
      <w:pPr>
        <w:pStyle w:val="Odsekzoznamu"/>
        <w:widowControl w:val="0"/>
        <w:numPr>
          <w:ilvl w:val="0"/>
          <w:numId w:val="22"/>
        </w:numPr>
        <w:autoSpaceDE w:val="0"/>
        <w:autoSpaceDN w:val="0"/>
        <w:spacing w:after="0" w:line="240" w:lineRule="auto"/>
        <w:ind w:left="426" w:hanging="426"/>
        <w:rPr>
          <w:color w:val="FF0000"/>
          <w:szCs w:val="24"/>
        </w:rPr>
      </w:pPr>
      <w:r w:rsidRPr="00C97C09">
        <w:rPr>
          <w:color w:val="FF0000"/>
          <w:szCs w:val="24"/>
        </w:rPr>
        <w:t>Voľbu návrhových povodňových prietokov ovplyvňujú tieto</w:t>
      </w:r>
      <w:r w:rsidRPr="00C97C09">
        <w:rPr>
          <w:color w:val="FF0000"/>
          <w:spacing w:val="-34"/>
          <w:szCs w:val="24"/>
        </w:rPr>
        <w:t xml:space="preserve"> </w:t>
      </w:r>
      <w:r w:rsidRPr="00C97C09">
        <w:rPr>
          <w:color w:val="FF0000"/>
          <w:szCs w:val="24"/>
        </w:rPr>
        <w:t>okolnosti:</w:t>
      </w:r>
    </w:p>
    <w:p w14:paraId="14C2AC9C" w14:textId="77777777" w:rsidR="00F71A5C" w:rsidRPr="00C97C09" w:rsidRDefault="00F71A5C" w:rsidP="00F71A5C">
      <w:pPr>
        <w:pStyle w:val="Odsekzoznamu"/>
        <w:widowControl w:val="0"/>
        <w:numPr>
          <w:ilvl w:val="0"/>
          <w:numId w:val="40"/>
        </w:numPr>
        <w:tabs>
          <w:tab w:val="left" w:pos="709"/>
        </w:tabs>
        <w:autoSpaceDE w:val="0"/>
        <w:autoSpaceDN w:val="0"/>
        <w:spacing w:after="0" w:line="240" w:lineRule="auto"/>
        <w:ind w:left="709" w:hanging="283"/>
        <w:rPr>
          <w:color w:val="FF0000"/>
          <w:szCs w:val="24"/>
        </w:rPr>
      </w:pPr>
      <w:r w:rsidRPr="00C97C09">
        <w:rPr>
          <w:color w:val="FF0000"/>
          <w:szCs w:val="24"/>
        </w:rPr>
        <w:t>typ hrádze (z miestnych materiálov, murovaná, betónová,</w:t>
      </w:r>
      <w:r w:rsidRPr="00C97C09">
        <w:rPr>
          <w:color w:val="FF0000"/>
          <w:spacing w:val="-31"/>
          <w:szCs w:val="24"/>
        </w:rPr>
        <w:t xml:space="preserve"> </w:t>
      </w:r>
      <w:r w:rsidRPr="00C97C09">
        <w:rPr>
          <w:color w:val="FF0000"/>
          <w:szCs w:val="24"/>
        </w:rPr>
        <w:t>kombinovaná),</w:t>
      </w:r>
    </w:p>
    <w:p w14:paraId="0B64A44F" w14:textId="699D5B1C" w:rsidR="00F71A5C" w:rsidRPr="00C97C09" w:rsidRDefault="00F71A5C" w:rsidP="00F71A5C">
      <w:pPr>
        <w:pStyle w:val="Odsekzoznamu"/>
        <w:widowControl w:val="0"/>
        <w:numPr>
          <w:ilvl w:val="0"/>
          <w:numId w:val="40"/>
        </w:numPr>
        <w:tabs>
          <w:tab w:val="left" w:pos="407"/>
          <w:tab w:val="left" w:pos="709"/>
        </w:tabs>
        <w:autoSpaceDE w:val="0"/>
        <w:autoSpaceDN w:val="0"/>
        <w:spacing w:after="0" w:line="240" w:lineRule="auto"/>
        <w:ind w:left="709" w:hanging="283"/>
        <w:rPr>
          <w:color w:val="FF0000"/>
          <w:szCs w:val="24"/>
        </w:rPr>
      </w:pPr>
      <w:r w:rsidRPr="00C97C09">
        <w:rPr>
          <w:color w:val="FF0000"/>
          <w:szCs w:val="24"/>
        </w:rPr>
        <w:t>doba</w:t>
      </w:r>
      <w:r w:rsidRPr="00C97C09">
        <w:rPr>
          <w:color w:val="FF0000"/>
          <w:spacing w:val="-5"/>
          <w:szCs w:val="24"/>
        </w:rPr>
        <w:t xml:space="preserve"> </w:t>
      </w:r>
      <w:r w:rsidR="00482765">
        <w:rPr>
          <w:color w:val="FF0000"/>
          <w:szCs w:val="24"/>
        </w:rPr>
        <w:t>uskutočnenia</w:t>
      </w:r>
      <w:r w:rsidRPr="00C97C09">
        <w:rPr>
          <w:color w:val="FF0000"/>
          <w:szCs w:val="24"/>
        </w:rPr>
        <w:t>,</w:t>
      </w:r>
      <w:r w:rsidRPr="00C97C09">
        <w:rPr>
          <w:color w:val="FF0000"/>
          <w:spacing w:val="-5"/>
          <w:szCs w:val="24"/>
        </w:rPr>
        <w:t xml:space="preserve"> </w:t>
      </w:r>
      <w:r w:rsidRPr="00C97C09">
        <w:rPr>
          <w:color w:val="FF0000"/>
          <w:szCs w:val="24"/>
        </w:rPr>
        <w:t>vývoj</w:t>
      </w:r>
      <w:r w:rsidRPr="00C97C09">
        <w:rPr>
          <w:color w:val="FF0000"/>
          <w:spacing w:val="-5"/>
          <w:szCs w:val="24"/>
        </w:rPr>
        <w:t xml:space="preserve"> </w:t>
      </w:r>
      <w:r w:rsidRPr="00C97C09">
        <w:rPr>
          <w:color w:val="FF0000"/>
          <w:szCs w:val="24"/>
        </w:rPr>
        <w:t>rizika</w:t>
      </w:r>
      <w:r w:rsidRPr="00C97C09">
        <w:rPr>
          <w:color w:val="FF0000"/>
          <w:spacing w:val="-6"/>
          <w:szCs w:val="24"/>
        </w:rPr>
        <w:t xml:space="preserve"> </w:t>
      </w:r>
      <w:r w:rsidRPr="00C97C09">
        <w:rPr>
          <w:color w:val="FF0000"/>
          <w:szCs w:val="24"/>
        </w:rPr>
        <w:t>ohrozenia</w:t>
      </w:r>
      <w:r w:rsidRPr="00C97C09">
        <w:rPr>
          <w:color w:val="FF0000"/>
          <w:spacing w:val="-5"/>
          <w:szCs w:val="24"/>
        </w:rPr>
        <w:t xml:space="preserve"> </w:t>
      </w:r>
      <w:r w:rsidRPr="00C97C09">
        <w:rPr>
          <w:color w:val="FF0000"/>
          <w:szCs w:val="24"/>
        </w:rPr>
        <w:t>územia</w:t>
      </w:r>
      <w:r w:rsidRPr="00C97C09">
        <w:rPr>
          <w:color w:val="FF0000"/>
          <w:spacing w:val="-5"/>
          <w:szCs w:val="24"/>
        </w:rPr>
        <w:t xml:space="preserve"> </w:t>
      </w:r>
      <w:r w:rsidRPr="00C97C09">
        <w:rPr>
          <w:color w:val="FF0000"/>
          <w:szCs w:val="24"/>
        </w:rPr>
        <w:t>pod</w:t>
      </w:r>
      <w:r w:rsidRPr="00C97C09">
        <w:rPr>
          <w:color w:val="FF0000"/>
          <w:spacing w:val="-5"/>
          <w:szCs w:val="24"/>
        </w:rPr>
        <w:t xml:space="preserve"> </w:t>
      </w:r>
      <w:r w:rsidRPr="00C97C09">
        <w:rPr>
          <w:color w:val="FF0000"/>
          <w:szCs w:val="24"/>
        </w:rPr>
        <w:t>vodnou stavbou</w:t>
      </w:r>
      <w:r w:rsidRPr="00C97C09">
        <w:rPr>
          <w:color w:val="FF0000"/>
          <w:spacing w:val="-5"/>
          <w:szCs w:val="24"/>
        </w:rPr>
        <w:t xml:space="preserve"> počas realizácie</w:t>
      </w:r>
      <w:r w:rsidRPr="00C97C09">
        <w:rPr>
          <w:color w:val="FF0000"/>
          <w:spacing w:val="-6"/>
          <w:szCs w:val="24"/>
        </w:rPr>
        <w:t xml:space="preserve"> </w:t>
      </w:r>
      <w:r w:rsidRPr="00C97C09">
        <w:rPr>
          <w:color w:val="FF0000"/>
          <w:szCs w:val="24"/>
        </w:rPr>
        <w:t>stavby,</w:t>
      </w:r>
    </w:p>
    <w:p w14:paraId="2F0010B0" w14:textId="77777777" w:rsidR="00F71A5C" w:rsidRPr="00C97C09" w:rsidRDefault="00F71A5C" w:rsidP="00F71A5C">
      <w:pPr>
        <w:pStyle w:val="Odsekzoznamu"/>
        <w:widowControl w:val="0"/>
        <w:numPr>
          <w:ilvl w:val="0"/>
          <w:numId w:val="40"/>
        </w:numPr>
        <w:tabs>
          <w:tab w:val="left" w:pos="406"/>
          <w:tab w:val="left" w:pos="709"/>
        </w:tabs>
        <w:autoSpaceDE w:val="0"/>
        <w:autoSpaceDN w:val="0"/>
        <w:spacing w:after="0" w:line="240" w:lineRule="auto"/>
        <w:ind w:left="709" w:hanging="283"/>
        <w:rPr>
          <w:color w:val="FF0000"/>
          <w:szCs w:val="24"/>
        </w:rPr>
      </w:pPr>
      <w:r w:rsidRPr="00C97C09">
        <w:rPr>
          <w:color w:val="FF0000"/>
          <w:szCs w:val="24"/>
        </w:rPr>
        <w:t>navrhnutý spôsob prevádzania vody (návrh konštrukcie a výšky ohrádzky, kapacita prevodu</w:t>
      </w:r>
      <w:r w:rsidRPr="00C97C09">
        <w:rPr>
          <w:color w:val="FF0000"/>
          <w:spacing w:val="-38"/>
          <w:szCs w:val="24"/>
        </w:rPr>
        <w:t xml:space="preserve"> </w:t>
      </w:r>
      <w:r w:rsidRPr="00C97C09">
        <w:rPr>
          <w:color w:val="FF0000"/>
          <w:szCs w:val="24"/>
        </w:rPr>
        <w:t>vody),</w:t>
      </w:r>
    </w:p>
    <w:p w14:paraId="308D0D4D" w14:textId="77777777" w:rsidR="00F71A5C" w:rsidRPr="00C97C09" w:rsidRDefault="00F71A5C" w:rsidP="00F71A5C">
      <w:pPr>
        <w:pStyle w:val="Odsekzoznamu"/>
        <w:widowControl w:val="0"/>
        <w:numPr>
          <w:ilvl w:val="0"/>
          <w:numId w:val="40"/>
        </w:numPr>
        <w:tabs>
          <w:tab w:val="left" w:pos="407"/>
          <w:tab w:val="left" w:pos="709"/>
        </w:tabs>
        <w:autoSpaceDE w:val="0"/>
        <w:autoSpaceDN w:val="0"/>
        <w:spacing w:after="0" w:line="240" w:lineRule="auto"/>
        <w:ind w:left="709" w:hanging="283"/>
        <w:rPr>
          <w:color w:val="FF0000"/>
          <w:szCs w:val="24"/>
        </w:rPr>
      </w:pPr>
      <w:r w:rsidRPr="00C97C09">
        <w:rPr>
          <w:color w:val="FF0000"/>
          <w:szCs w:val="24"/>
        </w:rPr>
        <w:t>možnosť a následky preliatia</w:t>
      </w:r>
      <w:r w:rsidRPr="00C97C09">
        <w:rPr>
          <w:color w:val="FF0000"/>
          <w:spacing w:val="-14"/>
          <w:szCs w:val="24"/>
        </w:rPr>
        <w:t xml:space="preserve"> ohrádzky</w:t>
      </w:r>
      <w:r w:rsidRPr="00C97C09">
        <w:rPr>
          <w:color w:val="FF0000"/>
          <w:szCs w:val="24"/>
        </w:rPr>
        <w:t>,</w:t>
      </w:r>
    </w:p>
    <w:p w14:paraId="2E4402E3" w14:textId="77777777" w:rsidR="00F71A5C" w:rsidRPr="00C97C09" w:rsidRDefault="00F71A5C" w:rsidP="00F71A5C">
      <w:pPr>
        <w:pStyle w:val="Odsekzoznamu"/>
        <w:widowControl w:val="0"/>
        <w:numPr>
          <w:ilvl w:val="0"/>
          <w:numId w:val="40"/>
        </w:numPr>
        <w:tabs>
          <w:tab w:val="left" w:pos="407"/>
          <w:tab w:val="left" w:pos="709"/>
        </w:tabs>
        <w:autoSpaceDE w:val="0"/>
        <w:autoSpaceDN w:val="0"/>
        <w:spacing w:after="0" w:line="240" w:lineRule="auto"/>
        <w:ind w:left="709" w:hanging="283"/>
        <w:rPr>
          <w:color w:val="FF0000"/>
          <w:szCs w:val="24"/>
        </w:rPr>
      </w:pPr>
      <w:r w:rsidRPr="00C97C09">
        <w:rPr>
          <w:color w:val="FF0000"/>
          <w:szCs w:val="24"/>
        </w:rPr>
        <w:t>zariadenie umožňujúce zatopenie stavebnej</w:t>
      </w:r>
      <w:r w:rsidRPr="00C97C09">
        <w:rPr>
          <w:color w:val="FF0000"/>
          <w:spacing w:val="-31"/>
          <w:szCs w:val="24"/>
        </w:rPr>
        <w:t xml:space="preserve"> </w:t>
      </w:r>
      <w:r w:rsidRPr="00C97C09">
        <w:rPr>
          <w:color w:val="FF0000"/>
          <w:szCs w:val="24"/>
        </w:rPr>
        <w:t>jamy.</w:t>
      </w:r>
    </w:p>
    <w:p w14:paraId="022F95FC" w14:textId="05AEB68A" w:rsidR="00F71A5C" w:rsidRPr="00C97C09" w:rsidRDefault="00F71A5C" w:rsidP="00F71A5C">
      <w:pPr>
        <w:pStyle w:val="Odsekzoznamu"/>
        <w:widowControl w:val="0"/>
        <w:numPr>
          <w:ilvl w:val="0"/>
          <w:numId w:val="40"/>
        </w:numPr>
        <w:tabs>
          <w:tab w:val="left" w:pos="407"/>
          <w:tab w:val="left" w:pos="709"/>
        </w:tabs>
        <w:autoSpaceDE w:val="0"/>
        <w:autoSpaceDN w:val="0"/>
        <w:spacing w:after="0" w:line="240" w:lineRule="auto"/>
        <w:ind w:left="709" w:hanging="283"/>
        <w:rPr>
          <w:color w:val="FF0000"/>
          <w:szCs w:val="24"/>
        </w:rPr>
      </w:pPr>
      <w:r w:rsidRPr="00C97C09">
        <w:rPr>
          <w:color w:val="FF0000"/>
          <w:szCs w:val="24"/>
        </w:rPr>
        <w:t xml:space="preserve">jednotlivé fázy </w:t>
      </w:r>
      <w:r w:rsidR="00482765">
        <w:rPr>
          <w:color w:val="FF0000"/>
          <w:szCs w:val="24"/>
        </w:rPr>
        <w:t>uskutočnenia</w:t>
      </w:r>
      <w:r w:rsidR="00482765" w:rsidRPr="00C97C09">
        <w:rPr>
          <w:color w:val="FF0000"/>
          <w:szCs w:val="24"/>
        </w:rPr>
        <w:t xml:space="preserve"> </w:t>
      </w:r>
      <w:r w:rsidRPr="00C97C09">
        <w:rPr>
          <w:color w:val="FF0000"/>
          <w:szCs w:val="24"/>
        </w:rPr>
        <w:t xml:space="preserve">a pravdepodobnosť veľkosti, trvania a kalendárneho výskytu prietokov s ohľadom na technológiu </w:t>
      </w:r>
      <w:r w:rsidR="00482765">
        <w:rPr>
          <w:color w:val="FF0000"/>
          <w:szCs w:val="24"/>
        </w:rPr>
        <w:t>uskutočnenia</w:t>
      </w:r>
      <w:r w:rsidR="00482765" w:rsidRPr="00C97C09">
        <w:rPr>
          <w:color w:val="FF0000"/>
          <w:szCs w:val="24"/>
        </w:rPr>
        <w:t xml:space="preserve"> </w:t>
      </w:r>
      <w:r w:rsidRPr="00C97C09">
        <w:rPr>
          <w:color w:val="FF0000"/>
          <w:szCs w:val="24"/>
        </w:rPr>
        <w:t>a na ohrozenie stavby a územia pod ňou.</w:t>
      </w:r>
    </w:p>
    <w:p w14:paraId="76999E04" w14:textId="77777777" w:rsidR="00F71A5C" w:rsidRPr="00C97C09" w:rsidRDefault="00F71A5C" w:rsidP="00F71A5C">
      <w:pPr>
        <w:pStyle w:val="Odsekzoznamu"/>
        <w:widowControl w:val="0"/>
        <w:numPr>
          <w:ilvl w:val="0"/>
          <w:numId w:val="22"/>
        </w:numPr>
        <w:tabs>
          <w:tab w:val="left" w:pos="712"/>
        </w:tabs>
        <w:autoSpaceDE w:val="0"/>
        <w:autoSpaceDN w:val="0"/>
        <w:spacing w:before="240" w:after="0" w:line="240" w:lineRule="auto"/>
        <w:ind w:left="426" w:hanging="426"/>
        <w:rPr>
          <w:color w:val="FF0000"/>
          <w:szCs w:val="24"/>
        </w:rPr>
      </w:pPr>
      <w:r w:rsidRPr="00C97C09">
        <w:rPr>
          <w:color w:val="FF0000"/>
          <w:szCs w:val="24"/>
        </w:rPr>
        <w:lastRenderedPageBreak/>
        <w:t>Určenie kapacity objektu k prevedeniu vody</w:t>
      </w:r>
      <w:r w:rsidRPr="00C97C09">
        <w:rPr>
          <w:color w:val="FF0000"/>
          <w:spacing w:val="-37"/>
          <w:szCs w:val="24"/>
        </w:rPr>
        <w:t xml:space="preserve"> </w:t>
      </w:r>
      <w:r w:rsidRPr="00C97C09">
        <w:rPr>
          <w:color w:val="FF0000"/>
          <w:szCs w:val="24"/>
        </w:rPr>
        <w:t>ovplyvňuje</w:t>
      </w:r>
    </w:p>
    <w:p w14:paraId="7E4FE581" w14:textId="2314B6D2" w:rsidR="00F71A5C" w:rsidRPr="00C97C09" w:rsidRDefault="00F71A5C" w:rsidP="00F71A5C">
      <w:pPr>
        <w:pStyle w:val="Odsekzoznamu"/>
        <w:widowControl w:val="0"/>
        <w:numPr>
          <w:ilvl w:val="0"/>
          <w:numId w:val="43"/>
        </w:numPr>
        <w:tabs>
          <w:tab w:val="left" w:pos="407"/>
        </w:tabs>
        <w:autoSpaceDE w:val="0"/>
        <w:autoSpaceDN w:val="0"/>
        <w:spacing w:after="0" w:line="240" w:lineRule="auto"/>
        <w:ind w:left="709" w:hanging="294"/>
        <w:rPr>
          <w:color w:val="FF0000"/>
          <w:szCs w:val="24"/>
        </w:rPr>
      </w:pPr>
      <w:r w:rsidRPr="00C97C09">
        <w:rPr>
          <w:color w:val="FF0000"/>
          <w:szCs w:val="24"/>
        </w:rPr>
        <w:t>možnosť pretrhnutia rozostavanej hrádze v jednotlivých fázach</w:t>
      </w:r>
      <w:r w:rsidRPr="00C97C09">
        <w:rPr>
          <w:color w:val="FF0000"/>
          <w:spacing w:val="-35"/>
          <w:szCs w:val="24"/>
        </w:rPr>
        <w:t xml:space="preserve"> </w:t>
      </w:r>
      <w:r w:rsidR="00482765">
        <w:rPr>
          <w:color w:val="FF0000"/>
          <w:szCs w:val="24"/>
        </w:rPr>
        <w:t>uskutočnenia</w:t>
      </w:r>
      <w:r w:rsidRPr="00C97C09">
        <w:rPr>
          <w:color w:val="FF0000"/>
          <w:szCs w:val="24"/>
        </w:rPr>
        <w:t>,</w:t>
      </w:r>
    </w:p>
    <w:p w14:paraId="5A2485EA" w14:textId="77777777" w:rsidR="00F71A5C" w:rsidRPr="00C97C09" w:rsidRDefault="00F71A5C" w:rsidP="00F71A5C">
      <w:pPr>
        <w:pStyle w:val="Odsekzoznamu"/>
        <w:widowControl w:val="0"/>
        <w:numPr>
          <w:ilvl w:val="0"/>
          <w:numId w:val="43"/>
        </w:numPr>
        <w:tabs>
          <w:tab w:val="left" w:pos="407"/>
        </w:tabs>
        <w:autoSpaceDE w:val="0"/>
        <w:autoSpaceDN w:val="0"/>
        <w:spacing w:after="0" w:line="240" w:lineRule="auto"/>
        <w:ind w:left="709" w:hanging="294"/>
        <w:rPr>
          <w:color w:val="FF0000"/>
          <w:szCs w:val="24"/>
        </w:rPr>
      </w:pPr>
      <w:r w:rsidRPr="00C97C09">
        <w:rPr>
          <w:color w:val="FF0000"/>
          <w:szCs w:val="24"/>
        </w:rPr>
        <w:t>veľkosť</w:t>
      </w:r>
      <w:r w:rsidRPr="00C97C09">
        <w:rPr>
          <w:color w:val="FF0000"/>
          <w:spacing w:val="-5"/>
          <w:szCs w:val="24"/>
        </w:rPr>
        <w:t xml:space="preserve"> </w:t>
      </w:r>
      <w:r w:rsidRPr="00C97C09">
        <w:rPr>
          <w:color w:val="FF0000"/>
          <w:szCs w:val="24"/>
        </w:rPr>
        <w:t>škôd</w:t>
      </w:r>
      <w:r w:rsidRPr="00C97C09">
        <w:rPr>
          <w:color w:val="FF0000"/>
          <w:spacing w:val="-6"/>
          <w:szCs w:val="24"/>
        </w:rPr>
        <w:t xml:space="preserve"> </w:t>
      </w:r>
      <w:r w:rsidRPr="00C97C09">
        <w:rPr>
          <w:color w:val="FF0000"/>
          <w:szCs w:val="24"/>
        </w:rPr>
        <w:t>pri</w:t>
      </w:r>
      <w:r w:rsidRPr="00C97C09">
        <w:rPr>
          <w:color w:val="FF0000"/>
          <w:spacing w:val="-5"/>
          <w:szCs w:val="24"/>
        </w:rPr>
        <w:t xml:space="preserve"> </w:t>
      </w:r>
      <w:r w:rsidRPr="00C97C09">
        <w:rPr>
          <w:color w:val="FF0000"/>
          <w:szCs w:val="24"/>
        </w:rPr>
        <w:t>preliatí</w:t>
      </w:r>
      <w:r w:rsidRPr="00C97C09">
        <w:rPr>
          <w:color w:val="FF0000"/>
          <w:spacing w:val="-5"/>
          <w:szCs w:val="24"/>
        </w:rPr>
        <w:t xml:space="preserve"> al</w:t>
      </w:r>
      <w:r w:rsidRPr="00C97C09">
        <w:rPr>
          <w:color w:val="FF0000"/>
          <w:szCs w:val="24"/>
        </w:rPr>
        <w:t>ebo</w:t>
      </w:r>
      <w:r w:rsidRPr="00C97C09">
        <w:rPr>
          <w:color w:val="FF0000"/>
          <w:spacing w:val="-5"/>
          <w:szCs w:val="24"/>
        </w:rPr>
        <w:t xml:space="preserve"> </w:t>
      </w:r>
      <w:r w:rsidRPr="00C97C09">
        <w:rPr>
          <w:color w:val="FF0000"/>
          <w:szCs w:val="24"/>
        </w:rPr>
        <w:t>poškodení</w:t>
      </w:r>
      <w:r w:rsidRPr="00C97C09">
        <w:rPr>
          <w:color w:val="FF0000"/>
          <w:spacing w:val="-5"/>
          <w:szCs w:val="24"/>
        </w:rPr>
        <w:t xml:space="preserve"> ohrádzky </w:t>
      </w:r>
      <w:r w:rsidRPr="00C97C09">
        <w:rPr>
          <w:color w:val="FF0000"/>
          <w:szCs w:val="24"/>
        </w:rPr>
        <w:t>(škody</w:t>
      </w:r>
      <w:r w:rsidRPr="00C97C09">
        <w:rPr>
          <w:color w:val="FF0000"/>
          <w:spacing w:val="-5"/>
          <w:szCs w:val="24"/>
        </w:rPr>
        <w:t xml:space="preserve"> </w:t>
      </w:r>
      <w:r w:rsidRPr="00C97C09">
        <w:rPr>
          <w:color w:val="FF0000"/>
          <w:szCs w:val="24"/>
        </w:rPr>
        <w:t>v</w:t>
      </w:r>
      <w:r w:rsidRPr="00C97C09">
        <w:rPr>
          <w:color w:val="FF0000"/>
          <w:spacing w:val="-5"/>
          <w:szCs w:val="24"/>
        </w:rPr>
        <w:t xml:space="preserve"> </w:t>
      </w:r>
      <w:r w:rsidRPr="00C97C09">
        <w:rPr>
          <w:color w:val="FF0000"/>
          <w:szCs w:val="24"/>
        </w:rPr>
        <w:t>zatopenej</w:t>
      </w:r>
      <w:r w:rsidRPr="00C97C09">
        <w:rPr>
          <w:color w:val="FF0000"/>
          <w:spacing w:val="-5"/>
          <w:szCs w:val="24"/>
        </w:rPr>
        <w:t xml:space="preserve"> </w:t>
      </w:r>
      <w:r w:rsidRPr="00C97C09">
        <w:rPr>
          <w:color w:val="FF0000"/>
          <w:szCs w:val="24"/>
        </w:rPr>
        <w:t>stavebnej</w:t>
      </w:r>
      <w:r w:rsidRPr="00C97C09">
        <w:rPr>
          <w:color w:val="FF0000"/>
          <w:spacing w:val="-5"/>
          <w:szCs w:val="24"/>
        </w:rPr>
        <w:t xml:space="preserve"> </w:t>
      </w:r>
      <w:r w:rsidRPr="00C97C09">
        <w:rPr>
          <w:color w:val="FF0000"/>
          <w:szCs w:val="24"/>
        </w:rPr>
        <w:t>jame,</w:t>
      </w:r>
      <w:r w:rsidRPr="00C97C09">
        <w:rPr>
          <w:color w:val="FF0000"/>
          <w:spacing w:val="-5"/>
          <w:szCs w:val="24"/>
        </w:rPr>
        <w:t xml:space="preserve"> </w:t>
      </w:r>
      <w:r w:rsidRPr="00C97C09">
        <w:rPr>
          <w:color w:val="FF0000"/>
          <w:szCs w:val="24"/>
        </w:rPr>
        <w:t>straty</w:t>
      </w:r>
      <w:r w:rsidRPr="00C97C09">
        <w:rPr>
          <w:color w:val="FF0000"/>
          <w:spacing w:val="-5"/>
          <w:szCs w:val="24"/>
        </w:rPr>
        <w:t xml:space="preserve"> </w:t>
      </w:r>
      <w:r w:rsidRPr="00C97C09">
        <w:rPr>
          <w:color w:val="FF0000"/>
          <w:szCs w:val="24"/>
        </w:rPr>
        <w:t>zo</w:t>
      </w:r>
      <w:r w:rsidRPr="00C97C09">
        <w:rPr>
          <w:color w:val="FF0000"/>
          <w:spacing w:val="-5"/>
          <w:szCs w:val="24"/>
        </w:rPr>
        <w:t xml:space="preserve"> </w:t>
      </w:r>
      <w:r w:rsidRPr="00C97C09">
        <w:rPr>
          <w:color w:val="FF0000"/>
          <w:szCs w:val="24"/>
        </w:rPr>
        <w:t>zdržania</w:t>
      </w:r>
      <w:r w:rsidRPr="00C97C09">
        <w:rPr>
          <w:color w:val="FF0000"/>
          <w:spacing w:val="-5"/>
          <w:szCs w:val="24"/>
        </w:rPr>
        <w:t xml:space="preserve"> </w:t>
      </w:r>
      <w:r w:rsidRPr="00C97C09">
        <w:rPr>
          <w:color w:val="FF0000"/>
          <w:szCs w:val="24"/>
        </w:rPr>
        <w:t>stavby),</w:t>
      </w:r>
    </w:p>
    <w:p w14:paraId="46324C2E" w14:textId="77777777" w:rsidR="00F71A5C" w:rsidRPr="00C97C09" w:rsidRDefault="00F71A5C" w:rsidP="00F71A5C">
      <w:pPr>
        <w:pStyle w:val="Odsekzoznamu"/>
        <w:widowControl w:val="0"/>
        <w:numPr>
          <w:ilvl w:val="0"/>
          <w:numId w:val="43"/>
        </w:numPr>
        <w:tabs>
          <w:tab w:val="left" w:pos="406"/>
        </w:tabs>
        <w:autoSpaceDE w:val="0"/>
        <w:autoSpaceDN w:val="0"/>
        <w:spacing w:after="0" w:line="240" w:lineRule="auto"/>
        <w:ind w:left="709" w:hanging="294"/>
        <w:rPr>
          <w:color w:val="FF0000"/>
          <w:szCs w:val="24"/>
        </w:rPr>
      </w:pPr>
      <w:r w:rsidRPr="00C97C09">
        <w:rPr>
          <w:color w:val="FF0000"/>
          <w:spacing w:val="-4"/>
          <w:szCs w:val="24"/>
        </w:rPr>
        <w:t xml:space="preserve">výška </w:t>
      </w:r>
      <w:r w:rsidRPr="00C97C09">
        <w:rPr>
          <w:color w:val="FF0000"/>
          <w:szCs w:val="24"/>
        </w:rPr>
        <w:t>nákladov</w:t>
      </w:r>
      <w:r w:rsidRPr="00C97C09">
        <w:rPr>
          <w:color w:val="FF0000"/>
          <w:spacing w:val="-4"/>
          <w:szCs w:val="24"/>
        </w:rPr>
        <w:t xml:space="preserve"> </w:t>
      </w:r>
      <w:r w:rsidRPr="00C97C09">
        <w:rPr>
          <w:color w:val="FF0000"/>
          <w:szCs w:val="24"/>
        </w:rPr>
        <w:t>na</w:t>
      </w:r>
      <w:r w:rsidRPr="00C97C09">
        <w:rPr>
          <w:color w:val="FF0000"/>
          <w:spacing w:val="-4"/>
          <w:szCs w:val="24"/>
        </w:rPr>
        <w:t xml:space="preserve"> </w:t>
      </w:r>
      <w:r w:rsidRPr="00C97C09">
        <w:rPr>
          <w:color w:val="FF0000"/>
          <w:szCs w:val="24"/>
        </w:rPr>
        <w:t>vybudovanie</w:t>
      </w:r>
      <w:r w:rsidRPr="00C97C09">
        <w:rPr>
          <w:color w:val="FF0000"/>
          <w:spacing w:val="-4"/>
          <w:szCs w:val="24"/>
        </w:rPr>
        <w:t xml:space="preserve"> </w:t>
      </w:r>
      <w:r w:rsidRPr="00C97C09">
        <w:rPr>
          <w:color w:val="FF0000"/>
          <w:szCs w:val="24"/>
        </w:rPr>
        <w:t>objektu</w:t>
      </w:r>
      <w:r w:rsidRPr="00C97C09">
        <w:rPr>
          <w:color w:val="FF0000"/>
          <w:spacing w:val="-4"/>
          <w:szCs w:val="24"/>
        </w:rPr>
        <w:t xml:space="preserve"> </w:t>
      </w:r>
      <w:r w:rsidRPr="00C97C09">
        <w:rPr>
          <w:color w:val="FF0000"/>
          <w:szCs w:val="24"/>
        </w:rPr>
        <w:t>(vzhľadom</w:t>
      </w:r>
      <w:r w:rsidRPr="00C97C09">
        <w:rPr>
          <w:color w:val="FF0000"/>
          <w:spacing w:val="-3"/>
          <w:szCs w:val="24"/>
        </w:rPr>
        <w:t xml:space="preserve"> </w:t>
      </w:r>
      <w:r w:rsidRPr="00C97C09">
        <w:rPr>
          <w:color w:val="FF0000"/>
          <w:szCs w:val="24"/>
        </w:rPr>
        <w:t>k</w:t>
      </w:r>
      <w:r w:rsidRPr="00C97C09">
        <w:rPr>
          <w:color w:val="FF0000"/>
          <w:spacing w:val="-4"/>
          <w:szCs w:val="24"/>
        </w:rPr>
        <w:t xml:space="preserve"> </w:t>
      </w:r>
      <w:r w:rsidRPr="00C97C09">
        <w:rPr>
          <w:color w:val="FF0000"/>
          <w:szCs w:val="24"/>
        </w:rPr>
        <w:t>nákladom</w:t>
      </w:r>
      <w:r w:rsidRPr="00C97C09">
        <w:rPr>
          <w:color w:val="FF0000"/>
          <w:spacing w:val="-4"/>
          <w:szCs w:val="24"/>
        </w:rPr>
        <w:t xml:space="preserve"> </w:t>
      </w:r>
      <w:r w:rsidRPr="00C97C09">
        <w:rPr>
          <w:color w:val="FF0000"/>
          <w:szCs w:val="24"/>
        </w:rPr>
        <w:t>na</w:t>
      </w:r>
      <w:r w:rsidRPr="00C97C09">
        <w:rPr>
          <w:color w:val="FF0000"/>
          <w:spacing w:val="-5"/>
          <w:szCs w:val="24"/>
        </w:rPr>
        <w:t xml:space="preserve"> </w:t>
      </w:r>
      <w:r w:rsidRPr="00C97C09">
        <w:rPr>
          <w:color w:val="FF0000"/>
          <w:szCs w:val="24"/>
        </w:rPr>
        <w:t>celú</w:t>
      </w:r>
      <w:r w:rsidRPr="00C97C09">
        <w:rPr>
          <w:color w:val="FF0000"/>
          <w:spacing w:val="-4"/>
          <w:szCs w:val="24"/>
        </w:rPr>
        <w:t xml:space="preserve"> </w:t>
      </w:r>
      <w:r w:rsidRPr="00C97C09">
        <w:rPr>
          <w:color w:val="FF0000"/>
          <w:szCs w:val="24"/>
        </w:rPr>
        <w:t>vodnú stavbu),</w:t>
      </w:r>
    </w:p>
    <w:p w14:paraId="12A16950" w14:textId="77777777" w:rsidR="00F71A5C" w:rsidRPr="00C97C09" w:rsidRDefault="00F71A5C" w:rsidP="00F71A5C">
      <w:pPr>
        <w:pStyle w:val="Odsekzoznamu"/>
        <w:widowControl w:val="0"/>
        <w:numPr>
          <w:ilvl w:val="0"/>
          <w:numId w:val="43"/>
        </w:numPr>
        <w:tabs>
          <w:tab w:val="left" w:pos="406"/>
        </w:tabs>
        <w:autoSpaceDE w:val="0"/>
        <w:autoSpaceDN w:val="0"/>
        <w:spacing w:after="0" w:line="240" w:lineRule="auto"/>
        <w:ind w:left="709" w:hanging="294"/>
        <w:rPr>
          <w:color w:val="FF0000"/>
          <w:szCs w:val="24"/>
        </w:rPr>
      </w:pPr>
      <w:r w:rsidRPr="00C97C09">
        <w:rPr>
          <w:color w:val="FF0000"/>
          <w:szCs w:val="24"/>
        </w:rPr>
        <w:t>retenčný účinok</w:t>
      </w:r>
      <w:r w:rsidRPr="00C97C09">
        <w:rPr>
          <w:color w:val="FF0000"/>
          <w:spacing w:val="-17"/>
          <w:szCs w:val="24"/>
        </w:rPr>
        <w:t xml:space="preserve"> </w:t>
      </w:r>
      <w:r w:rsidRPr="00C97C09">
        <w:rPr>
          <w:color w:val="FF0000"/>
          <w:szCs w:val="24"/>
        </w:rPr>
        <w:t>nádrže,</w:t>
      </w:r>
    </w:p>
    <w:p w14:paraId="5551EB6B" w14:textId="77777777" w:rsidR="00F71A5C" w:rsidRPr="00C97C09" w:rsidRDefault="00F71A5C" w:rsidP="00F71A5C">
      <w:pPr>
        <w:pStyle w:val="Odsekzoznamu"/>
        <w:widowControl w:val="0"/>
        <w:numPr>
          <w:ilvl w:val="0"/>
          <w:numId w:val="43"/>
        </w:numPr>
        <w:tabs>
          <w:tab w:val="left" w:pos="407"/>
        </w:tabs>
        <w:autoSpaceDE w:val="0"/>
        <w:autoSpaceDN w:val="0"/>
        <w:spacing w:after="0" w:line="240" w:lineRule="auto"/>
        <w:ind w:left="709" w:hanging="294"/>
        <w:rPr>
          <w:color w:val="FF0000"/>
          <w:szCs w:val="24"/>
        </w:rPr>
      </w:pPr>
      <w:r w:rsidRPr="00C97C09">
        <w:rPr>
          <w:color w:val="FF0000"/>
          <w:szCs w:val="24"/>
        </w:rPr>
        <w:t>možnosť</w:t>
      </w:r>
      <w:r w:rsidRPr="00C97C09">
        <w:rPr>
          <w:color w:val="FF0000"/>
          <w:spacing w:val="-5"/>
          <w:szCs w:val="24"/>
        </w:rPr>
        <w:t xml:space="preserve"> </w:t>
      </w:r>
      <w:r w:rsidRPr="00C97C09">
        <w:rPr>
          <w:color w:val="FF0000"/>
          <w:szCs w:val="24"/>
        </w:rPr>
        <w:t>účinného</w:t>
      </w:r>
      <w:r w:rsidRPr="00C97C09">
        <w:rPr>
          <w:color w:val="FF0000"/>
          <w:spacing w:val="-5"/>
          <w:szCs w:val="24"/>
        </w:rPr>
        <w:t xml:space="preserve"> </w:t>
      </w:r>
      <w:r w:rsidRPr="00C97C09">
        <w:rPr>
          <w:color w:val="FF0000"/>
          <w:szCs w:val="24"/>
        </w:rPr>
        <w:t>predpovedania</w:t>
      </w:r>
      <w:r w:rsidRPr="00C97C09">
        <w:rPr>
          <w:color w:val="FF0000"/>
          <w:spacing w:val="-5"/>
          <w:szCs w:val="24"/>
        </w:rPr>
        <w:t xml:space="preserve"> </w:t>
      </w:r>
      <w:r w:rsidRPr="00C97C09">
        <w:rPr>
          <w:color w:val="FF0000"/>
          <w:szCs w:val="24"/>
        </w:rPr>
        <w:t>a</w:t>
      </w:r>
      <w:r w:rsidRPr="00C97C09">
        <w:rPr>
          <w:color w:val="FF0000"/>
          <w:spacing w:val="-5"/>
          <w:szCs w:val="24"/>
        </w:rPr>
        <w:t xml:space="preserve"> </w:t>
      </w:r>
      <w:r w:rsidRPr="00C97C09">
        <w:rPr>
          <w:color w:val="FF0000"/>
          <w:szCs w:val="24"/>
        </w:rPr>
        <w:t>varovania</w:t>
      </w:r>
      <w:r w:rsidRPr="00C97C09">
        <w:rPr>
          <w:color w:val="FF0000"/>
          <w:spacing w:val="-5"/>
          <w:szCs w:val="24"/>
        </w:rPr>
        <w:t xml:space="preserve"> </w:t>
      </w:r>
      <w:r w:rsidRPr="00C97C09">
        <w:rPr>
          <w:color w:val="FF0000"/>
          <w:szCs w:val="24"/>
        </w:rPr>
        <w:t>(ku</w:t>
      </w:r>
      <w:r w:rsidRPr="00C97C09">
        <w:rPr>
          <w:color w:val="FF0000"/>
          <w:spacing w:val="-5"/>
          <w:szCs w:val="24"/>
        </w:rPr>
        <w:t xml:space="preserve"> z</w:t>
      </w:r>
      <w:r w:rsidRPr="00C97C09">
        <w:rPr>
          <w:color w:val="FF0000"/>
          <w:szCs w:val="24"/>
        </w:rPr>
        <w:t>níženiu</w:t>
      </w:r>
      <w:r w:rsidRPr="00C97C09">
        <w:rPr>
          <w:color w:val="FF0000"/>
          <w:spacing w:val="-5"/>
          <w:szCs w:val="24"/>
        </w:rPr>
        <w:t xml:space="preserve"> </w:t>
      </w:r>
      <w:r w:rsidRPr="00C97C09">
        <w:rPr>
          <w:color w:val="FF0000"/>
          <w:szCs w:val="24"/>
        </w:rPr>
        <w:t>rizika</w:t>
      </w:r>
      <w:r w:rsidRPr="00C97C09">
        <w:rPr>
          <w:color w:val="FF0000"/>
          <w:spacing w:val="-5"/>
          <w:szCs w:val="24"/>
        </w:rPr>
        <w:t xml:space="preserve"> </w:t>
      </w:r>
      <w:r w:rsidRPr="00C97C09">
        <w:rPr>
          <w:color w:val="FF0000"/>
          <w:szCs w:val="24"/>
        </w:rPr>
        <w:t>strát</w:t>
      </w:r>
      <w:r w:rsidRPr="00C97C09">
        <w:rPr>
          <w:color w:val="FF0000"/>
          <w:spacing w:val="-5"/>
          <w:szCs w:val="24"/>
        </w:rPr>
        <w:t xml:space="preserve"> </w:t>
      </w:r>
      <w:r w:rsidRPr="00C97C09">
        <w:rPr>
          <w:color w:val="FF0000"/>
          <w:szCs w:val="24"/>
        </w:rPr>
        <w:t>na</w:t>
      </w:r>
      <w:r w:rsidRPr="00C97C09">
        <w:rPr>
          <w:color w:val="FF0000"/>
          <w:spacing w:val="-5"/>
          <w:szCs w:val="24"/>
        </w:rPr>
        <w:t xml:space="preserve"> ľu</w:t>
      </w:r>
      <w:r w:rsidRPr="00C97C09">
        <w:rPr>
          <w:color w:val="FF0000"/>
          <w:szCs w:val="24"/>
        </w:rPr>
        <w:t>dských</w:t>
      </w:r>
      <w:r w:rsidRPr="00C97C09">
        <w:rPr>
          <w:color w:val="FF0000"/>
          <w:spacing w:val="-6"/>
          <w:szCs w:val="24"/>
        </w:rPr>
        <w:t xml:space="preserve"> </w:t>
      </w:r>
      <w:r w:rsidRPr="00C97C09">
        <w:rPr>
          <w:color w:val="FF0000"/>
          <w:szCs w:val="24"/>
        </w:rPr>
        <w:t>životoch).</w:t>
      </w:r>
    </w:p>
    <w:p w14:paraId="42C13B0B" w14:textId="0AD058AB" w:rsidR="00F71A5C" w:rsidRPr="00C97C09" w:rsidRDefault="00D41E90" w:rsidP="00C97C09">
      <w:pPr>
        <w:pStyle w:val="Zkladntext"/>
        <w:spacing w:before="240"/>
        <w:ind w:left="426" w:hanging="426"/>
        <w:jc w:val="center"/>
        <w:rPr>
          <w:rFonts w:ascii="Times New Roman" w:hAnsi="Times New Roman" w:cs="Times New Roman"/>
          <w:b/>
          <w:color w:val="FF0000"/>
          <w:sz w:val="24"/>
          <w:szCs w:val="24"/>
        </w:rPr>
      </w:pPr>
      <w:bookmarkStart w:id="932" w:name="Příloha_A_(informativní)"/>
      <w:bookmarkEnd w:id="932"/>
      <w:r>
        <w:rPr>
          <w:rFonts w:ascii="Times New Roman" w:hAnsi="Times New Roman" w:cs="Times New Roman"/>
          <w:b/>
          <w:color w:val="FF0000"/>
          <w:sz w:val="24"/>
          <w:szCs w:val="24"/>
        </w:rPr>
        <w:t>Čl. 11</w:t>
      </w:r>
    </w:p>
    <w:p w14:paraId="0A02E04D" w14:textId="77777777" w:rsidR="00F71A5C" w:rsidRPr="00C97C09" w:rsidRDefault="00F71A5C" w:rsidP="00C97C09">
      <w:pPr>
        <w:pStyle w:val="Zkladntext"/>
        <w:spacing w:before="240"/>
        <w:ind w:left="426" w:hanging="426"/>
        <w:jc w:val="center"/>
        <w:rPr>
          <w:rFonts w:ascii="Times New Roman" w:hAnsi="Times New Roman" w:cs="Times New Roman"/>
          <w:b/>
          <w:color w:val="FF0000"/>
          <w:sz w:val="24"/>
          <w:szCs w:val="24"/>
        </w:rPr>
      </w:pPr>
      <w:r w:rsidRPr="00C97C09">
        <w:rPr>
          <w:rFonts w:ascii="Times New Roman" w:hAnsi="Times New Roman" w:cs="Times New Roman"/>
          <w:b/>
          <w:color w:val="FF0000"/>
          <w:sz w:val="24"/>
          <w:szCs w:val="24"/>
        </w:rPr>
        <w:t>Prechodné obdobia</w:t>
      </w:r>
    </w:p>
    <w:p w14:paraId="2B63B281" w14:textId="77777777" w:rsidR="00F71A5C" w:rsidRPr="00C97C09" w:rsidRDefault="00F71A5C" w:rsidP="00F71A5C">
      <w:pPr>
        <w:pStyle w:val="Odsekzoznamu"/>
        <w:tabs>
          <w:tab w:val="left" w:pos="712"/>
        </w:tabs>
        <w:spacing w:before="240"/>
        <w:ind w:left="426" w:right="117"/>
        <w:rPr>
          <w:color w:val="FF0000"/>
          <w:szCs w:val="24"/>
        </w:rPr>
      </w:pPr>
      <w:r w:rsidRPr="00C97C09">
        <w:rPr>
          <w:color w:val="FF0000"/>
          <w:szCs w:val="24"/>
        </w:rPr>
        <w:t>Vzhľadom na náročnosť zabezpečenia podkladov, ako aj náročnosť samotného posúdenia sa ustanovujú prechodné obdobia, počas ktorých je potrebné zabezpečiť posúdenie stavieb definovaných v čl.2 ods. 1:</w:t>
      </w:r>
    </w:p>
    <w:p w14:paraId="2AC3D21C" w14:textId="77777777" w:rsidR="00F71A5C" w:rsidRPr="00C97C09" w:rsidRDefault="00F71A5C" w:rsidP="00F71A5C">
      <w:pPr>
        <w:pStyle w:val="Odsekzoznamu"/>
        <w:widowControl w:val="0"/>
        <w:numPr>
          <w:ilvl w:val="0"/>
          <w:numId w:val="41"/>
        </w:numPr>
        <w:tabs>
          <w:tab w:val="left" w:pos="284"/>
        </w:tabs>
        <w:autoSpaceDE w:val="0"/>
        <w:autoSpaceDN w:val="0"/>
        <w:spacing w:after="0" w:line="240" w:lineRule="auto"/>
        <w:ind w:left="709" w:right="117" w:hanging="283"/>
        <w:rPr>
          <w:color w:val="FF0000"/>
          <w:szCs w:val="24"/>
        </w:rPr>
      </w:pPr>
      <w:r w:rsidRPr="00C97C09">
        <w:rPr>
          <w:color w:val="FF0000"/>
          <w:szCs w:val="24"/>
        </w:rPr>
        <w:t>prechodné obdobie pre vodné stavby I. kategórie je 5 rokov,</w:t>
      </w:r>
    </w:p>
    <w:p w14:paraId="35604E72" w14:textId="77777777" w:rsidR="00F71A5C" w:rsidRPr="00C97C09" w:rsidRDefault="00F71A5C" w:rsidP="00F71A5C">
      <w:pPr>
        <w:pStyle w:val="Odsekzoznamu"/>
        <w:widowControl w:val="0"/>
        <w:numPr>
          <w:ilvl w:val="0"/>
          <w:numId w:val="41"/>
        </w:numPr>
        <w:tabs>
          <w:tab w:val="left" w:pos="284"/>
        </w:tabs>
        <w:autoSpaceDE w:val="0"/>
        <w:autoSpaceDN w:val="0"/>
        <w:spacing w:after="0" w:line="240" w:lineRule="auto"/>
        <w:ind w:left="709" w:right="117" w:hanging="283"/>
        <w:rPr>
          <w:color w:val="FF0000"/>
          <w:szCs w:val="24"/>
        </w:rPr>
      </w:pPr>
      <w:r w:rsidRPr="00C97C09">
        <w:rPr>
          <w:color w:val="FF0000"/>
          <w:szCs w:val="24"/>
        </w:rPr>
        <w:t>prechodné obdobie pre vodné stavby II. kategórie je 10 rokov,</w:t>
      </w:r>
    </w:p>
    <w:p w14:paraId="4AAE2FD3" w14:textId="77777777" w:rsidR="00F71A5C" w:rsidRPr="00C97C09" w:rsidRDefault="00F71A5C" w:rsidP="00F71A5C">
      <w:pPr>
        <w:pStyle w:val="Odsekzoznamu"/>
        <w:widowControl w:val="0"/>
        <w:numPr>
          <w:ilvl w:val="0"/>
          <w:numId w:val="41"/>
        </w:numPr>
        <w:tabs>
          <w:tab w:val="left" w:pos="284"/>
        </w:tabs>
        <w:autoSpaceDE w:val="0"/>
        <w:autoSpaceDN w:val="0"/>
        <w:spacing w:after="0" w:line="240" w:lineRule="auto"/>
        <w:ind w:left="709" w:right="117" w:hanging="283"/>
        <w:rPr>
          <w:b/>
          <w:color w:val="FF0000"/>
          <w:szCs w:val="24"/>
        </w:rPr>
      </w:pPr>
      <w:r w:rsidRPr="00C97C09">
        <w:rPr>
          <w:color w:val="FF0000"/>
          <w:szCs w:val="24"/>
        </w:rPr>
        <w:t>prechodné obdobie pre vodné stavby III. a IV. kategórie je 25 rokov.“.</w:t>
      </w:r>
    </w:p>
    <w:p w14:paraId="176D8546" w14:textId="77777777" w:rsidR="00F71A5C" w:rsidRPr="00C97C09" w:rsidRDefault="00F71A5C" w:rsidP="00F71A5C">
      <w:pPr>
        <w:rPr>
          <w:rFonts w:ascii="Times New Roman" w:hAnsi="Times New Roman" w:cs="Times New Roman"/>
          <w:b/>
          <w:color w:val="FF0000"/>
          <w:sz w:val="24"/>
          <w:szCs w:val="24"/>
          <w:lang w:val="sk-SK"/>
        </w:rPr>
      </w:pPr>
      <w:bookmarkStart w:id="933" w:name="Specifikace_objednávky_hydrologických_úd"/>
      <w:bookmarkEnd w:id="933"/>
    </w:p>
    <w:p w14:paraId="2C7D0EF1" w14:textId="77777777" w:rsidR="00F71A5C" w:rsidRPr="00C16A4D" w:rsidRDefault="00F71A5C" w:rsidP="00F71A5C">
      <w:pPr>
        <w:spacing w:after="0" w:line="240" w:lineRule="auto"/>
        <w:rPr>
          <w:rFonts w:ascii="Times New Roman" w:hAnsi="Times New Roman" w:cs="Times New Roman"/>
          <w:sz w:val="24"/>
          <w:szCs w:val="24"/>
          <w:lang w:val="sk-SK"/>
        </w:rPr>
      </w:pPr>
    </w:p>
    <w:p w14:paraId="42AD4F27" w14:textId="77777777" w:rsidR="00990EEA" w:rsidRDefault="00990EEA" w:rsidP="00990EEA">
      <w:pPr>
        <w:pStyle w:val="Zkladntext"/>
        <w:kinsoku w:val="0"/>
        <w:overflowPunct w:val="0"/>
        <w:rPr>
          <w:rFonts w:ascii="Times New Roman" w:hAnsi="Times New Roman" w:cs="Times New Roman"/>
        </w:rPr>
      </w:pPr>
    </w:p>
    <w:p w14:paraId="0DC26011" w14:textId="77777777" w:rsidR="00990EEA" w:rsidRDefault="00990EEA" w:rsidP="00990EEA">
      <w:pPr>
        <w:pStyle w:val="Zkladntext"/>
        <w:kinsoku w:val="0"/>
        <w:overflowPunct w:val="0"/>
        <w:rPr>
          <w:rFonts w:ascii="Times New Roman" w:hAnsi="Times New Roman" w:cs="Times New Roman"/>
        </w:rPr>
      </w:pPr>
    </w:p>
    <w:p w14:paraId="74EC17EE" w14:textId="77777777" w:rsidR="00990EEA" w:rsidRDefault="00990EEA" w:rsidP="00990EEA">
      <w:pPr>
        <w:pStyle w:val="Zkladntext"/>
        <w:kinsoku w:val="0"/>
        <w:overflowPunct w:val="0"/>
        <w:rPr>
          <w:rFonts w:ascii="Times New Roman" w:hAnsi="Times New Roman" w:cs="Times New Roman"/>
        </w:rPr>
      </w:pPr>
    </w:p>
    <w:p w14:paraId="205F08AA" w14:textId="77777777" w:rsidR="00990EEA" w:rsidRDefault="00990EEA" w:rsidP="00990EEA">
      <w:pPr>
        <w:pStyle w:val="Zkladntext"/>
        <w:kinsoku w:val="0"/>
        <w:overflowPunct w:val="0"/>
        <w:rPr>
          <w:rFonts w:ascii="Times New Roman" w:hAnsi="Times New Roman" w:cs="Times New Roman"/>
        </w:rPr>
      </w:pPr>
    </w:p>
    <w:p w14:paraId="78DC1754" w14:textId="77777777" w:rsidR="00990EEA" w:rsidRDefault="00990EEA" w:rsidP="00990EEA">
      <w:pPr>
        <w:pStyle w:val="Zkladntext"/>
        <w:kinsoku w:val="0"/>
        <w:overflowPunct w:val="0"/>
        <w:rPr>
          <w:rFonts w:ascii="Times New Roman" w:hAnsi="Times New Roman" w:cs="Times New Roman"/>
        </w:rPr>
      </w:pPr>
    </w:p>
    <w:p w14:paraId="2E77ECD9" w14:textId="77777777" w:rsidR="00990EEA" w:rsidRDefault="00990EEA" w:rsidP="00990EEA">
      <w:pPr>
        <w:pStyle w:val="Zkladntext"/>
        <w:kinsoku w:val="0"/>
        <w:overflowPunct w:val="0"/>
        <w:rPr>
          <w:rFonts w:ascii="Times New Roman" w:hAnsi="Times New Roman" w:cs="Times New Roman"/>
        </w:rPr>
      </w:pPr>
    </w:p>
    <w:p w14:paraId="49C61A12" w14:textId="77777777" w:rsidR="00990EEA" w:rsidRDefault="00990EEA" w:rsidP="00990EEA">
      <w:pPr>
        <w:pStyle w:val="Zkladntext"/>
        <w:kinsoku w:val="0"/>
        <w:overflowPunct w:val="0"/>
        <w:rPr>
          <w:rFonts w:ascii="Times New Roman" w:hAnsi="Times New Roman" w:cs="Times New Roman"/>
        </w:rPr>
      </w:pPr>
    </w:p>
    <w:p w14:paraId="4FE30B31" w14:textId="77777777" w:rsidR="00990EEA" w:rsidRDefault="00990EEA" w:rsidP="00990EEA">
      <w:pPr>
        <w:pStyle w:val="Zkladntext"/>
        <w:kinsoku w:val="0"/>
        <w:overflowPunct w:val="0"/>
        <w:rPr>
          <w:rFonts w:ascii="Times New Roman" w:hAnsi="Times New Roman" w:cs="Times New Roman"/>
        </w:rPr>
      </w:pPr>
    </w:p>
    <w:p w14:paraId="54312ACB" w14:textId="77777777" w:rsidR="00990EEA" w:rsidRDefault="00990EEA" w:rsidP="00990EEA">
      <w:pPr>
        <w:pStyle w:val="Zkladntext"/>
        <w:kinsoku w:val="0"/>
        <w:overflowPunct w:val="0"/>
        <w:rPr>
          <w:rFonts w:ascii="Times New Roman" w:hAnsi="Times New Roman" w:cs="Times New Roman"/>
        </w:rPr>
      </w:pPr>
    </w:p>
    <w:p w14:paraId="7D439F55" w14:textId="77777777" w:rsidR="00990EEA" w:rsidRDefault="00990EEA" w:rsidP="00990EEA">
      <w:pPr>
        <w:pStyle w:val="Zkladntext"/>
        <w:kinsoku w:val="0"/>
        <w:overflowPunct w:val="0"/>
        <w:rPr>
          <w:rFonts w:ascii="Times New Roman" w:hAnsi="Times New Roman" w:cs="Times New Roman"/>
        </w:rPr>
      </w:pPr>
    </w:p>
    <w:p w14:paraId="26448E2B" w14:textId="77777777" w:rsidR="00990EEA" w:rsidRDefault="00990EEA" w:rsidP="00990EEA">
      <w:pPr>
        <w:pStyle w:val="Zkladntext"/>
        <w:kinsoku w:val="0"/>
        <w:overflowPunct w:val="0"/>
        <w:rPr>
          <w:rFonts w:ascii="Times New Roman" w:hAnsi="Times New Roman" w:cs="Times New Roman"/>
        </w:rPr>
      </w:pPr>
    </w:p>
    <w:p w14:paraId="2F0EDF10" w14:textId="77777777" w:rsidR="00990EEA" w:rsidRDefault="00990EEA" w:rsidP="00990EEA">
      <w:pPr>
        <w:pStyle w:val="Zkladntext"/>
        <w:kinsoku w:val="0"/>
        <w:overflowPunct w:val="0"/>
        <w:rPr>
          <w:rFonts w:ascii="Times New Roman" w:hAnsi="Times New Roman" w:cs="Times New Roman"/>
        </w:rPr>
      </w:pPr>
    </w:p>
    <w:p w14:paraId="689041AD" w14:textId="77777777" w:rsidR="00990EEA" w:rsidRDefault="00990EEA" w:rsidP="00990EEA">
      <w:pPr>
        <w:pStyle w:val="Zkladntext"/>
        <w:kinsoku w:val="0"/>
        <w:overflowPunct w:val="0"/>
        <w:rPr>
          <w:rFonts w:ascii="Times New Roman" w:hAnsi="Times New Roman" w:cs="Times New Roman"/>
        </w:rPr>
      </w:pPr>
    </w:p>
    <w:p w14:paraId="01347406" w14:textId="77777777" w:rsidR="00990EEA" w:rsidRDefault="00990EEA" w:rsidP="00990EEA">
      <w:pPr>
        <w:pStyle w:val="Zkladntext"/>
        <w:kinsoku w:val="0"/>
        <w:overflowPunct w:val="0"/>
        <w:rPr>
          <w:rFonts w:ascii="Times New Roman" w:hAnsi="Times New Roman" w:cs="Times New Roman"/>
        </w:rPr>
      </w:pPr>
    </w:p>
    <w:p w14:paraId="5453CC6A" w14:textId="77777777" w:rsidR="00990EEA" w:rsidRDefault="00990EEA" w:rsidP="00990EEA">
      <w:pPr>
        <w:pStyle w:val="Zkladntext"/>
        <w:kinsoku w:val="0"/>
        <w:overflowPunct w:val="0"/>
        <w:rPr>
          <w:rFonts w:ascii="Times New Roman" w:hAnsi="Times New Roman" w:cs="Times New Roman"/>
        </w:rPr>
      </w:pPr>
    </w:p>
    <w:p w14:paraId="2DD5EE3A" w14:textId="77777777" w:rsidR="00990EEA" w:rsidRDefault="00990EEA" w:rsidP="00990EEA">
      <w:pPr>
        <w:pStyle w:val="Zkladntext"/>
        <w:kinsoku w:val="0"/>
        <w:overflowPunct w:val="0"/>
        <w:rPr>
          <w:rFonts w:ascii="Times New Roman" w:hAnsi="Times New Roman" w:cs="Times New Roman"/>
        </w:rPr>
      </w:pPr>
    </w:p>
    <w:p w14:paraId="032105B5" w14:textId="77777777" w:rsidR="00990EEA" w:rsidRDefault="00990EEA" w:rsidP="00990EEA">
      <w:pPr>
        <w:pStyle w:val="Zkladntext"/>
        <w:kinsoku w:val="0"/>
        <w:overflowPunct w:val="0"/>
        <w:rPr>
          <w:rFonts w:ascii="Times New Roman" w:hAnsi="Times New Roman" w:cs="Times New Roman"/>
        </w:rPr>
      </w:pPr>
    </w:p>
    <w:p w14:paraId="24E4B40B" w14:textId="77777777" w:rsidR="00990EEA" w:rsidRDefault="00990EEA" w:rsidP="00990EEA">
      <w:pPr>
        <w:pStyle w:val="Zkladntext"/>
        <w:kinsoku w:val="0"/>
        <w:overflowPunct w:val="0"/>
        <w:rPr>
          <w:rFonts w:ascii="Times New Roman" w:hAnsi="Times New Roman" w:cs="Times New Roman"/>
        </w:rPr>
      </w:pPr>
    </w:p>
    <w:p w14:paraId="74DBC1D1" w14:textId="77777777" w:rsidR="00990EEA" w:rsidRDefault="00990EEA" w:rsidP="00990EEA">
      <w:pPr>
        <w:pStyle w:val="Zkladntext"/>
        <w:kinsoku w:val="0"/>
        <w:overflowPunct w:val="0"/>
        <w:rPr>
          <w:rFonts w:ascii="Times New Roman" w:hAnsi="Times New Roman" w:cs="Times New Roman"/>
        </w:rPr>
      </w:pPr>
    </w:p>
    <w:p w14:paraId="2DA76C22" w14:textId="77777777" w:rsidR="00990EEA" w:rsidRDefault="00990EEA" w:rsidP="00990EEA">
      <w:pPr>
        <w:pStyle w:val="Zkladntext"/>
        <w:kinsoku w:val="0"/>
        <w:overflowPunct w:val="0"/>
        <w:rPr>
          <w:rFonts w:ascii="Times New Roman" w:hAnsi="Times New Roman" w:cs="Times New Roman"/>
        </w:rPr>
      </w:pPr>
    </w:p>
    <w:p w14:paraId="0AEC1BE9" w14:textId="77777777" w:rsidR="00990EEA" w:rsidRDefault="00990EEA" w:rsidP="00990EEA">
      <w:pPr>
        <w:pStyle w:val="Zkladntext"/>
        <w:kinsoku w:val="0"/>
        <w:overflowPunct w:val="0"/>
        <w:rPr>
          <w:rFonts w:ascii="Times New Roman" w:hAnsi="Times New Roman" w:cs="Times New Roman"/>
        </w:rPr>
      </w:pPr>
    </w:p>
    <w:p w14:paraId="1EF77F08" w14:textId="77777777" w:rsidR="00990EEA" w:rsidRDefault="00990EEA" w:rsidP="00990EEA">
      <w:pPr>
        <w:pStyle w:val="Zkladntext"/>
        <w:kinsoku w:val="0"/>
        <w:overflowPunct w:val="0"/>
        <w:rPr>
          <w:rFonts w:ascii="Times New Roman" w:hAnsi="Times New Roman" w:cs="Times New Roman"/>
        </w:rPr>
      </w:pPr>
    </w:p>
    <w:p w14:paraId="17D11107" w14:textId="77777777" w:rsidR="00990EEA" w:rsidRDefault="00990EEA" w:rsidP="00990EEA">
      <w:pPr>
        <w:pStyle w:val="Zkladntext"/>
        <w:kinsoku w:val="0"/>
        <w:overflowPunct w:val="0"/>
        <w:rPr>
          <w:rFonts w:ascii="Times New Roman" w:hAnsi="Times New Roman" w:cs="Times New Roman"/>
        </w:rPr>
      </w:pPr>
    </w:p>
    <w:p w14:paraId="4A86F915" w14:textId="77777777" w:rsidR="00990EEA" w:rsidRDefault="00990EEA" w:rsidP="00990EEA">
      <w:pPr>
        <w:pStyle w:val="Zkladntext"/>
        <w:kinsoku w:val="0"/>
        <w:overflowPunct w:val="0"/>
        <w:rPr>
          <w:rFonts w:ascii="Times New Roman" w:hAnsi="Times New Roman" w:cs="Times New Roman"/>
        </w:rPr>
      </w:pPr>
    </w:p>
    <w:p w14:paraId="370E75AB" w14:textId="77777777" w:rsidR="00990EEA" w:rsidRDefault="00990EEA" w:rsidP="00990EEA">
      <w:pPr>
        <w:pStyle w:val="Zkladntext"/>
        <w:kinsoku w:val="0"/>
        <w:overflowPunct w:val="0"/>
        <w:rPr>
          <w:rFonts w:ascii="Times New Roman" w:hAnsi="Times New Roman" w:cs="Times New Roman"/>
        </w:rPr>
      </w:pPr>
    </w:p>
    <w:p w14:paraId="40C4EF32" w14:textId="77777777" w:rsidR="00990EEA" w:rsidRDefault="00990EEA" w:rsidP="00990EEA">
      <w:pPr>
        <w:pStyle w:val="Zkladntext"/>
        <w:kinsoku w:val="0"/>
        <w:overflowPunct w:val="0"/>
        <w:rPr>
          <w:rFonts w:ascii="Times New Roman" w:hAnsi="Times New Roman" w:cs="Times New Roman"/>
        </w:rPr>
      </w:pPr>
    </w:p>
    <w:p w14:paraId="5E193557" w14:textId="77777777" w:rsidR="00990EEA" w:rsidRDefault="00990EEA" w:rsidP="00990EEA">
      <w:pPr>
        <w:pStyle w:val="Zkladntext"/>
        <w:kinsoku w:val="0"/>
        <w:overflowPunct w:val="0"/>
        <w:rPr>
          <w:rFonts w:ascii="Times New Roman" w:hAnsi="Times New Roman" w:cs="Times New Roman"/>
        </w:rPr>
      </w:pPr>
    </w:p>
    <w:p w14:paraId="08204531" w14:textId="77777777" w:rsidR="00990EEA" w:rsidRDefault="00990EEA" w:rsidP="00990EEA">
      <w:pPr>
        <w:pStyle w:val="Zkladntext"/>
        <w:kinsoku w:val="0"/>
        <w:overflowPunct w:val="0"/>
        <w:rPr>
          <w:rFonts w:ascii="Times New Roman" w:hAnsi="Times New Roman" w:cs="Times New Roman"/>
        </w:rPr>
      </w:pPr>
    </w:p>
    <w:p w14:paraId="590B2292" w14:textId="77777777" w:rsidR="00990EEA" w:rsidRDefault="00990EEA" w:rsidP="00990EEA">
      <w:pPr>
        <w:pStyle w:val="Zkladntext"/>
        <w:kinsoku w:val="0"/>
        <w:overflowPunct w:val="0"/>
        <w:rPr>
          <w:rFonts w:ascii="Times New Roman" w:hAnsi="Times New Roman" w:cs="Times New Roman"/>
        </w:rPr>
      </w:pPr>
    </w:p>
    <w:p w14:paraId="1B3A169B" w14:textId="77777777" w:rsidR="00990EEA" w:rsidRDefault="00990EEA" w:rsidP="00990EEA">
      <w:pPr>
        <w:pStyle w:val="Zkladntext"/>
        <w:kinsoku w:val="0"/>
        <w:overflowPunct w:val="0"/>
        <w:rPr>
          <w:rFonts w:ascii="Times New Roman" w:hAnsi="Times New Roman" w:cs="Times New Roman"/>
        </w:rPr>
      </w:pPr>
    </w:p>
    <w:p w14:paraId="1E81EA70" w14:textId="77777777" w:rsidR="00990EEA" w:rsidRDefault="00990EEA" w:rsidP="00990EEA">
      <w:pPr>
        <w:pStyle w:val="Zkladntext"/>
        <w:kinsoku w:val="0"/>
        <w:overflowPunct w:val="0"/>
        <w:rPr>
          <w:rFonts w:ascii="Times New Roman" w:hAnsi="Times New Roman" w:cs="Times New Roman"/>
        </w:rPr>
      </w:pPr>
    </w:p>
    <w:p w14:paraId="790B9204" w14:textId="77777777" w:rsidR="00990EEA" w:rsidRDefault="00990EEA" w:rsidP="00990EEA">
      <w:pPr>
        <w:pStyle w:val="Zkladntext"/>
        <w:kinsoku w:val="0"/>
        <w:overflowPunct w:val="0"/>
        <w:rPr>
          <w:rFonts w:ascii="Times New Roman" w:hAnsi="Times New Roman" w:cs="Times New Roman"/>
        </w:rPr>
      </w:pPr>
    </w:p>
    <w:p w14:paraId="4BEDA0A8" w14:textId="77777777" w:rsidR="00990EEA" w:rsidRDefault="00990EEA" w:rsidP="00990EEA">
      <w:pPr>
        <w:pStyle w:val="Zkladntext"/>
        <w:kinsoku w:val="0"/>
        <w:overflowPunct w:val="0"/>
        <w:rPr>
          <w:rFonts w:ascii="Times New Roman" w:hAnsi="Times New Roman" w:cs="Times New Roman"/>
        </w:rPr>
      </w:pPr>
    </w:p>
    <w:p w14:paraId="76393AF3" w14:textId="77777777" w:rsidR="00990EEA" w:rsidRDefault="00990EEA" w:rsidP="00990EEA">
      <w:pPr>
        <w:pStyle w:val="Zkladntext"/>
        <w:kinsoku w:val="0"/>
        <w:overflowPunct w:val="0"/>
        <w:rPr>
          <w:rFonts w:ascii="Times New Roman" w:hAnsi="Times New Roman" w:cs="Times New Roman"/>
        </w:rPr>
      </w:pPr>
    </w:p>
    <w:p w14:paraId="0C976807" w14:textId="77777777" w:rsidR="00990EEA" w:rsidRDefault="00990EEA" w:rsidP="00990EEA">
      <w:pPr>
        <w:pStyle w:val="Zkladntext"/>
        <w:kinsoku w:val="0"/>
        <w:overflowPunct w:val="0"/>
        <w:rPr>
          <w:rFonts w:ascii="Times New Roman" w:hAnsi="Times New Roman" w:cs="Times New Roman"/>
        </w:rPr>
      </w:pPr>
    </w:p>
    <w:p w14:paraId="277E8FD0" w14:textId="77777777" w:rsidR="00990EEA" w:rsidRDefault="00990EEA" w:rsidP="00990EEA">
      <w:pPr>
        <w:pStyle w:val="Zkladntext"/>
        <w:kinsoku w:val="0"/>
        <w:overflowPunct w:val="0"/>
        <w:rPr>
          <w:rFonts w:ascii="Times New Roman" w:hAnsi="Times New Roman" w:cs="Times New Roman"/>
        </w:rPr>
      </w:pPr>
    </w:p>
    <w:p w14:paraId="3D5FEC0A" w14:textId="77777777" w:rsidR="00990EEA" w:rsidRDefault="00990EEA" w:rsidP="00990EEA">
      <w:pPr>
        <w:pStyle w:val="Zkladntext"/>
        <w:kinsoku w:val="0"/>
        <w:overflowPunct w:val="0"/>
        <w:rPr>
          <w:rFonts w:ascii="Times New Roman" w:hAnsi="Times New Roman" w:cs="Times New Roman"/>
        </w:rPr>
      </w:pPr>
    </w:p>
    <w:p w14:paraId="23EF0E6E" w14:textId="77777777" w:rsidR="00990EEA" w:rsidRDefault="00990EEA" w:rsidP="00990EEA">
      <w:pPr>
        <w:pStyle w:val="Zkladntext"/>
        <w:kinsoku w:val="0"/>
        <w:overflowPunct w:val="0"/>
        <w:rPr>
          <w:rFonts w:ascii="Times New Roman" w:hAnsi="Times New Roman" w:cs="Times New Roman"/>
        </w:rPr>
      </w:pPr>
    </w:p>
    <w:p w14:paraId="250960CA" w14:textId="77777777" w:rsidR="00990EEA" w:rsidRDefault="00990EEA" w:rsidP="00990EEA">
      <w:pPr>
        <w:pStyle w:val="Zkladntext"/>
        <w:kinsoku w:val="0"/>
        <w:overflowPunct w:val="0"/>
        <w:rPr>
          <w:rFonts w:ascii="Times New Roman" w:hAnsi="Times New Roman" w:cs="Times New Roman"/>
        </w:rPr>
      </w:pPr>
    </w:p>
    <w:p w14:paraId="73D2DC27" w14:textId="77777777" w:rsidR="00990EEA" w:rsidRDefault="00990EEA" w:rsidP="00990EEA">
      <w:pPr>
        <w:pStyle w:val="Zkladntext"/>
        <w:kinsoku w:val="0"/>
        <w:overflowPunct w:val="0"/>
        <w:rPr>
          <w:rFonts w:ascii="Times New Roman" w:hAnsi="Times New Roman" w:cs="Times New Roman"/>
        </w:rPr>
      </w:pPr>
    </w:p>
    <w:p w14:paraId="7B54BBE6" w14:textId="77777777" w:rsidR="00990EEA" w:rsidRDefault="00990EEA" w:rsidP="00990EEA">
      <w:pPr>
        <w:pStyle w:val="Zkladntext"/>
        <w:kinsoku w:val="0"/>
        <w:overflowPunct w:val="0"/>
        <w:rPr>
          <w:rFonts w:ascii="Times New Roman" w:hAnsi="Times New Roman" w:cs="Times New Roman"/>
        </w:rPr>
      </w:pPr>
    </w:p>
    <w:p w14:paraId="7CB970F2" w14:textId="77777777" w:rsidR="00990EEA" w:rsidRDefault="00990EEA" w:rsidP="00990EEA">
      <w:pPr>
        <w:pStyle w:val="Zkladntext"/>
        <w:kinsoku w:val="0"/>
        <w:overflowPunct w:val="0"/>
        <w:rPr>
          <w:rFonts w:ascii="Times New Roman" w:hAnsi="Times New Roman" w:cs="Times New Roman"/>
        </w:rPr>
      </w:pPr>
    </w:p>
    <w:p w14:paraId="712EE0A2" w14:textId="77777777" w:rsidR="00990EEA" w:rsidRDefault="00990EEA" w:rsidP="00990EEA">
      <w:pPr>
        <w:pStyle w:val="Zkladntext"/>
        <w:kinsoku w:val="0"/>
        <w:overflowPunct w:val="0"/>
        <w:rPr>
          <w:rFonts w:ascii="Times New Roman" w:hAnsi="Times New Roman" w:cs="Times New Roman"/>
        </w:rPr>
      </w:pPr>
    </w:p>
    <w:p w14:paraId="2E6C9645" w14:textId="77777777" w:rsidR="00990EEA" w:rsidRDefault="00990EEA" w:rsidP="00990EEA">
      <w:pPr>
        <w:pStyle w:val="Zkladntext"/>
        <w:kinsoku w:val="0"/>
        <w:overflowPunct w:val="0"/>
        <w:rPr>
          <w:rFonts w:ascii="Times New Roman" w:hAnsi="Times New Roman" w:cs="Times New Roman"/>
        </w:rPr>
      </w:pPr>
    </w:p>
    <w:p w14:paraId="16CDB2CE" w14:textId="77777777" w:rsidR="00990EEA" w:rsidRDefault="00990EEA" w:rsidP="00990EEA">
      <w:pPr>
        <w:pStyle w:val="Zkladntext"/>
        <w:kinsoku w:val="0"/>
        <w:overflowPunct w:val="0"/>
        <w:rPr>
          <w:rFonts w:ascii="Times New Roman" w:hAnsi="Times New Roman" w:cs="Times New Roman"/>
        </w:rPr>
      </w:pPr>
    </w:p>
    <w:p w14:paraId="6C51453A" w14:textId="77777777" w:rsidR="00990EEA" w:rsidRDefault="00990EEA" w:rsidP="00990EEA">
      <w:pPr>
        <w:pStyle w:val="Zkladntext"/>
        <w:kinsoku w:val="0"/>
        <w:overflowPunct w:val="0"/>
        <w:rPr>
          <w:rFonts w:ascii="Times New Roman" w:hAnsi="Times New Roman" w:cs="Times New Roman"/>
        </w:rPr>
      </w:pPr>
    </w:p>
    <w:p w14:paraId="04D9AB59" w14:textId="77777777" w:rsidR="00990EEA" w:rsidRDefault="00990EEA" w:rsidP="00990EEA">
      <w:pPr>
        <w:pStyle w:val="Zkladntext"/>
        <w:kinsoku w:val="0"/>
        <w:overflowPunct w:val="0"/>
        <w:rPr>
          <w:rFonts w:ascii="Times New Roman" w:hAnsi="Times New Roman" w:cs="Times New Roman"/>
        </w:rPr>
      </w:pPr>
    </w:p>
    <w:p w14:paraId="2D8F30C0" w14:textId="77777777" w:rsidR="00990EEA" w:rsidRDefault="00990EEA" w:rsidP="00990EEA">
      <w:pPr>
        <w:pStyle w:val="Zkladntext"/>
        <w:kinsoku w:val="0"/>
        <w:overflowPunct w:val="0"/>
        <w:rPr>
          <w:rFonts w:ascii="Times New Roman" w:hAnsi="Times New Roman" w:cs="Times New Roman"/>
        </w:rPr>
      </w:pPr>
    </w:p>
    <w:p w14:paraId="694E1129" w14:textId="77777777" w:rsidR="00990EEA" w:rsidRDefault="00990EEA" w:rsidP="00990EEA">
      <w:pPr>
        <w:pStyle w:val="Zkladntext"/>
        <w:kinsoku w:val="0"/>
        <w:overflowPunct w:val="0"/>
        <w:rPr>
          <w:rFonts w:ascii="Times New Roman" w:hAnsi="Times New Roman" w:cs="Times New Roman"/>
        </w:rPr>
      </w:pPr>
    </w:p>
    <w:p w14:paraId="72F542CF" w14:textId="77777777" w:rsidR="00990EEA" w:rsidRDefault="00990EEA" w:rsidP="00990EEA">
      <w:pPr>
        <w:pStyle w:val="Zkladntext"/>
        <w:kinsoku w:val="0"/>
        <w:overflowPunct w:val="0"/>
        <w:rPr>
          <w:rFonts w:ascii="Times New Roman" w:hAnsi="Times New Roman" w:cs="Times New Roman"/>
        </w:rPr>
      </w:pPr>
    </w:p>
    <w:p w14:paraId="72EC3476" w14:textId="77777777" w:rsidR="00990EEA" w:rsidRDefault="00990EEA" w:rsidP="00990EEA">
      <w:pPr>
        <w:pStyle w:val="Zkladntext"/>
        <w:kinsoku w:val="0"/>
        <w:overflowPunct w:val="0"/>
        <w:rPr>
          <w:rFonts w:ascii="Times New Roman" w:hAnsi="Times New Roman" w:cs="Times New Roman"/>
        </w:rPr>
      </w:pPr>
    </w:p>
    <w:p w14:paraId="6AA5989D" w14:textId="77777777" w:rsidR="00990EEA" w:rsidRDefault="00990EEA" w:rsidP="00990EEA">
      <w:pPr>
        <w:pStyle w:val="Zkladntext"/>
        <w:kinsoku w:val="0"/>
        <w:overflowPunct w:val="0"/>
        <w:rPr>
          <w:rFonts w:ascii="Times New Roman" w:hAnsi="Times New Roman" w:cs="Times New Roman"/>
        </w:rPr>
      </w:pPr>
    </w:p>
    <w:p w14:paraId="6DDCA1B7" w14:textId="77777777" w:rsidR="00990EEA" w:rsidRDefault="00990EEA" w:rsidP="00990EEA">
      <w:pPr>
        <w:pStyle w:val="Zkladntext"/>
        <w:kinsoku w:val="0"/>
        <w:overflowPunct w:val="0"/>
        <w:spacing w:before="3"/>
        <w:rPr>
          <w:rFonts w:ascii="Times New Roman" w:hAnsi="Times New Roman" w:cs="Times New Roman"/>
          <w:sz w:val="24"/>
          <w:szCs w:val="24"/>
        </w:rPr>
      </w:pPr>
    </w:p>
    <w:p w14:paraId="4434CBC9" w14:textId="77777777" w:rsidR="00990EEA" w:rsidRDefault="00990EEA" w:rsidP="00990EEA">
      <w:pPr>
        <w:pStyle w:val="Zkladntext"/>
        <w:kinsoku w:val="0"/>
        <w:overflowPunct w:val="0"/>
        <w:spacing w:line="23" w:lineRule="exact"/>
        <w:ind w:left="113"/>
        <w:rPr>
          <w:rFonts w:ascii="Times New Roman" w:hAnsi="Times New Roman" w:cs="Times New Roman"/>
          <w:sz w:val="2"/>
          <w:szCs w:val="2"/>
        </w:rPr>
      </w:pPr>
      <w:r>
        <w:rPr>
          <w:rFonts w:ascii="Times New Roman" w:hAnsi="Times New Roman" w:cs="Times New Roman"/>
          <w:noProof/>
          <w:sz w:val="2"/>
          <w:szCs w:val="2"/>
        </w:rPr>
        <mc:AlternateContent>
          <mc:Choice Requires="wpg">
            <w:drawing>
              <wp:inline distT="0" distB="0" distL="0" distR="0" wp14:anchorId="6E8A3A26" wp14:editId="47E5A570">
                <wp:extent cx="6170295" cy="14605"/>
                <wp:effectExtent l="8255" t="635" r="3175" b="3810"/>
                <wp:docPr id="12"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70295" cy="14605"/>
                          <a:chOff x="0" y="0"/>
                          <a:chExt cx="9717" cy="23"/>
                        </a:xfrm>
                      </wpg:grpSpPr>
                      <wps:wsp>
                        <wps:cNvPr id="17" name="Freeform 14"/>
                        <wps:cNvSpPr>
                          <a:spLocks/>
                        </wps:cNvSpPr>
                        <wps:spPr bwMode="auto">
                          <a:xfrm>
                            <a:off x="11" y="11"/>
                            <a:ext cx="9694" cy="20"/>
                          </a:xfrm>
                          <a:custGeom>
                            <a:avLst/>
                            <a:gdLst>
                              <a:gd name="T0" fmla="*/ 0 w 9694"/>
                              <a:gd name="T1" fmla="*/ 0 h 20"/>
                              <a:gd name="T2" fmla="*/ 9693 w 9694"/>
                              <a:gd name="T3" fmla="*/ 0 h 20"/>
                            </a:gdLst>
                            <a:ahLst/>
                            <a:cxnLst>
                              <a:cxn ang="0">
                                <a:pos x="T0" y="T1"/>
                              </a:cxn>
                              <a:cxn ang="0">
                                <a:pos x="T2" y="T3"/>
                              </a:cxn>
                            </a:cxnLst>
                            <a:rect l="0" t="0" r="r" b="b"/>
                            <a:pathLst>
                              <a:path w="9694" h="20">
                                <a:moveTo>
                                  <a:pt x="0" y="0"/>
                                </a:moveTo>
                                <a:lnTo>
                                  <a:pt x="9693" y="0"/>
                                </a:lnTo>
                              </a:path>
                            </a:pathLst>
                          </a:custGeom>
                          <a:noFill/>
                          <a:ln w="1438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w:pict>
              <v:group w14:anchorId="13713308" id="Group 13" o:spid="_x0000_s1026" style="width:485.85pt;height:1.15pt;mso-position-horizontal-relative:char;mso-position-vertical-relative:line" coordsize="9717,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AG0+QIAANQGAAAOAAAAZHJzL2Uyb0RvYy54bWykVdtu2zAMfR+wfxD0OGC1naRJY8Qpht4w&#10;oNsKNPsARZYvmCx5khKn+/qRkp26KYoBnR8MyjwiD48oenV5aCTZC2NrrTKanMWUCMV1Xqsyoz83&#10;t58vKLGOqZxJrURGn4Sll+uPH1Zdm4qJrrTMhSEQRNm0azNaOdemUWR5JRpmz3QrFDgLbRrmYGnK&#10;KDesg+iNjCZxPI86bfLWaC6sha/XwUnXPn5RCO5+FIUVjsiMAjfn38a/t/iO1iuWloa1Vc17Guwd&#10;LBpWK0h6DHXNHCM7U78K1dTcaKsLd8Z1E+miqLnwNUA1SXxSzZ3Ru9bXUqZd2R5lAmlPdHp3WP59&#10;f2fax/bBBPZg3mv+y4IuUdeW6diP6zKAybb7pnM4T7Zz2hd+KEyDIaAkcvD6Ph31FQdHOHycJ4t4&#10;sjynhIMvmc3j86A/r+CQXu3i1U2/b7lIFmHTZIo7IpaGdJ5iTwmPHHrIPstk/0+mx4q1wqtvUYYH&#10;Q+ocaAMTxRoo/dYIgY1JkhmSwuwAG6S0Yx1HHoRZkPufCiYJJShTEjQaNFzOl7NeC9+9Ry1YynfW&#10;3Qntj4Ht760LzZ2D5Q8374lv4CIUjYQ+/xSRmHTEx+zBAwayjzAVmQx35RhlMkJAhOkbgaYjWEyG&#10;QEC7HIixauDKD6onCxZhOENi312tttgfyBw02XhNIASgsLI3wEAQwUPLeHDY1CcxMB5OB4OhBAbD&#10;NojeMofcMAeapMto0L/KKAiC3xu9FxvtEe6khSHXs1eqMQr18uyGMwxu2IF5fIcfcyPl0ckqfVtL&#10;6U9LKmSUzKYXS8/Falnn6EU61pTbK2nInuHo809/d17AYMSo3EerBMtvetuxWgYbsksQGW5a6NvQ&#10;6FudP0EPGx0GKvwAwKi0+UNJB8M0o/b3jhlBifyq4Bouk9kMp69fzM4XoB0xY8927GGKQ6iMOgot&#10;gOaVCxN715q6rCBT4stV+gtMn6LGPvf8Aqt+AZPAW350gvViNo/XHvX8M1r/BQAA//8DAFBLAwQU&#10;AAYACAAAACEA7wzJqNwAAAADAQAADwAAAGRycy9kb3ducmV2LnhtbEyPT2vCQBDF7wW/wzKF3uom&#10;SmtNsxER25MU/APF25gdk2B2NmTXJH77bnupl4HHe7z3m3QxmFp01LrKsoJ4HIEgzq2uuFBw2H88&#10;v4FwHlljbZkU3MjBIhs9pJho2/OWup0vRChhl6CC0vsmkdLlJRl0Y9sQB+9sW4M+yLaQusU+lJta&#10;TqLoVRqsOCyU2NCqpPyyuxoFnz32y2m87jaX8+p23L98fW9iUurpcVi+g/A0+P8w/OIHdMgC08le&#10;WTtRKwiP+L8bvPksnoE4KZhMQWapvGfPfgAAAP//AwBQSwECLQAUAAYACAAAACEAtoM4kv4AAADh&#10;AQAAEwAAAAAAAAAAAAAAAAAAAAAAW0NvbnRlbnRfVHlwZXNdLnhtbFBLAQItABQABgAIAAAAIQA4&#10;/SH/1gAAAJQBAAALAAAAAAAAAAAAAAAAAC8BAABfcmVscy8ucmVsc1BLAQItABQABgAIAAAAIQDP&#10;XAG0+QIAANQGAAAOAAAAAAAAAAAAAAAAAC4CAABkcnMvZTJvRG9jLnhtbFBLAQItABQABgAIAAAA&#10;IQDvDMmo3AAAAAMBAAAPAAAAAAAAAAAAAAAAAFMFAABkcnMvZG93bnJldi54bWxQSwUGAAAAAAQA&#10;BADzAAAAXAYAAAAA&#10;">
                <v:shape id="Freeform 14" o:spid="_x0000_s1027" style="position:absolute;left:11;top:11;width:9694;height:20;visibility:visible;mso-wrap-style:square;v-text-anchor:top" coordsize="969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wrKwgAAANsAAAAPAAAAZHJzL2Rvd25yZXYueG1sRE9Na8JA&#10;EL0L/odlBG9mo9Iq0VXEUump0JiLtyE7ZoPZ2ZhdNe2v7xYK3ubxPme97W0j7tT52rGCaZKCIC6d&#10;rrlSUBzfJ0sQPiBrbByTgm/ysN0MB2vMtHvwF93zUIkYwj5DBSaENpPSl4Ys+sS1xJE7u85iiLCr&#10;pO7wEcNtI2dp+iot1hwbDLa0N1Re8ptVkNeHudl9vvnifNU/h5fb/lRcc6XGo363AhGoD0/xv/tD&#10;x/kL+PslHiA3vwAAAP//AwBQSwECLQAUAAYACAAAACEA2+H2y+4AAACFAQAAEwAAAAAAAAAAAAAA&#10;AAAAAAAAW0NvbnRlbnRfVHlwZXNdLnhtbFBLAQItABQABgAIAAAAIQBa9CxbvwAAABUBAAALAAAA&#10;AAAAAAAAAAAAAB8BAABfcmVscy8ucmVsc1BLAQItABQABgAIAAAAIQBkrwrKwgAAANsAAAAPAAAA&#10;AAAAAAAAAAAAAAcCAABkcnMvZG93bnJldi54bWxQSwUGAAAAAAMAAwC3AAAA9gIAAAAA&#10;" path="m,l9693,e" filled="f" strokeweight=".39969mm">
                  <v:path arrowok="t" o:connecttype="custom" o:connectlocs="0,0;9693,0" o:connectangles="0,0"/>
                </v:shape>
                <w10:anchorlock/>
              </v:group>
            </w:pict>
          </mc:Fallback>
        </mc:AlternateContent>
      </w:r>
    </w:p>
    <w:p w14:paraId="387AC3D9" w14:textId="77777777" w:rsidR="00990EEA" w:rsidRDefault="00990EEA" w:rsidP="00990EEA">
      <w:pPr>
        <w:pStyle w:val="Zkladntext"/>
        <w:kinsoku w:val="0"/>
        <w:overflowPunct w:val="0"/>
        <w:spacing w:before="6"/>
        <w:rPr>
          <w:rFonts w:ascii="Times New Roman" w:hAnsi="Times New Roman" w:cs="Times New Roman"/>
          <w:sz w:val="25"/>
          <w:szCs w:val="25"/>
        </w:rPr>
      </w:pPr>
    </w:p>
    <w:p w14:paraId="58B82FE7" w14:textId="77777777" w:rsidR="00990EEA" w:rsidRDefault="00990EEA" w:rsidP="00990EEA">
      <w:pPr>
        <w:pStyle w:val="Zkladntext"/>
        <w:kinsoku w:val="0"/>
        <w:overflowPunct w:val="0"/>
        <w:spacing w:before="123" w:line="244" w:lineRule="auto"/>
        <w:ind w:left="125" w:right="123"/>
        <w:jc w:val="center"/>
        <w:rPr>
          <w:sz w:val="18"/>
          <w:szCs w:val="18"/>
        </w:rPr>
      </w:pPr>
      <w:r>
        <w:rPr>
          <w:sz w:val="18"/>
          <w:szCs w:val="18"/>
        </w:rPr>
        <w:t xml:space="preserve">Vydavateľ Zbierky zákonov Slovenskej republiky, správca obsahu a prevádzkovateľ právneho a informačného portálu Slov-Lex dostupného na webovom </w:t>
      </w:r>
      <w:hyperlink r:id="rId20" w:history="1">
        <w:r>
          <w:rPr>
            <w:sz w:val="18"/>
            <w:szCs w:val="18"/>
          </w:rPr>
          <w:t>sídle www.slov-lex.sk</w:t>
        </w:r>
      </w:hyperlink>
      <w:r>
        <w:rPr>
          <w:sz w:val="18"/>
          <w:szCs w:val="18"/>
        </w:rPr>
        <w:t xml:space="preserve"> je</w:t>
      </w:r>
    </w:p>
    <w:p w14:paraId="2D12831E" w14:textId="77777777" w:rsidR="00990EEA" w:rsidRDefault="00990EEA" w:rsidP="00990EEA">
      <w:pPr>
        <w:pStyle w:val="Zkladntext"/>
        <w:kinsoku w:val="0"/>
        <w:overflowPunct w:val="0"/>
        <w:spacing w:line="244" w:lineRule="auto"/>
        <w:ind w:left="1774" w:right="1772"/>
        <w:jc w:val="center"/>
        <w:rPr>
          <w:sz w:val="18"/>
          <w:szCs w:val="18"/>
        </w:rPr>
      </w:pPr>
      <w:r>
        <w:rPr>
          <w:sz w:val="18"/>
          <w:szCs w:val="18"/>
        </w:rPr>
        <w:t xml:space="preserve">Úrad vlády Slovenskej republiky, Námestie slobody 1, 813 70 Bratislava, tel.: 02 888 91 131, e-mail: </w:t>
      </w:r>
      <w:hyperlink r:id="rId21" w:history="1">
        <w:r>
          <w:rPr>
            <w:sz w:val="18"/>
            <w:szCs w:val="18"/>
          </w:rPr>
          <w:t>helpdesk@slov-lex.sk.</w:t>
        </w:r>
      </w:hyperlink>
    </w:p>
    <w:p w14:paraId="5B242E3A" w14:textId="160E4303" w:rsidR="00990EEA" w:rsidRPr="00B30D30" w:rsidRDefault="00990EEA">
      <w:pPr>
        <w:spacing w:after="0"/>
        <w:ind w:left="120"/>
        <w:rPr>
          <w:lang w:val="sk-SK"/>
        </w:rPr>
      </w:pPr>
    </w:p>
    <w:sectPr w:rsidR="00990EEA" w:rsidRPr="00B30D30">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man Old Style">
    <w:panose1 w:val="02050604050505020204"/>
    <w:charset w:val="EE"/>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1A"/>
    <w:multiLevelType w:val="multilevel"/>
    <w:tmpl w:val="0000089D"/>
    <w:lvl w:ilvl="0">
      <w:start w:val="1"/>
      <w:numFmt w:val="lowerLetter"/>
      <w:lvlText w:val="%1)"/>
      <w:lvlJc w:val="left"/>
      <w:pPr>
        <w:ind w:left="408" w:hanging="284"/>
      </w:pPr>
      <w:rPr>
        <w:rFonts w:ascii="Bookman Old Style" w:hAnsi="Bookman Old Style" w:cs="Bookman Old Style"/>
        <w:b w:val="0"/>
        <w:bCs w:val="0"/>
        <w:w w:val="100"/>
        <w:sz w:val="20"/>
        <w:szCs w:val="20"/>
      </w:rPr>
    </w:lvl>
    <w:lvl w:ilvl="1">
      <w:numFmt w:val="bullet"/>
      <w:lvlText w:val="•"/>
      <w:lvlJc w:val="left"/>
      <w:pPr>
        <w:ind w:left="1354" w:hanging="284"/>
      </w:pPr>
    </w:lvl>
    <w:lvl w:ilvl="2">
      <w:numFmt w:val="bullet"/>
      <w:lvlText w:val="•"/>
      <w:lvlJc w:val="left"/>
      <w:pPr>
        <w:ind w:left="2308" w:hanging="284"/>
      </w:pPr>
    </w:lvl>
    <w:lvl w:ilvl="3">
      <w:numFmt w:val="bullet"/>
      <w:lvlText w:val="•"/>
      <w:lvlJc w:val="left"/>
      <w:pPr>
        <w:ind w:left="3263" w:hanging="284"/>
      </w:pPr>
    </w:lvl>
    <w:lvl w:ilvl="4">
      <w:numFmt w:val="bullet"/>
      <w:lvlText w:val="•"/>
      <w:lvlJc w:val="left"/>
      <w:pPr>
        <w:ind w:left="4217" w:hanging="284"/>
      </w:pPr>
    </w:lvl>
    <w:lvl w:ilvl="5">
      <w:numFmt w:val="bullet"/>
      <w:lvlText w:val="•"/>
      <w:lvlJc w:val="left"/>
      <w:pPr>
        <w:ind w:left="5172" w:hanging="284"/>
      </w:pPr>
    </w:lvl>
    <w:lvl w:ilvl="6">
      <w:numFmt w:val="bullet"/>
      <w:lvlText w:val="•"/>
      <w:lvlJc w:val="left"/>
      <w:pPr>
        <w:ind w:left="6126" w:hanging="284"/>
      </w:pPr>
    </w:lvl>
    <w:lvl w:ilvl="7">
      <w:numFmt w:val="bullet"/>
      <w:lvlText w:val="•"/>
      <w:lvlJc w:val="left"/>
      <w:pPr>
        <w:ind w:left="7081" w:hanging="284"/>
      </w:pPr>
    </w:lvl>
    <w:lvl w:ilvl="8">
      <w:numFmt w:val="bullet"/>
      <w:lvlText w:val="•"/>
      <w:lvlJc w:val="left"/>
      <w:pPr>
        <w:ind w:left="8035" w:hanging="284"/>
      </w:pPr>
    </w:lvl>
  </w:abstractNum>
  <w:abstractNum w:abstractNumId="1" w15:restartNumberingAfterBreak="0">
    <w:nsid w:val="0000042F"/>
    <w:multiLevelType w:val="multilevel"/>
    <w:tmpl w:val="000008B2"/>
    <w:lvl w:ilvl="0">
      <w:start w:val="1"/>
      <w:numFmt w:val="decimal"/>
      <w:lvlText w:val="%1)"/>
      <w:lvlJc w:val="left"/>
      <w:pPr>
        <w:ind w:left="125" w:hanging="304"/>
      </w:pPr>
      <w:rPr>
        <w:rFonts w:ascii="Bookman Old Style" w:hAnsi="Bookman Old Style" w:cs="Bookman Old Style"/>
        <w:b w:val="0"/>
        <w:bCs w:val="0"/>
        <w:spacing w:val="-9"/>
        <w:w w:val="99"/>
        <w:sz w:val="20"/>
        <w:szCs w:val="20"/>
      </w:rPr>
    </w:lvl>
    <w:lvl w:ilvl="1">
      <w:start w:val="1"/>
      <w:numFmt w:val="upperLetter"/>
      <w:lvlText w:val="%2."/>
      <w:lvlJc w:val="left"/>
      <w:pPr>
        <w:ind w:left="1363" w:hanging="248"/>
      </w:pPr>
      <w:rPr>
        <w:rFonts w:ascii="Times New Roman" w:hAnsi="Times New Roman" w:cs="Times New Roman"/>
        <w:b/>
        <w:bCs/>
        <w:w w:val="101"/>
        <w:sz w:val="20"/>
        <w:szCs w:val="20"/>
      </w:rPr>
    </w:lvl>
    <w:lvl w:ilvl="2">
      <w:start w:val="1"/>
      <w:numFmt w:val="decimal"/>
      <w:lvlText w:val="%3."/>
      <w:lvlJc w:val="left"/>
      <w:pPr>
        <w:ind w:left="1318" w:hanging="203"/>
      </w:pPr>
      <w:rPr>
        <w:rFonts w:ascii="Times New Roman" w:hAnsi="Times New Roman" w:cs="Times New Roman"/>
        <w:b w:val="0"/>
        <w:bCs w:val="0"/>
        <w:w w:val="101"/>
        <w:sz w:val="20"/>
        <w:szCs w:val="20"/>
      </w:rPr>
    </w:lvl>
    <w:lvl w:ilvl="3">
      <w:start w:val="1"/>
      <w:numFmt w:val="decimal"/>
      <w:lvlText w:val="%3.%4"/>
      <w:lvlJc w:val="left"/>
      <w:pPr>
        <w:ind w:left="1419" w:hanging="304"/>
      </w:pPr>
      <w:rPr>
        <w:rFonts w:ascii="Times New Roman" w:hAnsi="Times New Roman" w:cs="Times New Roman"/>
        <w:b w:val="0"/>
        <w:bCs w:val="0"/>
        <w:w w:val="101"/>
        <w:position w:val="2"/>
        <w:sz w:val="20"/>
        <w:szCs w:val="20"/>
      </w:rPr>
    </w:lvl>
    <w:lvl w:ilvl="4">
      <w:numFmt w:val="bullet"/>
      <w:lvlText w:val="•"/>
      <w:lvlJc w:val="left"/>
      <w:pPr>
        <w:ind w:left="2637" w:hanging="304"/>
      </w:pPr>
    </w:lvl>
    <w:lvl w:ilvl="5">
      <w:numFmt w:val="bullet"/>
      <w:lvlText w:val="•"/>
      <w:lvlJc w:val="left"/>
      <w:pPr>
        <w:ind w:left="3855" w:hanging="304"/>
      </w:pPr>
    </w:lvl>
    <w:lvl w:ilvl="6">
      <w:numFmt w:val="bullet"/>
      <w:lvlText w:val="•"/>
      <w:lvlJc w:val="left"/>
      <w:pPr>
        <w:ind w:left="5073" w:hanging="304"/>
      </w:pPr>
    </w:lvl>
    <w:lvl w:ilvl="7">
      <w:numFmt w:val="bullet"/>
      <w:lvlText w:val="•"/>
      <w:lvlJc w:val="left"/>
      <w:pPr>
        <w:ind w:left="6291" w:hanging="304"/>
      </w:pPr>
    </w:lvl>
    <w:lvl w:ilvl="8">
      <w:numFmt w:val="bullet"/>
      <w:lvlText w:val="•"/>
      <w:lvlJc w:val="left"/>
      <w:pPr>
        <w:ind w:left="7509" w:hanging="304"/>
      </w:pPr>
    </w:lvl>
  </w:abstractNum>
  <w:abstractNum w:abstractNumId="2" w15:restartNumberingAfterBreak="0">
    <w:nsid w:val="00000430"/>
    <w:multiLevelType w:val="multilevel"/>
    <w:tmpl w:val="000008B3"/>
    <w:lvl w:ilvl="0">
      <w:start w:val="1"/>
      <w:numFmt w:val="lowerLetter"/>
      <w:lvlText w:val="%1)"/>
      <w:lvlJc w:val="left"/>
      <w:pPr>
        <w:ind w:left="1116" w:hanging="219"/>
      </w:pPr>
      <w:rPr>
        <w:rFonts w:ascii="Times New Roman" w:hAnsi="Times New Roman" w:cs="Times New Roman"/>
        <w:b w:val="0"/>
        <w:bCs w:val="0"/>
        <w:spacing w:val="-1"/>
        <w:w w:val="101"/>
        <w:sz w:val="20"/>
        <w:szCs w:val="20"/>
      </w:rPr>
    </w:lvl>
    <w:lvl w:ilvl="1">
      <w:numFmt w:val="bullet"/>
      <w:lvlText w:val="•"/>
      <w:lvlJc w:val="left"/>
      <w:pPr>
        <w:ind w:left="2002" w:hanging="219"/>
      </w:pPr>
    </w:lvl>
    <w:lvl w:ilvl="2">
      <w:numFmt w:val="bullet"/>
      <w:lvlText w:val="•"/>
      <w:lvlJc w:val="left"/>
      <w:pPr>
        <w:ind w:left="2884" w:hanging="219"/>
      </w:pPr>
    </w:lvl>
    <w:lvl w:ilvl="3">
      <w:numFmt w:val="bullet"/>
      <w:lvlText w:val="•"/>
      <w:lvlJc w:val="left"/>
      <w:pPr>
        <w:ind w:left="3767" w:hanging="219"/>
      </w:pPr>
    </w:lvl>
    <w:lvl w:ilvl="4">
      <w:numFmt w:val="bullet"/>
      <w:lvlText w:val="•"/>
      <w:lvlJc w:val="left"/>
      <w:pPr>
        <w:ind w:left="4649" w:hanging="219"/>
      </w:pPr>
    </w:lvl>
    <w:lvl w:ilvl="5">
      <w:numFmt w:val="bullet"/>
      <w:lvlText w:val="•"/>
      <w:lvlJc w:val="left"/>
      <w:pPr>
        <w:ind w:left="5532" w:hanging="219"/>
      </w:pPr>
    </w:lvl>
    <w:lvl w:ilvl="6">
      <w:numFmt w:val="bullet"/>
      <w:lvlText w:val="•"/>
      <w:lvlJc w:val="left"/>
      <w:pPr>
        <w:ind w:left="6414" w:hanging="219"/>
      </w:pPr>
    </w:lvl>
    <w:lvl w:ilvl="7">
      <w:numFmt w:val="bullet"/>
      <w:lvlText w:val="•"/>
      <w:lvlJc w:val="left"/>
      <w:pPr>
        <w:ind w:left="7297" w:hanging="219"/>
      </w:pPr>
    </w:lvl>
    <w:lvl w:ilvl="8">
      <w:numFmt w:val="bullet"/>
      <w:lvlText w:val="•"/>
      <w:lvlJc w:val="left"/>
      <w:pPr>
        <w:ind w:left="8179" w:hanging="219"/>
      </w:pPr>
    </w:lvl>
  </w:abstractNum>
  <w:abstractNum w:abstractNumId="3" w15:restartNumberingAfterBreak="0">
    <w:nsid w:val="00000431"/>
    <w:multiLevelType w:val="multilevel"/>
    <w:tmpl w:val="000008B4"/>
    <w:lvl w:ilvl="0">
      <w:start w:val="1"/>
      <w:numFmt w:val="lowerLetter"/>
      <w:lvlText w:val="%1)"/>
      <w:lvlJc w:val="left"/>
      <w:pPr>
        <w:ind w:left="1369" w:hanging="207"/>
      </w:pPr>
      <w:rPr>
        <w:rFonts w:ascii="Times New Roman" w:hAnsi="Times New Roman" w:cs="Times New Roman"/>
        <w:b w:val="0"/>
        <w:bCs w:val="0"/>
        <w:spacing w:val="-1"/>
        <w:w w:val="101"/>
        <w:sz w:val="20"/>
        <w:szCs w:val="20"/>
      </w:rPr>
    </w:lvl>
    <w:lvl w:ilvl="1">
      <w:numFmt w:val="bullet"/>
      <w:lvlText w:val="•"/>
      <w:lvlJc w:val="left"/>
      <w:pPr>
        <w:ind w:left="2218" w:hanging="207"/>
      </w:pPr>
    </w:lvl>
    <w:lvl w:ilvl="2">
      <w:numFmt w:val="bullet"/>
      <w:lvlText w:val="•"/>
      <w:lvlJc w:val="left"/>
      <w:pPr>
        <w:ind w:left="3076" w:hanging="207"/>
      </w:pPr>
    </w:lvl>
    <w:lvl w:ilvl="3">
      <w:numFmt w:val="bullet"/>
      <w:lvlText w:val="•"/>
      <w:lvlJc w:val="left"/>
      <w:pPr>
        <w:ind w:left="3935" w:hanging="207"/>
      </w:pPr>
    </w:lvl>
    <w:lvl w:ilvl="4">
      <w:numFmt w:val="bullet"/>
      <w:lvlText w:val="•"/>
      <w:lvlJc w:val="left"/>
      <w:pPr>
        <w:ind w:left="4793" w:hanging="207"/>
      </w:pPr>
    </w:lvl>
    <w:lvl w:ilvl="5">
      <w:numFmt w:val="bullet"/>
      <w:lvlText w:val="•"/>
      <w:lvlJc w:val="left"/>
      <w:pPr>
        <w:ind w:left="5652" w:hanging="207"/>
      </w:pPr>
    </w:lvl>
    <w:lvl w:ilvl="6">
      <w:numFmt w:val="bullet"/>
      <w:lvlText w:val="•"/>
      <w:lvlJc w:val="left"/>
      <w:pPr>
        <w:ind w:left="6510" w:hanging="207"/>
      </w:pPr>
    </w:lvl>
    <w:lvl w:ilvl="7">
      <w:numFmt w:val="bullet"/>
      <w:lvlText w:val="•"/>
      <w:lvlJc w:val="left"/>
      <w:pPr>
        <w:ind w:left="7369" w:hanging="207"/>
      </w:pPr>
    </w:lvl>
    <w:lvl w:ilvl="8">
      <w:numFmt w:val="bullet"/>
      <w:lvlText w:val="•"/>
      <w:lvlJc w:val="left"/>
      <w:pPr>
        <w:ind w:left="8227" w:hanging="207"/>
      </w:pPr>
    </w:lvl>
  </w:abstractNum>
  <w:abstractNum w:abstractNumId="4" w15:restartNumberingAfterBreak="0">
    <w:nsid w:val="00000432"/>
    <w:multiLevelType w:val="multilevel"/>
    <w:tmpl w:val="000008B5"/>
    <w:lvl w:ilvl="0">
      <w:start w:val="4"/>
      <w:numFmt w:val="decimal"/>
      <w:lvlText w:val="%1"/>
      <w:lvlJc w:val="left"/>
      <w:pPr>
        <w:ind w:left="1116" w:hanging="332"/>
      </w:pPr>
      <w:rPr>
        <w:rFonts w:cs="Times New Roman"/>
      </w:rPr>
    </w:lvl>
    <w:lvl w:ilvl="1">
      <w:start w:val="1"/>
      <w:numFmt w:val="decimal"/>
      <w:lvlText w:val="%1.%2"/>
      <w:lvlJc w:val="left"/>
      <w:pPr>
        <w:ind w:left="1116" w:hanging="332"/>
      </w:pPr>
      <w:rPr>
        <w:rFonts w:ascii="Times New Roman" w:hAnsi="Times New Roman" w:cs="Times New Roman"/>
        <w:b w:val="0"/>
        <w:bCs w:val="0"/>
        <w:w w:val="101"/>
        <w:sz w:val="20"/>
        <w:szCs w:val="20"/>
      </w:rPr>
    </w:lvl>
    <w:lvl w:ilvl="2">
      <w:numFmt w:val="bullet"/>
      <w:lvlText w:val="•"/>
      <w:lvlJc w:val="left"/>
      <w:pPr>
        <w:ind w:left="2884" w:hanging="332"/>
      </w:pPr>
    </w:lvl>
    <w:lvl w:ilvl="3">
      <w:numFmt w:val="bullet"/>
      <w:lvlText w:val="•"/>
      <w:lvlJc w:val="left"/>
      <w:pPr>
        <w:ind w:left="3767" w:hanging="332"/>
      </w:pPr>
    </w:lvl>
    <w:lvl w:ilvl="4">
      <w:numFmt w:val="bullet"/>
      <w:lvlText w:val="•"/>
      <w:lvlJc w:val="left"/>
      <w:pPr>
        <w:ind w:left="4649" w:hanging="332"/>
      </w:pPr>
    </w:lvl>
    <w:lvl w:ilvl="5">
      <w:numFmt w:val="bullet"/>
      <w:lvlText w:val="•"/>
      <w:lvlJc w:val="left"/>
      <w:pPr>
        <w:ind w:left="5532" w:hanging="332"/>
      </w:pPr>
    </w:lvl>
    <w:lvl w:ilvl="6">
      <w:numFmt w:val="bullet"/>
      <w:lvlText w:val="•"/>
      <w:lvlJc w:val="left"/>
      <w:pPr>
        <w:ind w:left="6414" w:hanging="332"/>
      </w:pPr>
    </w:lvl>
    <w:lvl w:ilvl="7">
      <w:numFmt w:val="bullet"/>
      <w:lvlText w:val="•"/>
      <w:lvlJc w:val="left"/>
      <w:pPr>
        <w:ind w:left="7297" w:hanging="332"/>
      </w:pPr>
    </w:lvl>
    <w:lvl w:ilvl="8">
      <w:numFmt w:val="bullet"/>
      <w:lvlText w:val="•"/>
      <w:lvlJc w:val="left"/>
      <w:pPr>
        <w:ind w:left="8179" w:hanging="332"/>
      </w:pPr>
    </w:lvl>
  </w:abstractNum>
  <w:abstractNum w:abstractNumId="5" w15:restartNumberingAfterBreak="0">
    <w:nsid w:val="00000433"/>
    <w:multiLevelType w:val="multilevel"/>
    <w:tmpl w:val="000008B6"/>
    <w:lvl w:ilvl="0">
      <w:start w:val="1"/>
      <w:numFmt w:val="lowerLetter"/>
      <w:lvlText w:val="%1)"/>
      <w:lvlJc w:val="left"/>
      <w:pPr>
        <w:ind w:left="1354" w:hanging="239"/>
      </w:pPr>
      <w:rPr>
        <w:rFonts w:ascii="Times New Roman" w:hAnsi="Times New Roman" w:cs="Times New Roman"/>
        <w:b w:val="0"/>
        <w:bCs w:val="0"/>
        <w:spacing w:val="-1"/>
        <w:w w:val="101"/>
        <w:sz w:val="20"/>
        <w:szCs w:val="20"/>
      </w:rPr>
    </w:lvl>
    <w:lvl w:ilvl="1">
      <w:numFmt w:val="bullet"/>
      <w:lvlText w:val="•"/>
      <w:lvlJc w:val="left"/>
      <w:pPr>
        <w:ind w:left="2218" w:hanging="239"/>
      </w:pPr>
    </w:lvl>
    <w:lvl w:ilvl="2">
      <w:numFmt w:val="bullet"/>
      <w:lvlText w:val="•"/>
      <w:lvlJc w:val="left"/>
      <w:pPr>
        <w:ind w:left="3076" w:hanging="239"/>
      </w:pPr>
    </w:lvl>
    <w:lvl w:ilvl="3">
      <w:numFmt w:val="bullet"/>
      <w:lvlText w:val="•"/>
      <w:lvlJc w:val="left"/>
      <w:pPr>
        <w:ind w:left="3935" w:hanging="239"/>
      </w:pPr>
    </w:lvl>
    <w:lvl w:ilvl="4">
      <w:numFmt w:val="bullet"/>
      <w:lvlText w:val="•"/>
      <w:lvlJc w:val="left"/>
      <w:pPr>
        <w:ind w:left="4793" w:hanging="239"/>
      </w:pPr>
    </w:lvl>
    <w:lvl w:ilvl="5">
      <w:numFmt w:val="bullet"/>
      <w:lvlText w:val="•"/>
      <w:lvlJc w:val="left"/>
      <w:pPr>
        <w:ind w:left="5652" w:hanging="239"/>
      </w:pPr>
    </w:lvl>
    <w:lvl w:ilvl="6">
      <w:numFmt w:val="bullet"/>
      <w:lvlText w:val="•"/>
      <w:lvlJc w:val="left"/>
      <w:pPr>
        <w:ind w:left="6510" w:hanging="239"/>
      </w:pPr>
    </w:lvl>
    <w:lvl w:ilvl="7">
      <w:numFmt w:val="bullet"/>
      <w:lvlText w:val="•"/>
      <w:lvlJc w:val="left"/>
      <w:pPr>
        <w:ind w:left="7369" w:hanging="239"/>
      </w:pPr>
    </w:lvl>
    <w:lvl w:ilvl="8">
      <w:numFmt w:val="bullet"/>
      <w:lvlText w:val="•"/>
      <w:lvlJc w:val="left"/>
      <w:pPr>
        <w:ind w:left="8227" w:hanging="239"/>
      </w:pPr>
    </w:lvl>
  </w:abstractNum>
  <w:abstractNum w:abstractNumId="6" w15:restartNumberingAfterBreak="0">
    <w:nsid w:val="00000434"/>
    <w:multiLevelType w:val="multilevel"/>
    <w:tmpl w:val="000008B7"/>
    <w:lvl w:ilvl="0">
      <w:start w:val="1"/>
      <w:numFmt w:val="lowerLetter"/>
      <w:lvlText w:val="%1)"/>
      <w:lvlJc w:val="left"/>
      <w:pPr>
        <w:ind w:left="1323" w:hanging="207"/>
      </w:pPr>
      <w:rPr>
        <w:rFonts w:ascii="Times New Roman" w:hAnsi="Times New Roman" w:cs="Times New Roman"/>
        <w:b w:val="0"/>
        <w:bCs w:val="0"/>
        <w:spacing w:val="-1"/>
        <w:w w:val="101"/>
        <w:sz w:val="20"/>
        <w:szCs w:val="20"/>
      </w:rPr>
    </w:lvl>
    <w:lvl w:ilvl="1">
      <w:numFmt w:val="bullet"/>
      <w:lvlText w:val="•"/>
      <w:lvlJc w:val="left"/>
      <w:pPr>
        <w:ind w:left="2182" w:hanging="207"/>
      </w:pPr>
    </w:lvl>
    <w:lvl w:ilvl="2">
      <w:numFmt w:val="bullet"/>
      <w:lvlText w:val="•"/>
      <w:lvlJc w:val="left"/>
      <w:pPr>
        <w:ind w:left="3044" w:hanging="207"/>
      </w:pPr>
    </w:lvl>
    <w:lvl w:ilvl="3">
      <w:numFmt w:val="bullet"/>
      <w:lvlText w:val="•"/>
      <w:lvlJc w:val="left"/>
      <w:pPr>
        <w:ind w:left="3907" w:hanging="207"/>
      </w:pPr>
    </w:lvl>
    <w:lvl w:ilvl="4">
      <w:numFmt w:val="bullet"/>
      <w:lvlText w:val="•"/>
      <w:lvlJc w:val="left"/>
      <w:pPr>
        <w:ind w:left="4769" w:hanging="207"/>
      </w:pPr>
    </w:lvl>
    <w:lvl w:ilvl="5">
      <w:numFmt w:val="bullet"/>
      <w:lvlText w:val="•"/>
      <w:lvlJc w:val="left"/>
      <w:pPr>
        <w:ind w:left="5632" w:hanging="207"/>
      </w:pPr>
    </w:lvl>
    <w:lvl w:ilvl="6">
      <w:numFmt w:val="bullet"/>
      <w:lvlText w:val="•"/>
      <w:lvlJc w:val="left"/>
      <w:pPr>
        <w:ind w:left="6494" w:hanging="207"/>
      </w:pPr>
    </w:lvl>
    <w:lvl w:ilvl="7">
      <w:numFmt w:val="bullet"/>
      <w:lvlText w:val="•"/>
      <w:lvlJc w:val="left"/>
      <w:pPr>
        <w:ind w:left="7357" w:hanging="207"/>
      </w:pPr>
    </w:lvl>
    <w:lvl w:ilvl="8">
      <w:numFmt w:val="bullet"/>
      <w:lvlText w:val="•"/>
      <w:lvlJc w:val="left"/>
      <w:pPr>
        <w:ind w:left="8219" w:hanging="207"/>
      </w:pPr>
    </w:lvl>
  </w:abstractNum>
  <w:abstractNum w:abstractNumId="7" w15:restartNumberingAfterBreak="0">
    <w:nsid w:val="00000435"/>
    <w:multiLevelType w:val="multilevel"/>
    <w:tmpl w:val="000008B8"/>
    <w:lvl w:ilvl="0">
      <w:start w:val="1"/>
      <w:numFmt w:val="lowerLetter"/>
      <w:lvlText w:val="%1)"/>
      <w:lvlJc w:val="left"/>
      <w:pPr>
        <w:ind w:left="1323" w:hanging="207"/>
      </w:pPr>
      <w:rPr>
        <w:rFonts w:ascii="Times New Roman" w:hAnsi="Times New Roman" w:cs="Times New Roman"/>
        <w:b w:val="0"/>
        <w:bCs w:val="0"/>
        <w:spacing w:val="-1"/>
        <w:w w:val="101"/>
        <w:sz w:val="20"/>
        <w:szCs w:val="20"/>
      </w:rPr>
    </w:lvl>
    <w:lvl w:ilvl="1">
      <w:numFmt w:val="bullet"/>
      <w:lvlText w:val="•"/>
      <w:lvlJc w:val="left"/>
      <w:pPr>
        <w:ind w:left="2182" w:hanging="207"/>
      </w:pPr>
    </w:lvl>
    <w:lvl w:ilvl="2">
      <w:numFmt w:val="bullet"/>
      <w:lvlText w:val="•"/>
      <w:lvlJc w:val="left"/>
      <w:pPr>
        <w:ind w:left="3044" w:hanging="207"/>
      </w:pPr>
    </w:lvl>
    <w:lvl w:ilvl="3">
      <w:numFmt w:val="bullet"/>
      <w:lvlText w:val="•"/>
      <w:lvlJc w:val="left"/>
      <w:pPr>
        <w:ind w:left="3907" w:hanging="207"/>
      </w:pPr>
    </w:lvl>
    <w:lvl w:ilvl="4">
      <w:numFmt w:val="bullet"/>
      <w:lvlText w:val="•"/>
      <w:lvlJc w:val="left"/>
      <w:pPr>
        <w:ind w:left="4769" w:hanging="207"/>
      </w:pPr>
    </w:lvl>
    <w:lvl w:ilvl="5">
      <w:numFmt w:val="bullet"/>
      <w:lvlText w:val="•"/>
      <w:lvlJc w:val="left"/>
      <w:pPr>
        <w:ind w:left="5632" w:hanging="207"/>
      </w:pPr>
    </w:lvl>
    <w:lvl w:ilvl="6">
      <w:numFmt w:val="bullet"/>
      <w:lvlText w:val="•"/>
      <w:lvlJc w:val="left"/>
      <w:pPr>
        <w:ind w:left="6494" w:hanging="207"/>
      </w:pPr>
    </w:lvl>
    <w:lvl w:ilvl="7">
      <w:numFmt w:val="bullet"/>
      <w:lvlText w:val="•"/>
      <w:lvlJc w:val="left"/>
      <w:pPr>
        <w:ind w:left="7357" w:hanging="207"/>
      </w:pPr>
    </w:lvl>
    <w:lvl w:ilvl="8">
      <w:numFmt w:val="bullet"/>
      <w:lvlText w:val="•"/>
      <w:lvlJc w:val="left"/>
      <w:pPr>
        <w:ind w:left="8219" w:hanging="207"/>
      </w:pPr>
    </w:lvl>
  </w:abstractNum>
  <w:abstractNum w:abstractNumId="8" w15:restartNumberingAfterBreak="0">
    <w:nsid w:val="00000436"/>
    <w:multiLevelType w:val="multilevel"/>
    <w:tmpl w:val="000008B9"/>
    <w:lvl w:ilvl="0">
      <w:start w:val="1"/>
      <w:numFmt w:val="lowerLetter"/>
      <w:lvlText w:val="%1)"/>
      <w:lvlJc w:val="left"/>
      <w:pPr>
        <w:ind w:left="1116" w:hanging="207"/>
      </w:pPr>
      <w:rPr>
        <w:rFonts w:ascii="Times New Roman" w:hAnsi="Times New Roman" w:cs="Times New Roman"/>
        <w:b w:val="0"/>
        <w:bCs w:val="0"/>
        <w:spacing w:val="-1"/>
        <w:w w:val="101"/>
        <w:sz w:val="20"/>
        <w:szCs w:val="20"/>
      </w:rPr>
    </w:lvl>
    <w:lvl w:ilvl="1">
      <w:numFmt w:val="bullet"/>
      <w:lvlText w:val="•"/>
      <w:lvlJc w:val="left"/>
      <w:pPr>
        <w:ind w:left="2002" w:hanging="207"/>
      </w:pPr>
    </w:lvl>
    <w:lvl w:ilvl="2">
      <w:numFmt w:val="bullet"/>
      <w:lvlText w:val="•"/>
      <w:lvlJc w:val="left"/>
      <w:pPr>
        <w:ind w:left="2884" w:hanging="207"/>
      </w:pPr>
    </w:lvl>
    <w:lvl w:ilvl="3">
      <w:numFmt w:val="bullet"/>
      <w:lvlText w:val="•"/>
      <w:lvlJc w:val="left"/>
      <w:pPr>
        <w:ind w:left="3767" w:hanging="207"/>
      </w:pPr>
    </w:lvl>
    <w:lvl w:ilvl="4">
      <w:numFmt w:val="bullet"/>
      <w:lvlText w:val="•"/>
      <w:lvlJc w:val="left"/>
      <w:pPr>
        <w:ind w:left="4649" w:hanging="207"/>
      </w:pPr>
    </w:lvl>
    <w:lvl w:ilvl="5">
      <w:numFmt w:val="bullet"/>
      <w:lvlText w:val="•"/>
      <w:lvlJc w:val="left"/>
      <w:pPr>
        <w:ind w:left="5532" w:hanging="207"/>
      </w:pPr>
    </w:lvl>
    <w:lvl w:ilvl="6">
      <w:numFmt w:val="bullet"/>
      <w:lvlText w:val="•"/>
      <w:lvlJc w:val="left"/>
      <w:pPr>
        <w:ind w:left="6414" w:hanging="207"/>
      </w:pPr>
    </w:lvl>
    <w:lvl w:ilvl="7">
      <w:numFmt w:val="bullet"/>
      <w:lvlText w:val="•"/>
      <w:lvlJc w:val="left"/>
      <w:pPr>
        <w:ind w:left="7297" w:hanging="207"/>
      </w:pPr>
    </w:lvl>
    <w:lvl w:ilvl="8">
      <w:numFmt w:val="bullet"/>
      <w:lvlText w:val="•"/>
      <w:lvlJc w:val="left"/>
      <w:pPr>
        <w:ind w:left="8179" w:hanging="207"/>
      </w:pPr>
    </w:lvl>
  </w:abstractNum>
  <w:abstractNum w:abstractNumId="9" w15:restartNumberingAfterBreak="0">
    <w:nsid w:val="00000437"/>
    <w:multiLevelType w:val="multilevel"/>
    <w:tmpl w:val="000008BA"/>
    <w:lvl w:ilvl="0">
      <w:start w:val="1"/>
      <w:numFmt w:val="decimal"/>
      <w:lvlText w:val="%1."/>
      <w:lvlJc w:val="left"/>
      <w:pPr>
        <w:ind w:left="1369" w:hanging="261"/>
      </w:pPr>
      <w:rPr>
        <w:rFonts w:ascii="Times New Roman" w:hAnsi="Times New Roman" w:cs="Times New Roman"/>
        <w:b w:val="0"/>
        <w:bCs w:val="0"/>
        <w:w w:val="101"/>
        <w:sz w:val="20"/>
        <w:szCs w:val="20"/>
      </w:rPr>
    </w:lvl>
    <w:lvl w:ilvl="1">
      <w:numFmt w:val="bullet"/>
      <w:lvlText w:val="•"/>
      <w:lvlJc w:val="left"/>
      <w:pPr>
        <w:ind w:left="2218" w:hanging="261"/>
      </w:pPr>
    </w:lvl>
    <w:lvl w:ilvl="2">
      <w:numFmt w:val="bullet"/>
      <w:lvlText w:val="•"/>
      <w:lvlJc w:val="left"/>
      <w:pPr>
        <w:ind w:left="3076" w:hanging="261"/>
      </w:pPr>
    </w:lvl>
    <w:lvl w:ilvl="3">
      <w:numFmt w:val="bullet"/>
      <w:lvlText w:val="•"/>
      <w:lvlJc w:val="left"/>
      <w:pPr>
        <w:ind w:left="3935" w:hanging="261"/>
      </w:pPr>
    </w:lvl>
    <w:lvl w:ilvl="4">
      <w:numFmt w:val="bullet"/>
      <w:lvlText w:val="•"/>
      <w:lvlJc w:val="left"/>
      <w:pPr>
        <w:ind w:left="4793" w:hanging="261"/>
      </w:pPr>
    </w:lvl>
    <w:lvl w:ilvl="5">
      <w:numFmt w:val="bullet"/>
      <w:lvlText w:val="•"/>
      <w:lvlJc w:val="left"/>
      <w:pPr>
        <w:ind w:left="5652" w:hanging="261"/>
      </w:pPr>
    </w:lvl>
    <w:lvl w:ilvl="6">
      <w:numFmt w:val="bullet"/>
      <w:lvlText w:val="•"/>
      <w:lvlJc w:val="left"/>
      <w:pPr>
        <w:ind w:left="6510" w:hanging="261"/>
      </w:pPr>
    </w:lvl>
    <w:lvl w:ilvl="7">
      <w:numFmt w:val="bullet"/>
      <w:lvlText w:val="•"/>
      <w:lvlJc w:val="left"/>
      <w:pPr>
        <w:ind w:left="7369" w:hanging="261"/>
      </w:pPr>
    </w:lvl>
    <w:lvl w:ilvl="8">
      <w:numFmt w:val="bullet"/>
      <w:lvlText w:val="•"/>
      <w:lvlJc w:val="left"/>
      <w:pPr>
        <w:ind w:left="8227" w:hanging="261"/>
      </w:pPr>
    </w:lvl>
  </w:abstractNum>
  <w:abstractNum w:abstractNumId="10" w15:restartNumberingAfterBreak="0">
    <w:nsid w:val="02884A30"/>
    <w:multiLevelType w:val="hybridMultilevel"/>
    <w:tmpl w:val="A42EF526"/>
    <w:lvl w:ilvl="0" w:tplc="79BEDB44">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03C003D0"/>
    <w:multiLevelType w:val="hybridMultilevel"/>
    <w:tmpl w:val="73947CC2"/>
    <w:lvl w:ilvl="0" w:tplc="B732900A">
      <w:start w:val="1"/>
      <w:numFmt w:val="decimal"/>
      <w:lvlText w:val="(%1)"/>
      <w:lvlJc w:val="left"/>
      <w:pPr>
        <w:ind w:left="720" w:hanging="360"/>
      </w:pPr>
      <w:rPr>
        <w:rFonts w:ascii="Times New Roman" w:hAnsi="Times New Roman" w:cs="Times New Roman"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05257DCD"/>
    <w:multiLevelType w:val="multilevel"/>
    <w:tmpl w:val="FFFFFFFF"/>
    <w:lvl w:ilvl="0">
      <w:start w:val="1"/>
      <w:numFmt w:val="decimal"/>
      <w:lvlText w:val="(%1)"/>
      <w:lvlJc w:val="left"/>
      <w:rPr>
        <w:rFonts w:cs="Times New Roman" w:hint="default"/>
      </w:rPr>
    </w:lvl>
    <w:lvl w:ilvl="1">
      <w:start w:val="2"/>
      <w:numFmt w:val="none"/>
      <w:suff w:val="nothing"/>
      <w:lvlText w:val=""/>
      <w:lvlJc w:val="center"/>
      <w:rPr>
        <w:rFonts w:cs="Times New Roman" w:hint="default"/>
      </w:rPr>
    </w:lvl>
    <w:lvl w:ilvl="2">
      <w:start w:val="1"/>
      <w:numFmt w:val="none"/>
      <w:pStyle w:val="Hlavy"/>
      <w:suff w:val="nothing"/>
      <w:lvlText w:val=""/>
      <w:lvlJc w:val="center"/>
      <w:rPr>
        <w:rFonts w:cs="Times New Roman" w:hint="default"/>
      </w:rPr>
    </w:lvl>
    <w:lvl w:ilvl="3">
      <w:start w:val="1"/>
      <w:numFmt w:val="ordinalText"/>
      <w:suff w:val="nothing"/>
      <w:lvlText w:val="%4 oddiel"/>
      <w:lvlJc w:val="center"/>
      <w:rPr>
        <w:rFonts w:cs="Times New Roman" w:hint="default"/>
      </w:rPr>
    </w:lvl>
    <w:lvl w:ilvl="4">
      <w:start w:val="1"/>
      <w:numFmt w:val="decimal"/>
      <w:lvlRestart w:val="0"/>
      <w:suff w:val="nothing"/>
      <w:lvlText w:val="§ %5"/>
      <w:lvlJc w:val="left"/>
      <w:rPr>
        <w:rFonts w:cs="Times New Roman" w:hint="default"/>
      </w:rPr>
    </w:lvl>
    <w:lvl w:ilvl="5">
      <w:start w:val="1"/>
      <w:numFmt w:val="decimal"/>
      <w:pStyle w:val="Odseky"/>
      <w:lvlText w:val="(%6)"/>
      <w:lvlJc w:val="left"/>
      <w:pPr>
        <w:tabs>
          <w:tab w:val="num" w:pos="1134"/>
        </w:tabs>
        <w:ind w:firstLine="567"/>
      </w:pPr>
      <w:rPr>
        <w:rFonts w:ascii="Times New Roman" w:hAnsi="Times New Roman" w:cs="Times New Roman" w:hint="default"/>
        <w:b w:val="0"/>
        <w:bCs w:val="0"/>
        <w:i w:val="0"/>
        <w:iCs w:val="0"/>
        <w:smallCaps w:val="0"/>
        <w:strike w:val="0"/>
        <w:dstrike w:val="0"/>
        <w:vanish w:val="0"/>
        <w:color w:val="auto"/>
        <w:spacing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lowerLetter"/>
      <w:pStyle w:val="Psmen"/>
      <w:lvlText w:val="%7)"/>
      <w:lvlJc w:val="left"/>
      <w:pPr>
        <w:tabs>
          <w:tab w:val="num" w:pos="397"/>
        </w:tabs>
        <w:ind w:left="397" w:hanging="397"/>
      </w:pPr>
      <w:rPr>
        <w:rFonts w:ascii="Times New Roman" w:eastAsia="Times New Roman" w:hAnsi="Times New Roman" w:cs="Times New Roman" w:hint="default"/>
        <w:strike w:val="0"/>
        <w:vertAlign w:val="baseline"/>
      </w:rPr>
    </w:lvl>
    <w:lvl w:ilvl="7">
      <w:start w:val="1"/>
      <w:numFmt w:val="decimal"/>
      <w:pStyle w:val="Body"/>
      <w:lvlText w:val="%8."/>
      <w:lvlJc w:val="left"/>
      <w:pPr>
        <w:tabs>
          <w:tab w:val="num" w:pos="397"/>
        </w:tabs>
        <w:ind w:left="397" w:hanging="397"/>
      </w:pPr>
      <w:rPr>
        <w:rFonts w:cs="Times New Roman" w:hint="default"/>
        <w:color w:val="auto"/>
      </w:rPr>
    </w:lvl>
    <w:lvl w:ilvl="8">
      <w:start w:val="1"/>
      <w:numFmt w:val="none"/>
      <w:lvlText w:val=""/>
      <w:lvlJc w:val="left"/>
      <w:rPr>
        <w:rFonts w:cs="Times New Roman" w:hint="default"/>
      </w:rPr>
    </w:lvl>
  </w:abstractNum>
  <w:abstractNum w:abstractNumId="13" w15:restartNumberingAfterBreak="0">
    <w:nsid w:val="07EA5C51"/>
    <w:multiLevelType w:val="hybridMultilevel"/>
    <w:tmpl w:val="8FD6AD8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0CEB3AA4"/>
    <w:multiLevelType w:val="hybridMultilevel"/>
    <w:tmpl w:val="AA0C2DB2"/>
    <w:lvl w:ilvl="0" w:tplc="041B0015">
      <w:start w:val="1"/>
      <w:numFmt w:val="upp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15366688"/>
    <w:multiLevelType w:val="hybridMultilevel"/>
    <w:tmpl w:val="6DA6EBA6"/>
    <w:lvl w:ilvl="0" w:tplc="041B0017">
      <w:start w:val="1"/>
      <w:numFmt w:val="lowerLetter"/>
      <w:lvlText w:val="%1)"/>
      <w:lvlJc w:val="left"/>
      <w:pPr>
        <w:ind w:left="502" w:hanging="360"/>
      </w:pPr>
    </w:lvl>
    <w:lvl w:ilvl="1" w:tplc="041B0019" w:tentative="1">
      <w:start w:val="1"/>
      <w:numFmt w:val="lowerLetter"/>
      <w:lvlText w:val="%2."/>
      <w:lvlJc w:val="left"/>
      <w:pPr>
        <w:ind w:left="1222" w:hanging="360"/>
      </w:pPr>
    </w:lvl>
    <w:lvl w:ilvl="2" w:tplc="041B001B" w:tentative="1">
      <w:start w:val="1"/>
      <w:numFmt w:val="lowerRoman"/>
      <w:lvlText w:val="%3."/>
      <w:lvlJc w:val="right"/>
      <w:pPr>
        <w:ind w:left="1942" w:hanging="180"/>
      </w:pPr>
    </w:lvl>
    <w:lvl w:ilvl="3" w:tplc="041B000F" w:tentative="1">
      <w:start w:val="1"/>
      <w:numFmt w:val="decimal"/>
      <w:lvlText w:val="%4."/>
      <w:lvlJc w:val="left"/>
      <w:pPr>
        <w:ind w:left="2662" w:hanging="360"/>
      </w:pPr>
    </w:lvl>
    <w:lvl w:ilvl="4" w:tplc="041B0019" w:tentative="1">
      <w:start w:val="1"/>
      <w:numFmt w:val="lowerLetter"/>
      <w:lvlText w:val="%5."/>
      <w:lvlJc w:val="left"/>
      <w:pPr>
        <w:ind w:left="3382" w:hanging="360"/>
      </w:pPr>
    </w:lvl>
    <w:lvl w:ilvl="5" w:tplc="041B001B" w:tentative="1">
      <w:start w:val="1"/>
      <w:numFmt w:val="lowerRoman"/>
      <w:lvlText w:val="%6."/>
      <w:lvlJc w:val="right"/>
      <w:pPr>
        <w:ind w:left="4102" w:hanging="180"/>
      </w:pPr>
    </w:lvl>
    <w:lvl w:ilvl="6" w:tplc="041B000F" w:tentative="1">
      <w:start w:val="1"/>
      <w:numFmt w:val="decimal"/>
      <w:lvlText w:val="%7."/>
      <w:lvlJc w:val="left"/>
      <w:pPr>
        <w:ind w:left="4822" w:hanging="360"/>
      </w:pPr>
    </w:lvl>
    <w:lvl w:ilvl="7" w:tplc="041B0019" w:tentative="1">
      <w:start w:val="1"/>
      <w:numFmt w:val="lowerLetter"/>
      <w:lvlText w:val="%8."/>
      <w:lvlJc w:val="left"/>
      <w:pPr>
        <w:ind w:left="5542" w:hanging="360"/>
      </w:pPr>
    </w:lvl>
    <w:lvl w:ilvl="8" w:tplc="041B001B" w:tentative="1">
      <w:start w:val="1"/>
      <w:numFmt w:val="lowerRoman"/>
      <w:lvlText w:val="%9."/>
      <w:lvlJc w:val="right"/>
      <w:pPr>
        <w:ind w:left="6262" w:hanging="180"/>
      </w:pPr>
    </w:lvl>
  </w:abstractNum>
  <w:abstractNum w:abstractNumId="16" w15:restartNumberingAfterBreak="0">
    <w:nsid w:val="1DB1518A"/>
    <w:multiLevelType w:val="hybridMultilevel"/>
    <w:tmpl w:val="FFFFFFFF"/>
    <w:lvl w:ilvl="0" w:tplc="041B000F">
      <w:start w:val="1"/>
      <w:numFmt w:val="decimal"/>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7" w15:restartNumberingAfterBreak="0">
    <w:nsid w:val="206327B3"/>
    <w:multiLevelType w:val="hybridMultilevel"/>
    <w:tmpl w:val="8396A1D2"/>
    <w:lvl w:ilvl="0" w:tplc="041B0017">
      <w:start w:val="1"/>
      <w:numFmt w:val="lowerLetter"/>
      <w:lvlText w:val="%1)"/>
      <w:lvlJc w:val="left"/>
      <w:pPr>
        <w:ind w:left="841" w:hanging="360"/>
      </w:pPr>
    </w:lvl>
    <w:lvl w:ilvl="1" w:tplc="041B0019" w:tentative="1">
      <w:start w:val="1"/>
      <w:numFmt w:val="lowerLetter"/>
      <w:lvlText w:val="%2."/>
      <w:lvlJc w:val="left"/>
      <w:pPr>
        <w:ind w:left="1561" w:hanging="360"/>
      </w:pPr>
    </w:lvl>
    <w:lvl w:ilvl="2" w:tplc="041B001B" w:tentative="1">
      <w:start w:val="1"/>
      <w:numFmt w:val="lowerRoman"/>
      <w:lvlText w:val="%3."/>
      <w:lvlJc w:val="right"/>
      <w:pPr>
        <w:ind w:left="2281" w:hanging="180"/>
      </w:pPr>
    </w:lvl>
    <w:lvl w:ilvl="3" w:tplc="041B000F" w:tentative="1">
      <w:start w:val="1"/>
      <w:numFmt w:val="decimal"/>
      <w:lvlText w:val="%4."/>
      <w:lvlJc w:val="left"/>
      <w:pPr>
        <w:ind w:left="3001" w:hanging="360"/>
      </w:pPr>
    </w:lvl>
    <w:lvl w:ilvl="4" w:tplc="041B0019" w:tentative="1">
      <w:start w:val="1"/>
      <w:numFmt w:val="lowerLetter"/>
      <w:lvlText w:val="%5."/>
      <w:lvlJc w:val="left"/>
      <w:pPr>
        <w:ind w:left="3721" w:hanging="360"/>
      </w:pPr>
    </w:lvl>
    <w:lvl w:ilvl="5" w:tplc="041B001B" w:tentative="1">
      <w:start w:val="1"/>
      <w:numFmt w:val="lowerRoman"/>
      <w:lvlText w:val="%6."/>
      <w:lvlJc w:val="right"/>
      <w:pPr>
        <w:ind w:left="4441" w:hanging="180"/>
      </w:pPr>
    </w:lvl>
    <w:lvl w:ilvl="6" w:tplc="041B000F" w:tentative="1">
      <w:start w:val="1"/>
      <w:numFmt w:val="decimal"/>
      <w:lvlText w:val="%7."/>
      <w:lvlJc w:val="left"/>
      <w:pPr>
        <w:ind w:left="5161" w:hanging="360"/>
      </w:pPr>
    </w:lvl>
    <w:lvl w:ilvl="7" w:tplc="041B0019" w:tentative="1">
      <w:start w:val="1"/>
      <w:numFmt w:val="lowerLetter"/>
      <w:lvlText w:val="%8."/>
      <w:lvlJc w:val="left"/>
      <w:pPr>
        <w:ind w:left="5881" w:hanging="360"/>
      </w:pPr>
    </w:lvl>
    <w:lvl w:ilvl="8" w:tplc="041B001B" w:tentative="1">
      <w:start w:val="1"/>
      <w:numFmt w:val="lowerRoman"/>
      <w:lvlText w:val="%9."/>
      <w:lvlJc w:val="right"/>
      <w:pPr>
        <w:ind w:left="6601" w:hanging="180"/>
      </w:pPr>
    </w:lvl>
  </w:abstractNum>
  <w:abstractNum w:abstractNumId="18" w15:restartNumberingAfterBreak="0">
    <w:nsid w:val="225C4DC0"/>
    <w:multiLevelType w:val="hybridMultilevel"/>
    <w:tmpl w:val="CEE00D5C"/>
    <w:lvl w:ilvl="0" w:tplc="01EE88F0">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29CB1263"/>
    <w:multiLevelType w:val="hybridMultilevel"/>
    <w:tmpl w:val="447CCB1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2ABB7C5B"/>
    <w:multiLevelType w:val="hybridMultilevel"/>
    <w:tmpl w:val="F24AA2EC"/>
    <w:lvl w:ilvl="0" w:tplc="041B0017">
      <w:start w:val="1"/>
      <w:numFmt w:val="lowerLetter"/>
      <w:lvlText w:val="%1)"/>
      <w:lvlJc w:val="left"/>
      <w:pPr>
        <w:ind w:left="823" w:hanging="360"/>
      </w:pPr>
    </w:lvl>
    <w:lvl w:ilvl="1" w:tplc="041B0019" w:tentative="1">
      <w:start w:val="1"/>
      <w:numFmt w:val="lowerLetter"/>
      <w:lvlText w:val="%2."/>
      <w:lvlJc w:val="left"/>
      <w:pPr>
        <w:ind w:left="1543" w:hanging="360"/>
      </w:pPr>
    </w:lvl>
    <w:lvl w:ilvl="2" w:tplc="041B001B" w:tentative="1">
      <w:start w:val="1"/>
      <w:numFmt w:val="lowerRoman"/>
      <w:lvlText w:val="%3."/>
      <w:lvlJc w:val="right"/>
      <w:pPr>
        <w:ind w:left="2263" w:hanging="180"/>
      </w:pPr>
    </w:lvl>
    <w:lvl w:ilvl="3" w:tplc="041B000F" w:tentative="1">
      <w:start w:val="1"/>
      <w:numFmt w:val="decimal"/>
      <w:lvlText w:val="%4."/>
      <w:lvlJc w:val="left"/>
      <w:pPr>
        <w:ind w:left="2983" w:hanging="360"/>
      </w:pPr>
    </w:lvl>
    <w:lvl w:ilvl="4" w:tplc="041B0019" w:tentative="1">
      <w:start w:val="1"/>
      <w:numFmt w:val="lowerLetter"/>
      <w:lvlText w:val="%5."/>
      <w:lvlJc w:val="left"/>
      <w:pPr>
        <w:ind w:left="3703" w:hanging="360"/>
      </w:pPr>
    </w:lvl>
    <w:lvl w:ilvl="5" w:tplc="041B001B" w:tentative="1">
      <w:start w:val="1"/>
      <w:numFmt w:val="lowerRoman"/>
      <w:lvlText w:val="%6."/>
      <w:lvlJc w:val="right"/>
      <w:pPr>
        <w:ind w:left="4423" w:hanging="180"/>
      </w:pPr>
    </w:lvl>
    <w:lvl w:ilvl="6" w:tplc="041B000F" w:tentative="1">
      <w:start w:val="1"/>
      <w:numFmt w:val="decimal"/>
      <w:lvlText w:val="%7."/>
      <w:lvlJc w:val="left"/>
      <w:pPr>
        <w:ind w:left="5143" w:hanging="360"/>
      </w:pPr>
    </w:lvl>
    <w:lvl w:ilvl="7" w:tplc="041B0019" w:tentative="1">
      <w:start w:val="1"/>
      <w:numFmt w:val="lowerLetter"/>
      <w:lvlText w:val="%8."/>
      <w:lvlJc w:val="left"/>
      <w:pPr>
        <w:ind w:left="5863" w:hanging="360"/>
      </w:pPr>
    </w:lvl>
    <w:lvl w:ilvl="8" w:tplc="041B001B" w:tentative="1">
      <w:start w:val="1"/>
      <w:numFmt w:val="lowerRoman"/>
      <w:lvlText w:val="%9."/>
      <w:lvlJc w:val="right"/>
      <w:pPr>
        <w:ind w:left="6583" w:hanging="180"/>
      </w:pPr>
    </w:lvl>
  </w:abstractNum>
  <w:abstractNum w:abstractNumId="21" w15:restartNumberingAfterBreak="0">
    <w:nsid w:val="2CD23945"/>
    <w:multiLevelType w:val="hybridMultilevel"/>
    <w:tmpl w:val="EC369B76"/>
    <w:lvl w:ilvl="0" w:tplc="A13E395C">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3DE0709B"/>
    <w:multiLevelType w:val="hybridMultilevel"/>
    <w:tmpl w:val="EA5C79F6"/>
    <w:lvl w:ilvl="0" w:tplc="2FF0690E">
      <w:start w:val="1"/>
      <w:numFmt w:val="decimal"/>
      <w:lvlText w:val="%1)"/>
      <w:lvlJc w:val="left"/>
      <w:pPr>
        <w:ind w:left="720" w:hanging="360"/>
      </w:pPr>
      <w:rPr>
        <w:rFonts w:hint="default"/>
        <w:vertAlign w:val="superscrip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44175D15"/>
    <w:multiLevelType w:val="hybridMultilevel"/>
    <w:tmpl w:val="A1F6EF90"/>
    <w:lvl w:ilvl="0" w:tplc="936E857E">
      <w:start w:val="1"/>
      <w:numFmt w:val="decimal"/>
      <w:lvlText w:val="(%1)"/>
      <w:lvlJc w:val="left"/>
      <w:pPr>
        <w:ind w:left="463" w:hanging="360"/>
      </w:pPr>
      <w:rPr>
        <w:rFonts w:hint="default"/>
      </w:rPr>
    </w:lvl>
    <w:lvl w:ilvl="1" w:tplc="041B0019" w:tentative="1">
      <w:start w:val="1"/>
      <w:numFmt w:val="lowerLetter"/>
      <w:lvlText w:val="%2."/>
      <w:lvlJc w:val="left"/>
      <w:pPr>
        <w:ind w:left="1183" w:hanging="360"/>
      </w:pPr>
    </w:lvl>
    <w:lvl w:ilvl="2" w:tplc="041B001B" w:tentative="1">
      <w:start w:val="1"/>
      <w:numFmt w:val="lowerRoman"/>
      <w:lvlText w:val="%3."/>
      <w:lvlJc w:val="right"/>
      <w:pPr>
        <w:ind w:left="1903" w:hanging="180"/>
      </w:pPr>
    </w:lvl>
    <w:lvl w:ilvl="3" w:tplc="041B000F" w:tentative="1">
      <w:start w:val="1"/>
      <w:numFmt w:val="decimal"/>
      <w:lvlText w:val="%4."/>
      <w:lvlJc w:val="left"/>
      <w:pPr>
        <w:ind w:left="2623" w:hanging="360"/>
      </w:pPr>
    </w:lvl>
    <w:lvl w:ilvl="4" w:tplc="041B0019" w:tentative="1">
      <w:start w:val="1"/>
      <w:numFmt w:val="lowerLetter"/>
      <w:lvlText w:val="%5."/>
      <w:lvlJc w:val="left"/>
      <w:pPr>
        <w:ind w:left="3343" w:hanging="360"/>
      </w:pPr>
    </w:lvl>
    <w:lvl w:ilvl="5" w:tplc="041B001B" w:tentative="1">
      <w:start w:val="1"/>
      <w:numFmt w:val="lowerRoman"/>
      <w:lvlText w:val="%6."/>
      <w:lvlJc w:val="right"/>
      <w:pPr>
        <w:ind w:left="4063" w:hanging="180"/>
      </w:pPr>
    </w:lvl>
    <w:lvl w:ilvl="6" w:tplc="041B000F" w:tentative="1">
      <w:start w:val="1"/>
      <w:numFmt w:val="decimal"/>
      <w:lvlText w:val="%7."/>
      <w:lvlJc w:val="left"/>
      <w:pPr>
        <w:ind w:left="4783" w:hanging="360"/>
      </w:pPr>
    </w:lvl>
    <w:lvl w:ilvl="7" w:tplc="041B0019" w:tentative="1">
      <w:start w:val="1"/>
      <w:numFmt w:val="lowerLetter"/>
      <w:lvlText w:val="%8."/>
      <w:lvlJc w:val="left"/>
      <w:pPr>
        <w:ind w:left="5503" w:hanging="360"/>
      </w:pPr>
    </w:lvl>
    <w:lvl w:ilvl="8" w:tplc="041B001B" w:tentative="1">
      <w:start w:val="1"/>
      <w:numFmt w:val="lowerRoman"/>
      <w:lvlText w:val="%9."/>
      <w:lvlJc w:val="right"/>
      <w:pPr>
        <w:ind w:left="6223" w:hanging="180"/>
      </w:pPr>
    </w:lvl>
  </w:abstractNum>
  <w:abstractNum w:abstractNumId="24" w15:restartNumberingAfterBreak="0">
    <w:nsid w:val="44507E20"/>
    <w:multiLevelType w:val="hybridMultilevel"/>
    <w:tmpl w:val="F08E075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46DC2705"/>
    <w:multiLevelType w:val="hybridMultilevel"/>
    <w:tmpl w:val="6D04BD5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49BE3413"/>
    <w:multiLevelType w:val="hybridMultilevel"/>
    <w:tmpl w:val="BA4A2750"/>
    <w:lvl w:ilvl="0" w:tplc="868C3864">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4BC93569"/>
    <w:multiLevelType w:val="multilevel"/>
    <w:tmpl w:val="919A41F2"/>
    <w:lvl w:ilvl="0">
      <w:start w:val="1"/>
      <w:numFmt w:val="lowerLetter"/>
      <w:lvlText w:val="%1)"/>
      <w:lvlJc w:val="left"/>
      <w:pPr>
        <w:ind w:left="404" w:hanging="285"/>
      </w:pPr>
      <w:rPr>
        <w:rFonts w:hint="default"/>
        <w:spacing w:val="-1"/>
        <w:w w:val="100"/>
        <w:sz w:val="20"/>
        <w:szCs w:val="20"/>
      </w:rPr>
    </w:lvl>
    <w:lvl w:ilvl="1">
      <w:numFmt w:val="bullet"/>
      <w:lvlText w:val="•"/>
      <w:lvlJc w:val="left"/>
      <w:pPr>
        <w:ind w:left="1376" w:hanging="285"/>
      </w:pPr>
      <w:rPr>
        <w:rFonts w:hint="default"/>
      </w:rPr>
    </w:lvl>
    <w:lvl w:ilvl="2">
      <w:numFmt w:val="bullet"/>
      <w:lvlText w:val="•"/>
      <w:lvlJc w:val="left"/>
      <w:pPr>
        <w:ind w:left="2352" w:hanging="285"/>
      </w:pPr>
      <w:rPr>
        <w:rFonts w:hint="default"/>
      </w:rPr>
    </w:lvl>
    <w:lvl w:ilvl="3">
      <w:numFmt w:val="bullet"/>
      <w:lvlText w:val="•"/>
      <w:lvlJc w:val="left"/>
      <w:pPr>
        <w:ind w:left="3329" w:hanging="285"/>
      </w:pPr>
      <w:rPr>
        <w:rFonts w:hint="default"/>
      </w:rPr>
    </w:lvl>
    <w:lvl w:ilvl="4">
      <w:numFmt w:val="bullet"/>
      <w:lvlText w:val="•"/>
      <w:lvlJc w:val="left"/>
      <w:pPr>
        <w:ind w:left="4305" w:hanging="285"/>
      </w:pPr>
      <w:rPr>
        <w:rFonts w:hint="default"/>
      </w:rPr>
    </w:lvl>
    <w:lvl w:ilvl="5">
      <w:numFmt w:val="bullet"/>
      <w:lvlText w:val="•"/>
      <w:lvlJc w:val="left"/>
      <w:pPr>
        <w:ind w:left="5282" w:hanging="285"/>
      </w:pPr>
      <w:rPr>
        <w:rFonts w:hint="default"/>
      </w:rPr>
    </w:lvl>
    <w:lvl w:ilvl="6">
      <w:numFmt w:val="bullet"/>
      <w:lvlText w:val="•"/>
      <w:lvlJc w:val="left"/>
      <w:pPr>
        <w:ind w:left="6258" w:hanging="285"/>
      </w:pPr>
      <w:rPr>
        <w:rFonts w:hint="default"/>
      </w:rPr>
    </w:lvl>
    <w:lvl w:ilvl="7">
      <w:numFmt w:val="bullet"/>
      <w:lvlText w:val="•"/>
      <w:lvlJc w:val="left"/>
      <w:pPr>
        <w:ind w:left="7235" w:hanging="285"/>
      </w:pPr>
      <w:rPr>
        <w:rFonts w:hint="default"/>
      </w:rPr>
    </w:lvl>
    <w:lvl w:ilvl="8">
      <w:numFmt w:val="bullet"/>
      <w:lvlText w:val="•"/>
      <w:lvlJc w:val="left"/>
      <w:pPr>
        <w:ind w:left="8211" w:hanging="285"/>
      </w:pPr>
      <w:rPr>
        <w:rFonts w:hint="default"/>
      </w:rPr>
    </w:lvl>
  </w:abstractNum>
  <w:abstractNum w:abstractNumId="28" w15:restartNumberingAfterBreak="0">
    <w:nsid w:val="501878A1"/>
    <w:multiLevelType w:val="hybridMultilevel"/>
    <w:tmpl w:val="FFBC626C"/>
    <w:lvl w:ilvl="0" w:tplc="6888A87A">
      <w:start w:val="1"/>
      <w:numFmt w:val="decimal"/>
      <w:lvlText w:val="(%1)"/>
      <w:lvlJc w:val="left"/>
      <w:pPr>
        <w:ind w:left="481" w:hanging="360"/>
      </w:pPr>
      <w:rPr>
        <w:rFonts w:hint="default"/>
      </w:rPr>
    </w:lvl>
    <w:lvl w:ilvl="1" w:tplc="041B0019" w:tentative="1">
      <w:start w:val="1"/>
      <w:numFmt w:val="lowerLetter"/>
      <w:lvlText w:val="%2."/>
      <w:lvlJc w:val="left"/>
      <w:pPr>
        <w:ind w:left="1201" w:hanging="360"/>
      </w:pPr>
    </w:lvl>
    <w:lvl w:ilvl="2" w:tplc="041B001B" w:tentative="1">
      <w:start w:val="1"/>
      <w:numFmt w:val="lowerRoman"/>
      <w:lvlText w:val="%3."/>
      <w:lvlJc w:val="right"/>
      <w:pPr>
        <w:ind w:left="1921" w:hanging="180"/>
      </w:pPr>
    </w:lvl>
    <w:lvl w:ilvl="3" w:tplc="041B000F" w:tentative="1">
      <w:start w:val="1"/>
      <w:numFmt w:val="decimal"/>
      <w:lvlText w:val="%4."/>
      <w:lvlJc w:val="left"/>
      <w:pPr>
        <w:ind w:left="2641" w:hanging="360"/>
      </w:pPr>
    </w:lvl>
    <w:lvl w:ilvl="4" w:tplc="041B0019" w:tentative="1">
      <w:start w:val="1"/>
      <w:numFmt w:val="lowerLetter"/>
      <w:lvlText w:val="%5."/>
      <w:lvlJc w:val="left"/>
      <w:pPr>
        <w:ind w:left="3361" w:hanging="360"/>
      </w:pPr>
    </w:lvl>
    <w:lvl w:ilvl="5" w:tplc="041B001B" w:tentative="1">
      <w:start w:val="1"/>
      <w:numFmt w:val="lowerRoman"/>
      <w:lvlText w:val="%6."/>
      <w:lvlJc w:val="right"/>
      <w:pPr>
        <w:ind w:left="4081" w:hanging="180"/>
      </w:pPr>
    </w:lvl>
    <w:lvl w:ilvl="6" w:tplc="041B000F" w:tentative="1">
      <w:start w:val="1"/>
      <w:numFmt w:val="decimal"/>
      <w:lvlText w:val="%7."/>
      <w:lvlJc w:val="left"/>
      <w:pPr>
        <w:ind w:left="4801" w:hanging="360"/>
      </w:pPr>
    </w:lvl>
    <w:lvl w:ilvl="7" w:tplc="041B0019" w:tentative="1">
      <w:start w:val="1"/>
      <w:numFmt w:val="lowerLetter"/>
      <w:lvlText w:val="%8."/>
      <w:lvlJc w:val="left"/>
      <w:pPr>
        <w:ind w:left="5521" w:hanging="360"/>
      </w:pPr>
    </w:lvl>
    <w:lvl w:ilvl="8" w:tplc="041B001B" w:tentative="1">
      <w:start w:val="1"/>
      <w:numFmt w:val="lowerRoman"/>
      <w:lvlText w:val="%9."/>
      <w:lvlJc w:val="right"/>
      <w:pPr>
        <w:ind w:left="6241" w:hanging="180"/>
      </w:pPr>
    </w:lvl>
  </w:abstractNum>
  <w:abstractNum w:abstractNumId="29" w15:restartNumberingAfterBreak="0">
    <w:nsid w:val="50F2122A"/>
    <w:multiLevelType w:val="hybridMultilevel"/>
    <w:tmpl w:val="2874377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510A3810"/>
    <w:multiLevelType w:val="hybridMultilevel"/>
    <w:tmpl w:val="F04AE6BA"/>
    <w:lvl w:ilvl="0" w:tplc="041B0015">
      <w:start w:val="1"/>
      <w:numFmt w:val="upperLetter"/>
      <w:lvlText w:val="%1."/>
      <w:lvlJc w:val="left"/>
      <w:pPr>
        <w:ind w:left="720" w:hanging="360"/>
      </w:p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51DF2D62"/>
    <w:multiLevelType w:val="hybridMultilevel"/>
    <w:tmpl w:val="3AC29CB0"/>
    <w:lvl w:ilvl="0" w:tplc="DD4C3652">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52F42A4F"/>
    <w:multiLevelType w:val="hybridMultilevel"/>
    <w:tmpl w:val="18BA04AA"/>
    <w:lvl w:ilvl="0" w:tplc="004A8028">
      <w:start w:val="1"/>
      <w:numFmt w:val="decimal"/>
      <w:lvlText w:val="(%1)"/>
      <w:lvlJc w:val="left"/>
      <w:pPr>
        <w:ind w:left="720" w:hanging="360"/>
      </w:pPr>
      <w:rPr>
        <w:rFonts w:hint="default"/>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3" w15:restartNumberingAfterBreak="0">
    <w:nsid w:val="57B87D13"/>
    <w:multiLevelType w:val="hybridMultilevel"/>
    <w:tmpl w:val="076E5BA2"/>
    <w:lvl w:ilvl="0" w:tplc="041B0015">
      <w:start w:val="1"/>
      <w:numFmt w:val="upperLetter"/>
      <w:lvlText w:val="%1."/>
      <w:lvlJc w:val="left"/>
      <w:pPr>
        <w:ind w:left="842" w:hanging="360"/>
      </w:pPr>
    </w:lvl>
    <w:lvl w:ilvl="1" w:tplc="041B0019" w:tentative="1">
      <w:start w:val="1"/>
      <w:numFmt w:val="lowerLetter"/>
      <w:lvlText w:val="%2."/>
      <w:lvlJc w:val="left"/>
      <w:pPr>
        <w:ind w:left="1562" w:hanging="360"/>
      </w:pPr>
    </w:lvl>
    <w:lvl w:ilvl="2" w:tplc="041B001B" w:tentative="1">
      <w:start w:val="1"/>
      <w:numFmt w:val="lowerRoman"/>
      <w:lvlText w:val="%3."/>
      <w:lvlJc w:val="right"/>
      <w:pPr>
        <w:ind w:left="2282" w:hanging="180"/>
      </w:pPr>
    </w:lvl>
    <w:lvl w:ilvl="3" w:tplc="041B000F" w:tentative="1">
      <w:start w:val="1"/>
      <w:numFmt w:val="decimal"/>
      <w:lvlText w:val="%4."/>
      <w:lvlJc w:val="left"/>
      <w:pPr>
        <w:ind w:left="3002" w:hanging="360"/>
      </w:pPr>
    </w:lvl>
    <w:lvl w:ilvl="4" w:tplc="041B0019" w:tentative="1">
      <w:start w:val="1"/>
      <w:numFmt w:val="lowerLetter"/>
      <w:lvlText w:val="%5."/>
      <w:lvlJc w:val="left"/>
      <w:pPr>
        <w:ind w:left="3722" w:hanging="360"/>
      </w:pPr>
    </w:lvl>
    <w:lvl w:ilvl="5" w:tplc="041B001B" w:tentative="1">
      <w:start w:val="1"/>
      <w:numFmt w:val="lowerRoman"/>
      <w:lvlText w:val="%6."/>
      <w:lvlJc w:val="right"/>
      <w:pPr>
        <w:ind w:left="4442" w:hanging="180"/>
      </w:pPr>
    </w:lvl>
    <w:lvl w:ilvl="6" w:tplc="041B000F" w:tentative="1">
      <w:start w:val="1"/>
      <w:numFmt w:val="decimal"/>
      <w:lvlText w:val="%7."/>
      <w:lvlJc w:val="left"/>
      <w:pPr>
        <w:ind w:left="5162" w:hanging="360"/>
      </w:pPr>
    </w:lvl>
    <w:lvl w:ilvl="7" w:tplc="041B0019" w:tentative="1">
      <w:start w:val="1"/>
      <w:numFmt w:val="lowerLetter"/>
      <w:lvlText w:val="%8."/>
      <w:lvlJc w:val="left"/>
      <w:pPr>
        <w:ind w:left="5882" w:hanging="360"/>
      </w:pPr>
    </w:lvl>
    <w:lvl w:ilvl="8" w:tplc="041B001B" w:tentative="1">
      <w:start w:val="1"/>
      <w:numFmt w:val="lowerRoman"/>
      <w:lvlText w:val="%9."/>
      <w:lvlJc w:val="right"/>
      <w:pPr>
        <w:ind w:left="6602" w:hanging="180"/>
      </w:pPr>
    </w:lvl>
  </w:abstractNum>
  <w:abstractNum w:abstractNumId="34" w15:restartNumberingAfterBreak="0">
    <w:nsid w:val="5C2F4E1B"/>
    <w:multiLevelType w:val="hybridMultilevel"/>
    <w:tmpl w:val="4572B384"/>
    <w:lvl w:ilvl="0" w:tplc="D018B33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5F297CA8"/>
    <w:multiLevelType w:val="multilevel"/>
    <w:tmpl w:val="18FCF278"/>
    <w:lvl w:ilvl="0">
      <w:start w:val="1"/>
      <w:numFmt w:val="lowerLetter"/>
      <w:lvlText w:val="%1)"/>
      <w:lvlJc w:val="left"/>
      <w:pPr>
        <w:ind w:left="407" w:hanging="285"/>
      </w:pPr>
      <w:rPr>
        <w:rFonts w:hint="default"/>
        <w:w w:val="100"/>
        <w:sz w:val="20"/>
        <w:szCs w:val="20"/>
      </w:rPr>
    </w:lvl>
    <w:lvl w:ilvl="1">
      <w:numFmt w:val="bullet"/>
      <w:lvlText w:val="•"/>
      <w:lvlJc w:val="left"/>
      <w:pPr>
        <w:ind w:left="1376" w:hanging="285"/>
      </w:pPr>
      <w:rPr>
        <w:rFonts w:hint="default"/>
      </w:rPr>
    </w:lvl>
    <w:lvl w:ilvl="2">
      <w:numFmt w:val="bullet"/>
      <w:lvlText w:val="•"/>
      <w:lvlJc w:val="left"/>
      <w:pPr>
        <w:ind w:left="2352" w:hanging="285"/>
      </w:pPr>
      <w:rPr>
        <w:rFonts w:hint="default"/>
      </w:rPr>
    </w:lvl>
    <w:lvl w:ilvl="3">
      <w:numFmt w:val="bullet"/>
      <w:lvlText w:val="•"/>
      <w:lvlJc w:val="left"/>
      <w:pPr>
        <w:ind w:left="3329" w:hanging="285"/>
      </w:pPr>
      <w:rPr>
        <w:rFonts w:hint="default"/>
      </w:rPr>
    </w:lvl>
    <w:lvl w:ilvl="4">
      <w:numFmt w:val="bullet"/>
      <w:lvlText w:val="•"/>
      <w:lvlJc w:val="left"/>
      <w:pPr>
        <w:ind w:left="4305" w:hanging="285"/>
      </w:pPr>
      <w:rPr>
        <w:rFonts w:hint="default"/>
      </w:rPr>
    </w:lvl>
    <w:lvl w:ilvl="5">
      <w:numFmt w:val="bullet"/>
      <w:lvlText w:val="•"/>
      <w:lvlJc w:val="left"/>
      <w:pPr>
        <w:ind w:left="5282" w:hanging="285"/>
      </w:pPr>
      <w:rPr>
        <w:rFonts w:hint="default"/>
      </w:rPr>
    </w:lvl>
    <w:lvl w:ilvl="6">
      <w:numFmt w:val="bullet"/>
      <w:lvlText w:val="•"/>
      <w:lvlJc w:val="left"/>
      <w:pPr>
        <w:ind w:left="6258" w:hanging="285"/>
      </w:pPr>
      <w:rPr>
        <w:rFonts w:hint="default"/>
      </w:rPr>
    </w:lvl>
    <w:lvl w:ilvl="7">
      <w:numFmt w:val="bullet"/>
      <w:lvlText w:val="•"/>
      <w:lvlJc w:val="left"/>
      <w:pPr>
        <w:ind w:left="7235" w:hanging="285"/>
      </w:pPr>
      <w:rPr>
        <w:rFonts w:hint="default"/>
      </w:rPr>
    </w:lvl>
    <w:lvl w:ilvl="8">
      <w:numFmt w:val="bullet"/>
      <w:lvlText w:val="•"/>
      <w:lvlJc w:val="left"/>
      <w:pPr>
        <w:ind w:left="8211" w:hanging="285"/>
      </w:pPr>
      <w:rPr>
        <w:rFonts w:hint="default"/>
      </w:rPr>
    </w:lvl>
  </w:abstractNum>
  <w:abstractNum w:abstractNumId="36" w15:restartNumberingAfterBreak="0">
    <w:nsid w:val="60590FE6"/>
    <w:multiLevelType w:val="hybridMultilevel"/>
    <w:tmpl w:val="3AA67290"/>
    <w:lvl w:ilvl="0" w:tplc="041B0015">
      <w:start w:val="1"/>
      <w:numFmt w:val="upperLetter"/>
      <w:lvlText w:val="%1."/>
      <w:lvlJc w:val="left"/>
      <w:pPr>
        <w:ind w:left="1070" w:hanging="360"/>
      </w:pPr>
    </w:lvl>
    <w:lvl w:ilvl="1" w:tplc="041B0019">
      <w:start w:val="1"/>
      <w:numFmt w:val="lowerLetter"/>
      <w:lvlText w:val="%2."/>
      <w:lvlJc w:val="left"/>
      <w:pPr>
        <w:ind w:left="1790" w:hanging="360"/>
      </w:pPr>
    </w:lvl>
    <w:lvl w:ilvl="2" w:tplc="041B001B" w:tentative="1">
      <w:start w:val="1"/>
      <w:numFmt w:val="lowerRoman"/>
      <w:lvlText w:val="%3."/>
      <w:lvlJc w:val="right"/>
      <w:pPr>
        <w:ind w:left="2510" w:hanging="180"/>
      </w:pPr>
    </w:lvl>
    <w:lvl w:ilvl="3" w:tplc="041B000F" w:tentative="1">
      <w:start w:val="1"/>
      <w:numFmt w:val="decimal"/>
      <w:lvlText w:val="%4."/>
      <w:lvlJc w:val="left"/>
      <w:pPr>
        <w:ind w:left="3230" w:hanging="360"/>
      </w:pPr>
    </w:lvl>
    <w:lvl w:ilvl="4" w:tplc="041B0019" w:tentative="1">
      <w:start w:val="1"/>
      <w:numFmt w:val="lowerLetter"/>
      <w:lvlText w:val="%5."/>
      <w:lvlJc w:val="left"/>
      <w:pPr>
        <w:ind w:left="3950" w:hanging="360"/>
      </w:pPr>
    </w:lvl>
    <w:lvl w:ilvl="5" w:tplc="041B001B" w:tentative="1">
      <w:start w:val="1"/>
      <w:numFmt w:val="lowerRoman"/>
      <w:lvlText w:val="%6."/>
      <w:lvlJc w:val="right"/>
      <w:pPr>
        <w:ind w:left="4670" w:hanging="180"/>
      </w:pPr>
    </w:lvl>
    <w:lvl w:ilvl="6" w:tplc="041B000F" w:tentative="1">
      <w:start w:val="1"/>
      <w:numFmt w:val="decimal"/>
      <w:lvlText w:val="%7."/>
      <w:lvlJc w:val="left"/>
      <w:pPr>
        <w:ind w:left="5390" w:hanging="360"/>
      </w:pPr>
    </w:lvl>
    <w:lvl w:ilvl="7" w:tplc="041B0019" w:tentative="1">
      <w:start w:val="1"/>
      <w:numFmt w:val="lowerLetter"/>
      <w:lvlText w:val="%8."/>
      <w:lvlJc w:val="left"/>
      <w:pPr>
        <w:ind w:left="6110" w:hanging="360"/>
      </w:pPr>
    </w:lvl>
    <w:lvl w:ilvl="8" w:tplc="041B001B" w:tentative="1">
      <w:start w:val="1"/>
      <w:numFmt w:val="lowerRoman"/>
      <w:lvlText w:val="%9."/>
      <w:lvlJc w:val="right"/>
      <w:pPr>
        <w:ind w:left="6830" w:hanging="180"/>
      </w:pPr>
    </w:lvl>
  </w:abstractNum>
  <w:abstractNum w:abstractNumId="37" w15:restartNumberingAfterBreak="0">
    <w:nsid w:val="606D03ED"/>
    <w:multiLevelType w:val="multilevel"/>
    <w:tmpl w:val="9B4AEBC6"/>
    <w:lvl w:ilvl="0">
      <w:start w:val="1"/>
      <w:numFmt w:val="lowerLetter"/>
      <w:lvlText w:val="%1)"/>
      <w:lvlJc w:val="left"/>
      <w:pPr>
        <w:ind w:left="387" w:hanging="285"/>
      </w:pPr>
      <w:rPr>
        <w:rFonts w:hint="default"/>
        <w:spacing w:val="-1"/>
        <w:w w:val="100"/>
        <w:sz w:val="20"/>
        <w:szCs w:val="20"/>
      </w:rPr>
    </w:lvl>
    <w:lvl w:ilvl="1">
      <w:numFmt w:val="bullet"/>
      <w:lvlText w:val="•"/>
      <w:lvlJc w:val="left"/>
      <w:pPr>
        <w:ind w:left="1356" w:hanging="285"/>
      </w:pPr>
      <w:rPr>
        <w:rFonts w:hint="default"/>
      </w:rPr>
    </w:lvl>
    <w:lvl w:ilvl="2">
      <w:numFmt w:val="bullet"/>
      <w:lvlText w:val="•"/>
      <w:lvlJc w:val="left"/>
      <w:pPr>
        <w:ind w:left="2332" w:hanging="285"/>
      </w:pPr>
      <w:rPr>
        <w:rFonts w:hint="default"/>
      </w:rPr>
    </w:lvl>
    <w:lvl w:ilvl="3">
      <w:numFmt w:val="bullet"/>
      <w:lvlText w:val="•"/>
      <w:lvlJc w:val="left"/>
      <w:pPr>
        <w:ind w:left="3309" w:hanging="285"/>
      </w:pPr>
      <w:rPr>
        <w:rFonts w:hint="default"/>
      </w:rPr>
    </w:lvl>
    <w:lvl w:ilvl="4">
      <w:numFmt w:val="bullet"/>
      <w:lvlText w:val="•"/>
      <w:lvlJc w:val="left"/>
      <w:pPr>
        <w:ind w:left="4285" w:hanging="285"/>
      </w:pPr>
      <w:rPr>
        <w:rFonts w:hint="default"/>
      </w:rPr>
    </w:lvl>
    <w:lvl w:ilvl="5">
      <w:numFmt w:val="bullet"/>
      <w:lvlText w:val="•"/>
      <w:lvlJc w:val="left"/>
      <w:pPr>
        <w:ind w:left="5262" w:hanging="285"/>
      </w:pPr>
      <w:rPr>
        <w:rFonts w:hint="default"/>
      </w:rPr>
    </w:lvl>
    <w:lvl w:ilvl="6">
      <w:numFmt w:val="bullet"/>
      <w:lvlText w:val="•"/>
      <w:lvlJc w:val="left"/>
      <w:pPr>
        <w:ind w:left="6238" w:hanging="285"/>
      </w:pPr>
      <w:rPr>
        <w:rFonts w:hint="default"/>
      </w:rPr>
    </w:lvl>
    <w:lvl w:ilvl="7">
      <w:numFmt w:val="bullet"/>
      <w:lvlText w:val="•"/>
      <w:lvlJc w:val="left"/>
      <w:pPr>
        <w:ind w:left="7215" w:hanging="285"/>
      </w:pPr>
      <w:rPr>
        <w:rFonts w:hint="default"/>
      </w:rPr>
    </w:lvl>
    <w:lvl w:ilvl="8">
      <w:numFmt w:val="bullet"/>
      <w:lvlText w:val="•"/>
      <w:lvlJc w:val="left"/>
      <w:pPr>
        <w:ind w:left="8191" w:hanging="285"/>
      </w:pPr>
      <w:rPr>
        <w:rFonts w:hint="default"/>
      </w:rPr>
    </w:lvl>
  </w:abstractNum>
  <w:abstractNum w:abstractNumId="38" w15:restartNumberingAfterBreak="0">
    <w:nsid w:val="6618011E"/>
    <w:multiLevelType w:val="hybridMultilevel"/>
    <w:tmpl w:val="0FB039E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9" w15:restartNumberingAfterBreak="0">
    <w:nsid w:val="6D78706E"/>
    <w:multiLevelType w:val="hybridMultilevel"/>
    <w:tmpl w:val="01DA5B1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0" w15:restartNumberingAfterBreak="0">
    <w:nsid w:val="739C7E35"/>
    <w:multiLevelType w:val="hybridMultilevel"/>
    <w:tmpl w:val="F78668D6"/>
    <w:lvl w:ilvl="0" w:tplc="549EC15C">
      <w:start w:val="1"/>
      <w:numFmt w:val="lowerLetter"/>
      <w:lvlText w:val="%1)"/>
      <w:lvlJc w:val="left"/>
      <w:pPr>
        <w:ind w:left="720" w:hanging="360"/>
      </w:pPr>
    </w:lvl>
    <w:lvl w:ilvl="1" w:tplc="7518B72C">
      <w:start w:val="1"/>
      <w:numFmt w:val="lowerLetter"/>
      <w:lvlText w:val="%2)"/>
      <w:lvlJc w:val="left"/>
      <w:pPr>
        <w:ind w:left="720" w:hanging="360"/>
      </w:pPr>
    </w:lvl>
    <w:lvl w:ilvl="2" w:tplc="905A37EE">
      <w:start w:val="1"/>
      <w:numFmt w:val="lowerLetter"/>
      <w:lvlText w:val="%3)"/>
      <w:lvlJc w:val="left"/>
      <w:pPr>
        <w:ind w:left="720" w:hanging="360"/>
      </w:pPr>
    </w:lvl>
    <w:lvl w:ilvl="3" w:tplc="1FB6CF60">
      <w:start w:val="1"/>
      <w:numFmt w:val="lowerLetter"/>
      <w:lvlText w:val="%4)"/>
      <w:lvlJc w:val="left"/>
      <w:pPr>
        <w:ind w:left="720" w:hanging="360"/>
      </w:pPr>
    </w:lvl>
    <w:lvl w:ilvl="4" w:tplc="239A338E">
      <w:start w:val="1"/>
      <w:numFmt w:val="lowerLetter"/>
      <w:lvlText w:val="%5)"/>
      <w:lvlJc w:val="left"/>
      <w:pPr>
        <w:ind w:left="720" w:hanging="360"/>
      </w:pPr>
    </w:lvl>
    <w:lvl w:ilvl="5" w:tplc="150A94E4">
      <w:start w:val="1"/>
      <w:numFmt w:val="lowerLetter"/>
      <w:lvlText w:val="%6)"/>
      <w:lvlJc w:val="left"/>
      <w:pPr>
        <w:ind w:left="720" w:hanging="360"/>
      </w:pPr>
    </w:lvl>
    <w:lvl w:ilvl="6" w:tplc="6E4CCE82">
      <w:start w:val="1"/>
      <w:numFmt w:val="lowerLetter"/>
      <w:lvlText w:val="%7)"/>
      <w:lvlJc w:val="left"/>
      <w:pPr>
        <w:ind w:left="720" w:hanging="360"/>
      </w:pPr>
    </w:lvl>
    <w:lvl w:ilvl="7" w:tplc="F10CF3E4">
      <w:start w:val="1"/>
      <w:numFmt w:val="lowerLetter"/>
      <w:lvlText w:val="%8)"/>
      <w:lvlJc w:val="left"/>
      <w:pPr>
        <w:ind w:left="720" w:hanging="360"/>
      </w:pPr>
    </w:lvl>
    <w:lvl w:ilvl="8" w:tplc="3C5E6358">
      <w:start w:val="1"/>
      <w:numFmt w:val="lowerLetter"/>
      <w:lvlText w:val="%9)"/>
      <w:lvlJc w:val="left"/>
      <w:pPr>
        <w:ind w:left="720" w:hanging="360"/>
      </w:pPr>
    </w:lvl>
  </w:abstractNum>
  <w:abstractNum w:abstractNumId="41" w15:restartNumberingAfterBreak="0">
    <w:nsid w:val="748C7A5F"/>
    <w:multiLevelType w:val="hybridMultilevel"/>
    <w:tmpl w:val="BBD43778"/>
    <w:lvl w:ilvl="0" w:tplc="041B0017">
      <w:start w:val="1"/>
      <w:numFmt w:val="lowerLetter"/>
      <w:lvlText w:val="%1)"/>
      <w:lvlJc w:val="left"/>
      <w:pPr>
        <w:ind w:left="842" w:hanging="360"/>
      </w:pPr>
    </w:lvl>
    <w:lvl w:ilvl="1" w:tplc="041B0019" w:tentative="1">
      <w:start w:val="1"/>
      <w:numFmt w:val="lowerLetter"/>
      <w:lvlText w:val="%2."/>
      <w:lvlJc w:val="left"/>
      <w:pPr>
        <w:ind w:left="1562" w:hanging="360"/>
      </w:pPr>
    </w:lvl>
    <w:lvl w:ilvl="2" w:tplc="041B001B" w:tentative="1">
      <w:start w:val="1"/>
      <w:numFmt w:val="lowerRoman"/>
      <w:lvlText w:val="%3."/>
      <w:lvlJc w:val="right"/>
      <w:pPr>
        <w:ind w:left="2282" w:hanging="180"/>
      </w:pPr>
    </w:lvl>
    <w:lvl w:ilvl="3" w:tplc="041B000F" w:tentative="1">
      <w:start w:val="1"/>
      <w:numFmt w:val="decimal"/>
      <w:lvlText w:val="%4."/>
      <w:lvlJc w:val="left"/>
      <w:pPr>
        <w:ind w:left="3002" w:hanging="360"/>
      </w:pPr>
    </w:lvl>
    <w:lvl w:ilvl="4" w:tplc="041B0019" w:tentative="1">
      <w:start w:val="1"/>
      <w:numFmt w:val="lowerLetter"/>
      <w:lvlText w:val="%5."/>
      <w:lvlJc w:val="left"/>
      <w:pPr>
        <w:ind w:left="3722" w:hanging="360"/>
      </w:pPr>
    </w:lvl>
    <w:lvl w:ilvl="5" w:tplc="041B001B" w:tentative="1">
      <w:start w:val="1"/>
      <w:numFmt w:val="lowerRoman"/>
      <w:lvlText w:val="%6."/>
      <w:lvlJc w:val="right"/>
      <w:pPr>
        <w:ind w:left="4442" w:hanging="180"/>
      </w:pPr>
    </w:lvl>
    <w:lvl w:ilvl="6" w:tplc="041B000F" w:tentative="1">
      <w:start w:val="1"/>
      <w:numFmt w:val="decimal"/>
      <w:lvlText w:val="%7."/>
      <w:lvlJc w:val="left"/>
      <w:pPr>
        <w:ind w:left="5162" w:hanging="360"/>
      </w:pPr>
    </w:lvl>
    <w:lvl w:ilvl="7" w:tplc="041B0019" w:tentative="1">
      <w:start w:val="1"/>
      <w:numFmt w:val="lowerLetter"/>
      <w:lvlText w:val="%8."/>
      <w:lvlJc w:val="left"/>
      <w:pPr>
        <w:ind w:left="5882" w:hanging="360"/>
      </w:pPr>
    </w:lvl>
    <w:lvl w:ilvl="8" w:tplc="041B001B" w:tentative="1">
      <w:start w:val="1"/>
      <w:numFmt w:val="lowerRoman"/>
      <w:lvlText w:val="%9."/>
      <w:lvlJc w:val="right"/>
      <w:pPr>
        <w:ind w:left="6602" w:hanging="180"/>
      </w:pPr>
    </w:lvl>
  </w:abstractNum>
  <w:abstractNum w:abstractNumId="42" w15:restartNumberingAfterBreak="0">
    <w:nsid w:val="74F65128"/>
    <w:multiLevelType w:val="multilevel"/>
    <w:tmpl w:val="7666A6A0"/>
    <w:lvl w:ilvl="0">
      <w:start w:val="1"/>
      <w:numFmt w:val="lowerLetter"/>
      <w:lvlText w:val="%1)"/>
      <w:lvlJc w:val="left"/>
      <w:pPr>
        <w:ind w:left="407" w:hanging="285"/>
      </w:pPr>
      <w:rPr>
        <w:rFonts w:hint="default"/>
        <w:w w:val="100"/>
        <w:sz w:val="20"/>
        <w:szCs w:val="20"/>
      </w:rPr>
    </w:lvl>
    <w:lvl w:ilvl="1">
      <w:numFmt w:val="bullet"/>
      <w:lvlText w:val="•"/>
      <w:lvlJc w:val="left"/>
      <w:pPr>
        <w:ind w:left="1376" w:hanging="285"/>
      </w:pPr>
      <w:rPr>
        <w:rFonts w:hint="default"/>
      </w:rPr>
    </w:lvl>
    <w:lvl w:ilvl="2">
      <w:numFmt w:val="bullet"/>
      <w:lvlText w:val="•"/>
      <w:lvlJc w:val="left"/>
      <w:pPr>
        <w:ind w:left="2352" w:hanging="285"/>
      </w:pPr>
      <w:rPr>
        <w:rFonts w:hint="default"/>
      </w:rPr>
    </w:lvl>
    <w:lvl w:ilvl="3">
      <w:numFmt w:val="bullet"/>
      <w:lvlText w:val="•"/>
      <w:lvlJc w:val="left"/>
      <w:pPr>
        <w:ind w:left="3329" w:hanging="285"/>
      </w:pPr>
      <w:rPr>
        <w:rFonts w:hint="default"/>
      </w:rPr>
    </w:lvl>
    <w:lvl w:ilvl="4">
      <w:numFmt w:val="bullet"/>
      <w:lvlText w:val="•"/>
      <w:lvlJc w:val="left"/>
      <w:pPr>
        <w:ind w:left="4305" w:hanging="285"/>
      </w:pPr>
      <w:rPr>
        <w:rFonts w:hint="default"/>
      </w:rPr>
    </w:lvl>
    <w:lvl w:ilvl="5">
      <w:numFmt w:val="bullet"/>
      <w:lvlText w:val="•"/>
      <w:lvlJc w:val="left"/>
      <w:pPr>
        <w:ind w:left="5282" w:hanging="285"/>
      </w:pPr>
      <w:rPr>
        <w:rFonts w:hint="default"/>
      </w:rPr>
    </w:lvl>
    <w:lvl w:ilvl="6">
      <w:numFmt w:val="bullet"/>
      <w:lvlText w:val="•"/>
      <w:lvlJc w:val="left"/>
      <w:pPr>
        <w:ind w:left="6258" w:hanging="285"/>
      </w:pPr>
      <w:rPr>
        <w:rFonts w:hint="default"/>
      </w:rPr>
    </w:lvl>
    <w:lvl w:ilvl="7">
      <w:numFmt w:val="bullet"/>
      <w:lvlText w:val="•"/>
      <w:lvlJc w:val="left"/>
      <w:pPr>
        <w:ind w:left="7235" w:hanging="285"/>
      </w:pPr>
      <w:rPr>
        <w:rFonts w:hint="default"/>
      </w:rPr>
    </w:lvl>
    <w:lvl w:ilvl="8">
      <w:numFmt w:val="bullet"/>
      <w:lvlText w:val="•"/>
      <w:lvlJc w:val="left"/>
      <w:pPr>
        <w:ind w:left="8211" w:hanging="285"/>
      </w:pPr>
      <w:rPr>
        <w:rFonts w:hint="default"/>
      </w:rPr>
    </w:lvl>
  </w:abstractNum>
  <w:abstractNum w:abstractNumId="43" w15:restartNumberingAfterBreak="0">
    <w:nsid w:val="756E3ECA"/>
    <w:multiLevelType w:val="hybridMultilevel"/>
    <w:tmpl w:val="3A3A384A"/>
    <w:lvl w:ilvl="0" w:tplc="041B0017">
      <w:start w:val="1"/>
      <w:numFmt w:val="lowerLetter"/>
      <w:lvlText w:val="%1)"/>
      <w:lvlJc w:val="left"/>
      <w:pPr>
        <w:ind w:left="862" w:hanging="360"/>
      </w:pPr>
      <w:rPr>
        <w:rFonts w:hint="default"/>
      </w:rPr>
    </w:lvl>
    <w:lvl w:ilvl="1" w:tplc="041B0003" w:tentative="1">
      <w:start w:val="1"/>
      <w:numFmt w:val="bullet"/>
      <w:lvlText w:val="o"/>
      <w:lvlJc w:val="left"/>
      <w:pPr>
        <w:ind w:left="1582" w:hanging="360"/>
      </w:pPr>
      <w:rPr>
        <w:rFonts w:ascii="Courier New" w:hAnsi="Courier New" w:cs="Courier New" w:hint="default"/>
      </w:rPr>
    </w:lvl>
    <w:lvl w:ilvl="2" w:tplc="041B0005" w:tentative="1">
      <w:start w:val="1"/>
      <w:numFmt w:val="bullet"/>
      <w:lvlText w:val=""/>
      <w:lvlJc w:val="left"/>
      <w:pPr>
        <w:ind w:left="2302" w:hanging="360"/>
      </w:pPr>
      <w:rPr>
        <w:rFonts w:ascii="Wingdings" w:hAnsi="Wingdings" w:hint="default"/>
      </w:rPr>
    </w:lvl>
    <w:lvl w:ilvl="3" w:tplc="041B0001" w:tentative="1">
      <w:start w:val="1"/>
      <w:numFmt w:val="bullet"/>
      <w:lvlText w:val=""/>
      <w:lvlJc w:val="left"/>
      <w:pPr>
        <w:ind w:left="3022" w:hanging="360"/>
      </w:pPr>
      <w:rPr>
        <w:rFonts w:ascii="Symbol" w:hAnsi="Symbol" w:hint="default"/>
      </w:rPr>
    </w:lvl>
    <w:lvl w:ilvl="4" w:tplc="041B0003" w:tentative="1">
      <w:start w:val="1"/>
      <w:numFmt w:val="bullet"/>
      <w:lvlText w:val="o"/>
      <w:lvlJc w:val="left"/>
      <w:pPr>
        <w:ind w:left="3742" w:hanging="360"/>
      </w:pPr>
      <w:rPr>
        <w:rFonts w:ascii="Courier New" w:hAnsi="Courier New" w:cs="Courier New" w:hint="default"/>
      </w:rPr>
    </w:lvl>
    <w:lvl w:ilvl="5" w:tplc="041B0005" w:tentative="1">
      <w:start w:val="1"/>
      <w:numFmt w:val="bullet"/>
      <w:lvlText w:val=""/>
      <w:lvlJc w:val="left"/>
      <w:pPr>
        <w:ind w:left="4462" w:hanging="360"/>
      </w:pPr>
      <w:rPr>
        <w:rFonts w:ascii="Wingdings" w:hAnsi="Wingdings" w:hint="default"/>
      </w:rPr>
    </w:lvl>
    <w:lvl w:ilvl="6" w:tplc="041B0001" w:tentative="1">
      <w:start w:val="1"/>
      <w:numFmt w:val="bullet"/>
      <w:lvlText w:val=""/>
      <w:lvlJc w:val="left"/>
      <w:pPr>
        <w:ind w:left="5182" w:hanging="360"/>
      </w:pPr>
      <w:rPr>
        <w:rFonts w:ascii="Symbol" w:hAnsi="Symbol" w:hint="default"/>
      </w:rPr>
    </w:lvl>
    <w:lvl w:ilvl="7" w:tplc="041B0003" w:tentative="1">
      <w:start w:val="1"/>
      <w:numFmt w:val="bullet"/>
      <w:lvlText w:val="o"/>
      <w:lvlJc w:val="left"/>
      <w:pPr>
        <w:ind w:left="5902" w:hanging="360"/>
      </w:pPr>
      <w:rPr>
        <w:rFonts w:ascii="Courier New" w:hAnsi="Courier New" w:cs="Courier New" w:hint="default"/>
      </w:rPr>
    </w:lvl>
    <w:lvl w:ilvl="8" w:tplc="041B0005" w:tentative="1">
      <w:start w:val="1"/>
      <w:numFmt w:val="bullet"/>
      <w:lvlText w:val=""/>
      <w:lvlJc w:val="left"/>
      <w:pPr>
        <w:ind w:left="6622" w:hanging="360"/>
      </w:pPr>
      <w:rPr>
        <w:rFonts w:ascii="Wingdings" w:hAnsi="Wingdings" w:hint="default"/>
      </w:rPr>
    </w:lvl>
  </w:abstractNum>
  <w:abstractNum w:abstractNumId="44" w15:restartNumberingAfterBreak="0">
    <w:nsid w:val="7AE61BE4"/>
    <w:multiLevelType w:val="hybridMultilevel"/>
    <w:tmpl w:val="183C1452"/>
    <w:lvl w:ilvl="0" w:tplc="041B0015">
      <w:start w:val="1"/>
      <w:numFmt w:val="upperLetter"/>
      <w:lvlText w:val="%1."/>
      <w:lvlJc w:val="left"/>
      <w:pPr>
        <w:ind w:left="1070" w:hanging="360"/>
      </w:pPr>
    </w:lvl>
    <w:lvl w:ilvl="1" w:tplc="041B0017">
      <w:start w:val="1"/>
      <w:numFmt w:val="lowerLetter"/>
      <w:lvlText w:val="%2)"/>
      <w:lvlJc w:val="left"/>
      <w:pPr>
        <w:ind w:left="1790" w:hanging="360"/>
      </w:pPr>
    </w:lvl>
    <w:lvl w:ilvl="2" w:tplc="CB76F20A">
      <w:start w:val="2"/>
      <w:numFmt w:val="upperLetter"/>
      <w:lvlText w:val="%3)"/>
      <w:lvlJc w:val="left"/>
      <w:pPr>
        <w:ind w:left="2690" w:hanging="360"/>
      </w:pPr>
      <w:rPr>
        <w:rFonts w:hint="default"/>
      </w:rPr>
    </w:lvl>
    <w:lvl w:ilvl="3" w:tplc="041B000F" w:tentative="1">
      <w:start w:val="1"/>
      <w:numFmt w:val="decimal"/>
      <w:lvlText w:val="%4."/>
      <w:lvlJc w:val="left"/>
      <w:pPr>
        <w:ind w:left="3230" w:hanging="360"/>
      </w:pPr>
    </w:lvl>
    <w:lvl w:ilvl="4" w:tplc="041B0019" w:tentative="1">
      <w:start w:val="1"/>
      <w:numFmt w:val="lowerLetter"/>
      <w:lvlText w:val="%5."/>
      <w:lvlJc w:val="left"/>
      <w:pPr>
        <w:ind w:left="3950" w:hanging="360"/>
      </w:pPr>
    </w:lvl>
    <w:lvl w:ilvl="5" w:tplc="041B001B" w:tentative="1">
      <w:start w:val="1"/>
      <w:numFmt w:val="lowerRoman"/>
      <w:lvlText w:val="%6."/>
      <w:lvlJc w:val="right"/>
      <w:pPr>
        <w:ind w:left="4670" w:hanging="180"/>
      </w:pPr>
    </w:lvl>
    <w:lvl w:ilvl="6" w:tplc="041B000F" w:tentative="1">
      <w:start w:val="1"/>
      <w:numFmt w:val="decimal"/>
      <w:lvlText w:val="%7."/>
      <w:lvlJc w:val="left"/>
      <w:pPr>
        <w:ind w:left="5390" w:hanging="360"/>
      </w:pPr>
    </w:lvl>
    <w:lvl w:ilvl="7" w:tplc="041B0019" w:tentative="1">
      <w:start w:val="1"/>
      <w:numFmt w:val="lowerLetter"/>
      <w:lvlText w:val="%8."/>
      <w:lvlJc w:val="left"/>
      <w:pPr>
        <w:ind w:left="6110" w:hanging="360"/>
      </w:pPr>
    </w:lvl>
    <w:lvl w:ilvl="8" w:tplc="041B001B" w:tentative="1">
      <w:start w:val="1"/>
      <w:numFmt w:val="lowerRoman"/>
      <w:lvlText w:val="%9."/>
      <w:lvlJc w:val="right"/>
      <w:pPr>
        <w:ind w:left="6830" w:hanging="180"/>
      </w:pPr>
    </w:lvl>
  </w:abstractNum>
  <w:abstractNum w:abstractNumId="45" w15:restartNumberingAfterBreak="0">
    <w:nsid w:val="7CC851FD"/>
    <w:multiLevelType w:val="hybridMultilevel"/>
    <w:tmpl w:val="E24AEB4E"/>
    <w:lvl w:ilvl="0" w:tplc="041B0015">
      <w:start w:val="1"/>
      <w:numFmt w:val="upperLetter"/>
      <w:lvlText w:val="%1."/>
      <w:lvlJc w:val="left"/>
      <w:pPr>
        <w:ind w:left="1070" w:hanging="360"/>
      </w:pPr>
      <w:rPr>
        <w:rFonts w:hint="default"/>
      </w:rPr>
    </w:lvl>
    <w:lvl w:ilvl="1" w:tplc="041B0019" w:tentative="1">
      <w:start w:val="1"/>
      <w:numFmt w:val="lowerLetter"/>
      <w:lvlText w:val="%2."/>
      <w:lvlJc w:val="left"/>
      <w:pPr>
        <w:ind w:left="1790" w:hanging="360"/>
      </w:pPr>
    </w:lvl>
    <w:lvl w:ilvl="2" w:tplc="041B001B" w:tentative="1">
      <w:start w:val="1"/>
      <w:numFmt w:val="lowerRoman"/>
      <w:lvlText w:val="%3."/>
      <w:lvlJc w:val="right"/>
      <w:pPr>
        <w:ind w:left="2510" w:hanging="180"/>
      </w:pPr>
    </w:lvl>
    <w:lvl w:ilvl="3" w:tplc="041B000F" w:tentative="1">
      <w:start w:val="1"/>
      <w:numFmt w:val="decimal"/>
      <w:lvlText w:val="%4."/>
      <w:lvlJc w:val="left"/>
      <w:pPr>
        <w:ind w:left="3230" w:hanging="360"/>
      </w:pPr>
    </w:lvl>
    <w:lvl w:ilvl="4" w:tplc="041B0019" w:tentative="1">
      <w:start w:val="1"/>
      <w:numFmt w:val="lowerLetter"/>
      <w:lvlText w:val="%5."/>
      <w:lvlJc w:val="left"/>
      <w:pPr>
        <w:ind w:left="3950" w:hanging="360"/>
      </w:pPr>
    </w:lvl>
    <w:lvl w:ilvl="5" w:tplc="041B001B" w:tentative="1">
      <w:start w:val="1"/>
      <w:numFmt w:val="lowerRoman"/>
      <w:lvlText w:val="%6."/>
      <w:lvlJc w:val="right"/>
      <w:pPr>
        <w:ind w:left="4670" w:hanging="180"/>
      </w:pPr>
    </w:lvl>
    <w:lvl w:ilvl="6" w:tplc="041B000F" w:tentative="1">
      <w:start w:val="1"/>
      <w:numFmt w:val="decimal"/>
      <w:lvlText w:val="%7."/>
      <w:lvlJc w:val="left"/>
      <w:pPr>
        <w:ind w:left="5390" w:hanging="360"/>
      </w:pPr>
    </w:lvl>
    <w:lvl w:ilvl="7" w:tplc="041B0019" w:tentative="1">
      <w:start w:val="1"/>
      <w:numFmt w:val="lowerLetter"/>
      <w:lvlText w:val="%8."/>
      <w:lvlJc w:val="left"/>
      <w:pPr>
        <w:ind w:left="6110" w:hanging="360"/>
      </w:pPr>
    </w:lvl>
    <w:lvl w:ilvl="8" w:tplc="041B001B" w:tentative="1">
      <w:start w:val="1"/>
      <w:numFmt w:val="lowerRoman"/>
      <w:lvlText w:val="%9."/>
      <w:lvlJc w:val="right"/>
      <w:pPr>
        <w:ind w:left="6830" w:hanging="180"/>
      </w:pPr>
    </w:lvl>
  </w:abstractNum>
  <w:abstractNum w:abstractNumId="46" w15:restartNumberingAfterBreak="0">
    <w:nsid w:val="7D353F66"/>
    <w:multiLevelType w:val="hybridMultilevel"/>
    <w:tmpl w:val="FA9CB52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395513724">
    <w:abstractNumId w:val="0"/>
  </w:num>
  <w:num w:numId="2" w16cid:durableId="1180392444">
    <w:abstractNumId w:val="9"/>
  </w:num>
  <w:num w:numId="3" w16cid:durableId="1749647272">
    <w:abstractNumId w:val="8"/>
  </w:num>
  <w:num w:numId="4" w16cid:durableId="1792090361">
    <w:abstractNumId w:val="7"/>
  </w:num>
  <w:num w:numId="5" w16cid:durableId="190725522">
    <w:abstractNumId w:val="6"/>
  </w:num>
  <w:num w:numId="6" w16cid:durableId="871236076">
    <w:abstractNumId w:val="5"/>
  </w:num>
  <w:num w:numId="7" w16cid:durableId="2001080380">
    <w:abstractNumId w:val="4"/>
  </w:num>
  <w:num w:numId="8" w16cid:durableId="1847355772">
    <w:abstractNumId w:val="3"/>
  </w:num>
  <w:num w:numId="9" w16cid:durableId="1557665365">
    <w:abstractNumId w:val="2"/>
  </w:num>
  <w:num w:numId="10" w16cid:durableId="1778451164">
    <w:abstractNumId w:val="1"/>
  </w:num>
  <w:num w:numId="11" w16cid:durableId="1896504829">
    <w:abstractNumId w:val="12"/>
  </w:num>
  <w:num w:numId="12" w16cid:durableId="830752004">
    <w:abstractNumId w:val="16"/>
  </w:num>
  <w:num w:numId="13" w16cid:durableId="524751448">
    <w:abstractNumId w:val="21"/>
  </w:num>
  <w:num w:numId="14" w16cid:durableId="1069380885">
    <w:abstractNumId w:val="10"/>
  </w:num>
  <w:num w:numId="15" w16cid:durableId="1653096142">
    <w:abstractNumId w:val="26"/>
  </w:num>
  <w:num w:numId="16" w16cid:durableId="1127814836">
    <w:abstractNumId w:val="28"/>
  </w:num>
  <w:num w:numId="17" w16cid:durableId="591013840">
    <w:abstractNumId w:val="11"/>
  </w:num>
  <w:num w:numId="18" w16cid:durableId="2107387696">
    <w:abstractNumId w:val="18"/>
  </w:num>
  <w:num w:numId="19" w16cid:durableId="259216468">
    <w:abstractNumId w:val="34"/>
  </w:num>
  <w:num w:numId="20" w16cid:durableId="1495492488">
    <w:abstractNumId w:val="32"/>
  </w:num>
  <w:num w:numId="21" w16cid:durableId="1904218509">
    <w:abstractNumId w:val="23"/>
  </w:num>
  <w:num w:numId="22" w16cid:durableId="1473205697">
    <w:abstractNumId w:val="31"/>
  </w:num>
  <w:num w:numId="23" w16cid:durableId="522129159">
    <w:abstractNumId w:val="14"/>
  </w:num>
  <w:num w:numId="24" w16cid:durableId="1372613980">
    <w:abstractNumId w:val="33"/>
  </w:num>
  <w:num w:numId="25" w16cid:durableId="2133865810">
    <w:abstractNumId w:val="30"/>
  </w:num>
  <w:num w:numId="26" w16cid:durableId="1321150855">
    <w:abstractNumId w:val="41"/>
  </w:num>
  <w:num w:numId="27" w16cid:durableId="393358502">
    <w:abstractNumId w:val="45"/>
  </w:num>
  <w:num w:numId="28" w16cid:durableId="1500775595">
    <w:abstractNumId w:val="42"/>
  </w:num>
  <w:num w:numId="29" w16cid:durableId="259333941">
    <w:abstractNumId w:val="35"/>
  </w:num>
  <w:num w:numId="30" w16cid:durableId="1751851533">
    <w:abstractNumId w:val="24"/>
  </w:num>
  <w:num w:numId="31" w16cid:durableId="481045570">
    <w:abstractNumId w:val="43"/>
  </w:num>
  <w:num w:numId="32" w16cid:durableId="1671173525">
    <w:abstractNumId w:val="38"/>
  </w:num>
  <w:num w:numId="33" w16cid:durableId="2125229056">
    <w:abstractNumId w:val="15"/>
  </w:num>
  <w:num w:numId="34" w16cid:durableId="378088229">
    <w:abstractNumId w:val="25"/>
  </w:num>
  <w:num w:numId="35" w16cid:durableId="559170867">
    <w:abstractNumId w:val="39"/>
  </w:num>
  <w:num w:numId="36" w16cid:durableId="358359339">
    <w:abstractNumId w:val="19"/>
  </w:num>
  <w:num w:numId="37" w16cid:durableId="965350336">
    <w:abstractNumId w:val="20"/>
  </w:num>
  <w:num w:numId="38" w16cid:durableId="1418557593">
    <w:abstractNumId w:val="37"/>
  </w:num>
  <w:num w:numId="39" w16cid:durableId="215434865">
    <w:abstractNumId w:val="27"/>
  </w:num>
  <w:num w:numId="40" w16cid:durableId="1233348097">
    <w:abstractNumId w:val="13"/>
  </w:num>
  <w:num w:numId="41" w16cid:durableId="1421029259">
    <w:abstractNumId w:val="17"/>
  </w:num>
  <w:num w:numId="42" w16cid:durableId="479151967">
    <w:abstractNumId w:val="29"/>
  </w:num>
  <w:num w:numId="43" w16cid:durableId="1640960293">
    <w:abstractNumId w:val="46"/>
  </w:num>
  <w:num w:numId="44" w16cid:durableId="2076278292">
    <w:abstractNumId w:val="36"/>
  </w:num>
  <w:num w:numId="45" w16cid:durableId="363673180">
    <w:abstractNumId w:val="44"/>
  </w:num>
  <w:num w:numId="46" w16cid:durableId="1110710267">
    <w:abstractNumId w:val="40"/>
  </w:num>
  <w:num w:numId="47" w16cid:durableId="311056974">
    <w:abstractNumId w:val="22"/>
  </w:num>
  <w:numIdMacAtCleanup w:val="1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ivéky Paula">
    <w15:presenceInfo w15:providerId="AD" w15:userId="S::paula.diveky@enviro.gov.sk::89645053-906b-49bb-94b0-cfa6a153f44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0FC"/>
    <w:rsid w:val="00002047"/>
    <w:rsid w:val="000136FB"/>
    <w:rsid w:val="000175F6"/>
    <w:rsid w:val="00017B49"/>
    <w:rsid w:val="00034B30"/>
    <w:rsid w:val="0003675C"/>
    <w:rsid w:val="00036F8C"/>
    <w:rsid w:val="00073836"/>
    <w:rsid w:val="00077D9D"/>
    <w:rsid w:val="00090894"/>
    <w:rsid w:val="00092B82"/>
    <w:rsid w:val="00097EC6"/>
    <w:rsid w:val="000D1DFB"/>
    <w:rsid w:val="000D289E"/>
    <w:rsid w:val="000E25F0"/>
    <w:rsid w:val="000E4188"/>
    <w:rsid w:val="000F0128"/>
    <w:rsid w:val="000F1B26"/>
    <w:rsid w:val="000F1B4C"/>
    <w:rsid w:val="0010053A"/>
    <w:rsid w:val="00132681"/>
    <w:rsid w:val="00135D63"/>
    <w:rsid w:val="00145520"/>
    <w:rsid w:val="00146198"/>
    <w:rsid w:val="00150F41"/>
    <w:rsid w:val="001639CD"/>
    <w:rsid w:val="00163A0D"/>
    <w:rsid w:val="00167854"/>
    <w:rsid w:val="0016797B"/>
    <w:rsid w:val="00173417"/>
    <w:rsid w:val="00187EB5"/>
    <w:rsid w:val="00190B5F"/>
    <w:rsid w:val="00197904"/>
    <w:rsid w:val="001A77E4"/>
    <w:rsid w:val="001B03DA"/>
    <w:rsid w:val="001B3833"/>
    <w:rsid w:val="001C14C5"/>
    <w:rsid w:val="001F3C4D"/>
    <w:rsid w:val="0020067C"/>
    <w:rsid w:val="0020294F"/>
    <w:rsid w:val="00206E5D"/>
    <w:rsid w:val="00212CC4"/>
    <w:rsid w:val="00212F20"/>
    <w:rsid w:val="00221125"/>
    <w:rsid w:val="0023042A"/>
    <w:rsid w:val="00231BD4"/>
    <w:rsid w:val="00232755"/>
    <w:rsid w:val="00235FD9"/>
    <w:rsid w:val="00236C07"/>
    <w:rsid w:val="00257414"/>
    <w:rsid w:val="002602DF"/>
    <w:rsid w:val="00266625"/>
    <w:rsid w:val="002715C2"/>
    <w:rsid w:val="00273017"/>
    <w:rsid w:val="002773EE"/>
    <w:rsid w:val="00280155"/>
    <w:rsid w:val="00280AFC"/>
    <w:rsid w:val="002932AC"/>
    <w:rsid w:val="00294CC6"/>
    <w:rsid w:val="002A420E"/>
    <w:rsid w:val="002A499E"/>
    <w:rsid w:val="002C343E"/>
    <w:rsid w:val="002C6ED7"/>
    <w:rsid w:val="002D2363"/>
    <w:rsid w:val="002D2480"/>
    <w:rsid w:val="0030521A"/>
    <w:rsid w:val="003057A6"/>
    <w:rsid w:val="003205CC"/>
    <w:rsid w:val="003229AE"/>
    <w:rsid w:val="00327544"/>
    <w:rsid w:val="00331F33"/>
    <w:rsid w:val="003323D3"/>
    <w:rsid w:val="00333999"/>
    <w:rsid w:val="00343692"/>
    <w:rsid w:val="0036141B"/>
    <w:rsid w:val="003634FA"/>
    <w:rsid w:val="0038296C"/>
    <w:rsid w:val="003843E1"/>
    <w:rsid w:val="00387CBE"/>
    <w:rsid w:val="003B23CA"/>
    <w:rsid w:val="003B43E2"/>
    <w:rsid w:val="003F4C64"/>
    <w:rsid w:val="003F5726"/>
    <w:rsid w:val="003F63AC"/>
    <w:rsid w:val="00404F73"/>
    <w:rsid w:val="00410A98"/>
    <w:rsid w:val="004134F1"/>
    <w:rsid w:val="00420A91"/>
    <w:rsid w:val="00423371"/>
    <w:rsid w:val="00427813"/>
    <w:rsid w:val="0043419B"/>
    <w:rsid w:val="004413D4"/>
    <w:rsid w:val="00450F8F"/>
    <w:rsid w:val="00454EB2"/>
    <w:rsid w:val="00456E60"/>
    <w:rsid w:val="00465BBB"/>
    <w:rsid w:val="00466821"/>
    <w:rsid w:val="00470462"/>
    <w:rsid w:val="0047085D"/>
    <w:rsid w:val="004808E4"/>
    <w:rsid w:val="004818DF"/>
    <w:rsid w:val="00482765"/>
    <w:rsid w:val="00482BEC"/>
    <w:rsid w:val="0048455C"/>
    <w:rsid w:val="00485129"/>
    <w:rsid w:val="004A71A4"/>
    <w:rsid w:val="004C35C5"/>
    <w:rsid w:val="004D3866"/>
    <w:rsid w:val="004D50FC"/>
    <w:rsid w:val="004D551F"/>
    <w:rsid w:val="004E0E4C"/>
    <w:rsid w:val="004E6AE1"/>
    <w:rsid w:val="004F664D"/>
    <w:rsid w:val="00514E7B"/>
    <w:rsid w:val="00520F11"/>
    <w:rsid w:val="00530B8F"/>
    <w:rsid w:val="00535785"/>
    <w:rsid w:val="00544FE3"/>
    <w:rsid w:val="0055238F"/>
    <w:rsid w:val="005563E6"/>
    <w:rsid w:val="005634CC"/>
    <w:rsid w:val="0057485E"/>
    <w:rsid w:val="005778F0"/>
    <w:rsid w:val="00577DC7"/>
    <w:rsid w:val="00582BC1"/>
    <w:rsid w:val="005923D8"/>
    <w:rsid w:val="005954C2"/>
    <w:rsid w:val="00596AC6"/>
    <w:rsid w:val="00597197"/>
    <w:rsid w:val="005A1106"/>
    <w:rsid w:val="005C4115"/>
    <w:rsid w:val="005F4476"/>
    <w:rsid w:val="0060031A"/>
    <w:rsid w:val="00601738"/>
    <w:rsid w:val="00601DCC"/>
    <w:rsid w:val="00604562"/>
    <w:rsid w:val="00612D8C"/>
    <w:rsid w:val="00615982"/>
    <w:rsid w:val="00620BF2"/>
    <w:rsid w:val="00631398"/>
    <w:rsid w:val="00635933"/>
    <w:rsid w:val="00645912"/>
    <w:rsid w:val="00646554"/>
    <w:rsid w:val="00660E07"/>
    <w:rsid w:val="00665910"/>
    <w:rsid w:val="00666CAC"/>
    <w:rsid w:val="00667081"/>
    <w:rsid w:val="006718BC"/>
    <w:rsid w:val="00680A67"/>
    <w:rsid w:val="006853C7"/>
    <w:rsid w:val="00695753"/>
    <w:rsid w:val="00697A50"/>
    <w:rsid w:val="006B4E49"/>
    <w:rsid w:val="006B72D2"/>
    <w:rsid w:val="006C5C51"/>
    <w:rsid w:val="006D4CCF"/>
    <w:rsid w:val="006D7313"/>
    <w:rsid w:val="006E1969"/>
    <w:rsid w:val="006E1C11"/>
    <w:rsid w:val="006E1E64"/>
    <w:rsid w:val="006E5985"/>
    <w:rsid w:val="006E7556"/>
    <w:rsid w:val="006F1981"/>
    <w:rsid w:val="006F1C6B"/>
    <w:rsid w:val="006F5959"/>
    <w:rsid w:val="006F7BF4"/>
    <w:rsid w:val="00701286"/>
    <w:rsid w:val="0070670F"/>
    <w:rsid w:val="00710D71"/>
    <w:rsid w:val="007149B2"/>
    <w:rsid w:val="00716DCD"/>
    <w:rsid w:val="00720D69"/>
    <w:rsid w:val="00724AA8"/>
    <w:rsid w:val="00727054"/>
    <w:rsid w:val="007471C3"/>
    <w:rsid w:val="00747AB8"/>
    <w:rsid w:val="00750C80"/>
    <w:rsid w:val="00750FB1"/>
    <w:rsid w:val="00753877"/>
    <w:rsid w:val="007538C9"/>
    <w:rsid w:val="00754648"/>
    <w:rsid w:val="007645A9"/>
    <w:rsid w:val="007703EE"/>
    <w:rsid w:val="00770C50"/>
    <w:rsid w:val="00774074"/>
    <w:rsid w:val="00782AAA"/>
    <w:rsid w:val="007867AF"/>
    <w:rsid w:val="00791A3B"/>
    <w:rsid w:val="00793DAF"/>
    <w:rsid w:val="007A4940"/>
    <w:rsid w:val="007A4FB4"/>
    <w:rsid w:val="007B46A8"/>
    <w:rsid w:val="007B5F1C"/>
    <w:rsid w:val="007B7322"/>
    <w:rsid w:val="007C17F6"/>
    <w:rsid w:val="007C458B"/>
    <w:rsid w:val="007C5862"/>
    <w:rsid w:val="007C6228"/>
    <w:rsid w:val="007D2557"/>
    <w:rsid w:val="008025F0"/>
    <w:rsid w:val="00803676"/>
    <w:rsid w:val="00811822"/>
    <w:rsid w:val="00812DB5"/>
    <w:rsid w:val="008305CC"/>
    <w:rsid w:val="0083245A"/>
    <w:rsid w:val="00834D62"/>
    <w:rsid w:val="00840FF5"/>
    <w:rsid w:val="0084669E"/>
    <w:rsid w:val="00862BAE"/>
    <w:rsid w:val="0087639F"/>
    <w:rsid w:val="00885EEC"/>
    <w:rsid w:val="008A295A"/>
    <w:rsid w:val="008A2ABB"/>
    <w:rsid w:val="008A2CC4"/>
    <w:rsid w:val="008A70CA"/>
    <w:rsid w:val="008B155D"/>
    <w:rsid w:val="008C05A2"/>
    <w:rsid w:val="008C1C71"/>
    <w:rsid w:val="008C1E3C"/>
    <w:rsid w:val="008D363C"/>
    <w:rsid w:val="008D76F1"/>
    <w:rsid w:val="008F5B6B"/>
    <w:rsid w:val="00907064"/>
    <w:rsid w:val="00915CF2"/>
    <w:rsid w:val="00924D53"/>
    <w:rsid w:val="0094299F"/>
    <w:rsid w:val="00944445"/>
    <w:rsid w:val="0097260B"/>
    <w:rsid w:val="0098324B"/>
    <w:rsid w:val="00987D98"/>
    <w:rsid w:val="00990EEA"/>
    <w:rsid w:val="00991999"/>
    <w:rsid w:val="009B2F73"/>
    <w:rsid w:val="009C262A"/>
    <w:rsid w:val="009D25C8"/>
    <w:rsid w:val="009D44A6"/>
    <w:rsid w:val="009D5CEB"/>
    <w:rsid w:val="009E7C5C"/>
    <w:rsid w:val="009F5F6C"/>
    <w:rsid w:val="00A21C4A"/>
    <w:rsid w:val="00A311C2"/>
    <w:rsid w:val="00A33C4E"/>
    <w:rsid w:val="00A35430"/>
    <w:rsid w:val="00A47FAA"/>
    <w:rsid w:val="00A6086F"/>
    <w:rsid w:val="00A65C67"/>
    <w:rsid w:val="00A67C4F"/>
    <w:rsid w:val="00A77B1D"/>
    <w:rsid w:val="00A90336"/>
    <w:rsid w:val="00A97AEC"/>
    <w:rsid w:val="00AA1598"/>
    <w:rsid w:val="00AA79CD"/>
    <w:rsid w:val="00AB0575"/>
    <w:rsid w:val="00AB2DE7"/>
    <w:rsid w:val="00AB3B9F"/>
    <w:rsid w:val="00AB66F9"/>
    <w:rsid w:val="00AC078A"/>
    <w:rsid w:val="00AC12F9"/>
    <w:rsid w:val="00AD1897"/>
    <w:rsid w:val="00AD1A88"/>
    <w:rsid w:val="00AD3938"/>
    <w:rsid w:val="00AE0056"/>
    <w:rsid w:val="00B00C38"/>
    <w:rsid w:val="00B25253"/>
    <w:rsid w:val="00B30D30"/>
    <w:rsid w:val="00B51BB1"/>
    <w:rsid w:val="00B52F1F"/>
    <w:rsid w:val="00B530A1"/>
    <w:rsid w:val="00B55C8D"/>
    <w:rsid w:val="00B638E6"/>
    <w:rsid w:val="00B65FC0"/>
    <w:rsid w:val="00B77637"/>
    <w:rsid w:val="00B86461"/>
    <w:rsid w:val="00B87CDB"/>
    <w:rsid w:val="00BB64C7"/>
    <w:rsid w:val="00BB653D"/>
    <w:rsid w:val="00BC039F"/>
    <w:rsid w:val="00BC66F5"/>
    <w:rsid w:val="00BC78FC"/>
    <w:rsid w:val="00BE44E7"/>
    <w:rsid w:val="00BE4E4F"/>
    <w:rsid w:val="00BE6294"/>
    <w:rsid w:val="00C01EE6"/>
    <w:rsid w:val="00C02531"/>
    <w:rsid w:val="00C15CD4"/>
    <w:rsid w:val="00C16A4D"/>
    <w:rsid w:val="00C224CE"/>
    <w:rsid w:val="00C22C01"/>
    <w:rsid w:val="00C241B7"/>
    <w:rsid w:val="00C30C63"/>
    <w:rsid w:val="00C312EA"/>
    <w:rsid w:val="00C31528"/>
    <w:rsid w:val="00C32AC2"/>
    <w:rsid w:val="00C443DC"/>
    <w:rsid w:val="00C52B3D"/>
    <w:rsid w:val="00C60783"/>
    <w:rsid w:val="00C64692"/>
    <w:rsid w:val="00C743E9"/>
    <w:rsid w:val="00C83DC0"/>
    <w:rsid w:val="00C85E07"/>
    <w:rsid w:val="00C91D4C"/>
    <w:rsid w:val="00C9447B"/>
    <w:rsid w:val="00C950D1"/>
    <w:rsid w:val="00C95B65"/>
    <w:rsid w:val="00C97C09"/>
    <w:rsid w:val="00CA7BC8"/>
    <w:rsid w:val="00CB1ABF"/>
    <w:rsid w:val="00CB1DCA"/>
    <w:rsid w:val="00CB7425"/>
    <w:rsid w:val="00CC1BA8"/>
    <w:rsid w:val="00CC7E27"/>
    <w:rsid w:val="00CD01ED"/>
    <w:rsid w:val="00CD0498"/>
    <w:rsid w:val="00CD5B4A"/>
    <w:rsid w:val="00CE228D"/>
    <w:rsid w:val="00CE61F2"/>
    <w:rsid w:val="00CF31B6"/>
    <w:rsid w:val="00CF3773"/>
    <w:rsid w:val="00CF52C4"/>
    <w:rsid w:val="00D00523"/>
    <w:rsid w:val="00D00F3B"/>
    <w:rsid w:val="00D0224A"/>
    <w:rsid w:val="00D1090B"/>
    <w:rsid w:val="00D111CC"/>
    <w:rsid w:val="00D14A28"/>
    <w:rsid w:val="00D17490"/>
    <w:rsid w:val="00D23386"/>
    <w:rsid w:val="00D32549"/>
    <w:rsid w:val="00D33B1A"/>
    <w:rsid w:val="00D41E90"/>
    <w:rsid w:val="00D45AA7"/>
    <w:rsid w:val="00D56B25"/>
    <w:rsid w:val="00D6349E"/>
    <w:rsid w:val="00D64DC2"/>
    <w:rsid w:val="00D6557A"/>
    <w:rsid w:val="00D67B7F"/>
    <w:rsid w:val="00D71FB9"/>
    <w:rsid w:val="00D90A53"/>
    <w:rsid w:val="00D97BF2"/>
    <w:rsid w:val="00DA6C48"/>
    <w:rsid w:val="00DB18CD"/>
    <w:rsid w:val="00DB1FE6"/>
    <w:rsid w:val="00DB5A17"/>
    <w:rsid w:val="00DD46D6"/>
    <w:rsid w:val="00DD5F7E"/>
    <w:rsid w:val="00DD73A8"/>
    <w:rsid w:val="00DF0331"/>
    <w:rsid w:val="00E018A9"/>
    <w:rsid w:val="00E02602"/>
    <w:rsid w:val="00E1154B"/>
    <w:rsid w:val="00E1442F"/>
    <w:rsid w:val="00E26C37"/>
    <w:rsid w:val="00E356E9"/>
    <w:rsid w:val="00E410A6"/>
    <w:rsid w:val="00E56CB5"/>
    <w:rsid w:val="00E57CFC"/>
    <w:rsid w:val="00E6397E"/>
    <w:rsid w:val="00E65CD8"/>
    <w:rsid w:val="00E672BD"/>
    <w:rsid w:val="00E67BFA"/>
    <w:rsid w:val="00E67E46"/>
    <w:rsid w:val="00E71BDF"/>
    <w:rsid w:val="00E7261F"/>
    <w:rsid w:val="00E72F41"/>
    <w:rsid w:val="00E74207"/>
    <w:rsid w:val="00E75FC3"/>
    <w:rsid w:val="00E82A28"/>
    <w:rsid w:val="00E87886"/>
    <w:rsid w:val="00E92FB1"/>
    <w:rsid w:val="00E95BF7"/>
    <w:rsid w:val="00EA78BF"/>
    <w:rsid w:val="00EB40D4"/>
    <w:rsid w:val="00EB4315"/>
    <w:rsid w:val="00EB529C"/>
    <w:rsid w:val="00EB6E94"/>
    <w:rsid w:val="00EC0352"/>
    <w:rsid w:val="00EC35F8"/>
    <w:rsid w:val="00EC6153"/>
    <w:rsid w:val="00EE2769"/>
    <w:rsid w:val="00EE7B02"/>
    <w:rsid w:val="00EF25E5"/>
    <w:rsid w:val="00F14C60"/>
    <w:rsid w:val="00F20642"/>
    <w:rsid w:val="00F20E52"/>
    <w:rsid w:val="00F21779"/>
    <w:rsid w:val="00F308E9"/>
    <w:rsid w:val="00F37DBB"/>
    <w:rsid w:val="00F6254C"/>
    <w:rsid w:val="00F64CF9"/>
    <w:rsid w:val="00F71A5C"/>
    <w:rsid w:val="00F76CF0"/>
    <w:rsid w:val="00F83735"/>
    <w:rsid w:val="00F86E0B"/>
    <w:rsid w:val="00F91BDE"/>
    <w:rsid w:val="00F9338B"/>
    <w:rsid w:val="00FA1DD2"/>
    <w:rsid w:val="00FB4477"/>
    <w:rsid w:val="00FC568A"/>
    <w:rsid w:val="00FD0047"/>
    <w:rsid w:val="00FD1BC2"/>
    <w:rsid w:val="00FE56CF"/>
    <w:rsid w:val="00FE6084"/>
    <w:rsid w:val="00FF10F3"/>
    <w:rsid w:val="00FF6BD6"/>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48E1C"/>
  <w15:docId w15:val="{AD11B0E2-32B3-46D1-B06E-06B105EF5A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iPriority="9" w:unhideWhenUsed="1" w:qFormat="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uiPriority="32" w:qFormat="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aliases w:val="nadpisy"/>
    <w:basedOn w:val="Normlny"/>
    <w:next w:val="Normlny"/>
    <w:link w:val="Nadpis1Char"/>
    <w:uiPriority w:val="1"/>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1"/>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paragraph" w:styleId="Nadpis8">
    <w:name w:val="heading 8"/>
    <w:basedOn w:val="Normlny"/>
    <w:next w:val="Normlny"/>
    <w:link w:val="Nadpis8Char"/>
    <w:uiPriority w:val="9"/>
    <w:semiHidden/>
    <w:unhideWhenUsed/>
    <w:qFormat/>
    <w:rsid w:val="00F71A5C"/>
    <w:pPr>
      <w:keepNext/>
      <w:keepLines/>
      <w:spacing w:before="200" w:after="0"/>
      <w:jc w:val="both"/>
      <w:outlineLvl w:val="7"/>
    </w:pPr>
    <w:rPr>
      <w:rFonts w:asciiTheme="majorHAnsi" w:eastAsiaTheme="majorEastAsia" w:hAnsiTheme="majorHAnsi" w:cs="Times New Roman"/>
      <w:color w:val="404040" w:themeColor="text1" w:themeTint="BF"/>
      <w:sz w:val="20"/>
      <w:szCs w:val="20"/>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qFormat/>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aliases w:val="nadpisy Char"/>
    <w:basedOn w:val="Predvolenpsmoodseku"/>
    <w:link w:val="Nadpis1"/>
    <w:uiPriority w:val="9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9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styleId="Odsekzoznamu">
    <w:name w:val="List Paragraph"/>
    <w:aliases w:val="Odsek"/>
    <w:basedOn w:val="Normlny"/>
    <w:uiPriority w:val="1"/>
    <w:qFormat/>
    <w:rsid w:val="004134F1"/>
    <w:pPr>
      <w:ind w:left="708"/>
      <w:jc w:val="both"/>
    </w:pPr>
    <w:rPr>
      <w:rFonts w:ascii="Times New Roman" w:eastAsia="Times New Roman" w:hAnsi="Times New Roman" w:cs="Times New Roman"/>
      <w:sz w:val="24"/>
      <w:lang w:val="sk-SK"/>
    </w:rPr>
  </w:style>
  <w:style w:type="paragraph" w:styleId="Textkomentra">
    <w:name w:val="annotation text"/>
    <w:basedOn w:val="Normlny"/>
    <w:link w:val="TextkomentraChar"/>
    <w:uiPriority w:val="99"/>
    <w:rsid w:val="00A65C67"/>
    <w:pPr>
      <w:spacing w:line="240" w:lineRule="auto"/>
      <w:jc w:val="both"/>
    </w:pPr>
    <w:rPr>
      <w:rFonts w:ascii="Calibri" w:eastAsia="Times New Roman" w:hAnsi="Calibri" w:cs="Times New Roman"/>
      <w:sz w:val="20"/>
      <w:szCs w:val="20"/>
      <w:lang w:val="sk-SK" w:eastAsia="sk-SK"/>
    </w:rPr>
  </w:style>
  <w:style w:type="character" w:customStyle="1" w:styleId="TextkomentraChar">
    <w:name w:val="Text komentára Char"/>
    <w:basedOn w:val="Predvolenpsmoodseku"/>
    <w:link w:val="Textkomentra"/>
    <w:uiPriority w:val="99"/>
    <w:rsid w:val="00A65C67"/>
    <w:rPr>
      <w:rFonts w:ascii="Calibri" w:eastAsia="Times New Roman" w:hAnsi="Calibri" w:cs="Times New Roman"/>
      <w:sz w:val="20"/>
      <w:szCs w:val="20"/>
      <w:lang w:val="sk-SK" w:eastAsia="sk-SK"/>
    </w:rPr>
  </w:style>
  <w:style w:type="paragraph" w:styleId="Textbubliny">
    <w:name w:val="Balloon Text"/>
    <w:basedOn w:val="Normlny"/>
    <w:link w:val="TextbublinyChar"/>
    <w:uiPriority w:val="99"/>
    <w:semiHidden/>
    <w:unhideWhenUsed/>
    <w:rsid w:val="00A97AE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A97AEC"/>
    <w:rPr>
      <w:rFonts w:ascii="Segoe UI" w:hAnsi="Segoe UI" w:cs="Segoe UI"/>
      <w:sz w:val="18"/>
      <w:szCs w:val="18"/>
    </w:rPr>
  </w:style>
  <w:style w:type="character" w:styleId="Odkaznakomentr">
    <w:name w:val="annotation reference"/>
    <w:basedOn w:val="Predvolenpsmoodseku"/>
    <w:uiPriority w:val="99"/>
    <w:semiHidden/>
    <w:unhideWhenUsed/>
    <w:rsid w:val="002C343E"/>
    <w:rPr>
      <w:sz w:val="16"/>
      <w:szCs w:val="16"/>
    </w:rPr>
  </w:style>
  <w:style w:type="paragraph" w:styleId="Predmetkomentra">
    <w:name w:val="annotation subject"/>
    <w:basedOn w:val="Textkomentra"/>
    <w:next w:val="Textkomentra"/>
    <w:link w:val="PredmetkomentraChar"/>
    <w:uiPriority w:val="99"/>
    <w:semiHidden/>
    <w:unhideWhenUsed/>
    <w:rsid w:val="002C343E"/>
    <w:pPr>
      <w:jc w:val="left"/>
    </w:pPr>
    <w:rPr>
      <w:rFonts w:asciiTheme="minorHAnsi" w:eastAsiaTheme="minorHAnsi" w:hAnsiTheme="minorHAnsi" w:cstheme="minorBidi"/>
      <w:b/>
      <w:bCs/>
      <w:lang w:val="en-US" w:eastAsia="en-US"/>
    </w:rPr>
  </w:style>
  <w:style w:type="character" w:customStyle="1" w:styleId="PredmetkomentraChar">
    <w:name w:val="Predmet komentára Char"/>
    <w:basedOn w:val="TextkomentraChar"/>
    <w:link w:val="Predmetkomentra"/>
    <w:uiPriority w:val="99"/>
    <w:semiHidden/>
    <w:rsid w:val="002C343E"/>
    <w:rPr>
      <w:rFonts w:ascii="Calibri" w:eastAsia="Times New Roman" w:hAnsi="Calibri" w:cs="Times New Roman"/>
      <w:b/>
      <w:bCs/>
      <w:sz w:val="20"/>
      <w:szCs w:val="20"/>
      <w:lang w:val="sk-SK" w:eastAsia="sk-SK"/>
    </w:rPr>
  </w:style>
  <w:style w:type="paragraph" w:styleId="Zkladntext">
    <w:name w:val="Body Text"/>
    <w:basedOn w:val="Normlny"/>
    <w:link w:val="ZkladntextChar"/>
    <w:uiPriority w:val="1"/>
    <w:qFormat/>
    <w:rsid w:val="00990EEA"/>
    <w:pPr>
      <w:widowControl w:val="0"/>
      <w:autoSpaceDE w:val="0"/>
      <w:autoSpaceDN w:val="0"/>
      <w:adjustRightInd w:val="0"/>
      <w:spacing w:after="0" w:line="240" w:lineRule="auto"/>
    </w:pPr>
    <w:rPr>
      <w:rFonts w:ascii="Bookman Old Style" w:eastAsiaTheme="minorEastAsia" w:hAnsi="Bookman Old Style" w:cs="Bookman Old Style"/>
      <w:sz w:val="20"/>
      <w:szCs w:val="20"/>
      <w:lang w:val="sk-SK" w:eastAsia="sk-SK"/>
    </w:rPr>
  </w:style>
  <w:style w:type="character" w:customStyle="1" w:styleId="ZkladntextChar">
    <w:name w:val="Základný text Char"/>
    <w:basedOn w:val="Predvolenpsmoodseku"/>
    <w:link w:val="Zkladntext"/>
    <w:uiPriority w:val="99"/>
    <w:rsid w:val="00990EEA"/>
    <w:rPr>
      <w:rFonts w:ascii="Bookman Old Style" w:eastAsiaTheme="minorEastAsia" w:hAnsi="Bookman Old Style" w:cs="Bookman Old Style"/>
      <w:sz w:val="20"/>
      <w:szCs w:val="20"/>
      <w:lang w:val="sk-SK" w:eastAsia="sk-SK"/>
    </w:rPr>
  </w:style>
  <w:style w:type="paragraph" w:customStyle="1" w:styleId="TableParagraph">
    <w:name w:val="Table Paragraph"/>
    <w:basedOn w:val="Normlny"/>
    <w:uiPriority w:val="1"/>
    <w:qFormat/>
    <w:rsid w:val="00990EEA"/>
    <w:pPr>
      <w:widowControl w:val="0"/>
      <w:autoSpaceDE w:val="0"/>
      <w:autoSpaceDN w:val="0"/>
      <w:adjustRightInd w:val="0"/>
      <w:spacing w:after="0" w:line="240" w:lineRule="auto"/>
      <w:ind w:left="54"/>
    </w:pPr>
    <w:rPr>
      <w:rFonts w:ascii="Times New Roman" w:eastAsiaTheme="minorEastAsia" w:hAnsi="Times New Roman" w:cs="Times New Roman"/>
      <w:sz w:val="24"/>
      <w:szCs w:val="24"/>
      <w:lang w:val="sk-SK" w:eastAsia="sk-SK"/>
    </w:rPr>
  </w:style>
  <w:style w:type="paragraph" w:styleId="Pta">
    <w:name w:val="footer"/>
    <w:basedOn w:val="Normlny"/>
    <w:link w:val="PtaChar"/>
    <w:uiPriority w:val="99"/>
    <w:unhideWhenUsed/>
    <w:rsid w:val="00990EEA"/>
    <w:pPr>
      <w:widowControl w:val="0"/>
      <w:tabs>
        <w:tab w:val="center" w:pos="4536"/>
        <w:tab w:val="right" w:pos="9072"/>
      </w:tabs>
      <w:autoSpaceDE w:val="0"/>
      <w:autoSpaceDN w:val="0"/>
      <w:adjustRightInd w:val="0"/>
      <w:spacing w:after="0" w:line="240" w:lineRule="auto"/>
    </w:pPr>
    <w:rPr>
      <w:rFonts w:ascii="Bookman Old Style" w:eastAsiaTheme="minorEastAsia" w:hAnsi="Bookman Old Style" w:cs="Bookman Old Style"/>
      <w:sz w:val="24"/>
      <w:szCs w:val="24"/>
      <w:lang w:val="sk-SK" w:eastAsia="sk-SK"/>
    </w:rPr>
  </w:style>
  <w:style w:type="character" w:customStyle="1" w:styleId="PtaChar">
    <w:name w:val="Päta Char"/>
    <w:basedOn w:val="Predvolenpsmoodseku"/>
    <w:link w:val="Pta"/>
    <w:uiPriority w:val="99"/>
    <w:rsid w:val="00990EEA"/>
    <w:rPr>
      <w:rFonts w:ascii="Bookman Old Style" w:eastAsiaTheme="minorEastAsia" w:hAnsi="Bookman Old Style" w:cs="Bookman Old Style"/>
      <w:sz w:val="24"/>
      <w:szCs w:val="24"/>
      <w:lang w:val="sk-SK" w:eastAsia="sk-SK"/>
    </w:rPr>
  </w:style>
  <w:style w:type="paragraph" w:styleId="Revzia">
    <w:name w:val="Revision"/>
    <w:hidden/>
    <w:uiPriority w:val="99"/>
    <w:semiHidden/>
    <w:rsid w:val="00990EEA"/>
    <w:pPr>
      <w:spacing w:after="0" w:line="240" w:lineRule="auto"/>
    </w:pPr>
    <w:rPr>
      <w:rFonts w:ascii="Bookman Old Style" w:eastAsiaTheme="minorEastAsia" w:hAnsi="Bookman Old Style" w:cs="Bookman Old Style"/>
      <w:sz w:val="24"/>
      <w:szCs w:val="24"/>
      <w:lang w:val="sk-SK" w:eastAsia="sk-SK"/>
    </w:rPr>
  </w:style>
  <w:style w:type="character" w:customStyle="1" w:styleId="Nadpis8Char">
    <w:name w:val="Nadpis 8 Char"/>
    <w:basedOn w:val="Predvolenpsmoodseku"/>
    <w:link w:val="Nadpis8"/>
    <w:uiPriority w:val="9"/>
    <w:semiHidden/>
    <w:rsid w:val="00F71A5C"/>
    <w:rPr>
      <w:rFonts w:asciiTheme="majorHAnsi" w:eastAsiaTheme="majorEastAsia" w:hAnsiTheme="majorHAnsi" w:cs="Times New Roman"/>
      <w:color w:val="404040" w:themeColor="text1" w:themeTint="BF"/>
      <w:sz w:val="20"/>
      <w:szCs w:val="20"/>
      <w:lang w:val="sk-SK"/>
    </w:rPr>
  </w:style>
  <w:style w:type="paragraph" w:styleId="Bezriadkovania">
    <w:name w:val="No Spacing"/>
    <w:aliases w:val="časti"/>
    <w:uiPriority w:val="99"/>
    <w:qFormat/>
    <w:rsid w:val="00F71A5C"/>
    <w:pPr>
      <w:spacing w:after="0" w:line="240" w:lineRule="auto"/>
      <w:jc w:val="center"/>
    </w:pPr>
    <w:rPr>
      <w:rFonts w:ascii="Times New Roman" w:eastAsia="Times New Roman" w:hAnsi="Times New Roman" w:cs="Times New Roman"/>
      <w:sz w:val="32"/>
      <w:lang w:val="sk-SK"/>
    </w:rPr>
  </w:style>
  <w:style w:type="paragraph" w:styleId="Textpoznmkypodiarou">
    <w:name w:val="footnote text"/>
    <w:basedOn w:val="Normlny"/>
    <w:link w:val="TextpoznmkypodiarouChar"/>
    <w:uiPriority w:val="99"/>
    <w:rsid w:val="00F71A5C"/>
    <w:pPr>
      <w:spacing w:after="0" w:line="240" w:lineRule="auto"/>
      <w:jc w:val="both"/>
    </w:pPr>
    <w:rPr>
      <w:rFonts w:ascii="Times New Roman" w:eastAsia="Times New Roman" w:hAnsi="Times New Roman" w:cs="Times New Roman"/>
      <w:sz w:val="20"/>
      <w:szCs w:val="20"/>
      <w:lang w:val="sk-SK"/>
    </w:rPr>
  </w:style>
  <w:style w:type="character" w:customStyle="1" w:styleId="TextpoznmkypodiarouChar">
    <w:name w:val="Text poznámky pod čiarou Char"/>
    <w:basedOn w:val="Predvolenpsmoodseku"/>
    <w:link w:val="Textpoznmkypodiarou"/>
    <w:uiPriority w:val="99"/>
    <w:rsid w:val="00F71A5C"/>
    <w:rPr>
      <w:rFonts w:ascii="Times New Roman" w:eastAsia="Times New Roman" w:hAnsi="Times New Roman" w:cs="Times New Roman"/>
      <w:sz w:val="20"/>
      <w:szCs w:val="20"/>
      <w:lang w:val="sk-SK"/>
    </w:rPr>
  </w:style>
  <w:style w:type="character" w:styleId="Odkaznapoznmkupodiarou">
    <w:name w:val="footnote reference"/>
    <w:basedOn w:val="Predvolenpsmoodseku"/>
    <w:uiPriority w:val="99"/>
    <w:semiHidden/>
    <w:rsid w:val="00F71A5C"/>
    <w:rPr>
      <w:rFonts w:cs="Times New Roman"/>
      <w:vertAlign w:val="superscript"/>
    </w:rPr>
  </w:style>
  <w:style w:type="paragraph" w:customStyle="1" w:styleId="Odsekzoznamu1">
    <w:name w:val="Odsek zoznamu1"/>
    <w:basedOn w:val="Normlny"/>
    <w:uiPriority w:val="99"/>
    <w:rsid w:val="00F71A5C"/>
    <w:pPr>
      <w:ind w:left="708"/>
    </w:pPr>
    <w:rPr>
      <w:rFonts w:ascii="Calibri" w:eastAsia="Times New Roman" w:hAnsi="Calibri" w:cs="Times New Roman"/>
      <w:lang w:val="sk-SK"/>
    </w:rPr>
  </w:style>
  <w:style w:type="paragraph" w:customStyle="1" w:styleId="odsekbezsla">
    <w:name w:val="odsek bez čísla"/>
    <w:basedOn w:val="Normlny"/>
    <w:next w:val="Normlny"/>
    <w:qFormat/>
    <w:rsid w:val="00F71A5C"/>
    <w:pPr>
      <w:spacing w:after="0" w:line="240" w:lineRule="auto"/>
      <w:ind w:firstLine="425"/>
      <w:jc w:val="both"/>
      <w:outlineLvl w:val="1"/>
    </w:pPr>
    <w:rPr>
      <w:rFonts w:ascii="Times New Roman" w:eastAsia="Times New Roman" w:hAnsi="Times New Roman" w:cs="Times New Roman"/>
      <w:bCs/>
      <w:color w:val="000000"/>
      <w:sz w:val="24"/>
      <w:szCs w:val="24"/>
      <w:lang w:val="sk-SK" w:eastAsia="sk-SK"/>
    </w:rPr>
  </w:style>
  <w:style w:type="paragraph" w:customStyle="1" w:styleId="Odseky">
    <w:name w:val="Odseky"/>
    <w:basedOn w:val="Normlny"/>
    <w:qFormat/>
    <w:rsid w:val="00F71A5C"/>
    <w:pPr>
      <w:numPr>
        <w:ilvl w:val="5"/>
        <w:numId w:val="11"/>
      </w:numPr>
      <w:spacing w:before="120" w:after="120" w:line="240" w:lineRule="auto"/>
      <w:jc w:val="both"/>
      <w:outlineLvl w:val="5"/>
    </w:pPr>
    <w:rPr>
      <w:rFonts w:ascii="Times New Roman" w:eastAsia="Times New Roman" w:hAnsi="Times New Roman" w:cs="Times New Roman"/>
      <w:sz w:val="24"/>
      <w:szCs w:val="24"/>
      <w:lang w:val="sk-SK" w:eastAsia="sk-SK"/>
    </w:rPr>
  </w:style>
  <w:style w:type="paragraph" w:customStyle="1" w:styleId="Psmen">
    <w:name w:val="Písmená"/>
    <w:qFormat/>
    <w:rsid w:val="00F71A5C"/>
    <w:pPr>
      <w:numPr>
        <w:ilvl w:val="6"/>
        <w:numId w:val="11"/>
      </w:numPr>
      <w:spacing w:after="0" w:line="240" w:lineRule="auto"/>
      <w:outlineLvl w:val="6"/>
    </w:pPr>
    <w:rPr>
      <w:rFonts w:ascii="Times New Roman" w:eastAsia="Times New Roman" w:hAnsi="Times New Roman" w:cs="Times New Roman"/>
      <w:bCs/>
      <w:sz w:val="24"/>
      <w:lang w:val="sk-SK" w:eastAsia="sk-SK"/>
    </w:rPr>
  </w:style>
  <w:style w:type="paragraph" w:customStyle="1" w:styleId="Body">
    <w:name w:val="Body"/>
    <w:basedOn w:val="Normlny"/>
    <w:rsid w:val="00F71A5C"/>
    <w:pPr>
      <w:numPr>
        <w:ilvl w:val="7"/>
        <w:numId w:val="11"/>
      </w:numPr>
      <w:tabs>
        <w:tab w:val="left" w:pos="851"/>
      </w:tabs>
      <w:spacing w:after="0" w:line="240" w:lineRule="auto"/>
      <w:outlineLvl w:val="7"/>
    </w:pPr>
    <w:rPr>
      <w:rFonts w:ascii="Times New Roman" w:eastAsia="Times New Roman" w:hAnsi="Times New Roman" w:cs="Times New Roman"/>
      <w:bCs/>
      <w:sz w:val="24"/>
      <w:szCs w:val="24"/>
      <w:lang w:val="sk-SK" w:eastAsia="sk-SK"/>
    </w:rPr>
  </w:style>
  <w:style w:type="paragraph" w:customStyle="1" w:styleId="Hlavy">
    <w:name w:val="Hlavy"/>
    <w:next w:val="Normlny"/>
    <w:rsid w:val="00F71A5C"/>
    <w:pPr>
      <w:keepNext/>
      <w:numPr>
        <w:ilvl w:val="2"/>
        <w:numId w:val="11"/>
      </w:numPr>
      <w:spacing w:before="240" w:after="240" w:line="240" w:lineRule="auto"/>
      <w:jc w:val="center"/>
      <w:outlineLvl w:val="2"/>
    </w:pPr>
    <w:rPr>
      <w:rFonts w:ascii="Times New Roman" w:eastAsia="Times New Roman" w:hAnsi="Times New Roman" w:cs="Times New Roman"/>
      <w:b/>
      <w:caps/>
      <w:spacing w:val="40"/>
      <w:sz w:val="24"/>
      <w:szCs w:val="24"/>
      <w:lang w:val="sk-SK" w:eastAsia="sk-SK"/>
    </w:rPr>
  </w:style>
  <w:style w:type="paragraph" w:customStyle="1" w:styleId="Paragrafy">
    <w:name w:val="Paragrafy"/>
    <w:next w:val="Odseky"/>
    <w:rsid w:val="00F71A5C"/>
    <w:pPr>
      <w:keepNext/>
      <w:spacing w:before="240" w:after="240" w:line="240" w:lineRule="auto"/>
      <w:jc w:val="center"/>
      <w:outlineLvl w:val="4"/>
    </w:pPr>
    <w:rPr>
      <w:rFonts w:ascii="Times New Roman" w:eastAsia="Times New Roman" w:hAnsi="Times New Roman" w:cs="Times New Roman"/>
      <w:b/>
      <w:sz w:val="24"/>
      <w:szCs w:val="24"/>
      <w:lang w:val="sk-SK" w:eastAsia="sk-SK"/>
    </w:rPr>
  </w:style>
  <w:style w:type="paragraph" w:styleId="Obyajntext">
    <w:name w:val="Plain Text"/>
    <w:basedOn w:val="Normlny"/>
    <w:link w:val="ObyajntextChar"/>
    <w:uiPriority w:val="99"/>
    <w:unhideWhenUsed/>
    <w:rsid w:val="00F71A5C"/>
    <w:pPr>
      <w:spacing w:after="0" w:line="240" w:lineRule="auto"/>
      <w:ind w:left="2829" w:firstLine="709"/>
    </w:pPr>
    <w:rPr>
      <w:rFonts w:ascii="Consolas" w:eastAsia="Times New Roman" w:hAnsi="Consolas" w:cs="Times New Roman"/>
      <w:sz w:val="21"/>
      <w:szCs w:val="21"/>
      <w:lang w:val="sk-SK"/>
    </w:rPr>
  </w:style>
  <w:style w:type="character" w:customStyle="1" w:styleId="ObyajntextChar">
    <w:name w:val="Obyčajný text Char"/>
    <w:basedOn w:val="Predvolenpsmoodseku"/>
    <w:link w:val="Obyajntext"/>
    <w:uiPriority w:val="99"/>
    <w:rsid w:val="00F71A5C"/>
    <w:rPr>
      <w:rFonts w:ascii="Consolas" w:eastAsia="Times New Roman" w:hAnsi="Consolas" w:cs="Times New Roman"/>
      <w:sz w:val="21"/>
      <w:szCs w:val="21"/>
      <w:lang w:val="sk-SK"/>
    </w:rPr>
  </w:style>
  <w:style w:type="paragraph" w:customStyle="1" w:styleId="Default">
    <w:name w:val="Default"/>
    <w:rsid w:val="00F71A5C"/>
    <w:pPr>
      <w:autoSpaceDE w:val="0"/>
      <w:autoSpaceDN w:val="0"/>
      <w:adjustRightInd w:val="0"/>
      <w:spacing w:after="0" w:line="240" w:lineRule="auto"/>
    </w:pPr>
    <w:rPr>
      <w:rFonts w:ascii="Times New Roman" w:eastAsia="Times New Roman" w:hAnsi="Times New Roman" w:cs="Times New Roman"/>
      <w:color w:val="000000"/>
      <w:sz w:val="24"/>
      <w:szCs w:val="24"/>
      <w:lang w:val="sk-SK" w:eastAsia="sk-SK"/>
    </w:rPr>
  </w:style>
  <w:style w:type="character" w:customStyle="1" w:styleId="Nevyrieenzmienka1">
    <w:name w:val="Nevyriešená zmienka1"/>
    <w:basedOn w:val="Predvolenpsmoodseku"/>
    <w:uiPriority w:val="99"/>
    <w:semiHidden/>
    <w:unhideWhenUsed/>
    <w:rsid w:val="00F71A5C"/>
    <w:rPr>
      <w:rFonts w:cs="Times New Roman"/>
      <w:color w:val="605E5C"/>
      <w:shd w:val="clear" w:color="auto" w:fill="E1DFDD"/>
    </w:rPr>
  </w:style>
  <w:style w:type="paragraph" w:styleId="Obsah1">
    <w:name w:val="toc 1"/>
    <w:basedOn w:val="Normlny"/>
    <w:next w:val="Normlny"/>
    <w:uiPriority w:val="1"/>
    <w:qFormat/>
    <w:rsid w:val="00F71A5C"/>
    <w:pPr>
      <w:widowControl w:val="0"/>
      <w:autoSpaceDE w:val="0"/>
      <w:autoSpaceDN w:val="0"/>
      <w:spacing w:before="120" w:after="0" w:line="240" w:lineRule="auto"/>
      <w:ind w:left="671" w:hanging="568"/>
    </w:pPr>
    <w:rPr>
      <w:rFonts w:ascii="Arial" w:eastAsia="Arial" w:hAnsi="Arial" w:cs="Arial"/>
      <w:sz w:val="18"/>
      <w:szCs w:val="18"/>
      <w:lang w:val="sk-SK"/>
    </w:rPr>
  </w:style>
  <w:style w:type="table" w:customStyle="1" w:styleId="TableNormal1">
    <w:name w:val="Table Normal1"/>
    <w:uiPriority w:val="2"/>
    <w:semiHidden/>
    <w:unhideWhenUsed/>
    <w:qFormat/>
    <w:rsid w:val="00F71A5C"/>
    <w:pPr>
      <w:spacing w:after="0" w:line="240" w:lineRule="auto"/>
    </w:pPr>
    <w:rPr>
      <w:sz w:val="20"/>
      <w:szCs w:val="20"/>
      <w:lang w:val="sk-SK" w:eastAsia="sk-SK"/>
    </w:rPr>
    <w:tblPr>
      <w:tblCellMar>
        <w:top w:w="0" w:type="dxa"/>
        <w:left w:w="0" w:type="dxa"/>
        <w:bottom w:w="0" w:type="dxa"/>
        <w:right w:w="0" w:type="dxa"/>
      </w:tblCellMar>
    </w:tblPr>
  </w:style>
  <w:style w:type="paragraph" w:customStyle="1" w:styleId="Revzia1">
    <w:name w:val="Revízia1"/>
    <w:hidden/>
    <w:uiPriority w:val="99"/>
    <w:semiHidden/>
    <w:qFormat/>
    <w:rsid w:val="00F71A5C"/>
    <w:pPr>
      <w:spacing w:after="0" w:line="240" w:lineRule="auto"/>
    </w:pPr>
    <w:rPr>
      <w:rFonts w:ascii="Arial" w:eastAsia="Arial" w:hAnsi="Arial" w:cs="Arial"/>
    </w:rPr>
  </w:style>
  <w:style w:type="paragraph" w:customStyle="1" w:styleId="Bezriadkovania1">
    <w:name w:val="Bez riadkovania1"/>
    <w:next w:val="Bezriadkovania"/>
    <w:uiPriority w:val="1"/>
    <w:qFormat/>
    <w:rsid w:val="00F71A5C"/>
    <w:pPr>
      <w:spacing w:after="0" w:line="240" w:lineRule="auto"/>
    </w:pPr>
    <w:rPr>
      <w:rFonts w:ascii="Calibri" w:hAnsi="Calibri" w:cs="Calibri"/>
      <w:sz w:val="20"/>
      <w:szCs w:val="20"/>
      <w:lang w:val="sk-SK"/>
    </w:rPr>
  </w:style>
  <w:style w:type="character" w:styleId="Zvraznenodkaz">
    <w:name w:val="Intense Reference"/>
    <w:basedOn w:val="Predvolenpsmoodseku"/>
    <w:uiPriority w:val="32"/>
    <w:qFormat/>
    <w:rsid w:val="00F71A5C"/>
    <w:rPr>
      <w:b/>
      <w:bCs/>
      <w:smallCaps/>
      <w:color w:val="5B9BD5" w:themeColor="accent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3369803">
      <w:bodyDiv w:val="1"/>
      <w:marLeft w:val="0"/>
      <w:marRight w:val="0"/>
      <w:marTop w:val="0"/>
      <w:marBottom w:val="0"/>
      <w:divBdr>
        <w:top w:val="none" w:sz="0" w:space="0" w:color="auto"/>
        <w:left w:val="none" w:sz="0" w:space="0" w:color="auto"/>
        <w:bottom w:val="none" w:sz="0" w:space="0" w:color="auto"/>
        <w:right w:val="none" w:sz="0" w:space="0" w:color="auto"/>
      </w:divBdr>
      <w:divsChild>
        <w:div w:id="1575360904">
          <w:marLeft w:val="255"/>
          <w:marRight w:val="0"/>
          <w:marTop w:val="0"/>
          <w:marBottom w:val="0"/>
          <w:divBdr>
            <w:top w:val="none" w:sz="0" w:space="0" w:color="auto"/>
            <w:left w:val="none" w:sz="0" w:space="0" w:color="auto"/>
            <w:bottom w:val="none" w:sz="0" w:space="0" w:color="auto"/>
            <w:right w:val="none" w:sz="0" w:space="0" w:color="auto"/>
          </w:divBdr>
        </w:div>
        <w:div w:id="209270297">
          <w:marLeft w:val="255"/>
          <w:marRight w:val="0"/>
          <w:marTop w:val="0"/>
          <w:marBottom w:val="0"/>
          <w:divBdr>
            <w:top w:val="none" w:sz="0" w:space="0" w:color="auto"/>
            <w:left w:val="none" w:sz="0" w:space="0" w:color="auto"/>
            <w:bottom w:val="none" w:sz="0" w:space="0" w:color="auto"/>
            <w:right w:val="none" w:sz="0" w:space="0" w:color="auto"/>
          </w:divBdr>
        </w:div>
        <w:div w:id="1966615503">
          <w:marLeft w:val="255"/>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pravne-predpisy/SK/ZZ/2005/458/" TargetMode="External"/><Relationship Id="rId13" Type="http://schemas.openxmlformats.org/officeDocument/2006/relationships/hyperlink" Target="https://www.slov-lex.sk/static/pdf/pdf/prilohy/SK/ZZ/2016/119/20201001_5258086-2.pdf" TargetMode="External"/><Relationship Id="rId18" Type="http://schemas.openxmlformats.org/officeDocument/2006/relationships/image" Target="media/image1.jpeg"/><Relationship Id="rId3" Type="http://schemas.openxmlformats.org/officeDocument/2006/relationships/settings" Target="settings.xml"/><Relationship Id="rId21" Type="http://schemas.openxmlformats.org/officeDocument/2006/relationships/hyperlink" Target="mailto:helpdesk@slov-lex.sk" TargetMode="External"/><Relationship Id="rId7" Type="http://schemas.openxmlformats.org/officeDocument/2006/relationships/hyperlink" Target="https://www.slov-lex.sk/pravne-predpisy/SK/ZZ/2004/364/" TargetMode="External"/><Relationship Id="rId12" Type="http://schemas.openxmlformats.org/officeDocument/2006/relationships/hyperlink" Target="https://www.slov-lex.sk/static/pdf/pdf/prilohy/SK/ZZ/2016/119/20201001_5258085-2.pdf" TargetMode="External"/><Relationship Id="rId17" Type="http://schemas.openxmlformats.org/officeDocument/2006/relationships/hyperlink" Target="https://www.slov-lex.sk/static/pdf/pdf/prilohy/SK/ZZ/2016/119/20201001_4586460-2.pdf" TargetMode="External"/><Relationship Id="rId2" Type="http://schemas.openxmlformats.org/officeDocument/2006/relationships/styles" Target="styles.xml"/><Relationship Id="rId16" Type="http://schemas.openxmlformats.org/officeDocument/2006/relationships/hyperlink" Target="https://www.slov-lex.sk/static/pdf/pdf/prilohy/SK/ZZ/2016/119/20201001_4586459-2.pdf" TargetMode="External"/><Relationship Id="rId20" Type="http://schemas.openxmlformats.org/officeDocument/2006/relationships/hyperlink" Target="http://www.slov-lex.sk/" TargetMode="External"/><Relationship Id="rId1" Type="http://schemas.openxmlformats.org/officeDocument/2006/relationships/numbering" Target="numbering.xml"/><Relationship Id="rId6" Type="http://schemas.openxmlformats.org/officeDocument/2006/relationships/hyperlink" Target="https://www.slov-lex.sk/pravne-predpisy/SK/ZZ/2004/364/" TargetMode="External"/><Relationship Id="rId11" Type="http://schemas.openxmlformats.org/officeDocument/2006/relationships/hyperlink" Target="https://www.slov-lex.sk/static/pdf/pdf/prilohy/SK/ZZ/2016/119/20201001_5258084-2.pdf" TargetMode="External"/><Relationship Id="rId24" Type="http://schemas.openxmlformats.org/officeDocument/2006/relationships/theme" Target="theme/theme1.xml"/><Relationship Id="rId5" Type="http://schemas.openxmlformats.org/officeDocument/2006/relationships/hyperlink" Target="https://www.slov-lex.sk/static/pdf/SK/ZZ/2016/119/ZZ_2016_119_20201001.pdf" TargetMode="External"/><Relationship Id="rId15" Type="http://schemas.openxmlformats.org/officeDocument/2006/relationships/hyperlink" Target="https://www.slov-lex.sk/static/pdf/pdf/prilohy/SK/ZZ/2016/119/20201001_4586459-2.pdf" TargetMode="External"/><Relationship Id="rId23" Type="http://schemas.microsoft.com/office/2011/relationships/people" Target="people.xml"/><Relationship Id="rId10" Type="http://schemas.openxmlformats.org/officeDocument/2006/relationships/hyperlink" Target="https://www.slov-lex.sk/static/pdf/pdf/prilohy/SK/ZZ/2016/119/20201001_5258082-2.pdf" TargetMode="External"/><Relationship Id="rId19" Type="http://schemas.openxmlformats.org/officeDocument/2006/relationships/image" Target="media/image10.jpeg"/><Relationship Id="rId4" Type="http://schemas.openxmlformats.org/officeDocument/2006/relationships/webSettings" Target="webSettings.xml"/><Relationship Id="rId9" Type="http://schemas.openxmlformats.org/officeDocument/2006/relationships/hyperlink" Target="https://www.slov-lex.sk/pravne-predpisy/SK/ZZ/1995/216/" TargetMode="External"/><Relationship Id="rId14" Type="http://schemas.openxmlformats.org/officeDocument/2006/relationships/hyperlink" Target="https://www.slov-lex.sk/static/pdf/pdf/prilohy/SK/ZZ/2016/119/20201001_5258087-2.pdf" TargetMode="External"/><Relationship Id="rId22"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49</Pages>
  <Words>17123</Words>
  <Characters>97605</Characters>
  <Application>Microsoft Office Word</Application>
  <DocSecurity>0</DocSecurity>
  <Lines>813</Lines>
  <Paragraphs>228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114500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dc:creator>
  <cp:lastModifiedBy>Kaiserová Dominika</cp:lastModifiedBy>
  <cp:revision>10</cp:revision>
  <cp:lastPrinted>2026-09-24T15:20:00Z</cp:lastPrinted>
  <dcterms:created xsi:type="dcterms:W3CDTF">2026-09-28T10:04:00Z</dcterms:created>
  <dcterms:modified xsi:type="dcterms:W3CDTF">2026-09-30T10:04:00Z</dcterms:modified>
</cp:coreProperties>
</file>