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F48A94" w14:textId="77777777" w:rsidR="00B36F00" w:rsidRPr="00D91525" w:rsidRDefault="00B36F00" w:rsidP="00B36F00">
      <w:pPr>
        <w:spacing w:after="240"/>
        <w:jc w:val="center"/>
        <w:rPr>
          <w:b/>
          <w:sz w:val="19"/>
        </w:rPr>
      </w:pPr>
      <w:r w:rsidRPr="00D91525">
        <w:rPr>
          <w:b/>
          <w:caps/>
        </w:rPr>
        <w:t>Národná rada Slovenskej republiky</w:t>
      </w:r>
    </w:p>
    <w:p w14:paraId="22751D9E" w14:textId="77777777" w:rsidR="00B36F00" w:rsidRPr="00D91525" w:rsidRDefault="00B36F00" w:rsidP="00166AAC">
      <w:pPr>
        <w:jc w:val="center"/>
        <w:rPr>
          <w:b/>
          <w:sz w:val="19"/>
        </w:rPr>
      </w:pPr>
      <w:r w:rsidRPr="00D91525">
        <w:rPr>
          <w:b/>
          <w:caps/>
        </w:rPr>
        <w:t xml:space="preserve">IX. </w:t>
      </w:r>
      <w:r w:rsidRPr="00D91525">
        <w:rPr>
          <w:b/>
        </w:rPr>
        <w:t>volebné obdobie</w:t>
      </w:r>
    </w:p>
    <w:p w14:paraId="01FE05AD" w14:textId="77777777" w:rsidR="00B36F00" w:rsidRPr="00D91525" w:rsidRDefault="00B36F00" w:rsidP="00166AAC">
      <w:pPr>
        <w:jc w:val="center"/>
        <w:rPr>
          <w:b/>
          <w:sz w:val="19"/>
        </w:rPr>
      </w:pPr>
      <w:r w:rsidRPr="00D91525">
        <w:rPr>
          <w:b/>
          <w:smallCaps/>
        </w:rPr>
        <w:t>_______________________________________________________________________ </w:t>
      </w:r>
    </w:p>
    <w:p w14:paraId="092C7812" w14:textId="77777777" w:rsidR="00B36F00" w:rsidRPr="00D91525" w:rsidRDefault="00B36F00" w:rsidP="00B36F00">
      <w:pPr>
        <w:spacing w:after="480"/>
        <w:jc w:val="center"/>
        <w:rPr>
          <w:i/>
          <w:sz w:val="19"/>
        </w:rPr>
      </w:pPr>
      <w:r w:rsidRPr="00D91525">
        <w:rPr>
          <w:i/>
        </w:rPr>
        <w:t>Návrh</w:t>
      </w:r>
    </w:p>
    <w:p w14:paraId="0A070331" w14:textId="77777777" w:rsidR="00B36F00" w:rsidRPr="00D91525" w:rsidRDefault="00B36F00" w:rsidP="00B36F00">
      <w:pPr>
        <w:pStyle w:val="Nadpis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91525">
        <w:rPr>
          <w:rFonts w:ascii="Times New Roman" w:hAnsi="Times New Roman" w:cs="Times New Roman"/>
          <w:color w:val="auto"/>
          <w:sz w:val="24"/>
          <w:szCs w:val="24"/>
        </w:rPr>
        <w:t>ZÁKON</w:t>
      </w:r>
    </w:p>
    <w:p w14:paraId="4A121F32" w14:textId="77777777" w:rsidR="00B36F00" w:rsidRPr="00D91525" w:rsidRDefault="00B36F00" w:rsidP="00B36F00">
      <w:pPr>
        <w:pStyle w:val="Normlnywebov"/>
        <w:spacing w:before="0" w:after="0"/>
      </w:pPr>
      <w:r w:rsidRPr="00D91525">
        <w:t> </w:t>
      </w:r>
    </w:p>
    <w:p w14:paraId="344398C9" w14:textId="327FEB61" w:rsidR="00B36F00" w:rsidRPr="00D91525" w:rsidRDefault="00B36F00" w:rsidP="00B36F00">
      <w:pPr>
        <w:pStyle w:val="Normlnywebov"/>
        <w:spacing w:before="0" w:after="0"/>
        <w:jc w:val="center"/>
        <w:rPr>
          <w:bCs/>
        </w:rPr>
      </w:pPr>
      <w:r w:rsidRPr="00D91525">
        <w:rPr>
          <w:bCs/>
        </w:rPr>
        <w:t xml:space="preserve">z ... </w:t>
      </w:r>
      <w:r w:rsidR="00B22AF3">
        <w:rPr>
          <w:bCs/>
        </w:rPr>
        <w:t>2026</w:t>
      </w:r>
      <w:r w:rsidR="00166AAC" w:rsidRPr="00D91525">
        <w:rPr>
          <w:bCs/>
        </w:rPr>
        <w:t>,</w:t>
      </w:r>
    </w:p>
    <w:p w14:paraId="20491EE1" w14:textId="77777777" w:rsidR="00B36F00" w:rsidRPr="00D91525" w:rsidRDefault="00B36F00" w:rsidP="00B36F00">
      <w:pPr>
        <w:pStyle w:val="Normlnywebov"/>
        <w:spacing w:before="0" w:after="0"/>
        <w:jc w:val="center"/>
        <w:rPr>
          <w:b/>
          <w:bCs/>
        </w:rPr>
      </w:pPr>
    </w:p>
    <w:p w14:paraId="303258A2" w14:textId="3E9A4589" w:rsidR="00B36F00" w:rsidRPr="00D91525" w:rsidRDefault="00B36F00" w:rsidP="00B36F00">
      <w:pPr>
        <w:pStyle w:val="Normlnywebov"/>
        <w:spacing w:before="0" w:after="0"/>
        <w:jc w:val="center"/>
      </w:pPr>
      <w:r w:rsidRPr="00D91525">
        <w:rPr>
          <w:b/>
          <w:bCs/>
        </w:rPr>
        <w:t xml:space="preserve">ktorým sa mení </w:t>
      </w:r>
      <w:r w:rsidR="00894CBE">
        <w:rPr>
          <w:b/>
          <w:bCs/>
        </w:rPr>
        <w:t>z</w:t>
      </w:r>
      <w:r w:rsidR="00894CBE" w:rsidRPr="00894CBE">
        <w:rPr>
          <w:b/>
          <w:bCs/>
        </w:rPr>
        <w:t xml:space="preserve">ákon č. </w:t>
      </w:r>
      <w:r w:rsidR="00B11A41">
        <w:rPr>
          <w:b/>
          <w:bCs/>
        </w:rPr>
        <w:t>3</w:t>
      </w:r>
      <w:r w:rsidR="00B11A41" w:rsidRPr="00B11A41">
        <w:rPr>
          <w:b/>
          <w:bCs/>
        </w:rPr>
        <w:t>85/2008 Z. z. o Tlačovej agentúre Slovenskej republiky</w:t>
      </w:r>
      <w:r w:rsidR="00D467DD" w:rsidRPr="00D467DD">
        <w:t xml:space="preserve"> </w:t>
      </w:r>
      <w:r w:rsidR="00D467DD" w:rsidRPr="00D467DD">
        <w:rPr>
          <w:b/>
          <w:bCs/>
        </w:rPr>
        <w:t>a o zmene niektorých zákonov v znení neskorších predpisov</w:t>
      </w:r>
    </w:p>
    <w:p w14:paraId="167F0FDA" w14:textId="77777777" w:rsidR="00B36F00" w:rsidRPr="00D91525" w:rsidRDefault="00B36F00" w:rsidP="00B36F00">
      <w:pPr>
        <w:pStyle w:val="Normlnywebov"/>
        <w:spacing w:before="0" w:after="0"/>
        <w:jc w:val="center"/>
      </w:pPr>
    </w:p>
    <w:p w14:paraId="238FDF3C" w14:textId="77777777" w:rsidR="00B36F00" w:rsidRPr="00D91525" w:rsidRDefault="00B36F00" w:rsidP="003622B4">
      <w:pPr>
        <w:spacing w:line="276" w:lineRule="auto"/>
        <w:jc w:val="both"/>
      </w:pPr>
      <w:r w:rsidRPr="00D91525">
        <w:t>Národná rada Slovenskej republiky sa uzniesla na tomto zákone:</w:t>
      </w:r>
    </w:p>
    <w:p w14:paraId="6173CDBF" w14:textId="77777777" w:rsidR="00B36F00" w:rsidRPr="00D91525" w:rsidRDefault="00B36F00" w:rsidP="003622B4">
      <w:pPr>
        <w:pStyle w:val="Normlnywebov"/>
        <w:spacing w:before="0" w:after="0" w:line="276" w:lineRule="auto"/>
        <w:jc w:val="both"/>
        <w:rPr>
          <w:color w:val="000000"/>
        </w:rPr>
      </w:pPr>
    </w:p>
    <w:p w14:paraId="32A90722" w14:textId="77777777" w:rsidR="00B36F00" w:rsidRPr="00D91525" w:rsidRDefault="00B36F00" w:rsidP="003622B4">
      <w:pPr>
        <w:pStyle w:val="Normlnywebov"/>
        <w:spacing w:before="0" w:after="0" w:line="276" w:lineRule="auto"/>
        <w:jc w:val="both"/>
        <w:rPr>
          <w:color w:val="000000"/>
        </w:rPr>
      </w:pPr>
    </w:p>
    <w:p w14:paraId="198368AA" w14:textId="77777777" w:rsidR="00B36F00" w:rsidRPr="00D91525" w:rsidRDefault="00B36F00" w:rsidP="003622B4">
      <w:pPr>
        <w:pStyle w:val="Normlnywebov"/>
        <w:tabs>
          <w:tab w:val="center" w:pos="4536"/>
          <w:tab w:val="left" w:pos="6033"/>
        </w:tabs>
        <w:spacing w:before="0" w:after="0" w:line="276" w:lineRule="auto"/>
        <w:jc w:val="center"/>
        <w:rPr>
          <w:b/>
          <w:color w:val="000000"/>
        </w:rPr>
      </w:pPr>
      <w:r w:rsidRPr="00D91525">
        <w:rPr>
          <w:b/>
          <w:color w:val="000000"/>
        </w:rPr>
        <w:t>Čl. I</w:t>
      </w:r>
    </w:p>
    <w:p w14:paraId="6152F5E8" w14:textId="77777777" w:rsidR="00B36F00" w:rsidRPr="00D91525" w:rsidRDefault="00B36F00" w:rsidP="003622B4">
      <w:pPr>
        <w:pStyle w:val="Normlnywebov"/>
        <w:tabs>
          <w:tab w:val="center" w:pos="4536"/>
          <w:tab w:val="left" w:pos="6033"/>
        </w:tabs>
        <w:spacing w:before="0" w:after="0" w:line="276" w:lineRule="auto"/>
        <w:rPr>
          <w:b/>
          <w:color w:val="000000" w:themeColor="text1"/>
        </w:rPr>
      </w:pPr>
    </w:p>
    <w:p w14:paraId="46B0AF4E" w14:textId="52986C71" w:rsidR="00B36F00" w:rsidRPr="00B11A41" w:rsidRDefault="00B11A41" w:rsidP="00B11A41">
      <w:pPr>
        <w:spacing w:line="276" w:lineRule="auto"/>
        <w:jc w:val="both"/>
        <w:rPr>
          <w:color w:val="000000" w:themeColor="text1"/>
          <w:shd w:val="clear" w:color="auto" w:fill="FFFFFF"/>
        </w:rPr>
      </w:pPr>
      <w:r w:rsidRPr="00B11A41">
        <w:rPr>
          <w:color w:val="000000" w:themeColor="text1"/>
          <w:shd w:val="clear" w:color="auto" w:fill="FFFFFF"/>
        </w:rPr>
        <w:t>Zákon č. 385/2008 Z. z. o Tlačovej agentúre Slovenskej republiky a o zmene niektorých zákonov v znení zákona č. 547/2011 Z. z., zákona č. 352/2013 Z. z., zákona č. 32/2015 Z. z., zákona č. 176/2015 Z. z.</w:t>
      </w:r>
      <w:r>
        <w:rPr>
          <w:color w:val="000000" w:themeColor="text1"/>
          <w:shd w:val="clear" w:color="auto" w:fill="FFFFFF"/>
        </w:rPr>
        <w:t xml:space="preserve">, </w:t>
      </w:r>
      <w:r w:rsidRPr="00B11A41">
        <w:rPr>
          <w:color w:val="000000" w:themeColor="text1"/>
          <w:shd w:val="clear" w:color="auto" w:fill="FFFFFF"/>
        </w:rPr>
        <w:t>zákona č. 177/2018 Z. z.</w:t>
      </w:r>
      <w:r>
        <w:rPr>
          <w:color w:val="000000" w:themeColor="text1"/>
          <w:shd w:val="clear" w:color="auto" w:fill="FFFFFF"/>
        </w:rPr>
        <w:t xml:space="preserve"> a zákona č. </w:t>
      </w:r>
      <w:r w:rsidRPr="00B11A41">
        <w:rPr>
          <w:color w:val="000000" w:themeColor="text1"/>
          <w:shd w:val="clear" w:color="auto" w:fill="FFFFFF"/>
        </w:rPr>
        <w:t>242/2023 Z. z. sa mení takto</w:t>
      </w:r>
      <w:r w:rsidR="00B36F00" w:rsidRPr="00D91525">
        <w:rPr>
          <w:color w:val="000000" w:themeColor="text1"/>
        </w:rPr>
        <w:t>:</w:t>
      </w:r>
    </w:p>
    <w:p w14:paraId="03421E01" w14:textId="77777777" w:rsidR="00E30D96" w:rsidRPr="00D91525" w:rsidRDefault="00E30D96" w:rsidP="003622B4">
      <w:pPr>
        <w:spacing w:line="276" w:lineRule="auto"/>
        <w:rPr>
          <w:color w:val="000000" w:themeColor="text1"/>
        </w:rPr>
      </w:pPr>
    </w:p>
    <w:p w14:paraId="7C273233" w14:textId="7086D210" w:rsidR="00D91525" w:rsidRPr="00894CBE" w:rsidRDefault="00D91525" w:rsidP="00F64B72">
      <w:pPr>
        <w:pStyle w:val="Normlnywebov"/>
        <w:spacing w:before="0" w:after="0" w:line="276" w:lineRule="auto"/>
        <w:ind w:firstLine="708"/>
        <w:jc w:val="both"/>
        <w:rPr>
          <w:color w:val="000000" w:themeColor="text1"/>
        </w:rPr>
      </w:pPr>
      <w:bookmarkStart w:id="0" w:name="_GoBack"/>
      <w:bookmarkEnd w:id="0"/>
      <w:r w:rsidRPr="00D91525">
        <w:rPr>
          <w:color w:val="000000" w:themeColor="text1"/>
        </w:rPr>
        <w:t xml:space="preserve">V </w:t>
      </w:r>
      <w:r w:rsidR="00894CBE">
        <w:rPr>
          <w:color w:val="000000" w:themeColor="text1"/>
        </w:rPr>
        <w:t xml:space="preserve">§ </w:t>
      </w:r>
      <w:r w:rsidR="00B11A41">
        <w:rPr>
          <w:color w:val="000000" w:themeColor="text1"/>
        </w:rPr>
        <w:t>6a</w:t>
      </w:r>
      <w:r w:rsidR="00894CBE">
        <w:rPr>
          <w:color w:val="000000" w:themeColor="text1"/>
        </w:rPr>
        <w:t xml:space="preserve"> ods. </w:t>
      </w:r>
      <w:r w:rsidR="00B11A41">
        <w:rPr>
          <w:color w:val="000000" w:themeColor="text1"/>
        </w:rPr>
        <w:t xml:space="preserve">2 </w:t>
      </w:r>
      <w:r w:rsidR="004362EA">
        <w:rPr>
          <w:color w:val="000000" w:themeColor="text1"/>
        </w:rPr>
        <w:t xml:space="preserve">prvej vete </w:t>
      </w:r>
      <w:r w:rsidR="00894CBE" w:rsidRPr="00894CBE">
        <w:rPr>
          <w:color w:val="000000" w:themeColor="text1"/>
        </w:rPr>
        <w:t xml:space="preserve">sa </w:t>
      </w:r>
      <w:r w:rsidR="006802A7">
        <w:rPr>
          <w:color w:val="000000" w:themeColor="text1"/>
        </w:rPr>
        <w:t xml:space="preserve">číslo </w:t>
      </w:r>
      <w:r w:rsidR="00894CBE" w:rsidRPr="00894CBE">
        <w:rPr>
          <w:color w:val="000000" w:themeColor="text1"/>
        </w:rPr>
        <w:t>„</w:t>
      </w:r>
      <w:r w:rsidR="00B11A41" w:rsidRPr="00B11A41">
        <w:rPr>
          <w:color w:val="000000" w:themeColor="text1"/>
        </w:rPr>
        <w:t>0,0029</w:t>
      </w:r>
      <w:r w:rsidR="00894CBE" w:rsidRPr="00894CBE">
        <w:rPr>
          <w:color w:val="000000" w:themeColor="text1"/>
        </w:rPr>
        <w:t xml:space="preserve">“ nahrádza </w:t>
      </w:r>
      <w:r w:rsidR="006802A7">
        <w:rPr>
          <w:color w:val="000000" w:themeColor="text1"/>
        </w:rPr>
        <w:t xml:space="preserve">číslom </w:t>
      </w:r>
      <w:r w:rsidR="00894CBE" w:rsidRPr="00894CBE">
        <w:rPr>
          <w:color w:val="000000" w:themeColor="text1"/>
        </w:rPr>
        <w:t>„</w:t>
      </w:r>
      <w:r w:rsidR="00B11A41" w:rsidRPr="00B11A41">
        <w:rPr>
          <w:color w:val="000000" w:themeColor="text1"/>
        </w:rPr>
        <w:t>0,00</w:t>
      </w:r>
      <w:r w:rsidR="00B11A41">
        <w:rPr>
          <w:color w:val="000000" w:themeColor="text1"/>
        </w:rPr>
        <w:t>6</w:t>
      </w:r>
      <w:r w:rsidR="00894CBE" w:rsidRPr="00894CBE">
        <w:rPr>
          <w:color w:val="000000" w:themeColor="text1"/>
        </w:rPr>
        <w:t>“.</w:t>
      </w:r>
    </w:p>
    <w:p w14:paraId="44F078B9" w14:textId="77777777" w:rsidR="00807A12" w:rsidRDefault="00807A12" w:rsidP="00166AAC">
      <w:pPr>
        <w:autoSpaceDE w:val="0"/>
        <w:autoSpaceDN w:val="0"/>
        <w:adjustRightInd w:val="0"/>
        <w:spacing w:after="120" w:line="276" w:lineRule="auto"/>
        <w:ind w:right="-238"/>
        <w:jc w:val="both"/>
        <w:rPr>
          <w:color w:val="000000" w:themeColor="text1"/>
        </w:rPr>
      </w:pPr>
    </w:p>
    <w:p w14:paraId="12696C14" w14:textId="186AE82F" w:rsidR="00507EBB" w:rsidRPr="00007461" w:rsidRDefault="00894CBE" w:rsidP="00507EBB">
      <w:pPr>
        <w:jc w:val="center"/>
        <w:rPr>
          <w:b/>
        </w:rPr>
      </w:pPr>
      <w:r>
        <w:rPr>
          <w:b/>
        </w:rPr>
        <w:t xml:space="preserve">Čl. </w:t>
      </w:r>
      <w:r w:rsidR="00507EBB">
        <w:rPr>
          <w:b/>
        </w:rPr>
        <w:t>II</w:t>
      </w:r>
    </w:p>
    <w:p w14:paraId="7163E586" w14:textId="77777777" w:rsidR="00507EBB" w:rsidRPr="00007461" w:rsidRDefault="00507EBB" w:rsidP="00507EBB">
      <w:pPr>
        <w:jc w:val="center"/>
        <w:rPr>
          <w:b/>
        </w:rPr>
      </w:pPr>
    </w:p>
    <w:p w14:paraId="2069309B" w14:textId="2F957C50" w:rsidR="00507EBB" w:rsidRPr="003C2B2A" w:rsidRDefault="00507EBB" w:rsidP="006911A1">
      <w:r w:rsidRPr="00007461">
        <w:t>Tento zákon nadobúda účinnosť 1. j</w:t>
      </w:r>
      <w:r>
        <w:t>anuára</w:t>
      </w:r>
      <w:r w:rsidRPr="00007461">
        <w:t xml:space="preserve"> </w:t>
      </w:r>
      <w:r>
        <w:t>202</w:t>
      </w:r>
      <w:r w:rsidR="00B22AF3">
        <w:t>7</w:t>
      </w:r>
      <w:r w:rsidRPr="00007461">
        <w:t>.</w:t>
      </w:r>
    </w:p>
    <w:p w14:paraId="604F145E" w14:textId="54CD3749" w:rsidR="002D4985" w:rsidRDefault="002D4985" w:rsidP="00411D39">
      <w:pPr>
        <w:shd w:val="clear" w:color="auto" w:fill="FFFFFF"/>
        <w:jc w:val="both"/>
        <w:rPr>
          <w:color w:val="494949"/>
        </w:rPr>
      </w:pPr>
    </w:p>
    <w:p w14:paraId="5FCEBCE4" w14:textId="19315AB6" w:rsidR="002D4985" w:rsidRDefault="002D4985" w:rsidP="00411D39">
      <w:pPr>
        <w:shd w:val="clear" w:color="auto" w:fill="FFFFFF"/>
        <w:jc w:val="both"/>
        <w:rPr>
          <w:color w:val="494949"/>
        </w:rPr>
      </w:pPr>
    </w:p>
    <w:p w14:paraId="1571B077" w14:textId="458B8F7C" w:rsidR="002D4985" w:rsidRDefault="002D4985" w:rsidP="00411D39">
      <w:pPr>
        <w:shd w:val="clear" w:color="auto" w:fill="FFFFFF"/>
        <w:jc w:val="both"/>
        <w:rPr>
          <w:color w:val="494949"/>
        </w:rPr>
      </w:pPr>
    </w:p>
    <w:p w14:paraId="25951422" w14:textId="77777777" w:rsidR="002D4985" w:rsidRDefault="002D4985" w:rsidP="00411D39">
      <w:pPr>
        <w:shd w:val="clear" w:color="auto" w:fill="FFFFFF"/>
        <w:jc w:val="both"/>
        <w:rPr>
          <w:color w:val="494949"/>
        </w:rPr>
      </w:pPr>
    </w:p>
    <w:p w14:paraId="31306B62" w14:textId="44104090" w:rsidR="00455172" w:rsidRPr="00F455F5" w:rsidRDefault="00455172" w:rsidP="00455172">
      <w:pPr>
        <w:pStyle w:val="Normlnywebov"/>
        <w:spacing w:before="0" w:after="0" w:line="276" w:lineRule="auto"/>
        <w:jc w:val="both"/>
        <w:rPr>
          <w:b/>
        </w:rPr>
      </w:pPr>
    </w:p>
    <w:sectPr w:rsidR="00455172" w:rsidRPr="00F45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F77463" w14:textId="77777777" w:rsidR="00C91FD7" w:rsidRDefault="00C91FD7" w:rsidP="0090694B">
      <w:r>
        <w:separator/>
      </w:r>
    </w:p>
  </w:endnote>
  <w:endnote w:type="continuationSeparator" w:id="0">
    <w:p w14:paraId="3FAC25CA" w14:textId="77777777" w:rsidR="00C91FD7" w:rsidRDefault="00C91FD7" w:rsidP="00906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9FCC0" w14:textId="77777777" w:rsidR="00C91FD7" w:rsidRDefault="00C91FD7" w:rsidP="0090694B">
      <w:r>
        <w:separator/>
      </w:r>
    </w:p>
  </w:footnote>
  <w:footnote w:type="continuationSeparator" w:id="0">
    <w:p w14:paraId="39C78BC8" w14:textId="77777777" w:rsidR="00C91FD7" w:rsidRDefault="00C91FD7" w:rsidP="00906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B592F"/>
    <w:multiLevelType w:val="hybridMultilevel"/>
    <w:tmpl w:val="6BDEC0B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B0D1A"/>
    <w:multiLevelType w:val="hybridMultilevel"/>
    <w:tmpl w:val="7B62C060"/>
    <w:lvl w:ilvl="0" w:tplc="CE8C48E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137D7D"/>
    <w:multiLevelType w:val="hybridMultilevel"/>
    <w:tmpl w:val="DF54214C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263528"/>
    <w:multiLevelType w:val="hybridMultilevel"/>
    <w:tmpl w:val="A75016A4"/>
    <w:lvl w:ilvl="0" w:tplc="D088A96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DA0"/>
    <w:multiLevelType w:val="hybridMultilevel"/>
    <w:tmpl w:val="833404F4"/>
    <w:lvl w:ilvl="0" w:tplc="E780CDAA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D5442"/>
    <w:multiLevelType w:val="hybridMultilevel"/>
    <w:tmpl w:val="7B62C060"/>
    <w:lvl w:ilvl="0" w:tplc="CE8C48E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143971"/>
    <w:multiLevelType w:val="hybridMultilevel"/>
    <w:tmpl w:val="80BAEBE4"/>
    <w:lvl w:ilvl="0" w:tplc="D38A080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11291"/>
    <w:multiLevelType w:val="hybridMultilevel"/>
    <w:tmpl w:val="7B62C060"/>
    <w:lvl w:ilvl="0" w:tplc="CE8C48E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834200"/>
    <w:multiLevelType w:val="hybridMultilevel"/>
    <w:tmpl w:val="7374B2A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03698"/>
    <w:multiLevelType w:val="hybridMultilevel"/>
    <w:tmpl w:val="5632272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822A53"/>
    <w:multiLevelType w:val="hybridMultilevel"/>
    <w:tmpl w:val="E08606F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A057E"/>
    <w:multiLevelType w:val="hybridMultilevel"/>
    <w:tmpl w:val="E0FA58F4"/>
    <w:lvl w:ilvl="0" w:tplc="05F4AA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4D6E12"/>
    <w:multiLevelType w:val="hybridMultilevel"/>
    <w:tmpl w:val="FD900FCC"/>
    <w:lvl w:ilvl="0" w:tplc="0D1AD9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4B405B"/>
    <w:multiLevelType w:val="hybridMultilevel"/>
    <w:tmpl w:val="6BDEC0B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35741"/>
    <w:multiLevelType w:val="hybridMultilevel"/>
    <w:tmpl w:val="FD900FCC"/>
    <w:lvl w:ilvl="0" w:tplc="0D1AD9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B57D5E"/>
    <w:multiLevelType w:val="hybridMultilevel"/>
    <w:tmpl w:val="7B62C060"/>
    <w:lvl w:ilvl="0" w:tplc="CE8C48E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4761D3"/>
    <w:multiLevelType w:val="hybridMultilevel"/>
    <w:tmpl w:val="7B62C060"/>
    <w:lvl w:ilvl="0" w:tplc="CE8C48E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B927EA3"/>
    <w:multiLevelType w:val="hybridMultilevel"/>
    <w:tmpl w:val="024423B8"/>
    <w:lvl w:ilvl="0" w:tplc="7A3820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41BB8"/>
    <w:multiLevelType w:val="hybridMultilevel"/>
    <w:tmpl w:val="10C001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2"/>
  </w:num>
  <w:num w:numId="4">
    <w:abstractNumId w:val="11"/>
  </w:num>
  <w:num w:numId="5">
    <w:abstractNumId w:val="5"/>
  </w:num>
  <w:num w:numId="6">
    <w:abstractNumId w:val="3"/>
  </w:num>
  <w:num w:numId="7">
    <w:abstractNumId w:val="18"/>
  </w:num>
  <w:num w:numId="8">
    <w:abstractNumId w:val="15"/>
  </w:num>
  <w:num w:numId="9">
    <w:abstractNumId w:val="2"/>
  </w:num>
  <w:num w:numId="10">
    <w:abstractNumId w:val="17"/>
  </w:num>
  <w:num w:numId="11">
    <w:abstractNumId w:val="6"/>
  </w:num>
  <w:num w:numId="12">
    <w:abstractNumId w:val="16"/>
  </w:num>
  <w:num w:numId="13">
    <w:abstractNumId w:val="4"/>
  </w:num>
  <w:num w:numId="14">
    <w:abstractNumId w:val="0"/>
  </w:num>
  <w:num w:numId="15">
    <w:abstractNumId w:val="7"/>
  </w:num>
  <w:num w:numId="16">
    <w:abstractNumId w:val="1"/>
  </w:num>
  <w:num w:numId="17">
    <w:abstractNumId w:val="13"/>
  </w:num>
  <w:num w:numId="18">
    <w:abstractNumId w:val="1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F00"/>
    <w:rsid w:val="00017F84"/>
    <w:rsid w:val="00023C2E"/>
    <w:rsid w:val="000532E2"/>
    <w:rsid w:val="000A39E5"/>
    <w:rsid w:val="00105A53"/>
    <w:rsid w:val="001210ED"/>
    <w:rsid w:val="00140A46"/>
    <w:rsid w:val="00166AAC"/>
    <w:rsid w:val="00173DD6"/>
    <w:rsid w:val="001E370C"/>
    <w:rsid w:val="002A09B9"/>
    <w:rsid w:val="002C5C0E"/>
    <w:rsid w:val="002C6FC7"/>
    <w:rsid w:val="002D4985"/>
    <w:rsid w:val="0030209E"/>
    <w:rsid w:val="003218EC"/>
    <w:rsid w:val="003324E1"/>
    <w:rsid w:val="003622B4"/>
    <w:rsid w:val="0038736D"/>
    <w:rsid w:val="003A32BC"/>
    <w:rsid w:val="003C4CA7"/>
    <w:rsid w:val="00411D39"/>
    <w:rsid w:val="00414067"/>
    <w:rsid w:val="004362EA"/>
    <w:rsid w:val="00455172"/>
    <w:rsid w:val="00482DFA"/>
    <w:rsid w:val="004C6C26"/>
    <w:rsid w:val="004D7FB8"/>
    <w:rsid w:val="004E31A5"/>
    <w:rsid w:val="00500E17"/>
    <w:rsid w:val="00506201"/>
    <w:rsid w:val="00507EBB"/>
    <w:rsid w:val="00592C36"/>
    <w:rsid w:val="005B1743"/>
    <w:rsid w:val="005C6C7D"/>
    <w:rsid w:val="005E2C36"/>
    <w:rsid w:val="005F1EB0"/>
    <w:rsid w:val="006022CC"/>
    <w:rsid w:val="00626310"/>
    <w:rsid w:val="006326B1"/>
    <w:rsid w:val="00646314"/>
    <w:rsid w:val="00667E5E"/>
    <w:rsid w:val="006802A7"/>
    <w:rsid w:val="006826B5"/>
    <w:rsid w:val="006911A1"/>
    <w:rsid w:val="006B1C2C"/>
    <w:rsid w:val="006D53B0"/>
    <w:rsid w:val="006F07C2"/>
    <w:rsid w:val="007071EC"/>
    <w:rsid w:val="00762C09"/>
    <w:rsid w:val="007727D4"/>
    <w:rsid w:val="00781EB4"/>
    <w:rsid w:val="007A3B21"/>
    <w:rsid w:val="00807A12"/>
    <w:rsid w:val="00825530"/>
    <w:rsid w:val="00844609"/>
    <w:rsid w:val="00894CBE"/>
    <w:rsid w:val="00897551"/>
    <w:rsid w:val="00905957"/>
    <w:rsid w:val="0090694B"/>
    <w:rsid w:val="00950729"/>
    <w:rsid w:val="00964CD4"/>
    <w:rsid w:val="00970585"/>
    <w:rsid w:val="009A2A96"/>
    <w:rsid w:val="009D4C26"/>
    <w:rsid w:val="00A55CB0"/>
    <w:rsid w:val="00A57F9E"/>
    <w:rsid w:val="00A60BFB"/>
    <w:rsid w:val="00A648B9"/>
    <w:rsid w:val="00A81537"/>
    <w:rsid w:val="00AA11BD"/>
    <w:rsid w:val="00AE2B1C"/>
    <w:rsid w:val="00AF0DF3"/>
    <w:rsid w:val="00AF6758"/>
    <w:rsid w:val="00B11A41"/>
    <w:rsid w:val="00B22AF3"/>
    <w:rsid w:val="00B36F00"/>
    <w:rsid w:val="00B43675"/>
    <w:rsid w:val="00B55AEF"/>
    <w:rsid w:val="00B874BC"/>
    <w:rsid w:val="00BC4E61"/>
    <w:rsid w:val="00BC608F"/>
    <w:rsid w:val="00C0394D"/>
    <w:rsid w:val="00C556EE"/>
    <w:rsid w:val="00C62A9C"/>
    <w:rsid w:val="00C9077A"/>
    <w:rsid w:val="00C91FD7"/>
    <w:rsid w:val="00CB0DB9"/>
    <w:rsid w:val="00CC6CA3"/>
    <w:rsid w:val="00D467DD"/>
    <w:rsid w:val="00D70A19"/>
    <w:rsid w:val="00D91525"/>
    <w:rsid w:val="00E00AEE"/>
    <w:rsid w:val="00E30D96"/>
    <w:rsid w:val="00E625A2"/>
    <w:rsid w:val="00EA6B97"/>
    <w:rsid w:val="00EC5874"/>
    <w:rsid w:val="00EC6AAA"/>
    <w:rsid w:val="00ED3B9A"/>
    <w:rsid w:val="00F455F5"/>
    <w:rsid w:val="00F64B72"/>
    <w:rsid w:val="00FB6DBD"/>
    <w:rsid w:val="00FC16E1"/>
    <w:rsid w:val="00FC209E"/>
    <w:rsid w:val="00FD2D44"/>
    <w:rsid w:val="00FF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32E17"/>
  <w15:chartTrackingRefBased/>
  <w15:docId w15:val="{B77C65FA-538D-4A1B-87DF-B7DB82662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67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B36F0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36F0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ormlnywebov">
    <w:name w:val="Normal (Web)"/>
    <w:basedOn w:val="Normlny"/>
    <w:uiPriority w:val="99"/>
    <w:unhideWhenUsed/>
    <w:rsid w:val="00B36F00"/>
    <w:pPr>
      <w:spacing w:before="144" w:after="144"/>
    </w:pPr>
  </w:style>
  <w:style w:type="paragraph" w:styleId="Odsekzoznamu">
    <w:name w:val="List Paragraph"/>
    <w:basedOn w:val="Normlny"/>
    <w:uiPriority w:val="34"/>
    <w:qFormat/>
    <w:rsid w:val="001210ED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E00AE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00AE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00AEE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00AE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00AEE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00AE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00AEE"/>
    <w:rPr>
      <w:rFonts w:ascii="Segoe UI" w:eastAsia="Times New Roman" w:hAnsi="Segoe UI" w:cs="Segoe UI"/>
      <w:sz w:val="18"/>
      <w:szCs w:val="18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7727D4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90694B"/>
    <w:rPr>
      <w:color w:val="954F72" w:themeColor="followed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90694B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90694B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90694B"/>
    <w:rPr>
      <w:vertAlign w:val="superscript"/>
    </w:rPr>
  </w:style>
  <w:style w:type="character" w:customStyle="1" w:styleId="awspan">
    <w:name w:val="awspan"/>
    <w:basedOn w:val="Predvolenpsmoodseku"/>
    <w:rsid w:val="00411D39"/>
  </w:style>
  <w:style w:type="character" w:customStyle="1" w:styleId="law-external">
    <w:name w:val="law-external"/>
    <w:basedOn w:val="Predvolenpsmoodseku"/>
    <w:rsid w:val="009D4C26"/>
  </w:style>
  <w:style w:type="character" w:customStyle="1" w:styleId="law-local">
    <w:name w:val="law-local"/>
    <w:basedOn w:val="Predvolenpsmoodseku"/>
    <w:rsid w:val="009D4C26"/>
  </w:style>
  <w:style w:type="character" w:customStyle="1" w:styleId="law-note">
    <w:name w:val="law-note"/>
    <w:basedOn w:val="Predvolenpsmoodseku"/>
    <w:rsid w:val="009D4C26"/>
  </w:style>
  <w:style w:type="character" w:customStyle="1" w:styleId="apple-converted-space">
    <w:name w:val="apple-converted-space"/>
    <w:basedOn w:val="Predvolenpsmoodseku"/>
    <w:rsid w:val="00667E5E"/>
  </w:style>
  <w:style w:type="paragraph" w:styleId="Hlavika">
    <w:name w:val="header"/>
    <w:basedOn w:val="Normlny"/>
    <w:link w:val="HlavikaChar"/>
    <w:uiPriority w:val="99"/>
    <w:unhideWhenUsed/>
    <w:rsid w:val="0041406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1406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41406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1406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0442">
          <w:marLeft w:val="-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9572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4885">
          <w:marLeft w:val="-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529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6039">
          <w:marLeft w:val="-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4133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4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5098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83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2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512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75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3290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8488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583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4201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7625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520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245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84873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76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88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1586">
          <w:marLeft w:val="0"/>
          <w:marRight w:val="2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30899">
          <w:marLeft w:val="-60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7960">
          <w:marLeft w:val="-1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0929">
          <w:marLeft w:val="0"/>
          <w:marRight w:val="2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462156">
              <w:marLeft w:val="-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4360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1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9146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83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128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514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2251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125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114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665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4147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2948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5067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557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3038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A77AE-22A1-4A44-A7EE-051888C43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Kancelária Národnej rady Slovenskej republiky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Microsoft Office User</cp:lastModifiedBy>
  <cp:revision>25</cp:revision>
  <cp:lastPrinted>2024-05-22T13:19:00Z</cp:lastPrinted>
  <dcterms:created xsi:type="dcterms:W3CDTF">2024-02-15T02:26:00Z</dcterms:created>
  <dcterms:modified xsi:type="dcterms:W3CDTF">2026-05-07T21:49:00Z</dcterms:modified>
</cp:coreProperties>
</file>