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05CA4B75" w:rsidR="000C2162" w:rsidRPr="00914896" w:rsidRDefault="0019778A" w:rsidP="00914896">
            <w:pPr>
              <w:ind w:left="-108"/>
              <w:rPr>
                <w:rFonts w:ascii="Consolas" w:hAnsi="Consolas" w:cs="Consolas"/>
                <w:sz w:val="24"/>
                <w:szCs w:val="24"/>
                <w:lang w:eastAsia="sk-SK"/>
              </w:rPr>
            </w:pPr>
            <w:r w:rsidRPr="00914896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 xml:space="preserve">MINISTERSTVO </w:t>
            </w:r>
            <w:r w:rsidR="00914896" w:rsidRPr="00914896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HOSPODÁRSTVA</w:t>
            </w:r>
            <w:r w:rsidRPr="00914896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 xml:space="preserve"> SLOVENSKEJ REPUBLIKY</w:t>
            </w:r>
          </w:p>
          <w:p w14:paraId="7DA5F24F" w14:textId="6AE3BCF6" w:rsidR="00946CED" w:rsidRPr="00914896" w:rsidRDefault="00946CED" w:rsidP="00914896">
            <w:pPr>
              <w:ind w:left="-108"/>
              <w:rPr>
                <w:sz w:val="24"/>
                <w:szCs w:val="24"/>
              </w:rPr>
            </w:pPr>
            <w:r w:rsidRPr="00914896">
              <w:rPr>
                <w:sz w:val="24"/>
                <w:szCs w:val="24"/>
              </w:rPr>
              <w:t xml:space="preserve">Číslo: </w:t>
            </w:r>
            <w:r w:rsidR="007F6F04">
              <w:rPr>
                <w:sz w:val="24"/>
                <w:szCs w:val="24"/>
              </w:rPr>
              <w:t>37</w:t>
            </w:r>
            <w:r w:rsidR="00762DE1">
              <w:rPr>
                <w:sz w:val="24"/>
                <w:szCs w:val="24"/>
              </w:rPr>
              <w:t>646/2026-2062-105191</w:t>
            </w:r>
            <w:r w:rsidRPr="00914896">
              <w:rPr>
                <w:sz w:val="24"/>
                <w:szCs w:val="24"/>
              </w:rPr>
              <w:tab/>
            </w:r>
            <w:r w:rsidRPr="00914896">
              <w:rPr>
                <w:sz w:val="24"/>
                <w:szCs w:val="24"/>
              </w:rPr>
              <w:fldChar w:fldCharType="begin"/>
            </w:r>
            <w:r w:rsidRPr="00914896">
              <w:rPr>
                <w:sz w:val="24"/>
                <w:szCs w:val="24"/>
              </w:rPr>
              <w:instrText xml:space="preserve"> DOCPROPERTY  FSC#SKEDITIONSLOVLEX@103.510:rezortcislopredpis  \* MERGEFORMAT </w:instrText>
            </w:r>
            <w:r w:rsidRPr="00914896">
              <w:rPr>
                <w:sz w:val="24"/>
                <w:szCs w:val="24"/>
              </w:rPr>
              <w:fldChar w:fldCharType="separate"/>
            </w:r>
            <w:r w:rsidR="008457CB" w:rsidRPr="00914896">
              <w:rPr>
                <w:sz w:val="24"/>
                <w:szCs w:val="24"/>
              </w:rPr>
              <w:t xml:space="preserve"> </w:t>
            </w:r>
            <w:r w:rsidRPr="00914896">
              <w:rPr>
                <w:sz w:val="24"/>
                <w:szCs w:val="24"/>
              </w:rPr>
              <w:fldChar w:fldCharType="end"/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192C9302" w14:textId="77777777" w:rsidR="00914896" w:rsidRPr="00914896" w:rsidRDefault="00914896" w:rsidP="00914896">
      <w:pPr>
        <w:pStyle w:val="Zkladntext2"/>
        <w:jc w:val="both"/>
      </w:pPr>
      <w:r w:rsidRPr="00914896">
        <w:t>Materiál na medzirezortné</w:t>
      </w:r>
    </w:p>
    <w:p w14:paraId="54184237" w14:textId="5E107F07" w:rsidR="001E0CFD" w:rsidRPr="00914896" w:rsidRDefault="00914896" w:rsidP="00914896">
      <w:pPr>
        <w:pStyle w:val="Zkladntext2"/>
        <w:jc w:val="both"/>
      </w:pPr>
      <w:r w:rsidRPr="00914896">
        <w:t>pripomienkové konanie</w:t>
      </w:r>
    </w:p>
    <w:p w14:paraId="71D8585D" w14:textId="77777777" w:rsidR="002D5620" w:rsidRDefault="002D5620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47A0E5C8" w14:textId="77777777" w:rsidR="00C841A4" w:rsidRDefault="00C841A4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031D3E75" w14:textId="77777777" w:rsidR="00715B7E" w:rsidRPr="00914896" w:rsidRDefault="0019778A" w:rsidP="004D4B30">
      <w:pPr>
        <w:pStyle w:val="Zkladntext2"/>
        <w:ind w:left="60"/>
        <w:rPr>
          <w:rFonts w:ascii="Times" w:hAnsi="Times" w:cs="Times"/>
          <w:b/>
          <w:bCs/>
        </w:rPr>
      </w:pPr>
      <w:r w:rsidRPr="00914896">
        <w:rPr>
          <w:rFonts w:ascii="Times" w:hAnsi="Times" w:cs="Times"/>
          <w:b/>
          <w:bCs/>
        </w:rPr>
        <w:t>Návrh</w:t>
      </w:r>
    </w:p>
    <w:p w14:paraId="3AABE2E1" w14:textId="77777777" w:rsidR="00715B7E" w:rsidRPr="00914896" w:rsidRDefault="00715B7E" w:rsidP="004D4B30">
      <w:pPr>
        <w:pStyle w:val="Zkladntext2"/>
        <w:ind w:left="60"/>
        <w:rPr>
          <w:rFonts w:ascii="Times" w:hAnsi="Times" w:cs="Times"/>
          <w:b/>
          <w:bCs/>
        </w:rPr>
      </w:pPr>
    </w:p>
    <w:p w14:paraId="142FD55E" w14:textId="4D93F3F1" w:rsidR="001E0CFD" w:rsidRPr="008E4F14" w:rsidRDefault="00715B7E">
      <w:pPr>
        <w:pStyle w:val="Zkladntext2"/>
        <w:ind w:left="60"/>
        <w:rPr>
          <w:b/>
          <w:bCs/>
          <w:sz w:val="25"/>
          <w:szCs w:val="25"/>
        </w:rPr>
      </w:pPr>
      <w:r w:rsidRPr="00914896">
        <w:rPr>
          <w:rFonts w:ascii="Times" w:hAnsi="Times" w:cs="Times"/>
          <w:b/>
          <w:bCs/>
        </w:rPr>
        <w:t>z ...... 2026</w:t>
      </w:r>
      <w:r w:rsidR="0019778A" w:rsidRPr="00914896">
        <w:rPr>
          <w:rFonts w:ascii="Times" w:hAnsi="Times" w:cs="Times"/>
          <w:b/>
          <w:bCs/>
        </w:rPr>
        <w:br/>
      </w:r>
      <w:r w:rsidR="0019778A">
        <w:rPr>
          <w:rFonts w:ascii="Times" w:hAnsi="Times" w:cs="Times"/>
          <w:b/>
          <w:bCs/>
          <w:sz w:val="25"/>
          <w:szCs w:val="25"/>
        </w:rPr>
        <w:br/>
      </w:r>
      <w:r w:rsidR="00914896" w:rsidRPr="00914896">
        <w:rPr>
          <w:b/>
          <w:bCs/>
        </w:rPr>
        <w:t xml:space="preserve">poslancov Národnej rady Slovenskej republiky Adama LUČANSKÉHO, </w:t>
      </w:r>
      <w:r w:rsidR="005D068C">
        <w:rPr>
          <w:b/>
          <w:bCs/>
        </w:rPr>
        <w:t xml:space="preserve">Milana GARAJA, </w:t>
      </w:r>
      <w:r w:rsidR="00914896" w:rsidRPr="00914896">
        <w:rPr>
          <w:b/>
          <w:bCs/>
        </w:rPr>
        <w:t xml:space="preserve">Romana MICHELKA a Karola FARKAŠOVSKÉHO na vydanie zákona, ktorým sa dopĺňa zákon č. 108/2024 Z. z. o ochrane spotrebiteľa a o zmene a doplnení niektorých zákonov v znení neskorších predpisov (tlač 1531) </w:t>
      </w:r>
      <w:r w:rsidR="001E0CFD"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914896" w:rsidRDefault="00A56B40" w:rsidP="00A56B40">
            <w:pPr>
              <w:pStyle w:val="Zkladntext2"/>
              <w:jc w:val="left"/>
            </w:pPr>
            <w:r w:rsidRPr="00914896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914896" w:rsidRDefault="00A56B40" w:rsidP="00A56B40">
            <w:pPr>
              <w:pStyle w:val="Zkladntext2"/>
              <w:jc w:val="left"/>
            </w:pPr>
            <w:r w:rsidRPr="00914896">
              <w:rPr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53FD326E" w:rsidR="00A56B40" w:rsidRPr="00914896" w:rsidRDefault="0019778A" w:rsidP="0019778A">
            <w:pPr>
              <w:pStyle w:val="Zkladntext2"/>
              <w:ind w:right="885"/>
              <w:jc w:val="left"/>
            </w:pPr>
            <w:r w:rsidRPr="00914896">
              <w:rPr>
                <w:rFonts w:ascii="Times" w:hAnsi="Times" w:cs="Times"/>
              </w:rPr>
              <w:t xml:space="preserve">§ 70 ods. 2 zákona Národnej rady Slovenskej republiky č. 350/1996 Z. z. </w:t>
            </w:r>
            <w:r w:rsidR="004B53F0">
              <w:rPr>
                <w:rFonts w:ascii="Times" w:hAnsi="Times" w:cs="Times"/>
              </w:rPr>
              <w:br/>
            </w:r>
            <w:r w:rsidRPr="00914896">
              <w:rPr>
                <w:rFonts w:ascii="Times" w:hAnsi="Times" w:cs="Times"/>
              </w:rPr>
              <w:t xml:space="preserve">o rokovacom poriadku Národnej rady Slovenskej republiky v znení zákona </w:t>
            </w:r>
            <w:r w:rsidR="004B53F0">
              <w:rPr>
                <w:rFonts w:ascii="Times" w:hAnsi="Times" w:cs="Times"/>
              </w:rPr>
              <w:br/>
            </w:r>
            <w:r w:rsidRPr="00914896">
              <w:rPr>
                <w:rFonts w:ascii="Times" w:hAnsi="Times" w:cs="Times"/>
              </w:rPr>
              <w:t>č. 399/2015 Z. z.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26"/>
            </w:tblGrid>
            <w:tr w:rsidR="00715B7E" w:rsidRPr="00914896" w14:paraId="31F4B6E5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3A92EF57" w14:textId="4BB557A7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  <w:r w:rsidRPr="00914896">
                    <w:rPr>
                      <w:sz w:val="24"/>
                      <w:szCs w:val="24"/>
                    </w:rPr>
                    <w:t xml:space="preserve">1. Návrh uznesenia </w:t>
                  </w:r>
                </w:p>
              </w:tc>
            </w:tr>
            <w:tr w:rsidR="00715B7E" w:rsidRPr="00914896" w14:paraId="285E71BA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14194450" w14:textId="42109C45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  <w:r w:rsidRPr="00914896">
                    <w:rPr>
                      <w:sz w:val="24"/>
                      <w:szCs w:val="24"/>
                    </w:rPr>
                    <w:t>2. Predkladacia správa</w:t>
                  </w:r>
                </w:p>
              </w:tc>
            </w:tr>
            <w:tr w:rsidR="00715B7E" w:rsidRPr="00914896" w14:paraId="3D8A2BFC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4A3DBD0B" w14:textId="06F06DCD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  <w:r w:rsidRPr="00914896">
                    <w:rPr>
                      <w:sz w:val="24"/>
                      <w:szCs w:val="24"/>
                    </w:rPr>
                    <w:t xml:space="preserve">3. </w:t>
                  </w:r>
                  <w:r w:rsidR="00225B52">
                    <w:rPr>
                      <w:sz w:val="24"/>
                      <w:szCs w:val="24"/>
                    </w:rPr>
                    <w:t>Návrh zákona</w:t>
                  </w:r>
                </w:p>
              </w:tc>
            </w:tr>
            <w:tr w:rsidR="00715B7E" w:rsidRPr="00914896" w14:paraId="64ABFA4E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78C625FB" w14:textId="2DD6EA2B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  <w:r w:rsidRPr="00914896">
                    <w:rPr>
                      <w:sz w:val="24"/>
                      <w:szCs w:val="24"/>
                    </w:rPr>
                    <w:t xml:space="preserve">4. Dôvodová správa </w:t>
                  </w:r>
                </w:p>
              </w:tc>
            </w:tr>
            <w:tr w:rsidR="00715B7E" w:rsidRPr="00914896" w14:paraId="20B3F4C8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34AE605F" w14:textId="7907CE57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  <w:r w:rsidRPr="00914896">
                    <w:rPr>
                      <w:sz w:val="24"/>
                      <w:szCs w:val="24"/>
                    </w:rPr>
                    <w:t xml:space="preserve">5. </w:t>
                  </w:r>
                  <w:r w:rsidR="00914896">
                    <w:rPr>
                      <w:sz w:val="24"/>
                      <w:szCs w:val="24"/>
                    </w:rPr>
                    <w:t>Doložka vplyvov</w:t>
                  </w:r>
                </w:p>
              </w:tc>
            </w:tr>
            <w:tr w:rsidR="00715B7E" w:rsidRPr="00914896" w14:paraId="6360BBD5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32C24F16" w14:textId="37950A30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  <w:r w:rsidRPr="00914896">
                    <w:rPr>
                      <w:sz w:val="24"/>
                      <w:szCs w:val="24"/>
                    </w:rPr>
                    <w:t xml:space="preserve">6. </w:t>
                  </w:r>
                  <w:r w:rsidR="00914896">
                    <w:rPr>
                      <w:sz w:val="24"/>
                      <w:szCs w:val="24"/>
                    </w:rPr>
                    <w:t>Správa o účasti verejnosti</w:t>
                  </w:r>
                </w:p>
              </w:tc>
            </w:tr>
            <w:tr w:rsidR="00715B7E" w:rsidRPr="00914896" w14:paraId="186CF96E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1112C71A" w14:textId="2F5EB767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  <w:r w:rsidRPr="00914896">
                    <w:rPr>
                      <w:sz w:val="24"/>
                      <w:szCs w:val="24"/>
                    </w:rPr>
                    <w:t xml:space="preserve">7. </w:t>
                  </w:r>
                  <w:r w:rsidR="00914896">
                    <w:rPr>
                      <w:sz w:val="24"/>
                      <w:szCs w:val="24"/>
                    </w:rPr>
                    <w:t>Doložka zlučiteľnosti</w:t>
                  </w:r>
                </w:p>
              </w:tc>
            </w:tr>
            <w:tr w:rsidR="00715B7E" w:rsidRPr="00914896" w14:paraId="319D73CB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27A9A14B" w14:textId="50B0F390" w:rsidR="00715B7E" w:rsidRPr="00914896" w:rsidRDefault="00914896" w:rsidP="00715B7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8. </w:t>
                  </w:r>
                  <w:r w:rsidR="00E86C59">
                    <w:rPr>
                      <w:sz w:val="24"/>
                      <w:szCs w:val="24"/>
                    </w:rPr>
                    <w:t>S</w:t>
                  </w:r>
                  <w:r w:rsidR="00DD72C8">
                    <w:rPr>
                      <w:sz w:val="24"/>
                      <w:szCs w:val="24"/>
                    </w:rPr>
                    <w:t>tanovisko M</w:t>
                  </w:r>
                  <w:r w:rsidR="00E86C59">
                    <w:rPr>
                      <w:sz w:val="24"/>
                      <w:szCs w:val="24"/>
                    </w:rPr>
                    <w:t>inisterstva financií</w:t>
                  </w:r>
                  <w:r w:rsidR="00DD72C8">
                    <w:rPr>
                      <w:sz w:val="24"/>
                      <w:szCs w:val="24"/>
                    </w:rPr>
                    <w:t xml:space="preserve"> SR</w:t>
                  </w:r>
                </w:p>
              </w:tc>
            </w:tr>
            <w:tr w:rsidR="00715B7E" w:rsidRPr="00914896" w14:paraId="62BFC945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006FF968" w14:textId="2F7CCDF4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  <w:r w:rsidRPr="00914896">
                    <w:rPr>
                      <w:sz w:val="24"/>
                      <w:szCs w:val="24"/>
                    </w:rPr>
                    <w:t xml:space="preserve">9. </w:t>
                  </w:r>
                  <w:r w:rsidR="00DD72C8">
                    <w:rPr>
                      <w:sz w:val="24"/>
                      <w:szCs w:val="24"/>
                    </w:rPr>
                    <w:t>Stanovisko M</w:t>
                  </w:r>
                  <w:r w:rsidR="00E86C59">
                    <w:rPr>
                      <w:sz w:val="24"/>
                      <w:szCs w:val="24"/>
                    </w:rPr>
                    <w:t>inisterstva hospodárstva</w:t>
                  </w:r>
                  <w:r w:rsidR="00DD72C8">
                    <w:rPr>
                      <w:sz w:val="24"/>
                      <w:szCs w:val="24"/>
                    </w:rPr>
                    <w:t xml:space="preserve"> SR</w:t>
                  </w:r>
                </w:p>
              </w:tc>
            </w:tr>
            <w:tr w:rsidR="00715B7E" w:rsidRPr="00914896" w14:paraId="7D848215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hideMark/>
                </w:tcPr>
                <w:p w14:paraId="729948A3" w14:textId="098843A3" w:rsidR="00715B7E" w:rsidRPr="00914896" w:rsidRDefault="00715B7E" w:rsidP="00715B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19778A" w:rsidRPr="00914896" w14:paraId="341F050B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vAlign w:val="center"/>
                </w:tcPr>
                <w:p w14:paraId="5F7F5CFB" w14:textId="41BE7A98" w:rsidR="0019778A" w:rsidRPr="00914896" w:rsidRDefault="0019778A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19778A" w:rsidRPr="00914896" w14:paraId="200A04F3" w14:textId="77777777" w:rsidTr="00914896">
              <w:trPr>
                <w:divId w:val="2095348620"/>
                <w:tblCellSpacing w:w="15" w:type="dxa"/>
              </w:trPr>
              <w:tc>
                <w:tcPr>
                  <w:tcW w:w="4266" w:type="dxa"/>
                  <w:vAlign w:val="center"/>
                </w:tcPr>
                <w:p w14:paraId="25113424" w14:textId="2CBB92BD" w:rsidR="0019778A" w:rsidRPr="00914896" w:rsidRDefault="0019778A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CC1771C" w14:textId="061B3116" w:rsidR="00A56B40" w:rsidRPr="00914896" w:rsidRDefault="00A56B40" w:rsidP="0019778A">
            <w:pPr>
              <w:pStyle w:val="Zkladntext2"/>
              <w:jc w:val="both"/>
            </w:pPr>
          </w:p>
        </w:tc>
      </w:tr>
    </w:tbl>
    <w:p w14:paraId="6516DB6F" w14:textId="77777777" w:rsidR="00914896" w:rsidRDefault="00914896" w:rsidP="004A0CFC">
      <w:pPr>
        <w:pStyle w:val="Zkladntext2"/>
        <w:jc w:val="both"/>
        <w:rPr>
          <w:b/>
          <w:bCs/>
          <w:u w:val="single"/>
        </w:rPr>
      </w:pPr>
    </w:p>
    <w:p w14:paraId="7D8685BD" w14:textId="77777777" w:rsidR="00914896" w:rsidRDefault="00914896" w:rsidP="004A0CFC">
      <w:pPr>
        <w:pStyle w:val="Zkladntext2"/>
        <w:jc w:val="both"/>
        <w:rPr>
          <w:b/>
          <w:bCs/>
          <w:u w:val="single"/>
        </w:rPr>
      </w:pPr>
    </w:p>
    <w:p w14:paraId="350C8861" w14:textId="77777777" w:rsidR="00914896" w:rsidRDefault="00914896" w:rsidP="004A0CFC">
      <w:pPr>
        <w:pStyle w:val="Zkladntext2"/>
        <w:jc w:val="both"/>
        <w:rPr>
          <w:b/>
          <w:bCs/>
          <w:u w:val="single"/>
        </w:rPr>
      </w:pPr>
    </w:p>
    <w:p w14:paraId="64EDA4AF" w14:textId="77777777" w:rsidR="00914896" w:rsidRDefault="00914896" w:rsidP="004A0CFC">
      <w:pPr>
        <w:pStyle w:val="Zkladntext2"/>
        <w:jc w:val="both"/>
        <w:rPr>
          <w:b/>
          <w:bCs/>
          <w:u w:val="single"/>
        </w:rPr>
      </w:pPr>
    </w:p>
    <w:p w14:paraId="557C14A1" w14:textId="77777777" w:rsidR="00914896" w:rsidRDefault="00914896" w:rsidP="004A0CFC">
      <w:pPr>
        <w:pStyle w:val="Zkladntext2"/>
        <w:jc w:val="both"/>
        <w:rPr>
          <w:b/>
          <w:bCs/>
          <w:u w:val="single"/>
        </w:rPr>
      </w:pPr>
    </w:p>
    <w:p w14:paraId="587D3055" w14:textId="0BD3C011" w:rsidR="001E0CFD" w:rsidRPr="00914896" w:rsidRDefault="001E0CFD" w:rsidP="004A0CFC">
      <w:pPr>
        <w:pStyle w:val="Zkladntext2"/>
        <w:jc w:val="both"/>
        <w:rPr>
          <w:b/>
          <w:bCs/>
          <w:u w:val="single"/>
        </w:rPr>
      </w:pPr>
      <w:r w:rsidRPr="00914896">
        <w:rPr>
          <w:b/>
          <w:bCs/>
          <w:u w:val="single"/>
        </w:rPr>
        <w:t>Predkladá:</w:t>
      </w:r>
    </w:p>
    <w:p w14:paraId="53FC12E0" w14:textId="41E8C3D1" w:rsidR="008457CB" w:rsidRPr="00914896" w:rsidRDefault="009D7004" w:rsidP="006C4BE9">
      <w:pPr>
        <w:rPr>
          <w:sz w:val="24"/>
          <w:szCs w:val="24"/>
        </w:rPr>
      </w:pPr>
      <w:r w:rsidRPr="00914896">
        <w:rPr>
          <w:sz w:val="24"/>
          <w:szCs w:val="24"/>
        </w:rPr>
        <w:fldChar w:fldCharType="begin"/>
      </w:r>
      <w:r w:rsidRPr="00914896">
        <w:rPr>
          <w:sz w:val="24"/>
          <w:szCs w:val="24"/>
        </w:rPr>
        <w:instrText xml:space="preserve"> DOCPROPERTY  FSC#SKEDITIONSLOVLEX@103.510:</w:instrText>
      </w:r>
      <w:r w:rsidR="0057706E" w:rsidRPr="00914896">
        <w:rPr>
          <w:sz w:val="24"/>
          <w:szCs w:val="24"/>
        </w:rPr>
        <w:instrText>predkladateliaObalSD</w:instrText>
      </w:r>
      <w:r w:rsidRPr="00914896">
        <w:rPr>
          <w:sz w:val="24"/>
          <w:szCs w:val="24"/>
        </w:rPr>
        <w:instrText xml:space="preserve">\* MERGEFORMAT </w:instrText>
      </w:r>
      <w:r w:rsidRPr="00914896">
        <w:rPr>
          <w:sz w:val="24"/>
          <w:szCs w:val="24"/>
        </w:rPr>
        <w:fldChar w:fldCharType="separate"/>
      </w:r>
      <w:r w:rsidR="00914896" w:rsidRPr="00914896">
        <w:rPr>
          <w:sz w:val="24"/>
          <w:szCs w:val="24"/>
        </w:rPr>
        <w:t>Denisa Saková</w:t>
      </w:r>
    </w:p>
    <w:p w14:paraId="284604DA" w14:textId="46FEA55E" w:rsidR="009D7004" w:rsidRPr="00914896" w:rsidRDefault="009D7004" w:rsidP="006C4BE9">
      <w:pPr>
        <w:rPr>
          <w:sz w:val="24"/>
          <w:szCs w:val="24"/>
        </w:rPr>
      </w:pPr>
      <w:r w:rsidRPr="00914896">
        <w:rPr>
          <w:sz w:val="24"/>
          <w:szCs w:val="24"/>
        </w:rPr>
        <w:fldChar w:fldCharType="end"/>
      </w:r>
      <w:r w:rsidR="00914896" w:rsidRPr="00914896">
        <w:rPr>
          <w:sz w:val="24"/>
          <w:szCs w:val="24"/>
        </w:rPr>
        <w:t>podpredsedníčka vlády a ministerka hospodárstva</w:t>
      </w:r>
      <w:r w:rsidR="00914896" w:rsidRPr="00914896">
        <w:rPr>
          <w:sz w:val="24"/>
          <w:szCs w:val="24"/>
        </w:rPr>
        <w:br/>
      </w:r>
      <w:r w:rsidR="008457CB" w:rsidRPr="00914896">
        <w:rPr>
          <w:sz w:val="24"/>
          <w:szCs w:val="24"/>
        </w:rPr>
        <w:t>Slovenskej republiky</w:t>
      </w:r>
    </w:p>
    <w:p w14:paraId="42F18102" w14:textId="45EF0B6F" w:rsidR="00FF5C6B" w:rsidRDefault="00FF5C6B" w:rsidP="006C4BE9">
      <w:pPr>
        <w:rPr>
          <w:sz w:val="25"/>
          <w:szCs w:val="25"/>
        </w:rPr>
      </w:pPr>
    </w:p>
    <w:p w14:paraId="7E9675C4" w14:textId="6D30D53D" w:rsidR="00FF5C6B" w:rsidRDefault="00FF5C6B" w:rsidP="006C4BE9">
      <w:pPr>
        <w:rPr>
          <w:sz w:val="25"/>
          <w:szCs w:val="25"/>
        </w:rPr>
      </w:pPr>
    </w:p>
    <w:p w14:paraId="3D2FFFDB" w14:textId="75774BB2" w:rsidR="00FF5C6B" w:rsidRDefault="00FF5C6B" w:rsidP="006C4BE9">
      <w:pPr>
        <w:rPr>
          <w:sz w:val="25"/>
          <w:szCs w:val="25"/>
        </w:rPr>
      </w:pPr>
    </w:p>
    <w:p w14:paraId="461DEC1C" w14:textId="3E313FA9" w:rsidR="00FF5C6B" w:rsidRPr="008E4F14" w:rsidRDefault="00FF5C6B" w:rsidP="00FF5C6B">
      <w:pPr>
        <w:pStyle w:val="Zkladntext2"/>
        <w:ind w:left="60"/>
        <w:jc w:val="both"/>
        <w:rPr>
          <w:sz w:val="25"/>
          <w:szCs w:val="25"/>
        </w:rPr>
      </w:pPr>
      <w:r>
        <w:ptab w:relativeTo="margin" w:alignment="center" w:leader="none"/>
      </w:r>
      <w:r>
        <w:t xml:space="preserve">Bratislava </w:t>
      </w:r>
      <w:r w:rsidR="005B468F">
        <w:t>október 2026</w:t>
      </w:r>
    </w:p>
    <w:sectPr w:rsidR="00FF5C6B" w:rsidRPr="008E4F14" w:rsidSect="0024110B">
      <w:pgSz w:w="11905" w:h="16838" w:orient="landscape" w:code="8"/>
      <w:pgMar w:top="1418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73C31" w14:textId="77777777" w:rsidR="00514E86" w:rsidRDefault="00514E86" w:rsidP="00AF1D48">
      <w:r>
        <w:separator/>
      </w:r>
    </w:p>
  </w:endnote>
  <w:endnote w:type="continuationSeparator" w:id="0">
    <w:p w14:paraId="13CECB9C" w14:textId="77777777" w:rsidR="00514E86" w:rsidRDefault="00514E86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AEC93" w14:textId="77777777" w:rsidR="00514E86" w:rsidRDefault="00514E86" w:rsidP="00AF1D48">
      <w:r>
        <w:separator/>
      </w:r>
    </w:p>
  </w:footnote>
  <w:footnote w:type="continuationSeparator" w:id="0">
    <w:p w14:paraId="7443CF18" w14:textId="77777777" w:rsidR="00514E86" w:rsidRDefault="00514E86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printTwoOnOne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252DA"/>
    <w:rsid w:val="00036E2E"/>
    <w:rsid w:val="00061CCF"/>
    <w:rsid w:val="00075AFE"/>
    <w:rsid w:val="00092758"/>
    <w:rsid w:val="000C2162"/>
    <w:rsid w:val="000C6688"/>
    <w:rsid w:val="000D1334"/>
    <w:rsid w:val="000E6767"/>
    <w:rsid w:val="000F344B"/>
    <w:rsid w:val="001125AC"/>
    <w:rsid w:val="00115D12"/>
    <w:rsid w:val="00116207"/>
    <w:rsid w:val="00122CD3"/>
    <w:rsid w:val="0012409A"/>
    <w:rsid w:val="00160088"/>
    <w:rsid w:val="001630FB"/>
    <w:rsid w:val="00170FAA"/>
    <w:rsid w:val="001725A4"/>
    <w:rsid w:val="00194157"/>
    <w:rsid w:val="0019778A"/>
    <w:rsid w:val="001B7FE0"/>
    <w:rsid w:val="001C66E6"/>
    <w:rsid w:val="001D79DA"/>
    <w:rsid w:val="001E0CFD"/>
    <w:rsid w:val="001F674F"/>
    <w:rsid w:val="00213F9D"/>
    <w:rsid w:val="00220306"/>
    <w:rsid w:val="00225B52"/>
    <w:rsid w:val="00236E26"/>
    <w:rsid w:val="00237B86"/>
    <w:rsid w:val="0024110B"/>
    <w:rsid w:val="00242294"/>
    <w:rsid w:val="002924C3"/>
    <w:rsid w:val="0029466C"/>
    <w:rsid w:val="002B0B5D"/>
    <w:rsid w:val="002B45DC"/>
    <w:rsid w:val="002B6B6C"/>
    <w:rsid w:val="002D4123"/>
    <w:rsid w:val="002D5620"/>
    <w:rsid w:val="002E6307"/>
    <w:rsid w:val="002F185A"/>
    <w:rsid w:val="00307FC9"/>
    <w:rsid w:val="0033171B"/>
    <w:rsid w:val="003B2E79"/>
    <w:rsid w:val="003D115D"/>
    <w:rsid w:val="003F2277"/>
    <w:rsid w:val="00414C1D"/>
    <w:rsid w:val="00424324"/>
    <w:rsid w:val="00427B3B"/>
    <w:rsid w:val="00432107"/>
    <w:rsid w:val="0044273A"/>
    <w:rsid w:val="00466CAB"/>
    <w:rsid w:val="004A0CFC"/>
    <w:rsid w:val="004A1369"/>
    <w:rsid w:val="004B53F0"/>
    <w:rsid w:val="004D3726"/>
    <w:rsid w:val="004D4B30"/>
    <w:rsid w:val="004D67D3"/>
    <w:rsid w:val="004F15FB"/>
    <w:rsid w:val="00514E86"/>
    <w:rsid w:val="00526A1F"/>
    <w:rsid w:val="0055330D"/>
    <w:rsid w:val="00554291"/>
    <w:rsid w:val="0056032D"/>
    <w:rsid w:val="00575A51"/>
    <w:rsid w:val="0057706E"/>
    <w:rsid w:val="005A2E35"/>
    <w:rsid w:val="005A45F1"/>
    <w:rsid w:val="005B1217"/>
    <w:rsid w:val="005B468F"/>
    <w:rsid w:val="005B7FF4"/>
    <w:rsid w:val="005D068C"/>
    <w:rsid w:val="005D335A"/>
    <w:rsid w:val="005E16C8"/>
    <w:rsid w:val="00601389"/>
    <w:rsid w:val="00623BAD"/>
    <w:rsid w:val="00627C51"/>
    <w:rsid w:val="00671F01"/>
    <w:rsid w:val="00676DCD"/>
    <w:rsid w:val="00685081"/>
    <w:rsid w:val="0069637B"/>
    <w:rsid w:val="006B36F8"/>
    <w:rsid w:val="006B4F2E"/>
    <w:rsid w:val="006B6372"/>
    <w:rsid w:val="006C1EA5"/>
    <w:rsid w:val="006C4BE9"/>
    <w:rsid w:val="006E7967"/>
    <w:rsid w:val="00714FA1"/>
    <w:rsid w:val="00715B7E"/>
    <w:rsid w:val="00747349"/>
    <w:rsid w:val="00747BC1"/>
    <w:rsid w:val="0075754B"/>
    <w:rsid w:val="00762DE1"/>
    <w:rsid w:val="0078171E"/>
    <w:rsid w:val="0078451E"/>
    <w:rsid w:val="0079512E"/>
    <w:rsid w:val="007A6D98"/>
    <w:rsid w:val="007C1BAA"/>
    <w:rsid w:val="007C4774"/>
    <w:rsid w:val="007F6F04"/>
    <w:rsid w:val="008073E3"/>
    <w:rsid w:val="00821793"/>
    <w:rsid w:val="008457CB"/>
    <w:rsid w:val="00855D5A"/>
    <w:rsid w:val="00861CC6"/>
    <w:rsid w:val="00890E24"/>
    <w:rsid w:val="008A4A21"/>
    <w:rsid w:val="008B0EAB"/>
    <w:rsid w:val="008E4F14"/>
    <w:rsid w:val="00907265"/>
    <w:rsid w:val="00914896"/>
    <w:rsid w:val="00922E66"/>
    <w:rsid w:val="00946CED"/>
    <w:rsid w:val="009C6528"/>
    <w:rsid w:val="009D7004"/>
    <w:rsid w:val="009E4C7B"/>
    <w:rsid w:val="009E7AFC"/>
    <w:rsid w:val="009E7FEF"/>
    <w:rsid w:val="009F4692"/>
    <w:rsid w:val="00A216CD"/>
    <w:rsid w:val="00A27B5F"/>
    <w:rsid w:val="00A56B40"/>
    <w:rsid w:val="00A71802"/>
    <w:rsid w:val="00AA0C58"/>
    <w:rsid w:val="00AF1D48"/>
    <w:rsid w:val="00B0274E"/>
    <w:rsid w:val="00B17B60"/>
    <w:rsid w:val="00B2448F"/>
    <w:rsid w:val="00B42E84"/>
    <w:rsid w:val="00B463AB"/>
    <w:rsid w:val="00B61867"/>
    <w:rsid w:val="00BA4050"/>
    <w:rsid w:val="00BC2EE5"/>
    <w:rsid w:val="00BE174E"/>
    <w:rsid w:val="00BE43B4"/>
    <w:rsid w:val="00C1127B"/>
    <w:rsid w:val="00C632CF"/>
    <w:rsid w:val="00C656C8"/>
    <w:rsid w:val="00C841A4"/>
    <w:rsid w:val="00C85226"/>
    <w:rsid w:val="00C86CAD"/>
    <w:rsid w:val="00CC0F77"/>
    <w:rsid w:val="00CC25B0"/>
    <w:rsid w:val="00D02444"/>
    <w:rsid w:val="00D13205"/>
    <w:rsid w:val="00D420F7"/>
    <w:rsid w:val="00D43A10"/>
    <w:rsid w:val="00D54C03"/>
    <w:rsid w:val="00DA1D25"/>
    <w:rsid w:val="00DA48B3"/>
    <w:rsid w:val="00DD72C8"/>
    <w:rsid w:val="00DF0F3F"/>
    <w:rsid w:val="00E11820"/>
    <w:rsid w:val="00E335AA"/>
    <w:rsid w:val="00E37D9C"/>
    <w:rsid w:val="00E47878"/>
    <w:rsid w:val="00E74698"/>
    <w:rsid w:val="00E86C59"/>
    <w:rsid w:val="00EA7A62"/>
    <w:rsid w:val="00EC6B42"/>
    <w:rsid w:val="00EE4DDD"/>
    <w:rsid w:val="00F23D08"/>
    <w:rsid w:val="00F552C7"/>
    <w:rsid w:val="00F60102"/>
    <w:rsid w:val="00F83F06"/>
    <w:rsid w:val="00FD53A6"/>
    <w:rsid w:val="00FF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4110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4110B"/>
    <w:rPr>
      <w:rFonts w:ascii="Segoe UI" w:hAnsi="Segoe UI" w:cs="Segoe UI"/>
      <w:sz w:val="18"/>
      <w:szCs w:val="18"/>
      <w:lang w:eastAsia="en-US"/>
    </w:rPr>
  </w:style>
  <w:style w:type="character" w:customStyle="1" w:styleId="value">
    <w:name w:val="value"/>
    <w:basedOn w:val="Predvolenpsmoodseku"/>
    <w:rsid w:val="00FF5C6B"/>
  </w:style>
  <w:style w:type="paragraph" w:styleId="Revzia">
    <w:name w:val="Revision"/>
    <w:hidden/>
    <w:uiPriority w:val="99"/>
    <w:semiHidden/>
    <w:rsid w:val="00C85226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1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7.9.2024 12:12:29"/>
    <f:field ref="objchangedby" par="" text="Administrator, System"/>
    <f:field ref="objmodifiedat" par="" text="27.9.2024 12:12:32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Smazakova Janette</cp:lastModifiedBy>
  <cp:revision>4</cp:revision>
  <cp:lastPrinted>2026-03-09T13:49:00Z</cp:lastPrinted>
  <dcterms:created xsi:type="dcterms:W3CDTF">2026-10-20T15:01:00Z</dcterms:created>
  <dcterms:modified xsi:type="dcterms:W3CDTF">2026-10-21T07:53:00Z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COO.2145.1000.3.6369163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Poslanecký návrh - zákon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Kultúra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Lucia Vico</vt:lpwstr>
  </property>
  <property fmtid="{D5CDD505-2E9C-101B-9397-08002B2CF9AE}" pid="11" name="FSC#SKEDITIONSLOVLEX@103.510:zodppredkladatel">
    <vt:lpwstr>Martina Šimkovičová</vt:lpwstr>
  </property>
  <property fmtid="{D5CDD505-2E9C-101B-9397-08002B2CF9AE}" pid="12" name="FSC#SKEDITIONSLOVLEX@103.510: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kultúry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70 ods. 2 zákona Národnej rady Slovenskej republiky č. 350/1996 Z. z. o rokovacom poriadku Národnej rady Slovenskej republiky v znení zákona č. 399/2015 Z. z. </vt:lpwstr>
  </property>
  <property fmtid="{D5CDD505-2E9C-101B-9397-08002B2CF9AE}" pid="18" name="FSC#SKEDITIONSLOVLEX@103.510:plny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9" name="FSC#SKEDITIONSLOVLEX@103.510:rezortcislopredpis">
    <vt:lpwstr> MK-5970/2024-480/15133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LP/2024/499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ministerka kultúry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Martina Šimkovičová_x000d_
ministerka kultúry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ministerky kultúry</vt:lpwstr>
  </property>
  <property fmtid="{D5CDD505-2E9C-101B-9397-08002B2CF9AE}" pid="140" name="FSC#SKEDITIONSLOVLEX@103.510:funkciaZodpPredDativ">
    <vt:lpwstr>ministerke kultúry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Nevypracúva sa.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>o poskytovaní dotácií v pôsobnosti Ministerstva kultúry Slovenskej republiky v znení neskorších predpisov (tlač 451)</vt:lpwstr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o poskytovaní dotácií v pôsobnosti Ministerstva kultúry Slovenskej republiky v znení neskorších predpisov (tlač 451)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27. 9. 2024</vt:lpwstr>
  </property>
</Properties>
</file>