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DCF53" w14:textId="1C97EF71" w:rsidR="00C727EA" w:rsidRDefault="00D8799F" w:rsidP="00D73443">
      <w:pPr>
        <w:pStyle w:val="Nzov"/>
        <w:jc w:val="left"/>
        <w:outlineLvl w:val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258FBCB0" w14:textId="10F5106D" w:rsidR="00C727EA" w:rsidRPr="00C361FC" w:rsidRDefault="00C727EA" w:rsidP="00C727EA">
      <w:pPr>
        <w:jc w:val="center"/>
        <w:rPr>
          <w:rFonts w:ascii="Times New Roman" w:hAnsi="Times New Roman"/>
          <w:b/>
          <w:color w:val="000000" w:themeColor="text1"/>
          <w:sz w:val="25"/>
          <w:szCs w:val="25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C361FC">
        <w:rPr>
          <w:rFonts w:ascii="Times New Roman" w:hAnsi="Times New Roman"/>
          <w:b/>
          <w:color w:val="000000" w:themeColor="text1"/>
          <w:sz w:val="25"/>
          <w:szCs w:val="25"/>
        </w:rPr>
        <w:t>PREDKLADACIA SPRÁVA</w:t>
      </w:r>
    </w:p>
    <w:p w14:paraId="6EF6EBEE" w14:textId="3C6FBC18" w:rsidR="00C727EA" w:rsidRDefault="00C727EA" w:rsidP="00D73443">
      <w:pPr>
        <w:pStyle w:val="Nzov"/>
        <w:jc w:val="left"/>
        <w:outlineLvl w:val="0"/>
        <w:rPr>
          <w:rFonts w:ascii="Times New Roman" w:hAnsi="Times New Roman"/>
          <w:b w:val="0"/>
          <w:sz w:val="24"/>
          <w:szCs w:val="24"/>
        </w:rPr>
      </w:pPr>
    </w:p>
    <w:p w14:paraId="2FCC5CB1" w14:textId="77777777" w:rsidR="008C1A25" w:rsidRPr="006B26AF" w:rsidRDefault="008C1A25" w:rsidP="008C1A25">
      <w:pPr>
        <w:jc w:val="both"/>
        <w:rPr>
          <w:rFonts w:ascii="Times New Roman" w:hAnsi="Times New Roman"/>
          <w:sz w:val="24"/>
          <w:szCs w:val="24"/>
        </w:rPr>
      </w:pPr>
      <w:r w:rsidRPr="006B26AF">
        <w:rPr>
          <w:rFonts w:ascii="Times New Roman" w:hAnsi="Times New Roman"/>
          <w:sz w:val="24"/>
          <w:szCs w:val="24"/>
        </w:rPr>
        <w:t xml:space="preserve">Ministerstvo školstva, výskumu, vývoja a mládeže Slovenskej republiky predkladá návrh nariadenia vlády Slovenskej republiky, ktorým sa mení a dopĺňa nariadenie vlády Slovenskej republiky č. </w:t>
      </w:r>
      <w:r>
        <w:rPr>
          <w:rFonts w:ascii="Times New Roman" w:hAnsi="Times New Roman"/>
          <w:sz w:val="24"/>
          <w:szCs w:val="24"/>
        </w:rPr>
        <w:t>412</w:t>
      </w:r>
      <w:r w:rsidRPr="006B26AF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025</w:t>
      </w:r>
      <w:r w:rsidRPr="006B26AF">
        <w:rPr>
          <w:rFonts w:ascii="Times New Roman" w:hAnsi="Times New Roman"/>
          <w:sz w:val="24"/>
          <w:szCs w:val="24"/>
        </w:rPr>
        <w:t xml:space="preserve"> Z. z.,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26AF">
        <w:rPr>
          <w:rFonts w:ascii="Times New Roman" w:hAnsi="Times New Roman"/>
          <w:sz w:val="24"/>
          <w:szCs w:val="24"/>
        </w:rPr>
        <w:t>ktorým sa ustanovujú podrobnosti rozpisu finančných prostriedkov zo štátneho rozpočtu pre školy a školské zariadenia</w:t>
      </w:r>
      <w:r>
        <w:rPr>
          <w:rFonts w:ascii="Times New Roman" w:hAnsi="Times New Roman"/>
          <w:sz w:val="24"/>
          <w:szCs w:val="24"/>
        </w:rPr>
        <w:t xml:space="preserve"> (ďalej len „návrh“).</w:t>
      </w:r>
    </w:p>
    <w:p w14:paraId="0FF017BF" w14:textId="43303AEE" w:rsidR="00C803F6" w:rsidRDefault="00C803F6" w:rsidP="00C803F6">
      <w:pPr>
        <w:pStyle w:val="Normlnywebov"/>
        <w:jc w:val="both"/>
      </w:pPr>
      <w:r>
        <w:t>V</w:t>
      </w:r>
      <w:r w:rsidR="0026333E">
        <w:t> </w:t>
      </w:r>
      <w:r>
        <w:t>nadväznost</w:t>
      </w:r>
      <w:r w:rsidR="0026333E">
        <w:t xml:space="preserve">i </w:t>
      </w:r>
      <w:r>
        <w:t>na § 46 ods. 6 zákona</w:t>
      </w:r>
      <w:r w:rsidR="0026333E">
        <w:t xml:space="preserve"> </w:t>
      </w:r>
      <w:r>
        <w:t xml:space="preserve">č. </w:t>
      </w:r>
      <w:r w:rsidR="00F03E3A">
        <w:t>322</w:t>
      </w:r>
      <w:r>
        <w:t>/202</w:t>
      </w:r>
      <w:r w:rsidR="00F03E3A">
        <w:t>5</w:t>
      </w:r>
      <w:r>
        <w:t xml:space="preserve"> Z. z.</w:t>
      </w:r>
      <w:r w:rsidR="0026333E">
        <w:t xml:space="preserve"> </w:t>
      </w:r>
      <w:r>
        <w:t>o</w:t>
      </w:r>
      <w:r w:rsidR="009B31C7">
        <w:t xml:space="preserve"> </w:t>
      </w:r>
      <w:r>
        <w:t>financovaní škôl a školských zariadení</w:t>
      </w:r>
      <w:r w:rsidR="0026333E">
        <w:t xml:space="preserve"> v znení účinnom od 1. januára 2027</w:t>
      </w:r>
      <w:r w:rsidR="00955650">
        <w:t xml:space="preserve"> sa </w:t>
      </w:r>
      <w:r>
        <w:t>návrhom</w:t>
      </w:r>
      <w:r w:rsidR="00955650">
        <w:t xml:space="preserve"> </w:t>
      </w:r>
      <w:r>
        <w:t>určujú</w:t>
      </w:r>
      <w:r w:rsidR="009B31C7">
        <w:t xml:space="preserve"> </w:t>
      </w:r>
      <w:r>
        <w:t>k</w:t>
      </w:r>
      <w:r w:rsidRPr="00547645">
        <w:t>ritériá zohľadňovania veľkosti základnej školy pri určovaní</w:t>
      </w:r>
      <w:r>
        <w:t xml:space="preserve"> </w:t>
      </w:r>
      <w:r w:rsidRPr="00547645">
        <w:t>mzdového normatívu a</w:t>
      </w:r>
      <w:r>
        <w:t> </w:t>
      </w:r>
      <w:r w:rsidRPr="00547645">
        <w:t>prevádzkového</w:t>
      </w:r>
      <w:r>
        <w:t xml:space="preserve"> normatívu základnej školy</w:t>
      </w:r>
      <w:r w:rsidR="00163ACA" w:rsidRPr="00163ACA">
        <w:t xml:space="preserve"> </w:t>
      </w:r>
      <w:r w:rsidR="00163ACA">
        <w:t>a upravujú sa hodnoty zvýšených koeficientov na účely</w:t>
      </w:r>
      <w:r w:rsidR="009B31C7">
        <w:t xml:space="preserve"> </w:t>
      </w:r>
      <w:r w:rsidR="00163ACA">
        <w:t>veľkostného príspevku pre základné školy</w:t>
      </w:r>
      <w:r>
        <w:t>.</w:t>
      </w:r>
    </w:p>
    <w:p w14:paraId="08CBAF5D" w14:textId="25F99D01" w:rsidR="00C803F6" w:rsidRDefault="00C803F6" w:rsidP="00C803F6">
      <w:pPr>
        <w:pStyle w:val="Normlnywebov"/>
        <w:jc w:val="both"/>
      </w:pPr>
      <w:r>
        <w:t>Pre základné školy sa</w:t>
      </w:r>
      <w:r w:rsidR="00F70DA8">
        <w:t xml:space="preserve"> na základe prechodného ustanovenia </w:t>
      </w:r>
      <w:r w:rsidR="00D31941">
        <w:t xml:space="preserve">zákona č. 322/2025 Z. z. </w:t>
      </w:r>
      <w:r>
        <w:t>bude veľkosť školy zohľadňovať pri</w:t>
      </w:r>
      <w:r w:rsidR="00C77BD0">
        <w:t xml:space="preserve"> </w:t>
      </w:r>
      <w:r>
        <w:t>určení mzdového normatívu a prevádzkového normatívu len v prechodnom období do 31. decembra 2030. Návrhom</w:t>
      </w:r>
      <w:r w:rsidR="00E01926">
        <w:t xml:space="preserve"> </w:t>
      </w:r>
      <w:r>
        <w:t>sa</w:t>
      </w:r>
      <w:r w:rsidR="00E01926">
        <w:t xml:space="preserve"> upravuje </w:t>
      </w:r>
      <w:r>
        <w:t>posudzovanie nároku na tzv.</w:t>
      </w:r>
      <w:r w:rsidR="00E01926">
        <w:t xml:space="preserve"> </w:t>
      </w:r>
      <w:r>
        <w:t>veľkostný</w:t>
      </w:r>
      <w:r w:rsidR="00E01926">
        <w:t xml:space="preserve"> </w:t>
      </w:r>
      <w:r>
        <w:t>príspevok</w:t>
      </w:r>
      <w:r w:rsidR="00E01926">
        <w:t xml:space="preserve"> </w:t>
      </w:r>
      <w:r>
        <w:t>na</w:t>
      </w:r>
      <w:r w:rsidR="00E01926">
        <w:t xml:space="preserve"> </w:t>
      </w:r>
      <w:r>
        <w:t xml:space="preserve">úrovni zriaďovateľa, t. j. </w:t>
      </w:r>
      <w:r w:rsidRPr="00C75C9B">
        <w:t>s</w:t>
      </w:r>
      <w:r>
        <w:t> </w:t>
      </w:r>
      <w:r w:rsidRPr="00C75C9B">
        <w:t>ohľadom</w:t>
      </w:r>
      <w:r>
        <w:t xml:space="preserve"> </w:t>
      </w:r>
      <w:r w:rsidRPr="00C75C9B">
        <w:t>na súčet počtu</w:t>
      </w:r>
      <w:r>
        <w:t xml:space="preserve"> </w:t>
      </w:r>
      <w:r w:rsidRPr="00C75C9B">
        <w:t>žiakov</w:t>
      </w:r>
      <w:r>
        <w:t xml:space="preserve"> základn</w:t>
      </w:r>
      <w:r w:rsidR="00BF47D9">
        <w:t>ých</w:t>
      </w:r>
      <w:r>
        <w:t xml:space="preserve"> šk</w:t>
      </w:r>
      <w:r w:rsidR="00BF47D9">
        <w:t>ô</w:t>
      </w:r>
      <w:r w:rsidR="00AE4553">
        <w:t>l</w:t>
      </w:r>
      <w:r>
        <w:t xml:space="preserve"> </w:t>
      </w:r>
      <w:r w:rsidRPr="00C75C9B">
        <w:t>v</w:t>
      </w:r>
      <w:r>
        <w:t> </w:t>
      </w:r>
      <w:r w:rsidRPr="00C75C9B">
        <w:t>jeho</w:t>
      </w:r>
      <w:r>
        <w:t xml:space="preserve"> zriaďovateľskej pôsobnosti </w:t>
      </w:r>
      <w:r w:rsidRPr="00C75C9B">
        <w:t>na území obce, v</w:t>
      </w:r>
      <w:r>
        <w:t> </w:t>
      </w:r>
      <w:r w:rsidRPr="00C75C9B">
        <w:t>ktorej</w:t>
      </w:r>
      <w:r>
        <w:t xml:space="preserve"> základné </w:t>
      </w:r>
      <w:r w:rsidRPr="00C75C9B">
        <w:t>školy sídlia.</w:t>
      </w:r>
      <w:r w:rsidR="0025504C">
        <w:t xml:space="preserve"> </w:t>
      </w:r>
    </w:p>
    <w:p w14:paraId="09134660" w14:textId="03D8B10C" w:rsidR="00C803F6" w:rsidRPr="00C75C9B" w:rsidRDefault="00C803F6" w:rsidP="00C803F6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Navrhovan</w:t>
      </w:r>
      <w:r w:rsidR="00163ACA">
        <w:rPr>
          <w:rFonts w:ascii="Times New Roman" w:hAnsi="Times New Roman"/>
          <w:sz w:val="24"/>
          <w:szCs w:val="24"/>
        </w:rPr>
        <w:t>é</w:t>
      </w:r>
      <w:r w:rsidRPr="00C75C9B">
        <w:rPr>
          <w:rFonts w:ascii="Times New Roman" w:hAnsi="Times New Roman"/>
          <w:sz w:val="24"/>
          <w:szCs w:val="24"/>
        </w:rPr>
        <w:t xml:space="preserve"> úprav</w:t>
      </w:r>
      <w:r w:rsidR="00163ACA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vytvára</w:t>
      </w:r>
      <w:r w:rsidR="00163ACA">
        <w:rPr>
          <w:rFonts w:ascii="Times New Roman" w:hAnsi="Times New Roman"/>
          <w:sz w:val="24"/>
          <w:szCs w:val="24"/>
        </w:rPr>
        <w:t>jú</w:t>
      </w:r>
      <w:r w:rsidRPr="00C75C9B">
        <w:rPr>
          <w:rFonts w:ascii="Times New Roman" w:hAnsi="Times New Roman"/>
          <w:sz w:val="24"/>
          <w:szCs w:val="24"/>
        </w:rPr>
        <w:t xml:space="preserve"> priestor na postupné prispôsobenie organizačných a finančných podmienok zriaďovateľov</w:t>
      </w:r>
      <w:r>
        <w:rPr>
          <w:rFonts w:ascii="Times New Roman" w:hAnsi="Times New Roman"/>
          <w:sz w:val="24"/>
          <w:szCs w:val="24"/>
        </w:rPr>
        <w:t xml:space="preserve"> </w:t>
      </w:r>
      <w:r w:rsidR="00064AD9">
        <w:rPr>
          <w:rFonts w:ascii="Times New Roman" w:hAnsi="Times New Roman"/>
          <w:sz w:val="24"/>
          <w:szCs w:val="24"/>
        </w:rPr>
        <w:t xml:space="preserve">základných škôl </w:t>
      </w:r>
      <w:r w:rsidRPr="00C75C9B">
        <w:rPr>
          <w:rFonts w:ascii="Times New Roman" w:hAnsi="Times New Roman"/>
          <w:sz w:val="24"/>
          <w:szCs w:val="24"/>
        </w:rPr>
        <w:t>normatívnemu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systému financovania po prechodnom období</w:t>
      </w:r>
      <w:r w:rsidR="00064AD9">
        <w:rPr>
          <w:rFonts w:ascii="Times New Roman" w:hAnsi="Times New Roman"/>
          <w:sz w:val="24"/>
          <w:szCs w:val="24"/>
        </w:rPr>
        <w:t xml:space="preserve"> a na zabezpečenie </w:t>
      </w:r>
      <w:r w:rsidR="00064AD9" w:rsidRPr="00064AD9">
        <w:rPr>
          <w:rFonts w:ascii="Times New Roman" w:hAnsi="Times New Roman"/>
          <w:sz w:val="24"/>
          <w:szCs w:val="24"/>
        </w:rPr>
        <w:t>dostupnos</w:t>
      </w:r>
      <w:r w:rsidR="00064AD9">
        <w:rPr>
          <w:rFonts w:ascii="Times New Roman" w:hAnsi="Times New Roman"/>
          <w:sz w:val="24"/>
          <w:szCs w:val="24"/>
        </w:rPr>
        <w:t>ti</w:t>
      </w:r>
      <w:r w:rsidR="00064AD9" w:rsidRPr="00064AD9">
        <w:rPr>
          <w:rFonts w:ascii="Times New Roman" w:hAnsi="Times New Roman"/>
          <w:sz w:val="24"/>
          <w:szCs w:val="24"/>
        </w:rPr>
        <w:t>, stabilit</w:t>
      </w:r>
      <w:r w:rsidR="00064AD9">
        <w:rPr>
          <w:rFonts w:ascii="Times New Roman" w:hAnsi="Times New Roman"/>
          <w:sz w:val="24"/>
          <w:szCs w:val="24"/>
        </w:rPr>
        <w:t>y</w:t>
      </w:r>
      <w:r w:rsidR="00064AD9" w:rsidRPr="00064AD9">
        <w:rPr>
          <w:rFonts w:ascii="Times New Roman" w:hAnsi="Times New Roman"/>
          <w:sz w:val="24"/>
          <w:szCs w:val="24"/>
        </w:rPr>
        <w:t>, predvídateľnos</w:t>
      </w:r>
      <w:r w:rsidR="00064AD9">
        <w:rPr>
          <w:rFonts w:ascii="Times New Roman" w:hAnsi="Times New Roman"/>
          <w:sz w:val="24"/>
          <w:szCs w:val="24"/>
        </w:rPr>
        <w:t>ti</w:t>
      </w:r>
      <w:r w:rsidR="00064AD9" w:rsidRPr="00064AD9">
        <w:rPr>
          <w:rFonts w:ascii="Times New Roman" w:hAnsi="Times New Roman"/>
          <w:sz w:val="24"/>
          <w:szCs w:val="24"/>
        </w:rPr>
        <w:t xml:space="preserve">  a dostatočn</w:t>
      </w:r>
      <w:r w:rsidR="00064AD9">
        <w:rPr>
          <w:rFonts w:ascii="Times New Roman" w:hAnsi="Times New Roman"/>
          <w:sz w:val="24"/>
          <w:szCs w:val="24"/>
        </w:rPr>
        <w:t>ých</w:t>
      </w:r>
      <w:r w:rsidR="00064AD9" w:rsidRPr="00064AD9">
        <w:rPr>
          <w:rFonts w:ascii="Times New Roman" w:hAnsi="Times New Roman"/>
          <w:sz w:val="24"/>
          <w:szCs w:val="24"/>
        </w:rPr>
        <w:t xml:space="preserve"> kapac</w:t>
      </w:r>
      <w:r w:rsidR="00064AD9">
        <w:rPr>
          <w:rFonts w:ascii="Times New Roman" w:hAnsi="Times New Roman"/>
          <w:sz w:val="24"/>
          <w:szCs w:val="24"/>
        </w:rPr>
        <w:t>ít</w:t>
      </w:r>
      <w:r w:rsidR="00064AD9" w:rsidRPr="00064AD9">
        <w:rPr>
          <w:rFonts w:ascii="Times New Roman" w:hAnsi="Times New Roman"/>
          <w:sz w:val="24"/>
          <w:szCs w:val="24"/>
        </w:rPr>
        <w:t xml:space="preserve"> predprimárneho vzdelávania.</w:t>
      </w:r>
      <w:r w:rsidRPr="00C75C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</w:p>
    <w:p w14:paraId="74471B57" w14:textId="6D39F5DE" w:rsidR="00280AD5" w:rsidRDefault="00280AD5" w:rsidP="00280AD5">
      <w:pPr>
        <w:pStyle w:val="Normlnywebov"/>
        <w:jc w:val="both"/>
      </w:pPr>
      <w:r>
        <w:t>V</w:t>
      </w:r>
      <w:r w:rsidR="008D11ED">
        <w:t> </w:t>
      </w:r>
      <w:r>
        <w:t>nadväznosti</w:t>
      </w:r>
      <w:r w:rsidR="008D11ED">
        <w:t xml:space="preserve"> </w:t>
      </w:r>
      <w:r>
        <w:t>na</w:t>
      </w:r>
      <w:r w:rsidR="008D11ED">
        <w:t xml:space="preserve"> </w:t>
      </w:r>
      <w:r>
        <w:t>zákon</w:t>
      </w:r>
      <w:r w:rsidR="008D11ED">
        <w:t xml:space="preserve"> </w:t>
      </w:r>
      <w:r>
        <w:t>č. .../2026 Z. z.</w:t>
      </w:r>
      <w:r w:rsidR="008D11ED">
        <w:t xml:space="preserve"> </w:t>
      </w:r>
      <w:r w:rsidR="00064AD9">
        <w:t xml:space="preserve">sa </w:t>
      </w:r>
      <w:r>
        <w:t>v</w:t>
      </w:r>
      <w:r w:rsidR="008D11ED">
        <w:t> </w:t>
      </w:r>
      <w:r>
        <w:t>návrhu</w:t>
      </w:r>
      <w:r w:rsidR="008D11ED">
        <w:t xml:space="preserve"> </w:t>
      </w:r>
      <w:r>
        <w:t>upravujú</w:t>
      </w:r>
      <w:r w:rsidR="008D11ED">
        <w:t xml:space="preserve"> </w:t>
      </w:r>
      <w:r>
        <w:t>koeficienty</w:t>
      </w:r>
      <w:r w:rsidR="008D11ED">
        <w:t xml:space="preserve"> </w:t>
      </w:r>
      <w:r>
        <w:t>určovania prevádzkového normatívu</w:t>
      </w:r>
      <w:r w:rsidR="008D11ED">
        <w:t xml:space="preserve"> </w:t>
      </w:r>
      <w:r>
        <w:t>a</w:t>
      </w:r>
      <w:r w:rsidR="008D11ED">
        <w:t xml:space="preserve"> </w:t>
      </w:r>
      <w:r>
        <w:t>mzdového normatívu pre základné školy vo vzťahu</w:t>
      </w:r>
      <w:r w:rsidR="00384093">
        <w:t xml:space="preserve"> </w:t>
      </w:r>
      <w:r>
        <w:t>ku</w:t>
      </w:r>
      <w:r w:rsidR="008D11ED">
        <w:t xml:space="preserve"> </w:t>
      </w:r>
      <w:r>
        <w:t>kritériu školy s osobitným zreteľom. Zároveň sa v nariadení vlády podrobnejšie špecifikuje</w:t>
      </w:r>
      <w:r w:rsidR="008D11ED">
        <w:t xml:space="preserve"> </w:t>
      </w:r>
      <w:r>
        <w:t>kritérium školy s osobitným zreteľom</w:t>
      </w:r>
      <w:r w:rsidR="00A77D3A">
        <w:t xml:space="preserve"> pre materské školy a kritérium školy s osobitným zreteľom pre základné školy.</w:t>
      </w:r>
      <w:r w:rsidR="00794786">
        <w:t xml:space="preserve"> </w:t>
      </w:r>
      <w:r w:rsidR="004E4A66">
        <w:t xml:space="preserve">Vo vzťahu k materským školám sa kritérium veľkosti školy nebude uplatňovať samostatne ale v rámci kritéria materskej školy s osobitným zreteľom. </w:t>
      </w:r>
      <w:r w:rsidR="00A77D3A">
        <w:t xml:space="preserve">   </w:t>
      </w:r>
      <w:r>
        <w:t xml:space="preserve"> </w:t>
      </w:r>
    </w:p>
    <w:p w14:paraId="2B896322" w14:textId="2B0CBED3" w:rsidR="003F6D3E" w:rsidRDefault="004A0E98" w:rsidP="002C70CA">
      <w:pPr>
        <w:pStyle w:val="Normlnywebov"/>
        <w:jc w:val="both"/>
      </w:pPr>
      <w:r>
        <w:t>Návrhom sa taktiež upravujú koeficienty tak, aby</w:t>
      </w:r>
      <w:r w:rsidR="00384093">
        <w:t xml:space="preserve"> </w:t>
      </w:r>
      <w:r>
        <w:t>bolo zabezpečené adresnejšie</w:t>
      </w:r>
      <w:r w:rsidR="00384093">
        <w:t xml:space="preserve"> </w:t>
      </w:r>
      <w:r>
        <w:t xml:space="preserve">financovanie podľa </w:t>
      </w:r>
      <w:r w:rsidRPr="00C75C9B">
        <w:t>personálnej, ekonomickej a prevádzkovej náročnosti  výchovy a</w:t>
      </w:r>
      <w:r w:rsidR="001853B2">
        <w:t> </w:t>
      </w:r>
      <w:r w:rsidRPr="00C75C9B">
        <w:t>vzdelávani</w:t>
      </w:r>
      <w:r w:rsidR="001853B2">
        <w:t xml:space="preserve">a a poskytovania odborných činností. </w:t>
      </w:r>
    </w:p>
    <w:p w14:paraId="74281D2C" w14:textId="77777777" w:rsidR="00C727EA" w:rsidRPr="00446AAF" w:rsidRDefault="00C727EA" w:rsidP="00C727EA">
      <w:pPr>
        <w:pStyle w:val="Normlnywebov"/>
        <w:spacing w:before="0" w:beforeAutospacing="0" w:after="0" w:afterAutospacing="0"/>
        <w:jc w:val="both"/>
      </w:pPr>
      <w:r>
        <w:t xml:space="preserve">Materiál nie je </w:t>
      </w:r>
      <w:r w:rsidRPr="00446AAF">
        <w:t>predmetom vnútrokomunitárneho pripomienkového konania.</w:t>
      </w:r>
    </w:p>
    <w:p w14:paraId="2649ED0C" w14:textId="250C66F4" w:rsidR="00A72D5D" w:rsidRPr="001762B5" w:rsidRDefault="00A72D5D" w:rsidP="00A72D5D">
      <w:pPr>
        <w:pStyle w:val="Normlnywebov"/>
        <w:spacing w:after="120" w:line="276" w:lineRule="auto"/>
        <w:jc w:val="both"/>
        <w:rPr>
          <w:color w:val="000000"/>
        </w:rPr>
      </w:pPr>
      <w:r w:rsidRPr="001762B5">
        <w:rPr>
          <w:color w:val="000000"/>
        </w:rPr>
        <w:t>Návrh</w:t>
      </w:r>
      <w:r>
        <w:rPr>
          <w:color w:val="000000"/>
        </w:rPr>
        <w:t xml:space="preserve"> nariadenia vlády je </w:t>
      </w:r>
      <w:r w:rsidRPr="001762B5">
        <w:rPr>
          <w:color w:val="000000"/>
        </w:rPr>
        <w:t>v súlade s Európskou chartou miestnej samosprávy.</w:t>
      </w:r>
    </w:p>
    <w:p w14:paraId="352AD523" w14:textId="77777777" w:rsidR="00F21C01" w:rsidRDefault="00F21C01" w:rsidP="00E93B06">
      <w:pPr>
        <w:jc w:val="both"/>
        <w:rPr>
          <w:rFonts w:ascii="Times New Roman" w:hAnsi="Times New Roman"/>
          <w:sz w:val="24"/>
          <w:szCs w:val="24"/>
        </w:rPr>
      </w:pPr>
    </w:p>
    <w:sectPr w:rsidR="00F21C01" w:rsidSect="005A3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41C0E" w14:textId="77777777" w:rsidR="00A76F2B" w:rsidRDefault="00A76F2B" w:rsidP="000613DB">
      <w:r>
        <w:separator/>
      </w:r>
    </w:p>
  </w:endnote>
  <w:endnote w:type="continuationSeparator" w:id="0">
    <w:p w14:paraId="2BD719B4" w14:textId="77777777" w:rsidR="00A76F2B" w:rsidRDefault="00A76F2B" w:rsidP="00061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4821F" w14:textId="77777777" w:rsidR="00A76F2B" w:rsidRDefault="00A76F2B" w:rsidP="000613DB">
      <w:r>
        <w:separator/>
      </w:r>
    </w:p>
  </w:footnote>
  <w:footnote w:type="continuationSeparator" w:id="0">
    <w:p w14:paraId="46859D43" w14:textId="77777777" w:rsidR="00A76F2B" w:rsidRDefault="00A76F2B" w:rsidP="00061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E4CA5"/>
    <w:multiLevelType w:val="hybridMultilevel"/>
    <w:tmpl w:val="BD62FF2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432881"/>
    <w:multiLevelType w:val="hybridMultilevel"/>
    <w:tmpl w:val="2B6E7A9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203ACF"/>
    <w:multiLevelType w:val="hybridMultilevel"/>
    <w:tmpl w:val="5596C56C"/>
    <w:lvl w:ilvl="0" w:tplc="E98ACFB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2763E2"/>
    <w:multiLevelType w:val="hybridMultilevel"/>
    <w:tmpl w:val="8F2E532A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3F5027B"/>
    <w:multiLevelType w:val="hybridMultilevel"/>
    <w:tmpl w:val="27C61A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B4202"/>
    <w:multiLevelType w:val="hybridMultilevel"/>
    <w:tmpl w:val="90B61E52"/>
    <w:lvl w:ilvl="0" w:tplc="60BEB5A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BD4D13"/>
    <w:multiLevelType w:val="hybridMultilevel"/>
    <w:tmpl w:val="17940376"/>
    <w:lvl w:ilvl="0" w:tplc="041B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872535"/>
    <w:multiLevelType w:val="hybridMultilevel"/>
    <w:tmpl w:val="973C41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E5B0B"/>
    <w:multiLevelType w:val="hybridMultilevel"/>
    <w:tmpl w:val="23002DB0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6A905BD7"/>
    <w:multiLevelType w:val="hybridMultilevel"/>
    <w:tmpl w:val="66D45C14"/>
    <w:lvl w:ilvl="0" w:tplc="D100921C">
      <w:start w:val="1"/>
      <w:numFmt w:val="decimal"/>
      <w:lvlText w:val="%1."/>
      <w:lvlJc w:val="left"/>
      <w:pPr>
        <w:ind w:left="502" w:hanging="360"/>
      </w:pPr>
      <w:rPr>
        <w:rFonts w:cs="Times New Roman"/>
        <w:b/>
        <w:color w:val="FF0000"/>
        <w:sz w:val="22"/>
        <w:szCs w:val="22"/>
      </w:rPr>
    </w:lvl>
    <w:lvl w:ilvl="1" w:tplc="24D69D8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54963162">
    <w:abstractNumId w:val="9"/>
  </w:num>
  <w:num w:numId="2" w16cid:durableId="674454464">
    <w:abstractNumId w:val="8"/>
  </w:num>
  <w:num w:numId="3" w16cid:durableId="346835546">
    <w:abstractNumId w:val="2"/>
  </w:num>
  <w:num w:numId="4" w16cid:durableId="125319972">
    <w:abstractNumId w:val="1"/>
  </w:num>
  <w:num w:numId="5" w16cid:durableId="416246856">
    <w:abstractNumId w:val="6"/>
  </w:num>
  <w:num w:numId="6" w16cid:durableId="1815022075">
    <w:abstractNumId w:val="7"/>
  </w:num>
  <w:num w:numId="7" w16cid:durableId="2089037145">
    <w:abstractNumId w:val="0"/>
  </w:num>
  <w:num w:numId="8" w16cid:durableId="457185530">
    <w:abstractNumId w:val="3"/>
  </w:num>
  <w:num w:numId="9" w16cid:durableId="885214004">
    <w:abstractNumId w:val="5"/>
  </w:num>
  <w:num w:numId="10" w16cid:durableId="839928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3DB"/>
    <w:rsid w:val="00000884"/>
    <w:rsid w:val="00002416"/>
    <w:rsid w:val="00006FD1"/>
    <w:rsid w:val="00007FF6"/>
    <w:rsid w:val="0001621C"/>
    <w:rsid w:val="000178CF"/>
    <w:rsid w:val="00022444"/>
    <w:rsid w:val="000307B7"/>
    <w:rsid w:val="00030C9D"/>
    <w:rsid w:val="000439E0"/>
    <w:rsid w:val="00046C91"/>
    <w:rsid w:val="00053CBA"/>
    <w:rsid w:val="00056DDC"/>
    <w:rsid w:val="00056EF3"/>
    <w:rsid w:val="000613DB"/>
    <w:rsid w:val="00064AD9"/>
    <w:rsid w:val="00066A30"/>
    <w:rsid w:val="000671D5"/>
    <w:rsid w:val="00073925"/>
    <w:rsid w:val="000761F6"/>
    <w:rsid w:val="000807B8"/>
    <w:rsid w:val="00080A26"/>
    <w:rsid w:val="00081BA4"/>
    <w:rsid w:val="00082425"/>
    <w:rsid w:val="00082EE3"/>
    <w:rsid w:val="00083A1A"/>
    <w:rsid w:val="00085C04"/>
    <w:rsid w:val="000873A8"/>
    <w:rsid w:val="000920E0"/>
    <w:rsid w:val="00095B49"/>
    <w:rsid w:val="000A18D3"/>
    <w:rsid w:val="000A20B6"/>
    <w:rsid w:val="000A2185"/>
    <w:rsid w:val="000A517A"/>
    <w:rsid w:val="000A6CD2"/>
    <w:rsid w:val="000B7422"/>
    <w:rsid w:val="000C20D1"/>
    <w:rsid w:val="000C3C30"/>
    <w:rsid w:val="000D1716"/>
    <w:rsid w:val="000D3153"/>
    <w:rsid w:val="000D4DE9"/>
    <w:rsid w:val="000D5F3A"/>
    <w:rsid w:val="000D7756"/>
    <w:rsid w:val="000E0AED"/>
    <w:rsid w:val="000E2ED0"/>
    <w:rsid w:val="000E47A7"/>
    <w:rsid w:val="000E4AE9"/>
    <w:rsid w:val="000E6954"/>
    <w:rsid w:val="000E7AB6"/>
    <w:rsid w:val="000F0BC8"/>
    <w:rsid w:val="000F30EE"/>
    <w:rsid w:val="00103254"/>
    <w:rsid w:val="00103A44"/>
    <w:rsid w:val="00106FDE"/>
    <w:rsid w:val="00110701"/>
    <w:rsid w:val="00113462"/>
    <w:rsid w:val="001148E4"/>
    <w:rsid w:val="00124ADF"/>
    <w:rsid w:val="001353B8"/>
    <w:rsid w:val="00140B8C"/>
    <w:rsid w:val="001427E3"/>
    <w:rsid w:val="00151B2D"/>
    <w:rsid w:val="00152F47"/>
    <w:rsid w:val="00155AC7"/>
    <w:rsid w:val="00163ACA"/>
    <w:rsid w:val="001761AE"/>
    <w:rsid w:val="00185203"/>
    <w:rsid w:val="001853B2"/>
    <w:rsid w:val="00186864"/>
    <w:rsid w:val="0019231A"/>
    <w:rsid w:val="00192ED9"/>
    <w:rsid w:val="00194A44"/>
    <w:rsid w:val="001A1561"/>
    <w:rsid w:val="001A20D5"/>
    <w:rsid w:val="001A2596"/>
    <w:rsid w:val="001B230E"/>
    <w:rsid w:val="001B7B62"/>
    <w:rsid w:val="001C1401"/>
    <w:rsid w:val="001C25C1"/>
    <w:rsid w:val="001C4905"/>
    <w:rsid w:val="001C4C71"/>
    <w:rsid w:val="001C5CB5"/>
    <w:rsid w:val="001D42AE"/>
    <w:rsid w:val="001D43AA"/>
    <w:rsid w:val="001D50BD"/>
    <w:rsid w:val="001E5630"/>
    <w:rsid w:val="001F012B"/>
    <w:rsid w:val="001F2B7E"/>
    <w:rsid w:val="001F384A"/>
    <w:rsid w:val="00200D6E"/>
    <w:rsid w:val="00201280"/>
    <w:rsid w:val="00212E8C"/>
    <w:rsid w:val="00216A7B"/>
    <w:rsid w:val="00220852"/>
    <w:rsid w:val="00230E47"/>
    <w:rsid w:val="002334E0"/>
    <w:rsid w:val="00241E70"/>
    <w:rsid w:val="002422C8"/>
    <w:rsid w:val="00244925"/>
    <w:rsid w:val="00251EFD"/>
    <w:rsid w:val="002543B9"/>
    <w:rsid w:val="0025504C"/>
    <w:rsid w:val="00260F7C"/>
    <w:rsid w:val="00261705"/>
    <w:rsid w:val="0026333E"/>
    <w:rsid w:val="00265021"/>
    <w:rsid w:val="00272E66"/>
    <w:rsid w:val="002779E6"/>
    <w:rsid w:val="00280549"/>
    <w:rsid w:val="00280551"/>
    <w:rsid w:val="00280AD5"/>
    <w:rsid w:val="002812C2"/>
    <w:rsid w:val="00287B14"/>
    <w:rsid w:val="00294446"/>
    <w:rsid w:val="002B1652"/>
    <w:rsid w:val="002B17C1"/>
    <w:rsid w:val="002B3903"/>
    <w:rsid w:val="002C09F6"/>
    <w:rsid w:val="002C70CA"/>
    <w:rsid w:val="002C7587"/>
    <w:rsid w:val="002D49E8"/>
    <w:rsid w:val="002D535F"/>
    <w:rsid w:val="002D5A26"/>
    <w:rsid w:val="00300ACB"/>
    <w:rsid w:val="00301886"/>
    <w:rsid w:val="00301F7A"/>
    <w:rsid w:val="00302820"/>
    <w:rsid w:val="00312C99"/>
    <w:rsid w:val="00316EFD"/>
    <w:rsid w:val="0032158A"/>
    <w:rsid w:val="00321B24"/>
    <w:rsid w:val="00321D8C"/>
    <w:rsid w:val="0032441E"/>
    <w:rsid w:val="003254FF"/>
    <w:rsid w:val="00325E41"/>
    <w:rsid w:val="00330C0A"/>
    <w:rsid w:val="00334D7B"/>
    <w:rsid w:val="00340A82"/>
    <w:rsid w:val="00341B3D"/>
    <w:rsid w:val="00342A95"/>
    <w:rsid w:val="00345EDD"/>
    <w:rsid w:val="00354AE6"/>
    <w:rsid w:val="00367005"/>
    <w:rsid w:val="0037184E"/>
    <w:rsid w:val="0037682A"/>
    <w:rsid w:val="003773CC"/>
    <w:rsid w:val="00377916"/>
    <w:rsid w:val="00381936"/>
    <w:rsid w:val="00381C7A"/>
    <w:rsid w:val="00382BAA"/>
    <w:rsid w:val="00382C12"/>
    <w:rsid w:val="00384093"/>
    <w:rsid w:val="00393CEE"/>
    <w:rsid w:val="003A1807"/>
    <w:rsid w:val="003A1F50"/>
    <w:rsid w:val="003A3337"/>
    <w:rsid w:val="003A3924"/>
    <w:rsid w:val="003A474E"/>
    <w:rsid w:val="003B16E6"/>
    <w:rsid w:val="003B174A"/>
    <w:rsid w:val="003B2326"/>
    <w:rsid w:val="003B3118"/>
    <w:rsid w:val="003B33BC"/>
    <w:rsid w:val="003B33E2"/>
    <w:rsid w:val="003B4561"/>
    <w:rsid w:val="003B4784"/>
    <w:rsid w:val="003B565F"/>
    <w:rsid w:val="003B66B3"/>
    <w:rsid w:val="003C00C9"/>
    <w:rsid w:val="003D15F1"/>
    <w:rsid w:val="003D529C"/>
    <w:rsid w:val="003D7A57"/>
    <w:rsid w:val="003E08BA"/>
    <w:rsid w:val="003E0BC6"/>
    <w:rsid w:val="003F1F2E"/>
    <w:rsid w:val="003F69D0"/>
    <w:rsid w:val="003F6D3E"/>
    <w:rsid w:val="00400FCB"/>
    <w:rsid w:val="0040486F"/>
    <w:rsid w:val="00407376"/>
    <w:rsid w:val="00422E4D"/>
    <w:rsid w:val="0042420E"/>
    <w:rsid w:val="004261CF"/>
    <w:rsid w:val="00426497"/>
    <w:rsid w:val="00435263"/>
    <w:rsid w:val="004358A6"/>
    <w:rsid w:val="0043735D"/>
    <w:rsid w:val="00444F08"/>
    <w:rsid w:val="00445B61"/>
    <w:rsid w:val="00450A31"/>
    <w:rsid w:val="00451025"/>
    <w:rsid w:val="00451FE4"/>
    <w:rsid w:val="0045555F"/>
    <w:rsid w:val="00467FF1"/>
    <w:rsid w:val="00470A5D"/>
    <w:rsid w:val="004759B5"/>
    <w:rsid w:val="0048598C"/>
    <w:rsid w:val="004A08A3"/>
    <w:rsid w:val="004A0E98"/>
    <w:rsid w:val="004A41D0"/>
    <w:rsid w:val="004A6047"/>
    <w:rsid w:val="004A6AC1"/>
    <w:rsid w:val="004B2B36"/>
    <w:rsid w:val="004B2DBD"/>
    <w:rsid w:val="004B6134"/>
    <w:rsid w:val="004C0A66"/>
    <w:rsid w:val="004C4E2E"/>
    <w:rsid w:val="004D122D"/>
    <w:rsid w:val="004D1450"/>
    <w:rsid w:val="004D332F"/>
    <w:rsid w:val="004D59A9"/>
    <w:rsid w:val="004D631D"/>
    <w:rsid w:val="004D64F4"/>
    <w:rsid w:val="004D79DF"/>
    <w:rsid w:val="004E2797"/>
    <w:rsid w:val="004E4806"/>
    <w:rsid w:val="004E4A66"/>
    <w:rsid w:val="004E5427"/>
    <w:rsid w:val="004F5F89"/>
    <w:rsid w:val="004F6D51"/>
    <w:rsid w:val="005008BC"/>
    <w:rsid w:val="00502A66"/>
    <w:rsid w:val="0050305D"/>
    <w:rsid w:val="00512525"/>
    <w:rsid w:val="00513D2C"/>
    <w:rsid w:val="00514436"/>
    <w:rsid w:val="00514EF2"/>
    <w:rsid w:val="00517926"/>
    <w:rsid w:val="00522281"/>
    <w:rsid w:val="005223DC"/>
    <w:rsid w:val="005234D9"/>
    <w:rsid w:val="00527EED"/>
    <w:rsid w:val="00527F17"/>
    <w:rsid w:val="005318C4"/>
    <w:rsid w:val="00531AFE"/>
    <w:rsid w:val="00537235"/>
    <w:rsid w:val="00542119"/>
    <w:rsid w:val="00546217"/>
    <w:rsid w:val="00560225"/>
    <w:rsid w:val="00561081"/>
    <w:rsid w:val="00576EB7"/>
    <w:rsid w:val="00576F42"/>
    <w:rsid w:val="0058652D"/>
    <w:rsid w:val="005917E7"/>
    <w:rsid w:val="005933AD"/>
    <w:rsid w:val="005975B8"/>
    <w:rsid w:val="005A313C"/>
    <w:rsid w:val="005B059F"/>
    <w:rsid w:val="005C2A1F"/>
    <w:rsid w:val="005C7738"/>
    <w:rsid w:val="005D168B"/>
    <w:rsid w:val="005E2E52"/>
    <w:rsid w:val="005E4AEC"/>
    <w:rsid w:val="005F2612"/>
    <w:rsid w:val="00606F9E"/>
    <w:rsid w:val="00617958"/>
    <w:rsid w:val="00620064"/>
    <w:rsid w:val="00624645"/>
    <w:rsid w:val="0062618C"/>
    <w:rsid w:val="00627D73"/>
    <w:rsid w:val="00644E82"/>
    <w:rsid w:val="006478D5"/>
    <w:rsid w:val="00650FDC"/>
    <w:rsid w:val="00653052"/>
    <w:rsid w:val="00653A11"/>
    <w:rsid w:val="00654DD2"/>
    <w:rsid w:val="00656A20"/>
    <w:rsid w:val="006571F5"/>
    <w:rsid w:val="006572FB"/>
    <w:rsid w:val="00661308"/>
    <w:rsid w:val="006617F1"/>
    <w:rsid w:val="00661D3B"/>
    <w:rsid w:val="00662E36"/>
    <w:rsid w:val="0066338B"/>
    <w:rsid w:val="00664F92"/>
    <w:rsid w:val="006679FF"/>
    <w:rsid w:val="00671A84"/>
    <w:rsid w:val="00671B06"/>
    <w:rsid w:val="00673DA4"/>
    <w:rsid w:val="00674EC1"/>
    <w:rsid w:val="0067568B"/>
    <w:rsid w:val="0068112F"/>
    <w:rsid w:val="00684A56"/>
    <w:rsid w:val="006850D7"/>
    <w:rsid w:val="0069497F"/>
    <w:rsid w:val="00695937"/>
    <w:rsid w:val="006974F2"/>
    <w:rsid w:val="006A34B3"/>
    <w:rsid w:val="006A7BE9"/>
    <w:rsid w:val="006B26AF"/>
    <w:rsid w:val="006B490E"/>
    <w:rsid w:val="006C29F9"/>
    <w:rsid w:val="006D3510"/>
    <w:rsid w:val="006D5EAE"/>
    <w:rsid w:val="006E172C"/>
    <w:rsid w:val="006E1E17"/>
    <w:rsid w:val="006E6920"/>
    <w:rsid w:val="006F0659"/>
    <w:rsid w:val="006F21EE"/>
    <w:rsid w:val="006F23C2"/>
    <w:rsid w:val="006F2A23"/>
    <w:rsid w:val="006F3310"/>
    <w:rsid w:val="006F6FD5"/>
    <w:rsid w:val="0071172D"/>
    <w:rsid w:val="00711798"/>
    <w:rsid w:val="00711EC5"/>
    <w:rsid w:val="007136E7"/>
    <w:rsid w:val="00715669"/>
    <w:rsid w:val="00717E93"/>
    <w:rsid w:val="0072156E"/>
    <w:rsid w:val="0072226B"/>
    <w:rsid w:val="0072237E"/>
    <w:rsid w:val="00723689"/>
    <w:rsid w:val="007323D5"/>
    <w:rsid w:val="00733FB2"/>
    <w:rsid w:val="00740DE3"/>
    <w:rsid w:val="007426D6"/>
    <w:rsid w:val="00743602"/>
    <w:rsid w:val="0074367D"/>
    <w:rsid w:val="00743CA9"/>
    <w:rsid w:val="00745946"/>
    <w:rsid w:val="00761056"/>
    <w:rsid w:val="00764586"/>
    <w:rsid w:val="007656E4"/>
    <w:rsid w:val="007712F1"/>
    <w:rsid w:val="00775254"/>
    <w:rsid w:val="007759E2"/>
    <w:rsid w:val="00781EA1"/>
    <w:rsid w:val="00784456"/>
    <w:rsid w:val="00784F00"/>
    <w:rsid w:val="007907E0"/>
    <w:rsid w:val="00791448"/>
    <w:rsid w:val="00794786"/>
    <w:rsid w:val="007A79BA"/>
    <w:rsid w:val="007B2E67"/>
    <w:rsid w:val="007B6EF4"/>
    <w:rsid w:val="007C4DDC"/>
    <w:rsid w:val="007C592F"/>
    <w:rsid w:val="007C6108"/>
    <w:rsid w:val="007D52C8"/>
    <w:rsid w:val="007E08D4"/>
    <w:rsid w:val="007E16DD"/>
    <w:rsid w:val="007E2182"/>
    <w:rsid w:val="007E6EA0"/>
    <w:rsid w:val="007E6F8F"/>
    <w:rsid w:val="007E7E35"/>
    <w:rsid w:val="007F1AA6"/>
    <w:rsid w:val="007F29E4"/>
    <w:rsid w:val="007F3F09"/>
    <w:rsid w:val="007F51B7"/>
    <w:rsid w:val="00803434"/>
    <w:rsid w:val="00803FAB"/>
    <w:rsid w:val="00805687"/>
    <w:rsid w:val="0081130B"/>
    <w:rsid w:val="00811760"/>
    <w:rsid w:val="008132F0"/>
    <w:rsid w:val="008146E6"/>
    <w:rsid w:val="0081600B"/>
    <w:rsid w:val="00824270"/>
    <w:rsid w:val="00825E40"/>
    <w:rsid w:val="008275BE"/>
    <w:rsid w:val="00831C6A"/>
    <w:rsid w:val="00832C4C"/>
    <w:rsid w:val="00842895"/>
    <w:rsid w:val="0085220F"/>
    <w:rsid w:val="00853CEE"/>
    <w:rsid w:val="00854001"/>
    <w:rsid w:val="00870EB4"/>
    <w:rsid w:val="00871CF8"/>
    <w:rsid w:val="00872E78"/>
    <w:rsid w:val="0087513B"/>
    <w:rsid w:val="008801CA"/>
    <w:rsid w:val="00884479"/>
    <w:rsid w:val="008922CF"/>
    <w:rsid w:val="00892B6C"/>
    <w:rsid w:val="00894E2E"/>
    <w:rsid w:val="00896235"/>
    <w:rsid w:val="008A0B47"/>
    <w:rsid w:val="008A3B05"/>
    <w:rsid w:val="008A42CA"/>
    <w:rsid w:val="008A7AB2"/>
    <w:rsid w:val="008B0A4F"/>
    <w:rsid w:val="008B35EB"/>
    <w:rsid w:val="008C1A25"/>
    <w:rsid w:val="008D11ED"/>
    <w:rsid w:val="008D7790"/>
    <w:rsid w:val="008E2F45"/>
    <w:rsid w:val="008F6514"/>
    <w:rsid w:val="008F6D19"/>
    <w:rsid w:val="00901709"/>
    <w:rsid w:val="00910195"/>
    <w:rsid w:val="009156F2"/>
    <w:rsid w:val="009167BD"/>
    <w:rsid w:val="00921583"/>
    <w:rsid w:val="0092356F"/>
    <w:rsid w:val="0092706A"/>
    <w:rsid w:val="00932311"/>
    <w:rsid w:val="00933382"/>
    <w:rsid w:val="00937ADE"/>
    <w:rsid w:val="00937F73"/>
    <w:rsid w:val="00943500"/>
    <w:rsid w:val="00955650"/>
    <w:rsid w:val="00955B3E"/>
    <w:rsid w:val="009568CD"/>
    <w:rsid w:val="00961A46"/>
    <w:rsid w:val="00973BE8"/>
    <w:rsid w:val="00974441"/>
    <w:rsid w:val="00983BFE"/>
    <w:rsid w:val="009855CE"/>
    <w:rsid w:val="009A2205"/>
    <w:rsid w:val="009A319F"/>
    <w:rsid w:val="009A329C"/>
    <w:rsid w:val="009A58C4"/>
    <w:rsid w:val="009A61AC"/>
    <w:rsid w:val="009B224E"/>
    <w:rsid w:val="009B28A2"/>
    <w:rsid w:val="009B31C7"/>
    <w:rsid w:val="009B3533"/>
    <w:rsid w:val="009B655C"/>
    <w:rsid w:val="009B7C25"/>
    <w:rsid w:val="009C0F5D"/>
    <w:rsid w:val="009C24A2"/>
    <w:rsid w:val="009C5772"/>
    <w:rsid w:val="009C6E21"/>
    <w:rsid w:val="009D4F46"/>
    <w:rsid w:val="009D6A5C"/>
    <w:rsid w:val="009F13B2"/>
    <w:rsid w:val="009F4463"/>
    <w:rsid w:val="009F5152"/>
    <w:rsid w:val="009F5C9D"/>
    <w:rsid w:val="009F6C7C"/>
    <w:rsid w:val="00A00392"/>
    <w:rsid w:val="00A04331"/>
    <w:rsid w:val="00A065C5"/>
    <w:rsid w:val="00A11BD5"/>
    <w:rsid w:val="00A124D2"/>
    <w:rsid w:val="00A14209"/>
    <w:rsid w:val="00A21BD9"/>
    <w:rsid w:val="00A23E69"/>
    <w:rsid w:val="00A25BD9"/>
    <w:rsid w:val="00A273C4"/>
    <w:rsid w:val="00A27FBC"/>
    <w:rsid w:val="00A34403"/>
    <w:rsid w:val="00A348C0"/>
    <w:rsid w:val="00A405D4"/>
    <w:rsid w:val="00A40F45"/>
    <w:rsid w:val="00A422D6"/>
    <w:rsid w:val="00A433E2"/>
    <w:rsid w:val="00A433E7"/>
    <w:rsid w:val="00A47D1A"/>
    <w:rsid w:val="00A5325F"/>
    <w:rsid w:val="00A56CB0"/>
    <w:rsid w:val="00A60A03"/>
    <w:rsid w:val="00A62115"/>
    <w:rsid w:val="00A66643"/>
    <w:rsid w:val="00A66801"/>
    <w:rsid w:val="00A6731A"/>
    <w:rsid w:val="00A67E6D"/>
    <w:rsid w:val="00A67EE5"/>
    <w:rsid w:val="00A725A6"/>
    <w:rsid w:val="00A72D5D"/>
    <w:rsid w:val="00A75E12"/>
    <w:rsid w:val="00A7687B"/>
    <w:rsid w:val="00A76F2B"/>
    <w:rsid w:val="00A77953"/>
    <w:rsid w:val="00A77D3A"/>
    <w:rsid w:val="00A837AA"/>
    <w:rsid w:val="00A842A7"/>
    <w:rsid w:val="00A84AFE"/>
    <w:rsid w:val="00A87D3F"/>
    <w:rsid w:val="00A91495"/>
    <w:rsid w:val="00A93FFF"/>
    <w:rsid w:val="00A96348"/>
    <w:rsid w:val="00A96858"/>
    <w:rsid w:val="00AA12CA"/>
    <w:rsid w:val="00AA34B7"/>
    <w:rsid w:val="00AA4541"/>
    <w:rsid w:val="00AA61D1"/>
    <w:rsid w:val="00AA6DC8"/>
    <w:rsid w:val="00AA73FE"/>
    <w:rsid w:val="00AB0B06"/>
    <w:rsid w:val="00AC2C0B"/>
    <w:rsid w:val="00AC4794"/>
    <w:rsid w:val="00AC5242"/>
    <w:rsid w:val="00AC6B16"/>
    <w:rsid w:val="00AD4A27"/>
    <w:rsid w:val="00AD7262"/>
    <w:rsid w:val="00AE0639"/>
    <w:rsid w:val="00AE12CF"/>
    <w:rsid w:val="00AE37DC"/>
    <w:rsid w:val="00AE4553"/>
    <w:rsid w:val="00AE4C4F"/>
    <w:rsid w:val="00AE4EE9"/>
    <w:rsid w:val="00AE6181"/>
    <w:rsid w:val="00AF5B3C"/>
    <w:rsid w:val="00AF6AD7"/>
    <w:rsid w:val="00B0115E"/>
    <w:rsid w:val="00B06220"/>
    <w:rsid w:val="00B07369"/>
    <w:rsid w:val="00B0761C"/>
    <w:rsid w:val="00B10CEB"/>
    <w:rsid w:val="00B128AE"/>
    <w:rsid w:val="00B12EB2"/>
    <w:rsid w:val="00B26DA0"/>
    <w:rsid w:val="00B26E21"/>
    <w:rsid w:val="00B41144"/>
    <w:rsid w:val="00B42ED0"/>
    <w:rsid w:val="00B437E1"/>
    <w:rsid w:val="00B47574"/>
    <w:rsid w:val="00B50B76"/>
    <w:rsid w:val="00B5281A"/>
    <w:rsid w:val="00B53A05"/>
    <w:rsid w:val="00B61744"/>
    <w:rsid w:val="00B67E5B"/>
    <w:rsid w:val="00B717CF"/>
    <w:rsid w:val="00B71ECF"/>
    <w:rsid w:val="00B72E87"/>
    <w:rsid w:val="00B7505D"/>
    <w:rsid w:val="00B80495"/>
    <w:rsid w:val="00B85C4E"/>
    <w:rsid w:val="00B86E79"/>
    <w:rsid w:val="00B93505"/>
    <w:rsid w:val="00B95B0E"/>
    <w:rsid w:val="00B96476"/>
    <w:rsid w:val="00BA2319"/>
    <w:rsid w:val="00BA5E4E"/>
    <w:rsid w:val="00BB1E5C"/>
    <w:rsid w:val="00BB496F"/>
    <w:rsid w:val="00BB5B3C"/>
    <w:rsid w:val="00BB65EA"/>
    <w:rsid w:val="00BB66D9"/>
    <w:rsid w:val="00BC0E51"/>
    <w:rsid w:val="00BC1120"/>
    <w:rsid w:val="00BC3534"/>
    <w:rsid w:val="00BC41F1"/>
    <w:rsid w:val="00BC4379"/>
    <w:rsid w:val="00BD0C78"/>
    <w:rsid w:val="00BD7146"/>
    <w:rsid w:val="00BE133C"/>
    <w:rsid w:val="00BE4CFC"/>
    <w:rsid w:val="00BE7515"/>
    <w:rsid w:val="00BF0201"/>
    <w:rsid w:val="00BF18F4"/>
    <w:rsid w:val="00BF47D9"/>
    <w:rsid w:val="00BF5340"/>
    <w:rsid w:val="00BF5E47"/>
    <w:rsid w:val="00BF73A4"/>
    <w:rsid w:val="00BF7A3B"/>
    <w:rsid w:val="00C00830"/>
    <w:rsid w:val="00C036A0"/>
    <w:rsid w:val="00C117A3"/>
    <w:rsid w:val="00C20D77"/>
    <w:rsid w:val="00C27250"/>
    <w:rsid w:val="00C36B8B"/>
    <w:rsid w:val="00C400D8"/>
    <w:rsid w:val="00C46137"/>
    <w:rsid w:val="00C53086"/>
    <w:rsid w:val="00C53FA8"/>
    <w:rsid w:val="00C542C0"/>
    <w:rsid w:val="00C623E1"/>
    <w:rsid w:val="00C67D27"/>
    <w:rsid w:val="00C727EA"/>
    <w:rsid w:val="00C74C67"/>
    <w:rsid w:val="00C74D42"/>
    <w:rsid w:val="00C77BD0"/>
    <w:rsid w:val="00C77CB5"/>
    <w:rsid w:val="00C803F6"/>
    <w:rsid w:val="00C84E30"/>
    <w:rsid w:val="00C8791E"/>
    <w:rsid w:val="00C906CF"/>
    <w:rsid w:val="00C9239C"/>
    <w:rsid w:val="00C93904"/>
    <w:rsid w:val="00C951E5"/>
    <w:rsid w:val="00CA13BC"/>
    <w:rsid w:val="00CA2A35"/>
    <w:rsid w:val="00CA35DD"/>
    <w:rsid w:val="00CA5018"/>
    <w:rsid w:val="00CA70D5"/>
    <w:rsid w:val="00CB087F"/>
    <w:rsid w:val="00CB19D1"/>
    <w:rsid w:val="00CB1E3A"/>
    <w:rsid w:val="00CB6910"/>
    <w:rsid w:val="00CC55C2"/>
    <w:rsid w:val="00CD02DC"/>
    <w:rsid w:val="00CD3A31"/>
    <w:rsid w:val="00CD667C"/>
    <w:rsid w:val="00CE0706"/>
    <w:rsid w:val="00CE0DB4"/>
    <w:rsid w:val="00CE1026"/>
    <w:rsid w:val="00CE2090"/>
    <w:rsid w:val="00CE31F7"/>
    <w:rsid w:val="00CE4CC6"/>
    <w:rsid w:val="00CE53ED"/>
    <w:rsid w:val="00CF1BC0"/>
    <w:rsid w:val="00CF4D09"/>
    <w:rsid w:val="00CF6F76"/>
    <w:rsid w:val="00CF7FAD"/>
    <w:rsid w:val="00D021D8"/>
    <w:rsid w:val="00D04868"/>
    <w:rsid w:val="00D0516F"/>
    <w:rsid w:val="00D10CAE"/>
    <w:rsid w:val="00D120F3"/>
    <w:rsid w:val="00D12EE8"/>
    <w:rsid w:val="00D13FD9"/>
    <w:rsid w:val="00D17A96"/>
    <w:rsid w:val="00D228D5"/>
    <w:rsid w:val="00D24F78"/>
    <w:rsid w:val="00D31941"/>
    <w:rsid w:val="00D36076"/>
    <w:rsid w:val="00D555EB"/>
    <w:rsid w:val="00D55C3B"/>
    <w:rsid w:val="00D56203"/>
    <w:rsid w:val="00D57DB3"/>
    <w:rsid w:val="00D60B12"/>
    <w:rsid w:val="00D64939"/>
    <w:rsid w:val="00D64A77"/>
    <w:rsid w:val="00D6514E"/>
    <w:rsid w:val="00D71D2C"/>
    <w:rsid w:val="00D71F2C"/>
    <w:rsid w:val="00D73443"/>
    <w:rsid w:val="00D8087E"/>
    <w:rsid w:val="00D868F7"/>
    <w:rsid w:val="00D8799F"/>
    <w:rsid w:val="00D901C7"/>
    <w:rsid w:val="00D903F9"/>
    <w:rsid w:val="00D928A5"/>
    <w:rsid w:val="00D92DE5"/>
    <w:rsid w:val="00D973E7"/>
    <w:rsid w:val="00D9775C"/>
    <w:rsid w:val="00DA69BE"/>
    <w:rsid w:val="00DB2AB7"/>
    <w:rsid w:val="00DB5C70"/>
    <w:rsid w:val="00DB7415"/>
    <w:rsid w:val="00DC7095"/>
    <w:rsid w:val="00DD076E"/>
    <w:rsid w:val="00DD1ED1"/>
    <w:rsid w:val="00DE4422"/>
    <w:rsid w:val="00DE5ABE"/>
    <w:rsid w:val="00DF2FA1"/>
    <w:rsid w:val="00E01926"/>
    <w:rsid w:val="00E04C23"/>
    <w:rsid w:val="00E07A5C"/>
    <w:rsid w:val="00E24B73"/>
    <w:rsid w:val="00E315B2"/>
    <w:rsid w:val="00E33D33"/>
    <w:rsid w:val="00E35DC9"/>
    <w:rsid w:val="00E425B0"/>
    <w:rsid w:val="00E53A67"/>
    <w:rsid w:val="00E61A69"/>
    <w:rsid w:val="00E745E5"/>
    <w:rsid w:val="00E75B8F"/>
    <w:rsid w:val="00E80014"/>
    <w:rsid w:val="00E81C7D"/>
    <w:rsid w:val="00E81E7A"/>
    <w:rsid w:val="00E833F6"/>
    <w:rsid w:val="00E836D9"/>
    <w:rsid w:val="00E9072B"/>
    <w:rsid w:val="00E92A46"/>
    <w:rsid w:val="00E93B06"/>
    <w:rsid w:val="00EB2462"/>
    <w:rsid w:val="00EB5075"/>
    <w:rsid w:val="00EB63C7"/>
    <w:rsid w:val="00EC0A1A"/>
    <w:rsid w:val="00EC0C3A"/>
    <w:rsid w:val="00EC1093"/>
    <w:rsid w:val="00EC474A"/>
    <w:rsid w:val="00EC7431"/>
    <w:rsid w:val="00EC7C34"/>
    <w:rsid w:val="00ED3425"/>
    <w:rsid w:val="00ED4DFA"/>
    <w:rsid w:val="00ED52FC"/>
    <w:rsid w:val="00ED67BA"/>
    <w:rsid w:val="00EE283B"/>
    <w:rsid w:val="00EE3C89"/>
    <w:rsid w:val="00EE6B9A"/>
    <w:rsid w:val="00EF003C"/>
    <w:rsid w:val="00EF0F16"/>
    <w:rsid w:val="00EF2316"/>
    <w:rsid w:val="00EF3579"/>
    <w:rsid w:val="00EF4ECB"/>
    <w:rsid w:val="00EF6F9B"/>
    <w:rsid w:val="00F013F9"/>
    <w:rsid w:val="00F03E3A"/>
    <w:rsid w:val="00F15C55"/>
    <w:rsid w:val="00F21C01"/>
    <w:rsid w:val="00F245C0"/>
    <w:rsid w:val="00F32BAD"/>
    <w:rsid w:val="00F330A7"/>
    <w:rsid w:val="00F4311D"/>
    <w:rsid w:val="00F459F2"/>
    <w:rsid w:val="00F46376"/>
    <w:rsid w:val="00F47795"/>
    <w:rsid w:val="00F5158C"/>
    <w:rsid w:val="00F5161B"/>
    <w:rsid w:val="00F51BAB"/>
    <w:rsid w:val="00F57587"/>
    <w:rsid w:val="00F6064F"/>
    <w:rsid w:val="00F610EC"/>
    <w:rsid w:val="00F61AC3"/>
    <w:rsid w:val="00F64369"/>
    <w:rsid w:val="00F70DA8"/>
    <w:rsid w:val="00F73FB1"/>
    <w:rsid w:val="00F7537E"/>
    <w:rsid w:val="00F75B82"/>
    <w:rsid w:val="00F801A0"/>
    <w:rsid w:val="00F825F6"/>
    <w:rsid w:val="00F8333B"/>
    <w:rsid w:val="00F87659"/>
    <w:rsid w:val="00F87E03"/>
    <w:rsid w:val="00F9234D"/>
    <w:rsid w:val="00F96A49"/>
    <w:rsid w:val="00FA5415"/>
    <w:rsid w:val="00FC1002"/>
    <w:rsid w:val="00FC5478"/>
    <w:rsid w:val="00FD1C37"/>
    <w:rsid w:val="00FD7C77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83AE1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E0BC6"/>
    <w:pPr>
      <w:spacing w:after="0" w:line="240" w:lineRule="auto"/>
    </w:pPr>
    <w:rPr>
      <w:rFonts w:ascii="Calibri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613DB"/>
    <w:pPr>
      <w:tabs>
        <w:tab w:val="center" w:pos="4536"/>
        <w:tab w:val="right" w:pos="9072"/>
      </w:tabs>
    </w:pPr>
    <w:rPr>
      <w:rFonts w:asciiTheme="minorHAnsi" w:hAnsiTheme="minorHAnsi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613DB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613DB"/>
    <w:pPr>
      <w:tabs>
        <w:tab w:val="center" w:pos="4536"/>
        <w:tab w:val="right" w:pos="9072"/>
      </w:tabs>
    </w:pPr>
    <w:rPr>
      <w:rFonts w:asciiTheme="minorHAnsi" w:hAnsiTheme="minorHAnsi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0613DB"/>
    <w:rPr>
      <w:rFonts w:cs="Times New Roman"/>
    </w:rPr>
  </w:style>
  <w:style w:type="paragraph" w:customStyle="1" w:styleId="Zkladntext">
    <w:name w:val="Základní text"/>
    <w:aliases w:val="Základný text Char Char"/>
    <w:uiPriority w:val="99"/>
    <w:rsid w:val="000613D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customStyle="1" w:styleId="NzovChar145">
    <w:name w:val="Názov Char145"/>
    <w:aliases w:val="Char Char Char Char Char14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paragraph" w:styleId="Nzov">
    <w:name w:val="Title"/>
    <w:aliases w:val="Char Char Char Char"/>
    <w:basedOn w:val="Normlny"/>
    <w:link w:val="NzovChar"/>
    <w:uiPriority w:val="99"/>
    <w:qFormat/>
    <w:rsid w:val="000613DB"/>
    <w:pPr>
      <w:overflowPunct w:val="0"/>
      <w:autoSpaceDE w:val="0"/>
      <w:autoSpaceDN w:val="0"/>
      <w:adjustRightInd w:val="0"/>
      <w:jc w:val="center"/>
    </w:pPr>
    <w:rPr>
      <w:rFonts w:ascii="Cambria" w:hAnsi="Cambria"/>
      <w:b/>
      <w:bCs/>
      <w:noProof/>
      <w:kern w:val="28"/>
      <w:sz w:val="32"/>
      <w:szCs w:val="32"/>
      <w:lang w:eastAsia="en-US"/>
    </w:rPr>
  </w:style>
  <w:style w:type="character" w:customStyle="1" w:styleId="NzovChar">
    <w:name w:val="Názov Char"/>
    <w:aliases w:val="Char Char Char Char Char"/>
    <w:basedOn w:val="Predvolenpsmoodseku"/>
    <w:link w:val="Nzov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">
    <w:name w:val="Názov Char1"/>
    <w:aliases w:val="Char Char Char Char Char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4">
    <w:name w:val="Názov Char144"/>
    <w:aliases w:val="Char Char Char Char Char14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3">
    <w:name w:val="Názov Char143"/>
    <w:aliases w:val="Char Char Char Char Char14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2">
    <w:name w:val="Názov Char142"/>
    <w:aliases w:val="Char Char Char Char Char14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1">
    <w:name w:val="Názov Char141"/>
    <w:aliases w:val="Char Char Char Char Char14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0">
    <w:name w:val="Názov Char140"/>
    <w:aliases w:val="Char Char Char Char Char13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9">
    <w:name w:val="Názov Char139"/>
    <w:aliases w:val="Char Char Char Char Char13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8">
    <w:name w:val="Názov Char138"/>
    <w:aliases w:val="Char Char Char Char Char13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7">
    <w:name w:val="Názov Char137"/>
    <w:aliases w:val="Char Char Char Char Char13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6">
    <w:name w:val="Názov Char136"/>
    <w:aliases w:val="Char Char Char Char Char13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5">
    <w:name w:val="Názov Char135"/>
    <w:aliases w:val="Char Char Char Char Char13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4">
    <w:name w:val="Názov Char134"/>
    <w:aliases w:val="Char Char Char Char Char13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3">
    <w:name w:val="Názov Char133"/>
    <w:aliases w:val="Char Char Char Char Char13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2">
    <w:name w:val="Názov Char132"/>
    <w:aliases w:val="Char Char Char Char Char13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1">
    <w:name w:val="Názov Char131"/>
    <w:aliases w:val="Char Char Char Char Char13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0">
    <w:name w:val="Názov Char130"/>
    <w:aliases w:val="Char Char Char Char Char12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9">
    <w:name w:val="Názov Char129"/>
    <w:aliases w:val="Char Char Char Char Char12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8">
    <w:name w:val="Názov Char128"/>
    <w:aliases w:val="Char Char Char Char Char12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7">
    <w:name w:val="Názov Char127"/>
    <w:aliases w:val="Char Char Char Char Char12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6">
    <w:name w:val="Názov Char126"/>
    <w:aliases w:val="Char Char Char Char Char12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5">
    <w:name w:val="Názov Char125"/>
    <w:aliases w:val="Char Char Char Char Char12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4">
    <w:name w:val="Názov Char124"/>
    <w:aliases w:val="Char Char Char Char Char12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3">
    <w:name w:val="Názov Char123"/>
    <w:aliases w:val="Char Char Char Char Char12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2">
    <w:name w:val="Názov Char122"/>
    <w:aliases w:val="Char Char Char Char Char12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1">
    <w:name w:val="Názov Char121"/>
    <w:aliases w:val="Char Char Char Char Char12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0">
    <w:name w:val="Názov Char120"/>
    <w:aliases w:val="Char Char Char Char Char11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9">
    <w:name w:val="Názov Char119"/>
    <w:aliases w:val="Char Char Char Char Char11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8">
    <w:name w:val="Názov Char118"/>
    <w:aliases w:val="Char Char Char Char Char11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7">
    <w:name w:val="Názov Char117"/>
    <w:aliases w:val="Char Char Char Char Char11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6">
    <w:name w:val="Názov Char116"/>
    <w:aliases w:val="Char Char Char Char Char11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5">
    <w:name w:val="Názov Char115"/>
    <w:aliases w:val="Char Char Char Char Char11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4">
    <w:name w:val="Názov Char114"/>
    <w:aliases w:val="Char Char Char Char Char11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3">
    <w:name w:val="Názov Char113"/>
    <w:aliases w:val="Char Char Char Char Char11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2">
    <w:name w:val="Názov Char112"/>
    <w:aliases w:val="Char Char Char Char Char11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1">
    <w:name w:val="Názov Char111"/>
    <w:aliases w:val="Char Char Char Char Char11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0">
    <w:name w:val="Názov Char110"/>
    <w:aliases w:val="Char Char Char Char Char1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9">
    <w:name w:val="Názov Char19"/>
    <w:aliases w:val="Char Char Char Char Char1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8">
    <w:name w:val="Názov Char18"/>
    <w:aliases w:val="Char Char Char Char Char1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7">
    <w:name w:val="Názov Char17"/>
    <w:aliases w:val="Char Char Char Char Char1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6">
    <w:name w:val="Názov Char16"/>
    <w:aliases w:val="Char Char Char Char Char1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5">
    <w:name w:val="Názov Char15"/>
    <w:aliases w:val="Char Char Char Char Char1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">
    <w:name w:val="Názov Char14"/>
    <w:aliases w:val="Char Char Char Char Char1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">
    <w:name w:val="Názov Char13"/>
    <w:aliases w:val="Char Char Char Char Char1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">
    <w:name w:val="Názov Char12"/>
    <w:aliases w:val="Char Char Char Char Char1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">
    <w:name w:val="Názov Char11"/>
    <w:basedOn w:val="Predvolenpsmoodseku"/>
    <w:uiPriority w:val="10"/>
    <w:rsid w:val="000613DB"/>
    <w:rPr>
      <w:rFonts w:asciiTheme="majorHAnsi" w:eastAsiaTheme="majorEastAsia" w:hAnsiTheme="majorHAnsi" w:cs="Times New Roman"/>
      <w:color w:val="17365D" w:themeColor="text2" w:themeShade="BF"/>
      <w:spacing w:val="5"/>
      <w:kern w:val="28"/>
      <w:sz w:val="52"/>
      <w:szCs w:val="52"/>
      <w:lang w:val="x-none" w:eastAsia="sk-SK"/>
    </w:rPr>
  </w:style>
  <w:style w:type="paragraph" w:styleId="Odsekzoznamu">
    <w:name w:val="List Paragraph"/>
    <w:basedOn w:val="Normlny"/>
    <w:uiPriority w:val="34"/>
    <w:qFormat/>
    <w:rsid w:val="00BC0E51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7907E0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907E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907E0"/>
    <w:rPr>
      <w:rFonts w:ascii="Calibri" w:hAnsi="Calibri" w:cs="Times New Roman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907E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907E0"/>
    <w:rPr>
      <w:rFonts w:ascii="Calibri" w:hAnsi="Calibri" w:cs="Times New Roman"/>
      <w:b/>
      <w:bCs/>
      <w:sz w:val="20"/>
      <w:szCs w:val="20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907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907E0"/>
    <w:rPr>
      <w:rFonts w:ascii="Tahoma" w:hAnsi="Tahoma" w:cs="Tahoma"/>
      <w:sz w:val="16"/>
      <w:szCs w:val="16"/>
      <w:lang w:val="x-none" w:eastAsia="sk-SK"/>
    </w:rPr>
  </w:style>
  <w:style w:type="table" w:styleId="Mriekatabuky">
    <w:name w:val="Table Grid"/>
    <w:basedOn w:val="Normlnatabuka"/>
    <w:uiPriority w:val="59"/>
    <w:rsid w:val="00B80495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7E6F8F"/>
    <w:rPr>
      <w:rFonts w:cs="Times New Roman"/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unhideWhenUsed/>
    <w:rsid w:val="00537235"/>
    <w:rPr>
      <w:rFonts w:cs="Times New Roman"/>
      <w:color w:val="800080"/>
      <w:u w:val="single"/>
    </w:rPr>
  </w:style>
  <w:style w:type="paragraph" w:customStyle="1" w:styleId="msonormal0">
    <w:name w:val="msonormal"/>
    <w:basedOn w:val="Normlny"/>
    <w:rsid w:val="005372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lny"/>
    <w:rsid w:val="00537235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5">
    <w:name w:val="xl65"/>
    <w:basedOn w:val="Normlny"/>
    <w:rsid w:val="005372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lny"/>
    <w:rsid w:val="005372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Normlny"/>
    <w:rsid w:val="00537235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8">
    <w:name w:val="xl68"/>
    <w:basedOn w:val="Normlny"/>
    <w:rsid w:val="005372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3">
    <w:name w:val="xl73"/>
    <w:basedOn w:val="Normlny"/>
    <w:rsid w:val="0053723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lny"/>
    <w:rsid w:val="005372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Normlny"/>
    <w:rsid w:val="0053723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lny"/>
    <w:rsid w:val="005372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Normlny"/>
    <w:rsid w:val="0053723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Normlny"/>
    <w:rsid w:val="005372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4">
    <w:name w:val="xl84"/>
    <w:basedOn w:val="Normlny"/>
    <w:rsid w:val="005372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5">
    <w:name w:val="xl85"/>
    <w:basedOn w:val="Normlny"/>
    <w:rsid w:val="005372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6">
    <w:name w:val="xl86"/>
    <w:basedOn w:val="Normlny"/>
    <w:rsid w:val="00537235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Normlny"/>
    <w:rsid w:val="0053723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lny"/>
    <w:rsid w:val="0053723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lny"/>
    <w:rsid w:val="005372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lny"/>
    <w:rsid w:val="005372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Normlny"/>
    <w:rsid w:val="005372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Normlny"/>
    <w:rsid w:val="0053723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Normlny"/>
    <w:rsid w:val="0053723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Normlny"/>
    <w:rsid w:val="005372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Normlny"/>
    <w:rsid w:val="0053723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styleId="Normlnywebov">
    <w:name w:val="Normal (Web)"/>
    <w:aliases w:val="webb"/>
    <w:basedOn w:val="Normlny"/>
    <w:uiPriority w:val="99"/>
    <w:unhideWhenUsed/>
    <w:qFormat/>
    <w:rsid w:val="00FA54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wspan">
    <w:name w:val="awspan"/>
    <w:basedOn w:val="Predvolenpsmoodseku"/>
    <w:rsid w:val="00BF5E47"/>
  </w:style>
  <w:style w:type="paragraph" w:styleId="Revzia">
    <w:name w:val="Revision"/>
    <w:hidden/>
    <w:uiPriority w:val="99"/>
    <w:semiHidden/>
    <w:rsid w:val="00064AD9"/>
    <w:pPr>
      <w:spacing w:after="0" w:line="240" w:lineRule="auto"/>
    </w:pPr>
    <w:rPr>
      <w:rFonts w:ascii="Calibri" w:hAnsi="Calibri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07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073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3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3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83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830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83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830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83069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830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830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7830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830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5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14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43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33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5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469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24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451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742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937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684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384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21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6477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13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38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171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936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499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3_Dôvodova-správa_všeobecna-časť"/>
    <f:field ref="objsubject" par="" edit="true" text=""/>
    <f:field ref="objcreatedby" par="" text="Fscclone"/>
    <f:field ref="objcreatedat" par="" text="24.11.2022 1:05:29"/>
    <f:field ref="objchangedby" par="" text="Fscclone"/>
    <f:field ref="objmodifiedat" par="" text="24.11.2022 1:07:5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0806C1B-69CF-484C-80B0-7AD34199A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2026-10-14T09:47:00Z</dcterms:created>
  <dcterms:modified xsi:type="dcterms:W3CDTF">2026-10-23T07:45:00Z</dcterms:modified>
</cp:coreProperties>
</file>