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E5D9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PREDBEŽNÁ INFORMÁCIA</w:t>
      </w:r>
    </w:p>
    <w:p w14:paraId="48AB6F60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(podľa §  9 zákona č.  400/2015 Z. z. o tvorbe právnych predpisov</w:t>
      </w:r>
    </w:p>
    <w:p w14:paraId="73DCA2E5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a o Zbierke zákonov Slovenskej republiky a o zmene a doplnení niektorých zákonov)</w:t>
      </w:r>
    </w:p>
    <w:p w14:paraId="7262100B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003E" w:rsidRPr="0048003E" w14:paraId="3DEDF5E6" w14:textId="77777777" w:rsidTr="0022308A">
        <w:tc>
          <w:tcPr>
            <w:tcW w:w="9209" w:type="dxa"/>
          </w:tcPr>
          <w:p w14:paraId="370E62B8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Pripravovaný právny predpis:</w:t>
            </w:r>
          </w:p>
        </w:tc>
      </w:tr>
      <w:tr w:rsidR="0048003E" w:rsidRPr="0048003E" w14:paraId="1A9B57C5" w14:textId="77777777" w:rsidTr="0022308A">
        <w:tc>
          <w:tcPr>
            <w:tcW w:w="9209" w:type="dxa"/>
          </w:tcPr>
          <w:p w14:paraId="6CFF5636" w14:textId="7B254D70" w:rsidR="0048003E" w:rsidRPr="0048003E" w:rsidRDefault="0048003E" w:rsidP="0048003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Návrh vyhlášky Ministerstva zdravotníctva Slovenskej republiky, ktorou sa mení a dopĺňa vyhláška Ministerstva zdravotníctva Slovenskej republiky č. </w:t>
            </w:r>
            <w:r w:rsidR="00702EC1" w:rsidRP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422/2011 Z. z. o podrobnostiach </w:t>
            </w:r>
            <w:proofErr w:type="spellStart"/>
            <w:r w:rsidR="00702EC1" w:rsidRP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farmako</w:t>
            </w:r>
            <w:proofErr w:type="spellEnd"/>
            <w:r w:rsidR="00702EC1" w:rsidRP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-ekonomického rozboru lieku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(ďalej len „</w:t>
            </w:r>
            <w:r w:rsidRPr="0048003E">
              <w:rPr>
                <w:rFonts w:ascii="Times New Roman" w:eastAsia="Calibri" w:hAnsi="Times New Roman" w:cs="Times New Roman"/>
                <w:i/>
                <w:kern w:val="0"/>
                <w:sz w:val="24"/>
                <w14:ligatures w14:val="none"/>
              </w:rPr>
              <w:t>návrh vyhlášky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“).</w:t>
            </w:r>
          </w:p>
        </w:tc>
      </w:tr>
      <w:tr w:rsidR="0048003E" w:rsidRPr="0048003E" w14:paraId="3CFE99C9" w14:textId="77777777" w:rsidTr="0022308A">
        <w:tc>
          <w:tcPr>
            <w:tcW w:w="9209" w:type="dxa"/>
          </w:tcPr>
          <w:p w14:paraId="5482E7AC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Základné ciele pripravovaného právneho predpisu:</w:t>
            </w:r>
          </w:p>
        </w:tc>
      </w:tr>
      <w:tr w:rsidR="0048003E" w:rsidRPr="0048003E" w14:paraId="3154D0AD" w14:textId="77777777" w:rsidTr="0022308A">
        <w:trPr>
          <w:trHeight w:val="1593"/>
        </w:trPr>
        <w:tc>
          <w:tcPr>
            <w:tcW w:w="9209" w:type="dxa"/>
          </w:tcPr>
          <w:p w14:paraId="0E5E87DE" w14:textId="2C8359DA" w:rsidR="0048003E" w:rsidRPr="00C840CB" w:rsidRDefault="0048003E" w:rsidP="00480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Cieľom návrhu vyhlášky je zosúladiť vyhlášku Ministerstva zdravotníctva Slovenskej republiky č. </w:t>
            </w:r>
            <w:r w:rsidR="00A45442"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422</w:t>
            </w: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/20</w:t>
            </w:r>
            <w:r w:rsidR="00A45442"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11</w:t>
            </w: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Z. z. (ďalej len „</w:t>
            </w:r>
            <w:r w:rsidRPr="00C840CB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>vyhláška</w:t>
            </w: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“) so zákonom č. 36</w:t>
            </w:r>
            <w:r w:rsidR="00A45442"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3</w:t>
            </w: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/2011 Z. z. o liekoch a zdravotníckych pomôckach a o zmene a doplnení niektorých zákonov v znení pripravovanej novely (ďalej len „</w:t>
            </w:r>
            <w:r w:rsidRPr="00C840CB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 xml:space="preserve">zákon o </w:t>
            </w:r>
            <w:r w:rsidR="003579CF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>úhrade</w:t>
            </w:r>
            <w:r w:rsidR="00A45442" w:rsidRPr="00C840CB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 xml:space="preserve"> liekov</w:t>
            </w: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“).</w:t>
            </w:r>
          </w:p>
          <w:p w14:paraId="532646DC" w14:textId="77777777" w:rsidR="00415AD3" w:rsidRPr="00C840CB" w:rsidRDefault="00415AD3" w:rsidP="00415A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Cieľom je zabezpečiť terminologický a vecný súlad právnych predpisov upravujúcich proces hodnotenia liekov.</w:t>
            </w:r>
          </w:p>
          <w:p w14:paraId="19F0435C" w14:textId="1548C62F" w:rsidR="0048003E" w:rsidRPr="00C840CB" w:rsidRDefault="00415AD3" w:rsidP="00480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Návrh vyhlášky zároveň premieta aktuálnu hodnotiacu a rozhodovaciu prax do legislatívneho rámca, spresňuje metodické požiadavky na vypracovanie </w:t>
            </w:r>
            <w:proofErr w:type="spellStart"/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farmako</w:t>
            </w:r>
            <w:proofErr w:type="spellEnd"/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-ekonomického rozboru a aktualizuje postup vykonávania analýz citlivosti v súlade s medzinárodne uznávanými metodickými štandardmi. Navrhované zmeny prispejú k vyššej transparentnosti, predvídateľnosti a kvalite procesu hodnotenia liekov.</w:t>
            </w:r>
          </w:p>
        </w:tc>
      </w:tr>
      <w:tr w:rsidR="0048003E" w:rsidRPr="0048003E" w14:paraId="42A5F129" w14:textId="77777777" w:rsidTr="0022308A">
        <w:tc>
          <w:tcPr>
            <w:tcW w:w="9209" w:type="dxa"/>
            <w:tcBorders>
              <w:bottom w:val="single" w:sz="4" w:space="0" w:color="auto"/>
            </w:tcBorders>
          </w:tcPr>
          <w:p w14:paraId="1DD655CA" w14:textId="77777777" w:rsidR="0048003E" w:rsidRPr="00C840CB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C840CB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Zhodnotenie súčasného stavu:</w:t>
            </w:r>
          </w:p>
        </w:tc>
      </w:tr>
      <w:tr w:rsidR="0048003E" w:rsidRPr="0048003E" w14:paraId="17A7CBF6" w14:textId="77777777" w:rsidTr="0022308A">
        <w:trPr>
          <w:trHeight w:val="699"/>
        </w:trPr>
        <w:tc>
          <w:tcPr>
            <w:tcW w:w="9209" w:type="dxa"/>
            <w:tcBorders>
              <w:bottom w:val="single" w:sz="4" w:space="0" w:color="auto"/>
            </w:tcBorders>
          </w:tcPr>
          <w:p w14:paraId="7321965F" w14:textId="4376E75F" w:rsidR="0048003E" w:rsidRPr="00C840CB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Platná vyhláška Ministerstva zdravotníctva Slovenskej republiky č. </w:t>
            </w:r>
            <w:r w:rsidR="00415AD3"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422</w:t>
            </w:r>
            <w:r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/20</w:t>
            </w:r>
            <w:r w:rsidR="00415AD3"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11</w:t>
            </w:r>
            <w:r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Z. z. po nadobudnutí účinnosti novely zákona o</w:t>
            </w:r>
            <w:r w:rsidR="00415AD3"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 </w:t>
            </w:r>
            <w:r w:rsidR="003579CF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úhrade</w:t>
            </w:r>
            <w:r w:rsidR="00415AD3"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liekov </w:t>
            </w:r>
            <w:r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nebude v plnom rozsahu zodpovedať zákonnej úprave.</w:t>
            </w:r>
          </w:p>
          <w:p w14:paraId="6A92AA9A" w14:textId="4A6926DC" w:rsidR="0048003E" w:rsidRPr="00C840CB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V aplikačnej praxi boli zároveň identifikované ustanovenia, ktoré je potrebné spresniť alebo aktualizovať, najmä vo </w:t>
            </w:r>
            <w:r w:rsidR="00415AD3"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vzťahu k zneniu novely zákona a medzinárodne uznávaným metodickým štandardom</w:t>
            </w:r>
            <w:r w:rsidRPr="00C840CB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.</w:t>
            </w:r>
          </w:p>
        </w:tc>
      </w:tr>
      <w:tr w:rsidR="0048003E" w:rsidRPr="0048003E" w14:paraId="40A77D94" w14:textId="77777777" w:rsidTr="0022308A">
        <w:trPr>
          <w:trHeight w:val="128"/>
        </w:trPr>
        <w:tc>
          <w:tcPr>
            <w:tcW w:w="9209" w:type="dxa"/>
            <w:tcBorders>
              <w:top w:val="single" w:sz="4" w:space="0" w:color="auto"/>
            </w:tcBorders>
          </w:tcPr>
          <w:p w14:paraId="1B48531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Spôsob zapojenia verejnosti do prípravy právneho predpisu:</w:t>
            </w:r>
          </w:p>
        </w:tc>
      </w:tr>
      <w:tr w:rsidR="0048003E" w:rsidRPr="0048003E" w14:paraId="59D10389" w14:textId="77777777" w:rsidTr="0022308A">
        <w:tc>
          <w:tcPr>
            <w:tcW w:w="9209" w:type="dxa"/>
          </w:tcPr>
          <w:p w14:paraId="74897EC3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Verejnosť sa môže zapojiť do prípravy právneho predpisu zasielaním podnetov alebo návrhov v rozsahu vecného zamerania uvedeného v bode 2. Táto predbežná informácia sa zároveň považuje za konzultáciu s podnikateľským prostredím podľa Jednotnej metodiky na posudzovanie vybraných vplyvov.</w:t>
            </w:r>
          </w:p>
        </w:tc>
      </w:tr>
      <w:tr w:rsidR="0048003E" w:rsidRPr="0048003E" w14:paraId="7FF09CD1" w14:textId="77777777" w:rsidTr="0022308A">
        <w:tc>
          <w:tcPr>
            <w:tcW w:w="9209" w:type="dxa"/>
          </w:tcPr>
          <w:p w14:paraId="428192FC" w14:textId="77777777" w:rsidR="0048003E" w:rsidRPr="0048003E" w:rsidRDefault="0048003E" w:rsidP="0048003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Kontaktné údaje:</w:t>
            </w:r>
          </w:p>
        </w:tc>
      </w:tr>
      <w:tr w:rsidR="0048003E" w:rsidRPr="0048003E" w14:paraId="1557160E" w14:textId="77777777" w:rsidTr="0022308A">
        <w:tc>
          <w:tcPr>
            <w:tcW w:w="9209" w:type="dxa"/>
          </w:tcPr>
          <w:p w14:paraId="4CBD04DF" w14:textId="77777777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Ministerstvo zdravotníctva Slovenskej republiky </w:t>
            </w:r>
          </w:p>
          <w:p w14:paraId="0A70BE19" w14:textId="0E29C425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Sekcia farmácie a liekovej politiky</w:t>
            </w:r>
          </w:p>
          <w:p w14:paraId="22398BD1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Limbová 2, 837 52 Bratislava</w:t>
            </w:r>
          </w:p>
          <w:p w14:paraId="14B59663" w14:textId="16A375BA" w:rsidR="0048003E" w:rsidRPr="0048003E" w:rsidRDefault="0048003E" w:rsidP="004800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u w:val="single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E-mail: </w:t>
            </w:r>
            <w:r w:rsidR="00430DC9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dominik.grega</w:t>
            </w:r>
            <w:r w:rsid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@health.gov.sk</w:t>
            </w:r>
          </w:p>
        </w:tc>
      </w:tr>
      <w:tr w:rsidR="0048003E" w:rsidRPr="0048003E" w14:paraId="19997A47" w14:textId="77777777" w:rsidTr="0022308A">
        <w:tc>
          <w:tcPr>
            <w:tcW w:w="9209" w:type="dxa"/>
          </w:tcPr>
          <w:p w14:paraId="48F5D28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Predpokladaný termín začatia pripomienkového konania: </w:t>
            </w:r>
          </w:p>
        </w:tc>
      </w:tr>
      <w:tr w:rsidR="0048003E" w:rsidRPr="0048003E" w14:paraId="5B83E5E8" w14:textId="77777777" w:rsidTr="0022308A">
        <w:trPr>
          <w:trHeight w:val="118"/>
        </w:trPr>
        <w:tc>
          <w:tcPr>
            <w:tcW w:w="9209" w:type="dxa"/>
          </w:tcPr>
          <w:p w14:paraId="2FF4C059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august 2026</w:t>
            </w:r>
          </w:p>
        </w:tc>
      </w:tr>
    </w:tbl>
    <w:p w14:paraId="5C8613C7" w14:textId="77777777" w:rsidR="00BF0576" w:rsidRDefault="00BF0576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3FA047A6" w14:textId="77777777" w:rsidR="00430DC9" w:rsidRDefault="00430DC9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6E17CB5F" w14:textId="496FAE7F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Kamil Šaško</w:t>
      </w:r>
    </w:p>
    <w:p w14:paraId="6C780776" w14:textId="11814085" w:rsidR="00044E1F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minister</w:t>
      </w:r>
    </w:p>
    <w:sectPr w:rsidR="00044E1F" w:rsidRPr="0048003E" w:rsidSect="00BF0576">
      <w:pgSz w:w="11906" w:h="16838"/>
      <w:pgMar w:top="1134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7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3E"/>
    <w:rsid w:val="00044E1F"/>
    <w:rsid w:val="002C580D"/>
    <w:rsid w:val="003046EE"/>
    <w:rsid w:val="003579CF"/>
    <w:rsid w:val="00415AD3"/>
    <w:rsid w:val="0042748F"/>
    <w:rsid w:val="00430DC9"/>
    <w:rsid w:val="0048003E"/>
    <w:rsid w:val="00702EC1"/>
    <w:rsid w:val="008C1DB3"/>
    <w:rsid w:val="00A45442"/>
    <w:rsid w:val="00BF0576"/>
    <w:rsid w:val="00C200CD"/>
    <w:rsid w:val="00C840CB"/>
    <w:rsid w:val="00DD742C"/>
    <w:rsid w:val="00FA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4306"/>
  <w15:chartTrackingRefBased/>
  <w15:docId w15:val="{12E27E99-261D-42CC-A6FF-0F387402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80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80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8003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80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8003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80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80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80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80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8003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800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8003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8003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8003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800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800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800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8003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80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80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80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80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80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8003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8003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8003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8003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8003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8003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Nagyová , Lucia"/>
    <f:field ref="FSCFOLIO_1_1001_SignaturesFldCtx_FSCFOLIO_1_1001_FieldLastSignatureAt" date="2026-07-29T14:46:12" text="29.7.2026 14:46:12"/>
    <f:field ref="FSCFOLIO_1_1001_SignaturesFldCtx_FSCFOLIO_1_1001_FieldLastSignatureRemark" text=""/>
    <f:field ref="FSCFOLIO_1_1001_FieldCurrentUser" text="Mgr. Michal Melich"/>
    <f:field ref="FSCFOLIO_1_1001_FieldCurrentDate" text="31.7.2026 11:02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dbezna_informacia_vyhlaska_422_2011 Z. z. o podrobnostiach farmako-ekonomického rozboru lieku_návrh" edit="true"/>
    <f:field ref="objname" text="Predbezna_informacia_vyhlaska_422_2011 Z. z. o podrobnostiach farmako-ekonomického rozboru lieku_návrh" edit="true"/>
    <f:field ref="objsubject" text="" edit="true"/>
    <f:field ref="objcreatedby" text="Melich, Michal, Mgr."/>
    <f:field ref="objcreatedat" date="2026-07-28T14:29:30" text="28.7.2026 14:29:30"/>
    <f:field ref="objchangedby" text="Melich, Michal, Mgr."/>
    <f:field ref="objmodifiedat" date="2026-07-30T23:10:02" text="30.7.2026 23:10:0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Hromádková Martina</dc:creator>
  <cp:keywords/>
  <dc:description/>
  <cp:lastModifiedBy>Melich Michal</cp:lastModifiedBy>
  <cp:revision>7</cp:revision>
  <dcterms:created xsi:type="dcterms:W3CDTF">2026-07-28T07:30:00Z</dcterms:created>
  <dcterms:modified xsi:type="dcterms:W3CDTF">2026-07-28T12:28:00Z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SFLP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Michal Melich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28. 7. 2026, 14:29</vt:lpwstr>
  </property>
  <property name="FSC#SKEDITIONREG@103.510:curruserrolegroup" pid="134" fmtid="{D5CDD505-2E9C-101B-9397-08002B2CF9AE}">
    <vt:lpwstr>Sekcia farmácie a liekovej politiky</vt:lpwstr>
  </property>
  <property name="FSC#SKEDITIONREG@103.510:currusersubst" pid="135" fmtid="{D5CDD505-2E9C-101B-9397-08002B2CF9AE}">
    <vt:lpwstr>Mgr. Michal Melich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>Novela vyhlášky MZ SR č. 422/2011 Z. z.</vt:lpwstr>
  </property>
  <property name="FSC#COOELAK@1.1001:FileReference" pid="333" fmtid="{D5CDD505-2E9C-101B-9397-08002B2CF9AE}">
    <vt:lpwstr>22437-2026</vt:lpwstr>
  </property>
  <property name="FSC#COOELAK@1.1001:FileRefYear" pid="334" fmtid="{D5CDD505-2E9C-101B-9397-08002B2CF9AE}">
    <vt:lpwstr>2026</vt:lpwstr>
  </property>
  <property name="FSC#COOELAK@1.1001:FileRefOrdinal" pid="335" fmtid="{D5CDD505-2E9C-101B-9397-08002B2CF9AE}">
    <vt:lpwstr>22437</vt:lpwstr>
  </property>
  <property name="FSC#COOELAK@1.1001:FileRefOU" pid="336" fmtid="{D5CDD505-2E9C-101B-9397-08002B2CF9AE}">
    <vt:lpwstr>SFLP</vt:lpwstr>
  </property>
  <property name="FSC#COOELAK@1.1001:Organization" pid="337" fmtid="{D5CDD505-2E9C-101B-9397-08002B2CF9AE}">
    <vt:lpwstr/>
  </property>
  <property name="FSC#COOELAK@1.1001:Owner" pid="338" fmtid="{D5CDD505-2E9C-101B-9397-08002B2CF9AE}">
    <vt:lpwstr>Mgr. Michal Melich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>Nagyová , Lucia</vt:lpwstr>
  </property>
  <property name="FSC#COOELAK@1.1001:ApprovedAt" pid="344" fmtid="{D5CDD505-2E9C-101B-9397-08002B2CF9AE}">
    <vt:lpwstr>29.07.2026</vt:lpwstr>
  </property>
  <property name="FSC#COOELAK@1.1001:Department" pid="345" fmtid="{D5CDD505-2E9C-101B-9397-08002B2CF9AE}">
    <vt:lpwstr>SFLP (Sekcia farmácie a liekovej politiky)</vt:lpwstr>
  </property>
  <property name="FSC#COOELAK@1.1001:CreatedAt" pid="346" fmtid="{D5CDD505-2E9C-101B-9397-08002B2CF9AE}">
    <vt:lpwstr>28.07.2026</vt:lpwstr>
  </property>
  <property name="FSC#COOELAK@1.1001:OU" pid="347" fmtid="{D5CDD505-2E9C-101B-9397-08002B2CF9AE}">
    <vt:lpwstr>SFLP (Sekcia farmácie a liekovej politiky)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*COO.2289.100.3.4833696*</vt:lpwstr>
  </property>
  <property name="FSC#COOELAK@1.1001:RefBarCode" pid="350" fmtid="{D5CDD505-2E9C-101B-9397-08002B2CF9AE}">
    <vt:lpwstr>*COO.2289.100.3.4833667*</vt:lpwstr>
  </property>
  <property name="FSC#COOELAK@1.1001:FileRefBarCode" pid="351" fmtid="{D5CDD505-2E9C-101B-9397-08002B2CF9AE}">
    <vt:lpwstr>*22437-2026*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>Lucia</vt:lpwstr>
  </property>
  <property name="FSC#COOELAK@1.1001:ApproverSurName" pid="360" fmtid="{D5CDD505-2E9C-101B-9397-08002B2CF9AE}">
    <vt:lpwstr>Nagyová </vt:lpwstr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>HA03</vt:lpwstr>
  </property>
  <property name="FSC#COOELAK@1.1001:CurrentUserRolePos" pid="365" fmtid="{D5CDD505-2E9C-101B-9397-08002B2CF9AE}">
    <vt:lpwstr>referent 1</vt:lpwstr>
  </property>
  <property name="FSC#COOELAK@1.1001:CurrentUserEmail" pid="366" fmtid="{D5CDD505-2E9C-101B-9397-08002B2CF9AE}">
    <vt:lpwstr>michal.melich@health.gov.sk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>Mgr. Michal Melich</vt:lpwstr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>28.07.2026</vt:lpwstr>
  </property>
  <property name="FSC#ATSTATECFG@1.1001:SubfileSubject" pid="378" fmtid="{D5CDD505-2E9C-101B-9397-08002B2CF9AE}">
    <vt:lpwstr>Návrh novely vyhlášky MZ SR č. 422/2011 Z. z. - Predbežná informácia</vt:lpwstr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>22437-2026-1</vt:lpwstr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>Lucia Nagyová </vt:lpwstr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>Sekcia farmácie a liekovej politiky</vt:lpwstr>
  </property>
  <property name="FSC#COOSYSTEM@1.1:Container" pid="401" fmtid="{D5CDD505-2E9C-101B-9397-08002B2CF9AE}">
    <vt:lpwstr>COO.2289.100.3.4833696</vt:lpwstr>
  </property>
  <property name="FSC#FSCFOLIO@1.1001:docpropproject" pid="402" fmtid="{D5CDD505-2E9C-101B-9397-08002B2CF9AE}">
    <vt:lpwstr/>
  </property>
</Properties>
</file>