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uplatňovaní zásady rovnakej odmeny pre mužov a ženy za rovnakú prácu alebo za prácu rovnakej hodnoty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LP/2025/475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385/147</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385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163</w:t>
      </w:r>
      <w:r w:rsidR="00754CB0">
        <w:rPr>
          <w:rFonts w:ascii="Times New Roman" w:eastAsia="Times New Roman" w:hAnsi="Times New Roman" w:cs="Times New Roman"/>
          <w:sz w:val="24"/>
          <w:szCs w:val="24"/>
        </w:rPr>
        <w:t>/60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105/</w:t>
      </w:r>
      <w:r w:rsidR="008E0404">
        <w:rPr>
          <w:rFonts w:ascii="Times New Roman" w:eastAsia="Times New Roman" w:hAnsi="Times New Roman" w:cs="Times New Roman"/>
          <w:sz w:val="24"/>
          <w:szCs w:val="24"/>
        </w:rPr>
        <w:t xml:space="preserve">62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117</w:t>
      </w:r>
      <w:r w:rsidR="004A48F0">
        <w:rPr>
          <w:rFonts w:ascii="Times New Roman" w:eastAsia="Times New Roman" w:hAnsi="Times New Roman" w:cs="Times New Roman"/>
          <w:sz w:val="24"/>
          <w:szCs w:val="24"/>
        </w:rPr>
        <w:t>/25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w:t>
              <w:br/>
            </w:r>
            <w:r>
              <w:rPr>
                <w:b w:val="off"/>
                <w:color w:val="000000"/>
                <w:rFonts w:ascii="Times New Roman" w:hAnsi="Times New Roman" w:cs="Times New Roman" w:eastAsia="Times New Roman"/>
                <w:sz w:val="24"/>
              </w:rPr>
              <w:t>definícia práce rovnakej hodnoty</w:t>
              <w:br/>
            </w:r>
            <w:r>
              <w:rPr>
                <w:b w:val="off"/>
                <w:color w:val="000000"/>
                <w:rFonts w:ascii="Times New Roman" w:hAnsi="Times New Roman" w:cs="Times New Roman" w:eastAsia="Times New Roman"/>
                <w:sz w:val="24"/>
              </w:rPr>
              <w:t>Odôvodnenie: v zmysle čl. II návrhu zákona sa vypúšťa §119a Zákonníka práce, ktorý vo svojom odseku 2 zadefinoval aspoň v širšom rozsahu pojem "rovnaká práca alebo práca rovnakej hodnoty". V novej právnej úprave vymedzenie tohto pojmu v § 2 chýba, čo bude umožňovať veľmi širokú alebo naopak veľmi úzku interpretáciu tohto pojmu a v dôsledku toho samotné porovnávanie odmien za "rovnakú prácu alebo prácu rovnakej hodnoty" nebude možné relevantne realizovať.  A už vôbec nebude možné robiť porovnanie medzi rôznymi zamestnávateľmi.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práce rovnakej hodnoty je v § 3 ods. 1 druhej vete návrh zákona, pričom bola upravená v zmysle ďalších pripomienok zamestnávateľských zväzov [faktory „sociálne zručnosti, komunikačné schopnosti a osobnostné vlastnosti“ boli nahradené faktorom „mäkké zručnosti“ a presunuté do písmena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bod 2  - iné peňažné plnenia</w:t>
              <w:br/>
            </w:r>
            <w:r>
              <w:rPr>
                <w:b w:val="off"/>
                <w:color w:val="000000"/>
                <w:rFonts w:ascii="Times New Roman" w:hAnsi="Times New Roman" w:cs="Times New Roman" w:eastAsia="Times New Roman"/>
                <w:sz w:val="24"/>
              </w:rPr>
              <w:t>definovať doplnkové zložky mzdy</w:t>
              <w:br/>
            </w:r>
            <w:r>
              <w:rPr>
                <w:b w:val="off"/>
                <w:color w:val="000000"/>
                <w:rFonts w:ascii="Times New Roman" w:hAnsi="Times New Roman" w:cs="Times New Roman" w:eastAsia="Times New Roman"/>
                <w:sz w:val="24"/>
              </w:rPr>
              <w:t>Odôvodnenie: napr.: rekreačné poukazy  a pod. - je na rozhodnutí zamestnanca, či rekreačný poukaz využije alebo nie, pri započítaní bude deformovať ročnú mzdu/hodinovú mzdu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Doplnkové zložky boli definované po konzultácii so zástupcami zamestnávateľov.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písmeno b)</w:t>
              <w:br/>
            </w:r>
            <w:r>
              <w:rPr>
                <w:b w:val="off"/>
                <w:color w:val="000000"/>
                <w:rFonts w:ascii="Times New Roman" w:hAnsi="Times New Roman" w:cs="Times New Roman" w:eastAsia="Times New Roman"/>
                <w:sz w:val="24"/>
              </w:rPr>
              <w:t>definovať ročnú odmenu - vyčíslenie v hrubom?, čo všetko sa má započítať?</w:t>
              <w:br/>
            </w:r>
            <w:r>
              <w:rPr>
                <w:b w:val="off"/>
                <w:color w:val="000000"/>
                <w:rFonts w:ascii="Times New Roman" w:hAnsi="Times New Roman" w:cs="Times New Roman" w:eastAsia="Times New Roman"/>
                <w:sz w:val="24"/>
              </w:rPr>
              <w:t>Odôvodnenie: pri absencii definície si každý zamestnávateľ bude voliť svoju metodiku, a teda porovnanie medzi zamestnávateľmi nebude korektné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Vyčíslenie v hrubom [v pracovnoprávnych predpisoch, ak nie je uvedené inak, odmenou (mzdou) sa rozumie v hrubom]. Ročná odmena bude odmena za kalendárny rok. Uvedené bude podrobnejšie vysvetlené v dôvodovej správe.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písmeno b)</w:t>
              <w:br/>
            </w:r>
            <w:r>
              <w:rPr>
                <w:b w:val="off"/>
                <w:color w:val="000000"/>
                <w:rFonts w:ascii="Times New Roman" w:hAnsi="Times New Roman" w:cs="Times New Roman" w:eastAsia="Times New Roman"/>
                <w:sz w:val="24"/>
              </w:rPr>
              <w:t>definovať hodinovú odmenu - vyčíslenie v hrubom? - definovať výpočet hodinovej odmeny (ktoré hodiny sa pri výpočet majú započítať? - odpracované?)</w:t>
              <w:br/>
            </w:r>
            <w:r>
              <w:rPr>
                <w:b w:val="off"/>
                <w:color w:val="000000"/>
                <w:rFonts w:ascii="Times New Roman" w:hAnsi="Times New Roman" w:cs="Times New Roman" w:eastAsia="Times New Roman"/>
                <w:sz w:val="24"/>
              </w:rPr>
              <w:t>Odôvodnenie: ak sa budú započítavať len hodiny odpracované, tak zložky, ktoré nie sú viazané na odpracované hodiny (napr.: rekreačný poukaz) budú deformovať výšku hodinovej odmeny, pričom je na rozhodnutí zamestnanca, či poukaz využije alebo nie, rovnako ak sa v zmysle EU smernice, ktorá definuje, čo všetko započítať do ročnej odmeny - náhrady za dovolenku, ale nebudú sa započítavať hodiny za dovolenku, bude deformovať hodinovú mzdu.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Vyčíslenie v hrubom [v pracovnoprávnych predpisoch, ak nie je uvedené inak, odmenou (mzdou) sa rozumie v hrubom]. Hodinová odmena sa bude odvíjať od ročnej odmeny. </w:t>
              <w:br/>
            </w:r>
            <w:r>
              <w:rPr>
                <w:b w:val="off"/>
                <w:color w:val="000000"/>
                <w:rFonts w:ascii="Times New Roman" w:hAnsi="Times New Roman" w:cs="Times New Roman" w:eastAsia="Times New Roman"/>
                <w:sz w:val="24"/>
              </w:rPr>
              <w:t>Uvedené bude podrobnejšie vysvetlené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písmeno a)</w:t>
              <w:br/>
            </w:r>
            <w:r>
              <w:rPr>
                <w:b w:val="off"/>
                <w:color w:val="000000"/>
                <w:rFonts w:ascii="Times New Roman" w:hAnsi="Times New Roman" w:cs="Times New Roman" w:eastAsia="Times New Roman"/>
                <w:sz w:val="24"/>
              </w:rPr>
              <w:t>je výber metodiky, pri dodržaní uvedených kritérií na zamestnávateľovi? - medzinárodne uznávané metodiky ohodnocovania pracovných pozícií za účelom ich odmeňovania?</w:t>
              <w:br/>
            </w:r>
            <w:r>
              <w:rPr>
                <w:b w:val="off"/>
                <w:color w:val="000000"/>
                <w:rFonts w:ascii="Times New Roman" w:hAnsi="Times New Roman" w:cs="Times New Roman" w:eastAsia="Times New Roman"/>
                <w:sz w:val="24"/>
              </w:rPr>
              <w:t>Odôvodnenie: Korn Ferry, PWC, Watson Wyaett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Odpoveď je áno. Uvedené bude podrobnejšie vysvetlené v dôvodovej správe.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písmeno b)</w:t>
              <w:br/>
            </w:r>
            <w:r>
              <w:rPr>
                <w:b w:val="off"/>
                <w:color w:val="000000"/>
                <w:rFonts w:ascii="Times New Roman" w:hAnsi="Times New Roman" w:cs="Times New Roman" w:eastAsia="Times New Roman"/>
                <w:sz w:val="24"/>
              </w:rPr>
              <w:t>sociálne zručnosti/komunikačné schopnosti/osobnostné vlastnosti</w:t>
              <w:br/>
            </w:r>
            <w:r>
              <w:rPr>
                <w:b w:val="off"/>
                <w:color w:val="000000"/>
                <w:rFonts w:ascii="Times New Roman" w:hAnsi="Times New Roman" w:cs="Times New Roman" w:eastAsia="Times New Roman"/>
                <w:sz w:val="24"/>
              </w:rPr>
              <w:t>Odôvodnenie: široké pojmy - definovať, čo sa pod nimi rozumie - alebo je tu voľnosť definície na zamestnávateľovi?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Pojmy „sociálne zručnosti/komunikačné schopnosti/osobnostné vlastnosti“ nahradené pojmom „mäkké zručnosti“ (zo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odsek (1)</w:t>
              <w:br/>
            </w:r>
            <w:r>
              <w:rPr>
                <w:b w:val="off"/>
                <w:color w:val="000000"/>
                <w:rFonts w:ascii="Times New Roman" w:hAnsi="Times New Roman" w:cs="Times New Roman" w:eastAsia="Times New Roman"/>
                <w:sz w:val="24"/>
              </w:rPr>
              <w:t>zverejnenie interným predpisom je vhodná forma?, musí byť podpísané zamestnancom, že bol oboznámený?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Akýmkoľvek spôsobom, aby sa informácie dostali k zamestnancom.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 písmeno b)</w:t>
              <w:br/>
            </w:r>
            <w:r>
              <w:rPr>
                <w:b w:val="off"/>
                <w:color w:val="000000"/>
                <w:rFonts w:ascii="Times New Roman" w:hAnsi="Times New Roman" w:cs="Times New Roman" w:eastAsia="Times New Roman"/>
                <w:sz w:val="24"/>
              </w:rPr>
              <w:t>príklad iných situácii, kedy má zamestnávateľ možnosť vyžadovať mlčanlivosť?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Mlčanlivosť sa vzťahuje k vybraným ustanoveniam § 6.</w:t>
              <w:br/>
            </w:r>
            <w:r>
              <w:rPr>
                <w:b w:val="off"/>
                <w:color w:val="000000"/>
                <w:rFonts w:ascii="Times New Roman" w:hAnsi="Times New Roman" w:cs="Times New Roman" w:eastAsia="Times New Roman"/>
                <w:sz w:val="24"/>
              </w:rPr>
              <w:t>Bude vysvetlené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3</w:t>
              <w:br/>
            </w:r>
            <w:r>
              <w:rPr>
                <w:b w:val="off"/>
                <w:color w:val="000000"/>
                <w:rFonts w:ascii="Times New Roman" w:hAnsi="Times New Roman" w:cs="Times New Roman" w:eastAsia="Times New Roman"/>
                <w:sz w:val="24"/>
              </w:rPr>
              <w:t>čo znamená dodatočné a odôvodnené vysvetlenie?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vysvetlené v dôvodovej správe. Zároveň sa do zákona doplní, že dodatočné a odôvodnené vysvetlenie bude zamestnávateľ poskytovať iba v prípade neúplných alebo nepresných informácií.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pripraví MPSVaR formát pre tento reporting?, ak áno, kedy? - bude v dostatočnom predstihu, aby sa firmy mohli pripraviť?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Áno, bude formát.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6</w:t>
              <w:br/>
            </w:r>
            <w:r>
              <w:rPr>
                <w:b w:val="off"/>
                <w:color w:val="000000"/>
                <w:rFonts w:ascii="Times New Roman" w:hAnsi="Times New Roman" w:cs="Times New Roman" w:eastAsia="Times New Roman"/>
                <w:sz w:val="24"/>
              </w:rPr>
              <w:t>môže? - teda to nie je povinnosť zamestnávateľa?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Formulácia „môže“ znamená, že nie je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8</w:t>
              <w:br/>
            </w:r>
            <w:r>
              <w:rPr>
                <w:b w:val="off"/>
                <w:color w:val="000000"/>
                <w:rFonts w:ascii="Times New Roman" w:hAnsi="Times New Roman" w:cs="Times New Roman" w:eastAsia="Times New Roman"/>
                <w:sz w:val="24"/>
              </w:rPr>
              <w:t>termín na nápravu?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Lehota na nápravu je vo väzbe na § 9 ods. 1 písm. c) šesť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1 písmeno a)</w:t>
              <w:br/>
            </w:r>
            <w:r>
              <w:rPr>
                <w:b w:val="off"/>
                <w:color w:val="000000"/>
                <w:rFonts w:ascii="Times New Roman" w:hAnsi="Times New Roman" w:cs="Times New Roman" w:eastAsia="Times New Roman"/>
                <w:sz w:val="24"/>
              </w:rPr>
              <w:t>toto možno považovať za aplikáciu smernice EU - konglomerát/holding?, ustanovené rovnaké podmienky odmeňovania - v zmysle interných predpisov, zákonov (ZP, 578/2004?)</w:t>
              <w:br/>
            </w:r>
            <w:r>
              <w:rPr>
                <w:b w:val="off"/>
                <w:color w:val="000000"/>
                <w:rFonts w:ascii="Times New Roman" w:hAnsi="Times New Roman" w:cs="Times New Roman" w:eastAsia="Times New Roman"/>
                <w:sz w:val="24"/>
              </w:rPr>
              <w:t>Odôvodnenie: je nutné pri porovnávaní podmienok odmeňovania u rôznych zamestnávateľov doplniť aj ďalšie okolnosti ovplyvňujúce tieto podmienky odmeňovania, ako sú napr. počet kvalifikovaných uchádzačov o zamestnanie na trhu práce v danom regióne v rovnakom čase, možnosti dochádzať za prácou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 13 ods. 1 písm. a) sa doplní jednotný zdroj.</w:t>
              <w:br/>
            </w:r>
            <w:r>
              <w:rPr>
                <w:b w:val="off"/>
                <w:color w:val="000000"/>
                <w:rFonts w:ascii="Times New Roman" w:hAnsi="Times New Roman" w:cs="Times New Roman" w:eastAsia="Times New Roman"/>
                <w:sz w:val="24"/>
              </w:rPr>
              <w:t>„u toho istého zamestnávateľa, ale zahŕňa aj porovnanie mužov a žien zamestnaných u rôznych zamestnávateľov, pre ktorých sú ustanovené rovnaké podmienky odmeňovania, ak tieto podmienky upravuje jednotný zdroj,“.</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2</w:t>
              <w:br/>
            </w:r>
            <w:r>
              <w:rPr>
                <w:b w:val="off"/>
                <w:color w:val="000000"/>
                <w:rFonts w:ascii="Times New Roman" w:hAnsi="Times New Roman" w:cs="Times New Roman" w:eastAsia="Times New Roman"/>
                <w:sz w:val="24"/>
              </w:rPr>
              <w:t>kto je oprávnený posúdiť, či je situácia porovnateľná?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Súd v rámci sporu týkajúcom sa diskriminácie v odmeňovaní, zamestnávateľ pri zavádzaní štruktúr odmeňovania.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4</w:t>
              <w:br/>
            </w:r>
            <w:r>
              <w:rPr>
                <w:b w:val="off"/>
                <w:color w:val="000000"/>
                <w:rFonts w:ascii="Times New Roman" w:hAnsi="Times New Roman" w:cs="Times New Roman" w:eastAsia="Times New Roman"/>
                <w:sz w:val="24"/>
              </w:rPr>
              <w:t>musí zamestnávateľ používať analytické nástroje vypracované MPSVaR?, ak už má zavedený spôsob ohodnocovania na základe medzinárodne uznávaných systémov ohodnocovania pracovných pozícií a spoločnosti poskytujúce salary surveys, poskytujú aj nástroje na gender pay gap analýzu?, kedy budú nástroje k dispozícii zamestnávateľom?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Nemusí.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Sme toho názoru, rešpektujúc transpozíciu právnej úpravy EU, že napriek tejto  povinnosti návrh zákona disponuje nedostatočným definovaním kritérií k transparentnosti systémov odmeňovania, absentujúcimi objektívnymi a neutrálnymi kritériami na hodnotenie hodnoty práce a nedostatočným monitorovaním rozdielov v odmeňovaní.</w:t>
              <w:br/>
            </w:r>
            <w:r>
              <w:rPr>
                <w:b w:val="off"/>
                <w:color w:val="000000"/>
                <w:rFonts w:ascii="Times New Roman" w:hAnsi="Times New Roman" w:cs="Times New Roman" w:eastAsia="Times New Roman"/>
                <w:sz w:val="24"/>
              </w:rPr>
              <w:t>Globalizovaním otázky a kritérií odmeňovania bez jasne stanovených parametrov naprieč zamestnávateľmi potiera významným spôsobom hospodársku súťaž, ktorá je už v súčasnosti determinovaná zákonnou regulou v rôznych odvetviach a teda nemôže prispieť k zvýšeniu motivácie zamestnancov, zamestnávateľov, zníženiu fluktuácie a celkovému ekonomickému rastu, nielen medzi rodovo, ale aj rodovo.</w:t>
              <w:br/>
            </w:r>
            <w:r>
              <w:rPr>
                <w:b w:val="off"/>
                <w:color w:val="000000"/>
                <w:rFonts w:ascii="Times New Roman" w:hAnsi="Times New Roman" w:cs="Times New Roman" w:eastAsia="Times New Roman"/>
                <w:sz w:val="24"/>
              </w:rPr>
              <w:t xml:space="preserve">Nie sme toho názoru, že súčasná právna úprava v oblasti rovnakého zaobchádzania, ktorá je obsiahnutá predovšetkým v antidiskriminačnom zákone a Zákonníku práce, síce zakazuje diskrimináciu v odmeňovaní z dôvodu pohlavia, je nedostatočná a že neobsahuje dostatočné nástroje na efektívne presadzovanie tohto práva v praxi. </w:t>
              <w:br/>
            </w:r>
            <w:r>
              <w:rPr>
                <w:b w:val="off"/>
                <w:color w:val="000000"/>
                <w:rFonts w:ascii="Times New Roman" w:hAnsi="Times New Roman" w:cs="Times New Roman" w:eastAsia="Times New Roman"/>
                <w:sz w:val="24"/>
              </w:rPr>
              <w:t>Cieľom návrhu zákona je síce zaviesť systém transparentnosti odmeňovania, ktorý umožní efektívne monitorovanie a posudzovanie rozdielov v odmeňovaní medzi mužmi a ženami a zabezpečí, aby zamestnávatelia zaviedli rodovo neutrálne štruktúry odmeňovania založené na objektívnych kritériách, avšak v konečnom dôsledku a tak ako znie predložený návrh zákona dôjde k nivelizácii odmeňovania naprieč segmentami, s čím nesúhlasíme.</w:t>
              <w:br/>
            </w:r>
            <w:r>
              <w:rPr>
                <w:b w:val="off"/>
                <w:color w:val="000000"/>
                <w:rFonts w:ascii="Times New Roman" w:hAnsi="Times New Roman" w:cs="Times New Roman" w:eastAsia="Times New Roman"/>
                <w:sz w:val="24"/>
              </w:rPr>
              <w:t>Návrh zákona ustanovuje povinnosť zamestnávateľov zaviesť transparentné systémy odmeňovania založené na kritériách. Tieto kritériá musia zahŕňať zručnosti, úsilie, zodpovednosť, pracovné podmienky a ďalšie faktory relevantné pre konkrétne pracovné miesto, pričom sa nesmú priamo ani nepriamo zakladať na pohlaví, návrh zákona nedefinuje a teda ani zber dát od zamestnávateľov týmto negarantuje paritu posudzovania týchto zamestnávateľov.</w:t>
              <w:br/>
            </w:r>
            <w:r>
              <w:rPr>
                <w:b w:val="off"/>
                <w:color w:val="000000"/>
                <w:rFonts w:ascii="Times New Roman" w:hAnsi="Times New Roman" w:cs="Times New Roman" w:eastAsia="Times New Roman"/>
                <w:sz w:val="24"/>
              </w:rPr>
              <w:t xml:space="preserve">Pre nedefinovanosť a vágnosť kritérií je dôvodné sa obávať šikanózneho výkonu práva na zamestnávateľoch, s poukazom na konzekvencie pre neho vyplývajúce rovnako v nárokoch v prípade uplatnenia si stanoveného práva na peňažnú náhradu ujmy v prípadoch porušenia zásady rovnakej odmeny, ktorá môže pozostávať z náhrady nevyplatenej odmeny, náhrady za stratené príležitosti, náhrady nemajetkovej ujmy a ďalších relevantných faktorov. </w:t>
              <w:br/>
            </w:r>
            <w:r>
              <w:rPr>
                <w:b w:val="off"/>
                <w:color w:val="000000"/>
                <w:rFonts w:ascii="Times New Roman" w:hAnsi="Times New Roman" w:cs="Times New Roman" w:eastAsia="Times New Roman"/>
                <w:sz w:val="24"/>
              </w:rPr>
              <w:t>Pre efektívne presadzovanie práv sa navrhuje presun dôkazného bremena na zamestnávateľa v prípadoch porušenia povinností ustanovených zákonom, pričom zamestnávateľ bude musieť preukázať, že k diskriminácii nedošlo, s čím zásadne nesúhlasíme.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Transpozícia smernice.</w:t>
              <w:br/>
            </w:r>
            <w:r>
              <w:rPr>
                <w:b w:val="off"/>
                <w:color w:val="000000"/>
                <w:rFonts w:ascii="Times New Roman" w:hAnsi="Times New Roman" w:cs="Times New Roman" w:eastAsia="Times New Roman"/>
                <w:sz w:val="24"/>
              </w:rPr>
              <w:t>Pripomienka čiastočne zohľadnená akceptáciou viacerých pripomienok k jednotlivým ustanoveniam.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1 a k § 2 písm. a) bod 1a</w:t>
              <w:br/>
            </w:r>
            <w:r>
              <w:rPr>
                <w:b w:val="off"/>
                <w:color w:val="000000"/>
                <w:rFonts w:ascii="Times New Roman" w:hAnsi="Times New Roman" w:cs="Times New Roman" w:eastAsia="Times New Roman"/>
                <w:sz w:val="24"/>
              </w:rPr>
              <w:t xml:space="preserve">Uplatnenie zásady rovnakej odmeny pre mužov a ženy za rovnakú prácu alebo za prácu rovnakej hodnoty naráža na širokú aplikovateľnosť v prípade obdobných pracovných vzťahov. Predkladateľ by mal zvážiť použitie zákona pre tieto prípady.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predpokladá jeho implementáciu aj na pracovnoprávne vzťahy vykonávané na základe dohody o práci vykonávanej mimo pracovného pomeru, t. j. na dohodu o vykonaní práce, dohodu o pracovnej činnosti a dohodu o brigádnickej práci študenta.</w:t>
              <w:br/>
            </w:r>
            <w:r>
              <w:rPr>
                <w:b w:val="off"/>
                <w:color w:val="000000"/>
                <w:rFonts w:ascii="Times New Roman" w:hAnsi="Times New Roman" w:cs="Times New Roman" w:eastAsia="Times New Roman"/>
                <w:sz w:val="24"/>
              </w:rPr>
              <w:t>Ako zo samotnej právnej úpravy vyplýva, ide o výnimočný vzťah resp. prácu, ktorá je vymedzená výsledkom alebo ak ide o príležitostnú činnosť vymedzenú druhom práce. Z tohto pohľadu nevidíme relevantnosť spojenia týchto výnimočných prác vykonávaných mimo pracovného pomeru so zákonom o uplatňovaní zásad rovnakej odmeny pre mužov a ženy, nakoľko nejde o systemizované pracovné miesta v organizácii zamestnávateľa a implementácia zákona je prakticky nemožná.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vyplýva z rozsahu pôsobnosti smernice (čl. 2 ods. 2 – „Táto smernica sa uplatňuje na všetkých pracovníkov, ktorí majú pracovnú zmluvu alebo sú v pracovnoprávnom vzťahu v zmysle platných právnych predpisov, kolektívnych zmlúv a/alebo zaužívanej praxe v jednotlivých členských štátoch, s prihliadnutím na judikatúru Súdneho dvora. vymedzenia smernice“). </w:t>
              <w:br/>
            </w:r>
            <w:r>
              <w:rPr>
                <w:b w:val="off"/>
                <w:color w:val="000000"/>
                <w:rFonts w:ascii="Times New Roman" w:hAnsi="Times New Roman" w:cs="Times New Roman" w:eastAsia="Times New Roman"/>
                <w:sz w:val="24"/>
              </w:rPr>
              <w:t>Zároveň v recitáli 18 smernice sa explicitne uvádza, že „do rozsahu pôsobnosti tejto smernice patria za predpokladu, že spĺňajú príslušné kritériá, zamestnanci, ktorí vykonávajú prácu na základe dohody o práci vykonávanej mimo pracovného pomeru“.</w:t>
              <w:br/>
            </w:r>
            <w:r>
              <w:rPr>
                <w:b w:val="off"/>
                <w:color w:val="000000"/>
                <w:rFonts w:ascii="Times New Roman" w:hAnsi="Times New Roman" w:cs="Times New Roman" w:eastAsia="Times New Roman"/>
                <w:sz w:val="24"/>
              </w:rPr>
              <w:t>Rozpor odstránený na rozporovom konaní 29.10.2025.</w:t>
              <w:br/>
            </w:r>
            <w:r>
              <w:rPr>
                <w:b w:val="off"/>
                <w:color w:val="000000"/>
                <w:rFonts w:ascii="Times New Roman" w:hAnsi="Times New Roman" w:cs="Times New Roman" w:eastAsia="Times New Roman"/>
                <w:sz w:val="24"/>
              </w:rPr>
              <w:t>APZD ustúpila od pripomienky ako zásadnej.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 h)</w:t>
              <w:br/>
            </w:r>
            <w:r>
              <w:rPr>
                <w:b w:val="off"/>
                <w:color w:val="000000"/>
                <w:rFonts w:ascii="Times New Roman" w:hAnsi="Times New Roman" w:cs="Times New Roman" w:eastAsia="Times New Roman"/>
                <w:sz w:val="24"/>
              </w:rPr>
              <w:t xml:space="preserve">V § 2 písm. h) sa slová „po dohode so zástupcami zamestnancov“ nahrádzajú slovami „po prerokovaní so zástupcami zamestnancov“.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ide nad rámec článku 3 bodu 1. písm. h) smernice (EÚ) 2023/970, pretože miera zapojenia zástupcov zamestnancov je v smernici definovaná ako „spolupráca so zástupcami pracovníkov“, len „v relevantnom prípade“ a v súlade s vnútroštátnou praxou. Adekvátna vnútroštátna prax v Slovenskej republike pre takúto „spoluprácu“ je formou prerokovania so zástupcami zamestnancov, ak u zamestnávateľa pôsobia. Dosahovanie dohody so zástupcami zamestnancov o kategóriách pracovníkov nie je odôvodnené. Právo slobodne rozhodovať o svojom podniku z hľadiska štruktúry odmeňovania je smernicou už obmedzené na dohodu so zástupcami zamestnancov a toto obmedzenie vnímame ako dostatočné na dosiahnutie účelu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1 písm. b)</w:t>
              <w:br/>
            </w:r>
            <w:r>
              <w:rPr>
                <w:b w:val="off"/>
                <w:color w:val="000000"/>
                <w:rFonts w:ascii="Times New Roman" w:hAnsi="Times New Roman" w:cs="Times New Roman" w:eastAsia="Times New Roman"/>
                <w:sz w:val="24"/>
              </w:rPr>
              <w:t xml:space="preserve">Žiadame ustanovenie doplniť o usmernenie resp. pravidlo, pomocou ktorého sa môžu uplatňovať sociálne zručnosti, komunikačné zručnosti a osobnostné vlastnosti zamestnanca. Máme za to, že neodborné hodnotenie takýchto vlastností zamestnanca môžu viesť nie k objektívnemu ale skôr subjektívnemu posudzovaniu.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doplnenie navrhujeme, nakoľko samotné ustanovenie § 3 odseku 1 písm. b) evokuje, že prihliadanie na „osobnostné vlastnosti“ je kritérium zohľadnenia sympatie v rámci kolegiálnych vzťahov na pracovisku.</w:t>
              <w:br/>
            </w:r>
            <w:r>
              <w:rPr>
                <w:b w:val="off"/>
                <w:color w:val="000000"/>
                <w:rFonts w:ascii="Times New Roman" w:hAnsi="Times New Roman" w:cs="Times New Roman" w:eastAsia="Times New Roman"/>
                <w:sz w:val="24"/>
              </w:rPr>
              <w:t>Prihliadať na „sociálnu zručnosť“ ako takú tiež nie je možné, pokiaľ sa nejedná o zamestnanca vo vedúcej pozícií, ktorý musí ovládať istú úroveň sociálnej zručnosti, ktorá slúži na vedenie a manažment podriadených.</w:t>
              <w:br/>
            </w:r>
            <w:r>
              <w:rPr>
                <w:b w:val="off"/>
                <w:color w:val="000000"/>
                <w:rFonts w:ascii="Times New Roman" w:hAnsi="Times New Roman" w:cs="Times New Roman" w:eastAsia="Times New Roman"/>
                <w:sz w:val="24"/>
              </w:rPr>
              <w:t>„Komunikačné schopnosti“ je potrebné vyjasniť, keďže nie každá práca vyžaduje prácu s ľuďmi a každodennú komunikáciu.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podľa pripomienky AZZZ. Použitý pojem „mäkké zručnosti“ a presunutý do písmena a). Podrobnosti o štruktúrach odmeňovania bude obsahovať metodika ministerstva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1 ods. b)</w:t>
              <w:br/>
            </w:r>
            <w:r>
              <w:rPr>
                <w:b w:val="off"/>
                <w:color w:val="000000"/>
                <w:rFonts w:ascii="Times New Roman" w:hAnsi="Times New Roman" w:cs="Times New Roman" w:eastAsia="Times New Roman"/>
                <w:sz w:val="24"/>
              </w:rPr>
              <w:t xml:space="preserve">Žiadame obmedziť poskytnutie písomnej informácie o priemernej úrovni odmien u zamestnancov vykonávajúcich rovnajú prácu alebo prácu rovnakej hodnoty ako zamestnanec na obdobie od účinnosti zákona t j. od 1.6.2026.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ak zamestnávateľ v období pred účinnosťou tohto zákona nemal zaužívanú štruktúru odmeňovania podľa § 3 ods. 1, a takáto štruktúra odmeňovania vznikne až keď uvedený zákon nadobudne účinnosť. Zamestnávateľ tak nebude schopný poskytovať informácie podľa § 6 ods. 1 písm. b) na žiadosť zamestnanca (ak ten žiadosť podá krátko po nadobudnutí účinnosti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prechodné ustanovenie:</w:t>
              <w:br/>
            </w:r>
            <w:r>
              <w:rPr>
                <w:b w:val="off"/>
                <w:color w:val="000000"/>
                <w:rFonts w:ascii="Times New Roman" w:hAnsi="Times New Roman" w:cs="Times New Roman" w:eastAsia="Times New Roman"/>
                <w:sz w:val="24"/>
              </w:rPr>
              <w:t>„Informáciu podľa § 6 ods. 1 písm. b) zamestnávateľ poskytne prvý krát za rok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 xml:space="preserve">V § 6 ods. 2 sa dopĺňa nová veta „Zamestnávateľ poskytne informáciu písomne alebo elektronickými prostriedkami“.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v zákone jasne stanoviť, že písomná informácia môže byť zamestnancovi poskytnutá aj v elektronickej podobe napríklad zaslaním na e-mail zamestnanca. Cieľom je, aby poskytovanie informácií bolo čo najjednoduchšie.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Písomne zahŕňa listinne aj elektronicky. Zdôrazní sa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3</w:t>
              <w:br/>
            </w:r>
            <w:r>
              <w:rPr>
                <w:b w:val="off"/>
                <w:color w:val="000000"/>
                <w:rFonts w:ascii="Times New Roman" w:hAnsi="Times New Roman" w:cs="Times New Roman" w:eastAsia="Times New Roman"/>
                <w:sz w:val="24"/>
              </w:rPr>
              <w:t xml:space="preserve">V § 6 ods. 3 sa slová „do 15 dní odo dňa podania žiadosti.“ nahrádzajú slovami „do 30 dní odo dňa podania žiadosti.“.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Smernica (EÚ) 2023/970 žiadnu lehotu neurčuje. Navrhovaná lehota sa má stanoviť pre prípady, kedy zamestnanec požaduje dodatočné a odôvodnené vysvetlenie a podrobnosti ohľadom už poskytnutých informácií. Treba vziať do úvahy, že prvotné poskytovanie informácií podľa § 6 ods. 1 je možné na strane zamestnávateľa robiť relatívne automatizovane resp. vychádzať z jednotnej databázy a odpovede generovať rýchlejšie. Avšak aj vzhľadom na rozdielnu mieru schopnosti prijímateľov informácií pochopiť poskytnuté dáta a v podstate neohraničený okruh pripomienok, ktoré môže tá-ktorá osoba k poskytnutej informácií podať, je lehota 15 dní na vypracúvanie podrobných odôvodnení „na mieru“ administratívne náročné a môže zahŕňať aj iné typy údajov, ktoré do pôvodne poskytnutej informácie nevstupovali.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7 písm. c)</w:t>
              <w:br/>
            </w:r>
            <w:r>
              <w:rPr>
                <w:b w:val="off"/>
                <w:color w:val="000000"/>
                <w:rFonts w:ascii="Times New Roman" w:hAnsi="Times New Roman" w:cs="Times New Roman" w:eastAsia="Times New Roman"/>
                <w:sz w:val="24"/>
              </w:rPr>
              <w:t>V § 8 ods. 7 písm. c) sa vypúšťa bodka a dopĺňajú sa nová veta, ktorá znie: „; povinnosť sa nevzťahuje na obdobie pred nadobudnutím účinnosti tohto zákona.“. Prípadne uvedené zakomponovať do prechodných ustanovení zákona uvedených v § 17.</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vylúčiť retroaktivitu zákona, aby nevznikali polemiky, či je zamestnávateľ povinný poskytovať informáciu o rodovom rozdiele v odmeňovaní zamestnancov podľa § 8 ods. 1 písm. g) (jednu zo zložiek správy o odmeňovaní) aj za obdobie od 1.6.2022 do 30.5.2026 hoci tieto údaje nemal v minulosti povinnosť vytvárať a hoci zdrojovými dátami disponovať môže. Zamestnávateľ nemá mať povinnosť vytvárať nové údaje z údajov, ktorými možno disponuje (kalkulovať).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8 ods. 7 písm. c) je jednak uvedené „ak sú k dispozícii“, jednak sú to informácie zo správy o rozdiele v odmeňovaní podľa § 8 ods. 1 písm. g), pričom správa sa prvý krát bude podávať v štruktúre podľa § 8 ods. 1 po účinnosti zákona za obdobie 1.8. až 31.12.2026.</w:t>
              <w:br/>
            </w:r>
            <w:r>
              <w:rPr>
                <w:b w:val="off"/>
                <w:color w:val="000000"/>
                <w:rFonts w:ascii="Times New Roman" w:hAnsi="Times New Roman" w:cs="Times New Roman" w:eastAsia="Times New Roman"/>
                <w:sz w:val="24"/>
              </w:rPr>
              <w:t>Do prechodného ustanovenia § 17 ods. 2 sa dopĺňa, že „Zamestnávateľ, ktorý zamestnáva najmenej 150 zamestnancov, je povinný poskytnúť ministerstvu práce prvú správu o odmeňovaní do 7. júna 2027 za obdobie od 1. augusta 2026 do 31. decembra 2026“.</w:t>
              <w:br/>
            </w:r>
            <w:r>
              <w:rPr>
                <w:b w:val="off"/>
                <w:color w:val="000000"/>
                <w:rFonts w:ascii="Times New Roman" w:hAnsi="Times New Roman" w:cs="Times New Roman" w:eastAsia="Times New Roman"/>
                <w:sz w:val="24"/>
              </w:rPr>
              <w:t>Z uvedeného vyplýva, že údaje sa nebudú poskytovať za obdobie pred účinnosťou zákona.</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8</w:t>
              <w:br/>
            </w:r>
            <w:r>
              <w:rPr>
                <w:b w:val="off"/>
                <w:color w:val="000000"/>
                <w:rFonts w:ascii="Times New Roman" w:hAnsi="Times New Roman" w:cs="Times New Roman" w:eastAsia="Times New Roman"/>
                <w:sz w:val="24"/>
              </w:rPr>
              <w:t xml:space="preserve">V § 8 ods. 8 sa slová „do 15 dní poskytnúť na takúto žiadosť odôvodnenú odpoveď.“ nahrádzajú slovami „do 30 dní poskytnúť na takúto žiadosť odôvodnenú odpoveď.“.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Smernica (EÚ) 2023/970 žiadnu lehotu neurčuje. Navrhovaná lehota sa má stanoviť pre prípady, kedy zamestnanec, zástupcovia zamestnancov, inšpektorát práce alebo SNSpĽP požaduje dodatočné vysvetlenie poskytnutých informácií o rodovom rozdiele v odmeňovaní podľa ods. 1 písm. g), požaduje odpoveď odôvodniť a vysvetliť prípadné rozdiely v odmeňovaní. Treba vziať do úvahy, že prvotné informácie podľa § 8 ods. 1 písm. g) sú súčasťou správny o odmeňovaní, teda nejde o nový typ informácie, ktorú by zamestnávateľ vytváral na žiadosť každej jednej osoby. Avšak aj vzhľadom na rozdielnu mieru schopnosti prijímateľov informácií pochopiť poskytnuté dáta a v podstate neohraničený okruh pripomienok, ktoré môže tá-ktorá osoba k poskytnutej informácií podať, je lehota 15 dní na vypracúvanie podrobných odôvodnení „na mieru“ administratívne náročné a môže zahŕňať aj iné typy údajov, ktoré do pôvodne poskytnutej informácie nevstupovali.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nový ods. 2</w:t>
              <w:br/>
            </w:r>
            <w:r>
              <w:rPr>
                <w:b w:val="off"/>
                <w:color w:val="000000"/>
                <w:rFonts w:ascii="Times New Roman" w:hAnsi="Times New Roman" w:cs="Times New Roman" w:eastAsia="Times New Roman"/>
                <w:sz w:val="24"/>
              </w:rPr>
              <w:t xml:space="preserve">V § 9 sa dopĺňa nový odsek 2, ktorý znie: </w:t>
              <w:br/>
            </w:r>
            <w:r>
              <w:rPr>
                <w:b w:val="off"/>
                <w:color w:val="000000"/>
                <w:rFonts w:ascii="Times New Roman" w:hAnsi="Times New Roman" w:cs="Times New Roman" w:eastAsia="Times New Roman"/>
                <w:sz w:val="24"/>
              </w:rPr>
              <w:t xml:space="preserve">„(2) Ak u zamestnávatelia nepôsobia zástupcovia zamestnancov posúdenie odmeňovania podľa odseku 1 vykoná zamestnávateľ sám.“  </w:t>
              <w:br/>
            </w:r>
            <w:r>
              <w:rPr>
                <w:b w:val="off"/>
                <w:color w:val="000000"/>
                <w:rFonts w:ascii="Times New Roman" w:hAnsi="Times New Roman" w:cs="Times New Roman" w:eastAsia="Times New Roman"/>
                <w:sz w:val="24"/>
              </w:rPr>
              <w:t xml:space="preserve">Odseky 2 až 6 sa označujú ako odseky 3 až 7.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odstrániť aplikačnú nejasnosť žiadame do ustanovenia jasne vymedziť, že ak u zamestnávatelia nepôsobia zástupcovia zamestnancov posúdenie odmeňovania vykonáva zamestnávateľ sám resp. aký postup považuje zákonodarca za vhodný v prípade ak zástupca zamestnancov na pracovisku nefiguruje.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Doplnený odsek 7:</w:t>
              <w:br/>
            </w:r>
            <w:r>
              <w:rPr>
                <w:b w:val="off"/>
                <w:color w:val="000000"/>
                <w:rFonts w:ascii="Times New Roman" w:hAnsi="Times New Roman" w:cs="Times New Roman" w:eastAsia="Times New Roman"/>
                <w:sz w:val="24"/>
              </w:rPr>
              <w:t>(7) Ak u zamestnávateľa nepôsobia zástupcovia zamestnancov, zamestnávateľ vykoná posúdenie odmeňovania sám; na posúdenie odmeňovania sa primerane vzťahujú odseky 1 až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3 písm. f)</w:t>
              <w:br/>
            </w:r>
            <w:r>
              <w:rPr>
                <w:b w:val="off"/>
                <w:color w:val="000000"/>
                <w:rFonts w:ascii="Times New Roman" w:hAnsi="Times New Roman" w:cs="Times New Roman" w:eastAsia="Times New Roman"/>
                <w:sz w:val="24"/>
              </w:rPr>
              <w:t xml:space="preserve">V § 9 ods. 3 písm. f) sa slová „prijatie opatrení“ nahrádza slovom “opatrenia“.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znenia so znením Smernice. Je namieste očakávať, že výsledkom spoločného posúdenia budú opatrenia, avšak o ich zavádzaní do praxe hovorí odsek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6</w:t>
              <w:br/>
            </w:r>
            <w:r>
              <w:rPr>
                <w:b w:val="off"/>
                <w:color w:val="000000"/>
                <w:rFonts w:ascii="Times New Roman" w:hAnsi="Times New Roman" w:cs="Times New Roman" w:eastAsia="Times New Roman"/>
                <w:sz w:val="24"/>
              </w:rPr>
              <w:t xml:space="preserve">V § 9 ods. 6 sa slová „opatrení podľa odseku 3 písm. f)“ nahrádzajú slovami „opatrení vyplývajúcich z odseku 3 písm. f“.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Malo by byť jasne odlíšené, že zavádzanie opatrení do praxe nasleduje až po procese spoločného posúdenia.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 xml:space="preserve">Žiadame do ustanovenia doplniť povinnosť mlčanlivosti o informáciách poskytnutých zamestnávateľov podľa § 6, § 8 a § 9 pre zástupcov zamestnancov, inšpektorát práce a Slovenské národné stredisko pre ľudské práva. Máme za to, že tieto strany by mali mať jasne stanovené, že s poskytnutými informáciami môžu nakladať iba v rozsahu a spôsobom určeným zákonom.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a návrh zákona umožňujú, že ak sa z informácií dá určiť odmena konkrétneho zamestnanca, v takom prípade majú k informáciám prístup len zástupcovia zamestnancov, inšpektorát práce a národné stredisko pre ľudské práva.</w:t>
              <w:br/>
            </w:r>
            <w:r>
              <w:rPr>
                <w:b w:val="off"/>
                <w:color w:val="000000"/>
                <w:rFonts w:ascii="Times New Roman" w:hAnsi="Times New Roman" w:cs="Times New Roman" w:eastAsia="Times New Roman"/>
                <w:sz w:val="24"/>
              </w:rPr>
              <w:t>Toto ustanovenie žiadame doplniť záväzkom / povinnosťou, že uvedené osoby resp. subjekty sú povinné zachovať o týchto informáciách mlčanlivosť.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Doplnená veta do § 10 ods. 3:</w:t>
              <w:br/>
            </w:r>
            <w:r>
              <w:rPr>
                <w:b w:val="off"/>
                <w:color w:val="000000"/>
                <w:rFonts w:ascii="Times New Roman" w:hAnsi="Times New Roman" w:cs="Times New Roman" w:eastAsia="Times New Roman"/>
                <w:sz w:val="24"/>
              </w:rPr>
              <w:t>„Zástupcovia zamestnancov a Slovenské národné stredisko pre ľudské práva zachovávajú mlčanlivosť o informáciách získaných podľa prvej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 xml:space="preserve">V § 11 ods. 1 sa na konci dopĺňa nová veta, ktorá znie: </w:t>
              <w:br/>
            </w:r>
            <w:r>
              <w:rPr>
                <w:b w:val="off"/>
                <w:color w:val="000000"/>
                <w:rFonts w:ascii="Times New Roman" w:hAnsi="Times New Roman" w:cs="Times New Roman" w:eastAsia="Times New Roman"/>
                <w:sz w:val="24"/>
              </w:rPr>
              <w:t>„Fyzická osoba môže svoje práva uplatniť na súde.“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smernice vyplýva, že právo na náhradu sa uplatňuje na súde. V nadväznosti na uvedené žiadame toto upraviť rovnako aj v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Podľa § 1 ods. 3 návrhu zákona sa subsidiárne vzťahuje  antidiskriminačný zákon (§ 9 ods. 2 antidiskriminačného zákona) aj Zákonníka práce (§ 14), ktorých vyplýva možnosť zamestnanca domáhať sa svojich práv na súde. </w:t>
              <w:br/>
            </w:r>
            <w:r>
              <w:rPr>
                <w:b w:val="off"/>
                <w:color w:val="000000"/>
                <w:rFonts w:ascii="Times New Roman" w:hAnsi="Times New Roman" w:cs="Times New Roman" w:eastAsia="Times New Roman"/>
                <w:sz w:val="24"/>
              </w:rPr>
              <w:t>Bude vysvetlené v dôvodovej správe.</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2 písm. a)</w:t>
              <w:br/>
            </w:r>
            <w:r>
              <w:rPr>
                <w:b w:val="off"/>
                <w:color w:val="000000"/>
                <w:rFonts w:ascii="Times New Roman" w:hAnsi="Times New Roman" w:cs="Times New Roman" w:eastAsia="Times New Roman"/>
                <w:sz w:val="24"/>
              </w:rPr>
              <w:t xml:space="preserve">Žiadame do § 11 ods. 2 písm. a) prípadne do prechodných ustanovení zákona došpecifikovať, za aké časové obdobie patrí zamestnancovi náhrada nevyplatenej odmeny; pričom zákona za nevyplatenú odmenu sa rozumie rozdiel medzi odmenou, ktorá by fyzickej osobe patrila, ak by nedošlo k porušeniu zásady rovnakej odmeny a odmenou, ktorá bola fyzickej osobe vyplatená. </w:t>
              <w:br/>
            </w:r>
            <w:r>
              <w:rPr>
                <w:b w:val="off"/>
                <w:color w:val="000000"/>
                <w:rFonts w:ascii="Times New Roman" w:hAnsi="Times New Roman" w:cs="Times New Roman" w:eastAsia="Times New Roman"/>
                <w:sz w:val="24"/>
              </w:rPr>
              <w:t xml:space="preserve">Máme za to, že týmto obdobím možno považovať obdobie od účinnosti zákona.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je dôležité, nakoľko ak uvedenú nevyplatenú odmenu je potrebné zistiť podľa štruktúry odmeňovania zavedenej týmto zákonom, tak obdobie, na ktoré sa táto nevyplatená odmena vzťahuje, môže byť len obdobie od účinnosti tohto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Zákon sa vzťahuje od účinnosti do budúcnosti.</w:t>
              <w:br/>
            </w:r>
            <w:r>
              <w:rPr>
                <w:b w:val="off"/>
                <w:color w:val="000000"/>
                <w:rFonts w:ascii="Times New Roman" w:hAnsi="Times New Roman" w:cs="Times New Roman" w:eastAsia="Times New Roman"/>
                <w:sz w:val="24"/>
              </w:rPr>
              <w:t xml:space="preserve">Zásada rovnakej odmeny sa zavádza týmto zákonom (§ 1 ods. 2), a preto nie je možné nároky z toho inštitútu uplatňovať za obdobie pred účinnosťou zákona, teda v čase, keď tento inštitút ešte neexistoval. </w:t>
              <w:br/>
            </w:r>
            <w:r>
              <w:rPr>
                <w:b w:val="off"/>
                <w:color w:val="000000"/>
                <w:rFonts w:ascii="Times New Roman" w:hAnsi="Times New Roman" w:cs="Times New Roman" w:eastAsia="Times New Roman"/>
                <w:sz w:val="24"/>
              </w:rPr>
              <w:t>Bude vysvetlené v dôvodovej správe.</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 xml:space="preserve">Žiadame ustanovenie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Smernica síce v čl. 19 a návrh zákona v § 13 ods. 2 hovoria o možnosti použiť akýkoľvek iný dôkaz na preukázanie rovnosti odmeny podľa štatistík alebo hypotézy, ako by sa so zamestnancom zaobchádzalo v porovnateľnej situácii.</w:t>
              <w:br/>
            </w:r>
            <w:r>
              <w:rPr>
                <w:b w:val="off"/>
                <w:color w:val="000000"/>
                <w:rFonts w:ascii="Times New Roman" w:hAnsi="Times New Roman" w:cs="Times New Roman" w:eastAsia="Times New Roman"/>
                <w:sz w:val="24"/>
              </w:rPr>
              <w:t>Pokiaľ ide o štatistické údaje alebo údaje z prieskumov trhu, tieto údaje vôbec nezohľadňujú ekonomickú výkonnosť zamestnávateľov a nemusia zohľadňovať ani odvetvie, v ktorom zamestnávatelia pôsobia. Taktiež sú v týchto údajoch evidentné regionálne rozdiely v úrovni miezd. A v neposlednom rade, úroveň odmeny u každého zamestnávateľa závisí od jeho interného systému odmeňovania a vnútorných kritérií napr. pre variabilné zložky mzdy.</w:t>
              <w:br/>
            </w:r>
            <w:r>
              <w:rPr>
                <w:b w:val="off"/>
                <w:color w:val="000000"/>
                <w:rFonts w:ascii="Times New Roman" w:hAnsi="Times New Roman" w:cs="Times New Roman" w:eastAsia="Times New Roman"/>
                <w:sz w:val="24"/>
              </w:rPr>
              <w:t>V praxi pôjde o nevykonateľné ustanovenie, nakoľko neexistuje racionálny základ na to, aby sa dala posúdiť spravodlivosť resp. diskriminácia.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je transpozíciou čl. 19 smernice.</w:t>
              <w:br/>
            </w:r>
            <w:r>
              <w:rPr>
                <w:b w:val="off"/>
                <w:color w:val="000000"/>
                <w:rFonts w:ascii="Times New Roman" w:hAnsi="Times New Roman" w:cs="Times New Roman" w:eastAsia="Times New Roman"/>
                <w:sz w:val="24"/>
              </w:rPr>
              <w:t>Do § 13 ods. 1 písm. a) sa doplní jednotný zdroj.</w:t>
              <w:br/>
            </w:r>
            <w:r>
              <w:rPr>
                <w:b w:val="off"/>
                <w:color w:val="000000"/>
                <w:rFonts w:ascii="Times New Roman" w:hAnsi="Times New Roman" w:cs="Times New Roman" w:eastAsia="Times New Roman"/>
                <w:sz w:val="24"/>
              </w:rPr>
              <w:t>„u toho istého zamestnávateľa, ale zahŕňa aj porovnanie mužov a žien zamestnaných u rôznych zamestnávateľov, pre ktorých sú ustanovené rovnaké podmienky odmeňovania, ak tieto podmienky upravuje jednotný zdroj,“.</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2</w:t>
              <w:br/>
            </w:r>
            <w:r>
              <w:rPr>
                <w:b w:val="off"/>
                <w:color w:val="000000"/>
                <w:rFonts w:ascii="Times New Roman" w:hAnsi="Times New Roman" w:cs="Times New Roman" w:eastAsia="Times New Roman"/>
                <w:sz w:val="24"/>
              </w:rPr>
              <w:t xml:space="preserve">V § 17 ods. 2 sa na konci dopĺňa veta „Prvú správu je zamestnávateľ povinný podať za obdobie od 1.6.2026 do 31.12.2026.“.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vylúčiť retroaktivitu právneho predpisu. Vzhľadom na účinnosť zákona od 1.6.2026 by sa správa za rok 2026 nemala týkať a nemala by obsahovať údaje, ktoré sa týkajú obdobia pred účinnosťou zákona, pretože jednak nimi v danej štruktúre nemusí zamestnávateľ disponovať a jednak by mohli zásadným spôsobom deformovať ostatné dáta, s rizikom vzniku nesúladov ihneď v prvom roku účinnosti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do prechodného ustanovenia.</w:t>
              <w:br/>
            </w:r>
            <w:r>
              <w:rPr>
                <w:b w:val="off"/>
                <w:color w:val="000000"/>
                <w:rFonts w:ascii="Times New Roman" w:hAnsi="Times New Roman" w:cs="Times New Roman" w:eastAsia="Times New Roman"/>
                <w:sz w:val="24"/>
              </w:rPr>
              <w:t>(2) Zamestnávateľ, ktorý zamestnáva najmenej 150 zamestnancov, je povinný poskytnúť ministerstvu práce prvú správu o odmeňovaní do 7. júna 2027 za obdobie od 1. augusta 2026 do 31. decembra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d) a písm. e)</w:t>
              <w:br/>
            </w:r>
            <w:r>
              <w:rPr>
                <w:b w:val="off"/>
                <w:color w:val="000000"/>
                <w:rFonts w:ascii="Times New Roman" w:hAnsi="Times New Roman" w:cs="Times New Roman" w:eastAsia="Times New Roman"/>
                <w:sz w:val="24"/>
              </w:rPr>
              <w:t xml:space="preserve">V § 2 písm. d) znie: </w:t>
              <w:br/>
            </w:r>
            <w:r>
              <w:rPr>
                <w:b w:val="off"/>
                <w:color w:val="000000"/>
                <w:rFonts w:ascii="Times New Roman" w:hAnsi="Times New Roman" w:cs="Times New Roman" w:eastAsia="Times New Roman"/>
                <w:sz w:val="24"/>
              </w:rPr>
              <w:t xml:space="preserve">„d) mediánom úrovne odmeny je úroveň, pri ktorej polovica zamestnancov zamestnávateľa zarába viac a polovica zarába menej,“. </w:t>
              <w:br/>
            </w:r>
            <w:r>
              <w:rPr>
                <w:b w:val="off"/>
                <w:color w:val="000000"/>
                <w:rFonts w:ascii="Times New Roman" w:hAnsi="Times New Roman" w:cs="Times New Roman" w:eastAsia="Times New Roman"/>
                <w:sz w:val="24"/>
              </w:rPr>
              <w:t xml:space="preserve">Písmeno e) sa vypúšťa. Písmená f) až k) sa označujú písmenami e) až j).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Smernica v čl. 3 ods. 1 písm. d) vyjadruje „medián úrovne odmeny“ všeobecne bez toho, aby bol tento členený na mužov a ženy. Nevidíme žiaden dôvod na rozdelenie mediánu zvlášť pre mužov a zvlášť pre ženy. Preto navrhujeme definície v písm. d) a e) spojiť.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navrhnutá vo vzťahu k definícii mediánu rodového rozdielu.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4</w:t>
              <w:br/>
            </w:r>
            <w:r>
              <w:rPr>
                <w:b w:val="off"/>
                <w:color w:val="000000"/>
                <w:rFonts w:ascii="Times New Roman" w:hAnsi="Times New Roman" w:cs="Times New Roman" w:eastAsia="Times New Roman"/>
                <w:sz w:val="24"/>
              </w:rPr>
              <w:t xml:space="preserve">V § 4 ods. 4 sa slovo „jeho“ nahrádza slovom „jej“.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Oprava chyby.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w:t>
              <w:br/>
            </w:r>
            <w:r>
              <w:rPr>
                <w:b w:val="off"/>
                <w:color w:val="000000"/>
                <w:rFonts w:ascii="Times New Roman" w:hAnsi="Times New Roman" w:cs="Times New Roman" w:eastAsia="Times New Roman"/>
                <w:sz w:val="24"/>
              </w:rPr>
              <w:t xml:space="preserve">Zásadná pripomienka k Čl. I., § 2, písm. a), bod 2: Navrhujeme bližšie zadefinovať tzv. “doplnkové zložky odmeny”, aké iné peňažné plnenia alebo vecné plnenia budú patriť do odmeny zamestnanca na účely porovnávania rovnakej odmeny podľa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absencii presnej definície „doplnkovej zložky odmeny“ budú vznikať rozdielne metodiky pri aplikácii zákona v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Vymedzené v § 2 písm. a) druhom bode.</w:t>
              <w:br/>
            </w:r>
            <w:r>
              <w:rPr>
                <w:b w:val="off"/>
                <w:color w:val="000000"/>
                <w:rFonts w:ascii="Times New Roman" w:hAnsi="Times New Roman" w:cs="Times New Roman" w:eastAsia="Times New Roman"/>
                <w:sz w:val="24"/>
              </w:rPr>
              <w:t>Závisia od konkrétnych podmienok u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w:t>
              <w:br/>
            </w:r>
            <w:r>
              <w:rPr>
                <w:b w:val="off"/>
                <w:color w:val="000000"/>
                <w:rFonts w:ascii="Times New Roman" w:hAnsi="Times New Roman" w:cs="Times New Roman" w:eastAsia="Times New Roman"/>
                <w:sz w:val="24"/>
              </w:rPr>
              <w:t>Zásadná pripomienka k Čl. I., § 2, písm. a): Navrhujeme vylúčiť niektoré peňažné plnenia z odmeny na účely porovnávania rovnakej odmeny zamestnancov, ako napr. výkonnostné bonusy zamestnancov, mimoriadne odmeny, prípadné iné peňažné plnenia, ktorými zamestnávateľ motivuje zamestnancov k lepším výkonom v práci.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Ak budú tieto motivačné zložky mzdy predmetom porovnávania odmeny medzi zamestnancami v zmysle tohto zákona, zamestnanci stratia záujem dosahovať lepšie pracovné výsledky, resp. tieto motivačné zložky svoj účel.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b)</w:t>
              <w:br/>
            </w:r>
            <w:r>
              <w:rPr>
                <w:b w:val="off"/>
                <w:color w:val="000000"/>
                <w:rFonts w:ascii="Times New Roman" w:hAnsi="Times New Roman" w:cs="Times New Roman" w:eastAsia="Times New Roman"/>
                <w:sz w:val="24"/>
              </w:rPr>
              <w:t>Pripomienka k Čl. I., § 2, písm. b): Navrhujeme presne zadefinovať obdobie na výpočet ročnej odmeny a doplniť, že ide o „hrubú ročnú odmenu a hrubú hodinovú odmenu“.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Zo znenia návrhu zákona nie je zrejme, či sa má ročná odmena vypočítavať za predchádzajúci kalendárny rok, t.j. od 1.1. do 31.12. alebo 12 mesiacov spätne po doručení žiadosti zamestnanca podľa § 6 návrhu zákona. Rovnako znenie návrhu zákona neupravuje, či úroveň odmeny zamestnanca má zodpovedať hrubej ročnej odmene a hrubej hodinovej odmene zamestnanca alebo 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Ide o hrubú odmenu [v pracovnoprávnych predpisoch, ak nie je uvedené inak, odmenou (mzdou) sa rozumie v hrubom]. Ročná odmena bude odmena za kalendárny rok.</w:t>
              <w:br/>
            </w:r>
            <w:r>
              <w:rPr>
                <w:b w:val="off"/>
                <w:color w:val="000000"/>
                <w:rFonts w:ascii="Times New Roman" w:hAnsi="Times New Roman" w:cs="Times New Roman" w:eastAsia="Times New Roman"/>
                <w:sz w:val="24"/>
              </w:rPr>
              <w:t>Vysvetlí sa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w:t>
              <w:br/>
            </w:r>
            <w:r>
              <w:rPr>
                <w:b w:val="off"/>
                <w:color w:val="000000"/>
                <w:rFonts w:ascii="Times New Roman" w:hAnsi="Times New Roman" w:cs="Times New Roman" w:eastAsia="Times New Roman"/>
                <w:sz w:val="24"/>
              </w:rPr>
              <w:t>Zásadná pripomienka k Čl. I., § 2, písm. a): Navrhujeme upraviť vzťah medzi ustanovením § 2 písm. a) návrhu zákona a ustanovením § 118, predovšetkým ods. 2, zákona č. 311/2001 Z. z. Zákonník práce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návrhu zákona nie je úplne zrejmé, čo všetko spadá pod pojem „odmena“, respektíve najmä pod slovné spojenie „iné peňažné plnenia alebo vecné plnenia“, a rovnako, aký bude vzťah medzi navrhovaným znením ustanovenia § 2 písm. a) návrhu zákona a ustanovením § 118 ods. 2 zákona č. 311/2001 Z. z. Zákonník práce v znení neskorších predpisov, predovšetkým druhej a tretej vety, ktorá stanovuje, čo sa za mzdu nepovažuje. Navrhujeme teda zosúladiť jednotlivé zákonné znenia spôsobom, ktorý konzistentne upraví vzájomný vzťah jednotlivých ustanovení oboch zákonov a obsahovo jasne pojmovo vymedzí, či plnenia, ktoré sa podľa zákona č. 311/2001 Z. z. Zákonník práce v znení neskorších predpisov za mzdu nepovažujú, spadajú alebo nespadajú pod pojem „odmena“, respektíve pod jej parciálny pojem „iné peňažné plnenia alebo vecné plnenia“, uvedené aj ako „doplnkové zložky odmeny“ v znení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Doplnkové zložky boli definované po konzultácii so zástupcami zamestnávateľov.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w:t>
              <w:br/>
            </w:r>
            <w:r>
              <w:rPr>
                <w:b w:val="off"/>
                <w:color w:val="000000"/>
                <w:rFonts w:ascii="Times New Roman" w:hAnsi="Times New Roman" w:cs="Times New Roman" w:eastAsia="Times New Roman"/>
                <w:sz w:val="24"/>
              </w:rPr>
              <w:t>Pripomienka k Čl. I., § 3, ods. 2: Navrhujeme doplnenie predmetného ustanovenia návrhu zákona nasledovne: „Objektívne a rodovo neutrálne kritériá podľa odseku 1 dohodne zamestnávateľ so zástupcami zamestnancov, ak u neho pôsobia.“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presne zadefinuje kompetencie zástupcov zamestnancov, resp. aké kritéria sa musia s nimi dohodnúť.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 vzťahu ku kritériám sa odkazuje na odsek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 xml:space="preserve">Pripomienka k Čl. I., § 5, ods. 1: Navrhujeme upraviť spôsoby sprístupňovania kritérií pri určovaní odmien zamestnancom zo strany zamestnávateľov.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Navrhované znenie je neurčité a môže spôsobiť aplikačné problémy pri plnení povinností zo strany zamestnávateľov.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Sprístupnenie je možné akýmkoľvek spôsobom, ktorý zabezpečí, aby sa informácie dostali k zamestnancom.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w:t>
              <w:br/>
            </w:r>
            <w:r>
              <w:rPr>
                <w:b w:val="off"/>
                <w:color w:val="000000"/>
                <w:rFonts w:ascii="Times New Roman" w:hAnsi="Times New Roman" w:cs="Times New Roman" w:eastAsia="Times New Roman"/>
                <w:sz w:val="24"/>
              </w:rPr>
              <w:t>Zásadná pripomienka k Čl. I., § 6, ods. 1: Navrhujeme doplniť a upraviť proces v prípade opakovaných žiadostí zo strany zamestnancov v priebehu toho istého kalendárneho roka, ak nedošlo k zmenám v odmeňovaní u zamestnávateľa.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Uvedené znenie predstavuje pre zamestnávateľov neprimeranú administratívnu zaťaž , preto navrhujeme reguláciu týchto žiadostí, ak nedošlo k zmene v odmeňovaní u zamestnávateľa v rámci toho istého kalendárneho roka.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definície úrovne odmeny [§ 2 písm. g)] doplnené, že je to odmena za kalendárny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3</w:t>
              <w:br/>
            </w:r>
            <w:r>
              <w:rPr>
                <w:b w:val="off"/>
                <w:color w:val="000000"/>
                <w:rFonts w:ascii="Times New Roman" w:hAnsi="Times New Roman" w:cs="Times New Roman" w:eastAsia="Times New Roman"/>
                <w:sz w:val="24"/>
              </w:rPr>
              <w:t>Pripomienka k Čl. I., § 6, ods. 3: Navrhujeme upraviť znenie predmetného ustanovenia nasledovne: „V prípade, ak sú informácie, ktoré poskytol zamestnávateľ nepresné alebo neúplné, má zamestnanec právo na základe žiadosti získať od zamestnávateľa dodatočné a odôvodnené vysvetlenie a podrobnosti ohľadom informácie podľa odseku 1. Zamestnávateľ poskytne dodatočné a odôvodnené vysvetlenie a podrobnosti podľa prvej vety do 15 dní odo dňa podania žiadosti.”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V návrhu zákona chýba zdôvodnenie situácií pre podávanie žiadostí zamestnancov podľa § 6 ods. 3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 xml:space="preserve">Pripomienka k Čl. I., § 10, ods. 3: Navrhujeme doplniť povinnosť zástupcov zamestnancov zachovávať mlčanlivosť o odmenách konkrétneho zamestnanca.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Je potrebné zabezpečiť a zdôrazniť ochranu osobných údajov zamestnancov a povinnosť mlčanlivosti pri spracúvaní odmien konkrétnych zamestnancov.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 xml:space="preserve">Zásadná pripomienka k Čl. I., § 11, ods. 1: Navrhujeme zadefinovať, čo sa považuje za porušenie zásady rovnakej odmeny zo strany zamestnávateľa vzhľadom na rozsah definície odmeny podľa § 2 písm. a), a kedy vzniká zamestnancovi právo na náhradu podľa § 11 tohto zákona.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Vzhľadom na rozsah definície odmeny podľa § 2 písm. a) návrhu zákona je potrebné zadefinovať, čo sa bude považovať za porušenie zásady rovnakej odmeny zo strany zamestnávateľa.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Zásada rovnakej odmeny je definovaná v § 1 pričom sa doplnil nový odsek 3, ktorý ustanovuje, kedy nedôjde k porušeniu zásady rovnakej odmeny.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1</w:t>
              <w:br/>
            </w:r>
            <w:r>
              <w:rPr>
                <w:b w:val="off"/>
                <w:color w:val="000000"/>
                <w:rFonts w:ascii="Times New Roman" w:hAnsi="Times New Roman" w:cs="Times New Roman" w:eastAsia="Times New Roman"/>
                <w:sz w:val="24"/>
              </w:rPr>
              <w:t>definícia práce rovnakej hodnoty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čl. II návrhu zákona sa vypúšťa §119a Zákonníka práce, ktorý vo svojom odseku 2 zadefinoval aspoň v širšom rozsahu pojem "rovnaká práca alebo práca rovnakej hodnoty". V novej právnej úprave vymedzenie tohto pojmu v § 2 chýba, čo bude umožňovať veľmi širokú alebo naopak veľmi úzku interpretáciu tohto pojmu a v dôsledku toho samotné porovnávanie odmien za "rovnakú prácu alebo prácu rovnakej hodnoty" nebude možné relevantne realizovať.  A už vôbec nebude možné robiť porovnanie medzi rôznymi zamestnávateľmi.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práce rovnakej hodnoty je v § 3 ods. 1 druhej vete návrh zákona, pričom bola upravená v zmysle ďalších pripomienok zamestnávateľských zväzov [faktory „sociálne zručnosti, komunikačné schopnosti a osobnostné vlastnosti“ boli nahradené faktorom „mäkké zručnosti“ a presunuté do písmena a)]. Vo vzťahu k porovnávania medzi rôznymi zamestnávateľmi došlo k úprave § 13 doplnením jednotného zdroja.</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bod 2 Iné peňažné plnenia</w:t>
              <w:br/>
            </w:r>
            <w:r>
              <w:rPr>
                <w:b w:val="off"/>
                <w:color w:val="000000"/>
                <w:rFonts w:ascii="Times New Roman" w:hAnsi="Times New Roman" w:cs="Times New Roman" w:eastAsia="Times New Roman"/>
                <w:sz w:val="24"/>
              </w:rPr>
              <w:t>definovať doplnkové zložky mzdy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napr.: rekreačné poukazy  a pod. - je na rozhodnutí zamestnanca, či rekreačný poukaz využije alebo nie, pri započítaní bude deformovať ročnú mzdu/hodinovú mzdu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Boli vylúčené plnenia vyplývajúce zo zákona, na ktoré má zamestnanec nárok a ktorých konkrétna suma nezávisí od rozhodnutia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písmeno b)</w:t>
              <w:br/>
            </w:r>
            <w:r>
              <w:rPr>
                <w:b w:val="off"/>
                <w:color w:val="000000"/>
                <w:rFonts w:ascii="Times New Roman" w:hAnsi="Times New Roman" w:cs="Times New Roman" w:eastAsia="Times New Roman"/>
                <w:sz w:val="24"/>
              </w:rPr>
              <w:t>definovať ročnú odmenu - vyčíslenie v hrubom?, čo všetko sa má započítať?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absencii definície si každý zamestnávateľ bude voliť svoju metodiku, a teda porovnanie medzi zamestnávateľmi nebude korektné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Vyčíslenie je v hrubom [v pracovnoprávnych predpisoch, ak nie je uvedené inak, odmenou (mzdou) sa rozumie v hrubom]. Ročná odmena bude odmena za kalendárny rok.</w:t>
              <w:br/>
            </w:r>
            <w:r>
              <w:rPr>
                <w:b w:val="off"/>
                <w:color w:val="000000"/>
                <w:rFonts w:ascii="Times New Roman" w:hAnsi="Times New Roman" w:cs="Times New Roman" w:eastAsia="Times New Roman"/>
                <w:sz w:val="24"/>
              </w:rPr>
              <w:t>Nejde o porovnávanie medzi zamestnávateľmi, ale medzi zamestnancami u toho istého zamestnávateľa (na porovnávanie medzi zamestnávateľmi sa vzťahuje § 13 návrhu zákona).</w:t>
              <w:br/>
            </w:r>
            <w:r>
              <w:rPr>
                <w:b w:val="off"/>
                <w:color w:val="000000"/>
                <w:rFonts w:ascii="Times New Roman" w:hAnsi="Times New Roman" w:cs="Times New Roman" w:eastAsia="Times New Roman"/>
                <w:sz w:val="24"/>
              </w:rPr>
              <w:t>K zavádzaniu štruktúr odmeňovania vydá ministerstvo práce na podporu a usmernenie zamestnávateľov metodiku (§ 14 ods. 4 návrhu zákona).</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písmeno b)</w:t>
              <w:br/>
            </w:r>
            <w:r>
              <w:rPr>
                <w:b w:val="off"/>
                <w:color w:val="000000"/>
                <w:rFonts w:ascii="Times New Roman" w:hAnsi="Times New Roman" w:cs="Times New Roman" w:eastAsia="Times New Roman"/>
                <w:sz w:val="24"/>
              </w:rPr>
              <w:t>definovať hodinovú odmenu - vyčíslenie v hrubom? - definovať výpočet hodinovej odmeny (ktoré hodiny sa pri výpočet majú započítať? - odpracované?)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sa budú započítavať len hodiny odpracované, tak zložky, ktoré nie sú viazané na odpracované hodiny (napr.: rekreačný poukaz) budú deformovať výšku hodinovej odmeny, pričom je na rozhodnutí zamestnanca, či poukaz využije alebo nie, rovnako ak sa v zmysle EU smernice, ktorá definuje, čo všetko započítať do ročnej odmeny - náhrady za dovolenku, ale nebudú sa započítavať hodiny za dovolenku, bude deformovať hodinovú mzdu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Vyčíslenie je v hrubom [v pracovnoprávnych predpisoch, ak nie je uvedené inak, odmenou (mzdou) sa rozumie v hrubom]. Hodinová odmena sa bude odvíjať od ročnej odmeny. </w:t>
              <w:br/>
            </w:r>
            <w:r>
              <w:rPr>
                <w:b w:val="off"/>
                <w:color w:val="000000"/>
                <w:rFonts w:ascii="Times New Roman" w:hAnsi="Times New Roman" w:cs="Times New Roman" w:eastAsia="Times New Roman"/>
                <w:sz w:val="24"/>
              </w:rPr>
              <w:t>Bude podrobnejšie vysvetlené v dôvodovej správe.</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písmeno a)</w:t>
              <w:br/>
            </w:r>
            <w:r>
              <w:rPr>
                <w:b w:val="off"/>
                <w:color w:val="000000"/>
                <w:rFonts w:ascii="Times New Roman" w:hAnsi="Times New Roman" w:cs="Times New Roman" w:eastAsia="Times New Roman"/>
                <w:sz w:val="24"/>
              </w:rPr>
              <w:t>je výber metodiky, pri dodržaní uvedených kritérií na zamestnávateľovi? - medzinárodne uznávané metodiky ohodnocovania pracovných pozícií za účelom ich odmeňovania?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Korn Ferry, PWC, Watson Wyaett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Odpoveď je áno. Doplní sa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písmeno b)</w:t>
              <w:br/>
            </w:r>
            <w:r>
              <w:rPr>
                <w:b w:val="off"/>
                <w:color w:val="000000"/>
                <w:rFonts w:ascii="Times New Roman" w:hAnsi="Times New Roman" w:cs="Times New Roman" w:eastAsia="Times New Roman"/>
                <w:sz w:val="24"/>
              </w:rPr>
              <w:t>sociálne zručnosti/komunikačné schopnosti/osobnostné vlastnosti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široké pojmy - definovať, čo sa pod nimi rozumie - alebo je tu voľnosť definície na zamestnávateľovi?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Áno, je na zamestnávateľovi.</w:t>
              <w:br/>
            </w:r>
            <w:r>
              <w:rPr>
                <w:b w:val="off"/>
                <w:color w:val="000000"/>
                <w:rFonts w:ascii="Times New Roman" w:hAnsi="Times New Roman" w:cs="Times New Roman" w:eastAsia="Times New Roman"/>
                <w:sz w:val="24"/>
              </w:rPr>
              <w:t>Pojmy „sociálne zručnosti/komunikačné schopnosti/osobnostné vlastnosti“ nahradené pojmom „mäkké zručnosti“ (zo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w:t>
              <w:br/>
            </w:r>
            <w:r>
              <w:rPr>
                <w:b w:val="off"/>
                <w:color w:val="000000"/>
                <w:rFonts w:ascii="Times New Roman" w:hAnsi="Times New Roman" w:cs="Times New Roman" w:eastAsia="Times New Roman"/>
                <w:sz w:val="24"/>
              </w:rPr>
              <w:t>zverejnenie interným predpisom je vhodná forma?, musí byť podpísané zamestnancom, že bol oboznámený?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Akýmkoľvek spôsobom, aby sa informácie dostali k zamestnancom.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 písmeno b)</w:t>
              <w:br/>
            </w:r>
            <w:r>
              <w:rPr>
                <w:b w:val="off"/>
                <w:color w:val="000000"/>
                <w:rFonts w:ascii="Times New Roman" w:hAnsi="Times New Roman" w:cs="Times New Roman" w:eastAsia="Times New Roman"/>
                <w:sz w:val="24"/>
              </w:rPr>
              <w:t>príklad iných situácii, kedy má zamestnávateľ možnosť vyžadovať mlčanlivosť?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Mlčanlivosť sa vzťahuje k vybraným ustanoveniam § 6.</w:t>
              <w:br/>
            </w:r>
            <w:r>
              <w:rPr>
                <w:b w:val="off"/>
                <w:color w:val="000000"/>
                <w:rFonts w:ascii="Times New Roman" w:hAnsi="Times New Roman" w:cs="Times New Roman" w:eastAsia="Times New Roman"/>
                <w:sz w:val="24"/>
              </w:rPr>
              <w:t>Bude vysvetlené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3</w:t>
              <w:br/>
            </w:r>
            <w:r>
              <w:rPr>
                <w:b w:val="off"/>
                <w:color w:val="000000"/>
                <w:rFonts w:ascii="Times New Roman" w:hAnsi="Times New Roman" w:cs="Times New Roman" w:eastAsia="Times New Roman"/>
                <w:sz w:val="24"/>
              </w:rPr>
              <w:t>čo znamená dodatočné a odôvodnené vysvetlenie?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vysvetlené v dôvodovej správe. Zároveň sa do zákona doplní, že dodatočné a odôvodnené vysvetlenie bude zamestnávateľ poskytovať iba v prípade neúplných alebo nepresných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pripraví MPSVaR formát pre tento reporting?, ak áno, kedy? - bude v dostatočnom predstihu, aby sa firmy mohli pripraviť?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Áno, bude formát.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6</w:t>
              <w:br/>
            </w:r>
            <w:r>
              <w:rPr>
                <w:b w:val="off"/>
                <w:color w:val="000000"/>
                <w:rFonts w:ascii="Times New Roman" w:hAnsi="Times New Roman" w:cs="Times New Roman" w:eastAsia="Times New Roman"/>
                <w:sz w:val="24"/>
              </w:rPr>
              <w:t>môže? - teda to nie je povinnosť zamestnávateľa?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Formulácia „môže“ znamená, že nie je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8</w:t>
              <w:br/>
            </w:r>
            <w:r>
              <w:rPr>
                <w:b w:val="off"/>
                <w:color w:val="000000"/>
                <w:rFonts w:ascii="Times New Roman" w:hAnsi="Times New Roman" w:cs="Times New Roman" w:eastAsia="Times New Roman"/>
                <w:sz w:val="24"/>
              </w:rPr>
              <w:t>termín na nápravu?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Lehota na nápravu je vo väzbe na § 9 ods. 1 písm. c) šesť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1 písm. a)</w:t>
              <w:br/>
            </w:r>
            <w:r>
              <w:rPr>
                <w:b w:val="off"/>
                <w:color w:val="000000"/>
                <w:rFonts w:ascii="Times New Roman" w:hAnsi="Times New Roman" w:cs="Times New Roman" w:eastAsia="Times New Roman"/>
                <w:sz w:val="24"/>
              </w:rPr>
              <w:t xml:space="preserve">toto možno považovať za aplikáciu smernice EU - konglomerát/holding?, ustanovené rovnaké podmienky odmeňovania - v zmysle interných predpisov, zákonov (ZP, 578/2004?)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nutné pri porovnávaní podmienok odmeňovania u rôznych zamestnávateľov doplniť aj ďalšie okolnosti ovplyvňujúce tieto podmienky odmeňovania, ako sú napr. počet kvalifikovaných uchádzačov o zamestnanie na trhu práce v danom regióne v rovnakom čase, možnosti dochádzať za prácou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 13 ods. 1 písm. a) sa doplní jednotný zdroj.</w:t>
              <w:br/>
            </w:r>
            <w:r>
              <w:rPr>
                <w:b w:val="off"/>
                <w:color w:val="000000"/>
                <w:rFonts w:ascii="Times New Roman" w:hAnsi="Times New Roman" w:cs="Times New Roman" w:eastAsia="Times New Roman"/>
                <w:sz w:val="24"/>
              </w:rPr>
              <w:t>„u toho istého zamestnávateľa, ale zahŕňa aj porovnanie mužov a žien zamestnaných u rôznych zamestnávateľov, pre ktorých sú ustanovené rovnaké podmienky odmeňovania, ak tieto podmienky upravuje jednotný zdroj,“.</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2</w:t>
              <w:br/>
            </w:r>
            <w:r>
              <w:rPr>
                <w:b w:val="off"/>
                <w:color w:val="000000"/>
                <w:rFonts w:ascii="Times New Roman" w:hAnsi="Times New Roman" w:cs="Times New Roman" w:eastAsia="Times New Roman"/>
                <w:sz w:val="24"/>
              </w:rPr>
              <w:t>kto je oprávnený posúdiť, či je situácia porovnateľná?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Súd v rámci sporu týkajúcom sa diskriminácie v odmeňovaní, zamestnávateľ pri zavádzaní štruktúr odmeňovania.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4</w:t>
              <w:br/>
            </w:r>
            <w:r>
              <w:rPr>
                <w:b w:val="off"/>
                <w:color w:val="000000"/>
                <w:rFonts w:ascii="Times New Roman" w:hAnsi="Times New Roman" w:cs="Times New Roman" w:eastAsia="Times New Roman"/>
                <w:sz w:val="24"/>
              </w:rPr>
              <w:t>musí zamestnávateľ používať analytické nástroje vypracované MPSVaR?, ak už má zavedený spôsob ohodnocovania na základe medzinárodne uznávaných systémov ohodnocovania pracovných pozícií a spoločnosti poskytujúce salary surveys, poskytujú aj nástroje na gender pay gap analýzu?, kedy budú nástroje k dispozícii zamestnávateľom?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Nemusí.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Sme toho názoru, rešpektujúc transpozíciu právnej úpravy EU, že napriek tejto  povinnosti návrh zákona disponuje nedostatočným definovaním kritérií k transparentnosti systémov odmeňovania, absentujúcimi objektívnymi a neutrálnymi kritériami na hodnotenie hodnoty práce a nedostatočným monitorovaním rozdielov v odmeňovaní.</w:t>
              <w:br/>
            </w:r>
            <w:r>
              <w:rPr>
                <w:b w:val="off"/>
                <w:color w:val="000000"/>
                <w:rFonts w:ascii="Times New Roman" w:hAnsi="Times New Roman" w:cs="Times New Roman" w:eastAsia="Times New Roman"/>
                <w:sz w:val="24"/>
              </w:rPr>
              <w:t>Globalizovaním otázky a kritérií odmeňovania bez jasne stanovených parametrov naprieč zamestnávateľmi potiera významným spôsobom hospodársku súťaž, ktorá je už v súčasnosti determinovaná zákonnou regulou v rôznych odvetviach a teda nemôže prispieť k zvýšeniu motivácie zamestnancov, zamestnávateľov, zníženiu fluktuácie a celkovému ekonomickému rastu, nielen medzi rodovo, ale aj rodovo.</w:t>
              <w:br/>
            </w:r>
            <w:r>
              <w:rPr>
                <w:b w:val="off"/>
                <w:color w:val="000000"/>
                <w:rFonts w:ascii="Times New Roman" w:hAnsi="Times New Roman" w:cs="Times New Roman" w:eastAsia="Times New Roman"/>
                <w:sz w:val="24"/>
              </w:rPr>
              <w:t xml:space="preserve">Nie sme toho názoru, že súčasná právna úprava v oblasti rovnakého zaobchádzania, ktorá je obsiahnutá predovšetkým v antidiskriminačnom zákone a Zákonníku práce, síce zakazuje diskrimináciu v odmeňovaní z dôvodu pohlavia, je nedostatočná a že neobsahuje dostatočné nástroje na efektívne presadzovanie tohto práva v praxi. </w:t>
              <w:br/>
            </w:r>
            <w:r>
              <w:rPr>
                <w:b w:val="off"/>
                <w:color w:val="000000"/>
                <w:rFonts w:ascii="Times New Roman" w:hAnsi="Times New Roman" w:cs="Times New Roman" w:eastAsia="Times New Roman"/>
                <w:sz w:val="24"/>
              </w:rPr>
              <w:t>Cieľom návrhu zákona je síce zaviesť systém transparentnosti odmeňovania, ktorý umožní efektívne monitorovanie a posudzovanie rozdielov v odmeňovaní medzi mužmi a ženami a zabezpečí, aby zamestnávatelia zaviedli rodovo neutrálne štruktúry odmeňovania založené na objektívnych kritériách, avšak v konečnom dôsledku a tak ako znie predložený návrh zákona dôjde k nivelizácii odmeňovania naprieč segmentami, s čím nesúhlasíme.</w:t>
              <w:br/>
            </w:r>
            <w:r>
              <w:rPr>
                <w:b w:val="off"/>
                <w:color w:val="000000"/>
                <w:rFonts w:ascii="Times New Roman" w:hAnsi="Times New Roman" w:cs="Times New Roman" w:eastAsia="Times New Roman"/>
                <w:sz w:val="24"/>
              </w:rPr>
              <w:t>Návrh zákona ustanovuje povinnosť zamestnávateľov zaviesť transparentné systémy odmeňovania založené na kritériách. Tieto kritériá musia zahŕňať zručnosti, úsilie, zodpovednosť, pracovné podmienky a ďalšie faktory relevantné pre konkrétne pracovné miesto, pričom sa nesmú priamo ani nepriamo zakladať na pohlaví, návrh zákona nedefinuje a teda ani zber dát od zamestnávateľov týmto negarantuje paritu posudzovania týchto zamestnávateľov.</w:t>
              <w:br/>
            </w:r>
            <w:r>
              <w:rPr>
                <w:b w:val="off"/>
                <w:color w:val="000000"/>
                <w:rFonts w:ascii="Times New Roman" w:hAnsi="Times New Roman" w:cs="Times New Roman" w:eastAsia="Times New Roman"/>
                <w:sz w:val="24"/>
              </w:rPr>
              <w:t xml:space="preserve">Pre nedefinovanosť a vágnosť kritérií je dôvodné sa obávať šikanózneho výkonu práva na zamestnávateľoch, s poukazom na konzekvencie pre neho vyplývajúce rovnako v nárokoch v prípade uplatnenia si stanoveného práva na peňažnú náhradu ujmy v prípadoch porušenia zásady rovnakej odmeny, ktorá môže pozostávať z náhrady nevyplatenej odmeny, náhrady za stratené príležitosti, náhrady nemajetkovej ujmy a ďalších relevantných faktorov. </w:t>
              <w:br/>
            </w:r>
            <w:r>
              <w:rPr>
                <w:b w:val="off"/>
                <w:color w:val="000000"/>
                <w:rFonts w:ascii="Times New Roman" w:hAnsi="Times New Roman" w:cs="Times New Roman" w:eastAsia="Times New Roman"/>
                <w:sz w:val="24"/>
              </w:rPr>
              <w:t>Pre efektívne presadzovanie práv sa navrhuje presun dôkazného bremena na zamestnávateľa v prípadoch porušenia povinností ustanovených zákonom, pričom zamestnávateľ bude musieť preukázať, že k diskriminácii nedošlo, s čím zásadne nesúhlasíme.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Transpozícia smernice.</w:t>
              <w:br/>
            </w:r>
            <w:r>
              <w:rPr>
                <w:b w:val="off"/>
                <w:color w:val="000000"/>
                <w:rFonts w:ascii="Times New Roman" w:hAnsi="Times New Roman" w:cs="Times New Roman" w:eastAsia="Times New Roman"/>
                <w:sz w:val="24"/>
              </w:rPr>
              <w:t>Pripomienka čiastočne zohľadnená akceptáciou viacerých pripomienok k jednotlivým ustanoveniam.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4</w:t>
              <w:br/>
            </w:r>
            <w:r>
              <w:rPr>
                <w:b w:val="off"/>
                <w:color w:val="000000"/>
                <w:rFonts w:ascii="Times New Roman" w:hAnsi="Times New Roman" w:cs="Times New Roman" w:eastAsia="Times New Roman"/>
                <w:sz w:val="24"/>
              </w:rPr>
              <w:t>Navrhujeme: Vypustiť celý § 1 ods.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rozširuje pôsobnosť zákona aj na porovnávanie odmien medzi osobami rovnakého pohlavia (aplikácia § 3 až 6 a § 13 „primerane aj na zamestnancov rovnakého pohlavia“). Smernica (čl. 1 a čl. 2 ods. 2 a 3 v spojení s čl. 4 smernice 2006/54/ES) rieši zásadne rodovú diskrimináciu „ženy vs. muži“. Ide o gold-plating nad rámec smernice, ktorý zvyšuje administratívnu záťaž a sporovosť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prebratím súčasného právneho stavu (§ 119a ods. 4 Zákonníka práce).</w:t>
              <w:br/>
            </w:r>
            <w:r>
              <w:rPr>
                <w:b w:val="off"/>
                <w:color w:val="000000"/>
                <w:rFonts w:ascii="Times New Roman" w:hAnsi="Times New Roman" w:cs="Times New Roman" w:eastAsia="Times New Roman"/>
                <w:sz w:val="24"/>
              </w:rPr>
              <w:t>Podľa čl. 27 ods. 2 smernice transpozícia smernice nemá viesť k zníženiu existujúcej úrovne ochrany.</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žiadame doplnenie definície pojmu „práca rovnakej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Pojem „práca rovnakej hodnoty“ je jedným z kľúčových pojmov v smernici Európskeho parlamentu a Rady (EÚ) 2023/970 z 10. mája 2023, ktorou sa posilňuje uplatňovanie zásady rovnakej odmeny pre mužov a ženy za rovnakú prácu alebo prácu rovnakej hodnoty prostredníctvom transparentnosti odmeňovania a mechanizmov presadzovania, ako aj v celom systéme zabezpečenia rovnosti v odmeňovaní medzi pohlaviami. Požiadavka na existenciu ustanovení objasňujúcich právne pojmy ako je „práca rovnakej hodnoty“ vyplýva aj z recitálu 16 citovanej smernice. V návrhu zákona definícia uvedeného pojmu úplne absentuje, čo bude spôsobovať značné aplikačné problémy, pričom však samotná smernica definíciu (aspoň základnú) daného pojmu obsahuje, pričom ďalšie (podrobnejšie) definičné znaky daného pojmu je možné vyabstrahovať z rozhodovacej praxe súdov.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toho, aby zamestnávatelia vedeli, čo je možné považovať za prácu rovnakej hodnoty, nebude možné, aby riadne plnili povinnosti vyplývajúce z návrhu zákona, preto doplnenie definície je zásadné a kľúčové (recitál 20 citovanej smernice, ako aj recitál 31 citovanej smernice, ktorý vyžaduje, aby sa v rámci systémov merali a porovnávali aj zamestnania, ktorých obsah je odlišný, ale má rovnakú hodnotu).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práce rovnakej hodnoty je v § 3 ods. 1 druhej vete návrh zákona, pričom bola upravená v zmysle ďalších pripomienok zamestnávateľských zväzov [faktory „sociálne zručnosti, komunikačné schopnosti a osobnostné vlastnosti“ boli nahradené faktorom „mäkké zručnosti“ a presunuté do písmena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žiadame doplnenie definície pojmu „sociálna zručnosť“.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„sociálna zručnosť“ nie je definovaný ani v smernici Európskeho parlamentu a Rady (EÚ) 2023/970 z 10. mája 2023, ktorou sa posilňuje uplatňovanie zásady rovnakej odmeny pre mužov a ženy za rovnakú prácu alebo prácu rovnakej hodnoty prostredníctvom transparentnosti odmeňovania a mechanizmov presadzovania, a ani v návrhu zákona, pričom však ide o jeden z pojmov, na základe ktorého sa má posudzovať to, či systém odmeňovania u zamestnávateľa (resp. štruktúra odmeňovania u zamestnávateľa) je zavedený tak, aby splnil požiadavky podľa návrhu zákona (najmä § 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toho, aby zamestnávatelia vedeli, čo je možné považovať za sociálne zručnosti, nebude možné, aby riadne plnili povinnosti vyplývajúce z návrhu zákona, preto doplnenie definície je zásadné a kľúčové.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Pojem vypustený a nahradený pojmom „mäkké zručnosti“ (zo smernice). Bude vysvetlený v metodike ministerstva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 xml:space="preserve">žiadame písmeno a) uviesť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nástupnej odmene alebo o rozpätí nástupnej odmeny na pracovnom mieste, o ktoré sa uchádza, určenej na základe objektívnych a rodovo neutrálnych kritérií“.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ide nad rozsah smernice Európskeho parlamentu a Rady (EÚ) 2023/970 z 10. mája 2023, ktorou sa posilňuje uplatňovanie zásady rovnakej odmeny pre mužov a ženy za rovnakú prácu alebo prácu rovnakej hodnoty prostredníctvom transparentnosti odmeňovania a mechanizmov presadzovania, ak požaduje, aby boli poskytované informácie pre uchádzača o odmene alebo jej rozpätí bez toho, aby bolo definované, že ide o informácie o nástupnej odmene alebo jej rozpätí tak, ako to vyžaduje a upravuje čl. 5 ods. 1 písm. a) citovanej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3</w:t>
              <w:br/>
            </w:r>
            <w:r>
              <w:rPr>
                <w:b w:val="off"/>
                <w:color w:val="000000"/>
                <w:rFonts w:ascii="Times New Roman" w:hAnsi="Times New Roman" w:cs="Times New Roman" w:eastAsia="Times New Roman"/>
                <w:sz w:val="24"/>
              </w:rPr>
              <w:t>žiadame na začiatok prvej vety vložiť tieto slová: „(3) Ak sú informácie podľa odseku 1, ktoré boli zamestnancovi poskytnuté, nepresné alebo neúplné, zamestnanec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v § 6 ods. 3 návrhu zákona prekračuje rozsah povinnosti vyžadovanej </w:t>
              <w:br/>
            </w:r>
            <w:r>
              <w:rPr>
                <w:b w:val="off"/>
                <w:color w:val="000000"/>
                <w:rFonts w:ascii="Times New Roman" w:hAnsi="Times New Roman" w:cs="Times New Roman" w:eastAsia="Times New Roman"/>
                <w:sz w:val="24"/>
              </w:rPr>
              <w:t>čl. 7 ods. 2 smernice Európskeho parlamentu a Rady (EÚ) 2023/970 z 10. mája 2023, ktorou sa posilňuje uplatňovanie zásady rovnakej odmeny pre mužov a ženy za rovnakú prácu alebo prácu rovnakej hodnoty prostredníctvom transparentnosti odmeňovania a mechanizmov presadzovania, z ktorého vyplýva, že povinnosť na poskytnutie dodatočného vysvetlenia sa vzťahuje len na prípady, ak boli prvotné informácie poskytnuté zo strany zamestnávateľa neúplné alebo nepresné. Znenie návrhu zákona zakladá povinnosť poskytovať dodatočné informácie kedykoľvek, resp. aj bez väzby na podmienku, že pôvodne poskytnuté informácie boli nepresné alebo neúplné.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3 čl. 6</w:t>
              <w:br/>
            </w:r>
            <w:r>
              <w:rPr>
                <w:b w:val="off"/>
                <w:color w:val="000000"/>
                <w:rFonts w:ascii="Times New Roman" w:hAnsi="Times New Roman" w:cs="Times New Roman" w:eastAsia="Times New Roman"/>
                <w:sz w:val="24"/>
              </w:rPr>
              <w:t xml:space="preserve">žiadame lehotu 15 dní nahradiť lehotou 30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smernice Európskeho parlamentu a Rady (EÚ) 2023/970 z 10. mája 2023, ktorou sa posilňuje uplatňovanie zásady rovnakej odmeny pre mužov a ženy za rovnakú prácu alebo prácu rovnakej hodnoty prostredníctvom transparentnosti odmeňovania a mechanizmov presadzovania priamo nevyplýva lehota na podanie doplňujúcich informácií, pričom v návrhu zákona uvedená 15 dňová lehota môže byť v niektorých komplikovanejších prípadoch nedostatočná.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6</w:t>
              <w:br/>
            </w:r>
            <w:r>
              <w:rPr>
                <w:b w:val="off"/>
                <w:color w:val="000000"/>
                <w:rFonts w:ascii="Times New Roman" w:hAnsi="Times New Roman" w:cs="Times New Roman" w:eastAsia="Times New Roman"/>
                <w:sz w:val="24"/>
              </w:rPr>
              <w:t>žiadame za slová „aby mohol“ doplniť slová „na účely presadzovania zásady rovnakej odmeny“.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Zo smernice Európskeho parlamentu a Rady (EÚ) 2023/970 z 10. mája 2023, ktorou sa posilňuje uplatňovanie zásady rovnakej odmeny pre mužov a ženy za rovnakú prácu alebo prácu rovnakej hodnoty prostredníctvom transparentnosti odmeňovania a mechanizmov presadzovania vyplýva, že uvedený zákaz sa nesmie vzťahovať na prípady, ak zamestnanec chce získané údaje využiť na účely presadzovania zásady rovnakej odmeny (čl. 7 ods. 5 citovanej smernice).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Uloženie všeobecného zákazu bez väzby na vyššie uvedené obmedzenie presahuje požiadavky podľa citovanej smernice, a preto neoprávnene zasahuje do zmluvnej voľnosti účastníkov pracovno-právneho vzťahu, ako aj do práva zamestnávateľa na ochranu obchodného tajomstva/dôverných informácií (ktorými môžu byť aj údaje o odmeňovaní jeho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Vychádza sa z § 13 ods. 5 Zákonníka práce, ktorý zakazuje zamestnávateľovi uložiť zamestnancovi povinnosť zachovávať mlčanlivosť o jeho mzdových podmienkach.</w:t>
              <w:br/>
            </w:r>
            <w:r>
              <w:rPr>
                <w:b w:val="off"/>
                <w:color w:val="000000"/>
                <w:rFonts w:ascii="Times New Roman" w:hAnsi="Times New Roman" w:cs="Times New Roman" w:eastAsia="Times New Roman"/>
                <w:sz w:val="24"/>
              </w:rPr>
              <w:t>Podľa čl. 27 ods. 2 smernice transpozícia smernice nemá viesť k zníženiu existujúcej úrovne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Vysvetlené na rozporovom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8</w:t>
              <w:br/>
            </w:r>
            <w:r>
              <w:rPr>
                <w:b w:val="off"/>
                <w:color w:val="000000"/>
                <w:rFonts w:ascii="Times New Roman" w:hAnsi="Times New Roman" w:cs="Times New Roman" w:eastAsia="Times New Roman"/>
                <w:sz w:val="24"/>
              </w:rPr>
              <w:t>žiadame za slová „inej osobe“ doplniť slová „na účely presadzovania zásady rovnakej odmeny“.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Zo smernice Európskeho parlamentu a Rady (EÚ) 2023/970 z 10. mája 2023, ktorou sa posilňuje uplatňovanie zásady rovnakej odmeny pre mužov a ženy za rovnakú prácu alebo prácu rovnakej hodnoty prostredníctvom transparentnosti odmeňovania a mechanizmov presadzovania vyplýva, že neplatnosť by sa mala aplikovať vtedy, ak záväzok mlčanlivosti pokrýva aj prípady, ak zamestnanec chce získané údaje využiť na účely presadzovania zásady rovnakej odmeny.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neplatnosti záväzku mlčanlivosti bez väzby na vyššie uvedené obmedzenie presahuje požiadavky podľa citovanej smernice, a preto neoprávnene zasahuje do zmluvnej voľnosti účastníkov pracovno-právneho vzťahu, ako aj do práva zamestnávateľa na ochranu obchodného tajomstva/dôverných informácií (ktorými môžu byť aj údaje o odmeňovaní jeho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Vychádza sa z § 44 ods. 2 písm. a) Zákonníka práce, podľa ktorého neplatné sú ustanovenia pracovnej zmluvy alebo inej dohody medzi zamestnávateľom a zamestnancom, </w:t>
              <w:br/>
            </w:r>
            <w:r>
              <w:rPr>
                <w:b w:val="off"/>
                <w:color w:val="000000"/>
                <w:rFonts w:ascii="Times New Roman" w:hAnsi="Times New Roman" w:cs="Times New Roman" w:eastAsia="Times New Roman"/>
                <w:sz w:val="24"/>
              </w:rPr>
              <w:t>ktorými sa zamestnanec zaväzuje zachovávať mlčanlivosť o svojich mzdových podmienkach.</w:t>
              <w:br/>
            </w:r>
            <w:r>
              <w:rPr>
                <w:b w:val="off"/>
                <w:color w:val="000000"/>
                <w:rFonts w:ascii="Times New Roman" w:hAnsi="Times New Roman" w:cs="Times New Roman" w:eastAsia="Times New Roman"/>
                <w:sz w:val="24"/>
              </w:rPr>
              <w:t>Čl. 7 ods. 5 druhá veta smernice neuvádza, že „na účely presadzovania zásady rovnakej odmeny“.</w:t>
              <w:br/>
            </w:r>
            <w:r>
              <w:rPr>
                <w:b w:val="off"/>
                <w:color w:val="000000"/>
                <w:rFonts w:ascii="Times New Roman" w:hAnsi="Times New Roman" w:cs="Times New Roman" w:eastAsia="Times New Roman"/>
                <w:sz w:val="24"/>
              </w:rPr>
              <w:t>Podľa čl. 27 ods. 2 smernice transpozícia smernice nemá viesť k zníženiu existujúcej úrovne ochrany.</w:t>
              <w:br/>
            </w:r>
            <w:r>
              <w:rPr>
                <w:b w:val="off"/>
                <w:color w:val="000000"/>
                <w:rFonts w:ascii="Times New Roman" w:hAnsi="Times New Roman" w:cs="Times New Roman" w:eastAsia="Times New Roman"/>
                <w:sz w:val="24"/>
              </w:rPr>
              <w:t>Vysvetlené na rozporovom konaní.</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8</w:t>
              <w:br/>
            </w:r>
            <w:r>
              <w:rPr>
                <w:b w:val="off"/>
                <w:color w:val="000000"/>
                <w:rFonts w:ascii="Times New Roman" w:hAnsi="Times New Roman" w:cs="Times New Roman" w:eastAsia="Times New Roman"/>
                <w:sz w:val="24"/>
              </w:rPr>
              <w:t xml:space="preserve">žiadame lehotu 15 dní nahradiť lehotou 30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smernice Európskeho parlamentu a Rady (EÚ) 2023/970 z 10. mája 2023, ktorou sa posilňuje uplatňovanie zásady rovnakej odmeny pre mužov a ženy za rovnakú prácu alebo prácu rovnakej hodnoty prostredníctvom transparentnosti odmeňovania a mechanizmov presadzovania priamo nevyplýva lehota na podanie doplňujúcich informácií/odôvodnenia rozdielov, pričom v návrhu zákona uvedená 15 dňová lehota môže byť v niektorých komplikovanejších prípadoch nedostatočná.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1</w:t>
              <w:br/>
            </w:r>
            <w:r>
              <w:rPr>
                <w:b w:val="off"/>
                <w:color w:val="000000"/>
                <w:rFonts w:ascii="Times New Roman" w:hAnsi="Times New Roman" w:cs="Times New Roman" w:eastAsia="Times New Roman"/>
                <w:sz w:val="24"/>
              </w:rPr>
              <w:t>žiadame písmeno a) formulačne upraviť tak, aby bolo zrejmé, že uvedené sa aplikuje len v prípade, ak ide o zamestnávanie u viacerých zamestnávateľov, ak je medzi nimi taký vzťah, že podmienky odmeňovania určuje/stanovuje jednotný zdroj, napríklad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 toho istého zamestnávateľa, ale zahŕňa aj porovnanie mužov a žien zamestnaných u rôznych zamestnávateľov, pre ktorých sú ustanovené rovnaké podmienky odmeňovania za predpokladu, že tieto podmienky odmeňovania možno pripísať jednotnému zdroju, ktorý tieto podmienky stanovuje, a keď sú tieto podmienky rovnaké a porovnateľné,“.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úplne opomína skutočnosť, že uvedený princíp sa použije len v prípade takých viacerých zamestnávateľov, ktorým podmienky odmeňovania stanovuje jediný zdroj.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 § 13 ods. 1 písm. a) návrhu zákona je formulované široko, pričom opomína podstatný definičný znak v podobe existencie jedného spoločného zdroja stanovujúceho podmienky odmeňovania pre viacerých zamestnávateľov.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 13 ods. 1 písm. a) sa doplní jednotný zdroj.</w:t>
              <w:br/>
            </w:r>
            <w:r>
              <w:rPr>
                <w:b w:val="off"/>
                <w:color w:val="000000"/>
                <w:rFonts w:ascii="Times New Roman" w:hAnsi="Times New Roman" w:cs="Times New Roman" w:eastAsia="Times New Roman"/>
                <w:sz w:val="24"/>
              </w:rPr>
              <w:t>„u toho istého zamestnávateľa, ale zahŕňa aj porovnanie mužov a žien zamestnaných u rôznych zamestnávateľov, pre ktorých sú ustanovené rovnaké podmienky odmeňovania, ak tieto podmienky upravuje jednotný zdroj,“.</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4</w:t>
              <w:br/>
            </w:r>
            <w:r>
              <w:rPr>
                <w:b w:val="off"/>
                <w:color w:val="000000"/>
                <w:rFonts w:ascii="Times New Roman" w:hAnsi="Times New Roman" w:cs="Times New Roman" w:eastAsia="Times New Roman"/>
                <w:sz w:val="24"/>
              </w:rPr>
              <w:t>žiadame v poslednej vete na konci doplniť tieto slová: „najneskôr do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uvedená v § 14 ods. 4 návrhu zákona vychádza z čl. 4 ods. 2 smernice Európskeho parlamentu a Rady (EÚ) 2023/970 z 10. mája 2023, ktorou sa posilňuje uplatňovanie zásady rovnakej odmeny pre mužov a ženy za rovnakú prácu alebo prácu rovnakej hodnoty prostredníctvom transparentnosti odmeňovania a mechanizmov presadzovania, ale neupravuje žiadnu lehotu na to, kedy ministerstvo práce uvedené metodiky a nástroje na podporu a usmernenie pri posudzovaní a porovnávaní hodnoty práce v súlade s kritériami stanovenými v citovanej smernici/návrhu zákona zverejní, pričom práve tieto metodiky a nástroje majú zamestnávateľom a/alebo sociálnym partnerom umožniť, aby ľahko vytvorili a používali rodovo neutrálne systémy hodnotenia a klasifikácie pracovných miest, ktoré vylučujú akúkoľvek diskrimináciu v odmeňovaní z dôvodu pohlavia, čo je kľúčovým cieľom citovanej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termín transpozície citovanej smernice (čl. 34 citovanej smernice), ako aj navrhovanú účinnosť návrhu zákona (a teda jeho záväznosť pre zamestnávateľov) je potrebné, aby metodiky a nástroje boli ľahko prístupné v najkratšej možnej dobe (a to napríklad aj v nadväznosti na absenciu definície práce rovnakej hodnoty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Lehota bude do 30. júna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zákona absentuje implementovanie čl. 11 smernice Európskeho parlamentu a Rady (EÚ) 2023/970 z 10. mája 2023, ktorou sa posilňuje uplatňovanie zásady rovnakej odmeny pre mužov a ženy za rovnakú prácu alebo prácu rovnakej hodnoty prostredníctvom transparentnosti odmeňovania a mechanizmov presadzovania upravujúceho povinnosť členského štátu implementovať do právneho poriadku mechanizmy na podporu zamestnávateľov s menej ako 250 zamestnancami. Vzhľadom na uvedené žiadame, aby bol návrh zákona doplnený o ustanovenia upravujúce poskytovanie podpory vo forme technickej pomoci a odbornej prípravy zamestnávateľom s menej ako 250 zamestnancami a dotknutým zástupcom zamestnancom s cieľom uľahčiť im plnenie povinností stanovených v citovanej smernici/návrhu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Doplnený odsek 5 v § 14:</w:t>
              <w:br/>
            </w:r>
            <w:r>
              <w:rPr>
                <w:b w:val="off"/>
                <w:color w:val="000000"/>
                <w:rFonts w:ascii="Times New Roman" w:hAnsi="Times New Roman" w:cs="Times New Roman" w:eastAsia="Times New Roman"/>
                <w:sz w:val="24"/>
              </w:rPr>
              <w:t>(5) Ministerstvo práce poskytuje podporu vo forme technickej pomoci a odbornej prípravy zamestnávateľom, ktorí zamestnávajú menej ako 250 zamestnancov, a u nich pôsobiacim zástupcom zamestnancov pri plnení povinností a úloh podľa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2</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Za prvú vetu doplniť nasledovný text: „Nie je porušením zásady rovnakej odmeny, ak rozdiel v odmene je objektívne, na základe objektívnych a rodovo neutrálnych kritérií, odôvodnený.“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navrhujeme v súlade s ustálenou judikatúrou Súdneho dvora, v zmysle ktorej je zakázané zaobchádzať s porovnateľnými situáciami rozdielne, pokiaľ takéto zaobchádzanie nie je objektívne odôvodnené.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Doplnený v § 1 nový odsek 3:</w:t>
              <w:br/>
            </w:r>
            <w:r>
              <w:rPr>
                <w:b w:val="off"/>
                <w:color w:val="000000"/>
                <w:rFonts w:ascii="Times New Roman" w:hAnsi="Times New Roman" w:cs="Times New Roman" w:eastAsia="Times New Roman"/>
                <w:sz w:val="24"/>
              </w:rPr>
              <w:t>(3) Porušením zásady rovnakej odmeny nie je, ak rozdielne odmeňovanie je odôvodnené na základe objektívnych a rodovo neutrálnych kritérií.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Za čiarkou navrhujeme vložiť nasledovný text:  „..., pričom za doplnkové zložky odmeny sa nepovažujú plnenia priamo súvisiace so skončením pracovného pomeru, vrátane odstupného a odchodného,“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precizovať s cieľom odstránenia rôznych výkladov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Boli vylúčené plnenia vyplývajúce zo zákona, na ktoré má zamestnanec nárok a ktorých konkrétna suma nezávisí od rozhodnutia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písm. g)</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pôvodný text ukončiť bodkočiarkou namiesto čiarky a za bodkočiarku doplniť nasledovný text: „ ...; ak počet zamestnancov nie je deliteľný číslom štyri, počet zamestnancov v každej skupine nemusí byť totožný, ale bude taký, aby rozdiel v počte zamestnancov v jednotlivých skupinách bol čo najmenší,“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doplnenie za účelom predídenia nejasností v stanovení kvartilových pásiem.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1 písm. b)</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vypustiť text nasledujúci za slovným spojením „nepriamej diskriminácie,...“ a v písm. a) vložiť na konci textu bodkočiarku namiesto čiarky a nasledujúci text: „...; nesmú sa podceňovať relevantné mäkké zručnosti,“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Pôvodne navrhované znenie nebolo celkom súladné s čl. 4 (4) smernice – podľa nášho názoru gramatický výklad predmetného ustanovenia smernice je iný, ako je navrhované v návrhu zákona. Navrhujeme preto inú formuláciu za účelom zosúladenia.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Pojmy „sociálne zručnosti/komunikačné schopnosti/osobnostné vlastnosti“ nahradené pojmom „mäkké zručnosti“ (zo smernice) a presunutý do písmena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Do § 3 navrhujeme doplniť nový odsek (2) s nasledovným znením: „Zamestnávateľ je oprávnený prideliť rôznu váhu jednotlivým použitým faktorom v závislosti od relevantnosti uvedených kritérií pre konkrétne pracovné miesto tak, aby bolo možné celkovo vykonať objektívne porovnanie a posúdenie hodnoty práce vykonávanej na jednotlivých pracovných miestach. V odôvodnených prípadoch môže mať niektorý faktor alebo kritérium pre konkrétne pracovné miesto váhu nula, pričom celkový súčet percentuálnej bodovej hodnoty váh všetkých použitých kritérií a faktorov pre konkrétne pracovné miesto musí byť 100 %.“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navrhujeme za účelom odstránenia pochybností, pokiaľ ide o možnosti stanovenia štruktúr odmeňovania. Náš návrh je v súlade so smernice (napr. úvodné ustanovenia/preambula smernice, ods. 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3 ods. 1 písm. a) sa uvádza „ktoré sú relevantné pre konkrétne pracovné miesto alebo pracovnú pozíciu“. Teda nie každý faktor sa bude musieť zohľadniť a nie s rovnakou váhou. Bude vysvetlené v dôvodovej správe a tiež v metodike ministerstva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xml:space="preserve">V § 3 ods. 2 navrhujeme upraviť slovo „dohodne“ vhodnejším výrazom, napr. „prerokuje“, ktorý pozná aj Zákonník práce v kolektívnych pracovnoprávnych vzťahoch. </w:t>
              <w:br/>
            </w:r>
            <w:r>
              <w:rPr>
                <w:b w:val="off"/>
                <w:color w:val="000000"/>
                <w:rFonts w:ascii="Times New Roman" w:hAnsi="Times New Roman" w:cs="Times New Roman" w:eastAsia="Times New Roman"/>
                <w:sz w:val="24"/>
              </w:rPr>
              <w:t>V nadväznosti na túto úpravu navrhujeme do návrhu zákona uviesť, že v prípade, že u zamestnávateľa pôsobia viacerí zástupcovia zamestnancov, resp. odborové organizácie, koná v tejto veci zamestnávateľ a odborová organizácia s najväčším počtom členov.</w:t>
              <w:br/>
            </w:r>
            <w:r>
              <w:rPr>
                <w:b w:val="off"/>
                <w:color w:val="000000"/>
                <w:rFonts w:ascii="Times New Roman" w:hAnsi="Times New Roman" w:cs="Times New Roman" w:eastAsia="Times New Roman"/>
                <w:sz w:val="24"/>
              </w:rPr>
              <w:t>Navrhujeme, aby lehota na prerokovanie tak bola sedem pracovných dní odo dňa doručenia písomného návrhu.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zamestnávateľoch, u ktorých pôsobia viaceré odborové organizácie, by bolo potrebné zjednodušiť tento postup.</w:t>
              <w:br/>
            </w:r>
            <w:r>
              <w:rPr>
                <w:b w:val="off"/>
                <w:color w:val="000000"/>
                <w:rFonts w:ascii="Times New Roman" w:hAnsi="Times New Roman" w:cs="Times New Roman" w:eastAsia="Times New Roman"/>
                <w:sz w:val="24"/>
              </w:rPr>
              <w:t>Navrhujeme zmeniť na pojem, resp. spôsob ingerencie zástupcov zamestnancov, v zmysle Zákonníka práce.</w:t>
              <w:br/>
            </w:r>
            <w:r>
              <w:rPr>
                <w:b w:val="off"/>
                <w:color w:val="000000"/>
                <w:rFonts w:ascii="Times New Roman" w:hAnsi="Times New Roman" w:cs="Times New Roman" w:eastAsia="Times New Roman"/>
                <w:sz w:val="24"/>
              </w:rPr>
              <w:t>Navrhujeme aj lehotu na prerokovanie.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čl. 4 ods. 4 smernice (vyžaduje sa dohoda so zástupcami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na úrovni štatutárnych zástupcov sa uskutočnilo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3</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V § 6 ods. 3 sa za slová  „Zamestnanec má“ vkladajú tieto slová „v prípade neúplnosti alebo nepresnosti informácií podľa odseku 1,“, prípadne doplniť text „Zamestnanec má právo“ nasledovným textom: „Ak sú informácie, ktoré zamestnanec podľa odseku 1 dostal, nepresné alebo neúplné, zamestnanec má právo...“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úpravu znenia tohto odseku, aby nevznikala nadmerná administratívna záťaž pre zamestnávateľov pričom podľa smernice v čl. 7 ods. 2 majú právo na dodatočné vysvetlenia a podrobnosti v prípade, že sú zamestnávateľom poskytnuté informácie nepresné alebo neúplné. Odstránenie administratívnej záťaže; zosúladenie s čl. 7 (2)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3</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V § 6 ods. 3 sa slová „15 dní“ nahrádzajú slovami „ 30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úpravu lehoty v rámci tohto odseku. Smernica stanovuje lehotu do dvoch mesiacov odo dňa podania žiadosti podľa čl. 7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xml:space="preserve">Navrhujeme doplniť nasledovný text: „Ak v lehote do dvoch mesiacov od uplynutia lehoty podľa odseku 1 písm. c) nedôjde k ukončeniu spoločného posúdenia odmeňovania v zmysle odseku 3, zamestnávateľ je povinný prerokovať záležitosti a predmet spoločného posúdenia podľa odseku 3 so zástupcami zamestnancov. Ak zástupcovia zamestnancov neprerokujú so zamestnávateľom záležitosti a predmet spoločného posúdenia podľa odseku 3 do siedmich pracovných dní odo dňa doručenia písomnej žiadosti zamestnávateľa zástupcom zamestnancov, platí, že k prerokovaniu došlo. Povinnosť zamestnávateľa vykonať spoločné posúdenie sa v takom prípade považuje za splnenú.“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možné, že v praxi zástupcovia zamestnancov a zamestnávateľ z dôvodu rozdielnych názorov nebudú môcť ukončiť spoločné posúdenie. Naším návrhom sa snažíme stanoviť konkrétny jednoznačný postup v takom prípade.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Smernica vyžaduje spoluprácu so zástupcami zamestnancov, pretože ide o spoločné posúdenie. Spolupráca neznamená dohodu.</w:t>
              <w:br/>
            </w:r>
            <w:r>
              <w:rPr>
                <w:b w:val="off"/>
                <w:color w:val="000000"/>
                <w:rFonts w:ascii="Times New Roman" w:hAnsi="Times New Roman" w:cs="Times New Roman" w:eastAsia="Times New Roman"/>
                <w:sz w:val="24"/>
              </w:rPr>
              <w:t>Vysvetlené na rozporovom konaní.</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doplniť nový odsek 7:  „(7) Ak u zamestnávateľa nepôsobia zástupcovia zamestnancov, vykoná zamestnávateľ posúdenie podľa § 9 sám.“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precizovanie za účelom odstránenia pochybností.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Doplnený odsek 7:</w:t>
              <w:br/>
            </w:r>
            <w:r>
              <w:rPr>
                <w:b w:val="off"/>
                <w:color w:val="000000"/>
                <w:rFonts w:ascii="Times New Roman" w:hAnsi="Times New Roman" w:cs="Times New Roman" w:eastAsia="Times New Roman"/>
                <w:sz w:val="24"/>
              </w:rPr>
              <w:t xml:space="preserve">(7) Ak u zamestnávateľa nepôsobia zástupcovia zamestnancov, zamestnávateľ vykoná posúdenie odmeňovania sám; na posúdenie odmeňovania sa primerane vzťahujú odseky 1 až 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2 písm. b)</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doplniť text na záver tohto ustanovenia za čiarkou: „a tými je prístup k určitým benefitom alebo plneniam v závislosti od výšky odmeny.“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precizovať, čo sa pod „náhradou za stratené príležitosti“ v kontexte porušenia zásady rovnakej odmeny myslí.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písmene b) sa na konci pripoja slová „ktorým je prístup k plneniam v závislosti od výšky odmeny“.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1 písm. a)</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text nahradiť nasledovným textom:  „(a) u toho istého zamestnávateľa, ale zahŕňa aj porovnanie mužov a žien zamestnaných u rôznych zamestnávateľov za podmienky, že pre týchto zamestnávateľov možno určiť jednotný zdroj stanovujúci prvky odmeňovania pre týchto zamestnávateľov, ktoré sú relevantné pre porovnanie zamestnancov".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 názoru, že pôvodne navrhované znenie zákona ide nad rámec smernice a neadekvátne rozširuje okruh porovnateľných situácii, resp. navrhované znenie je nejednoznačné. Navrhujeme znenie precizovať a celkom zosúladiť so smernicou, pričom sa kladie dôraz na jednotný zdroj (single source) určovania štruktúr odmeňovania, v súlade s judikatúrou Súdneho dvora.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13 ods. 1 písm. a) sa doplní jednotný zdroj.</w:t>
              <w:br/>
            </w:r>
            <w:r>
              <w:rPr>
                <w:b w:val="off"/>
                <w:color w:val="000000"/>
                <w:rFonts w:ascii="Times New Roman" w:hAnsi="Times New Roman" w:cs="Times New Roman" w:eastAsia="Times New Roman"/>
                <w:sz w:val="24"/>
              </w:rPr>
              <w:t>„u toho istého zamestnávateľa, ale zahŕňa aj porovnanie mužov a žien zamestnaných u rôznych zamestnávateľov, pre ktorých sú ustanovené rovnaké podmienky odmeňovania, ak tieto podmienky upravuje jednotný zdroj,“.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5</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Vypustiť § 1 ods. 5 („Na účely tohto zákona sa považuje za zamestnanca aj sudca a za jeho zamestnávateľa súd.“).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(čl. 2 ods. 2) pokrýva všetkých pracovníkov podľa vnútroštátneho práva a praxe bez potreby výpočtu profesií. Výslovné menovanie jednej profesijnej skupiny je nadbytočné a môže vyvolať výkladové pochybnosti pri iných skupinách (argument z opomenutia). Ide o zbytočný gold-plating.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reflektuje na špecifické postavenie sudcov.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a) bod 2</w:t>
              <w:br/>
            </w:r>
            <w:r>
              <w:rPr>
                <w:b w:val="off"/>
                <w:color w:val="000000"/>
                <w:rFonts w:ascii="Times New Roman" w:hAnsi="Times New Roman" w:cs="Times New Roman" w:eastAsia="Times New Roman"/>
                <w:sz w:val="24"/>
              </w:rPr>
              <w:t>navrhujeme za slová „ktoré zamestnanec“ vložiť slová „priamo alebo nepriamo“.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návrhu zákona ho zosúladí so znením smernice Európskeho parlamentu a Rady (EÚ) 2023/970 z 10. mája 2023, ktorou sa posilňuje uplatňovanie zásady rovnakej odmeny pre mužov a ženy za rovnakú prácu alebo prácu rovnakej hodnoty prostredníctvom transparentnosti odmeňovania a mechanizmov presadzovania (čl. 3 ods. 1 písm. a) citovanej smernice), ako aj odstráni prípadné aplikačné a výkladové nezrovnalosti v tom, čo je potrebné považovať za odmenu na účely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Úpravu v pripomienke považujeme za nadbytočnú.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c)</w:t>
              <w:br/>
            </w:r>
            <w:r>
              <w:rPr>
                <w:b w:val="off"/>
                <w:color w:val="000000"/>
                <w:rFonts w:ascii="Times New Roman" w:hAnsi="Times New Roman" w:cs="Times New Roman" w:eastAsia="Times New Roman"/>
                <w:sz w:val="24"/>
              </w:rPr>
              <w:t xml:space="preserve">navrhujeme za slová „úrovňou odmeny“ vložiť slovo „zamestnávateľa“.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návrhu zákona ho zosúladí so znením smernice Európskeho parlamentu a Rady (EÚ) 2023/970 z 10. mája 2023, ktorou sa posilňuje uplatňovanie zásady rovnakej odmeny pre mužov a ženy za rovnakú prácu alebo prácu rovnakej hodnoty prostredníctvom transparentnosti odmeňovania a mechanizmov presadzovania (čl. 3 ods. 1 písm. c) citovanej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definícia zodpovedá definícii v smernici.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 písm. b)</w:t>
              <w:br/>
            </w:r>
            <w:r>
              <w:rPr>
                <w:b w:val="off"/>
                <w:color w:val="000000"/>
                <w:rFonts w:ascii="Times New Roman" w:hAnsi="Times New Roman" w:cs="Times New Roman" w:eastAsia="Times New Roman"/>
                <w:sz w:val="24"/>
              </w:rPr>
              <w:t>Sme toho názoru, že citované ustanovenie návrhu zákona nesprávne implementuje čl. 5 ods. 1 písm. b) smernice Európskeho parlamentu a Rady (EÚ) 2023/970 z 10. mája 2023, ktorou sa posilňuje uplatňovanie zásady rovnakej odmeny pre mužov a ženy za rovnakú prácu alebo prácu rovnakej hodnoty prostredníctvom transparentnosti odmeňovania a mechanizmov presadzovania, podľa ktorého sa vyžaduje, aby uchádzači o zamestnanie mali k dispozícii od potencionálneho zamestnávateľa informácie „v príslušných prípadoch o relevantných ustanoveniach kolektívnej zmluvy, ktoré zamestnávateľ uplatňuje vo vzťahu k danej pozícii.“ Návrh zákona poskytovanie informácie vzťahuje len na informácie o odmeňovaní, avšak citovaná smernica informačnú povinnosť zamestnávateľa vymedzuje širšie (t. j. poskytnutie všetkých relevantných informácií podľa kolektívnej zmluvy, ktoré zamestnávateľ uplatňuje k danej pracovnej pozícii).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v intenciách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 xml:space="preserve">navrhujeme, aby sa za slová „sprístupňuje zamestnancovi“ vložili slová „so zdravotným postihnutím“ a za slová „fyzickej osobe“ vložili slová „so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precizovanie  znenia návrhu zákona v tom smere, že poskytovanie informácií vo formáte, ktorý je prístupný pre osoby so zdravotným postihnutím a ktorý zohľadňuje ich osobitné potreby, sa aplikuje len v prípade, ak sa majú informácie poskytnúť takejto osobe.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návrhu zákona absentuje implementovanie čl. 20 smernice Európskeho parlamentu a Rady (EÚ) 2023/970 z 10. mája 2023, ktorou sa posilňuje uplatňovanie zásady rovnakej odmeny pre mužov a ženy za rovnakú prácu alebo prácu rovnakej hodnoty prostredníctvom transparentnosti odmeňovania a mechanizmov presadzovania upravujúceho povinnosť členského štátu zabezpečiť, aby v konaniach týkajúcich sa nároku na rovnakú odmenu mohli príslušné orgány alebo vnútroštátne súdy odporcovi v súlade s vnútroštátnym právom a praxou nariadiť, aby zverejnil všetky relevantné dôkazy, ktoré má pod kontrolou.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si dovolíme upozorniť na to, že podľa platnej právnej úpravy, ako aj rozhodovacej praxe súdov, nie je možné stranám sporu v civilnom sporovom konaní uložiť edičnú povinnosť, teda ani zamestnávateľovi v postavení žalovaného v prípadom súdnom spore vedenom podľa návrhu zákona nebude možné, aby bola uložená edičná povinnosť ohľadom vydania/poskytnutia/zverejnenia dôkazov, ktoré má pod kontrolou.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odporúčame zvážiť úpravu návrhu zákona a/alebo Civilného sporového poriadku pre špecifické prípady súdnych konaní vedených podľa návrhu zákona/citovanej smernice tak, aby bolo možné uloženie edičnej povinnosti ako to vyžaduje citovaná smernica.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Bola doplnená tabuľka zhody s relevantnými ustanoveniami Civilného sporového poriadku vo vzťahu k transpozícii tohto článku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g)</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V § 2 písmeno g) sa slová „a to od najnižšej do najvyššej“ nahrádzajú slovami „a to od najnižšej po najvyššiu“.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Zjednotenie textu zákona s textom smernice čl. 3 ods. 1 písmeno 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 a 3</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V § 8 ods. 2 a 3 navrhujeme ponechať lehotu tak, ako uvádza smernica, t. j. do 7. júna.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text zákona skrátil lehotu zo 7.6 na 31.3. Nevidíme dôvod na tak zásadné skrátenie lehoty oproti smernici čl. 9 ods. 2 a 3. Pre zamestnávateľov to spôsobí veľkú administratívnu záťaž, minimálne v prvom roku.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Júnové termíny sú v súlade so smernicou ustanovené v prechodných ustanoveniach. Lehota v § 8 ods. 2 a 3 bola predlžená na 15. apríl, pričom táto lehota súvisí s poskytovaním súhrnných údajov komisii.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w:t>
              <w:br/>
            </w:r>
            <w:r>
              <w:rPr>
                <w:b w:val="off"/>
                <w:color w:val="000000"/>
                <w:rFonts w:ascii="Times New Roman" w:hAnsi="Times New Roman" w:cs="Times New Roman" w:eastAsia="Times New Roman"/>
                <w:sz w:val="24"/>
              </w:rPr>
              <w:t>§1 ods. (2):  Zásadná pripomienka - Navrhujeme doplniť nasledovný text za prvú vetu: „Nie je porušením zásady rovnakej odmeny, ak rozdiel v odmene je objektívne, na základe objektívnych a rodovo neutrálnych kritérií, odôvodnený.“ Doplnenie navrhujeme v súlade s ustálenou judikatúrou Súdneho dvora, v zmysle ktorej je zakázané zaobchádzať s porovnateľnými situáciami rozdielne, pokiaľ takéto zaobchádzanie nie je objektívne odôvodnené.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Doplnený v § 1 nový odsek 3:</w:t>
              <w:br/>
            </w:r>
            <w:r>
              <w:rPr>
                <w:b w:val="off"/>
                <w:color w:val="000000"/>
                <w:rFonts w:ascii="Times New Roman" w:hAnsi="Times New Roman" w:cs="Times New Roman" w:eastAsia="Times New Roman"/>
                <w:sz w:val="24"/>
              </w:rPr>
              <w:t>(3) Porušením zásady rovnakej odmeny nie je, ak rozdielne odmeňovanie je odôvodnené na základe objektívnych a rodovo neutrálnych kritérií.</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9</w:t>
              <w:br/>
            </w:r>
            <w:r>
              <w:rPr>
                <w:b w:val="off"/>
                <w:color w:val="000000"/>
                <w:rFonts w:ascii="Times New Roman" w:hAnsi="Times New Roman" w:cs="Times New Roman" w:eastAsia="Times New Roman"/>
                <w:sz w:val="24"/>
              </w:rPr>
              <w:t>Zásadná pripomienka: §2 ods. (9) písm. g): Navrhujeme pôvodný text ukončiť bodkočiarkou namiesto čiarky a za bodkočiarku doplniť nasledovný text: „...; ak počet zamestnancov nie je deliteľný číslom štyri, počet zamestnancov v každej skupine nemusí byť totožný, ale bude taký, aby rozdiel v počte zamestnancov v jednotlivých skupinách bol čo najmenší,“. Navrhujeme doplnenie za účelom predídenia nejasností v stanovení kvartilových pásiem.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V zákone úplne absentuje akákoľvek úprava pre agentúry dočasného zamestnávania (ADZ). Agentúra dočasného zamestnávania by mala byť zodpovedná za zabezpečenie transparentnosti odmeňovania pred prijatím do zamestnania (keďže ona uzatvára zmluvu so zamestnancom). Užívateľský zamestnávateľ by mal byť zodpovedný za plnenie povinností týkajúcich sa práva na informácie (§ 6), podávania správ o rozdieloch v odmeňovaní (§ 8) a spoločného posúdenia odmeňovania (§ 9). Je to z toho dôvodu, že práve užívateľský zamestnávateľ určuje pracovné podmienky a de facto aj odmenu počas pridelenia, a v rámci jeho štruktúr vznikajú potenciálne rozdiely v odmeňovaní. Je potrebné dôsledne dopracovať plnenie povinností podľa zákona, zohľadňujúce špecifiká vzťahov pri dočasnom pridelení, najmä vo vzťahu k nasledovným otázkam:  1. Kto je povinný poskytovať informácie o odmene uchádzačovi o zamestnanie podľa § 4 – agentúra alebo užívateľský zamestnávateľ? 2. Na koho sa má dočasne pridelený zamestnanec obrátiť so žiadosťou o informácie o úrovniach odmien podľa § 6? 3. Kto je povinný zahrnúť dočasne pridelených zamestnancov do správy o odmeňovaní podľa § 8 – agentúra alebo užívateľský zamestnávateľ? Ak užívateľský zamestnávateľ, ako získa potrebné údaje od agentúry?</w:t>
              <w:br/>
            </w:r>
            <w:r>
              <w:rPr>
                <w:b w:val="off"/>
                <w:color w:val="000000"/>
                <w:rFonts w:ascii="Times New Roman" w:hAnsi="Times New Roman" w:cs="Times New Roman" w:eastAsia="Times New Roman"/>
                <w:sz w:val="24"/>
              </w:rPr>
              <w:t>4. Ako má agentúra zaradiť zamestnancov do kvartilových pásiem?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doplnením dôvodovej správy, v ktorej sa zdôrazní, že úlohy zamestnávateľa podľa návrhu zákona bude vo vzťahu k dočasne prideleným zamestnancom plniť agentúra dočasného zamestnávania.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w:t>
              <w:br/>
            </w:r>
            <w:r>
              <w:rPr>
                <w:b w:val="off"/>
                <w:color w:val="000000"/>
                <w:rFonts w:ascii="Times New Roman" w:hAnsi="Times New Roman" w:cs="Times New Roman" w:eastAsia="Times New Roman"/>
                <w:sz w:val="24"/>
              </w:rPr>
              <w:t>Zásadná pripomienka: §2 (2): Navrhujeme vložiť nasledovný text za čiarkou:  „..., pričom za doplnkové zložky odmeny sa nepovažujú plnenia priamo súvisiace so skončením pracovného pomeru, vrátane odstupného a odchodného,“. Navrhujeme precizovať s cieľom odstránenia rôznych výkladov ustanovenia. Všeobecne navrhujeme pojem "iné peňažné plnenia alebo vecné plnenia" upresniť s cieľom predísť rozdielom pri aplikácii v praxi.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Boli vylúčené plnenia vyplývajúce zo zákona, na ktoré má zamestnanec nárok a ktorých konkrétna suma nezávisí od rozhodnutia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Zásadná pripomienka: § 3 ods. (1) písm. b): Navrhujeme vypustiť text nasledujúci za slovným spojením „nepriamej diskriminácie,...“ a v písm. a) vložiť na konci textu bodkočiarku namiesto čiarky a nasledujúci text: „...; nesmú sa podceňovať relevantné mäkké zručnosti,“. Pôvodne navrhované znenie nebolo celkom súladné s čl. 4 (4) smernice – podľa nášho názoru gramatický výklad predmetného ustanovenia smernice je iný, ako je navrhované v návrhu zákona. Navrhujeme preto inú formuláciu za účelom zosúladenia.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Pojmy „sociálne zručnosti/komunikačné schopnosti/osobnostné vlastnosti“ nahradené pojmom „mäkké zručnosti“ (zo smernice) a presunutý do písmena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Zásadná pripomienka: §3 Navrhujeme doplniť nový odsek (2) s nasledovným znením:</w:t>
              <w:br/>
            </w:r>
            <w:r>
              <w:rPr>
                <w:b w:val="off"/>
                <w:color w:val="000000"/>
                <w:rFonts w:ascii="Times New Roman" w:hAnsi="Times New Roman" w:cs="Times New Roman" w:eastAsia="Times New Roman"/>
                <w:sz w:val="24"/>
              </w:rPr>
              <w:t>„Zamestnávateľ je oprávnený prideliť rôznu váhu jednotlivým použitým faktorom v závislosti od relevantnosti uvedených kritérií pre konkrétne pracovné miesto tak, aby bolo možné celkovo vykonať objektívne porovnanie a posúdenie hodnoty práce vykonávanej na jednotlivých pracovných miestach. V odôvodnených prípadoch môže mať niektorý faktor alebo kritérium pre konkrétne pracovné miesto váhu nula, pričom celkový súčet percentuálnej bodovej hodnoty váh všetkých použitých kritérií a faktorov pre konkrétne pracovné miesto musí byť 100 %.“ Pôvodný odsek (2) navrhujeme prečíslovať na odsek (3). Ustanovenie navrhujeme za účelom odstránenia pochybností, pokiaľ ide o možnosti stanovenia štruktúr odmeňovania. Náš návrh je v súlade s ustanoveniami smernice (napr. úvodné ustanovenia/preambula smernice, ods. 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3 ods. 1 písm. a) sa uvádza „ktoré sú relevantné pre konkrétne pracovné miesto alebo pracovnú pozíciu“. Teda nie každý faktor sa bude musieť zohľadniť a nie s rovnakou váhou. Bude vysvetlené v dôvodovej správe a tiež v metodike ministerstva práce.</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Zásadná pripomienka: §3: Zákon ide nad rámec smernice v bode 2: (2) Kritériá podľa odseku 1 dohodne zamestnávateľ so zástupcami zamestnancov, ak u neho pôsobia. by bolo vhodnejšie: (2) Kritériá podľa odseku 1 prerokuje zamestnávateľ so zástupcami zamestnancov, ak u neho pôsobia.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čl. 4 ods. 4 smernice (vyžaduje sa dohoda so zástupcami zamestnancov).</w:t>
              <w:br/>
            </w:r>
            <w:r>
              <w:rPr>
                <w:b w:val="off"/>
                <w:color w:val="000000"/>
                <w:rFonts w:ascii="Times New Roman" w:hAnsi="Times New Roman" w:cs="Times New Roman" w:eastAsia="Times New Roman"/>
                <w:sz w:val="24"/>
              </w:rPr>
              <w:t>Rozporové konanie na úrovni štatutárnych zástupcov sa uskutočnilo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3</w:t>
              <w:br/>
            </w:r>
            <w:r>
              <w:rPr>
                <w:b w:val="off"/>
                <w:color w:val="000000"/>
                <w:rFonts w:ascii="Times New Roman" w:hAnsi="Times New Roman" w:cs="Times New Roman" w:eastAsia="Times New Roman"/>
                <w:sz w:val="24"/>
              </w:rPr>
              <w:t>Zásadná pripomienka: § 6 (3): Navrhujeme nahradiť text „Zamestnanec má právo“ nasledovným textom: „Ak sú informácie, ktoré zamestnanec podľa odseku 1 dostal, nepresné alebo neúplné, zamestnanec má právo...“ s cieľom odstránenia administratívnej záťaže a zosúladenie s čl. 7 (2)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6</w:t>
              <w:br/>
            </w:r>
            <w:r>
              <w:rPr>
                <w:b w:val="off"/>
                <w:color w:val="000000"/>
                <w:rFonts w:ascii="Times New Roman" w:hAnsi="Times New Roman" w:cs="Times New Roman" w:eastAsia="Times New Roman"/>
                <w:sz w:val="24"/>
              </w:rPr>
              <w:t>Zásadná pripomienka: § 6 bod 6 Zamestnanec je však povinný zdržať sa zverejňovania týchto informácií na verejne prístupných miestach alebo ich použitia spôsobom, ktorý by mohol viesť k zneužitiu v rámci hospodárskej súťaže;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Mlčanlivosť upravená v § 13 ods. 5 ZP (Zamestnávateľ nesmie zamestnancovi uložiť povinnosť zachovávať mlčanlivosť o jeho pracovných podmienkach vrátane mzdových podmienok a o podmienkach zamestnávania.)</w:t>
              <w:br/>
            </w:r>
            <w:r>
              <w:rPr>
                <w:b w:val="off"/>
                <w:color w:val="000000"/>
                <w:rFonts w:ascii="Times New Roman" w:hAnsi="Times New Roman" w:cs="Times New Roman" w:eastAsia="Times New Roman"/>
                <w:sz w:val="24"/>
              </w:rPr>
              <w:t>Podľa čl. 27 ods. 2 smernice transpozícia smernice nemá viesť k zníženiu existujúcej úrovne ochrany.</w:t>
              <w:br/>
            </w:r>
            <w:r>
              <w:rPr>
                <w:b w:val="off"/>
                <w:color w:val="000000"/>
                <w:rFonts w:ascii="Times New Roman" w:hAnsi="Times New Roman" w:cs="Times New Roman" w:eastAsia="Times New Roman"/>
                <w:sz w:val="24"/>
              </w:rPr>
              <w:t>Vysvetlené na rozporovom konaní.</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8</w:t>
              <w:br/>
            </w:r>
            <w:r>
              <w:rPr>
                <w:b w:val="off"/>
                <w:color w:val="000000"/>
                <w:rFonts w:ascii="Times New Roman" w:hAnsi="Times New Roman" w:cs="Times New Roman" w:eastAsia="Times New Roman"/>
                <w:sz w:val="24"/>
              </w:rPr>
              <w:t>Zásadná pripomienka: § 8 (8): Navrhujeme vypustiť poslednú vetu ustanovenia a nahradiť ju nasledovným textom: „Ak rodové rozdiely v odmeňovaní nie sú odôvodnené objektívnymi a rodovo neutrálnymi kritériami, zamestnávateľ je povinný prijať potrebné opatrenia na nápravu v spolupráci so zástupcami zamestnancov, ak u neho pôsobia a vyžiadali si vysvetlenia v zmysle prvej vety tohto odseku 8.  Ak rodové rozdiely v odmeňovaní nie sú odôvodnené objektívnymi a rodovo neutrálnymi kritériami, zamestnávateľ je povinný prijať potrebné opatrenia na nápravu v spolupráci s inšpektorátom práce, ak si inšpektorát práce vyžiadal  vysvetlenia v zmysle prvej vety tohto odseku 8. Ak rodové rozdiely v odmeňovaní nie sú odôvodnené objektívnymi a rodovo neutrálnymi kritériami, zamestnávateľ je povinný prijať potrebné opatrenia na nápravu v spolupráci so Slovenským národným strediskom pre ľudské práva, ak si Slovenské národné stredisko pre ľudské práva vyžiadalo vysvetlenia v zmysle prvej vety tohto odseku 8. Ak k prijatiu opatrení zmysle tohto odseku 8 nedôjde, postupuje sa v zmysle § 9.“ Cieľom je odstránenie nejednotného výkladu poslednej vety navrhovaného ustanovenia. Prepojenie tohto ustanovenia s ustanovením § 9, nakoľko práve § 9 upravuje konkrétny postup, keď nedôjde k prijatiu potrebných opatrení. Ustanovenia § 8 (8) a § 9 by mali byť z praktického hľadiska zosúladené.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smernice. V smernici takáto podmienenosť nie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br/>
            </w:r>
            <w:r>
              <w:rPr>
                <w:b w:val="off"/>
                <w:color w:val="000000"/>
                <w:rFonts w:ascii="Times New Roman" w:hAnsi="Times New Roman" w:cs="Times New Roman" w:eastAsia="Times New Roman"/>
                <w:sz w:val="24"/>
              </w:rPr>
              <w:t>Za slová „ak u neho pôsobia,“ sa vložia slová „prípadne aj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Zásadná pripomienka: § 9 (2): Navrhujeme doplniť nasledovný text: „Ak v lehote do dvoch mesiacov od uplynutia lehoty podľa odseku 1 písm. c) nedôjde k ukončeniu spoločného posúdenia odmeňovania v zmysle odseku 3, zamestnávateľ je povinný prerokovať záležitosti a predmet spoločného posúdenia podľa odseku 3 so zástupcami zamestnancov. Ak zástupcovia zamestnancov neprerokujú so zamestnávateľom záležitosti a predmet spoločného posúdenia podľa odseku 3 do siedmich pracovných dní odo dňa doručenia písomnej žiadosti zamestnávateľa zástupcom zamestnancov, platí, že k prerokovaniu došlo. Povinnosť zamestnávateľa vykonať spoločné posúdenie sa v takom prípade považuje za splnenú.“ Je možné, že v praxi zástupcovia zamestnancov a zamestnávateľ z dôvodu rozdielnych názorov nebudú môcť ukončiť spoločné posúdenie. Našim návrhom sa snažíme stanoviť konkrétny jednoznačný postup v takom prípade.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Smernica vyžaduje spoluprácu so zástupcami zamestnancov, pretože ide o spoločné posúdenie. Spolupráca neznamená dohodu. Toto zdôvodnenie sa uvedie v dôvodovej správe.</w:t>
              <w:br/>
            </w:r>
            <w:r>
              <w:rPr>
                <w:b w:val="off"/>
                <w:color w:val="000000"/>
                <w:rFonts w:ascii="Times New Roman" w:hAnsi="Times New Roman" w:cs="Times New Roman" w:eastAsia="Times New Roman"/>
                <w:sz w:val="24"/>
              </w:rPr>
              <w:t>Vysvetlené na rozporovom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Zásadná pripomienka: §9: Navrhujeme doplniť nový odsek 7: „(7) Ak u zamestnávateľa nepôsobia zástupcovia zamestnancov, vykoná zamestnávateľ posúdenie podľa § 9 sám.“ Navrhujeme doplniť precizovanie za účelom odstránenia pochybností.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Doplnený odsek 7:</w:t>
              <w:br/>
            </w:r>
            <w:r>
              <w:rPr>
                <w:b w:val="off"/>
                <w:color w:val="000000"/>
                <w:rFonts w:ascii="Times New Roman" w:hAnsi="Times New Roman" w:cs="Times New Roman" w:eastAsia="Times New Roman"/>
                <w:sz w:val="24"/>
              </w:rPr>
              <w:t>(7) Ak u zamestnávateľa nepôsobia zástupcovia zamestnancov, zamestnávateľ vykoná posúdenie odmeňovania sám; na posúdenie odmeňovania sa primerane vzťahujú odseky 1 až 6.</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2</w:t>
              <w:br/>
            </w:r>
            <w:r>
              <w:rPr>
                <w:b w:val="off"/>
                <w:color w:val="000000"/>
                <w:rFonts w:ascii="Times New Roman" w:hAnsi="Times New Roman" w:cs="Times New Roman" w:eastAsia="Times New Roman"/>
                <w:sz w:val="24"/>
              </w:rPr>
              <w:t>Zásadná pripomienka: §11 ods. (2) písm. b): Navrhujeme doplniť text na záver tohto ustanovenia za čiarkou:</w:t>
              <w:br/>
            </w:r>
            <w:r>
              <w:rPr>
                <w:b w:val="off"/>
                <w:color w:val="000000"/>
                <w:rFonts w:ascii="Times New Roman" w:hAnsi="Times New Roman" w:cs="Times New Roman" w:eastAsia="Times New Roman"/>
                <w:sz w:val="24"/>
              </w:rPr>
              <w:t>„a tými je prístup k určitým benefitom alebo plneniam v závislosti od výšky odmeny.“ Navrhujeme precizovať, čo sa pod „náhradou za stratené príležitosti“ v kontexte porušenia zásady rovnakej odmeny myslí.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písmene b) sa na konci pripoja slová „ktorým je prístup k plneniam v závislosti od výšky odmeny“.</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2</w:t>
              <w:br/>
            </w:r>
            <w:r>
              <w:rPr>
                <w:b w:val="off"/>
                <w:color w:val="000000"/>
                <w:rFonts w:ascii="Times New Roman" w:hAnsi="Times New Roman" w:cs="Times New Roman" w:eastAsia="Times New Roman"/>
                <w:sz w:val="24"/>
              </w:rPr>
              <w:t>Zásadná pripomienka: § 13 ods. (2) písm. a): Navrhujeme text nahradiť nasledovným textom: „(a) u toho istého zamestnávateľa, ale zahŕňa aj porovnanie mužov a žien zamestnaných u rôznych zamestnávateľov za podmienky, že pre týchto zamestnávateľov možno určiť jednotný zdroj stanovujúci prvky odmeňovania pre týchto zamestnávateľov, ktoré sú relevantné pre porovnanie zamestnancov". Sme názoru, že pôvodne navrhované znenie zákona ide nad rámec smernice a neadekvátne rozširuje okruh porovnateľných situácií, resp. navrhované znenie je nejednoznačné. Navrhujeme znenie precizovať a celkom zosúladiť so smernicou, pričom sa kladie dôraz na jednotný zdroj (single source) určovania štruktúr odmeňovania, v súlade s judikatúrou Súdneho dvora.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Doplní sa jednotný zdroj a v  dôvodovej správe sa rámcovo uvedie, kedy sú podmienky upravené jednotným zdrojom pričom bližšie vymedzenie bude v metodike, ktorá vypracuje ministerstvo práce sociálnych vecí a rodiny.</w:t>
              <w:br/>
            </w:r>
            <w:r>
              <w:rPr>
                <w:b w:val="off"/>
                <w:color w:val="000000"/>
                <w:rFonts w:ascii="Times New Roman" w:hAnsi="Times New Roman" w:cs="Times New Roman" w:eastAsia="Times New Roman"/>
                <w:sz w:val="24"/>
              </w:rPr>
              <w:t>Rozpor odstránený na rozporovom konaní 29. 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V zákone absentuje akákoľvek úprava pre prípady rozdielov v odmeňovaní v dôsledku prechodu zamestnancov podľa § 28-31 Zákonníka práce. Prax často prináša prípady kedy v dôsledku prechodu zamestnancov (zlúčenie, splynutie, predaj podniku, atď.), dochádza k stretu rôznych foriem odmeňovania (iná základná mzda alebo pohyblivá zložka, rozdielne formy bonusov, atď.). Napr. v zmysle § 31 ods. 7 Zákonníka práce: ak dôjde k prechodu práv a povinností z pracovnoprávnych vzťahov, je zamestnávateľ povinný dodržiavať kolektívnu zmluvu dohodnutú predchádzajúcim zamestnávateľom, a to až do skončenia jej účinnosti – reálne tak môže nastať stav, kedy u jedného zamestnávateľa môžu platiť dve (rozdielne) kolektívne zmluvy s rozdielnou výškou a štruktúrou odmeňovania. Spolu s transpozíciou smernice navrhujeme odstrániť nedostatočnú úpravu zosúlaďovania rozdielov v odmeňovacích štruktúrach vzniknutých po prechode zamestnancov a do textu zákona doplniť lehotu, dokedy je preberajúci zamestnávateľ povinný rozdiely odstrániť.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situácie uvedené v pripomienke sa bude aplikovať Zákonník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Vysvetlí sa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w:t>
              <w:br/>
            </w:r>
            <w:r>
              <w:rPr>
                <w:b w:val="off"/>
                <w:color w:val="000000"/>
                <w:rFonts w:ascii="Times New Roman" w:hAnsi="Times New Roman" w:cs="Times New Roman" w:eastAsia="Times New Roman"/>
                <w:sz w:val="24"/>
              </w:rPr>
              <w:t>§2 ods. 2 Zásadná pripomienka: Navrhujeme doplniť do textu „pričom za doplnkové zložky odmeny sa nepovažujú peňažné plnenia súvisiace so skončením pracovného pomeru ako ani ostatné zložky mzdy podľa § 118 ods. 2 ZP.“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Boli vylúčené plnenia vyplývajúce zo zákona, na ktoré má zamestnanec nárok a ktorých konkrétna suma nezávisí od rozhodnutia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k § 2 Zásadná pripomienka: Navrhujeme zaviesť definíciu rovnakej práce a práce rovnakej hodnoty.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práce rovnakej hodnoty je v § 3 ods. 1 druhej vete návrh zákona, pričom bola upravená v zmysle ďalších pripomienok zamestnávateľských zväzov [faktory „sociálne zručnosti, komunikačné schopnosti a osobnostné vlastnosti“ boli nahradené faktorom „mäkké zručnosti“ a presunuté do písmena a)].</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5</w:t>
              <w:br/>
            </w:r>
            <w:r>
              <w:rPr>
                <w:b w:val="off"/>
                <w:color w:val="000000"/>
                <w:rFonts w:ascii="Times New Roman" w:hAnsi="Times New Roman" w:cs="Times New Roman" w:eastAsia="Times New Roman"/>
                <w:sz w:val="24"/>
              </w:rPr>
              <w:t>§ 9 ods. 5 Zásadná pripomienka: Navrhujeme nahradiť pojem „bezodkladne“ na termín „do 15 dní od prijatia žiadosti“ za účelom odstránenia pochybností.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 – Z:</w:t>
              <w:br/>
            </w:r>
            <w:r>
              <w:rPr>
                <w:b w:val="off"/>
                <w:color w:val="000000"/>
                <w:rFonts w:ascii="Times New Roman" w:hAnsi="Times New Roman" w:cs="Times New Roman" w:eastAsia="Times New Roman"/>
                <w:sz w:val="24"/>
              </w:rPr>
              <w:t>§ 1 navrhujeme doplniť odsekom 6, ktorý znie:</w:t>
              <w:br/>
            </w:r>
            <w:r>
              <w:rPr>
                <w:b w:val="off"/>
                <w:color w:val="000000"/>
                <w:rFonts w:ascii="Times New Roman" w:hAnsi="Times New Roman" w:cs="Times New Roman" w:eastAsia="Times New Roman"/>
                <w:sz w:val="24"/>
              </w:rPr>
              <w:t>„(6) Na účely tohto zákona sa považuje za zamestnanca aj prokurátor a za jeho zamestnávateľa služobný úrad prokurátora.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 znie:</w:t>
              <w:br/>
            </w:r>
            <w:r>
              <w:rPr>
                <w:b w:val="off"/>
                <w:color w:val="000000"/>
                <w:rFonts w:ascii="Times New Roman" w:hAnsi="Times New Roman" w:cs="Times New Roman" w:eastAsia="Times New Roman"/>
                <w:sz w:val="24"/>
              </w:rPr>
              <w:t>„3) § 3 ods. 1 zákona č. 154/2021 Z. z. o prokurátoroch a právnych čakateľoch  prokuratúry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Napriek tomu, že § 2 písm. a) prvý bod podbod 1e návrhu zákona ustanovuje, že odmenou je základná mzda, ktorá je základným platom prokurátora, v návrhu zákona absentuje určenie prokurátora ako zamestnanca. Základný plat prokurátora upravuje § 95 zákona č. 154/2001 Z. z. o prokurátoroch a právnych čakateľoch prokuratúry v znení neskorších predpisov (ďalej len „zákon č. 154/2001 Z. z.“), z ktorého vyplýva, že plat prokurátora sa odvíja od platu sudcu. Služobný úrad prokurátora je ustanovený v § 3 zákona č. 154/2001 Z. z., pričom uvedené ustanovenie zároveň definuje aj kompetencie služobného úradu, ktorý vo vzťahu k prokurátorovi vystupuje v postavení zamestnávateľa.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Vo vlastnom materiáli „návrh zákon z ... 2025 o uplatňovaní zásady rovnakej odmeny pre mužov a ženy za rovnakú prácu alebo za prácu rovnakej hodnoty a o zmene a doplnení niektorých zákonov“ žiadame uskutočniť legislatívno-technickú korekciu nasledovných pojmov:</w:t>
              <w:br/>
            </w:r>
            <w:r>
              <w:rPr>
                <w:b w:val="off"/>
                <w:color w:val="000000"/>
                <w:rFonts w:ascii="Times New Roman" w:hAnsi="Times New Roman" w:cs="Times New Roman" w:eastAsia="Times New Roman"/>
                <w:sz w:val="24"/>
              </w:rPr>
              <w:t xml:space="preserve">i)	pojem „rodový rozdiel“ (v príslušnom gramatickom tvare) preformulovať  na pojem „rozdiel medzi pohlaviami“ (v príslušnom gramatickom tvare), konkrétne najmä v § 2 písm. c) a f), v § 8 ods. 1 písm. a), b), c), d) a g), § 8 ods. 8, § 14 ods. 1 písm. b) a v § 15,  </w:t>
              <w:br/>
            </w:r>
            <w:r>
              <w:rPr>
                <w:b w:val="off"/>
                <w:color w:val="000000"/>
                <w:rFonts w:ascii="Times New Roman" w:hAnsi="Times New Roman" w:cs="Times New Roman" w:eastAsia="Times New Roman"/>
                <w:sz w:val="24"/>
              </w:rPr>
              <w:t>ii)	pojem „rodovo neutrálny“ (v príslušnom gramatickom tvare) preformulovať na pojem „neutrálny vo vzťahu k pohlaviu“ (v príslušnom gramatickom tvare), konkrétne najmä v § 3 ods. 1, písm. b), § 4 ods. 1, ods. 2 písm. a), § 5 ods. 2, § 8 ods. 8, § 9 ods. 1 písm. b), ods. 2, ods. 3 písm. d), f), § 9 ods. 4.</w:t>
              <w:br/>
            </w:r>
            <w:r>
              <w:rPr>
                <w:b w:val="off"/>
                <w:color w:val="000000"/>
                <w:rFonts w:ascii="Times New Roman" w:hAnsi="Times New Roman" w:cs="Times New Roman" w:eastAsia="Times New Roman"/>
                <w:sz w:val="24"/>
              </w:rPr>
              <w:t xml:space="preserve">Uvedeným postupom navrhujeme korigovať a zjednotiť text návrhu zákona v smere používania pojmov ženy, muži, pohlavie (napríklad: v § 1 ods. 4 – zamestnanci rovnakého pohlavia, § 2 písm. k) diskriminácia z dôvodu pohlavia, obťažovanie z dôvodu pohlavia, § 6 ods. 1 rozdelenie podľa pohlavia). </w:t>
              <w:br/>
            </w:r>
            <w:r>
              <w:rPr>
                <w:b w:val="off"/>
                <w:color w:val="000000"/>
                <w:rFonts w:ascii="Times New Roman" w:hAnsi="Times New Roman" w:cs="Times New Roman" w:eastAsia="Times New Roman"/>
                <w:sz w:val="24"/>
              </w:rPr>
              <w:t xml:space="preserve">Zároveň navrhujeme primerane upraviť prislúchajúci text v dôvodovej správe.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texte návrhu zákona a súvisiacich dokumentoch žiadame korigovať terminológiu a používať právne korektné pojmy: „muži, ženy, pohlavie“ a upustiť od používania pojmov odvodených od pojmu z angl. gender – rod, rodový,á,é. </w:t>
              <w:br/>
            </w:r>
            <w:r>
              <w:rPr>
                <w:b w:val="off"/>
                <w:color w:val="000000"/>
                <w:rFonts w:ascii="Times New Roman" w:hAnsi="Times New Roman" w:cs="Times New Roman" w:eastAsia="Times New Roman"/>
                <w:sz w:val="24"/>
              </w:rPr>
              <w:t xml:space="preserve">Pojem „rod“, resp. „rodový“ v kontexte kategórií pohlavia – ženy a muži nie je v súlade s Ústavou SR, záväznými ľudskoprávnymi dokumentami, ktorými je SR viazaná. Ústava SR ani žiadny záväzný základný ľudskoprávny dokument nepozná pojem „gender“, ale používa pojmy muži a ženy, ako kategórie pohlavia. </w:t>
              <w:br/>
            </w:r>
            <w:r>
              <w:rPr>
                <w:b w:val="off"/>
                <w:color w:val="000000"/>
                <w:rFonts w:ascii="Times New Roman" w:hAnsi="Times New Roman" w:cs="Times New Roman" w:eastAsia="Times New Roman"/>
                <w:sz w:val="24"/>
              </w:rPr>
              <w:t>Ústava SR používa pojem „rod“ ako aj pojem „pohlavie“, pričom pojem „rod“ neodkazuje na kategóriu „žien a mužov“, keďže žena a muž sú kategórie pohlavia. Ústava SR používa pojem „rod“ v jeho obvyklom lingvistickom význame, ako je uvedené v Slovníku slovenského jazyka, teda s odkazom na predkov a potomkov, na líniu rodu, vo význame „pôvod, zrod“.</w:t>
              <w:br/>
            </w:r>
            <w:r>
              <w:rPr>
                <w:b w:val="off"/>
                <w:color w:val="000000"/>
                <w:rFonts w:ascii="Times New Roman" w:hAnsi="Times New Roman" w:cs="Times New Roman" w:eastAsia="Times New Roman"/>
                <w:sz w:val="24"/>
              </w:rPr>
              <w:t xml:space="preserve"> Uvedený pojem je prevzatý z Všeobecnej deklarácie ľudských práv, v ktorej je použitý pojem „birth“ a nie pojem „gender“. </w:t>
              <w:br/>
            </w:r>
            <w:r>
              <w:rPr>
                <w:b w:val="off"/>
                <w:color w:val="000000"/>
                <w:rFonts w:ascii="Times New Roman" w:hAnsi="Times New Roman" w:cs="Times New Roman" w:eastAsia="Times New Roman"/>
                <w:sz w:val="24"/>
              </w:rPr>
              <w:t xml:space="preserve">Trestný zákon obsahuje osobitný motív spáchania trestného činu z „nenávisti voči skupine osôb alebo jednotlivcovi pre ich skutočnú alebo domnelú príslušnosť k niektorej rase, národu, národnosti, etnickej skupine, pre ich skutočný alebo domnelý pôvod, farbu pleti, pohlavie, sexuálnu orientáciu, politické presvedčenie alebo náboženské vyznanie“. Prípadne v § 130 ods. 7 písm. c) TZ obsahuje výpočet: „... voči skupine osôb alebo jednotlivcovi pre ich príslušnosť k niektorej rase, národu, národnosti, farbe pleti, etnickej skupine, pôvodu rodu alebo pre ich náboženské vyznanie,...“. Pojem „rod“ z angl. gender sa nenachádza ani v zákone č. 274/2017 Z. z. o obetiach trestných činov a o zmene a doplnení niektorých zákonov v platnom znení. </w:t>
              <w:br/>
            </w:r>
            <w:r>
              <w:rPr>
                <w:b w:val="off"/>
                <w:color w:val="000000"/>
                <w:rFonts w:ascii="Times New Roman" w:hAnsi="Times New Roman" w:cs="Times New Roman" w:eastAsia="Times New Roman"/>
                <w:sz w:val="24"/>
              </w:rPr>
              <w:t xml:space="preserve">Zmluva o EÚ a Zmluva o fungovaní EÚ (a Charta základných práv EÚ) ako pramene primárneho práva v kvalite medzinárodnej zmluvy poznajú pojem „pohlavie“, v anglickom znení „sex“ a pojem „rovnosť medzi ženami a mužmi„ – „equality between women and men“. V SR, ale ani v rámci EÚ neexistuje konsenzus, aby sa používal, prípadne zavádzal do právnej úpravy nový pojem gender alebo aby sa vytváral dvojitý obsah pre pojem „rod“. Ak sa niektoré štáty v medzinárodnom priestore hlásia k zavedeniu sociálneho konštruktu „gender“, nevzniká z toho povinnosť ďalším štátom, aby predmetnú prax iných štátov akceptovali. Pre chybné používanie pojmu nemôže byť dôvodom argument, že určité dokumenty v právnom poriadku SR, prípadne sekundárne právne akty EÚ v (nie všetkých) jazykových verziách používajú nekorektné právne pojmy, ktoré nie sú obsahovo v súlade s primárnym právom EÚ, resp. vnášajú jazykovú neprehľadnosť a nejednotnosť do právneho systému. Niektoré členské štáty prekladajú anglický pojem „gender“ ako pohlavie, „gender-based violence“ ako násilie páchané na základe pohlavia/násilie motivované pohlavím, atď. </w:t>
              <w:br/>
            </w:r>
            <w:r>
              <w:rPr>
                <w:b w:val="off"/>
                <w:color w:val="000000"/>
                <w:rFonts w:ascii="Times New Roman" w:hAnsi="Times New Roman" w:cs="Times New Roman" w:eastAsia="Times New Roman"/>
                <w:sz w:val="24"/>
              </w:rPr>
              <w:t xml:space="preserve">Slovenská republika uznáva a presadzuje rovnosť medzi mužmi a ženami, ako kategóriami pohlavia, avšak tzv. rodová terminológia oddeľuje pojem „rod“ od biologického pohlavia, čím zasahuje do otázok týkajúcich sa národnej identity SR, o ktorých neexistuje všeobecná zhoda v SR ani na úrovni členských štátov EÚ. V tejto súvislosti Národná rada Slovenskej republiky (viacnásobným hlasovaním) odmietla rodovú ideológiu v rámci postupu Slovenskej republiky, ktorý bol uplatnený v prípade riešenia otázky ratifikácie tzv. „Istanbulského dohovoru“. V nadväznosti na rozhodnutie NR SR uplatnila prezidentka Slovenskej republiky postup odoslaním listu Rade Európy, v ktorom informuje o tom, že SR sa nemôže stať zmluvnou stranou Istanbulského dohovoru obsahujúceho rodovú terminológiu, a že dohovor nebude prezidentkou ratifikovaný (k tomu pozri napríklad https://www.teraz.sk/najnovsie/brief-prezidentka-informovala-radu-eur/450438-clanok.html). </w:t>
              <w:br/>
            </w:r>
            <w:r>
              <w:rPr>
                <w:b w:val="off"/>
                <w:color w:val="000000"/>
                <w:rFonts w:ascii="Times New Roman" w:hAnsi="Times New Roman" w:cs="Times New Roman" w:eastAsia="Times New Roman"/>
                <w:sz w:val="24"/>
              </w:rPr>
              <w:t>V súvislosti s predmetnou pripomienkou poukazujeme aj na skutočnosť, že ani pojem „rodová rovnosť“ nemá ustálenú právnu definíciu v slovenskom právnom poriadku ani v medzinárodnom práve. Na Slovensku nedisponujeme zákonnou definíciou rodovej rovnosti, ani doposiaľ nemáme jej samostatnú právnu úpravu. K tomu pozri: https://www.snslp.sk/wp-content/uploads/2019-19-Odborne-stanovisko-chranene-dovody-pohlavia-a-rodu.pdf.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Predmetný návrh zákona predstavuje transpozíciu Smernice (EÚ) 2023/970, ktorá v originálnom znení používa pojem „gender“ (rod). Slovenská republika je povinná vykonať transpozíciu v súlade s obsahom a terminológiou smernice.</w:t>
              <w:br/>
            </w:r>
            <w:r>
              <w:rPr>
                <w:b w:val="off"/>
                <w:color w:val="000000"/>
                <w:rFonts w:ascii="Times New Roman" w:hAnsi="Times New Roman" w:cs="Times New Roman" w:eastAsia="Times New Roman"/>
                <w:sz w:val="24"/>
              </w:rPr>
              <w:t>Zmena terminológie by mohla viesť k nesprávnej transpozícii smernice a nesúladu so záväzkami SR voči EÚ, s možnými sankciami. Nahradenie pojmu „rod“ pojmom „pohlavie“ by nezachytávalo sociálno-kultúrne aspekty nerovností v odmeňovaní, ktoré sú predmetom úpravy smernice, a obmedzilo by efektívnosť implementácie opatrení.</w:t>
              <w:br/>
            </w:r>
            <w:r>
              <w:rPr>
                <w:b w:val="off"/>
                <w:color w:val="000000"/>
                <w:rFonts w:ascii="Times New Roman" w:hAnsi="Times New Roman" w:cs="Times New Roman" w:eastAsia="Times New Roman"/>
                <w:sz w:val="24"/>
              </w:rPr>
              <w:t>Pojem „rod“ je v slovenskom právnom poriadku používaný od roku 2004 a je zakotvený v existujúcej legislatíve, judikatúre ÚS SR a strategických dokumentoch.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sa uskutočnilo 16.10.2025.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Vlastný materiál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1.	V § 1 za ods. (1) vložiť nový odsek (2) v znení :                                                                                 </w:t>
              <w:br/>
            </w:r>
            <w:r>
              <w:rPr>
                <w:b w:val="off"/>
                <w:color w:val="000000"/>
                <w:rFonts w:ascii="Times New Roman" w:hAnsi="Times New Roman" w:cs="Times New Roman" w:eastAsia="Times New Roman"/>
                <w:sz w:val="24"/>
              </w:rPr>
              <w:t>(2) „ZÁSADA ROVNAKEJ ODMENY PODĽA TOHTO ZÁKONA SA UPLATŇUJE BEZ OHĽADU NA SEKTOR (VEREJNÝ / SÚKROMNÝ) ALEBO REZORT (ZDRAVOTNÍCTVO / SOCIÁLNE SLUŽBY), AK PRACOVNÍČKA/PRACOVNÍK VYKONÁVA PRÁCU ROVNAKEJ HODNOTY ALEBO POROVNATEĽNÚ PRÁCU.“ BODY 2. – 5. SA PREČÍSLUJÚ NA 3.-6.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Vychádzajúc zo Smernice Európskeho parlamentu a Rady (EÚ) 2023/970 o posilnení zásady rovnakej odmeny pre mužov a ženy za rovnakú prácu alebo prácu rovnakej hodnoty, Dohovoru o ochrane ľudských práv a základných slobôd, Dohovoru OSN o právach osôb so zdravotným postihnutím, ako aj zákona č. 365/2004 Z. z. o rovnakom zaobchádzaní, poukazujeme na systematické nerovnosti v odmeňovaní pracovníčok v pomáhajúcich profesiách – najmä opatrovateliek, sestier a praktických sestier.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Opierame sa o samotný návrh zákona § 1 odsek (4) Právo na rovnakú odmenu za rovnakú prácu alebo prácu rovnakej hodnoty majú aj zamestnanci rovnakého pohlavia. Ustanovenia § 3 až 6 a § 13 sa primerane vzťahujú aj na zamestnancov rovnakého pohlavia, ak vykonávajú rovnakú prácu alebo prácu rovnakej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vyrovnania miezd medzi sektorom zdravotníctva a sociálnych služieb</w:t>
              <w:br/>
            </w:r>
            <w:r>
              <w:rPr>
                <w:b w:val="off"/>
                <w:color w:val="000000"/>
                <w:rFonts w:ascii="Times New Roman" w:hAnsi="Times New Roman" w:cs="Times New Roman" w:eastAsia="Times New Roman"/>
                <w:sz w:val="24"/>
              </w:rPr>
              <w:t>1.	Rovnaká podstata práce</w:t>
              <w:br/>
            </w:r>
            <w:r>
              <w:rPr>
                <w:b w:val="off"/>
                <w:color w:val="000000"/>
                <w:rFonts w:ascii="Times New Roman" w:hAnsi="Times New Roman" w:cs="Times New Roman" w:eastAsia="Times New Roman"/>
                <w:sz w:val="24"/>
              </w:rPr>
              <w:t>- Opatrovateľky, rovnako ako sestry v zariadeniach sociálnych služieb vykonávajú úkony (ošetrovateľská starostlivosť, podávanie liekov, sledovanie zdravotného stavu, prevencia komplikácií, osobná starostlivosť, spolupráca s lekármi a ADOS), ktoré sú obsahovo a hodnotovo zhodné s úkonmi v zdravotníckych zariadeniach. To platí bez rozdielu, či ide o prácu vo verejnom alebo neverejnom sektore.</w:t>
              <w:br/>
            </w:r>
            <w:r>
              <w:rPr>
                <w:b w:val="off"/>
                <w:color w:val="000000"/>
                <w:rFonts w:ascii="Times New Roman" w:hAnsi="Times New Roman" w:cs="Times New Roman" w:eastAsia="Times New Roman"/>
                <w:sz w:val="24"/>
              </w:rPr>
              <w:t>- Rozdielne odmeňovanie za tie isté alebo porovnateľné činnosti porušuje zásadu „rovnakej odmeny za rovnakú prácu“ podľa čl. 157 ZFEÚ a Smernice (EÚ) 2023/970.</w:t>
              <w:br/>
            </w:r>
            <w:r>
              <w:rPr>
                <w:b w:val="off"/>
                <w:color w:val="000000"/>
                <w:rFonts w:ascii="Times New Roman" w:hAnsi="Times New Roman" w:cs="Times New Roman" w:eastAsia="Times New Roman"/>
                <w:sz w:val="24"/>
              </w:rPr>
              <w:t>2.	Integrovaný charakter dlhodobej starostlivosti (LTC)</w:t>
              <w:br/>
            </w:r>
            <w:r>
              <w:rPr>
                <w:b w:val="off"/>
                <w:color w:val="000000"/>
                <w:rFonts w:ascii="Times New Roman" w:hAnsi="Times New Roman" w:cs="Times New Roman" w:eastAsia="Times New Roman"/>
                <w:sz w:val="24"/>
              </w:rPr>
              <w:t>- Európske dokumenty (Ageing Report, metodika SHA 2011, Odporúčanie Rady z roku 2022 o prístupe k LTC) zdôrazňujú, že zdravotná a sociálna starostlivosť tvoria jednotný systém.</w:t>
              <w:br/>
            </w:r>
            <w:r>
              <w:rPr>
                <w:b w:val="off"/>
                <w:color w:val="000000"/>
                <w:rFonts w:ascii="Times New Roman" w:hAnsi="Times New Roman" w:cs="Times New Roman" w:eastAsia="Times New Roman"/>
                <w:sz w:val="24"/>
              </w:rPr>
              <w:t>- Ak sa tieto zložky v praxi prelínajú, aj pracovníci, ktorí ich poskytujú, musia byť odmeňovaní na rovnakej báze. Inak sa prehlbuje segregácia medzi sektormi a degraduje sa profesia opatrovateliek.</w:t>
              <w:br/>
            </w:r>
            <w:r>
              <w:rPr>
                <w:b w:val="off"/>
                <w:color w:val="000000"/>
                <w:rFonts w:ascii="Times New Roman" w:hAnsi="Times New Roman" w:cs="Times New Roman" w:eastAsia="Times New Roman"/>
                <w:sz w:val="24"/>
              </w:rPr>
              <w:t>3.	Nediskriminácia a rodový aspekt</w:t>
              <w:br/>
            </w:r>
            <w:r>
              <w:rPr>
                <w:b w:val="off"/>
                <w:color w:val="000000"/>
                <w:rFonts w:ascii="Times New Roman" w:hAnsi="Times New Roman" w:cs="Times New Roman" w:eastAsia="Times New Roman"/>
                <w:sz w:val="24"/>
              </w:rPr>
              <w:t>- Sestry v sociálnych službách sú väčšinovo ženy a ich nižšie odmeňovanie oproti sestrám v zdravotníctve predstavuje nepriamu diskrimináciu žien (zákon č. 365/2004 Z. z., čl. 14 Európskeho dohovoru o ľudských právach).</w:t>
              <w:br/>
            </w:r>
            <w:r>
              <w:rPr>
                <w:b w:val="off"/>
                <w:color w:val="000000"/>
                <w:rFonts w:ascii="Times New Roman" w:hAnsi="Times New Roman" w:cs="Times New Roman" w:eastAsia="Times New Roman"/>
                <w:sz w:val="24"/>
              </w:rPr>
              <w:t>- Rovnaké platy sú preto nielen otázkou sociálnej politiky, ale aj ľudských práv a rodovej rovnosti.</w:t>
              <w:br/>
            </w:r>
            <w:r>
              <w:rPr>
                <w:b w:val="off"/>
                <w:color w:val="000000"/>
                <w:rFonts w:ascii="Times New Roman" w:hAnsi="Times New Roman" w:cs="Times New Roman" w:eastAsia="Times New Roman"/>
                <w:sz w:val="24"/>
              </w:rPr>
              <w:t>4.	Zamedzenie odlivu pracovnej sily</w:t>
              <w:br/>
            </w:r>
            <w:r>
              <w:rPr>
                <w:b w:val="off"/>
                <w:color w:val="000000"/>
                <w:rFonts w:ascii="Times New Roman" w:hAnsi="Times New Roman" w:cs="Times New Roman" w:eastAsia="Times New Roman"/>
                <w:sz w:val="24"/>
              </w:rPr>
              <w:t>- Rozdielne odmeňovanie vedie k odchodu pracovníčok zo sociálnych služieb do zdravotníctva alebo do zahraničia.</w:t>
              <w:br/>
            </w:r>
            <w:r>
              <w:rPr>
                <w:b w:val="off"/>
                <w:color w:val="000000"/>
                <w:rFonts w:ascii="Times New Roman" w:hAnsi="Times New Roman" w:cs="Times New Roman" w:eastAsia="Times New Roman"/>
                <w:sz w:val="24"/>
              </w:rPr>
              <w:t>- Vyrovnanie platov by stabilizovalo sektor, zvýšilo atraktivitu povolania a zlepšilo kontinuitu starostlivosti.</w:t>
              <w:br/>
            </w:r>
            <w:r>
              <w:rPr>
                <w:b w:val="off"/>
                <w:color w:val="000000"/>
                <w:rFonts w:ascii="Times New Roman" w:hAnsi="Times New Roman" w:cs="Times New Roman" w:eastAsia="Times New Roman"/>
                <w:sz w:val="24"/>
              </w:rPr>
              <w:t>5.	Spoločenská hodnota práce</w:t>
              <w:br/>
            </w:r>
            <w:r>
              <w:rPr>
                <w:b w:val="off"/>
                <w:color w:val="000000"/>
                <w:rFonts w:ascii="Times New Roman" w:hAnsi="Times New Roman" w:cs="Times New Roman" w:eastAsia="Times New Roman"/>
                <w:sz w:val="24"/>
              </w:rPr>
              <w:t>- Starostlivosť o osoby so zdravotným postihnutím, seniorov a dlhodobo chorých je rovnako spoločensky dôležitá ako starostlivosť v nemocnici.</w:t>
              <w:br/>
            </w:r>
            <w:r>
              <w:rPr>
                <w:b w:val="off"/>
                <w:color w:val="000000"/>
                <w:rFonts w:ascii="Times New Roman" w:hAnsi="Times New Roman" w:cs="Times New Roman" w:eastAsia="Times New Roman"/>
                <w:sz w:val="24"/>
              </w:rPr>
              <w:t>- Hodnota práce opatrovateliek a sestier nemôže byť nižšia len preto, že sa vykonáva vo verejnom alebo neverejnom sektore.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Smernica v zásade rieši rovnosť odmeňovania v rámci jedného zamestnávateľa s výnimkou, ak by pre rôznych zamestnávateľov existoval jednotný zdroj odmeňovania. Tento zdroj by však musel rôznych zamestnávateľov zaväzovať a preto nie je možné ho aplikovať pre rôznych zamestnávateľov verejného a súkromného sektora.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 Vlastný materiál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3 v odseku (1) v prvej vete za slovo odmeny, pred bodkou vsunúť text:“ A TO BEZ OHĽADU NA TO, ČI JE POSKYTOVATEĽ VEREJNÝ ALEBO SÚKROMNÝ“.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157 ZFEÚ a ustálenej judikatúry Súdneho dvora EÚ, ZÁSADA ROVNAKEJ ODMENY VYŽADUJE, ABY ZA PRÁCU ROVNAKEJ HODNOTY BOLA ZABEZPEČENÁ ROVNAKÁ ODMENA, BEZ OHĽADU NA TO, ČI IDE O ZAMESTNANIE VO VEREJNOM ALEBO SÚKROMNOM SEKTORE, POKIAĽ JE ZDROJ FINANCOVANIA A REGULÁCIE ODMEŇOVANIA JEDNOTNÝ ALEBO POROVNATEĽNÝ.  Za jednotný zdroj financovania považujeme primárne verejné zdroje poskytované zo zdrojov verejného poistenia, alebo rozpočtu MZ SR, MPSVR SR, ktoré poskytujú poskytovateľom na prevádzku služieb. Regulácia odmeňovania síce nie je jednotná, ale je porovnateľná.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Smernica v zásade rieši rovnosť odmeňovania v rámci jedného zamestnávateľa s výnimkou, ak by pre rôznych zamestnávateľov existoval jednotný zdroj odmeňovania. Tento zdroj by však musel rôznych zamestnávateľov zaväzovať a preto nie je možné ho aplikovať pre rôznych zamestnávateľov verejného a súkromného sektora.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1 Vlastný materiál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 13 navrhujeme v bode 1. za písmeno b) doplniť písmeno c)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ZA ROVNAKÚ PRÁCU ALEBO PRÁCU ROVNAKEJ HODNOTY MUSÍ BYŤ ZABEZPEČENÁ ROVNAKÁ ODMENA AJ V PRÍPADE, AK IDE O ZAMESTNÁVATEĽOV Z RÔZNYCH SEKTOROV (VEREJNÝ VS. SÚKROMNÝ, SOCIÁLNY ALEBO ZDRAVOTNÝ), AK ODMEŇOVANIE VYCHÁDZA ZO SPOLOČNÉHO LEGISLATÍVNEHO RÁMCA ALEBO AK JE PRÁCA POROVNATEĽNÁ PODĽA KRITÉRIÍ STANOVENÝCH V SMERNICI 2023/970 (ZRUČNOSTI, ÚSILIE, ZODPOVEDNOSŤ, PRACOVNÉ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aby pripravovaný legislatívny návrh výslovne riešil nerovnosti v odmeňovaní medzi verejným a súkromným sektorom všeobecne, nielen v pomáhajúcich profesiách v sektore zdravotníctva aj sociálnych služieb. Inak zostane zásada rovnakej odmeny len formálnym právom bez reálneho uplatnenia, čím sa Slovenská republika dostáva do rozporu s právom EÚ aj medzinárodnými záväzkami v oblasti rovnosti a ľudských práv.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Smernica v zásade rieši rovnosť odmeňovania v rámci jedného zamestnávateľa s výnimkou, ak by pre rôznych zamestnávateľov existoval jednotný zdroj odmeňovania. Tento zdroj by však musel rôznych zamestnávateľov zaväzovať a preto nie je možné ho aplikovať pre rôznych zamestnávateľov verejného a súkromného sektora.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9 Vlastný materiál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 8 ZA BOD 8. VLOŽIŤ NOVÝ BOD 9.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ZÁSTUPCOVIA ZAMESTNANCOV, KTORÝMI SÚ AJ ZASTUPITEĽSKÉ ZAMESTNANECKÉ ORGANIZÁCIE (PROFESIJNÉ KOMORY, MNO) A ODBOROVÉ ZVÄZY MAJÚ PRÁVO ZASTUPOVAŤ ZAMESTNANCOV V KOLEKTÍVNYCH SPOROCH TÝKAJÚCICH SA UPLATŇOVANIA ZÁSADY ROVNAKEJ ODMENY.“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neupravuje riešenie kolektívnych sporov.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Odôvodnenie našich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Opatrovateľky vykonávajú prácu v oblasti starostlivosti v sociálnej oblasti s presahom do výkonu práce sestier, tj. ošetrovateľských činností. Sestry, praktické sestry vykonávajú odborné činnosti na ktoré sú kvalifikované v zdravotníckych zariadeniach, ako aj v sociálnych zariadeniach, pričom ich odmena je o stovky eur rozdielna. </w:t>
              <w:br/>
            </w:r>
            <w:r>
              <w:rPr>
                <w:b w:val="off"/>
                <w:color w:val="000000"/>
                <w:rFonts w:ascii="Times New Roman" w:hAnsi="Times New Roman" w:cs="Times New Roman" w:eastAsia="Times New Roman"/>
                <w:sz w:val="24"/>
              </w:rPr>
              <w:t xml:space="preserve">Práca opatrovateliek rovnako ako práca sestier a praktických sestier má rovnakú podstatu aj spoločenskú hodnotu, bez ohľadu na to, či je vykonávaná v sociálnych zariadeniach s ošetrovateľskou starostlivosťou alebo v zdravotníckom zariadení, tiež je jedno či vo verejnom alebo neverejnom sektore.  Smernice Európskeho parlamentu a Rady (EÚ) 2023/970  a antidiskriminačný zákon č. 365/2004 Z. z. sa nesústredia IBA na diskrimináciu medzi pohlaviami muž a žena, ale aj medzi rovnakými pohlaviami. ŽIADNA DISKRIMINÁCIA NIE JE DOVOLENÁ A JE EXPLICITNE ZAKÁZANÁ.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 to, že nerovnaké odmeňovanie za prácu rovnakej povahy, rovnakej hodnoty len preto, že pracovník pracuje vo verejnom alebo neverejnom sektore je nespravodlivá. Zvlášť ak sú všetci priamo alebo nepriamo platení z verejných zdrojov. </w:t>
              <w:br/>
            </w:r>
            <w:r>
              <w:rPr>
                <w:b w:val="off"/>
                <w:color w:val="000000"/>
                <w:rFonts w:ascii="Times New Roman" w:hAnsi="Times New Roman" w:cs="Times New Roman" w:eastAsia="Times New Roman"/>
                <w:sz w:val="24"/>
              </w:rPr>
              <w:t xml:space="preserve">Nemôžu všetci pracovať vo verejnom sektore, lebo nie je taký veľký. A nemôžu všetci pracovať v zdravotníctve, lebo to má tiež svoje kapacity a sociálne služby ho v podstate do značnej miery suplujú.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Rozdiely v odmeňovaní medzi týmito sektormi (sociálny vs. zdravotný-ošetrovateľský a verejný vs. neverejný/štátny vs. neštátny) však pretrvávajú a nie sú odôvodnené objektívnymi, rodovo neutrálnymi kritériami. To predstavuje nepriamu diskrimináciu žien, keďže tieto povolania sú vysoko feminizované. Je to nepriama diskriminácia,  bez možnosti voľby!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DISKRIMINAČNÉ POVAŽUJEME VÝNIMKU PRE ZAMESTNÁVATEĽOV, ktorí zamestnávajú menej ako 50 zamestnancov, lebo zariadenia sociálnych služieb sú zo zákona primárne menšie s kapacitou do 40 klientov, čo vytvára reálny predpoklad, že tieto zariadenia automaticky budú môcť túto výnimku zne/využiť. Ak je kapacita zamestnávateľa limitovaná zo zákona, ako môže mať taký zamestnávateľ výhody, ktoré sú v konečnom dôsledku v neprospech a na úkor transparentnosti pre zamestnancov?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Žiadame, aby pripravovaný legislatívny návrh výslovne riešil nerovnosti v odmeňovaní medzi verejným a súkromným sektorom všeobecne, nielen v pomáhajúcich profesiách v sektore zdravotníctva aj sociálnych služieb. Inak zostane zásada rovnakej odmeny len formálnym právom bez reálneho uplatnenia, čím sa Slovenská republika dostáva do rozporu s právom EÚ aj medzinárodnými záväzkami v oblasti rovnosti a ľudských práv.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Smernica v zásade rieši rovnosť odmeňovania v rámci jedného zamestnávateľa s výnimkou, ak by pre rôznych zamestnávateľov existoval jednotný zdroj odmeňovania. Tento zdroj by však musel rôznych zamestnávateľov zaväzovať a preto nie je možné ho aplikovať pre rôznych zamestnávateľov verejného a súkromného sektora.</w:t>
              <w:br/>
            </w:r>
            <w:r>
              <w:rPr>
                <w:b w:val="off"/>
                <w:color w:val="000000"/>
                <w:rFonts w:ascii="Times New Roman" w:hAnsi="Times New Roman" w:cs="Times New Roman" w:eastAsia="Times New Roman"/>
                <w:sz w:val="24"/>
              </w:rPr>
              <w:t>Pre zamestnávateľov do 50 zamestnancov výnimku umožňuje smernica, ale iba z § 5 ods.1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2</w:t>
              <w:br/>
            </w:r>
            <w:r>
              <w:rPr>
                <w:b w:val="off"/>
                <w:color w:val="000000"/>
                <w:rFonts w:ascii="Times New Roman" w:hAnsi="Times New Roman" w:cs="Times New Roman" w:eastAsia="Times New Roman"/>
                <w:sz w:val="24"/>
              </w:rPr>
              <w:t>V § 3 ods. 2 sa uvádza , že zamestnávateľ „dohodne“ kritériá so zástupcami zamestnancov.</w:t>
              <w:br/>
            </w:r>
            <w:r>
              <w:rPr>
                <w:b w:val="off"/>
                <w:color w:val="000000"/>
                <w:rFonts w:ascii="Times New Roman" w:hAnsi="Times New Roman" w:cs="Times New Roman" w:eastAsia="Times New Roman"/>
                <w:sz w:val="24"/>
              </w:rPr>
              <w:t>Navrhujeme zosilniť túto formuláciu na:</w:t>
              <w:br/>
            </w:r>
            <w:r>
              <w:rPr>
                <w:b w:val="off"/>
                <w:color w:val="000000"/>
                <w:rFonts w:ascii="Times New Roman" w:hAnsi="Times New Roman" w:cs="Times New Roman" w:eastAsia="Times New Roman"/>
                <w:sz w:val="24"/>
              </w:rPr>
              <w:t>„Zamestnávateľ je povinný získať súhlas zástupcov zamestnancov pri tvorbe kritérií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Zástupcovia zamestnancov zohrávajú kľúčovú úlohu pri kontrole a spoluvytváraní spravodlivých pravidiel v odmeňovaní. Z tohto dôvodu, trváme na reálnom vplyve zástupcov zamestnancov pri tvorbe kritérií.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Smernica vyžaduje dohodu, ktorá je aj vo vzťahu k formám participácie zástupcov zamestnancov v pracovnoprávnych vzťahoch vhodnejšia.</w:t>
              <w:br/>
            </w:r>
            <w:r>
              <w:rPr>
                <w:b w:val="off"/>
                <w:color w:val="000000"/>
                <w:rFonts w:ascii="Times New Roman" w:hAnsi="Times New Roman" w:cs="Times New Roman" w:eastAsia="Times New Roman"/>
                <w:sz w:val="24"/>
              </w:rPr>
              <w:t>Po vysvetlení bol rozpor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žiadame doplniť o nové ods. 3 až 8</w:t>
              <w:br/>
            </w:r>
            <w:r>
              <w:rPr>
                <w:b w:val="off"/>
                <w:color w:val="000000"/>
                <w:rFonts w:ascii="Times New Roman" w:hAnsi="Times New Roman" w:cs="Times New Roman" w:eastAsia="Times New Roman"/>
                <w:sz w:val="24"/>
              </w:rPr>
              <w:t>Ďalej žiadame doplniť nové odseky v nasledovnom znení:</w:t>
              <w:br/>
            </w:r>
            <w:r>
              <w:rPr>
                <w:b w:val="off"/>
                <w:color w:val="000000"/>
                <w:rFonts w:ascii="Times New Roman" w:hAnsi="Times New Roman" w:cs="Times New Roman" w:eastAsia="Times New Roman"/>
                <w:sz w:val="24"/>
              </w:rPr>
              <w:t>„(3) Zamestnávateľ je povinný vytvoriť podmienky na efektívne zapojenie zástupcov zamestnancov do procesu tvorby, revízie a hodnotenia kritérií odmeňovania, najmä poskytovaním potrebných informácií, údajov a odborných podkladov.</w:t>
              <w:br/>
            </w:r>
            <w:r>
              <w:rPr>
                <w:b w:val="off"/>
                <w:color w:val="000000"/>
                <w:rFonts w:ascii="Times New Roman" w:hAnsi="Times New Roman" w:cs="Times New Roman" w:eastAsia="Times New Roman"/>
                <w:sz w:val="24"/>
              </w:rPr>
              <w:t>(4) Zástupcovia zamestnancov pri tvorbe kritérií odmeňovania majú právo:</w:t>
              <w:br/>
            </w:r>
            <w:r>
              <w:rPr>
                <w:b w:val="off"/>
                <w:color w:val="000000"/>
                <w:rFonts w:ascii="Times New Roman" w:hAnsi="Times New Roman" w:cs="Times New Roman" w:eastAsia="Times New Roman"/>
                <w:sz w:val="24"/>
              </w:rPr>
              <w:t>a) predkladať návrhy a pripomienky k objektívnym a rodovo neutrálnym kritériám odmeňovania,</w:t>
              <w:br/>
            </w:r>
            <w:r>
              <w:rPr>
                <w:b w:val="off"/>
                <w:color w:val="000000"/>
                <w:rFonts w:ascii="Times New Roman" w:hAnsi="Times New Roman" w:cs="Times New Roman" w:eastAsia="Times New Roman"/>
                <w:sz w:val="24"/>
              </w:rPr>
              <w:t>b) požadovať od zamestnávateľa odôvodnenie zvolených kritérií a ich uplatňovania,</w:t>
              <w:br/>
            </w:r>
            <w:r>
              <w:rPr>
                <w:b w:val="off"/>
                <w:color w:val="000000"/>
                <w:rFonts w:ascii="Times New Roman" w:hAnsi="Times New Roman" w:cs="Times New Roman" w:eastAsia="Times New Roman"/>
                <w:sz w:val="24"/>
              </w:rPr>
              <w:t>c) navrhovať opatrenia na odstránenie prípadných neodôvodnených rozdielov v odmeňovaní,</w:t>
              <w:br/>
            </w:r>
            <w:r>
              <w:rPr>
                <w:b w:val="off"/>
                <w:color w:val="000000"/>
                <w:rFonts w:ascii="Times New Roman" w:hAnsi="Times New Roman" w:cs="Times New Roman" w:eastAsia="Times New Roman"/>
                <w:sz w:val="24"/>
              </w:rPr>
              <w:t>d) byť včas informovaní o všetkých zmenách v štruktúre odmeňovania, ktoré môžu mať vplyv na uplatňovanie zásady rovnakej odmeny.</w:t>
              <w:br/>
            </w:r>
            <w:r>
              <w:rPr>
                <w:b w:val="off"/>
                <w:color w:val="000000"/>
                <w:rFonts w:ascii="Times New Roman" w:hAnsi="Times New Roman" w:cs="Times New Roman" w:eastAsia="Times New Roman"/>
                <w:sz w:val="24"/>
              </w:rPr>
              <w:t>(5) Zástupcovia zamestnancov majú právo na prístup k anonymizovaným údajom o odmeňovaní zamestnancov v rozsahu potrebnom na posúdenie dodržiavania zásady rovnakej odmeny za rovnakú alebo rovnocennú prácu. Zamestnávateľ je povinný im tieto údaje poskytnúť v zrozumiteľnej forme, v primeranom časovom predstihu a pri zachovaní ochrany osobných údajov podľa osobitných predpisov</w:t>
              <w:br/>
            </w:r>
            <w:r>
              <w:rPr>
                <w:b w:val="off"/>
                <w:color w:val="000000"/>
                <w:rFonts w:ascii="Times New Roman" w:hAnsi="Times New Roman" w:cs="Times New Roman" w:eastAsia="Times New Roman"/>
                <w:sz w:val="24"/>
              </w:rPr>
              <w:t>(6) Ak zamestnávateľ zistí alebo mu zástupcovia zamestnancov preukážu existenciu neodôvodnených rozdielov v odmeňovaní, je povinný prijať opatrenia na ich odstránenie. Zástupcovia zamestnancov sa povinne zapájajú do prípravy a realizácie týchto opatrení, pričom zamestnávateľ je povinný s nimi preukázateľne prerokovať navrhované kroky, termíny ich plnenia a spôsob kontroly účinnosti prijatých opatrení.</w:t>
              <w:br/>
            </w:r>
            <w:r>
              <w:rPr>
                <w:b w:val="off"/>
                <w:color w:val="000000"/>
                <w:rFonts w:ascii="Times New Roman" w:hAnsi="Times New Roman" w:cs="Times New Roman" w:eastAsia="Times New Roman"/>
                <w:sz w:val="24"/>
              </w:rPr>
              <w:t>(7) Zamestnávateľ nesmie prijať voči zamestnancovi, jeho zástupcovi ani žiadnej osobe, ktorá poskytla informácie alebo spolupracovala pri zisťovaní alebo odstraňovaní neodôvodnených rozdielov v odmeňovaní, žiadne opatrenie, ktoré by pre nich predstavovalo ujmu, znevýhodnenie alebo odvetu. Takéto konanie sa považuje za porušenie pracovnoprávnych predpisov a zakladá nárok zamestnanca na primerané odškodnenie.</w:t>
              <w:br/>
            </w:r>
            <w:r>
              <w:rPr>
                <w:b w:val="off"/>
                <w:color w:val="000000"/>
                <w:rFonts w:ascii="Times New Roman" w:hAnsi="Times New Roman" w:cs="Times New Roman" w:eastAsia="Times New Roman"/>
                <w:sz w:val="24"/>
              </w:rPr>
              <w:t>(8) Ak zamestnávateľ nesplní povinnosť poskytnúť zástupcom zamestnancov informácie alebo údaje podľa tohto zákona, dopúšťa sa správneho deliktu, za ktorý mu môže príslušný orgán inšpekcie práce uložiť pokutu od 500 eur do 20 000 eur, podľa závažnosti, rozsahu a trvania porušenia. Pri opakovanom porušení možno uložiť pokutu až do výšky 30 000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Zástupcovia zamestnancov zohrávajú kľúčovú úlohu pri kontrole a spoluvytváraní spravodlivých pravidiel v odmeňovaní. Z tohto dôvodu:</w:t>
              <w:br/>
            </w:r>
            <w:r>
              <w:rPr>
                <w:b w:val="off"/>
                <w:color w:val="000000"/>
                <w:rFonts w:ascii="Times New Roman" w:hAnsi="Times New Roman" w:cs="Times New Roman" w:eastAsia="Times New Roman"/>
                <w:sz w:val="24"/>
              </w:rPr>
              <w:t>- Trváme na reálnom vplyve zástupcov zamestnancov pri tvorbe kritérií.</w:t>
              <w:br/>
            </w:r>
            <w:r>
              <w:rPr>
                <w:b w:val="off"/>
                <w:color w:val="000000"/>
                <w:rFonts w:ascii="Times New Roman" w:hAnsi="Times New Roman" w:cs="Times New Roman" w:eastAsia="Times New Roman"/>
                <w:sz w:val="24"/>
              </w:rPr>
              <w:t>- Prístup k anonymizovaným údajom v zrozumiteľnej forme je nevyhnutný na identifikáciu nerovností. Bez údajov nie je možná kontrola ani spätná väzba.</w:t>
              <w:br/>
            </w:r>
            <w:r>
              <w:rPr>
                <w:b w:val="off"/>
                <w:color w:val="000000"/>
                <w:rFonts w:ascii="Times New Roman" w:hAnsi="Times New Roman" w:cs="Times New Roman" w:eastAsia="Times New Roman"/>
                <w:sz w:val="24"/>
              </w:rPr>
              <w:t>- Opatrenia na nápravu majú najväčší efekt vtedy, keď sú navrhované a realizované v spolupráci s tými, ktorých sa dotýkajú – teda so zamestnancami a ich zástupcami.</w:t>
              <w:br/>
            </w:r>
            <w:r>
              <w:rPr>
                <w:b w:val="off"/>
                <w:color w:val="000000"/>
                <w:rFonts w:ascii="Times New Roman" w:hAnsi="Times New Roman" w:cs="Times New Roman" w:eastAsia="Times New Roman"/>
                <w:sz w:val="24"/>
              </w:rPr>
              <w:t>- Zamestnanci musia mať istotu, že za využitie zákonných práv ich nepostihne žiadna forma odvety – pri rodových témach je obzvlášť dôležité, aby sa necítili zastrašovaní.</w:t>
              <w:br/>
            </w:r>
            <w:r>
              <w:rPr>
                <w:b w:val="off"/>
                <w:color w:val="000000"/>
                <w:rFonts w:ascii="Times New Roman" w:hAnsi="Times New Roman" w:cs="Times New Roman" w:eastAsia="Times New Roman"/>
                <w:sz w:val="24"/>
              </w:rPr>
              <w:t>- Navrhovaná výška sankcie za nesplnenie povinností je príliš nízka najmä pre veľkých zamestnávateľov a nebude plniť svoj preventívny účel. Chýba aj sankcia za nepravdivé údaje.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dôvodovej správy sa uvedú právne predpisy, ktoré už obsahujú úpravu navrhnutú v pripomienke.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za § 6 vložiť nový § 7</w:t>
              <w:br/>
            </w:r>
            <w:r>
              <w:rPr>
                <w:b w:val="off"/>
                <w:color w:val="000000"/>
                <w:rFonts w:ascii="Times New Roman" w:hAnsi="Times New Roman" w:cs="Times New Roman" w:eastAsia="Times New Roman"/>
                <w:sz w:val="24"/>
              </w:rPr>
              <w:t>Požadujeme zabezpečiť výslovnú ochranu zamestnanca pred odvetou zo strany zamestnávateľa. V § 6 ods. 6 a 8 chránia právo zamestnanca hovoriť o odmene. V nadväznosti navrhujeme doplniť nový § v nasledovnom znení: „Zamestnanec, ktorý využije právo na informácie, poskytne podnet alebo spolupracuje na spoločnom posúdení odmeňovania, nesmie byť za túto činnosť akokoľvek znevýhodnený, postihovaný alebo diskriminovaný. Porušenie tejto povinnosti zakladá nárok na náhradu ujmy.“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Ochrana pred odvetou je upravená v pracovnoprávnych predpisoch.</w:t>
              <w:br/>
            </w:r>
            <w:r>
              <w:rPr>
                <w:b w:val="off"/>
                <w:color w:val="000000"/>
                <w:rFonts w:ascii="Times New Roman" w:hAnsi="Times New Roman" w:cs="Times New Roman" w:eastAsia="Times New Roman"/>
                <w:sz w:val="24"/>
              </w:rPr>
              <w:t>Po vysvetlení bol rozpor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nový ods. 7</w:t>
              <w:br/>
            </w:r>
            <w:r>
              <w:rPr>
                <w:b w:val="off"/>
                <w:color w:val="000000"/>
                <w:rFonts w:ascii="Times New Roman" w:hAnsi="Times New Roman" w:cs="Times New Roman" w:eastAsia="Times New Roman"/>
                <w:sz w:val="24"/>
              </w:rPr>
              <w:t>Požadujeme povinné zapojenie odborov do prijímania opatrení na nápravu.</w:t>
              <w:br/>
            </w:r>
            <w:r>
              <w:rPr>
                <w:b w:val="off"/>
                <w:color w:val="000000"/>
                <w:rFonts w:ascii="Times New Roman" w:hAnsi="Times New Roman" w:cs="Times New Roman" w:eastAsia="Times New Roman"/>
                <w:sz w:val="24"/>
              </w:rPr>
              <w:t>V § 9 ods. 1 a 2 sa uvádza, že zamestnávateľ má „spolupracovať“ pri spoločnom posúdení.</w:t>
              <w:br/>
            </w:r>
            <w:r>
              <w:rPr>
                <w:b w:val="off"/>
                <w:color w:val="000000"/>
                <w:rFonts w:ascii="Times New Roman" w:hAnsi="Times New Roman" w:cs="Times New Roman" w:eastAsia="Times New Roman"/>
                <w:sz w:val="24"/>
              </w:rPr>
              <w:t>V nadväznosti na § 9 ods. 1 a 2 žiadame doplniť nový ods. 7 v znení „(7) Opatrenia na nápravu podľa ods. 3 písm. f) sa prijímajú po predchádzajúcom súhlase zástupcov zamestnancov, ak u zamestnávateľa pôsobia.“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Zástupcovia zamestnancov zohrávajú kľúčovú úlohu pri kontrole a spoluvytváraní spravodlivých pravidiel v odmeňovaní. Z tohto dôvodu trváme na reálnom vplyve zástupcov zamestnancov.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Doplní sa dôvodová správa, že budú platiť postupy a oprávnenia podľa Zákonníka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w:t>
              <w:br/>
            </w:r>
            <w:r>
              <w:rPr>
                <w:b w:val="off"/>
                <w:color w:val="000000"/>
                <w:rFonts w:ascii="Times New Roman" w:hAnsi="Times New Roman" w:cs="Times New Roman" w:eastAsia="Times New Roman"/>
                <w:sz w:val="24"/>
              </w:rPr>
              <w:t>Požadujeme zavedenie primeraných sankcií za neposkytnutie informácií.</w:t>
              <w:br/>
            </w:r>
            <w:r>
              <w:rPr>
                <w:b w:val="off"/>
                <w:color w:val="000000"/>
                <w:rFonts w:ascii="Times New Roman" w:hAnsi="Times New Roman" w:cs="Times New Roman" w:eastAsia="Times New Roman"/>
                <w:sz w:val="24"/>
              </w:rPr>
              <w:t>§ 16 stanovuje sankciu max. 4 000 €. Navrhujeme zaviesť odstupňované sankcie v závislosti od veľkosti zamestnávateľa a závažnosti porušenia, vrátane možnosti uložiť sankciu až do 2 % ročnej mzdovej nákladovosti v prípade opakovaného alebo úmyselného porušenia povinností.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 vysvetlení bol rozpor odstránený. Uvedie sa v dôvodovej  správe, že sankcie  sú bližšie  uvedené v zákone 125/20226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Nesúhlasíme s návrhom na vypustenie § 119a zo Zákonníka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zákon nie je dostatočne prepojený so Zákonníkom práce, napríklad používa iné kritériá, ako používa Zákonník práce v šiestich stupňoch náročnosti práce. Keďže nie je definícia z § 119a ZP prenesená do návrhu zákona vytvára to absenciu definície rovnakej práce alebo práce rovnakej hodnoty.</w:t>
              <w:br/>
            </w:r>
            <w:r>
              <w:rPr>
                <w:b w:val="off"/>
                <w:color w:val="000000"/>
                <w:rFonts w:ascii="Times New Roman" w:hAnsi="Times New Roman" w:cs="Times New Roman" w:eastAsia="Times New Roman"/>
                <w:sz w:val="24"/>
              </w:rPr>
              <w:t>Príloha č. 1 k zákonu č. 311/2001 Z. z. Zákonník práce vychádza z kritérií zložitosti, zodpovednosti a namáhavosti práce. Pracovné miesta sú vymedzené charakteristikami podľa miery zložitosti, zodpovednosti a namáhavosti práce. Návrh zákona predložený na pripomienkové konanie používa iné kritériá, napríklad zručnosti, úsilie, zodpovednosť, pracovné podmienky a ďalšie faktory, teda iné ako zložitosť, zodpovednosť a namáhavosť práce, ktoré sa nemenia v Zákonníku práce.</w:t>
              <w:br/>
            </w:r>
            <w:r>
              <w:rPr>
                <w:b w:val="off"/>
                <w:color w:val="000000"/>
                <w:rFonts w:ascii="Times New Roman" w:hAnsi="Times New Roman" w:cs="Times New Roman" w:eastAsia="Times New Roman"/>
                <w:sz w:val="24"/>
              </w:rPr>
              <w:t>Uplatňovanie zásady rovnakej odmeny by sa malo posilniť prostredníctvom odstránenia priamej a nepriamej diskriminácie v odmeňovaní. To nebráni zamestnávateľom v tom, aby rozdielne odmeňovali pracovníkov vykonávajúcich rovnakú prácu alebo prácu rovnakej hodnoty na základe objektívnych, rodovo neutrálnych a nezaujatých kritérií, ako je výkonnosť a schopnosť.</w:t>
              <w:br/>
            </w:r>
            <w:r>
              <w:rPr>
                <w:b w:val="off"/>
                <w:color w:val="000000"/>
                <w:rFonts w:ascii="Times New Roman" w:hAnsi="Times New Roman" w:cs="Times New Roman" w:eastAsia="Times New Roman"/>
                <w:sz w:val="24"/>
              </w:rPr>
              <w:t xml:space="preserve">V súlade s judikatúrou Súdneho dvora by sa hodnota práce mala posudzovať a porovnávať na základe objektívnych kritérií vrátane požiadaviek na vzdelanie, odbornosť a odbornú prípravu, zručností, úsilia, zodpovednosti a pracovných podmienok, a to bez ohľadu na rozdiely v pracovných režimoch. </w:t>
              <w:br/>
            </w:r>
            <w:r>
              <w:rPr>
                <w:b w:val="off"/>
                <w:color w:val="000000"/>
                <w:rFonts w:ascii="Times New Roman" w:hAnsi="Times New Roman" w:cs="Times New Roman" w:eastAsia="Times New Roman"/>
                <w:sz w:val="24"/>
              </w:rPr>
              <w:t>Platový postup označuje proces prechodu pracovníka na vyššiu úroveň odmeny. Kritériá týkajúce sa platového postupu môžu zahŕňať okrem iného individuálny výkon, rozvoj zručností a senioritu.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Faktory, ktorými sa určuje práca rovnakej hodnoty sa prevezmú z § 119a zákonníka práce a odkaz na Zákonník práce sa spresní vo vzťahu k novo navrhovanému zákonu.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w:t>
              <w:br/>
            </w:r>
            <w:r>
              <w:rPr>
                <w:b w:val="off"/>
                <w:color w:val="000000"/>
                <w:rFonts w:ascii="Times New Roman" w:hAnsi="Times New Roman" w:cs="Times New Roman" w:eastAsia="Times New Roman"/>
                <w:sz w:val="24"/>
              </w:rPr>
              <w:t>Navrhujeme zaviesť jednoznačnú možnosť opakovaného ukladania pokút.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nepredloženia správy o odmeňovaní ide o trvajúci správny delikt a možno ho postihovať opakovane aj bez toho, aby to bolo výslovne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 xml:space="preserve">Žiadame doplniť odsek 5: </w:t>
              <w:br/>
            </w:r>
            <w:r>
              <w:rPr>
                <w:b w:val="off"/>
                <w:color w:val="000000"/>
                <w:rFonts w:ascii="Times New Roman" w:hAnsi="Times New Roman" w:cs="Times New Roman" w:eastAsia="Times New Roman"/>
                <w:sz w:val="24"/>
              </w:rPr>
              <w:t>„Uplatňovanie zásady rovnakej odmeny nebráni zamestnávateľom, aby rozdielne odmeňovali pracovníkov vykonávajúcich rovnakú prácu alebo prácu rovnakej hodnoty na základe objektívnych, rodovo neutrálnych a nezaujatých kritérií, ako je výkonnosť a schopnosť.“</w:t>
              <w:br/>
            </w:r>
            <w:r>
              <w:rPr>
                <w:b w:val="off"/>
                <w:color w:val="000000"/>
                <w:rFonts w:ascii="Times New Roman" w:hAnsi="Times New Roman" w:cs="Times New Roman" w:eastAsia="Times New Roman"/>
                <w:sz w:val="24"/>
              </w:rPr>
              <w:t>Súčasný ods. 5 sa označuje ako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doplnenie vychádza z článku 17 preambuly smernice Európskeho parlamentu a Rady (EÚ) 2023/970 o posilnení uplatňovania zásady rovnakej odmeny za rovnakú prácu alebo prácu rovnakej hodnoty medzi mužmi a ženami prostredníctvom transparentnosti odmeňovania a mechanizmov presadzovania.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tohto doplnenia je explicitne vyjadriť, že zásada rovnakého odmeňovania nevylučuje možnosť rôzneho odmeňovania pracovníkov, pokiaľ sú rozdiely objektívne odôvodnené a založené na rodovo neutrálnych a nezaujatých kritériách, ako je napríklad výkonnosť, kvalita práce alebo odborná spôsobilosť.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tejto vety sa zosúladí znenie návrhu zákona s cieľom smernice, ktorá kladie dôraz na spravodlivé, ale aj reálne vykonateľné uplatňovanie zásady rovnakého odmeňovania v praxi. Ustanovenie tak posilní právnu istotu a predvídateľnosť pri aplikácii zákona, keďže jasne stanoví, že rozdiely v odmeňovaní môžu byť prípustné, ak sú založené na objektívnych a rodovo neutrálnych faktoroch nesúvisiacich s pohlavím.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Doplnený v § 1 nový odsek 3:</w:t>
              <w:br/>
            </w:r>
            <w:r>
              <w:rPr>
                <w:b w:val="off"/>
                <w:color w:val="000000"/>
                <w:rFonts w:ascii="Times New Roman" w:hAnsi="Times New Roman" w:cs="Times New Roman" w:eastAsia="Times New Roman"/>
                <w:sz w:val="24"/>
              </w:rPr>
              <w:t>(3) Porušením zásady rovnakej odmeny nie je, ak rozdielne odmeňovanie je odôvodnené na základe objektívnych a rodovo neutrálnych kritérií.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 a)</w:t>
              <w:br/>
            </w:r>
            <w:r>
              <w:rPr>
                <w:b w:val="off"/>
                <w:color w:val="000000"/>
                <w:rFonts w:ascii="Times New Roman" w:hAnsi="Times New Roman" w:cs="Times New Roman" w:eastAsia="Times New Roman"/>
                <w:sz w:val="24"/>
              </w:rPr>
              <w:t>V § 2 písm. a) bod 2 navrhujeme jednoznačne zadefinovať v kontexte § 118 ods. 2 zákona č. 311/2001 Z. z. Zákonník práce, ktoré peňažné plnenia, ktoré zamestnanec môže dostať v súvislosti so svojím zamestnaním od svojho zamestnávateľa, nie je možné považovať za doplnkové zložky odmeny pre účely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Boli vylúčené plnenia vyplývajúce zo zákona, na ktoré má zamestnanec nárok a ktorých konkrétna suma nezávisí od rozhodnutia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2</w:t>
              <w:br/>
            </w:r>
            <w:r>
              <w:rPr>
                <w:b w:val="off"/>
                <w:color w:val="000000"/>
                <w:rFonts w:ascii="Times New Roman" w:hAnsi="Times New Roman" w:cs="Times New Roman" w:eastAsia="Times New Roman"/>
                <w:sz w:val="24"/>
              </w:rPr>
              <w:t xml:space="preserve">§ 3 ods. (2) návrhu zákona navrhujeme nahradiť nasledovným znením: </w:t>
              <w:br/>
            </w:r>
            <w:r>
              <w:rPr>
                <w:b w:val="off"/>
                <w:color w:val="000000"/>
                <w:rFonts w:ascii="Times New Roman" w:hAnsi="Times New Roman" w:cs="Times New Roman" w:eastAsia="Times New Roman"/>
                <w:sz w:val="24"/>
              </w:rPr>
              <w:t>„Kritériá podľa odseku 1 zamestnávateľ prerokuje so zástupcami zamestnancov, ak u neho pôsobia.“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podmieňovať stanovenie kritérií dohodou medzi zamestnávateľom a zástupcami zamestnancov môže viesť zbytočne k sťaženiu zavedenia štruktúr odmeňovania.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smernice - čl. 4 ods. 4 smernice (dohoda so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na úrovni štatutárnych zástupcov sa uskutočnilo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Navrhujeme do ustanovenia jednoznačne doplniť, za aké obdobie má zamestnávateľ poskytnúť informácie. Máme za to, že nešpecifikovanie tohto obdobia môže spôsobiť to, že zamestnanec bude požadovať informácie opakovane v krátkom čase, čo zbytočne zaťaží zamestnávateľa.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definície úrovne odmeny [§ 2 písm. g)] doplnené, že je to odmena za kalendárny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Žiadame zmeniť znenie § 7  vrátane nadpisu na:</w:t>
              <w:br/>
            </w:r>
            <w:r>
              <w:rPr>
                <w:b w:val="off"/>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Formát sprístupňovaných informácií</w:t>
              <w:br/>
            </w:r>
            <w:r>
              <w:rPr>
                <w:b w:val="off"/>
                <w:color w:val="000000"/>
                <w:rFonts w:ascii="Times New Roman" w:hAnsi="Times New Roman" w:cs="Times New Roman" w:eastAsia="Times New Roman"/>
                <w:sz w:val="24"/>
              </w:rPr>
              <w:t>Zamestnávateľ je povinný sprístupňovať informácie podľa § 4 až 6 v takom formáte, ktorý je zrozumiteľný, ľahko prístupný a primeraným spôsobom zohľadňuje potreby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spresňuje znenie pôvodného § 7 s cieľom zabezpečiť jednoznačný výklad povinnosti zamestnávateľa vo vzťahu k formátu sprístupňovaných informácií. Návrh § 7 predložený do MPK sa javí ako zmätočný. Z navrhovaného znenia nie je dostatočne zrejmé, že dôraz sa kladie práve na formát poskytovaných informácií – teda spôsob, akým sú informácie sprístupňované.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zároveň zosúlaďuje terminológiu s názvom paragrafu („Formát sprístupňovaných informácií“).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zmysle dohody na rozporovom konaní bude upravený nadpis paragrafu tak, aby bolo jasné, že ustanovenie sa týka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Žiadame v predmetnom ustanovení nahradiť slová „do 31. marca kalendárneho roka“ slovami „do 30. apríla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zabezpečenie primeraného časového priestoru na riadne splnenie povinnosti predkladať hlásenie Ministerstvu práce, sociálnych vecí a rodiny SR, a to vzhľadom na koncentráciu viacerých administratívnych a daňových úkonov viazaných na termín 31. marca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Zamestnávatelia sú v uvedenom období povinní plniť viaceré zákonné povinnosti (napr. podávanie daňového priznania k dani z príjmov, hlásenia o vyúčtovaní dane, výkazy pre Sociálnu poisťovňu a zdravotné poisťovne), čo v praxi spôsobuje kumuláciu administratívnych úkonov a zvyšuje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posun lehoty na 30. apríl kalendárneho roka nezasahuje do vecného účelu ani efektívnosti systému zberu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Zmenené na „15. apríla“.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29 ods. 4 smernice má ministerstvo práce lehotu do 7. júna na predloženie reportu 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3</w:t>
              <w:br/>
            </w:r>
            <w:r>
              <w:rPr>
                <w:b w:val="off"/>
                <w:color w:val="000000"/>
                <w:rFonts w:ascii="Times New Roman" w:hAnsi="Times New Roman" w:cs="Times New Roman" w:eastAsia="Times New Roman"/>
                <w:sz w:val="24"/>
              </w:rPr>
              <w:t>Žiadame v predmetnom ustanovení nahradiť slová „do 31. marca kalendárneho roka“ slovami „do 30. apríla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zabezpečenie primeraného časového priestoru na riadne splnenie povinnosti predkladať hlásenie Ministerstvu práce, sociálnych vecí a rodiny SR, a to vzhľadom na koncentráciu viacerých administratívnych a daňových úkonov viazaných na termín 31. marca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Zamestnávatelia sú v uvedenom období povinní plniť viaceré zákonné povinnosti (napr. podávanie daňového priznania k dani z príjmov, hlásenia o vyúčtovaní dane, výkazy pre Sociálnu poisťovňu a zdravotné poisťovne), čo v praxi spôsobuje kumuláciu administratívnych úkonov a zvyšuje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posun lehoty na 30. apríl kalendárneho roka nezasahuje do vecného účelu ani efektívnosti systému zberu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Zmenené na „15. apríla“.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29 ods. 4 smernice má ministerstvo práce lehotu do 7. júna na predloženie reportu 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5</w:t>
              <w:br/>
            </w:r>
            <w:r>
              <w:rPr>
                <w:b w:val="off"/>
                <w:color w:val="000000"/>
                <w:rFonts w:ascii="Times New Roman" w:hAnsi="Times New Roman" w:cs="Times New Roman" w:eastAsia="Times New Roman"/>
                <w:sz w:val="24"/>
              </w:rPr>
              <w:t>Žiadame zmeniť slovné spojenie „k metodikám“ v druhej vete ustanovenia a nahradiť ho slovným spojením „ku kritériám“.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terminologické zjednotenie a zjednodušenie textu. V celom návrhu zákona ako aj v transponovanej smernici, sa pri posudzovaní zásady rovnakej odmeny za rovnakú prácu alebo prácu rovnakej hodnoty systematicky používa pojem „kritériá“, nie „metodiky“.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Metodiky sú niečo iné ako kritériá (na kritériách sa ZZ podieľajú, k nim majú prístup). Ide o metodiku použitú pri vypracovaní správy o rozdiele v odmeňovaní, čo sa premietlo do § 8 ods. 5 návrhu zákona. Toto zdôvodnenie sa uvedie v dôvodovej správe.</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8</w:t>
              <w:br/>
            </w:r>
            <w:r>
              <w:rPr>
                <w:b w:val="off"/>
                <w:color w:val="000000"/>
                <w:rFonts w:ascii="Times New Roman" w:hAnsi="Times New Roman" w:cs="Times New Roman" w:eastAsia="Times New Roman"/>
                <w:sz w:val="24"/>
              </w:rPr>
              <w:t>V § 8 ods. (8) návrhu zákona navrhujeme číslo „15“ nahradiť číslom „60“. Máme za to, že lehota 15 dní na poskytnutie odôvodnenej odpovede je pre zamestnávateľa príliš krátka, a to najmä pri veľkých spoločnostiach, kde príprava odpovede podlieha stanoveným interným postupom.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Zmenené na „30 dní“.</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5</w:t>
              <w:br/>
            </w:r>
            <w:r>
              <w:rPr>
                <w:b w:val="off"/>
                <w:color w:val="000000"/>
                <w:rFonts w:ascii="Times New Roman" w:hAnsi="Times New Roman" w:cs="Times New Roman" w:eastAsia="Times New Roman"/>
                <w:sz w:val="24"/>
              </w:rPr>
              <w:t xml:space="preserve">Žiadame o vypustenie slova „bezodkladne“ v prvej vete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9 ods. 5 transponuje článok 10 ods. 3 smernice (EÚ) 2023/970. Z uvedeného článku smernica nevyplýva bezodkladné sprístupnenie spoločného posúdenia. Žiadame, aby predkladateľ slovo „bezodkladne“ vypustil z návrhu § 9 ods. 5, nakoľko v opačnom prípade by sa podľa nášho názoru jednalo o goldplating, nakoľko ukladá prísnejšiu časovú povinnosť nad rámec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Žiadame úpravu znenia § 10 ods. 3 nasledovne:</w:t>
              <w:br/>
            </w:r>
            <w:r>
              <w:rPr>
                <w:b w:val="off"/>
                <w:color w:val="000000"/>
                <w:rFonts w:ascii="Times New Roman" w:hAnsi="Times New Roman" w:cs="Times New Roman" w:eastAsia="Times New Roman"/>
                <w:sz w:val="24"/>
              </w:rPr>
              <w:t>„Ak by sprístupnenie informácií podľa § 6, § 8 alebo § 9 viedlo k priamemu alebo nepriamemu zverejneniu odmeny identifikovateľného zamestnanca, prístup k týmto informáciám majú len zástupcovia zamestnancov, vybraný úzky okruh zamestnancov určených zamestnávateľom, inšpektorát práce a Slovenské národné stredisko pre ľudské práva; tým nie je dotknuté ustanovenie § 6 ods. 6.</w:t>
              <w:br/>
            </w:r>
            <w:r>
              <w:rPr>
                <w:b w:val="off"/>
                <w:color w:val="000000"/>
                <w:rFonts w:ascii="Times New Roman" w:hAnsi="Times New Roman" w:cs="Times New Roman" w:eastAsia="Times New Roman"/>
                <w:sz w:val="24"/>
              </w:rPr>
              <w:t xml:space="preserve">Zástupcovia zamestnancov alebo Slovenské národné stredisko pre ľudské práva poskytujú zamestnancovi poradenstvo týkajúce sa uplatnenia práv podľa tohto zákona bez sprístupnenia informácií o odmene konkrétneho zamestnanca, ktorý vykonáva rovnakú prácu alebo prácu rovnakej hodnoty.“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znení odseku 3 predkladateľ uvádza, že ak by sa z informácií „sprístupnených“ podľa § 6, § 8 alebo § 9 dala určiť odmena konkrétneho zamestnanca, prístup k týmto informáciám majú len vybrané subjekty. Takto formulovaná veta predpokladá, že k sprístupneniu už došlo, a až následne obmedzuje prístup k údajom, ktoré nemali byť sprístupnené vôbec. Návrh znenia preto upravuje formuláciu tak, aby sa povinnosť zamestnávateľa posudzovala ešte pred samotným sprístupnením informácií, v súlade s článkom 12 smernice (EÚ) 2023/970, ktorý vyžaduje, aby členské štáty zabezpečili primeranú ochranu dôvernosti údajov a osobných informácií pri sprístupňovaní údajov o odmeňovaní.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o „vybraný úzky okruh zamestnancov určených zamestnávateľom“ reaguje na potrebu realisticky zohľadniť vnútorné procesy u zamestnávateľa, keďže s údajmi o odmeňovaní môžu prichádzať do kontaktu aj iné osoby (napr. mzdové účtovníčky, personálne oddelenie, compliance alebo interný audit). Ak zákon explicitne vymenúva subjekty oprávnené na prístup, je potrebné zvážiť všetky potenciálne oprávnené osoby, aby sa predišlo dodatočným výkladovým problémom.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pripomienky APZD – doplnená veta v § 10 ods. 3 („Zástupcovia zamestnancov a Slovenské národné stredisko pre ľudské práva zachovávajú mlčanlivosť o informáciách získaných podľa prvej vety.“)</w:t>
              <w:br/>
            </w:r>
            <w:r>
              <w:rPr>
                <w:b w:val="off"/>
                <w:color w:val="000000"/>
                <w:rFonts w:ascii="Times New Roman" w:hAnsi="Times New Roman" w:cs="Times New Roman" w:eastAsia="Times New Roman"/>
                <w:sz w:val="24"/>
              </w:rPr>
              <w:t>Ustanovenie sa netýka sprístupňovania informácií účtovníčkam alebo personálnemu oddeleniu.</w:t>
              <w:br/>
            </w:r>
            <w:r>
              <w:rPr>
                <w:b w:val="off"/>
                <w:color w:val="000000"/>
                <w:rFonts w:ascii="Times New Roman" w:hAnsi="Times New Roman" w:cs="Times New Roman" w:eastAsia="Times New Roman"/>
                <w:sz w:val="24"/>
              </w:rPr>
              <w:t>Upravený text: „Ak by sa z informácií, ktoré sa sprístupňujú podľa § 6, § 8 alebo § 9, dala určiť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Žiadame doplniť odsek 4:</w:t>
              <w:br/>
            </w:r>
            <w:r>
              <w:rPr>
                <w:b w:val="off"/>
                <w:color w:val="000000"/>
                <w:rFonts w:ascii="Times New Roman" w:hAnsi="Times New Roman" w:cs="Times New Roman" w:eastAsia="Times New Roman"/>
                <w:sz w:val="24"/>
              </w:rPr>
              <w:t>„Ak by sprístupnenie informácií podľa § 6, § 8 alebo § 9 viedlo k priamemu alebo nepriamemu zverejneniu odmeny identifikovateľného zamestnanca, zamestnávateľ je povinný tieto informácie chrániť a nemá povinnosť ich zverejniť alebo poskytnúť svojim zamestnancom. Informácie a údaje o odmene konkrétneho zamestnanca je možné poskytnúť bez súhlasu dotknutého zamestnanca len zástupcom zamestnancov, inšpektorátu práce a Slovenskému národnému stredisku pre ľudské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znenia tohto odseku je jasne upraviť, ako má zamestnávateľ postupovať v prípade, že by sprístupnenie informácií mohlo viesť k priamemu alebo nepriamemu zverejneniu odmeny konkrétneho zamestnanca. Doplnením ustanovenia sa posilní právna istota zamestnávateľov, keďže  výslovne určuje, že v takýchto prípadoch majú povinnosť údaje chrániť a neposkytovať ich iným zamestnancom. Prístup k týmto informáciám bude obmedzený len na oprávnené subjekty, ako sú zástupcovia zamestnancov, inšpektorát práce a Slovenské národné stredisko pre ľudské práva, čo zabezpečí primeranú rovnováhu medzi transparentnosťou a ochranou súkromia.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Nesprístupnenie informácií týkajúcich sa úrovne odmeny konkrétneho zamestnanca vyplýva z § 6 ods. 1 písm. b) za bodkočiarkou.</w:t>
              <w:br/>
            </w:r>
            <w:r>
              <w:rPr>
                <w:b w:val="off"/>
                <w:color w:val="000000"/>
                <w:rFonts w:ascii="Times New Roman" w:hAnsi="Times New Roman" w:cs="Times New Roman" w:eastAsia="Times New Roman"/>
                <w:sz w:val="24"/>
              </w:rPr>
              <w:t>Ochranu osobných údajov upravujú osobitné predpisy.</w:t>
              <w:br/>
            </w:r>
            <w:r>
              <w:rPr>
                <w:b w:val="off"/>
                <w:color w:val="000000"/>
                <w:rFonts w:ascii="Times New Roman" w:hAnsi="Times New Roman" w:cs="Times New Roman" w:eastAsia="Times New Roman"/>
                <w:sz w:val="24"/>
              </w:rPr>
              <w:t>Doplnená veta v § 10 ods. 3 („Zástupcovia zamestnancov a Slovenské národné stredisko pre ľudské práva zachovávajú mlčanlivosť o informáciách získaných podľa prvej vety.“)</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Žiadame ustanovenie doplniť druhou vetou:</w:t>
              <w:br/>
            </w:r>
            <w:r>
              <w:rPr>
                <w:b w:val="off"/>
                <w:color w:val="000000"/>
                <w:rFonts w:ascii="Times New Roman" w:hAnsi="Times New Roman" w:cs="Times New Roman" w:eastAsia="Times New Roman"/>
                <w:sz w:val="24"/>
              </w:rPr>
              <w:t>„Účelom náhrady alebo nápravy je, aby fyzickej osobe, ktorá utrpela škodu, bola nahradená ujma do takej miery, aby sa nachádzala v rovnakom majetkovom postavení, ako v prípade, ak by nebola diskriminovaná z dôvodu pohlavia alebo ak by nedošlo k porušeniu žiadneho z jej práv alebo povinností zamestnávateľa súvisiacich so zásadou rovnakej odmeny.“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doplnení vychádzame z článku 16 smernice (EÚ) 2023/970, podľa ktorého má byť náhrada účinná, primeraná a smerovať k obnoveniu situácie, v ktorej by sa osoba nachádzala, ak by k diskriminácii nedošlo. V súčasnom znení zákona absentuje vymedzenie účelu a rámca náhrady, ako aj jasné určenie, že predpokladom poskytnutia náhrady je preukázané porušenie práv alebo povinností zamestnávateľa súvisiacich so zásadou rovnakej odmeny. Doplnením navrhovanej vety sa zabezpečí, že náhrada bude poskytovaná len v rozsahu potrebnom na obnovenie pôvodného majetkového postavenia poškodeného a nie ako automatický nárok bez existencie porušenia.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Doplní sa veta: „Peňažná náhrada sa poskytuje v takej výške, aby sa fyzická osoba nachádzala v rovnakom majetkovom postavení ako v prípade, keby k porušeniu zásady rovnakej odmeny nedošlo.“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w:t>
              <w:br/>
            </w:r>
            <w:r>
              <w:rPr>
                <w:b w:val="off"/>
                <w:color w:val="000000"/>
                <w:rFonts w:ascii="Times New Roman" w:hAnsi="Times New Roman" w:cs="Times New Roman" w:eastAsia="Times New Roman"/>
                <w:sz w:val="24"/>
              </w:rPr>
              <w:t>Žiadame ustanovenie doplniť treťou vetou:</w:t>
              <w:br/>
            </w:r>
            <w:r>
              <w:rPr>
                <w:b w:val="off"/>
                <w:color w:val="000000"/>
                <w:rFonts w:ascii="Times New Roman" w:hAnsi="Times New Roman" w:cs="Times New Roman" w:eastAsia="Times New Roman"/>
                <w:sz w:val="24"/>
              </w:rPr>
              <w:t>„Za neúmyselné porušenie sa považuje aj individuálne porušenie pracovných postupov a povinností zo strany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spresňuje, čo sa považuje za neúmyselné porušenie povinností zamestnávateľa. V prostredí veľkých spoločností s viacerými organizačnými úrovňami existuje riziko individuálneho pochybenia alebo úniku informácií zo strany jednotlivých zamestnancov, pričom takéto konanie nemožno považovať za úmyselné porušenie povinností zamestnávateľa ako právneho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Zodpovednosť zamestnávateľa by mala byť viazaná len na systémové zlyhanie alebo neplnenie povinností, ktoré mu vyplývajú priamo zo zákona, nie na individuálne pochybenia jednotlivcov, ktorí konajú v rozpore s internými predpismi alebo pokynmi. Takéto spresnenie podľa nášho názoru prispeje k spravodlivejšiemu posudzovaniu zodpovednosti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Zodpovednosť nesie zamestnávateľ. Môže si následne uplatňovať náhradu škody vo vzťahu k zamestnancovi, ktorý porušil svoju pracovnú povinnosť, podľa príslušných pracovnoprávnych predpisov</w:t>
              <w:br/>
            </w:r>
            <w:r>
              <w:rPr>
                <w:b w:val="off"/>
                <w:color w:val="000000"/>
                <w:rFonts w:ascii="Times New Roman" w:hAnsi="Times New Roman" w:cs="Times New Roman" w:eastAsia="Times New Roman"/>
                <w:sz w:val="24"/>
              </w:rPr>
              <w:t>Prenesenie dôkazného bremena podľa § 12 sa bude aplikovať, iba k zamestnávateľ podľa konštatovania príslušného kontrolného orgánu povinnosti uvedené v § 4, § 5, § 6, § 8 alebo § 9 návrhu zákona.</w:t>
              <w:br/>
            </w:r>
            <w:r>
              <w:rPr>
                <w:b w:val="off"/>
                <w:color w:val="000000"/>
                <w:rFonts w:ascii="Times New Roman" w:hAnsi="Times New Roman" w:cs="Times New Roman" w:eastAsia="Times New Roman"/>
                <w:sz w:val="24"/>
              </w:rPr>
              <w:t>Bude vysvetlené v dôvodovej správe.</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Žiadame prepracovať § 13 v súlade so znením článku 19 smernice (EÚ) 2023/970. Navrhujeme, aby bolo ustanovenie formulované tak, aby bolo v praxi vykonateľné v podmienkach Slovenskej republiky a zároveň žiadame doplniť vetu v zmysle článku 29 preambuly smernice:</w:t>
              <w:br/>
            </w:r>
            <w:r>
              <w:rPr>
                <w:b w:val="off"/>
                <w:color w:val="000000"/>
                <w:rFonts w:ascii="Times New Roman" w:hAnsi="Times New Roman" w:cs="Times New Roman" w:eastAsia="Times New Roman"/>
                <w:sz w:val="24"/>
              </w:rPr>
              <w:t>„Ak sa vykoná skutočné posúdenie, malo by sa uznať, že rozdiel v odmeňovaní možno vysvetliť faktormi, ktoré nesúvisia s pohlavím.“.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13 nie je v súčasnej podobe zrozumiteľné ani prakticky realizovateľné. Nie je jasné, ako má byť v praxi zabezpečené porovnanie odmeňovania medzi rôznymi zamestnávateľmi, a nie je zrejmé, ktorý subjekt by mal takéto posúdenie vykonávať. Takto formulovaná povinnosť je v podmienkach Slovenskej republiky fakticky nevykonateľná a vyvoláva neprimerané administratívne aj právne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článku 19 smernice (EÚ) 2023/970 majú členské štáty zabezpečiť možnosť posúdenia rovnakej práce alebo práce rovnakej hodnoty, no smernica členským štátom ponecháva priestor na prispôsobenie spôsobu vykonania tejto povinnosti. Zámer smernice, ako vyplýva z článkov 28 a 29 preambuly, je umožniť spravodlivé posúdenie v rámci existujúcich systémov odmeňovania, nie však ukladať členským štátom povinnosť zavádzať neprimerané alebo technicky nevykonateľné postupy.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výslovne zakotviť, že pri preukazovaní rozdielov v odmeňovaní môžu byť ako dôkaz použité aj štatistické a analytické údaje, čo vyplýva z článku 19 ods. 3 smernice. Umožnenie využitia štatistických dôkazov je nevyhnutné pre objektívne posúdenie rovnakého odmeňovania a pre zníženie dôkaznej neistoty v prípadoch, kde priame porovnanie nie je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poslednej vety z článku 29 preambuly by zároveň posilnilo právnu istotu a zjednotilo výklad v praxi, keďže výslovne uznáva, že rozdiel v odmeňovaní možno vysvetliť faktormi, ktoré nesúvisia s pohlavím.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13 ods. 1 písm. a) sa doplní jednotný zdroj.</w:t>
              <w:br/>
            </w:r>
            <w:r>
              <w:rPr>
                <w:b w:val="off"/>
                <w:color w:val="000000"/>
                <w:rFonts w:ascii="Times New Roman" w:hAnsi="Times New Roman" w:cs="Times New Roman" w:eastAsia="Times New Roman"/>
                <w:sz w:val="24"/>
              </w:rPr>
              <w:t>„u toho istého zamestnávateľa, ale zahŕňa aj porovnanie mužov a žien zamestnaných u rôznych zamestnávateľov, pre ktorých sú ustanovené rovnaké podmienky odmeňovania, ak tieto podmienky upravuje jednotný zdroj,“.</w:t>
              <w:br/>
            </w:r>
            <w:r>
              <w:rPr>
                <w:b w:val="off"/>
                <w:color w:val="000000"/>
                <w:rFonts w:ascii="Times New Roman" w:hAnsi="Times New Roman" w:cs="Times New Roman" w:eastAsia="Times New Roman"/>
                <w:sz w:val="24"/>
              </w:rPr>
              <w:t>Zároveň sa doplní odsek v § 1: „Porušením zásady rovnakej odmeny nie je, ak rozdielne odmeňovanie je odôvodnené na základe objektívnych a rodovo neutrálnych kritérií.“.</w:t>
              <w:br/>
            </w:r>
            <w:r>
              <w:rPr>
                <w:b w:val="off"/>
                <w:color w:val="000000"/>
                <w:rFonts w:ascii="Times New Roman" w:hAnsi="Times New Roman" w:cs="Times New Roman" w:eastAsia="Times New Roman"/>
                <w:sz w:val="24"/>
              </w:rPr>
              <w:t>V dôvodovej správe sa rámcovo uvedie, kedy sú podmienky upravené jednotným zdrojom pričom bližšie vymedzenie bude v metodike, ktorá vypracuje ministerstvo práce sociálnych vecí a rodiny.</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w:t>
              <w:br/>
            </w:r>
            <w:r>
              <w:rPr>
                <w:b w:val="off"/>
                <w:color w:val="000000"/>
                <w:rFonts w:ascii="Times New Roman" w:hAnsi="Times New Roman" w:cs="Times New Roman" w:eastAsia="Times New Roman"/>
                <w:sz w:val="24"/>
              </w:rPr>
              <w:t>Žiadame doplnenie ustanovenia odsekom 2:</w:t>
              <w:br/>
            </w:r>
            <w:r>
              <w:rPr>
                <w:b w:val="off"/>
                <w:color w:val="000000"/>
                <w:rFonts w:ascii="Times New Roman" w:hAnsi="Times New Roman" w:cs="Times New Roman" w:eastAsia="Times New Roman"/>
                <w:sz w:val="24"/>
              </w:rPr>
              <w:t>„Ministerstvo práce poskytuje zamestnávateľom, ktorí zamestnávajú menej ako 250 zamestnancov, a dotknutým zástupcom zamestnancov technickú pomoc a odbornú prípravu s cieľom uľahčiť im plnenie povinností podľa tohto zákona.“</w:t>
              <w:br/>
            </w:r>
            <w:r>
              <w:rPr>
                <w:b w:val="off"/>
                <w:color w:val="000000"/>
                <w:rFonts w:ascii="Times New Roman" w:hAnsi="Times New Roman" w:cs="Times New Roman" w:eastAsia="Times New Roman"/>
                <w:sz w:val="24"/>
              </w:rPr>
              <w:t>Súčasné odseky 2 až 4 sa označujú ako odseky 3 až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text transponuje článok 11 smernice (EÚ) 2023/970, ktorý členským štátom ukladá povinnosť poskytovať technickú pomoc a odbornú prípravu zamestnávateľom s menej ako 250 zamestnancami a zástupcom zamestnancov. Vnímame potrebu takejto podpory zo strany štátu najmä pre malé a stredné podniky, ktoré majú obmedzené kapacity na plnenie nových povinností v oblasti transparentnosti odmeňovania.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4</w:t>
              <w:br/>
            </w:r>
            <w:r>
              <w:rPr>
                <w:b w:val="off"/>
                <w:color w:val="000000"/>
                <w:rFonts w:ascii="Times New Roman" w:hAnsi="Times New Roman" w:cs="Times New Roman" w:eastAsia="Times New Roman"/>
                <w:sz w:val="24"/>
              </w:rPr>
              <w:t xml:space="preserve">Žiadame doplniť poslednú vetu: </w:t>
              <w:br/>
            </w:r>
            <w:r>
              <w:rPr>
                <w:b w:val="off"/>
                <w:color w:val="000000"/>
                <w:rFonts w:ascii="Times New Roman" w:hAnsi="Times New Roman" w:cs="Times New Roman" w:eastAsia="Times New Roman"/>
                <w:sz w:val="24"/>
              </w:rPr>
              <w:t>„... najneskôr ku dňu nadobudnutia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vychádza z článku 4 ods. 2 smernice (EÚ) 2023/970, podľa ktorého majú členské štáty podporovať zamestnávateľov pri vytváraní a uplatňovaní štruktúr odmeňovania založených na objektívnych a rodovo neutrálnych kritériách. Zverejnenie metodík a analytických nástrojov najneskôr ku dňu nadobudnutia účinnosti zákona je nevyhnutné na to, aby zamestnávatelia mali k dispozícii praktické usmernenia a podklady už pri zavádzaní týchto štruktúr.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bude do 30. júna 2026.</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ods. 1</w:t>
              <w:br/>
            </w:r>
            <w:r>
              <w:rPr>
                <w:b w:val="off"/>
                <w:color w:val="000000"/>
                <w:rFonts w:ascii="Times New Roman" w:hAnsi="Times New Roman" w:cs="Times New Roman" w:eastAsia="Times New Roman"/>
                <w:sz w:val="24"/>
              </w:rPr>
              <w:t xml:space="preserve">Žiadame predĺžiť lehotu na dodatočné splnenie povinnosti na najmenej 30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poskytnúť zamestnávateľom primeraný časový priestor na nápravu zistených nedostatkov. Lehota 15 dní môže byť pre viaceré subjekty, najmä väčších zamestnávateľov s rozsiahlejšími vnútornými procesmi, nepostačujúca. Preto navrhujeme jej predĺženie na 30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Bola predĺžená lehota na podanie správy do 15. apríla. Ministerstvo by nemalo čas na spracovanie správ a poskytnutie údajov EK.</w:t>
              <w:br/>
            </w:r>
            <w:r>
              <w:rPr>
                <w:b w:val="off"/>
                <w:color w:val="000000"/>
                <w:rFonts w:ascii="Times New Roman" w:hAnsi="Times New Roman" w:cs="Times New Roman" w:eastAsia="Times New Roman"/>
                <w:sz w:val="24"/>
              </w:rPr>
              <w:t>Naviac dodatočná lehota na splnenie si povinnosti už v predloženom návrhu znamená zamestnávateľ nebude počas nej sankcionovaný za nepredloženie správy o rozdiele v odmeňovaní..</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5</w:t>
              <w:br/>
            </w:r>
            <w:r>
              <w:rPr>
                <w:b w:val="off"/>
                <w:color w:val="000000"/>
                <w:rFonts w:ascii="Times New Roman" w:hAnsi="Times New Roman" w:cs="Times New Roman" w:eastAsia="Times New Roman"/>
                <w:sz w:val="24"/>
              </w:rPr>
              <w:t>Žiadame v § 17 ods. 5 nahradiť slová „od 31. januára 2028“ slovami „do 31. januára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texte je pravdepodobne použitý nesprávny výraz „od 31. januára 2028“, hoci ide o lehotu, do ktorej má Slovenská republika prvýkrát poskytnúť údaje Európskej komisii. Formulácia „do 31. januára 2028“ zodpovedá textu smernice a správne vyjadruje termín, do ktorého má byť povinnosť splnená.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Smernice ustanovuje „od“.</w:t>
              <w:br/>
            </w:r>
            <w:r>
              <w:rPr>
                <w:b w:val="off"/>
                <w:color w:val="000000"/>
                <w:rFonts w:ascii="Times New Roman" w:hAnsi="Times New Roman" w:cs="Times New Roman" w:eastAsia="Times New Roman"/>
                <w:sz w:val="24"/>
              </w:rPr>
              <w:t>Vysvetlené na rozorovom konaní.</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poznámke pod čiarou k odkazu 2 k § 16 zákona č. 315/2001 Z. z. o Hasičskom a záchrannom zbore odporúčame slová „v znení neskorších predpisov“ nahradiť slovami „ v znení zákona č. 307/2014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16 zákona č. 315/2001 Z. z. bol viackrát menený.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čl. I § 2 navrhujeme písmeno g) vypustiť a legálnu explikáciu  kvartilového pásma presunúť  do § 8 ods. 1 písm. f) pripojením bodkočiarky a textu v § 2 písm. g), keďže pojem kvartilové pásmo sa vyskytuje len § 8 ods. 1 písm. f) teda na rozdiel od väčšiny zvyšných pojmov nejde o prierezový pojem.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kvartilové pásmo nadväzuje na predchádzajúce pojmy a preto je vhodnejšie upraviť ho v pojmoch.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V čl. I § 6 ods. 2 navrhujeme vypustiť slová „v primeranej lehote, najneskôr však“ pre nadbytočnosť vzhľadom  k tomu, že objektívna lehota sa navrhuje ustanoviť ako dva mesiace odo dňa podania žiadosti.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Navrhovanú úpravu si vyžaduje smernica.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V čl. I § 6 navrhujeme vypustiť odsek 8 vzhľadom na § 39 Občianskeho zákonníka.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transpozíciu smernice a obdobné ustanovenie má aj Zákonník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V čl. I § 8 navrhujeme vypustiť odsek 6 ustanovujúci oprávnenie pre zamestnávateľa vzhľadom na čl. 2 ods. 3 Ústavy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transpozíciu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7</w:t>
              <w:br/>
            </w:r>
            <w:r>
              <w:rPr>
                <w:b w:val="off"/>
                <w:color w:val="000000"/>
                <w:rFonts w:ascii="Times New Roman" w:hAnsi="Times New Roman" w:cs="Times New Roman" w:eastAsia="Times New Roman"/>
                <w:sz w:val="24"/>
              </w:rPr>
              <w:t>V čl. I § 8 ods. 7 písm. c) navrhujeme slovo „subjektom“ nahradiť slovom „osobám“.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adresátov informácii považujeme navrhovanú úpravu za vhodnejšiu.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V čl. I § 10 ods. 3 navrhujeme slová „dotknuté ustanovenie“ nahradiť slovom „dotknutý“.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 text je zaužívaný v legislatíve.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w:t>
              <w:br/>
            </w:r>
            <w:r>
              <w:rPr>
                <w:b w:val="off"/>
                <w:color w:val="000000"/>
                <w:rFonts w:ascii="Times New Roman" w:hAnsi="Times New Roman" w:cs="Times New Roman" w:eastAsia="Times New Roman"/>
                <w:sz w:val="24"/>
              </w:rPr>
              <w:t>V čl. I § 12 navrhujeme slová „Ustanovenia prvej vety“ nahradiť slovami „Prvá veta“ keďže „Prvá veta“ nemá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 text je zaužívaný v legislatíve.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w:t>
              <w:br/>
            </w:r>
            <w:r>
              <w:rPr>
                <w:b w:val="off"/>
                <w:color w:val="000000"/>
                <w:rFonts w:ascii="Times New Roman" w:hAnsi="Times New Roman" w:cs="Times New Roman" w:eastAsia="Times New Roman"/>
                <w:sz w:val="24"/>
              </w:rPr>
              <w:t>V čl. I § 13 ods. 1 písm. a) navrhujeme čiarku na konci nahradiť slovom „a“, ak má ísť o kumulatívne podmienky.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kumulatívne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1</w:t>
              <w:br/>
            </w:r>
            <w:r>
              <w:rPr>
                <w:b w:val="off"/>
                <w:color w:val="000000"/>
                <w:rFonts w:ascii="Times New Roman" w:hAnsi="Times New Roman" w:cs="Times New Roman" w:eastAsia="Times New Roman"/>
                <w:sz w:val="24"/>
              </w:rPr>
              <w:t>V čl. I § 16 ods. 1 navrhujeme  slovo „povinnosť“ nahradiť slovami „niektorú z povinností“ (2x).</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Jednotlivé odseky v § 8 sú viazané na zamestnávateľov s rozdielnym počtom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1</w:t>
              <w:br/>
            </w:r>
            <w:r>
              <w:rPr>
                <w:b w:val="off"/>
                <w:color w:val="000000"/>
                <w:rFonts w:ascii="Times New Roman" w:hAnsi="Times New Roman" w:cs="Times New Roman" w:eastAsia="Times New Roman"/>
                <w:sz w:val="24"/>
              </w:rPr>
              <w:t>V čl. I § 16 ods. 1 vzhľadom k obligatórnosti uloženia pokuty navrhujeme ustanoviť aj dolnú hranicu pokuty.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3</w:t>
              <w:br/>
            </w:r>
            <w:r>
              <w:rPr>
                <w:b w:val="off"/>
                <w:color w:val="000000"/>
                <w:rFonts w:ascii="Times New Roman" w:hAnsi="Times New Roman" w:cs="Times New Roman" w:eastAsia="Times New Roman"/>
                <w:sz w:val="24"/>
              </w:rPr>
              <w:t>V čl. I § 16 ods. 3 navrhujeme ustanoviť aj subjektívnu lehotu z hľadiska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Navrhuje sa iba objektívna lehota, pretože plynutie subjektívnej lehoty môže byť sporné.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V čl. I § 17 navrhujeme slová „pred 1. júnom“ nahradiť slovami „do 31. mája“.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vychádza so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1 odporúčame pred slovo „nahrádzajú“ vložiť slovo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čl. IV bod 2 navrhujeme upraviť takto: „Poznámka pod čiarou k odkazu 18aaa znie:“ z hľadiska legislatívnej pragmatiky.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je v súlade s legislatívnymi pravidlami.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V čl. V navrhujeme vypustiť nadpis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na rozpočet verejnej správy, na zamestnanosť vo verejnej správe a financovanie návrhu (ďalej len „analýza vplyvov“) sú vyčíslené celkové výdavky v sume 373 610 eur v roku 2025, v sume 2 084 248 eur v roku 2026, v sume 1 831 202 eur v roku 2027 a v sume 664 530 eur v roku 2028, z toho rozpočtovo nekrytý vplyv v sume 664 530 eur ročne od roku 2026, ktorý predstavuje aj vplyv na limit verejných výdavkov. V doložke vybraných vplyvov bode 9. je označený negatívny, čiastočne rozpočtovo zabezpečený vplyv na rozpočet verejnej správy a negatívny vplyv na limit verejných výdavkov. V dôvodovej správe ale predkladateľ uvádza, že materiál nebude mať vplyvy na limit verejných výdavkov. Uvedené žiadame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tabuľke č. 1/A žiadame opraviť celkový počet zamestnancov v rokoch 2026 a 2027 z čísla „22“ na číslo „18“, keďže podľa tabuľky č. 5 ide o 2 osoby na Národnom inšpektoráte práce a 16 osôb na inšpektorátoch práce. Zároveň v roku 2028 žiadame upraviť predpoklady o celkovom objeme výdavkov na osobné výdavky, resp. prevádzkové výdavky pre nových zamestnancov, pretože sa predpokladá 22 zamestnancov (v časti 2.1.1. analýzy vplyvov sa uvádza, že od roku 2028 sa bude vyžadovať posilnenie personálnych kapacít monitorovacieho orgánu o 4 štátnozamestnanecké miesta). Ďalej je potrebné v tabuľke č. 1/A v roku 2028 v časti za zamestnanosť uviesť ako vplyv na štátny rozpočet aj počet zamestnancov 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v časti 2.1.1. a v časti 2.2.4. analýzy vplyvov podrobnejšie vysvetliť a zdôvodniť potrebu 18 nových zamestnancov od roku 2026, pretože táto informácia v analýze vplyvov absentuje a uvádza sa iba potreba 4 štátnozamestnaneckých miest od roku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analýze vplyvov tabuľke č. 5 v riadku „Počet zamestnancov celkom“ žiadame uviesť ich počet aj v roku 2028 a v riadku „Priemerný mzdový výdavok“ žiadame uviesť hodnotu predpokladaného priemerného mzdového výdavku, nie sumu celkových mzdových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Z predloženého materiálu vyplývajú aj nové úlohy pre Slovenské národné stredisko pre ľudské práva (SNSĽP), pričom SNSĽP uvedenú skutočnosť avizovalo už pri rokovaniach k návrhu rozpočtu s požiadavkou na finančné krytie nových úloh. Žiadame predkladateľa uvedené odkomunikovať s dotknutými subjektmi a následne doplniť do analýzy vplyvov z dôvodu, že podľa bodu 2.2.1. analýzy vplyvov bude SNSĽP poskytovať poradenstvo a asistenciu dotknutým stranám.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 xml:space="preserve">V analýze vplyvov časti 2.1.1. predkladateľ uvádza, že výdavky v tabuľke č. 1/A sú len indikatívne, budú predmetom upresnenia v rámci prípravy návrhu rozpočtu verejnej správy na roky 2027 až 2029. S uvedeným nesúhlasíme, pretože predkladateľ v analýze vplyvov uvádza aj nekrytý vplyv na výdavky v roku 2026, ktoré z podstaty veci nemožno zabezpečiť pri príprave návrhu rozpočtu verejnej správy na nasledujúce obdobie. Žiadame uvedené tvrdenie preformulovať alebo z analýzy vplyvov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vplyvy na rozpočet verejnej správy súvisiace s realizáciou predloženého materiálu žiadame čo najpresnejšie kvantifikovať už v tejto fáze, pričom nesúhlasíme s rozpočtovo nekrytým vplyvom a všetky vplyvy na rozpočet verejnej správy žiadame zabezpečiť v rámci schválených limitov výdavkov, ako aj schválených limitov počtu zamestnancov dotknutých subjektov verejnej správy na príslušný rozpočtový rok, bez dodatočných požiadaviek na rozpočet verejnej správy a bez negatívneho vplyvu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w:t>
              <w:br/>
            </w:r>
            <w:r>
              <w:rPr>
                <w:b w:val="off"/>
                <w:color w:val="000000"/>
                <w:rFonts w:ascii="Times New Roman" w:hAnsi="Times New Roman" w:cs="Times New Roman" w:eastAsia="Times New Roman"/>
                <w:sz w:val="24"/>
              </w:rPr>
              <w:t>V § 8 ods. 1 žiadame, aby správa o rozdiele v odmeňovaní obsahovala aj informáciu o podiele mužov a žien v jednotlivých kategóriách zamestnancov. Diskriminácia žien v odmeňovaní môže vyplývať aj z nižšieho podielu žien v riadiacich pozíciách. Preto by bolo vhodné aspoň pri väčších zamestnávateľoch sledovať aj podiel mužov a žien v jednotlivých kategóriách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Obsah správy ustanovuje č. 9 ods. 1 smernice. Ministerstvo financií netrvá na pripomienke ako zásadnej.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17.10.2025.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w:t>
              <w:br/>
            </w:r>
            <w:r>
              <w:rPr>
                <w:b w:val="off"/>
                <w:color w:val="000000"/>
                <w:rFonts w:ascii="Times New Roman" w:hAnsi="Times New Roman" w:cs="Times New Roman" w:eastAsia="Times New Roman"/>
                <w:sz w:val="24"/>
              </w:rPr>
              <w:t>V § 8 ods. 1 žiadame, aby správa o rozdiele v odmeňovaní obsahovala okrem podielu žien a mužov poberajúcich doplnkové zložky odmeny aj to, aký veľký podiel mzdy tieto zložky u nich tvoria. Doplnkové zložky odmeny môže v nejakej výške poberať aj 100 % zamestnancov, nič to však nehovorí o tom, či ide o marginálnu alebo významnú zložku ich odmeny. Rovnako uvedené nevypovedá o možnej diskriminácii v platovom ohodnotení.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Obsah správy ustanovuje č. 9 ods. 1 smernice. Ministerstvo financií netrvá na pripomienke ako zásadnej.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17.10.2025.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 xml:space="preserve">Ak sa má návrh zákona uplatňovať aj na služobné pomery príslušníkov finančnej správy, je potrebné v § 11 vytvoriť osobitný mechanizmus pri náhrade ujmy v súvislosti s porušením zásady rovnakej odmeny tak, aby bol reflektovaný osobitný režim uplatňovania služobných vzťahov príslušníkov finančnej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koncept vychádza z modelu riešenia pracovnoprávnych sporov podľa Civilného sporového poriadku. Vo vzťahu k príslušníkom finančnej správy je však situácia zásadne odlišná. Služobný pomer príslušníkov finančnej správy je verejnoprávnym vzťahom, ktorý je komplexne upravený zákonom č. 35/2019 Z. z. o finančnej správe a o zmene a doplnení niektorých zákonov v znení neskorších predpisov. Rozhodnutia týkajúce sa služobného pomeru sú rozhodnutiami správneho orgánu (nadriadeného), sú záväzné a preskúmateľné v rámci správneho súdnictva podľa Správneho súdneho poriadku. Zároveň platí, že až do času, kým tieto rozhodnutia nie sú ustanoveným spôsobom zmenené alebo zrušené, sú považované za súladné so zákonom. Akékoľvek uplatňovanie práva bez toho, aby došlo k zrušeniu alebo k zmene príslušného rozhodnutia, by túto koncepciu narúšalo. Ak existuje právoplatné rozhodnutie nadriadeného v služobnom pomere, toto rozhodnutie môže byť preskúmané iba správnym súdom, nie prostredníctvom súkromnoprávneho sporového konania. Preto mechanizmus upravený v § 11 by bol vo vzťahu k príslušníkom finančnej správy v praxi nepoužiteľný.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Náhrada peňažnej ujmy sa bude poskytovať v súvislosti s porušením zásady rovnakej odmeny. Podľa druhej vety § 1 ods. 2 navrhovaného zákona je zásada rovnakej odmeny súčasťou zásady rovnakého zaobchádzania podľa antidiskriminačného zákona (zákon č. 365/2004 Z. z.) a podľa § 1 ods. 3 navrhovaného zákona, ak tento zákon neustanovuje inak, na uplatňovanie zásady rovnakej odmeny sa vzťahujú osobitné predpisy (vrátane antidiskriminačného zákona). Podľa § 9 ods. 2 antidiskriminačného zákona, každý sa môže domáhať svojich práv na súde, ak sa domnieva, že je alebo bol dotknutý na svojich právach, právom chránených záujmoch alebo slobodách nedodržaním zásady rovnakého zaobchádzania, to znamená aj nedodržania zásady rovnakej odmeny, ktorá je súčasťou zásady rovnakého zaobchádzania. Z uvedeného vyplýva, že pri uplatňovaní náhrady peňažnej ujmy sa bude postupovať podľa už zavedených postupov v súvislosti s uplatňovaní práv pri nedodržaní zásady rovnakého zaobchádzania. </w:t>
              <w:br/>
            </w:r>
            <w:r>
              <w:rPr>
                <w:b w:val="off"/>
                <w:color w:val="000000"/>
                <w:rFonts w:ascii="Times New Roman" w:hAnsi="Times New Roman" w:cs="Times New Roman" w:eastAsia="Times New Roman"/>
                <w:sz w:val="24"/>
              </w:rPr>
              <w:t>V tomto smere sa doplní  dôvodová správa k § 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17.10.2025.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 2 písm. a) druhom bode za slová „vecné plnenia“ vložiť čiarku, v § 2 písm. g) vypustiť slovo „je“ ako nadbytočné a slová „do najvyššej“ nahradiť slovami „úrovne po najvyššiu úroveň“, pojem „kvartilové pásmo odmeny“ uvedený v písmene g) presunúť z § 2 do § 8 ods. 1 písm. f), pretože tento pojem sa v návrhu zákona vyskytuje len raz v § 8, v § 2 vypustiť písmeno j), pretože uvedený pojem sa v návrhu zákona nepoužíva, v § 5 ods. 2 slovo „Kritéria“ nahradiť slovom „Kritériá“, v § 6 ods. 5 zvážiť doplnenie, akým spôsobom alebo v akej forme je zamestnávateľ povinný informovať zamestnancov, v § 8 ods. 1 písm. g) vypustiť slovo „riadnej“ ako nadbytočné, v § 8 ods. 3 spresniť slová „kalendárneho roka za predchádzajúci kalendárny rok“, pretože táto správa o odmeňovaní sa má poskytnúť každé tri roky, v § 8 ods. 8 prvej vete slovo „údajov“ nahradiť slovom „informácií“, v § 9 ods. 3 písm. e) vypustiť slová „podľa osobitného predpisu“ alebo nad slová „osobitného predpisu“ vložiť odkaz na poznámku pod čiarou, v ktorej sa uvedú príslušné zákony, v § 11 ods. 3 druhej vete vypustiť slovo „aj“ ako nadbytočné, v § 14 ods. 1 písm. c) slová „údaje uvedené v“ nahradiť slovami „informácie podľa“, v § 14 ods. 3 slová „údaje uvedené v odseku 1 písm. c) a d) a údaje zo správ o spoločnom posúdení“ nahradiť slovami „informácie podľa odseku 1 písm. c), údaje podľa odseku 1 písm. d) a údaje zo spoločných posúdení“ z dôvodu, že podľa § 8 ods. 1 sa poskytujú informácie a podľa § 9 ods. 5 sa spoločné posúdenie ministerstvu práce neposkytuje vo forme správy, v poznámke pod čiarou k odkazu 14 slovo „zákon“ nahradiť slovom „zákona“, v § 17 ods. 2 a 3 zosúladiť počty zamestnancov s § 8 ods. 2 a 3, v § 17 ods. 4 slová „prvý krát údaje uvedené v“ nahradiť slovami „prvýkrát informácie a údaje podľa“, v § 17 ods. 5 slová „prvý krát údaje uvedené v“ nahradiť slovami „prvýkrát údaje podľa“ a slovo „od“ nahradiť slovom „do“, v čl. II úvodnej vete za slová „č. 142/2025“ vložiť skratku „Z. z.“, v bode 1 pred slovo „nahrádzajú“ vložiť slovo „sa“, v čl. III úvodnej vete za slovo „sa“ vložiť slová „mení a“, v jedinom novelizačnom bode § 68a ods. 4 spresniť, o aký osobitný predpis ide odkazom na poznámku pod čiarou, v čl. IV bode 3 slovo „Zákona“ nahradiť slovom „Zákon“, v bode 4 za slová „písm. a)“ vložiť slová „úvodnej vete“).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ktoré skvalitňujú návrh, boli 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Ak má byť navrhovanou úpravou dotknutý aj služobný pomer podľa osobitných predpisov, napríklad podľa zákona č. 35/2019 Z. z. o finančnej správe a o zmene a doplnení niektorých zákonov v znení neskorších predpisov alebo zákona č. 73/1998 Z. z. o štátnej službe príslušníkov Policajného zboru, Slovenskej informačnej služby, Zboru väzenskej a justičnej stráže Slovenskej republiky a Železničnej polície v znení neskorších predpisov, odporúčame v § 2 doplniť definíciu zamestnávateľa, ktorá by zahŕňala aj služobné úrady podľa týchto osobitných predpisov, a to analogicky, ako sa to navrhuje v prípade sudcov (§ 1 ods. 5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služobných pomerov ide o obdobný pracovný vzťah.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V súvislosti s úpravou v § 3 odporúčame vydať usmernenie ako má vyzerať štruktúra odmeňovania. Podľa návrhu zákona má mať každý zamestnávateľ zavedenú štruktúru odmeňovania, nie je však zrejmé, čo presne sa štruktúrou odmeňovania myslí (napríklad akú má mať formu, či obsahové náležitosti). Uvedené usmernenie možno zahrnúť do § 14 ods. 4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3</w:t>
              <w:br/>
            </w:r>
            <w:r>
              <w:rPr>
                <w:b w:val="off"/>
                <w:color w:val="000000"/>
                <w:rFonts w:ascii="Times New Roman" w:hAnsi="Times New Roman" w:cs="Times New Roman" w:eastAsia="Times New Roman"/>
                <w:sz w:val="24"/>
              </w:rPr>
              <w:t xml:space="preserve">V § 5 odporúčame odsek 3 zosúladiť s § 3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3 ods. 1 musí mať každý zamestnávateľ zavedenú štruktúru odmeňovania. Podľa § 5 ods. 3 sa na zamestnávateľa, ktorý zamestnáva menej ako 50 zamestnancov, nevzťahuje povinnosť zamestnancom sprístupniť kritériá, na základe ktorých sa zvyšuje odmena zamestnancov. Z uvedeného nie je zrejmé, prečo by zamestnávateľ s menej ako 50 zamestnancami nemal mať povinnosť sprístupniť kritériá, na základe ktorých za zvyšuje odmena zamestnancov, pretože zvyšovanie odmeny je integrálnou súčasťou určovania odmeny, a teda aj štruktúry odmeňovania.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transpozíciu smernice, ktorá umožňuje takýto postup.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V § 8 v súvislosti s podávaním správ o rozdiele v odmeňovaní navrhujeme zavedenie jednoduchšieho postupu pre zamestnávateľov s menej ako určeným počtom zamestnancov. Je možné, že jednotlivé kategórie zamestnancov budú u malých zamestnávateľov tvoriť jeden či dvaja zamestnanci, a teda nie je zrejmé, do akej miery je užitočné a relevantné reportovanie ich priemerných či mediánových miezd.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Postup je určený podľa smernice, iná úprava by bola v nesúlade so smernicou.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je potrebné zosúladiť s Legislatívnymi pravidlami vlády Slovenskej republiky,  a to napríklad </w:t>
              <w:br/>
            </w:r>
            <w:r>
              <w:rPr>
                <w:b w:val="off"/>
                <w:color w:val="000000"/>
                <w:rFonts w:ascii="Times New Roman" w:hAnsi="Times New Roman" w:cs="Times New Roman" w:eastAsia="Times New Roman"/>
                <w:sz w:val="24"/>
              </w:rPr>
              <w:t>- v čl. I § 1 ods. 3 odporúčame demonštratívny výpočet právnych predpisov v poznámke pod čiarou číslo 2 uviesť v poradí v súlade s bodom 23.6 resp. 23.7 prílohy č. 1 k LPV SR. Rovnakú úpravu odporúčame v čl. I § 12 ods. 3 poznámke pod čiarou číslo 13.</w:t>
              <w:br/>
            </w:r>
            <w:r>
              <w:rPr>
                <w:b w:val="off"/>
                <w:color w:val="000000"/>
                <w:rFonts w:ascii="Times New Roman" w:hAnsi="Times New Roman" w:cs="Times New Roman" w:eastAsia="Times New Roman"/>
                <w:sz w:val="24"/>
              </w:rPr>
              <w:t>- v čl. I § 12 odporúčame slová „§ 4, § 5, § 6“ nahradiť slovami „§ 4 až 6“.</w:t>
              <w:br/>
            </w:r>
            <w:r>
              <w:rPr>
                <w:b w:val="off"/>
                <w:color w:val="000000"/>
                <w:rFonts w:ascii="Times New Roman" w:hAnsi="Times New Roman" w:cs="Times New Roman" w:eastAsia="Times New Roman"/>
                <w:sz w:val="24"/>
              </w:rPr>
              <w:t>- pri použití odkazu na osobitný predpis odporúčame vložiť odkaz na právny predpis a doplniť znenie poznámky pod čiarou (napr. v čl. I § 9 ods. 3 písm. e), v čl. II bode 1 § 82 písm. c), v čl. III § 68a ods. 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zohľadnená.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pripomiena</w:t>
              <w:br/>
            </w:r>
            <w:r>
              <w:rPr>
                <w:b w:val="off"/>
                <w:color w:val="000000"/>
                <w:rFonts w:ascii="Times New Roman" w:hAnsi="Times New Roman" w:cs="Times New Roman" w:eastAsia="Times New Roman"/>
                <w:sz w:val="24"/>
              </w:rPr>
              <w:t xml:space="preserve">K predloženému materiálu uplatňujeme tieto legislatívne pripomienky: </w:t>
              <w:br/>
            </w:r>
            <w:r>
              <w:rPr>
                <w:b w:val="off"/>
                <w:color w:val="000000"/>
                <w:rFonts w:ascii="Times New Roman" w:hAnsi="Times New Roman" w:cs="Times New Roman" w:eastAsia="Times New Roman"/>
                <w:sz w:val="24"/>
              </w:rPr>
              <w:t xml:space="preserve">1. Podľa § 2 písm. a) bodu 1b je odmenou i tarifný plat zamestnanca pri výkone práce vo verejnom záujme. Platové tarify sú členené do platových stupňov v závislosti od dĺžky započítanej praxe.  Zabezpečenie zásady rovnakej odmeny pre mužov  a ženy za rovnakú prácu alebo prácu rovnakej hodnoty môže byť problematické. Z predloženého návrhu  nie je zrejmé, ako bude zaručená resp. dodržaná zásada rovnakej odmeny napríklad pre muža, ktorý má započítanú prax 30 rokov a pre ženu, ktorá má započítanú prax 2 roky. </w:t>
              <w:br/>
            </w:r>
            <w:r>
              <w:rPr>
                <w:b w:val="off"/>
                <w:color w:val="000000"/>
                <w:rFonts w:ascii="Times New Roman" w:hAnsi="Times New Roman" w:cs="Times New Roman" w:eastAsia="Times New Roman"/>
                <w:sz w:val="24"/>
              </w:rPr>
              <w:t xml:space="preserve">2. Z formulácie „každá zo štyroch skupín“ v § 2 písm. g) nie je zrejmé aké štyri skupiny sa majú na mysli a čo sa rozumie pod pojmom „skupina“. Odporúčame text ustanovenia precizovať za účelom jeho lepšej zrozumiteľnosti a jednoznačnosti. </w:t>
              <w:br/>
            </w:r>
            <w:r>
              <w:rPr>
                <w:b w:val="off"/>
                <w:color w:val="000000"/>
                <w:rFonts w:ascii="Times New Roman" w:hAnsi="Times New Roman" w:cs="Times New Roman" w:eastAsia="Times New Roman"/>
                <w:sz w:val="24"/>
              </w:rPr>
              <w:t xml:space="preserve">3.  Upozorňujeme na duplicitu § 2 písm. h) s § 3 ods. 2 v časti, že kritériá má zamestnávateľ dohodnúť so zástupcami zamestnancov, ak u neho pôsobia. Odporúčame duplicitu odstrániť. </w:t>
              <w:br/>
            </w:r>
            <w:r>
              <w:rPr>
                <w:b w:val="off"/>
                <w:color w:val="000000"/>
                <w:rFonts w:ascii="Times New Roman" w:hAnsi="Times New Roman" w:cs="Times New Roman" w:eastAsia="Times New Roman"/>
                <w:sz w:val="24"/>
              </w:rPr>
              <w:t xml:space="preserve">4. Ustanovenie § 2 ods. h) vnútorne odkazuje na „kritériá uvedené v § 3“, pričom § 3 neobsahuje jednoznačne definované alebo vymedzené kritériá podľa ktorých by mali byť zamestnanci rozdelení do kategórií. Absencia zadefinovania kritérií môže v praxi podľa nášho názoru spôsobovať aplikačné problémy.  </w:t>
              <w:br/>
            </w:r>
            <w:r>
              <w:rPr>
                <w:b w:val="off"/>
                <w:color w:val="000000"/>
                <w:rFonts w:ascii="Times New Roman" w:hAnsi="Times New Roman" w:cs="Times New Roman" w:eastAsia="Times New Roman"/>
                <w:sz w:val="24"/>
              </w:rPr>
              <w:t xml:space="preserve">5. § 4 ods. 4 podľa nášho názoru vecne nepatrí do predloženého návrhu zákona. Odporúčame ustanovenie z predloženého návrhu vypustiť. </w:t>
              <w:br/>
            </w:r>
            <w:r>
              <w:rPr>
                <w:b w:val="off"/>
                <w:color w:val="000000"/>
                <w:rFonts w:ascii="Times New Roman" w:hAnsi="Times New Roman" w:cs="Times New Roman" w:eastAsia="Times New Roman"/>
                <w:sz w:val="24"/>
              </w:rPr>
              <w:t xml:space="preserve">6. V § 5 ods. 1 odporúčame v úvodnej vete za slovo „kritériá“ doplniť slová „podľa § 3 ods. 1“. </w:t>
              <w:br/>
            </w:r>
            <w:r>
              <w:rPr>
                <w:b w:val="off"/>
                <w:color w:val="000000"/>
                <w:rFonts w:ascii="Times New Roman" w:hAnsi="Times New Roman" w:cs="Times New Roman" w:eastAsia="Times New Roman"/>
                <w:sz w:val="24"/>
              </w:rPr>
              <w:t xml:space="preserve">7. V § 8 odporúčame odseky 2 a 3 spresniť v tom smere, že správa o rozdiele v odmeňovaní sa má poskytnúť ministerstvu práce. </w:t>
              <w:br/>
            </w:r>
            <w:r>
              <w:rPr>
                <w:b w:val="off"/>
                <w:color w:val="000000"/>
                <w:rFonts w:ascii="Times New Roman" w:hAnsi="Times New Roman" w:cs="Times New Roman" w:eastAsia="Times New Roman"/>
                <w:sz w:val="24"/>
              </w:rPr>
              <w:t xml:space="preserve">8. V § 11 ods. 2 navrhujeme vypustiť písmená b) a d). Ustanovenia považujeme v praxi za problematické a ťažko aplikovateľné. </w:t>
              <w:br/>
            </w:r>
            <w:r>
              <w:rPr>
                <w:b w:val="off"/>
                <w:color w:val="000000"/>
                <w:rFonts w:ascii="Times New Roman" w:hAnsi="Times New Roman" w:cs="Times New Roman" w:eastAsia="Times New Roman"/>
                <w:sz w:val="24"/>
              </w:rPr>
              <w:t xml:space="preserve">9. V § 12 odporúčame špecifikovať, komu má zamestnávateľ preukázať, že k diskriminácii nedošlo, resp. v akom konaní bude zamestnávateľ preukazovať dodržanie ustanovení zákona. Ďalej odporúčame slová „k diskriminácii nedošlo“ nahradiť slovami „nedošlo k porušeniu zásady rovnakej odmeny“. </w:t>
              <w:br/>
            </w:r>
            <w:r>
              <w:rPr>
                <w:b w:val="off"/>
                <w:color w:val="000000"/>
                <w:rFonts w:ascii="Times New Roman" w:hAnsi="Times New Roman" w:cs="Times New Roman" w:eastAsia="Times New Roman"/>
                <w:sz w:val="24"/>
              </w:rPr>
              <w:t>10. V § 13 odporúčame za účelom lepšej zrozumiteľnosti a jednoznačnosti definovať, čo sa rozumie „porovnateľnou situáciou“.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Pripomienky, ktoré skvalitňujú návrh, boli 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návrhu zákona</w:t>
              <w:br/>
            </w:r>
            <w:r>
              <w:rPr>
                <w:b w:val="off"/>
                <w:color w:val="000000"/>
                <w:rFonts w:ascii="Times New Roman" w:hAnsi="Times New Roman" w:cs="Times New Roman" w:eastAsia="Times New Roman"/>
                <w:sz w:val="24"/>
              </w:rPr>
              <w:t>Návrh zákona upravuje uplatňovanie zásady rovnakej odmeny pre mužov a ženy za rovnakú prácu alebo za prácu rovnakej hodnoty v pracovnoprávnych vzťahoch a obdobných pracovných vzťahoch. Zásada rovnakej odmeny spočíva v tom, že muži a ženy majú právo na rovnakú odmenu za rovnakú prácu alebo za prácu rovnakej hodnoty.</w:t>
              <w:br/>
            </w:r>
            <w:r>
              <w:rPr>
                <w:b w:val="off"/>
                <w:color w:val="000000"/>
                <w:rFonts w:ascii="Times New Roman" w:hAnsi="Times New Roman" w:cs="Times New Roman" w:eastAsia="Times New Roman"/>
                <w:sz w:val="24"/>
              </w:rPr>
              <w:t>Návrh zákona ustanovuje okrem iného aj právo zamestnancov na informácie o ich vlastnej úrovni odmeny a o priemernej úrovni odmien kolegov a kolegýň vykonávajúcich rovnakú prácu alebo prácu rovnakej hodnoty rozdelených podľa pohlavia.</w:t>
              <w:br/>
            </w:r>
            <w:r>
              <w:rPr>
                <w:b w:val="off"/>
                <w:color w:val="000000"/>
                <w:rFonts w:ascii="Times New Roman" w:hAnsi="Times New Roman" w:cs="Times New Roman" w:eastAsia="Times New Roman"/>
                <w:sz w:val="24"/>
              </w:rPr>
              <w:t>V súvislosti s vyššie uvedeným a povinnosti zamestnávateľa zaviesť štruktúru odmeňovania, ktorá zabezpečuje dodržiavanie zásady rovnakej odmeny predpokladáme dosah na rozpočet Ministerstva obrany Slovenskej republiky z dôvodu úpravy integrovaného informačného systému. Štruktúra odmeňovania musí umožňovať posúdenie toho, či zamestnanci vykonávajú rovnakú prácu alebo prácu rovnakej hodnoty, ktorá sa určuje na základe objektívnych a rodovo neutrálnych kritérií, ktoré sa nesmú priamo ani nepriamo zakladať na pohlaví a ktoré zahŕňajú zručnosti, úsilie, zodpovednosť, pracovné podmienky a ďalšie faktory, ktoré sú relevantné pre konkrétne pracovné miesto alebo pracovnú pozíciu a uplatňujú sa objektívnym a rodovo neutrálnym spôsobom bez priamej diskriminácie alebo nepriamej diskriminácie, pričom pri ich uplatňovaní sa prihliada na sociálne zručnosti, komunikačné schopnosti a osobnostné vlastnosti. Zavedenie takejto štruktúry odmeňovania je povinný splniť zamestnávateľ, ktorý vznikol pred 1. júnom 2026 do 30. júna 2026.</w:t>
              <w:br/>
            </w:r>
            <w:r>
              <w:rPr>
                <w:b w:val="off"/>
                <w:color w:val="000000"/>
                <w:rFonts w:ascii="Times New Roman" w:hAnsi="Times New Roman" w:cs="Times New Roman" w:eastAsia="Times New Roman"/>
                <w:sz w:val="24"/>
              </w:rPr>
              <w:t>Taktiež predpokladáme navýšenie personálnych výdavkov súvisiacich s administratívnou záťažou, napr. z dôvodu:</w:t>
              <w:br/>
            </w:r>
            <w:r>
              <w:rPr>
                <w:b w:val="off"/>
                <w:color w:val="000000"/>
                <w:rFonts w:ascii="Times New Roman" w:hAnsi="Times New Roman" w:cs="Times New Roman" w:eastAsia="Times New Roman"/>
                <w:sz w:val="24"/>
              </w:rPr>
              <w:t>-	povinnosti podávať každoročne správy o rozdieloch v odmeňovaní týkajúce sa predchádzajúceho kalendárneho roka, ktoré budú obsahovať údaje o rodových rozdieloch v odmeňovaní,</w:t>
              <w:br/>
            </w:r>
            <w:r>
              <w:rPr>
                <w:b w:val="off"/>
                <w:color w:val="000000"/>
                <w:rFonts w:ascii="Times New Roman" w:hAnsi="Times New Roman" w:cs="Times New Roman" w:eastAsia="Times New Roman"/>
                <w:sz w:val="24"/>
              </w:rPr>
              <w:t>-	uplatňovania práv zamestnancov na písomnú informáciu napr. na informácie o ich vlastnej úrovni odmeny a o priemernej úrovni odmien kolegov a kolegýň vykonávajúcich rovnakú prácu alebo prácu rovnakej hodnoty rozdelených podľa pohlavia,</w:t>
              <w:br/>
            </w:r>
            <w:r>
              <w:rPr>
                <w:b w:val="off"/>
                <w:color w:val="000000"/>
                <w:rFonts w:ascii="Times New Roman" w:hAnsi="Times New Roman" w:cs="Times New Roman" w:eastAsia="Times New Roman"/>
                <w:sz w:val="24"/>
              </w:rPr>
              <w:t>-	povinnosti raz za rok informovať zamestnancov o ich práve na informácie, ktorých prácnosť bude závislá na počte žiadostí o informáciu,</w:t>
              <w:br/>
            </w:r>
            <w:r>
              <w:rPr>
                <w:b w:val="off"/>
                <w:color w:val="000000"/>
                <w:rFonts w:ascii="Times New Roman" w:hAnsi="Times New Roman" w:cs="Times New Roman" w:eastAsia="Times New Roman"/>
                <w:sz w:val="24"/>
              </w:rPr>
              <w:t xml:space="preserve">-	poskytovanie informácií osobám so zdravotným postihnutím spôsobom, ktorý zohľadňuje ich osobitné potreby. </w:t>
              <w:br/>
            </w:r>
            <w:r>
              <w:rPr>
                <w:b w:val="off"/>
                <w:color w:val="000000"/>
                <w:rFonts w:ascii="Times New Roman" w:hAnsi="Times New Roman" w:cs="Times New Roman" w:eastAsia="Times New Roman"/>
                <w:sz w:val="24"/>
              </w:rPr>
              <w:t>Uplatňovanie zásady rovnakej odmeny a posúdenie toho, či muži a ženy vykonávajú rovnakú prácu alebo prácu rovnakej hodnoty, sa neobmedzuje len na porovnanie mužov a žien, ktorí sú zamestnaní u toho istého zamestnávateľa, ale zahŕňa aj porovnanie mužov a žien zamestnaných u rôznych zamestnávateľov, pre ktorých sú ustanovené rovnaké podmienky odmeňovania. V súvislosti s uvedeným bude potrebné určenie objektívnych kritérií a ich jasného obsahového vymedzenia a metodického usmernenia pre dotknuté subjekty, tak aby boli koncipované s čo najnižšou možnou administratívnou záťažou.</w:t>
              <w:br/>
            </w:r>
            <w:r>
              <w:rPr>
                <w:b w:val="off"/>
                <w:color w:val="000000"/>
                <w:rFonts w:ascii="Times New Roman" w:hAnsi="Times New Roman" w:cs="Times New Roman" w:eastAsia="Times New Roman"/>
                <w:sz w:val="24"/>
              </w:rPr>
              <w:t xml:space="preserve">Predložený návrh zákona s predpokladanou účinnosťou od 1. júna 2026 predpokladá výdavky na zabezpečenie implementácie návrhu zákona, ktoré vzniknú postupne od roku 2025. Do roku 2027 majú byť tieto výdavky hradené z prostriedkov EÚ v rámci programu Slovensko. V Analýze vplyvov na rozpočet verejnej správy, na zamestnanosť vo verejnej správe a financovanie návrhu sú uvedené iba výdavky viažuce sa k Ministerstvu práce, sociálnych vecí a rodiny Slovenskej republiky.  </w:t>
              <w:br/>
            </w:r>
            <w:r>
              <w:rPr>
                <w:b w:val="off"/>
                <w:color w:val="000000"/>
                <w:rFonts w:ascii="Times New Roman" w:hAnsi="Times New Roman" w:cs="Times New Roman" w:eastAsia="Times New Roman"/>
                <w:sz w:val="24"/>
              </w:rPr>
              <w:t xml:space="preserve">     Navrhovaná právna úprava ukladá viac povinností pre zamestnávateľa, ako ústredného orgánu štátnej správy, čo pre neho predstavuje vytvorenie neprimeranej administratívnej záťaže najmä z dôvodu presunu dôkazného bremena na zamestnávateľa. Predpokladáme, že prijatím návrhu zákona dôjde k navýšeniu personálnych kapacít a k navýšeniu limitu výdavkov v služobnom úrade Ministerstvo obrany Slovenskej republiky, ktoré  však na základe predloženého návrhu zákona nie je možné kvantifikovať. V konečnom dôsledku prijatie tohto návrhu zákona bude mať v období konsolidácie a zavádzania opatrení na šetrenie financií vo verejnej správe negatívny dopad na navýšenie výdavkov verejných financií.</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Administratívna záťaž vyplýva z povinnosti transpozície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K čl. I - § 1</w:t>
              <w:br/>
            </w:r>
            <w:r>
              <w:rPr>
                <w:b w:val="off"/>
                <w:color w:val="000000"/>
                <w:rFonts w:ascii="Times New Roman" w:hAnsi="Times New Roman" w:cs="Times New Roman" w:eastAsia="Times New Roman"/>
                <w:sz w:val="24"/>
              </w:rPr>
              <w:t xml:space="preserve">     V § 1 žiadame za odsek 4 vložiť nové odseky 5 a 6 tohto znenia:</w:t>
              <w:br/>
            </w:r>
            <w:r>
              <w:rPr>
                <w:b w:val="off"/>
                <w:color w:val="000000"/>
                <w:rFonts w:ascii="Times New Roman" w:hAnsi="Times New Roman" w:cs="Times New Roman" w:eastAsia="Times New Roman"/>
                <w:sz w:val="24"/>
              </w:rPr>
              <w:t xml:space="preserve">     „(5) Ministerstvo obrany Slovenskej republiky a rozpočtové organizácie a príspevkové organizácie v jeho zriaďovateľskej pôsobnosti poskytujú iba také informácie a v takom rozsahu, ak ich poskytnutím nedôjde k ohrozeniu obrany štátu, bezpečnostných záujmov Slovenskej republiky, alebo plnenia úloh Ministerstva obrany Slovenskej republiky a ozbrojených síl Slovenskej republiky.</w:t>
              <w:br/>
            </w:r>
            <w:r>
              <w:rPr>
                <w:b w:val="off"/>
                <w:color w:val="000000"/>
                <w:rFonts w:ascii="Times New Roman" w:hAnsi="Times New Roman" w:cs="Times New Roman" w:eastAsia="Times New Roman"/>
                <w:sz w:val="24"/>
              </w:rPr>
              <w:t xml:space="preserve">     (6) Tento zákon sa nevzťahuje na Vojenské spravodajstvo.“.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5 sa označuje ako odsek 7.</w:t>
              <w:br/>
            </w:r>
            <w:r>
              <w:rPr>
                <w:b w:val="off"/>
                <w:color w:val="000000"/>
                <w:rFonts w:ascii="Times New Roman" w:hAnsi="Times New Roman" w:cs="Times New Roman" w:eastAsia="Times New Roman"/>
                <w:sz w:val="24"/>
              </w:rPr>
              <w:t>Odôvodnenie: V odseku 5 žiadame, aby Ministerstvo obrany Slovenskej republiky a rozpočtové organizácie a príspevkové organizácie v jeho zriaďovateľskej pôsobnosti mali právo rozhodnúť, ktoré údaje a v akom rozsahu budú poskytované na účely predmetného zákona, a to z dôvodu, aby ich poskytnutím nedošlo k ohrozeniu záujmov a plnenia úloh Ministerstva obrany Slovenskej republiky a ozbrojených síl Slovenskej republiky.</w:t>
              <w:br/>
            </w:r>
            <w:r>
              <w:rPr>
                <w:b w:val="off"/>
                <w:color w:val="000000"/>
                <w:rFonts w:ascii="Times New Roman" w:hAnsi="Times New Roman" w:cs="Times New Roman" w:eastAsia="Times New Roman"/>
                <w:sz w:val="24"/>
              </w:rPr>
              <w:t xml:space="preserve">V odseku 6 žiadame ustanoviť, že predmetný zákon sa nevzťahuje na Vojenské spravodajstvo. Vojenské spravodajstvo vždy presadzovalo zásadu rovnakého zaobchádzania medzi mužmi a ženami, a preto víta transponovanie smernice Európskeho parlamentu a Rady EÚ 2023/970 z hľadiska rovnakého odmeňovania mužov a žien za rovnakú prácu alebo za prácu rovnakej hodnoty. Túto zásadu Vojenské spravodajstvo už dlhodobo aplikuje najmä s poukazom na ustanovenie § 4 zákona č. 281/2015 Z. z. o štátnej službe profesionálnych vojakov a o zmene a doplnení niektorých zákonov v znení zákona č. 420/2022 Z. z. Podľa uvedeného ustanovenia je služobný úrad povinný zaobchádzať s občanom a profesionálnym vojakom v súlade so zásadou rovnakého zaobchádzania ustanovenou osobitným predpisom, najmä ak ide o podmienky prijatia do štátnej služby, podmienky výkonu štátnej služby, odmeňovanie a iné plnenie peňažnej hodnoty a nepeňažnej hodnoty poskytované v súvislosti s výkonom štátnej služby, vzdelávanie a skončenie štátnej služby. V súlade so zásadou rovnakého zaobchádzania sa zakazuje diskriminácia občana a profesionálneho vojaka z dôvodu pohlavia, náboženského vyznania alebo viery, rasového pôvodu, príslušnosti k národnosti alebo etnickej skupine, sexuálnej orientácie, manželského stavu a rodinného stavu, povinností k rodine, farby pleti, jazyka, politického alebo iného zmýšľania, národného alebo sociálneho pôvodu, majetku, rodu alebo iného postavenia alebo z dôvodu oznámenia kriminality alebo inej protispoločenskej činnosti. Výkon práv a povinností vyplývajúcich zo štátnej služby musí byť v súlade s dobrými mravmi. Nikto nesmie tieto práva a povinnosti zneužívať na ujmu druhého. Občan pri prijímaní do štátnej služby alebo profesionálny vojak, ktorý sa domnieva, že jeho práva alebo právom chránené záujmy boli dotknuté nedodržaním zásady rovnakého zaobchádzania, sa môže domáhať ochrany v služobnom úrade alebo na súde. Služobný úrad alebo veliteľ nesmie profesionálneho vojaka žiadnym spôsobom postihovať alebo znevýhodňovať preto, že sa zákonným spôsobom domáha svojich práv vyplývajúcich z výkonu štátnej služby alebo z uplatňovania zásady rovnakého zaobchádzania. </w:t>
              <w:br/>
            </w:r>
            <w:r>
              <w:rPr>
                <w:b w:val="off"/>
                <w:color w:val="000000"/>
                <w:rFonts w:ascii="Times New Roman" w:hAnsi="Times New Roman" w:cs="Times New Roman" w:eastAsia="Times New Roman"/>
                <w:sz w:val="24"/>
              </w:rPr>
              <w:t>Avšak z dôvodu zákonných požiadaviek, ktoré sa vzťahujú na činnosť Vojenského spravodajstva podľa osobitných právnych predpisov, nie je možné aplikovať jednotlivé ustanovenia tohto zákona. Vojenské spravodajstvo aplikovaním jednotlivých ustanovení predkladaného zákona by mohlo ohroziť plnenie úloh Vojenského spravodajstva, vrátane odhalenia metód, foriem, zdrojov alebo prostriedkov Vojenského spravodajstva, a to s poukazom najmä na ustanovenia § 8, § 9 a § 10 ods. 3 predkladaného zákona. V zmysle osobitného právneho predpisu nie je možné poskytnúť subjektom uvádzaným v týchto ustanoveniach údaje o konkrétnom príslušníkovi Vojenského spravodajstva. Zároveň poukazujeme aj na ustanovenia § 31 až § 35 zákona č. 500/2022 Z. z. o Vojenskom spravodajstve, kde je ustanovené oprávnenie používať osobitné spôsoby vykazovania údajov, a preto nemôže s týmito údajmi disponovať široká škála subjektov, ktoré sú uvedené v predkladanom zákone.</w:t>
              <w:br/>
            </w:r>
            <w:r>
              <w:rPr>
                <w:b w:val="off"/>
                <w:color w:val="000000"/>
                <w:rFonts w:ascii="Times New Roman" w:hAnsi="Times New Roman" w:cs="Times New Roman" w:eastAsia="Times New Roman"/>
                <w:sz w:val="24"/>
              </w:rPr>
              <w:t>Vzhľadom na citlivosť a stupeň utajenia informácií podľa zákona č. 215/2004 Z. z. o ochrane utajovaných skutočností a o zmene a doplnení niektorých zákonov v znení neskorších predpisov, v spojitosti so zákonom č. 500/2022 Z. z. o Vojenskom spravodajstve je na kontrolu činnosti Vojenského spravodajstva oprávnený jediný subjekt, a to Osobitný kontrolný výbor Národnej rady Slovenskej republiky na kontrolu činnosti Vojenského spravodajstva. Preto napríklad monitorovanie a zverejňovanie údajov Ministerstvom práce, sociálnych vecí a rodiny Slovenskej republiky na webovom sídle v zmysle ustanovenia § 14 ods. 4 predkladaného zákona je neproporcionálny zásah do činnosti Vojenského spravodajstva a je priamo v rozpore so zákonnými oprávneniami vzťahujúcimi sa na vykonanie kontroly Vojenského spravodajstva.</w:t>
              <w:br/>
            </w:r>
            <w:r>
              <w:rPr>
                <w:b w:val="off"/>
                <w:color w:val="000000"/>
                <w:rFonts w:ascii="Times New Roman" w:hAnsi="Times New Roman" w:cs="Times New Roman" w:eastAsia="Times New Roman"/>
                <w:sz w:val="24"/>
              </w:rPr>
              <w:t>Ďalším neproporcionálnym zásahom predkladaného zákona do činnosti Vojenského spravodajstva predstavuje ustanovenie § 6. Toto ustanovenie zasahuje a zužuje rozsah mlčanlivosti príslušníkov Vojenského spravodajstva. Vojenské spravodajstvo je však povinné chrániť informácie v zmysle zákona č. 215/2004 Z. z. o ochrane utajovaných skutočností a o zmene a doplnení niektorých zákonov v znení neskorších predpisov.</w:t>
              <w:br/>
            </w:r>
            <w:r>
              <w:rPr>
                <w:b w:val="off"/>
                <w:color w:val="000000"/>
                <w:rFonts w:ascii="Times New Roman" w:hAnsi="Times New Roman" w:cs="Times New Roman" w:eastAsia="Times New Roman"/>
                <w:sz w:val="24"/>
              </w:rPr>
              <w:t>Uvádzané ustanovenia v prvom rade nezohľadňujú spôsob činnosti Vojenského spravodajstva a vytvárajú možné bezpečnostné riziko, nakoľko sa odhaľuje príslušnosť k Vojenskému spravodajstvu a štruktúra Vojenského spravodajstva, ktorá by bola odvoditeľná na základe údajov z webového sídla Ministerstva práce, sociálnych vecí a rodiny Slovenskej republiky. Spravodajské služby zohrávajú v každom demokratickom štáte nezastupiteľnú a kľúčovú úlohu pri ochrane jeho bezpečnosti, ústavného zriadenia a verejného poriadku. Preto je nevyhnutné prijať legislatívne úpravy, ktoré podporujú, a nie sťažujú činnosť spravodajských služieb.</w:t>
              <w:br/>
            </w:r>
            <w:r>
              <w:rPr>
                <w:b w:val="off"/>
                <w:color w:val="000000"/>
                <w:rFonts w:ascii="Times New Roman" w:hAnsi="Times New Roman" w:cs="Times New Roman" w:eastAsia="Times New Roman"/>
                <w:sz w:val="24"/>
              </w:rPr>
              <w:t>Slovenská republika transponuje smernicu o transparentnom odmeňovaní prostredníctvom úpravy svojich vnútroštátnych právnych predpisov tak, aby dosiahla stanovené ciele a pravidlá pre rovnaké odmeňovanie. Smernica Európskeho parlamentu a Rady EÚ 2023/970 však v žiadnom prípade nemá za cieľ zasahovať do vnútornej bezpečnosti štátu, a preto bude cieľ uvádzanej smernice dosiahnutý aj po zapracovaní zásadnej pripomienky zo strany Vojenského spravodajstva. V zmysle ustanovenia čl. 5 Zmluvy o Európskej únií sa vykonávanie právomocí Európskej únie spravuje zásadou subsidiarity a proporcionality. Ako podporné tvrdenie je treba uviesť aj čl. 5 ods. 4, a to že podľa zásady proporcionality neprekračuje obsah a forma činnosti Európskej únie rámec toho, čo je nevyhnutné na dosiahnutie cieľov zmlúv. Taktiež v zmysle protokolu č. 2 o uplatňovaní zásad subsidiarity a proporcionality sa zásada proporcionality má vykladať tak, že pri transponovaní smernice zo strany Európskej únie musia byť legislatívne akty primerané cieľu, ktoré sa majú dosiahnuť. Legislatívne akty musia byť vhodné, účelné a nesmú ukladať nadmernú záťaž v pomere k dosahovanému cieľu.</w:t>
              <w:br/>
            </w:r>
            <w:r>
              <w:rPr>
                <w:b w:val="off"/>
                <w:color w:val="000000"/>
                <w:rFonts w:ascii="Times New Roman" w:hAnsi="Times New Roman" w:cs="Times New Roman" w:eastAsia="Times New Roman"/>
                <w:sz w:val="24"/>
              </w:rPr>
              <w:t xml:space="preserve">Zásadnou pripomienkou sa preto žiada zaviesť úzko vymedzená a proporcionálna výnimka pre spravodajské služby. Táto výnimka je legitímna a právne obhájiteľná, pretože sa opiera o ustanovenie primárneho práva Európskej únie, ktoré má prednosť pred sekundárnou legislatívou akou je smernica. Konkrétne čl. 4 ods. 2 Zmluvy o Európskej únii (ZEÚ) ustanovuje, že „národná bezpečnosť ostáva vo výlučnej zodpovednosti každého členského štátu“. Toto ustanovenie potvrdzuje suverénnu právomoc členských štátov prijímať opatrenia nevyhnutné na ochranu svojich základných bezpečnostných funkcií. Článok 346 Zmluvy o fungovaní Európskej únie (ZFEÚ) explicitne umožňuje členským štátom prijať opatrenia, ktoré považujú za nevyhnutné na ochranu podstatných záujmov svojej bezpečnosti a nezverejňovať informácie, ak by ich zverejnenie bolo v rozpore s týmito záujmami. </w:t>
              <w:br/>
            </w:r>
            <w:r>
              <w:rPr>
                <w:b w:val="off"/>
                <w:color w:val="000000"/>
                <w:rFonts w:ascii="Times New Roman" w:hAnsi="Times New Roman" w:cs="Times New Roman" w:eastAsia="Times New Roman"/>
                <w:sz w:val="24"/>
              </w:rPr>
              <w:t>Navyše je potrebné si uvedomiť, že služobný pomer profesionálneho vojaka vznikajúci mocenským aktom služobného úradu (personálny rozkaz o prijatí do štátnej služby) je svojou povahou právnym pomerom štátnozamestnaneckým – verejnoprávnym a po celú dobu svojho priebehu sa výrazne odlišuje od pracovného pomeru, ktorý je naopak pomerom súkromnoprávnym, ktorého účastníci majú rovnaké postavenie. Služobný pomer sa od pracovnoprávneho pomeru výrazne odlišuje aj spôsobmi jeho zmien a skončenia – zmeny v služobnom pomere a jeho koniec sa tiež uskutočňujú prostredníctvom mocenského aktu – personálnym rozkazom v prípadoch uvedených v § 91 ods. 1 písm. c) zákona č. 281/2015 Z. z. o štátnej službe profesionálnych vojakov a o zmene a doplnení niektorých zákonov v znení neskorších predpisov, a to personálnym rozkazom o prepustení zo služobného pomeru zo zákonom č. 281/2015 Z. z. ustanovených dôvodov. Je potrebné si uvedomiť, že zákonná úprava služobného pomeru vychádza zo zásady, že profesionálni vojaci vykonávajú časť zvrchovanej štátnej moci a štát má legitímny záujem vyžadovať od nich osobitné puto dôvery a lojality (case Pellegrin co Républic France, ESĽP 08.12.1999, 28541/95). Obdobné požiadavky sú kladené aj na príslušníkov spravodajských služieb, čoho dôkazom je už aj samotný spôsob výberu potenciálnych uchádzačov, ktorý zahŕňa náročné požiadavky od zdravotných, psychologických požiadaviek až po morálno-etické v podobe bezúhonnosti a spoľahlivosti, ktoré však príslušník musí spĺňať počas celej doby trvania služobného pomeru. Uvedené sa spája v podmienkach Vojenského spravodajstva, v ktorom plnia úlohy profesionálni vojaci vyčlenení na plnenie jeho úloh a stávajúci sa príslušníkmi spravodajskej komunity.</w:t>
              <w:br/>
            </w:r>
            <w:r>
              <w:rPr>
                <w:b w:val="off"/>
                <w:color w:val="000000"/>
                <w:rFonts w:ascii="Times New Roman" w:hAnsi="Times New Roman" w:cs="Times New Roman" w:eastAsia="Times New Roman"/>
                <w:sz w:val="24"/>
              </w:rPr>
              <w:t>Na základe vyššie uvedeného zastávame názor, že je preukázaná nutnosť vyňať Vojenské spravodajstvo z predkladaného zákona vzhľadom na požiadavku ochrany utajovaných skutočností, ako aj požiadavku na zohľadnenie osobitného režimu činnosti Vojenského spravodajstva.</w:t>
              <w:br/>
            </w:r>
            <w:r>
              <w:rPr>
                <w:b w:val="off"/>
                <w:color w:val="000000"/>
                <w:rFonts w:ascii="Times New Roman" w:hAnsi="Times New Roman" w:cs="Times New Roman" w:eastAsia="Times New Roman"/>
                <w:sz w:val="24"/>
              </w:rPr>
              <w:t xml:space="preserve">Navyše v neposlednom rade zastávame názor, že predmetný zákon by sa nemal vzťahovať ani na profesionálnych vojakov a  ani na príslušníkov ostatných ozbrojených a bezpečnostných zborov podľa osobitných zákonov, ktoré samostatne upravujú zásadu rovnakého zaobchádzania.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1 zákona bol doplnený nový odsek „Orgány verejnej moci a rozpočtové organizácie a príspevkové organizácie v ich zriaďovateľskej pôsobnosti neposkytujú podľa tohto zákona informácie, ktorých poskytnutím by mohlo dôjsť k ohrozeniu utajovaných skutočností, obrany, bezpečnosti a bezpečnostných záujmov Slovenskej republiky alebo plnenia ich úloh.“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 2 žiadame doplniť písmenami, v ktorých budú vymedzené pojmy „rovnaká práca a práca rovnakej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Žiadame v návrhu zákona vymedziť aj pojmy „rovnaká práca a práca rovnakej hodnoty“ z dôvodu, že zamestnávateľovi vzniká povinnosť mať zavedený transparentný systém odmeňovania a nastavenia objektívnych kritérií rovnakej odmeny pre mužov a ženy za rovnakú prácu alebo prácu rovnakej hodnoty.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práce rovnakej hodnoty je v § 3 ods. 1 druhej vete návrh zákona, pričom bola upravená v zmysle ďalších pripomienok zamestnávateľských zväzov [faktory „sociálne zručnosti, komunikačné schopnosti a osobnostné vlastnosti“ boli nahradené faktorom „mäkké zručnosti“ a presunuté do písmena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 a) druhý bod</w:t>
              <w:br/>
            </w:r>
            <w:r>
              <w:rPr>
                <w:b w:val="off"/>
                <w:color w:val="000000"/>
                <w:rFonts w:ascii="Times New Roman" w:hAnsi="Times New Roman" w:cs="Times New Roman" w:eastAsia="Times New Roman"/>
                <w:sz w:val="24"/>
              </w:rPr>
              <w:t>V § 2 písm. a) žiadame vypustiť druhý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dôvodovej správe k § 2 je uvedené, že doplnkové zložky odmeny predstavujú všetky ostatné peňažné alebo vecné plnenia, ktoré zamestnaná osoba dostáva v súvislosti so zamestnaním. V rámci doplnkových zložiek sa zohľadňujú všetky dodatočné dávky k riadnej základnej alebo minimálnej odmene alebo platu, ktoré zamestnaná osoba dostáva priamo alebo nepriamo, či už v hotovosti alebo v podobe vecných dávok. Medzi takéto doplnkové zložky môžu patriť prémie, náhrada za nadčasy, cestovné náhrady, príspevky na bývanie a stravu, náhrada za účasť na odbornej príprave a pod. </w:t>
              <w:br/>
            </w:r>
            <w:r>
              <w:rPr>
                <w:b w:val="off"/>
                <w:color w:val="000000"/>
                <w:rFonts w:ascii="Times New Roman" w:hAnsi="Times New Roman" w:cs="Times New Roman" w:eastAsia="Times New Roman"/>
                <w:sz w:val="24"/>
              </w:rPr>
              <w:t>Podľa § 118 ods. 2 zákona č. 311/2001 Z. z. Zákonník práce sa za mzdu považuje peňažné plnenie alebo plnenie peňažnej hodnoty (naturálna mzda) poskytované zamestnávateľom zamestnancovi za prácu. Za mzdu sa nepovažuje najmä náhrada mzdy, odstupné, odchodné, príspevok na stravovanie, cestovné náhrady vrátane nenárokových cestovných náhrad, príspevky zo sociálneho fondu, príspevky na doplnkové dôchodkové sporenie, príspevky na životné poistenie zamestnanca, výnosy z kapitálových podielov (akcií) alebo obligácií, daňový bonus, náhrada príjmu pri dočasnej pracovnej neschopnosti zamestnanca, doplatky k nemocenským dávkam, náhrada za pracovnú pohotovosť, peňažná náhrada a iné plnenie poskytované zamestnancovi v súvislosti so zamestnaním podľa Zákonníka práce, osobitných predpisov, kolektívnej zmluvy alebo pracovnej zmluvy, ktoré nemá charakter mzdy. Za mzdu sa tiež nepovažuje ďalšie plnenie poskytované zamestnávateľom zamestnancovi zo zisku po zdanení.</w:t>
              <w:br/>
            </w:r>
            <w:r>
              <w:rPr>
                <w:b w:val="off"/>
                <w:color w:val="000000"/>
                <w:rFonts w:ascii="Times New Roman" w:hAnsi="Times New Roman" w:cs="Times New Roman" w:eastAsia="Times New Roman"/>
                <w:sz w:val="24"/>
              </w:rPr>
              <w:t>Doplnkové zložky odmeny sú prideľované na základe plnenia služobných/pracovných úloh a sú podmienené výkonom služobných/pracovných povinností, ktoré vyplývajú z výkonu funkcie alebo z opisu štátnozamestnaneckého miesta/charakteristiky pracovného miesta a nie sú prideľované na základe rodového rozdielu.</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transpozíciu smernice, ktorá v súvislosti s odmenou rozlišuje základnú mzdu a pohyblivé (doplnkové) zložky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Z § 11 ods. 2 žiadame vypustiť písmená b) až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 11 ods. 2 žiadame vypustiť písmená b) až d) z dôvodu, že nie je možné ich objektívne posúdiť zo strany zamestnávateľa, pretože predstavujú nemerateľné dôvody na náhradu ujmy a tým otvárajú priestor vzniku špekulácií a zneužívaniu a tiež vytvárajú pre zamestnávateľa neprimeranú administratívnu záťaž.</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povinnú transpozíciu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1 písm. a)</w:t>
              <w:br/>
            </w:r>
            <w:r>
              <w:rPr>
                <w:b w:val="off"/>
                <w:color w:val="000000"/>
                <w:rFonts w:ascii="Times New Roman" w:hAnsi="Times New Roman" w:cs="Times New Roman" w:eastAsia="Times New Roman"/>
                <w:sz w:val="24"/>
              </w:rPr>
              <w:t>V § 3 ods. 1 písm. a) žiadame vypustiť slová „zručnosti, úsilie, zodpovednosť“.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Slová „zručnosti, úsilie, zodpovednosť“ žiadame vypustiť z dôvodu, že ich ponechaním nie je možné objektívne posúdiť kritériá dodržiavania zásady rovnakej odmeny. Predstavujú nemerateľný charakter a pri ich posudzovaní sa bude vychádzať len zo subjektívnych názorov a pocitov zamestnávateľa.</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povinnú transpozíciu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4</w:t>
              <w:br/>
            </w:r>
            <w:r>
              <w:rPr>
                <w:b w:val="off"/>
                <w:color w:val="000000"/>
                <w:rFonts w:ascii="Times New Roman" w:hAnsi="Times New Roman" w:cs="Times New Roman" w:eastAsia="Times New Roman"/>
                <w:sz w:val="24"/>
              </w:rPr>
              <w:t>V § 14 ods. 4 odporúčame doplniť úlohu pre  Ministerstvo práce, sociálnych vecí a rodiny Slovenskej republiky, a to vypracovať aj metodiku pre vytváranie kategórií zamestnancov v súlade s § 2 písm. h) a zverejniť ju na webovom sídle Ministerstva práce, sociálnych vecí a rodiny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špecifiká v odmeňovaní príslušníkov ozbrojených síl Slovenskej republiky odporúčame, aby Ministerstvo práce, sociálnych vecí a rodiny Slovenskej republiky vypracovalo aj metodiku pre vytváranie kategórií zamestnancov. Príslušníkom ozbrojených síl Slovenskej republiky patrí hodnostný plat, ktorý je ustanovený v zákone č. 281/2015 Z. z. o štátnej službe profesionálnych vojakov a o zmene a doplnení niektorých zákonov v znení neskorších predpisov pre každú hodnosť osobitne a rovnako pre profesionálnych vojakov a profesionálne vojačky. Vojenskou hodnosťou sa vyjadruje pripravenosť na výkon činností zodpovedajúcich vojenskej hodnosti, pričom charakteristiky vojenských hodností podľa vykonávaných činností sú uvedené v prílohe č. 2 zákona č. 281/2015 Z. z. Profesionálnym vojakov patria aj doplnkové zložky odmeny (napríklad zvýšenie hodnostného platu za čas trvania štátnej služby, platová kompenzácia za sťažené vykonávanie štátnej služby, príplatok výkonným letcom, príplatok výsadkárom). Z návrhu zákona nie je jasné, ako postupovať pri zaraďovaní profesionálnych vojakov do kategórií, či stačí zohľadňovať len vojenskú hodnosť alebo aj ďalšie špecifické činnosti, za ktoré profesionálnemu vojakovi patrí doplnková zložka odmeny.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práce, sociálnych vecí a rodiny Slovenskej republiky vypracuje a zverejní metodiku, v ktorej bude aj časť venovaná  vytváraniu kategórií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obalu</w:t>
              <w:br/>
            </w:r>
            <w:r>
              <w:rPr>
                <w:b w:val="off"/>
                <w:color w:val="000000"/>
                <w:rFonts w:ascii="Times New Roman" w:hAnsi="Times New Roman" w:cs="Times New Roman" w:eastAsia="Times New Roman"/>
                <w:sz w:val="24"/>
              </w:rPr>
              <w:t>Odporúčame v zmysle bodu 18 Prílohy č. 1 k Legislatívnym pravidlám vlády Slovenskej republiky doplniť do názvu právneho predpisu za slovo „Zákon“ slová „z ... 2025“.</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 xml:space="preserve">Odporúčame nahradiť v druhom odseku slovo „implementuje“ slovom „transponuje“, doplniť za číslo „2023/970“ slová „z 10. mája 2023“, odstrániť čiarku za slovom „presadzovania“, za slovo „kategórii“ doplniť slovo „práce“, nahradiť slovo „procedurálne výhody“ slovom „procesné zvýhodnenia“ a nahradiť slová „pravidelnú evaluáciu“ slovami „pravidelné hodnotenie“.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Odporúčame vložiť za slová „zákona sa“ slovo „samostatnými“.</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všeobecnej časti</w:t>
              <w:br/>
            </w:r>
            <w:r>
              <w:rPr>
                <w:b w:val="off"/>
                <w:color w:val="000000"/>
                <w:rFonts w:ascii="Times New Roman" w:hAnsi="Times New Roman" w:cs="Times New Roman" w:eastAsia="Times New Roman"/>
                <w:sz w:val="24"/>
              </w:rPr>
              <w:t xml:space="preserve">Odporúčame nahradiť v druhom odseku slová „o posilnení uplatňovania“ čiarkou a slovami „ktorou sa posilňuje uplatňovanie“. Uvedené je potrebné zohľadniť aj v dôvodovej správe, osobitnej časti k § 1.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všeobecnej časti</w:t>
              <w:br/>
            </w:r>
            <w:r>
              <w:rPr>
                <w:b w:val="off"/>
                <w:color w:val="000000"/>
                <w:rFonts w:ascii="Times New Roman" w:hAnsi="Times New Roman" w:cs="Times New Roman" w:eastAsia="Times New Roman"/>
                <w:sz w:val="24"/>
              </w:rPr>
              <w:t xml:space="preserve">Odporúčame nahradiť v druhom odseku slová „vymáhania práva“ slovami „presadzovania“. Zároveň odporúčame vložiť nový riadok medzi posledným a prvým odsekom na novej strane.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všeobecnej časti</w:t>
              <w:br/>
            </w:r>
            <w:r>
              <w:rPr>
                <w:b w:val="off"/>
                <w:color w:val="000000"/>
                <w:rFonts w:ascii="Times New Roman" w:hAnsi="Times New Roman" w:cs="Times New Roman" w:eastAsia="Times New Roman"/>
                <w:sz w:val="24"/>
              </w:rPr>
              <w:t>Odporúčame v treťom odseku doplniť zdroj k údajom z Eurostatu, ktoré preukazujú, že mzdová medzera medzi mužmi a ženami na Slovensku patrí k najvyšším v Európskej únii. Zároveň odporúčame zvážiť nahradenie slov „mzdová medzera“ slovami „rozdiel v odmeňovaní medzi mužmi a ženami“.</w:t>
              <w:br/>
            </w:r>
            <w:r>
              <w:rPr>
                <w:b w:val="off"/>
                <w:color w:val="000000"/>
                <w:rFonts w:ascii="Times New Roman" w:hAnsi="Times New Roman" w:cs="Times New Roman" w:eastAsia="Times New Roman"/>
                <w:sz w:val="24"/>
              </w:rPr>
              <w:t>Odôvodnenie: legislatívno-technická pripomienka na zabezpečenie presnej identifikácie zdroja a používania legislatívne vhodnejších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všeobecnej časti</w:t>
              <w:br/>
            </w:r>
            <w:r>
              <w:rPr>
                <w:b w:val="off"/>
                <w:color w:val="000000"/>
                <w:rFonts w:ascii="Times New Roman" w:hAnsi="Times New Roman" w:cs="Times New Roman" w:eastAsia="Times New Roman"/>
                <w:sz w:val="24"/>
              </w:rPr>
              <w:t>Odporúčame zjednotiť identifikáciu vplyvu v súvislosti s vplyvom na limit verejných výdavkov. V dôvodovej správe je uvedené, že návrh zákona nebude mať vplyv a v doložke vybraných vplyvov je uvedené, že návrh zákona má negatívny vplyv na limit verejných výdavkov.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všeobecnej časti</w:t>
              <w:br/>
            </w:r>
            <w:r>
              <w:rPr>
                <w:b w:val="off"/>
                <w:color w:val="000000"/>
                <w:rFonts w:ascii="Times New Roman" w:hAnsi="Times New Roman" w:cs="Times New Roman" w:eastAsia="Times New Roman"/>
                <w:sz w:val="24"/>
              </w:rPr>
              <w:t>Odporúčame nahradiť slovo „proporcionálny“ slovom „primeraný“.</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nahradiť v časti „Charakter predkladaného materiálu“ slová „o posinení uplatňovania“ čiarkou a slovami „ktorou sa posilňuje uplatňovanie“. Odporúčame aj zavedenie skratky názvu transponovanej smernice, pre jej ďalšie použitie v texte (viď. bod 5. Alternatívne riešenia).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doplniť bod 13. Stanovisko Komisie na posudzovanie vybraných vplyvov z PPK v zmysle bodu 8.10 Jednotnej metodiky na posudzovanie vybraných vplyvov. V zmysle predloženého materiálu sa PPK malo uskutočniť v dňoch 28.8-5.9.2025.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osobitnej časti</w:t>
              <w:br/>
            </w:r>
            <w:r>
              <w:rPr>
                <w:b w:val="off"/>
                <w:color w:val="000000"/>
                <w:rFonts w:ascii="Times New Roman" w:hAnsi="Times New Roman" w:cs="Times New Roman" w:eastAsia="Times New Roman"/>
                <w:sz w:val="24"/>
              </w:rPr>
              <w:t xml:space="preserve">Odporúčame preformulovať štruktúru osobitnej časti dôvodovej správy. Za slová „osobitná časť“ odporúčame do nového riadku vložiť slová uvedené tučným písmom „K čl. I“. Pokiaľ ide o čl. II až V, tak odporúčame pod každý samostatný článok uviesť kurzívou do nového riadku názov zákona, ktorý novelizuje napr. v podobe „(Zákonník práce)“ atď. Pokiaľ ide o samotné novelizačné body, tie odporúčame v dôvodovej správe uviesť v tomto znení „ K § 1 (Úvodné ustanovenia)“, kde celý výraz bude podčiarknutý, bez tučného písma a kurzívy.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dôvodovej správy, osobitnej časti</w:t>
              <w:br/>
            </w:r>
            <w:r>
              <w:rPr>
                <w:b w:val="off"/>
                <w:color w:val="000000"/>
                <w:rFonts w:ascii="Times New Roman" w:hAnsi="Times New Roman" w:cs="Times New Roman" w:eastAsia="Times New Roman"/>
                <w:sz w:val="24"/>
              </w:rPr>
              <w:t>Odporúčame odstrániť prečiarknutý text a uviesť správny názov smernice, tak ako uvádzame v iných pripomienkach. Taktiež odporúčame nahradiť  v štvrtej vete slovo „zákon“ slovom „zákona“.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v zmysle bodu 16 Prílohy č. 1 k Legislatívnym pravidlám vlády Slovenskej republiky doplniť za názov zákona jeho stručné slovné označenie, napríklad „„Zákon z ... 2025 o uplatňovaní zásady rovnakej odmeny pre mužov a ženy za rovnakú prácu alebo za prácu rovnakej hodnoty a o zmene a doplnení niektorých zákonov (zákon o rovnakom odmeňovaní mužov a žien)“.</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písm. g)</w:t>
              <w:br/>
            </w:r>
            <w:r>
              <w:rPr>
                <w:b w:val="off"/>
                <w:color w:val="000000"/>
                <w:rFonts w:ascii="Times New Roman" w:hAnsi="Times New Roman" w:cs="Times New Roman" w:eastAsia="Times New Roman"/>
                <w:sz w:val="24"/>
              </w:rPr>
              <w:t>Odporúčame vypustiť slovo „je“.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 2</w:t>
              <w:br/>
            </w:r>
            <w:r>
              <w:rPr>
                <w:b w:val="off"/>
                <w:color w:val="000000"/>
                <w:rFonts w:ascii="Times New Roman" w:hAnsi="Times New Roman" w:cs="Times New Roman" w:eastAsia="Times New Roman"/>
                <w:sz w:val="24"/>
              </w:rPr>
              <w:t>Odporúčame vypustiť slová „u zamestnávateľa“.</w:t>
              <w:br/>
            </w:r>
            <w:r>
              <w:rPr>
                <w:b w:val="off"/>
                <w:color w:val="000000"/>
                <w:rFonts w:ascii="Times New Roman" w:hAnsi="Times New Roman" w:cs="Times New Roman" w:eastAsia="Times New Roman"/>
                <w:sz w:val="24"/>
              </w:rPr>
              <w:t>Odôvodnenie: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 4</w:t>
              <w:br/>
            </w:r>
            <w:r>
              <w:rPr>
                <w:b w:val="off"/>
                <w:color w:val="000000"/>
                <w:rFonts w:ascii="Times New Roman" w:hAnsi="Times New Roman" w:cs="Times New Roman" w:eastAsia="Times New Roman"/>
                <w:sz w:val="24"/>
              </w:rPr>
              <w:t>Odporúčame nahradiť zámeno „jeho“ zámenom „jej“.</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1</w:t>
              <w:br/>
            </w:r>
            <w:r>
              <w:rPr>
                <w:b w:val="off"/>
                <w:color w:val="000000"/>
                <w:rFonts w:ascii="Times New Roman" w:hAnsi="Times New Roman" w:cs="Times New Roman" w:eastAsia="Times New Roman"/>
                <w:sz w:val="24"/>
              </w:rPr>
              <w:t xml:space="preserve">1.	V čl. I § 3 ods. 1 návrhu zákona o uplatňovaní zásady rovnakej odmeny pre mužov a ženy za rovnakú prácu alebo za prácu rovnakej hodnoty a o zmene a doplnení niektorých zákonov (ďalej len „návrh zákona“) je ustanovená povinnosť zamestnávateľa mať zavedenú štruktúru odmeňovania, ktorá zabezpečuje dodržiavanie zásady rovnakej odmeny, pričom táto musí umožňovať posúdenie, či zamestnanci vykonávajú rovnakú prácu alebo prácu rovnakej hodnoty, a to na základe objektívnych a rodovo neutrálnych kritérií, ktoré sú vyjadrené v § 3 ods. 1 písm. a) a b) návrhu zákona. V § 3 ods. 2 návrhu zákona sa uvádza, že tieto kritériá dohodne zamestnávateľ so zástupcami zamestnancov, ak u neho pôsobia. </w:t>
              <w:br/>
            </w:r>
            <w:r>
              <w:rPr>
                <w:b w:val="off"/>
                <w:color w:val="000000"/>
                <w:rFonts w:ascii="Times New Roman" w:hAnsi="Times New Roman" w:cs="Times New Roman" w:eastAsia="Times New Roman"/>
                <w:sz w:val="24"/>
              </w:rPr>
              <w:t xml:space="preserve">Takto formulované znenie návrhu zákona povinnosť dohodnúť kritériá podľa § 3 odseku 1 návrhu zákona so zástupcami zamestnancov vzťahuje aj na zamestnávateľov, ktorí pri odmeňovaní zamestnancov postupujú podľa príslušných ustanovení zákonov upravujúcich štruktúru odmeňovania. Najmä v tzv. statusových zákonoch (napr. v zákone č. 73/1998 Z. z. o štátnej službe príslušníkov Policajného zboru, Slovenskej informačnej služby, Zboru väzenskej a justičnej stráže SR a Železničnej polície v znení neskorších predpisov a zákone č. 315/2001 Z. z. o Hasičskom a záchrannom zbore v znení neskorších predpisov) je už v súčasnosti upravená podrobná a transparentná štruktúra odmeňovania, ktorá je založená na objektívnych a rodovo neutrálnych kritériách v zmysle § 3 návrhu zákona. Okrem uvedeného, pokiaľ sú kritériá odmeňovania ustanovené platnou právnou úpravou, nie je možné pri odmeňovaní postupovať podľa iných kritérií, ktoré by boli dohodnuté so zástupcami zamestnancov, pretože kolektívna zmluva je neplatná v tej časti, ktorá je v rozpore so všeobecne záväznými právnymi predpismi (§ 4 zákona č. 2/1991 Zb. o kolektívnom vyjednávaní).     </w:t>
              <w:br/>
            </w:r>
            <w:r>
              <w:rPr>
                <w:b w:val="off"/>
                <w:color w:val="000000"/>
                <w:rFonts w:ascii="Times New Roman" w:hAnsi="Times New Roman" w:cs="Times New Roman" w:eastAsia="Times New Roman"/>
                <w:sz w:val="24"/>
              </w:rPr>
              <w:t>Z uvedeného dôvodu je potrebné do § 3 ods. 2 návrhu zákona doplniť, že to neplatí, ak je štruktúra odmeňovania upravená všeobecne záväzným právnym predpisom a prípadne aj odkaz s poznámkou pod čiarou, kde budú príkladom uvedené niektoré statusové zákony.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dôvodovej správe sa doplní, že dohodu so zástupcami zamestnancov možno realizovať aj v rámci kolektívneho vyjednávania.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17.10.2025.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 písm.g)</w:t>
              <w:br/>
            </w:r>
            <w:r>
              <w:rPr>
                <w:b w:val="off"/>
                <w:color w:val="000000"/>
                <w:rFonts w:ascii="Times New Roman" w:hAnsi="Times New Roman" w:cs="Times New Roman" w:eastAsia="Times New Roman"/>
                <w:sz w:val="24"/>
              </w:rPr>
              <w:t>2.	V čl. I § 8 ods. 1 písm. g) návrhu zákona slová „riadnej základnej zložky mzdy alebo platu“ nahradiť slovami „základnej mzdy“.</w:t>
              <w:br/>
            </w:r>
            <w:r>
              <w:rPr>
                <w:b w:val="off"/>
                <w:color w:val="000000"/>
                <w:rFonts w:ascii="Times New Roman" w:hAnsi="Times New Roman" w:cs="Times New Roman" w:eastAsia="Times New Roman"/>
                <w:sz w:val="24"/>
              </w:rPr>
              <w:t>Ide o zosúladenie s terminológiou definovanou v § 2 písm. a)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 xml:space="preserve">3.	V čl. I § 11 návrhu zákona je ustanovené právo na náhradu ujmy, ktorú fyzická osoba utrpela v súvislosti s porušením zásady rovnakej odmeny. Z uvedeného znenia návrhu zákona nie je jednoznačne zrejmé, ktorý orgán je príslušný na konanie a rozhodovanie v takomto spore a podľa ktorého procesného predpisu. </w:t>
              <w:br/>
            </w:r>
            <w:r>
              <w:rPr>
                <w:b w:val="off"/>
                <w:color w:val="000000"/>
                <w:rFonts w:ascii="Times New Roman" w:hAnsi="Times New Roman" w:cs="Times New Roman" w:eastAsia="Times New Roman"/>
                <w:sz w:val="24"/>
              </w:rPr>
              <w:t xml:space="preserve">Z uvedeného dôvodu navrhujeme, aby bolo do tohto ustanovenia doplnené, že na konanie vo veci náhrady ujmy v súvislosti s porušením zásady rovnakej odmeny sa vzťahujú osobitné predpisy, ktorým sú Civilný sporový poriadok a/alebo § 9 až 11 zákona č. 365/2004 Z. z. (antidiskriminačný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dôvodovej správe sa doplní, že  pri náhrade peňažnej ujmy sa bude postupovať rovnako ako pri  ostatných antidiskriminačných   sporoch, pričom sa využije interpretačné pravidlo uvedené v §1 ods. 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17.10.2025.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w:t>
              <w:br/>
            </w:r>
            <w:r>
              <w:rPr>
                <w:b w:val="off"/>
                <w:color w:val="000000"/>
                <w:rFonts w:ascii="Times New Roman" w:hAnsi="Times New Roman" w:cs="Times New Roman" w:eastAsia="Times New Roman"/>
                <w:sz w:val="24"/>
              </w:rPr>
              <w:t>1.	V čl. I § 2 písm. a) sa za odmenu považuje základná mzda, ktorou je podľa bodu 1c. „funkčný plat a prídavok za výsluhu rokov príslušníka Policajného zboru, príslušníka Slovenskej informačnej služby, príslušníka Národného bezpečnostného úradu, príslušníka Zboru väzenskej a justičnej stráže Slovenskej republiky a príslušníka finančnej správy“. V tejto súvislosti dávame do pozornosti § 84 zákona č. 73/1998 Z. z. o štátnej službe príslušníkov Policajného zboru, Slovenskej informačnej služby, Zboru väzenskej a justičnej stráže Slovenskej republiky a Železničnej polície v znení neskorších predpisov, podľa ktorého služobný príjem príslušníka Policajného zboru tvoria okrem funkčného platu a prídavku za výsluhu rokov aj iné položky.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Ostatné zložky služobného príjmu budú doplnkové zložky odmeny.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osobitnej časti dôvodovej správy</w:t>
              <w:br/>
            </w:r>
            <w:r>
              <w:rPr>
                <w:b w:val="off"/>
                <w:color w:val="000000"/>
                <w:rFonts w:ascii="Times New Roman" w:hAnsi="Times New Roman" w:cs="Times New Roman" w:eastAsia="Times New Roman"/>
                <w:sz w:val="24"/>
              </w:rPr>
              <w:t>2.	V osobitnej časti dôvodovej správy k čl. I § 2 vypustiť šiestu a siedmu vetu, ktoré znejú:</w:t>
              <w:br/>
            </w:r>
            <w:r>
              <w:rPr>
                <w:b w:val="off"/>
                <w:color w:val="000000"/>
                <w:rFonts w:ascii="Times New Roman" w:hAnsi="Times New Roman" w:cs="Times New Roman" w:eastAsia="Times New Roman"/>
                <w:sz w:val="24"/>
              </w:rPr>
              <w:t>„Základná zložka odmeny zahŕňa základnú odmenu, minimálnu odmenu alebo odmenu na základe dohôd o prácach vykonávaných mimo pracovného pomeru. Pri základnej zložke platu v štátnozamestnaneckých vzťahoch sa preberá terminológia z právnych predpisov upravujúcich odmeňovanie štátnych zamestnancov“.</w:t>
              <w:br/>
            </w:r>
            <w:r>
              <w:rPr>
                <w:b w:val="off"/>
                <w:color w:val="000000"/>
                <w:rFonts w:ascii="Times New Roman" w:hAnsi="Times New Roman" w:cs="Times New Roman" w:eastAsia="Times New Roman"/>
                <w:sz w:val="24"/>
              </w:rPr>
              <w:t>a nahradiť ich novým textom, ktorý znie:</w:t>
              <w:br/>
            </w:r>
            <w:r>
              <w:rPr>
                <w:b w:val="off"/>
                <w:color w:val="000000"/>
                <w:rFonts w:ascii="Times New Roman" w:hAnsi="Times New Roman" w:cs="Times New Roman" w:eastAsia="Times New Roman"/>
                <w:sz w:val="24"/>
              </w:rPr>
              <w:t>„Odmena zahŕňa základnú  zložku mzdy, minimálnu mzdu, alebo odmenu na základe dohôd o prácach vykonávaných mimo pracovného pomeru. Pri základnej mzde v štátnozamestnaneckých vzťahoch a v služobnom pomere sa preberá terminológia z právnych predpisov upravujúcich odmeňovanie štátnych zamestnancov, príslušníkov Policajného zboru, príslušníkov Hasičského a záchranného zboru, príslušníkov Horskej záchrannej služby, príslušníkov finančnej správy, profesionálnych vojakov, sudcov a prokurátorov.“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osobitnej časti dôvodovej správy</w:t>
              <w:br/>
            </w:r>
            <w:r>
              <w:rPr>
                <w:b w:val="off"/>
                <w:color w:val="000000"/>
                <w:rFonts w:ascii="Times New Roman" w:hAnsi="Times New Roman" w:cs="Times New Roman" w:eastAsia="Times New Roman"/>
                <w:sz w:val="24"/>
              </w:rPr>
              <w:t>3.	V osobitnej časti dôvodovej správy k čl. I § 2 navrhujeme vypustiť slová „nie na základe typu zmluvy“ vo vete „Kategorizácia sa vykonáva na základe hodnoty práce...“.</w:t>
              <w:br/>
            </w:r>
            <w:r>
              <w:rPr>
                <w:b w:val="off"/>
                <w:color w:val="000000"/>
                <w:rFonts w:ascii="Times New Roman" w:hAnsi="Times New Roman" w:cs="Times New Roman" w:eastAsia="Times New Roman"/>
                <w:sz w:val="24"/>
              </w:rPr>
              <w:t>Nie je možné porovnávať rovnakú prácu alebo prácu rovnakej hodnoty bez zohľadnenia typu zmluvy, nakoľko zamestnávateľ môže zamestnávať rôzne skupiny zamestnancov, ktorí majú uzatvorené zmluvy podľa rôznych zákonov, napr. zamestnanci v štátnej službe, príslušníci Policajného zboru a pod., pričom nie je možné porovnávať ich pracovné náplne a odmeňovanie.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4.	 V čl. I § 6 odporúčame pojem „úroveň odmeny“ nahradiť zrozumiteľnejším pojmom, napríklad „výška odmeny“.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zavedený pojem v súlade so smernicou.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5.	V čl. I § 6 ods. 2 odporúčame slová „dvoch mesiacov“ nahradiť slovami „15 dní“.</w:t>
              <w:br/>
            </w:r>
            <w:r>
              <w:rPr>
                <w:b w:val="off"/>
                <w:color w:val="000000"/>
                <w:rFonts w:ascii="Times New Roman" w:hAnsi="Times New Roman" w:cs="Times New Roman" w:eastAsia="Times New Roman"/>
                <w:sz w:val="24"/>
              </w:rPr>
              <w:t>V dôvodovej správe návrhu zákona absentuje odôvodnenie, prečo sa navrhuje lehota až do dvoch mesiacov na písomnú informáciu podľa § 6, pričom v ostatných ustanoveniach návrhu zákona je uvedená 15 dňová lehota.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Lehota vyplýva so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4</w:t>
              <w:br/>
            </w:r>
            <w:r>
              <w:rPr>
                <w:b w:val="off"/>
                <w:color w:val="000000"/>
                <w:rFonts w:ascii="Times New Roman" w:hAnsi="Times New Roman" w:cs="Times New Roman" w:eastAsia="Times New Roman"/>
                <w:sz w:val="24"/>
              </w:rPr>
              <w:t>6.	V čl. I § 8 ods. 4 odporúčame preformulovať a zosúladiť s dôvodovou správou, z ktorej vyplýva, „že sa zavádza systém pravidelného podávania správ o rozdieloch v odmeňovaní medzi mužmi a ženami, ktorý má zabezpečiť transparentnosť odmeňovania a umožniť efektívne monitorovanie dodržiavania zásady rovnakej odmeny za prácu rovnakej hodnoty.“. V prípade, že táto povinnosť nebude zavedená aj u zamestnávateľa, ktorý zamestnáva menej ako 100 zamestnancov, nie je zrejmé, akým spôsobom bude zabezpečená transparentnosť odmeňovania u týchto zamestnávateľov a akým spôsobom bude u týchto zamestnávateľov možné monitorovať dodržiavanie zásady rovnakej odmeny za prácu rovnakej hodnoty.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zodpovedá smernici.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 písm. b)</w:t>
              <w:br/>
            </w:r>
            <w:r>
              <w:rPr>
                <w:b w:val="off"/>
                <w:color w:val="000000"/>
                <w:rFonts w:ascii="Times New Roman" w:hAnsi="Times New Roman" w:cs="Times New Roman" w:eastAsia="Times New Roman"/>
                <w:sz w:val="24"/>
              </w:rPr>
              <w:t>7.	V čl. I § 11 ods. 2 písm. b) považujeme za široko koncipované. Z uvedeného dôvodu navrhujeme upresniť definíciu ujmy a obmedziť ju na preukázateľnú materiálnu škodu a nemateriálnu škodu z dôvodu, aby sa predišlo neprimeraným nárokom na peňažnú náhradu ujmy alebo prípadným sporom.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w:t>
              <w:br/>
            </w:r>
            <w:r>
              <w:rPr>
                <w:b w:val="off"/>
                <w:color w:val="000000"/>
                <w:rFonts w:ascii="Times New Roman" w:hAnsi="Times New Roman" w:cs="Times New Roman" w:eastAsia="Times New Roman"/>
                <w:sz w:val="24"/>
              </w:rPr>
              <w:t>8.	V čl. I § 16 odporúčame namiesto taxatívne stanovenej výšky pokuty 4000 eur ustanoviť rozpätie výšky uloženia pokuty v závislosti od určených parametrov napríklad počtu zamestnancov, ktorých zamestnávateľ zamestnáva. Máme za to, že pokuta vo výške 4000 eur môže byť nedostatočná pre veľkých zamestnávateľov, avšak na druhej strane by mohla predstavovať neprimeranú záťaž pre malých zamestnávateľov.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3 písm. e)</w:t>
              <w:br/>
            </w:r>
            <w:r>
              <w:rPr>
                <w:b w:val="off"/>
                <w:color w:val="000000"/>
                <w:rFonts w:ascii="Times New Roman" w:hAnsi="Times New Roman" w:cs="Times New Roman" w:eastAsia="Times New Roman"/>
                <w:sz w:val="24"/>
              </w:rPr>
              <w:t xml:space="preserve">K § 9 ods. 3 písm. e) k slovám „podľa osobitného predpisu“ odporúčame umiestniť odkaz a v poznámke pod čiarou k tomuto odkazu nemu uviesť právny predpis ku ktorému sa vzťahuje tento odkaz. </w:t>
              <w:br/>
            </w:r>
            <w:r>
              <w:rPr>
                <w:b w:val="off"/>
                <w:color w:val="000000"/>
                <w:rFonts w:ascii="Times New Roman" w:hAnsi="Times New Roman" w:cs="Times New Roman" w:eastAsia="Times New Roman"/>
                <w:sz w:val="24"/>
              </w:rPr>
              <w:t>Legislatívno-technická pripomienka v súlade s Legislatívnymi pravidlami vlády SR (bod 22.1. prílohy).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Boli vypustené slová „podľa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2</w:t>
              <w:br/>
            </w:r>
            <w:r>
              <w:rPr>
                <w:b w:val="off"/>
                <w:color w:val="000000"/>
                <w:rFonts w:ascii="Times New Roman" w:hAnsi="Times New Roman" w:cs="Times New Roman" w:eastAsia="Times New Roman"/>
                <w:sz w:val="24"/>
              </w:rPr>
              <w:t>K § 10 ods. 2 pred číslo 9 odporúčame vložiť znak paragrafu „§“.</w:t>
              <w:br/>
            </w:r>
            <w:r>
              <w:rPr>
                <w:b w:val="off"/>
                <w:color w:val="000000"/>
                <w:rFonts w:ascii="Times New Roman" w:hAnsi="Times New Roman" w:cs="Times New Roman" w:eastAsia="Times New Roman"/>
                <w:sz w:val="24"/>
              </w:rPr>
              <w:t>V súlade s Legislatívnymi pravidlami vlády SR (bod 55. prílohy).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3</w:t>
              <w:br/>
            </w:r>
            <w:r>
              <w:rPr>
                <w:b w:val="off"/>
                <w:color w:val="000000"/>
                <w:rFonts w:ascii="Times New Roman" w:hAnsi="Times New Roman" w:cs="Times New Roman" w:eastAsia="Times New Roman"/>
                <w:sz w:val="24"/>
              </w:rPr>
              <w:t>K § 11 ods. 3 v prvej vete za slovo „plynúť“ odporúčame vložiť slová „odo dňa“.</w:t>
              <w:br/>
            </w:r>
            <w:r>
              <w:rPr>
                <w:b w:val="off"/>
                <w:color w:val="000000"/>
                <w:rFonts w:ascii="Times New Roman" w:hAnsi="Times New Roman" w:cs="Times New Roman" w:eastAsia="Times New Roman"/>
                <w:sz w:val="24"/>
              </w:rPr>
              <w:t>Upresnenie časového údaja, od ktorého začína plynúť premlčacia doba.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4 a 5</w:t>
              <w:br/>
            </w:r>
            <w:r>
              <w:rPr>
                <w:b w:val="off"/>
                <w:color w:val="000000"/>
                <w:rFonts w:ascii="Times New Roman" w:hAnsi="Times New Roman" w:cs="Times New Roman" w:eastAsia="Times New Roman"/>
                <w:sz w:val="24"/>
              </w:rPr>
              <w:t xml:space="preserve">K § 17 ods. 4 a ods. 5 odporúčame slovo „prvý krát“ nahradiť slovom „prvýkrát“. </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 xml:space="preserve">K dôvodovej správe všeobecnej časti odporúčame zosúladiť text s doložkou vybraných vplyvov. Do dôvodovej správy odporúčame doplniť pozitívny aj negatívny vplyv na rozpočet verejnej správy. Ďalej odporúčame zosúladiť vplyvy na limit verejných výdavkov, keďže v  dôvodovej správe je uvedené, že návrh zákona nebude mať vplyv na limit verejných výdavkov, avšak  v doložke vplyvov je označený negatívny vplyv. </w:t>
              <w:br/>
            </w:r>
            <w:r>
              <w:rPr>
                <w:b w:val="off"/>
                <w:color w:val="000000"/>
                <w:rFonts w:ascii="Times New Roman" w:hAnsi="Times New Roman" w:cs="Times New Roman" w:eastAsia="Times New Roman"/>
                <w:sz w:val="24"/>
              </w:rPr>
              <w:t>Odôvodnenie: Upresnenie textu, odstránenie nezrovnalosti v jednotlivých častiach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k)</w:t>
              <w:br/>
            </w:r>
            <w:r>
              <w:rPr>
                <w:b w:val="off"/>
                <w:color w:val="000000"/>
                <w:rFonts w:ascii="Times New Roman" w:hAnsi="Times New Roman" w:cs="Times New Roman" w:eastAsia="Times New Roman"/>
                <w:sz w:val="24"/>
              </w:rPr>
              <w:t xml:space="preserve">V čl. I § 2 písm. k) odporúčame v prvom až štvrtom bode a v siedmom bode nahradiť slová „z dôvodu pohlavia v odmeňovaní“ slovami „z dôvodu pohlavia v súvislosti s odmeňovaním“.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Zjednotenie s čl. I § 2 písm. k) šiestym bodom. Slová „z dôvodu pohlavia v súvislosti s odmeňovaním“ sa v použitom kontexte javia ako formulačne vhodnejšie.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w:t>
              <w:br/>
            </w:r>
            <w:r>
              <w:rPr>
                <w:b w:val="off"/>
                <w:color w:val="000000"/>
                <w:rFonts w:ascii="Times New Roman" w:hAnsi="Times New Roman" w:cs="Times New Roman" w:eastAsia="Times New Roman"/>
                <w:sz w:val="24"/>
              </w:rPr>
              <w:t>Odporúčame zvážiť zapracovať do § 13 ods. 1 písm. a) aj pojem „jednotný zdroj stanovujúci podmienky odmeňovania“ a tiež prvok porovnateľnosti podmienok odmeňovania pri porovnávaní úrovne odmeňovania mužov a žien na účely uplatňovania zásady rovnakej odmeny, napríklad takto: „a) u toho istého zamestnávateľa, ale zahŕňa aj porovnanie mužov a žien, ktorých podmienky odmeňovania stanovuje jednotný zdroj, ak sú tieto podmienky odmeňovania rovnaké a porovnateľné.“.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čl. 19 ods. 1 smernice (EÚ) 2023/970, ktorý sa týmto ustanovením zákona transponuje do slovenského právneho poriadku, ako aj na bod 29 recitálu smernice, by mohlo navrhované znenie § 13 ods. 1 písm. a) viesť k širšiemu výkladu  možností porovnávania na účely uplatňovania zásady rovnakej odmeny v porovnaní so znením smernice. Podľa bodu 29 recitálu smernice „Pracovníci môžu byť v porovnateľnej situácii aj vtedy, keď nepracujú pre rovnakého zamestnávateľa, a to vždy keď podmienky odmeňovania možno pripísať jednotnému zdroju, ktorý tieto podmienky stanovuje, a keď sú tieto podmienky rovnaké a porovnateľné. Môže tomu tak byť v prípade, keď sú relevantné podmienky odmeňovania regulované v rámci zákonných ustanovení alebo dohôd týkajúcich sa odmien, ktoré sú uplatniteľné na viacero zamestnávateľov, alebo keď sú takéto podmienky stanovené centrálne pre viac ako jednu organizáciu alebo podnik v rámci holdingovej spoločnosti alebo konglomerátu. Súdny dvor ďalej objasnil, že porovnanie sa neobmedzuje na pracovníkov, ktorí sú zamestnaní v rovnakom čase ako navrhovateľ. Okrem toho, ak sa vykoná skutočné posúdenie, malo by sa uznať, že rozdiel v odmeňovaní možno vysvetliť faktormi, ktoré nesúvisia s pohlavím.“. Inštitút jednotného zdroja stanovujúceho podmienky odmeňovania určitým spôsobom zužuje subjekty, ktoré možno na účely uplatňovania zásady rovnakej odmeny porovnávať, nejde o porovnanie akýchkoľvek rôznych zamestnávateľov, ale len takých, ktorých podmienky odmeňovania musia vychádzať z jedného zdroja. Na jednotný zdroj odmeňovania poukazuje aj Súdny dvor EÚ vo veci C-624/19 Tesco Stores, na ktorý odkazuje aj osobitná časť dôvodovej správy. Daná vec sa týka hodnoty práce mužov a žien vykonávaných v rôznych prevádzkarňach jednej spoločnosti Tesco Stores, podmienky odmeňovania neboli teda porovnávané s iným zamestnávateľom s rovnakým predmetom činnosti. Súdny dvor EÚ v tejto veci uviedol, že pokiaľ rozdiely pozorované v podmienkach odmeňovania pracovníkov vykonávajúcich rovnakú prácu alebo prácu rovnakej hodnoty nemožno pripísať jedinému zdroju, chýba subjekt, ktorý je zodpovedný za nerovnosť a ktorý by mohol obnoviť rovnosť zaobchádzania, v dôsledku čoho takáto situácia nepatrí do pôsobnosti článku 157 ZFEÚ. Ak naproti tomu takéto podmienky odmeňovania možno pripísať jedinému zdroju, prácu a odmeňovanie týchto pracovníkov možno porovnať, aj keď títo pracovníci pracujú v rôznych prevádzkarňach. V dôsledku toho sa na toto ustanovenie možno odvolávať pred vnútroštátnymi súdmi v spore týkajúcom sa práce rovnakej hodnoty, vykonávanej pracovníkmi odlišného pohlavia, ktorí majú toho istého zamestnávateľa, v rôznych prevádzkarňach tohto zamestnávateľa, keďže tento zamestnávateľ predstavuje takýto jediný zdroj.</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 zavedený pojem jednotný zdroj.</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a jazykovo, napríklad</w:t>
              <w:br/>
            </w:r>
            <w:r>
              <w:rPr>
                <w:b w:val="off"/>
                <w:color w:val="000000"/>
                <w:rFonts w:ascii="Times New Roman" w:hAnsi="Times New Roman" w:cs="Times New Roman" w:eastAsia="Times New Roman"/>
                <w:sz w:val="24"/>
              </w:rPr>
              <w:t>- v poznámke pod čiarou k odkazu 2 slová "§ 4 zákon" nahradiť slovami "§ 4 zákona",</w:t>
              <w:br/>
            </w:r>
            <w:r>
              <w:rPr>
                <w:b w:val="off"/>
                <w:color w:val="000000"/>
                <w:rFonts w:ascii="Times New Roman" w:hAnsi="Times New Roman" w:cs="Times New Roman" w:eastAsia="Times New Roman"/>
                <w:sz w:val="24"/>
              </w:rPr>
              <w:t>- v poznámke pod čiarou k odkazu 12 slovo "zákon" nahradiť slovom "zákona",</w:t>
              <w:br/>
            </w:r>
            <w:r>
              <w:rPr>
                <w:b w:val="off"/>
                <w:color w:val="000000"/>
                <w:rFonts w:ascii="Times New Roman" w:hAnsi="Times New Roman" w:cs="Times New Roman" w:eastAsia="Times New Roman"/>
                <w:sz w:val="24"/>
              </w:rPr>
              <w:t>- v čl. III úvodnej vete za slovo "sa" vložiť slová "mení a", keďže dochádza k prečíslovaniu odsekov.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1</w:t>
              <w:br/>
            </w:r>
            <w:r>
              <w:rPr>
                <w:b w:val="off"/>
                <w:color w:val="000000"/>
                <w:rFonts w:ascii="Times New Roman" w:hAnsi="Times New Roman" w:cs="Times New Roman" w:eastAsia="Times New Roman"/>
                <w:sz w:val="24"/>
              </w:rPr>
              <w:t>Vo vlastnom materiáli v čl. I § 1 žiadame upraviť tak, aby Národný bezpečnostný úrad poskytoval iba také informácie a v takom rozsahu, aby ich poskytnutím nedošlo k narušeniu bezpečnosti a bezpečnostných záujmov Slovenskej republiky a porušeniu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Národný bezpečnostný úrad (ďalej len „úrad“) v zmysle všeobecne záväzných právnych predpisov, podľa uznesení vlády Slovenskej republiky a v rozsahu vecnej pôsobnosti zodpovedá a plní úlohy na úseku bezpečnosti štátu.</w:t>
              <w:br/>
            </w:r>
            <w:r>
              <w:rPr>
                <w:b w:val="off"/>
                <w:color w:val="000000"/>
                <w:rFonts w:ascii="Times New Roman" w:hAnsi="Times New Roman" w:cs="Times New Roman" w:eastAsia="Times New Roman"/>
                <w:sz w:val="24"/>
              </w:rPr>
              <w:t>V súlade s § 34 zákona č. 575/2001 Z. z. o organizácii činnosti vlády a organizácii ústrednej štátnej správy v znení neskorších predpisov je úrad ústredným orgánom štátnej správy na ochranu utajovaných skutočností, šifrovú službu, kybernetickú bezpečnosť a dôveryhodné služby. Konkrétne úlohy v jednotlivých oblastiach plní úrad v súlade s platnou právnou úpravou viažucou sa k jednotlivým oblastiam (napríklad zákon č. 215/2004 Z. z. o ochrane utajovaných skutočností a o zmene a doplnení niektorých zákonov v znení neskorších predpisov, zákon č. 69/2018 Z. z. o kybernetickej bezpečnosti a o zmene a doplnení niektorých zákonov v znení neskorších predpisov, zákon č. 272/2016 Z. z. o dôveryhodných službách pre elektronické transakcie na vnútornom trhu a o zmene a doplnení niektorých zákonov (zákon o dôveryhodných službách) v znení neskorších predpisov).</w:t>
              <w:br/>
            </w:r>
            <w:r>
              <w:rPr>
                <w:b w:val="off"/>
                <w:color w:val="000000"/>
                <w:rFonts w:ascii="Times New Roman" w:hAnsi="Times New Roman" w:cs="Times New Roman" w:eastAsia="Times New Roman"/>
                <w:sz w:val="24"/>
              </w:rPr>
              <w:t>Úlohy vyplývajúce úradu vykonávajú najmä príslušníci v súlade so zákonom č. 73/1998 Z. z. o štátnej službe príslušníkov Policajného zboru, Slovenskej informačnej služby, Zboru väzenskej a justičnej stráže Slovenskej republiky a Železničnej polície v znení neskorších predpisov a zamestnanci v súlade so zákonom č. 552/2003 Z. z. o výkone práce vo verejnom záujme v znení neskorších predpisov. Z uvedeného dôvodu a pre zabezpečenie právnej istoty je nevyhnutné, aby úrad mohol rozhodovať o poskytovaní len takých informácií a údajov, ktorých poskytnutím nedôjde k ohrozeniu záujmov a bezpečnosti Slovenskej republiky a aby bola zabezpečená požadovaná miera ich bezpečnosti.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 1 zákona bol doplnený nový odsek „Orgány verejnej moci a rozpočtové organizácie a príspevkové organizácie v ich zriaďovateľskej pôsobnosti neposkytujú podľa tohto zákona informácie, ktorých poskytnutím by mohlo dôjsť k ohrozeniu utajovaných skutočností, obrany, bezpečnosti a bezpečnostných záujmov Slovenskej republiky alebo plnenia ich úloh.“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 a) bod 1. podbod 1b.</w:t>
              <w:br/>
            </w:r>
            <w:r>
              <w:rPr>
                <w:b w:val="off"/>
                <w:color w:val="000000"/>
                <w:rFonts w:ascii="Times New Roman" w:hAnsi="Times New Roman" w:cs="Times New Roman" w:eastAsia="Times New Roman"/>
                <w:sz w:val="24"/>
              </w:rPr>
              <w:t>V § 2 písm. a) bod 1. podbod 1b. navrhujeme slová „tarifný plat“ nahradiť slovami „platová trieda“.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dôvodovej správy predkladateľ návrhom zákona upravuje uplatňovanie zásady rovnakej odmeny pre mužov a ženy za rovnakú prácu alebo prácu rovnakej hodnoty v pracovnoprávnych vzťahoch a obdobných pracovných vzťahoch. Predmetom úpravy sú ustanovenia o transparentnosti odmeňovania a posudzovaní práce, ktoré majú univerzálnu povahu.</w:t>
              <w:br/>
            </w:r>
            <w:r>
              <w:rPr>
                <w:b w:val="off"/>
                <w:color w:val="000000"/>
                <w:rFonts w:ascii="Times New Roman" w:hAnsi="Times New Roman" w:cs="Times New Roman" w:eastAsia="Times New Roman"/>
                <w:sz w:val="24"/>
              </w:rPr>
              <w:t xml:space="preserve">Podľa § 2 písm. a) bod 1. podbod 1b. návrhu zákona odmenou sa rozumie základná mzda, ktorou je tarifný plat štátneho zamestnanca pri vykonávaní štátnej služby, ako i tarifný plat zamestnanca pri výkone práce vo verejnom záujme.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127 ods. 1 zákona č. 55/2017 Z. z. o štátnej službe a o zmene a doplnení niektorých zákonov v znení neskorších predpisov (ďalej len „zákon č. 55/2017 Z. z.“) tarifný plat tvorí platová tarifa v príslušnej platovej triede a zvýšenie platovej tarify za služobnú prax za každý rok o 1 %.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7 ods. 1 zákona č. 553/2003 Z. z. o odmeňovaní niektorých zamestnancov pri výkone práce vo verejnom záujme a o zmene a doplnení niektorých zákonov v znení neskorších predpisov (ďalej len „zákon č. 553/2003 Z. z.“) tarifný plat tvorí platová tarifa ustanovená pre platovú triedu a platový stupeň, do ktorých je zamestnanec zaradený, pričom zaradenie do jedného zo 14 platových stupňov sa určí na základe dĺžky započítanej praxe zamestnanca.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teda môže nastať situácia, že porovnateľní zamestnanci vykonávajú rovnakú prácu alebo prácu rovnakej hodnoty, a teda sú zaradení do rovnakej platovej triedy, avšak na základe predchádzajúcej praxe </w:t>
              <w:br/>
            </w:r>
            <w:r>
              <w:rPr>
                <w:b w:val="off"/>
                <w:color w:val="000000"/>
                <w:rFonts w:ascii="Times New Roman" w:hAnsi="Times New Roman" w:cs="Times New Roman" w:eastAsia="Times New Roman"/>
                <w:sz w:val="24"/>
              </w:rPr>
              <w:t xml:space="preserve">a)	majú v štátnej službe priznané rozdielne percento za prax podľa počtu rokov, v ktorých vykonávali štátnu službu podľa zákona č. 55/2017 Z. z., </w:t>
              <w:br/>
            </w:r>
            <w:r>
              <w:rPr>
                <w:b w:val="off"/>
                <w:color w:val="000000"/>
                <w:rFonts w:ascii="Times New Roman" w:hAnsi="Times New Roman" w:cs="Times New Roman" w:eastAsia="Times New Roman"/>
                <w:sz w:val="24"/>
              </w:rPr>
              <w:t xml:space="preserve">b)	sú pri výkone práce vo verejnom záujme podľa zákona č. 553/2003 Z. z. zaradení do rozdielnych platových stupňov na základe dĺžky započítanej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Dĺžka praxe v oboch prípadoch zamestnancov ovplyvní výšku tarifného platu. U jedného zamestnanca môže byť započítaná, resp. priznaná prax v trvaní napríklad 10 rokov a v druhom prípade môže ísť o absolventa po skončení prípravy na povolanie, a teda jeho prax bude nula rokov. </w:t>
              <w:br/>
            </w:r>
            <w:r>
              <w:rPr>
                <w:b w:val="off"/>
                <w:color w:val="000000"/>
                <w:rFonts w:ascii="Times New Roman" w:hAnsi="Times New Roman" w:cs="Times New Roman" w:eastAsia="Times New Roman"/>
                <w:sz w:val="24"/>
              </w:rPr>
              <w:t xml:space="preserve">V prípade priznania platovej triedy ide o skutočnosť, ktorá je v absolútnej dispozícii zamestnávateľa, ktorý dokáže transparentne zabezpečiť dodržiavanie zásady rovnakej odmeny – priznaním rovnakej platovej triedy. </w:t>
              <w:br/>
            </w:r>
            <w:r>
              <w:rPr>
                <w:b w:val="off"/>
                <w:color w:val="000000"/>
                <w:rFonts w:ascii="Times New Roman" w:hAnsi="Times New Roman" w:cs="Times New Roman" w:eastAsia="Times New Roman"/>
                <w:sz w:val="24"/>
              </w:rPr>
              <w:t xml:space="preserve">Avšak v prípade priznania, resp. započítania praxe zamestnancovi ide o inštitút, ktorý nie je v dispozícii zamestnávateľa, zamestnávateľ ho nevie a nemôže ovplyvniť a ktorý spočíva výhradne v osobe zamestnanca ako subjektu pracovnoprávneho vzťahu.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odmenou sa rozumie základná mzda, ktorou je tarifný plat štátneho zamestnanca pri vykonávaní štátnej služby a zamestnanca pri výkone práce vo verejnom záujme, tvorený dvoma zložkami (platovou triedou a praxou), pričom jednu zložku (prax) nevie zamestnávateľ zo zákona ovplyvniť, nie je možné dodržať zásadu rovnakej odmeny na základe pravidiel upravených v návrhu zákona. Zamestnanec s dlhšou praxou bude mať vyšší tarifný plat hoci bude v rovnakej platovej triede a bude vykonávať rovnakú prácu ako zamestnanec s nulovou praxou. Dôvodová správa však uvádza, že štruktúra odmeňovania musí byť založená na objektívnych a rodovo neutrálnych kritériách. Kritérium praxe je však subjektívne kritérium a týmto spôsobom nie je naplnený predmet a účel návrhu zákona spočívajúci v transparentnosti odmeňovania a posudzovania práce, ktoré majú mať univerzálnu povahu, nakoľko reálna (skutočná) dĺžka praxe zamestnancov nie je univerzálnym kritériom posudzovania, ale individuálne kritérium nastavené zákonom (napr. zákon č. 55/2017 Z. z., zákon č. 553/2003 Z. z.) a rešpektované zamestnávateľom.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navrhujeme, aby základná mzda bola určená platovou triedou a nie tarifným platom. Uvedenou úpravou § 2 písm. a) bod 1. podbod 1b. návrhu zákona by sa zároveň zosúladila úprava s podbodom 1a. predmetného ustanovenia, kde základná mzda je určená základnou zložkou mzdy podľa Zákonníka práce, pričom podľa Zákonníka práce základnou zložkou mzdy je zložka poskytovaná podľa odpracovaného času alebo dosiahnutého výkonu (§ 119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bolo dohodnuté, že do vlastného materiálu návrhu zákona sa zakotví pravidlo v zmysle, že porušením zásady rovnakej odmeny nie je, ak rozdiel v odmene je odôvodnený na základe objektívnych  a rodovo neutrálnych kritérií, čo sa náležite odôvodní v dôvodovej správe, osobitne vo vzťahu k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16.10.2025.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3</w:t>
              <w:br/>
            </w:r>
            <w:r>
              <w:rPr>
                <w:b w:val="off"/>
                <w:color w:val="000000"/>
                <w:rFonts w:ascii="Times New Roman" w:hAnsi="Times New Roman" w:cs="Times New Roman" w:eastAsia="Times New Roman"/>
                <w:sz w:val="24"/>
              </w:rPr>
              <w:t xml:space="preserve">V § 6 ods. 3 navrhujeme na konci druhej vety za slovom „žiadosti“ doplniť slová „o dodatočné vysvetlenie“.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precizovať ustanovenie a odlíšiť jednotlivé žiadosti podľa odsekov1 a 3. V oboch prípadoch ide o žiadosti podľa § 6 Právo na informácie o odmenách, pri ktorých je zároveň zavedená lehota na vybavenie. Preto navrhujeme v odseku 3 odlíšiť žiadosť jej označením, aby sa v aplikačnej praxi predchádzalo výkladovým problémom pri realizácii práva zamestnanca na tieto informácie.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 Odkáže sa na prvú vetu.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5</w:t>
              <w:br/>
            </w:r>
            <w:r>
              <w:rPr>
                <w:b w:val="off"/>
                <w:color w:val="000000"/>
                <w:rFonts w:ascii="Times New Roman" w:hAnsi="Times New Roman" w:cs="Times New Roman" w:eastAsia="Times New Roman"/>
                <w:sz w:val="24"/>
              </w:rPr>
              <w:t xml:space="preserve">V § 6 ods. 5 navrhujeme za slovo „zamestnancov“ doplniť slová „obvyklým spôsobom“. </w:t>
              <w:br/>
            </w:r>
            <w:r>
              <w:rPr>
                <w:b w:val="off"/>
                <w:color w:val="000000"/>
                <w:rFonts w:ascii="Times New Roman" w:hAnsi="Times New Roman" w:cs="Times New Roman" w:eastAsia="Times New Roman"/>
                <w:sz w:val="24"/>
              </w:rPr>
              <w:t xml:space="preserve">Návrh zákona v tomto ustanovení nešpecifikuje spôsob oboznamovania zamestnancov, preto navrhujeme doplniť ustanovenie tak, že ak u zamestnávateľa existuje overený spôsob informovania zamestnancov (napr. elektronické zasielanie rôznych informácii), aby mohol tento spôsob využiť aj v prípade informačnej povinnosti podľa § 6 ods. 5 návrhu zákona. Uvedená úprava znenia nebude mať negatívny vplyv na povinnosť podľa §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Spôsob je na zamestnávateľovi, ten musí byť dostupný zamestnancom.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7 písm. c)</w:t>
              <w:br/>
            </w:r>
            <w:r>
              <w:rPr>
                <w:b w:val="off"/>
                <w:color w:val="000000"/>
                <w:rFonts w:ascii="Times New Roman" w:hAnsi="Times New Roman" w:cs="Times New Roman" w:eastAsia="Times New Roman"/>
                <w:sz w:val="24"/>
              </w:rPr>
              <w:t xml:space="preserve">V § 8 ods. 7 písm. c) navrhujeme na konci vety slová „ak sú k dispozícii“ nahradiť slovami „ak sú v čase vyžiadania k dispozícii“.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môže ísť o informácie, ktoré sa v danom období nespracúvali a neevidovali vo formáte, rozsahu a obsahu v akom sú podľa § 8 ods. 1 písm. g) návrhu zákona uvedené, navrhujeme doplniť znenie ustanovenia tak, že zamestnávateľ tieto informácie poskytne, ak v čase vyžiadania existujú bez toho, aby vytváral, dopĺňal alebo inak upravoval informáciu (tzn. ak informácia v požadovanej úprave existuje a môže ju poskytnúť ako stojí a leží).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nadbytočné doplnenie.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 8: Odporúčame prepracovať osobitnú časť dôvodovej správy k tomuto ustanoveniu a uviesť príklady potrebných opatrení na nápravu pri zistení rodových rozdielov v odmeňovaní.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 10: V poznámke pod čiarou k odkazu 12 žiadame upraviť citáciu uvádzaného nariadenia tak, že sa doplní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 14: V nadväznosti na navrhovanú právnu úpravu ustanovenia § 9 ods. 5, ktorým sa zavádza povinnosť pre zamestnávateľa poskytnúť ministerstvu spoločné posúdenie odmeňovania, žiadame prepracovať aj navrhované znenie ustanovenia § 14 ods. 1 a to tak, že dôjde k doplneniu kompetencie ministerstva na zber správ o spoločnom posúdení odmeňovania. Požiadavka vychádza z toho, že priamo smernica (EÚ) 2023/970 v čl. 29 stanovuje úlohy monitorovacieho subjektu, v tomto prípade ministerstva, a jednou z úloh je aj zber takýchto dát. Domnievame sa preto, že stanovenie povinnosti len pre zamestnávateľa, bez jasného vymedzenia úlohy pre monitorovací subjekt v predkladanom návrhu zákona, nemusí predstavovať úplnú a správnu transpozíciu čl. 29 smernice (EÚ) 2023/970.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Zber správ vyplýva z § 9 ods. 5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V: Upozorňujeme, že navrhovaná účinnosť predkladaného návrhu zákona predstavuje goldplating vo vzťahu k smernici (EÚ) 2023/970, ktorej transpozičná lehota je stanovená na 7. jún 2026. Žiadame zmeniť navrhovaný dátum účinnosti, alebo vyplniť náležite stĺpce 9 a 10 tabuľky zhody pri preukazovaní transpozície čl. 34 ods. 1 smernice (EÚ) 2023/970 a teda o identifikáciu goldplatingu, vrátane doplnenia Vyjadrenia k opodstatnenosti goldplatingu v závere tabuľky zhody a jeho odôvodnenie vo vzťahu k dotknutému čl. 34 ods. 1 smernice (EÚ) 2023/970. Túto pripomienku primerane vzťahujeme aj na doložku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goldplating, transpozičná lehota ustanovuje najneskorší termín prebratia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1.	V ľavom záhlaví tabuľky zhody žiadame uvádzať citáciu smernice nasledovne: „Smernica Európskeho parlamentu a Rady (EÚ) 2023/970 z 10. mája 2023, ktorou sa posilňuje uplatňovanie zásady rovnakej odmeny pre mužov a ženy za rovnakú prácu alebo prácu rovnakej hodnoty prostredníctvom transparentnosti odmeňovania a mechanizmov presadzovania (Ú. v. EÚ L 132, 17.5.2023)“.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2.	V celej tabuľke zhody žiadame v deviatom stĺpci uvádzať v zmysle platných Legislatívnych pravidiel vlády SR označenie GP – N alebo GP – A, podľa toho, či je v danej transpozícii identifikovaný goldplating alebo 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3.	Pri preukazovaní transpozície čl. 3 ods. 1 písm. j) smernice (EÚ) 2023/970 do slovenského právneho poriadku, žiadame uviesť v piatom stĺpci tabuľky zhody pri transpozičnom opatrení zákona č. 365/2004 Z. z. ustanovenie § 2a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4.	Domnievame sa, že pri preukazovaní transpozície čl. 7 ods. 2 smernice (EÚ) 2023/970 dochádza ku goldplatingu, konkrétne typu b – navýšenie požiadaviek, nakoľko si stanovujeme navyše lehotu 15 dní, v ktorej má byť poskytnuté dodatočné a odôvodnené vysvetlenie. V nadväznosti na uvedené je potrebné náležite vyplniť stĺpce 9 a 10 tabuľky zhody. V závere tabuľky zhody je potrebné doplniť Vyjadrenie k opodstatnenosti goldplatingu a jeho odôvodnenie vo vzťahu k dotknutému čl. 7 ods. 2 smernice (EÚ) 2023/970. Túto pripomienku primerane vzťahujeme aj na doložku vybraných vplyvov.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bola upravená po dohode so zástupcami zamestnávateľov. Ustanovenie jej primeranej dĺžky nepovažujeme za goldplating.</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5.	Domnievame sa, že pri preukazovaní transpozície čl. 10 ods. 2 písm. a) smernice (EÚ) 2023/970 dochádza ku goldplatingu, konkrétne typu b – navýšenie požiadaviek, nakoľko si stanovujeme navyše lehotu 2 mesiace, v ktorej sa vykoná spoločné posúdenie odmeňovania. V nadväznosti na uvedené je potrebné náležite vyplniť stĺpce 9 a 10 tabuľky zhody. V závere tabuľky zhody je potrebné doplniť Vyjadrenie k opodstatnenosti goldplatingu a jeho odôvodnenie vo vzťahu k dotknutému čl. 10 ods. 2 písm. a)  smernice (EÚ) 2023/970. Túto pripomienku primerane vzťahujeme aj na doložku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Ustanovenie primeranej dĺžky lehoty nepovažujeme za goldplating.</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6.	Domnievame sa, že pri preukazovaní transpozície čl. 10 ods. 3 smernice (EÚ) 2023/970 dochádza ku goldplatingu, konkrétne typu b – navýšenie požiadaviek, nakoľko si stanovujeme navyše lehotu bezodkladne, v ktorej má byť poskytnuté spoločné posúdenie odmeňovania inšpektorátu práce a SNSĽP. V nadväznosti na uvedené je potrebné náležite vyplniť stĺpce 9 a 10 tabuľky zhody. V závere tabuľky zhody je potrebné doplniť Vyjadrenie k opodstatnenosti goldplatingu a jeho odôvodnenie vo vzťahu k dotknutému čl. 10 ods. 3 smernice (EÚ) 2023/970. Túto pripomienku primerane vzťahujeme aj na doložku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7.	Žiadame preukázať transpozíciu čl. 11 smernice (EÚ) 2023/970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 doplnený § 14 o odsek 5:</w:t>
              <w:br/>
            </w:r>
            <w:r>
              <w:rPr>
                <w:b w:val="off"/>
                <w:color w:val="000000"/>
                <w:rFonts w:ascii="Times New Roman" w:hAnsi="Times New Roman" w:cs="Times New Roman" w:eastAsia="Times New Roman"/>
                <w:sz w:val="24"/>
              </w:rPr>
              <w:t>„(5) Ministerstvo práce poskytuje podporu vo forme technickej pomoci a odbornej prípravy zamestnávateľom, ktorí zamestnávajú menej ako 250 zamestnancov, a u nich pôsobiacim zástupcom zamestnancov pri plnení povinností a úloh podľa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8.	Žiadame preukázať transpozíciu čl. 15 smernice (EÚ) 2023/970 do slovenského právneho poriadku, a to pokiaľ ide o možnosť začať správne alebo súdne konanie aj zo strany zástupcov pracovníkov.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Preukázanie transpozície v tabuľke zhody považujeme za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9.	Žiadame preukázať transpozíciu čl. 16 ods. 2 smernice (EÚ) 2023/970 do slovenského právneho poriadku, a to pokiaľ ide o zabezpečenie skutočnej a účinnej náhrady alebo nápravy.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Preukázanie transpozície v tabuľke zhody považujeme za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10.	Žiadame preukázať transpozíciu čl. 16 ods. 4 smernice (EÚ) 2023/970 do slovenského právneho poriadku. Uvádzané transpozičné ustanovenia považujeme za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Preukázanie transpozície v tabuľke zhody považujeme za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11.	Žiadame preukázať transpozíciu čl. 20 ods. 2 smernice (EÚ) 2023/970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transpozičné ustanovenia s použitím Civilného sporového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12.	Pri preukazovaní transpozície čl. 23 ods. 1 smernice (EÚ) 2023/970 žiadame v tabuľke zhody uvádzať ako transpozičné opatrenie aj ustanovenie slovenského právneho predpisu, ktoré reflektuje na splnenie notifikačnej povinnosti Európskej komisii.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13.	Pri preukazovaní transpozície čl. 29 ods. 2 smernice (EÚ) 2023/970 žiadame v šiestom stĺpci tabuľky zhody uvádzať celé znenie transpozičného opatrenia.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14.	Pri preukazovaní transpozície čl. 29 ods. 3 písm. a) smernice (EÚ) 2023/970 žiadame v šiestom stĺpci tabuľky zhody uvádzať celé znenie transpozičného opatrenia, vrátane úvodnej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15.	Žiadame preukázať transpozíciu čl. 29 ods. 3 písm. b) smernice (EÚ) 2023/970 do slovenského právneho poriadku. Uvádzané transpozičné ustanovenia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16.	Pri preukazovaní transpozície čl. 31 smernice (EÚ) 2023/970 žiadame uvádzať v tabuľke zhody ako relevantné transpozičné opatrenie aj ustanovenie § 12 zákona č. 540/2001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2023/970:</w:t>
              <w:br/>
            </w:r>
            <w:r>
              <w:rPr>
                <w:b w:val="off"/>
                <w:color w:val="000000"/>
                <w:rFonts w:ascii="Times New Roman" w:hAnsi="Times New Roman" w:cs="Times New Roman" w:eastAsia="Times New Roman"/>
                <w:sz w:val="24"/>
              </w:rPr>
              <w:t>17.	Žiadame preukázať transpozíciu čl. 35 ods. 1 smernice (EÚ) 2023/970 do slovenského právneho poriadku. Máme za to, že ide o ustanovenie smernice, ktorého transpozícia je povinná.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uviesť ako relevantné sekundárne právo EÚ aj nariadenie Európskeho parlamentu a Rady (EÚ) 2016/679 z 27. apríla 2016 o ochrane fyzických osôb pri spracúvaní osobných údajov a o voľnom pohybe takýchto údajov, ktorým sa zrušuje smernica 95/46/ES (všeobecné nariadenie o ochrane údajov) (Ú. v. EÚ L 119, 4.5.2016) v platnom znení, vrátane jeho gestora.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Upozorňujeme, že v bode 3 písm. c) doložky zlučiteľnosti sa v zmysle platných Legislatívnych pravidiel vlády SR uvádza číslo a označenie relevantného rozhodnutia a stručne jeho výrok alebo relevantné právne vety. V nadväznosti na uvedené žiadame doplniť bod 3 písm. c) doložky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predkladacej správe žiadame uviesť informáciu, či predkladaný návrh zákona je v súlade s Európskou chartou miestnej samosprávy.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bode 1 časti Charakter predkladaného materiálu a v bode 5 doložky vybraných vplyvov žiadame uvádzať citáciu uvádzanej smernice v zmysle platných Legislatívnych pravidiel vlády SR nasledovne: „smernica Európskeho parlamentu a Rady (EÚ) 2023/970 z 10. mája 2023, ktorou sa posilňuje uplatňovanie zásady rovnakej odmeny pre mužov a ženy za rovnakú prácu alebo prácu rovnakej hodnoty prostredníctvom transparentnosti odmeňovania a mechanizmov presadzovania (Ú. v. EÚ L 132, 17.5.2023)“, prípadne jej skrátenú citáciu „smernica (EÚ) 2023/970“.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4,5</w:t>
              <w:br/>
            </w:r>
            <w:r>
              <w:rPr>
                <w:b w:val="off"/>
                <w:color w:val="000000"/>
                <w:rFonts w:ascii="Times New Roman" w:hAnsi="Times New Roman" w:cs="Times New Roman" w:eastAsia="Times New Roman"/>
                <w:sz w:val="24"/>
              </w:rPr>
              <w:t>Navrhujeme opraviť gramatickú chybu v slove prvýkrát.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poznámke pod čiarou č. 4,6,8</w:t>
              <w:br/>
            </w:r>
            <w:r>
              <w:rPr>
                <w:b w:val="off"/>
                <w:color w:val="000000"/>
                <w:rFonts w:ascii="Times New Roman" w:hAnsi="Times New Roman" w:cs="Times New Roman" w:eastAsia="Times New Roman"/>
                <w:sz w:val="24"/>
              </w:rPr>
              <w:t>V poznámkach pod čiarou navrhujeme zachovať jednotnú terminológiu. Poznámka pod čiarou č. 4, 6, 7 uvádza za číslom zákona „v znení zákona č. 85/2008 Z. z. zatiaľ čo poznámka pod čiarou č. 2, 5, 7 uvádza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odkazy na rôzne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Do § 13 navrhujeme zaviesť pre účely tohto zákona pojem jednotný zdroj. Pojem jednotný zdroj obsahuje smernica na viacerých miestach, napríklad aj v čl. 19, ktorý je transponovaný týmto ustanovením. Pojem je dlhodobo rozvíjaný Súdnym dvorom ako osobitný koncept práva Európskej únie, napr. bod 18 rozsudku vo veci Lawrence a i. (C-320/00) alebo bod 36 a 37 rozsudku vo veci Tesco (C- 624/19).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7, písm.b</w:t>
              <w:br/>
            </w:r>
            <w:r>
              <w:rPr>
                <w:b w:val="off"/>
                <w:color w:val="000000"/>
                <w:rFonts w:ascii="Times New Roman" w:hAnsi="Times New Roman" w:cs="Times New Roman" w:eastAsia="Times New Roman"/>
                <w:sz w:val="24"/>
              </w:rPr>
              <w:t>V § 8 ods. 7 písm. b) navrhujeme vypustiť skratku a zaviesť pojem v § 2 „Vymedzenie pojmov“.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právneho predpisu sa objavuje diskrepancia v logickej štruktúre predpisu. Zákon obsahuje vymedzenie pojmov v § 2, no pojem inšpekcia práce (hoci používaný na viacerých miestach v zákone) je zaskratkovaný v § 8. Pre porovnanie smernica upravuje pojem inšpekcia práce spolu s ostatnými pojmami v čl. 3 ods. 1 písm. k). Z dôvodu rozdrobenosti orgánov inšpekcie práce navrhujeme vyššie uvedené upraviť ucelene na jednom mieste.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Štátny orgán nie je vhodné vymedzovať v pojmoch.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 písm.a)</w:t>
              <w:br/>
            </w:r>
            <w:r>
              <w:rPr>
                <w:b w:val="off"/>
                <w:color w:val="000000"/>
                <w:rFonts w:ascii="Times New Roman" w:hAnsi="Times New Roman" w:cs="Times New Roman" w:eastAsia="Times New Roman"/>
                <w:sz w:val="24"/>
              </w:rPr>
              <w:t>K §3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Vymedzenie kritérií pre rodovo neutrálne odmeňovanie ako je uvedené v návrhu zákona nezohľadňuje geografickú rôznorodosť Slovenskej republiky a rôzne náklady na život v jednotlivých regiónoch, preto navrhujeme precizáciu predmetného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§3 ods. 1 písm. a) upraviť nasledovne: „zahŕňajú zručnosti, úsilie, zodpovednosť, pracovné podmienky a ďalšie faktory, ktoré sú relevantné pre konkrétne pracovné miesto alebo pracovnú pozíciu v danom geografickom regióne“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Smernica nepočíta so zohľadňovaním geografickej rôznorodosti.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3</w:t>
              <w:br/>
            </w:r>
            <w:r>
              <w:rPr>
                <w:b w:val="off"/>
                <w:color w:val="000000"/>
                <w:rFonts w:ascii="Times New Roman" w:hAnsi="Times New Roman" w:cs="Times New Roman" w:eastAsia="Times New Roman"/>
                <w:sz w:val="24"/>
              </w:rPr>
              <w:t>Do poznámky pod čiarou k § 1 ods. (3) návrhu zákona navrhujeme doplniť aj odkaz na Občiansky zákonník.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Predpoklady vzniku nárokov na peňažnú náhradu podľa navrhovaného zákona, ako aj iné súvisiace inštitúty, sa budú spravovať (aj) Občianskym zákonníkom.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vloženie nového odseku</w:t>
              <w:br/>
            </w:r>
            <w:r>
              <w:rPr>
                <w:b w:val="off"/>
                <w:color w:val="000000"/>
                <w:rFonts w:ascii="Times New Roman" w:hAnsi="Times New Roman" w:cs="Times New Roman" w:eastAsia="Times New Roman"/>
                <w:sz w:val="24"/>
              </w:rPr>
              <w:t xml:space="preserve">Navrhujeme v §1 doplniť odsek 5: </w:t>
              <w:br/>
            </w:r>
            <w:r>
              <w:rPr>
                <w:b w:val="off"/>
                <w:color w:val="000000"/>
                <w:rFonts w:ascii="Times New Roman" w:hAnsi="Times New Roman" w:cs="Times New Roman" w:eastAsia="Times New Roman"/>
                <w:sz w:val="24"/>
              </w:rPr>
              <w:t>„(5) Uplatňovanie zásady rovnakej odmeny nebráni zamestnávateľom, aby rozdielne odmeňovali pracovníkov vykonávajúcich rovnakú prácu alebo prácu rovnakej hodnoty na základe objektívnych, rodovo neutrálnych a nezaujatých kritérií, ako je výkonnosť a schopnosť.“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ods. 5 sa označuje ako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doplnenie vychádza z článku 17 preambuly smernice Európskeho parlamentu a Rady (EÚ) 2023/970 o posilnení uplatňovania zásady rovnakej odmeny za rovnakú prácu alebo prácu rovnakej hodnoty medzi mužmi a ženami prostredníctvom transparentnosti odmeňovania a mechanizmov presadzovania.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tohto doplnenia je explicitne vyjadriť, že zásada rovnakého odmeňovania nevylučuje možnosť rôzneho odmeňovania pracovníkov, pokiaľ sú rozdiely objektívne odôvodnené a založené na rodovo neutrálnych a nezaujatých kritériách, ako je napríklad výkonnosť, kvalita práce alebo odborná spôsobilosť.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tejto vety sa zosúladí znenie návrhu zákona s cieľom smernice, ktorá kladie dôraz na spravodlivé, ale aj reálne vykonateľné uplatňovanie zásady rovnakého odmeňovania v praxi. Ustanovenie tak posilní právnu istotu a predvídateľnosť pri aplikácii zákona, keďže jasne stanoví, že rozdiely v odmeňovaní môžu byť prípustné, ak sú založené na objektívnych a rodovo neutrálnych faktoroch nesúvisiacich s pohlavím.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Doplnený v § 1 nový odsek 3:</w:t>
              <w:br/>
            </w:r>
            <w:r>
              <w:rPr>
                <w:b w:val="off"/>
                <w:color w:val="000000"/>
                <w:rFonts w:ascii="Times New Roman" w:hAnsi="Times New Roman" w:cs="Times New Roman" w:eastAsia="Times New Roman"/>
                <w:sz w:val="24"/>
              </w:rPr>
              <w:t>(3) Porušením zásady rovnakej odmeny nie je, ak rozdielne odmeňovanie je odôvodnené na základe objektívnych a rodovo neutrálnych kritérií.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písmeno a) bod 2</w:t>
              <w:br/>
            </w:r>
            <w:r>
              <w:rPr>
                <w:b w:val="off"/>
                <w:color w:val="000000"/>
                <w:rFonts w:ascii="Times New Roman" w:hAnsi="Times New Roman" w:cs="Times New Roman" w:eastAsia="Times New Roman"/>
                <w:sz w:val="24"/>
              </w:rPr>
              <w:t xml:space="preserve">V § 2 písm. a), bod 2 návrhu zákona navrhujeme doplniť "(ďalej len „doplnkové zložky odmeny“); za doplnkovú zložku odmeny sa nepovažuje plnenie definované podľa § 118 ods. 2 druhej a tretej vety Zákonníka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návrhu zákona nie je úplne zrejmé, čo všetko spadá pod pojem „odmena“, respektíve najmä pod slovné spojenie „iné peňažné plnenia alebo vecné plnenia“, a rovnako, aký bude vzťah medzi navrhovaným znením ustanovenia § 2 písm. a) návrhu zákona a ustanovením § 118 ods. 2 zákona č. 311/2001 Z. z. Zákonník práce v znení neskorších predpisov, predovšetkým druhej a tretej vety, ktorá ustanovuje, čo sa za mzdu nepovažuje. Navrhujeme teda zosúladiť jednotlivé zákonné znenia spôsobom, ktorý konzistentne upraví vzájomný vzťah jednotlivých ustanovení oboch zákonov a obsahovo jasne pojmovo vymedzí, či plnenia, ktoré sa podľa zákona č. 311/2001 Z. z. Zákonník práce v znení neskorších predpisov za mzdu nepovažujú, spadajú alebo nespadajú pod pojem „odmena“, respektíve pod jej parciálny pojem „iné peňažné plnenia alebo vecné plnenia“, uvedené aj ako „doplnkové zložky odmeny“ v znení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plnenia nemajú charakter odmeny za vykonanú prácu, ale sú poskytované v súvislosti či už so skončením pracovného pomeru alebo iné. Ich zahrnutie do porovnávania odmeňovania by bolo v rozpore s účelom smernice EÚ 2023/970, ktorá sa zameriava na odmenu za rovnakú prácu alebo prácu rovnakej hodnoty, nie na kompenzačné plnenia pri ukončení pracovného pomeru, alebo poskytnutí iných výhod.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Boli vylúčené plnenia vyplývajúce zo zákona, na ktoré má zamestnanec nárok a ktorých konkrétna suma nezávisí od rozhodnutia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písmeno b)</w:t>
              <w:br/>
            </w:r>
            <w:r>
              <w:rPr>
                <w:b w:val="off"/>
                <w:color w:val="000000"/>
                <w:rFonts w:ascii="Times New Roman" w:hAnsi="Times New Roman" w:cs="Times New Roman" w:eastAsia="Times New Roman"/>
                <w:sz w:val="24"/>
              </w:rPr>
              <w:t xml:space="preserve">V § 2 písm. b) návrhu zákona navrhujeme za slovné spojenie „úrovňou odmeny“ doplniť slovo „hrubá“ a za slovo „zodpovedajúca“ doplniť slovo „hrubá“.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čl. 3 bodom 1. písm. b) SMERNICE EURÓPSKEHO PARLAMENTU A RADY (EÚ) 2023/970 z 10. mája 2023, ktorou sa posilňuje uplatňovanie zásady rovnakej odmeny pre mužov a ženy za rovnakú prácu alebo prácu rovnakej hodnoty prostredníctvom transparentnosti odmeňovania a mechanizmov presadzovania (ďalej len „SMERNICA“).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Ide o hrubú odmenu [v pracovnoprávnych predpisoch, ak nie je uvedené inak, odmenou (mzdou) sa rozumie v hrubom]. Ročná odmena bude odmena za kalendárny rok.</w:t>
              <w:br/>
            </w:r>
            <w:r>
              <w:rPr>
                <w:b w:val="off"/>
                <w:color w:val="000000"/>
                <w:rFonts w:ascii="Times New Roman" w:hAnsi="Times New Roman" w:cs="Times New Roman" w:eastAsia="Times New Roman"/>
                <w:sz w:val="24"/>
              </w:rPr>
              <w:t>Vysvetlí sa v dôvodovej správe.</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písmeno h)</w:t>
              <w:br/>
            </w:r>
            <w:r>
              <w:rPr>
                <w:b w:val="off"/>
                <w:color w:val="000000"/>
                <w:rFonts w:ascii="Times New Roman" w:hAnsi="Times New Roman" w:cs="Times New Roman" w:eastAsia="Times New Roman"/>
                <w:sz w:val="24"/>
              </w:rPr>
              <w:t>V § 2 písm. h) návrhu zákona navrhujeme nahradiť slovné spojenie „po dohode so zástupcami zamestnancov“ nasledovným spojením: „v spolupráci so zástupcami zamestnancov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s čl.3 písm. k)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Slová „po dohode“ nahradené slovami „po prerokovaní“.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písmeno k)</w:t>
              <w:br/>
            </w:r>
            <w:r>
              <w:rPr>
                <w:b w:val="off"/>
                <w:color w:val="000000"/>
                <w:rFonts w:ascii="Times New Roman" w:hAnsi="Times New Roman" w:cs="Times New Roman" w:eastAsia="Times New Roman"/>
                <w:sz w:val="24"/>
              </w:rPr>
              <w:t xml:space="preserve">V § 2 písm. k) bod 6. návrhu zákona navrhujeme vypustiť slovné spojenie „v súvislosti s odmeňovaním pri uplatňovaní práv vyplývajúcich zo zosúlaďovania rodinného a pracovného života“ a slovné spojenie „najmä otcovská dovolenka, rodičovská dovolenka, osobné a celodenné ošetrovanie chorého člena rodiny, osobná a celodenná starostlivosť o fyzickú osobu, úprava pracovného času, domácka práca a telepráca“ navrhujeme nahradiť nasledovným slovným spojením„, a to najmä pokiaľ ide o otcovskú dovolenku, rodičovskú dovolenku alebo inú opatrovateľskú dovolenku, prípadne pracovné voľno za účelom ošetrovania inej osoby alebo starostlivosti o inú osobu v zmysle osobitných právnych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s čl. 3 bodom 2. písm. d) SMERNICE.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Čl. 3 ods. 2 smernice vyžaduje zákaz diskriminácie vo vzťahu k celej smernici 2019/1158 a osobitne sú vypichnuté „a to aj pokiaľ ide o otcovskú dovolenku, rodičovskú dovolenku alebo opatrovateľskú dovolenku;“.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pripomienky teda vyplýva, že návrh na zmenu textácie návrhu zákona:</w:t>
              <w:br/>
            </w:r>
            <w:r>
              <w:rPr>
                <w:b w:val="off"/>
                <w:color w:val="000000"/>
                <w:rFonts w:ascii="Times New Roman" w:hAnsi="Times New Roman" w:cs="Times New Roman" w:eastAsia="Times New Roman"/>
                <w:sz w:val="24"/>
              </w:rPr>
              <w:t>1. nerešpektuje zaužívanú terminológiu a inštitúty,</w:t>
              <w:br/>
            </w:r>
            <w:r>
              <w:rPr>
                <w:b w:val="off"/>
                <w:color w:val="000000"/>
                <w:rFonts w:ascii="Times New Roman" w:hAnsi="Times New Roman" w:cs="Times New Roman" w:eastAsia="Times New Roman"/>
                <w:sz w:val="24"/>
              </w:rPr>
              <w:t>2. je v rozpore s textom smernice, pretože zákaz diskriminácie by zužoval len na vybrané inštitúty smernice 2019/1158.</w:t>
              <w:br/>
            </w:r>
            <w:r>
              <w:rPr>
                <w:b w:val="off"/>
                <w:color w:val="000000"/>
                <w:rFonts w:ascii="Times New Roman" w:hAnsi="Times New Roman" w:cs="Times New Roman" w:eastAsia="Times New Roman"/>
                <w:sz w:val="24"/>
              </w:rPr>
              <w:t>Zvyšné ustanovenia v návrhu na zmenu textácie zákona nie sú pokryté (napr. právo žiadať o prácu z domácnosti).</w:t>
              <w:br/>
            </w:r>
            <w:r>
              <w:rPr>
                <w:b w:val="off"/>
                <w:color w:val="000000"/>
                <w:rFonts w:ascii="Times New Roman" w:hAnsi="Times New Roman" w:cs="Times New Roman" w:eastAsia="Times New Roman"/>
                <w:sz w:val="24"/>
              </w:rPr>
              <w:t>Bude vysvetlené v dôvodovej správe.</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návrhu zákona navrhujeme doplniť aj definície „práce rovnakej hodnoty“, „porovnateľnej situácie“,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znenia a zlepšenie jeho aplikovateľnosti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práce rovnakej hodnoty je v § 3 ods. 1 druhej vete návrh zákona, pričom bola upravená v zmysle ďalších pripomienok zamestnávateľských zväzov [faktory „sociálne zručnosti, komunikačné schopnosti a osobnostné vlastnosti“ boli nahradené faktorom „mäkké zručnosti“ a presunuté do písmena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v samostatnom bode uviesť, ktorí zamestnanci majú byť vylúčení pri určení priemernej úrovni odmeny.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Napr. ak hostiteľská spoločnosť nemá žiadny vplyv na odmeňovanie vyslaného zamestnanca, odporúča sa vylúčiť ho z výkazu a namiesto toho ho zahrnúť do výkazu vysielajúcej spoločnosti.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Vyslaný zamestnanec je zamestnancom vysielajúceho, a nie prijímajúcej organizácie. Budú sa teda započítavať k vysielajúcemu zamestnávateľovi.</w:t>
              <w:br/>
            </w:r>
            <w:r>
              <w:rPr>
                <w:b w:val="off"/>
                <w:color w:val="000000"/>
                <w:rFonts w:ascii="Times New Roman" w:hAnsi="Times New Roman" w:cs="Times New Roman" w:eastAsia="Times New Roman"/>
                <w:sz w:val="24"/>
              </w:rPr>
              <w:t>Bude vysvetlené v dôvodovej správe.</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1</w:t>
              <w:br/>
            </w:r>
            <w:r>
              <w:rPr>
                <w:b w:val="off"/>
                <w:color w:val="000000"/>
                <w:rFonts w:ascii="Times New Roman" w:hAnsi="Times New Roman" w:cs="Times New Roman" w:eastAsia="Times New Roman"/>
                <w:sz w:val="24"/>
              </w:rPr>
              <w:t>V § 3 ods. (1) návrhu zákona navrhujeme nahradiť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Zamestnávateľ je povinný mať zavedené štruktúry odmeňovania v súlade s osobitným právnym predpisom vydaným ministerstvom práce na vykonanie tohto zákona a analytickými nástrojmi alebo metodikami vydanými ministerstvom práce na podporu a usmernenie pri posudzovaní a porovnávaní hodnoty práce v súlade s kritériami stanovenými v tomto zákone, ktorými sa zabezpečí dodržiavanie zásady rovnakej odmeny. Tento osobitný právny predpis, nástroje alebo metodiky musia umožniť zamestnávateľom ľahko vytvoriť a používať rodovo neutrálne štruktúry odmeňovania, systémy hodnotenia a klasifikácie pracovných miest, ktoré vylučujú akúkoľvek diskrimináciu v odmeňovaní z dôvodu pohlavia, pričom takto vytvorené štruktúry odmeňovania musia umožňovať posúdenie toho, či zamestnanci vykonávajú rovnakú prácu alebo prácu rovnakej hodnoty, ktorá sa určuje na základe objektívnych a rodovo neutrálnych kritérií, ktoré sa nesmú priamo ani nepriamo zakladať na pohlaví a ktoré </w:t>
              <w:br/>
            </w:r>
            <w:r>
              <w:rPr>
                <w:b w:val="off"/>
                <w:color w:val="000000"/>
                <w:rFonts w:ascii="Times New Roman" w:hAnsi="Times New Roman" w:cs="Times New Roman" w:eastAsia="Times New Roman"/>
                <w:sz w:val="24"/>
              </w:rPr>
              <w:t xml:space="preserve">a)	zahŕňajú zručnosti, skúsenosti, prax, osobitné vlastnosti a charakteristiky, úsilie, zodpovednosť, odolnosť, dosiahnuté vzdelanie, pracovné podmienky a ďalšie faktory, ktoré sú relevantné pre konkrétne pracovné miesto alebo pracovnú pozíciu, </w:t>
              <w:br/>
            </w:r>
            <w:r>
              <w:rPr>
                <w:b w:val="off"/>
                <w:color w:val="000000"/>
                <w:rFonts w:ascii="Times New Roman" w:hAnsi="Times New Roman" w:cs="Times New Roman" w:eastAsia="Times New Roman"/>
                <w:sz w:val="24"/>
              </w:rPr>
              <w:t>b)	sa uplatňujú objektívnym a rodovo neutrálnym spôsobom bez priamej diskriminácie alebo nepriamej diskriminácie, pričom pri ich uplatňovaní sa prihliada na sociálne zručnosti, komunikačné schopnosti a osobnostné vlastnosti,</w:t>
              <w:br/>
            </w:r>
            <w:r>
              <w:rPr>
                <w:b w:val="off"/>
                <w:color w:val="000000"/>
                <w:rFonts w:ascii="Times New Roman" w:hAnsi="Times New Roman" w:cs="Times New Roman" w:eastAsia="Times New Roman"/>
                <w:sz w:val="24"/>
              </w:rPr>
              <w:t xml:space="preserve">c) zohľadňujú relevantné mäkké zručnosti.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Uplatňovanie zásady rovnakej odmeny však nemôže brániť zamestnávateľom v tom, aby rozdielne odmeňovali zamestnancov vykonávajúcich rovnakú prácu alebo prácu rovnakej hodnoty na základe objektívnych, rodovo neutrálnych a nezaujatých kritérií, ako je napríklad ich výkonnosť a schopnosť.“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znenia legislatívneho textu s bodom (17) Preambuly a s čl. 4 SMERNICE. Z čl. 4 SMERNICE vyplýva povinnosť Slovenskej republiky prijať potrebné opatrenia s cieľom zabezpečiť, aby zamestnávatelia mali štruktúry odmeňovania zabezpečujúce rovnakú odmenu za rovnakú prácu alebo prácu rovnakej hodnoty a tiež povinnosť Slovenskej republiky prijať po konzultácii so subjektmi v oblasti rovnosti potrebné opatrenia s cieľom zabezpečiť, aby boli k dispozícii ľahko prístupné analytické nástroje alebo metodiky na podporu a usmernenie pri posudzovaní a porovnávaní hodnoty práce v súlade s kritériami stanovenými v tomto článku. Nakoľko sa jedná o povinnosti uložené SMERNICOU Slovenskej republike, nedomnievame sa, že tieto možno presunúť na zamestnávateľov, resp. požadovať od zamestnávateľov splnenie povinností bez toho, aby došlo k predchádzajúcemu splneniu týchto povinností zo strany štátu. Navyše, z dôvodu absencie a/alebo nejednoznačnosti úpravy v SMERNICI, pokiaľ ide o niektoré inštitúty, ktoré sú pre zavedenie štruktúr odmeňovania na báze deklarovaných kritérií, zásadné, by o to viac malo byť v záujme štátu vydať k uvedenému osobitný predpis (vyhlášku, prípadne metodické usmernenie), analýzy či iné obdobné nástroje tak, aby zamestnávatelia vedeli predmetnú povinnosť riadne a včas splniť. Taktiež navrhujeme výslovné uvedenie práva zamestnávateľov ponechať a odôvodniť odlišné odmeňovanie niektorých zamestnancov, u ktorých uvedené odôvodňuje ich výkonnosť, osobitné schopnosti či zručnosti, a to s poukazom bod (17) Preambuly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Bez vykonávacieho predpisu. Bude metodika MPSVR SR, čo je z hľadiska flexibility výhodnejšie pre zamestnávateľov.</w:t>
              <w:br/>
            </w:r>
            <w:r>
              <w:rPr>
                <w:b w:val="off"/>
                <w:color w:val="000000"/>
                <w:rFonts w:ascii="Times New Roman" w:hAnsi="Times New Roman" w:cs="Times New Roman" w:eastAsia="Times New Roman"/>
                <w:sz w:val="24"/>
              </w:rPr>
              <w:t>Každý zamestnávateľ si nastaví štruktúru podľa svojich špecifických podmienok.</w:t>
              <w:br/>
            </w:r>
            <w:r>
              <w:rPr>
                <w:b w:val="off"/>
                <w:color w:val="000000"/>
                <w:rFonts w:ascii="Times New Roman" w:hAnsi="Times New Roman" w:cs="Times New Roman" w:eastAsia="Times New Roman"/>
                <w:sz w:val="24"/>
              </w:rPr>
              <w:t>Dodržanie metodík MPSVR SR sa bude považovať za správne plnenie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2</w:t>
              <w:br/>
            </w:r>
            <w:r>
              <w:rPr>
                <w:b w:val="off"/>
                <w:color w:val="000000"/>
                <w:rFonts w:ascii="Times New Roman" w:hAnsi="Times New Roman" w:cs="Times New Roman" w:eastAsia="Times New Roman"/>
                <w:sz w:val="24"/>
              </w:rPr>
              <w:t xml:space="preserve">§ 3 ods. (2) návrhu zákona navrhujeme nahradiť nasledovným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„Kritériá podľa odseku 1 zamestnávateľ prerokuje so zástupcami zamestnancov, ak u neho pôsobia.“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Zástupcovia zamestnancov vo väčšine prípadov nedisponujú potrebných odborným vzdelaním alebo praxou, na základe ktorej by bolo možné viesť kvalifikovanú odbornú diskusiu ohľadom štruktúry odmeňovania. Nenesú ani žiadnu obchodnú alebo finančnú zodpovednosť za riadenie podniku a zamestnancov zamestnávateľa. Pokiaľ by predmetné ustanovenie malo byť založené na nutnosti dohody so zástupcami zamestnancov, v praxi môže dôjsť k výraznému sťaženiu nastavenia a zavedenia primeraných štruktúr odmeňovania. Mohlo by tiež dôjsť zo strany zástupcov zamestnancov k neprimeranému strategickému vplyvu na rokovanie o kolektívnej zmluve alebo bojkotovaniu zavedenia štruktúr odmeňovania, ktoré si zamestnávatelia môžu aj vzhľadom na svoje obchodné aktivity a finančnú kondíciu dovoliť zaviesť.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čl. 4 ods. 4 smernice (vyžaduje sa dohoda so zástupcami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na úrovni štatutárnych zástupcov sa uskutočnilo 29. 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2 písmeno a)</w:t>
              <w:br/>
            </w:r>
            <w:r>
              <w:rPr>
                <w:b w:val="off"/>
                <w:color w:val="000000"/>
                <w:rFonts w:ascii="Times New Roman" w:hAnsi="Times New Roman" w:cs="Times New Roman" w:eastAsia="Times New Roman"/>
                <w:sz w:val="24"/>
              </w:rPr>
              <w:t>§ 4 ods. (2) písm. a) návrhu zákona navrhujeme nahradiť nasledovným znením:</w:t>
              <w:br/>
            </w:r>
            <w:r>
              <w:rPr>
                <w:b w:val="off"/>
                <w:color w:val="000000"/>
                <w:rFonts w:ascii="Times New Roman" w:hAnsi="Times New Roman" w:cs="Times New Roman" w:eastAsia="Times New Roman"/>
                <w:sz w:val="24"/>
              </w:rPr>
              <w:t>„a) nástupnej odmene spojenej s danou pozíciou stanovenej na základe objektívnych, rodovo neutrálnych kritérií, alebo o rozpätí tejto odmeny“;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znenia s čl. 5 bod 1 písm. b).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1 písmeno b)</w:t>
              <w:br/>
            </w:r>
            <w:r>
              <w:rPr>
                <w:b w:val="off"/>
                <w:color w:val="000000"/>
                <w:rFonts w:ascii="Times New Roman" w:hAnsi="Times New Roman" w:cs="Times New Roman" w:eastAsia="Times New Roman"/>
                <w:sz w:val="24"/>
              </w:rPr>
              <w:t>V §6 (1) písm. b) navrhujeme slová „u kategórii zamestnancov“ nahradiť slovami „u zamestnancov s porovnateľnou náročnosťou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úzkych alebo špecializovaných kategóriách zamestnancov môže toto vymedzenie ľahko viesť k identifikácii úrovne odmeny iného konkrétneho zamestnanca.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Textácia návrhu zákona je v zmysle smernice.</w:t>
              <w:br/>
            </w:r>
            <w:r>
              <w:rPr>
                <w:b w:val="off"/>
                <w:color w:val="000000"/>
                <w:rFonts w:ascii="Times New Roman" w:hAnsi="Times New Roman" w:cs="Times New Roman" w:eastAsia="Times New Roman"/>
                <w:sz w:val="24"/>
              </w:rPr>
              <w:t>V § 6 ods. 2 písm. b) je uvedené „to neplatí, ak by sa z tejto informácie dala určiť úroveň odmeny iného zamestnanca“.</w:t>
              <w:br/>
            </w:r>
            <w:r>
              <w:rPr>
                <w:b w:val="off"/>
                <w:color w:val="000000"/>
                <w:rFonts w:ascii="Times New Roman" w:hAnsi="Times New Roman" w:cs="Times New Roman" w:eastAsia="Times New Roman"/>
                <w:sz w:val="24"/>
              </w:rPr>
              <w:t>Ak by to viedlo k úrovne odmeny konkrétneho zamestnanca, postupuje sa podľa § 10 ods. 3.</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V § 6 (2) navrhujeme doplniť jednoznačne zadefinovať, že zamestnávateľ na takto podanú žiadosť poskytne informáciu zamestnancovi za predchádzajúcich 12 mesiacov pred mesiacom predloženia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Zamestnávatelia potrebujú jasne vedieť obdobie, za ktoré majú informácie poskytovať; v opačnom prípade sa žiadosti budú opakovať aj za kratšie obdobia, čo zamestnanci napr. využijú na to, aby preverovali, či v rámci celkového odmeňovania niektorí zamestnanci, s ktorými sa budú porovnávať dostali, alebo nedostali odmeny a aký balík sa na ich vyplatenie použil. Bude to dávať priestor na šikanózny výkon práva voči zamestnávateľom, čo bude spôsobovať enormnú administratívnu záťaž.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Bude to za kalendárny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3</w:t>
              <w:br/>
            </w:r>
            <w:r>
              <w:rPr>
                <w:b w:val="off"/>
                <w:color w:val="000000"/>
                <w:rFonts w:ascii="Times New Roman" w:hAnsi="Times New Roman" w:cs="Times New Roman" w:eastAsia="Times New Roman"/>
                <w:sz w:val="24"/>
              </w:rPr>
              <w:t>V § 6 ods. (3) návrhu zákona navrhujeme nahradiť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sú informácie poskytnuté zamestnávateľom podľa odseku 1 a 2 nepresné alebo neúplné, zamestnanec má právo písomne zamestnávateľa požiadať o dodatočné informácie alebo o primerané odôvodnené vysvetlenie. V prípade, ak je žiadosť zamestnanca dôvodná, zamestnávateľ poskytne zamestnancovi dodatočné informácie alebo primerané odôvodnené vysvetlenie podľa prvej vety v primeranej lehote, najneskôr však do 60 dní odo dňa doručenia jeho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znenia s čl. 7 bod 2. SMERNICE. Vzhľadom na predpokladanú administratívnu zaťaž spojenú v navrhovaným zákonom u veľkých zamestnávateľov a štandardne zavedené interné procesy, najmä u zamestnávateľov, ktorí sú súčasťou nadnárodnej skupiny spoločností, navrhujeme reagovať iba na objektívne dôvodné (nie účelové) doplňujúce žiadosti a ako vhodné sa javí tiež predĺženie lehoty na ich vybavenie.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predĺžená na 30 dní; v zmysle pripomienok APZD a AZZZ.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7</w:t>
              <w:br/>
            </w:r>
            <w:r>
              <w:rPr>
                <w:b w:val="off"/>
                <w:color w:val="000000"/>
                <w:rFonts w:ascii="Times New Roman" w:hAnsi="Times New Roman" w:cs="Times New Roman" w:eastAsia="Times New Roman"/>
                <w:sz w:val="24"/>
              </w:rPr>
              <w:t>V § 6 ods. (7) návrhu zákona navrhujeme upraviť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„Zamestnávateľ môže požadovať od zamestnanca zachovanie mlčanlivosti o priemernej úrovni odmien podľa odseku 1 písm. b), ak ide o štatistické údaje, z ktorých by mohlo dôjsť k identifikácii konkrétnych osôb, a to len v rozsahu, ktorý neobmedzuje zamestnanca pri uplatňovaní jeho práva na rovnakú odmenu za rovnakú prácu alebo prácu rovnakej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Súčasné znenie odseku 7 môže byť v rozpore s odsekom 8, ktorý výslovne zakazuje akékoľvek zmluvné obmedzenia týkajúce sa zdieľania informácií o vlastnej odmene.</w:t>
              <w:br/>
            </w:r>
            <w:r>
              <w:rPr>
                <w:b w:val="off"/>
                <w:color w:val="000000"/>
                <w:rFonts w:ascii="Times New Roman" w:hAnsi="Times New Roman" w:cs="Times New Roman" w:eastAsia="Times New Roman"/>
                <w:sz w:val="24"/>
              </w:rPr>
              <w:t>•	Odsek 7 by mohol byť nesprávne vykladaný ako možnosť zamestnávateľa obmedziť zamestnanca v zdieľaní informácií, ktoré súvisia s jeho právom na rovnakú odmenu.</w:t>
              <w:br/>
            </w:r>
            <w:r>
              <w:rPr>
                <w:b w:val="off"/>
                <w:color w:val="000000"/>
                <w:rFonts w:ascii="Times New Roman" w:hAnsi="Times New Roman" w:cs="Times New Roman" w:eastAsia="Times New Roman"/>
                <w:sz w:val="24"/>
              </w:rPr>
              <w:t>•	Cieľom smernice (EÚ) 2023/970 je posilniť transparentnosť, nie ju obmedzovať. Akékoľvek obmedzenie mlčanlivosti musí byť výnimkou, nie pravidlom, a musí byť primerané a nevyhnutné na ochranu práv iných osôb (napr. ochrana osobných údajov).</w:t>
              <w:br/>
            </w:r>
            <w:r>
              <w:rPr>
                <w:b w:val="off"/>
                <w:color w:val="000000"/>
                <w:rFonts w:ascii="Times New Roman" w:hAnsi="Times New Roman" w:cs="Times New Roman" w:eastAsia="Times New Roman"/>
                <w:sz w:val="24"/>
              </w:rPr>
              <w:t>•	Navrhované znenie zabezpečí rovnováhu medzi ochranou dôvernosti údajov a právom zamestnanca na rovnaké zaobchádzanie.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 by sa z informácie dala určiť úroveň odmeny konkrétneho zamestnanca, zamestnávateľ takú informáciu zamestnancovi neposkytne [§ 6 ods. 1 písm. b) za bodkočiarkou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Žiadame zmeniť znenie § 7  vrátane nadpisu na:</w:t>
              <w:br/>
            </w:r>
            <w:r>
              <w:rPr>
                <w:b w:val="off"/>
                <w:color w:val="000000"/>
                <w:rFonts w:ascii="Times New Roman" w:hAnsi="Times New Roman" w:cs="Times New Roman" w:eastAsia="Times New Roman"/>
                <w:sz w:val="24"/>
              </w:rPr>
              <w:t>„§ 7 Formát sprístupňovaných informácií</w:t>
              <w:br/>
            </w:r>
            <w:r>
              <w:rPr>
                <w:b w:val="off"/>
                <w:color w:val="000000"/>
                <w:rFonts w:ascii="Times New Roman" w:hAnsi="Times New Roman" w:cs="Times New Roman" w:eastAsia="Times New Roman"/>
                <w:sz w:val="24"/>
              </w:rPr>
              <w:t xml:space="preserve">Zamestnávateľ je povinný sprístupňovať informácie podľa § 4 až 6 v takom formáte, ktorý je zrozumiteľný, ľahko prístupný a primeraným spôsobom zohľadňuje potreby osôb so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spresňuje znenie pôvodného § 7 s cieľom zabezpečiť jednoznačný výklad povinnosti zamestnávateľa vo vzťahu k formátu sprístupňovaných informácií. Návrh § 7 predložený do MPK sa javí ako zmätočný. Z navrhovaného znenia nie je dostatočne zrejmé, že dôraz sa kladie práve na formát poskytovaných informácií – teda spôsob, akým sú informácie sprístupňované.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zároveň zosúlaďuje terminológiu s názvom paragrafu („Formát sprístupňovaných informácií“).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zmysle dohody na rozporovom konaní bude upravený nadpis paragrafu tak, aby bolo jasné, že ustanovenie sa týka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Žiadame v predmetnom ustanovení nahradiť slová „do 31. marca kalendárneho roka“ slovami „do 30. apríla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zabezpečenie primeraného časového priestoru na riadne splnenie povinnosti predkladať hlásenie Ministerstvu práce, sociálnych vecí a rodiny SR, a to vzhľadom na koncentráciu viacerých administratívnych a daňových úkonov viazaných na termín 31. marca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Zamestnávatelia sú v uvedenom období povinní plniť viaceré zákonné povinnosti (napr. podávanie daňového priznania k dani z príjmov, hlásenia o vyúčtovaní dane, výkazy pre Sociálnu poisťovňu a zdravotné poisťovne), čo v praxi spôsobuje kumuláciu administratívnych úkonov a zvyšuje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posun lehoty na 30. apríl kalendárneho roka nezasahuje do vecného účelu ani efektívnosti systému zberu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Zmenené na „15. apríla“.</w:t>
              <w:br/>
            </w:r>
            <w:r>
              <w:rPr>
                <w:b w:val="off"/>
                <w:color w:val="000000"/>
                <w:rFonts w:ascii="Times New Roman" w:hAnsi="Times New Roman" w:cs="Times New Roman" w:eastAsia="Times New Roman"/>
                <w:sz w:val="24"/>
              </w:rPr>
              <w:t>Podľa čl. 29 ods. 4 smernice má ministerstvo práce lehotu do 7. júna na predloženie reportu 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V § 8 ods. (2) návrhu zákona navrhujeme na záver doplniť nasledovnú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„Zamestnávateľ, ktorý zamestnáva najmenej 250 zamestnancov, prvú správu o odmeňovaní poskytne do 7. júna 2027, pričom v prípade, ak nemožno poskytnúť informácie podľa odseku 1 za celý predchádzajúci rok 2026, poskytnú sa informácie týkajúce sa príslušnej časti predchádzajúceho roku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znenia s čl. 9 bod 2. SMERNICE. Z daného znenia vyplýva, že prvú správu o odmeňovaní majú zamestnávatelia zamestnávajúci najmenej 250 zamestnancov podať do 7. júna 2027. Nakoľko nie je zrejmé, kedy bude prijatý nový zákon a príslušná podzákonná úprava či usmernenia, pričom ak by k prijatiu novej právnej úpravy spolu s usmerneniami a k nadobudnutiu ich účinnosti došlo až v priebehu kalendárneho roku 2026, považujeme za vhodné doplniť, že informácie obsiahnuté v správe o odmeňovaní nemusia reflektovať celý kalendárny rok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prechodnom ustanovení.</w:t>
              <w:br/>
            </w:r>
            <w:r>
              <w:rPr>
                <w:b w:val="off"/>
                <w:color w:val="000000"/>
                <w:rFonts w:ascii="Times New Roman" w:hAnsi="Times New Roman" w:cs="Times New Roman" w:eastAsia="Times New Roman"/>
                <w:sz w:val="24"/>
              </w:rPr>
              <w:t>§ 17 ods. 2:</w:t>
              <w:br/>
            </w:r>
            <w:r>
              <w:rPr>
                <w:b w:val="off"/>
                <w:color w:val="000000"/>
                <w:rFonts w:ascii="Times New Roman" w:hAnsi="Times New Roman" w:cs="Times New Roman" w:eastAsia="Times New Roman"/>
                <w:sz w:val="24"/>
              </w:rPr>
              <w:t>„(2) Zamestnávateľ, ktorý zamestnáva najmenej 150 zamestnancov, je povinný poskytnúť ministerstvu práce prvú správu o odmeňovaní do 7. júna 2027 za obdobie od 1. augusta 2026 do 31. decembra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3</w:t>
              <w:br/>
            </w:r>
            <w:r>
              <w:rPr>
                <w:b w:val="off"/>
                <w:color w:val="000000"/>
                <w:rFonts w:ascii="Times New Roman" w:hAnsi="Times New Roman" w:cs="Times New Roman" w:eastAsia="Times New Roman"/>
                <w:sz w:val="24"/>
              </w:rPr>
              <w:t>Žiadame v predmetnom ustanovení nahradiť slová „do 31. marca kalendárneho roka“ slovami „do 30. apríla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zabezpečenie primeraného časového priestoru na riadne splnenie povinnosti predkladať hlásenie Ministerstvu práce, sociálnych vecí a rodiny SR, a to vzhľadom na koncentráciu viacerých administratívnych a daňových úkonov viazaných na termín 31. marca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Zamestnávatelia sú v uvedenom období povinní plniť viaceré zákonné povinnosti (napr. podávanie daňového priznania k dani z príjmov, hlásenia o vyúčtovaní dane, výkazy pre Sociálnu poisťovňu a zdravotné poisťovne), čo v praxi spôsobuje kumuláciu administratívnych úkonov a zvyšuje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posun lehoty na 30. apríl kalendárneho roka nezasahuje do vecného účelu ani efektívnosti systému zberu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Zmenené na „15. apríla“.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29 ods. 4 smernice má ministerstvo práce lehotu do 7. júna na predloženie reportu 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5</w:t>
              <w:br/>
            </w:r>
            <w:r>
              <w:rPr>
                <w:b w:val="off"/>
                <w:color w:val="000000"/>
                <w:rFonts w:ascii="Times New Roman" w:hAnsi="Times New Roman" w:cs="Times New Roman" w:eastAsia="Times New Roman"/>
                <w:sz w:val="24"/>
              </w:rPr>
              <w:t>Žiadame zmeniť slovné spojenie „k metodikám“ v druhej vete ustanovenia a nahradiť ho slovným spojením „ku kritériám“.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terminologické zjednotenie a zjednodušenie textu. V celom návrhu zákona ako aj v transponovanej smernici, sa pri posudzovaní zásady rovnakej odmeny za rovnakú prácu alebo prácu rovnakej hodnoty systematicky používa pojem „kritériá“, nie „metodiky“.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Metodiky sú niečo iné ako kritériá (na kritériách sa ZZ podieľajú, k nim majú prístup). Ide o metodiku použitú pri vypracovaní správy o rozdiele v odmeňovaní, čo sa premietlo do § 8 ods. 5 návrhu zákona. Toto zdôvodnenie sa uvedie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7</w:t>
              <w:br/>
            </w:r>
            <w:r>
              <w:rPr>
                <w:b w:val="off"/>
                <w:color w:val="000000"/>
                <w:rFonts w:ascii="Times New Roman" w:hAnsi="Times New Roman" w:cs="Times New Roman" w:eastAsia="Times New Roman"/>
                <w:sz w:val="24"/>
              </w:rPr>
              <w:t xml:space="preserve">V § 8 ods. (7) návrhu zákona navrhujeme vypustiť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 požiadanie subjektom podľa písmen a) a b) aj za predchádzajúce štyri roky, ak sú k dispozícii.“ alebo alternatívne písm. c) upraviť nasledovne „c) na požiadanie subjektom podľa písmen a) a b) aj za predchádzajúce štyri roky, počas ktorých mal zamestnávateľ povinnosť uvedené informácie poskytovať ministerstvu práce na základe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Predmetné informácie za účelom prípravy správy o odmeňovaní budú zamestnávateľmi zhromažďované po prijatí príslušnej legislatívy, nie spätne za predchádzajúce obdobia. Domnievame sa, že požiadavka na poskytovanie informácií za predchádzajúce štyri roky ide nad rámec minimálnych požiadaviek a minimálnych štandardov transpozície SMERNICE, na základe čoho sa prikláňame k alternatíve vypustenia písm. c).</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8 ods. 7 písm. c) je jednak uvedené „ak sú k dispozícii“, jednak sú to informácie zo správy o rozdiele v odmeňovaní podľa § 8 ods. 1 písm. g), pričom správa sa prvý krát bude podávať v štruktúre podľa § 8 ods. 1 po účinnosti zákona za obdobie 1.8. až 31.12.2026.</w:t>
              <w:br/>
            </w:r>
            <w:r>
              <w:rPr>
                <w:b w:val="off"/>
                <w:color w:val="000000"/>
                <w:rFonts w:ascii="Times New Roman" w:hAnsi="Times New Roman" w:cs="Times New Roman" w:eastAsia="Times New Roman"/>
                <w:sz w:val="24"/>
              </w:rPr>
              <w:t>Do prechodného ustanovenia § 17 ods. 2 sa dopĺňa, že „Zamestnávateľ, ktorý zamestnáva najmenej 150 zamestnancov, je povinný poskytnúť ministerstvu práce prvú správu o odmeňovaní do 7. júna 2027 za obdobie od 1. augusta 2026 do 31. decembra 2026“.</w:t>
              <w:br/>
            </w:r>
            <w:r>
              <w:rPr>
                <w:b w:val="off"/>
                <w:color w:val="000000"/>
                <w:rFonts w:ascii="Times New Roman" w:hAnsi="Times New Roman" w:cs="Times New Roman" w:eastAsia="Times New Roman"/>
                <w:sz w:val="24"/>
              </w:rPr>
              <w:t>Z uvedeného vyplýva, že údaje sa nebudú poskytovať za obdobie pred účinnosťou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8</w:t>
              <w:br/>
            </w:r>
            <w:r>
              <w:rPr>
                <w:b w:val="off"/>
                <w:color w:val="000000"/>
                <w:rFonts w:ascii="Times New Roman" w:hAnsi="Times New Roman" w:cs="Times New Roman" w:eastAsia="Times New Roman"/>
                <w:sz w:val="24"/>
              </w:rPr>
              <w:t>V § 8 ods. (8) návrhu zákona navrhujeme číslo „15“ nahradiť číslom „60“.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čl. 9 bod 10. SMERNICE je uvedené, že zamestnávatelia na takéto žiadosti odpovedajú v primeranej lehote. S prihliadnutím na predpokladanú administratívnu zaťaž spojenú v navrhovaným zákonom u veľkých zamestnávateľov a štandardne zavedené interné procesy, najmä u zamestnávateľov, ktorí sú súčasťou nadnárodnej skupiny spoločností, navrhujeme predĺženie lehoty na vybavenie takýchto žiadostí na 60 kalendárnych dní.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Zmenené na „30 dní“.</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3</w:t>
              <w:br/>
            </w:r>
            <w:r>
              <w:rPr>
                <w:b w:val="off"/>
                <w:color w:val="000000"/>
                <w:rFonts w:ascii="Times New Roman" w:hAnsi="Times New Roman" w:cs="Times New Roman" w:eastAsia="Times New Roman"/>
                <w:sz w:val="24"/>
              </w:rPr>
              <w:t xml:space="preserve">V § 9 ods. (3) návrhu zákona navrhujeme písm. f) nahradiť novým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návrh opatrenia alebo opatrení na riešenie rozdielov v odmeňovaní, ak nie sú odôvodnené na základe objektívnych, rodovo neutrálnych kritérií v zmysle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znenia s čl. 10 bod 2. písm. f) SMERNICE. Daná smernica nepredpokladá, že v rámci spoločného posúdenia odmeňovania, ktoré sa podľa navrhovaného zákona má uskutočniť v stanovenej lehote, by malo dôjsť už aj k prijatiu a vykonaniu konkrétnych opatrení na riešenie rozdielov v odmeňovaní.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Podľa pripomienky APZD.</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5</w:t>
              <w:br/>
            </w:r>
            <w:r>
              <w:rPr>
                <w:b w:val="off"/>
                <w:color w:val="000000"/>
                <w:rFonts w:ascii="Times New Roman" w:hAnsi="Times New Roman" w:cs="Times New Roman" w:eastAsia="Times New Roman"/>
                <w:sz w:val="24"/>
              </w:rPr>
              <w:t>V § 9 ods. (5) návrhu zákona navrhujeme slovo „bezodkladne“ nahradiť slovným spojením „v primeranej lehote“.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9 ods. 5 transponuje článok 10 ods. 3 smernice (EÚ) 2023/970. Z uvedeného článku smernica nevyplýva bezodkladné sprístupnenie spoločného posúdenia. Žiadame, aby predkladateľ slovo „bezodkladne“ vypustil z návrhu § 9 ods. 5, nakoľko v opačnom prípade by sa podľa nášho názoru jednalo o goldplating, nakoľko ukladá prísnejšiu časovú povinnosť nad rámec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Žiadame úpravu znenia § 10 ods. 3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by sprístupnenie informácií podľa § 6, § 8 alebo § 9 viedlo k priamemu alebo nepriamemu zverejneniu odmeny identifikovateľného zamestnanca, prístup k týmto informáciám majú len zástupcovia zamestnancov, vybraný úzky okruh zamestnancov určených zamestnávateľom, inšpektorát práce a Slovenské národné stredisko pre ľudské práva; tým nie je dotknuté ustanovenie § 6 ods. 6. Zástupcovia zamestnancov alebo Slovenské národné stredisko pre ľudské práva poskytujú zamestnancovi poradenstvo týkajúce sa uplatnenia práv podľa tohto zákona bez sprístupnenia informácií o odmene konkrétneho zamestnanca, ktorý vykonáva rovnakú prácu alebo prácu rovnakej hodnoty a bez zverejnenia skutočných úrovní odmien jednotlivých zamestnancov, ktorí vykonávajú rovnakú prácu alebo prácu rovnakej hodnoty.“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znení odseku 3 predkladateľ uvádza, že ak by sa z informácií „sprístupnených“ podľa § 6, § 8 alebo § 9 dala určiť odmena konkrétneho zamestnanca, prístup k týmto informáciám majú len vybrané subjekty. Takto formulovaná veta predpokladá, že k sprístupneniu už došlo, a až následne obmedzuje prístup k údajom, ktoré nemali byť sprístupnené vôbec. Návrh znenia preto upravuje formuláciu tak, aby sa povinnosť zamestnávateľa posudzovala ešte pred samotným sprístupnením informácií, v súlade s článkom 12 smernice (EÚ) 2023/970, ktorý vyžaduje, aby členské štáty zabezpečili primeranú ochranu dôvernosti údajov a osobných informácií pri sprístupňovaní údajov o odmeňovaní.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o „vybraný úzky okruh zamestnancov určených zamestnávateľom“ reaguje na potrebu realisticky zohľadniť vnútorné procesy u zamestnávateľa, keďže s údajmi o odmeňovaní môžu prichádzať do kontaktu aj iné osoby (napr. mzdové účtovníčky, personálne oddelenie, compliance alebo interný audit). Ak zákon explicitne vymenúva subjekty oprávnené na prístup, je potrebné zvážiť všetky potenciálne oprávnené osoby, aby sa predišlo dodatočným výkladovým problémom.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pripomienky APZD – doplnená veta v § 10 ods. 3 („Zástupcovia zamestnancov a Slovenské národné stredisko pre ľudské práva zachovávajú mlčanlivosť o informáciách získaných podľa prvej vety.“)</w:t>
              <w:br/>
            </w:r>
            <w:r>
              <w:rPr>
                <w:b w:val="off"/>
                <w:color w:val="000000"/>
                <w:rFonts w:ascii="Times New Roman" w:hAnsi="Times New Roman" w:cs="Times New Roman" w:eastAsia="Times New Roman"/>
                <w:sz w:val="24"/>
              </w:rPr>
              <w:t>Ustanovenie sa netýka sprístupňovania informácií účtovníčkam alebo personálnemu oddeleniu.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Upravený text: „Ak by sa z informácií, ktoré sa sprístupňujú podľa § 6, § 8 alebo § 9, dala určiť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4</w:t>
              <w:br/>
            </w:r>
            <w:r>
              <w:rPr>
                <w:b w:val="off"/>
                <w:color w:val="000000"/>
                <w:rFonts w:ascii="Times New Roman" w:hAnsi="Times New Roman" w:cs="Times New Roman" w:eastAsia="Times New Roman"/>
                <w:sz w:val="24"/>
              </w:rPr>
              <w:t>Žiadame doplniť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by sprístupnenie informácií podľa § 6, § 8 alebo § 9 viedlo k priamemu alebo nepriamemu zverejneniu odmeny identifikovateľného zamestnanca, zamestnávateľ je povinný tieto informácie chrániť a nemá povinnosť ich zverejniť alebo poskytnúť svojim zamestnancom. Informácie a údaje o odmene konkrétneho zamestnanca je možné poskytnúť bez súhlasu dotknutého zamestnanca len zástupcom zamestnancov, inšpektorátu práce a Slovenskému národnému stredisku pre ľudské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znenia tohto odseku je jasne upraviť, ako má zamestnávateľ postupovať v prípade, že by sprístupnenie informácií mohlo viesť k priamemu alebo nepriamemu zverejneniu odmeny konkrétneho zamestnanca. Doplnením ustanovenia sa posilní právna istota zamestnávateľov, keďže  výslovne určuje, že v takýchto prípadoch majú povinnosť údaje chrániť a neposkytovať ich iným zamestnancom. Prístup k týmto informáciám bude obmedzený len na oprávnené subjekty, ako sú zástupcovia zamestnancov, inšpektorát práce a Slovenské národné stredisko pre ľudské práva, čo zabezpečí primeranú rovnováhu medzi transparentnosťou a ochranou súkromia.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Nesprístupnenie informácií týkajúcich sa úrovne odmeny konkrétneho zamestnanca vyplýva z § 6 ods. 1 písm. b) za bodkočiarkou.</w:t>
              <w:br/>
            </w:r>
            <w:r>
              <w:rPr>
                <w:b w:val="off"/>
                <w:color w:val="000000"/>
                <w:rFonts w:ascii="Times New Roman" w:hAnsi="Times New Roman" w:cs="Times New Roman" w:eastAsia="Times New Roman"/>
                <w:sz w:val="24"/>
              </w:rPr>
              <w:t>Ochranu osobných údajov upravujú osobitné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Doplnená veta v § 10 ods. 3 („Zástupcovia zamestnancov a Slovenské národné stredisko pre ľudské práva zachovávajú mlčanlivosť o informáciách získaných podľa prvej vety.“)</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Žiadame ustanovenie doplniť druhou vetou: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Účelom náhrady alebo nápravy je, aby fyzickej osobe, ktorá utrpela škodu, bola nahradená ujma do takej miery, aby sa nachádzala v rovnakom majetkovom postavení, ako v prípade, ak by nebola diskriminovaná z dôvodu pohlavia alebo ak by nedošlo k porušeniu žiadneho z jej práv alebo povinností zamestnávateľa súvisiacich so zásadou rovnakej odmeny.“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doplnení vychádzame z článku 16 smernice (EÚ) 2023/970, podľa ktorého má byť náhrada účinná, primeraná a smerovať k obnoveniu situácie, v ktorej by sa osoba nachádzala, ak by k diskriminácii nedošlo. V súčasnom znení zákona absentuje vymedzenie účelu a rámca náhrady, ako aj jasné určenie, že predpokladom poskytnutia náhrady je preukázané porušenie práv alebo povinností zamestnávateľa súvisiacich so zásadou rovnakej odmeny. Doplnením navrhovanej vety sa zabezpečí, že náhrada bude poskytovaná len v rozsahu potrebnom na obnovenie pôvodného majetkového postavenia poškodeného a nie ako automatický nárok bez existencie porušenia.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Doplní sa veta: „Peňažná náhrada sa poskytuje v takej výške, aby sa fyzická osoba nachádzala v rovnakom majetkovom postavení ako v prípade, keby k porušeniu zásady rovnakej odmeny nedošlo.“.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V § 11 ods. (2) návrhu zákona navrhujeme písm. b) nahradiť novým písm. b) „b) náhrady ušlého zisku alebo náhrady za stratu na zárobku“ a písm. d) „d) náhrady ujmy spôsobenej inými relevantnými faktormi, ktoré môžu zahŕňať prierezovú diskrimináciu“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Napriek tomu, že čl. 16 bod 3. SMERNICE obsahuje aj inštitút náhrady za stratené príležitosti a aj inštitút škody spôsobenej inými relevantnými faktormi, ktoré môžu zahŕňať prierezovú diskrimináciu, sme toho názoru, že inštitút náhrady za stratené príležitosti náš právny poriadok nepozná, pričom pokiaľ ide o náhradu ujmy či škody spôsobenej inými relevantnými faktormi (napr. prierezovou diskrimináciou), táto je podľa nášho názoru už zahrnutá v písm. a) (náhrada nevyplatenej odmeny), prípadne v písm. b) (ušlý zisk alebo náhrada za stratu na zárobku), a teda predmetná úprava je v podmienkach SR nadbytočná.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Transpozícia smernice.</w:t>
              <w:br/>
            </w:r>
            <w:r>
              <w:rPr>
                <w:b w:val="off"/>
                <w:color w:val="000000"/>
                <w:rFonts w:ascii="Times New Roman" w:hAnsi="Times New Roman" w:cs="Times New Roman" w:eastAsia="Times New Roman"/>
                <w:sz w:val="24"/>
              </w:rPr>
              <w:t>Písmeno b) bolo upravené v zmysle pripomienky AZZZ a diskusie na rozporovom konaní - v písmene b) sa na konci pripoja slová „ktorým je prístup k plneniam v závislosti od výšky odmeny“.</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3</w:t>
              <w:br/>
            </w:r>
            <w:r>
              <w:rPr>
                <w:b w:val="off"/>
                <w:color w:val="000000"/>
                <w:rFonts w:ascii="Times New Roman" w:hAnsi="Times New Roman" w:cs="Times New Roman" w:eastAsia="Times New Roman"/>
                <w:sz w:val="24"/>
              </w:rPr>
              <w:t>V § 11 ods. (3) návrhu zákona na koniec prvej vety navrhujeme doplniť nasledovné slovné spojenie „; najneskoršie sa však práva podľa odseku 1 a 2 premlčia za desať rokov odo dňa, keď došlo k udalosti, z ktorej vznikli“ a na koniec odseku (3) navrhujeme doplniť nasledovné vety: „Právo na peňažnú náhradu ujmy podľa odseku 1 a 2 je možné uplatniť si iba za porušenie, ktorého sa zamestnávateľ dopustil po tom, ako bol v zmysle tohto zákona povinný splniť povinnosť, ktorej sa porušenie týka, prípadne ak v danom čase porušenie zamestnávateľa pretrvávalo. Fyzická osoba nemá nárok na peňažnú náhradu ujmy podľa odseku 1 a 2 za obdobie predchádzajúce uplynutiu lehoty, v ktorej bol zamestnávateľ v zmysle tohto zákona povinný splniť povinnosť, ktorej sa porušenie týka, a takáto peňažná náhrada sa fyzickej osobe neprizná.“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Javí sa ako vhodné doplniť objektívnu premlčaciu dobu obdobne ako v prípade náhrady škody (§ 106 Občianskeho zákonníka). Rovnako tak považujeme za vhodné jasne stanoviť, že akékoľvek nároky dotknutých zamestnancov, ktoré mohli vzniknúť v dôsledku porušenia zákazu diskriminácie v odmeňovaní zo strany zamestnávateľov pred uplynutím lehoty na splnenie povinností vyplývajúcich pre zamestnávateľov z navrhovaného zákona, prípadne dokonca pred účinnosťou navrhovaného zákona, nemôžu byť uplatnené, s výnimkou prípadov pretrvávajúcich porušení, a teda takých, kde porušenie nebolo zamestnávateľom riadne a včas odstránené. Uvedená limitácia by mala obdobne platiť aj pre obdobie uplatnených peňažných náhrad zo strany zamestnancov. Inými slovami povedané, ak by aj nárok poškodeného zamestnanca na peňažnú náhradu vznikol, možno ho uplatniť najskôr odo dňa nasledujúceho po dni, kedy mal zamestnávateľ splniť povinnosť vyplývajúcu mu zo zákona a iba za obdobie, kedy bol zamestnávateľ v omeškaní so splnením povinností podľa zákona, nie za skoršie obdobie.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v rozpore s čl. 21 ods. 1 druhou vetou smernice (Premlčacie lehoty nezačnú plynúť skôr, ako sa navrhovateľ dozvie o porušení alebo ako možno odôvodnene očakávať, že sa o ňom dozvedel.)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Práva podľa tohto zákona vznikajú od účinnosti zákona, ktorým sa zakotvuje zásada rovnakej odmeny.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w:t>
              <w:br/>
            </w:r>
            <w:r>
              <w:rPr>
                <w:b w:val="off"/>
                <w:color w:val="000000"/>
                <w:rFonts w:ascii="Times New Roman" w:hAnsi="Times New Roman" w:cs="Times New Roman" w:eastAsia="Times New Roman"/>
                <w:sz w:val="24"/>
              </w:rPr>
              <w:t>Žiadame ustanovenie doplniť treťou vetou: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neúmyselné porušenie sa považuje aj individuálne porušenie pracovných postupov a povinností zo strany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spresňuje, čo sa považuje za neúmyselné porušenie povinností zamestnávateľa. V prostredí veľkých spoločností s viacerými organizačnými úrovňami existuje riziko individuálneho pochybenia alebo úniku informácií zo strany jednotlivých zamestnancov, pričom takéto konanie nemožno považovať za úmyselné porušenie povinností zamestnávateľa ako právneho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Zodpovednosť zamestnávateľa by mala byť viazaná len na systémové zlyhanie alebo neplnenie povinností, ktoré mu vyplývajú priamo zo zákona, nie na individuálne pochybenia jednotlivcov, ktorí konajú v rozpore s internými predpismi alebo pokynmi. Takéto spresnenie podľa nášho názoru prispeje k spravodlivejšiemu posudzovaniu zodpovednosti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Zodpovednosť nesie zamestnávateľ. Môže si následne uplatňovať náhradu škody vo vzťahu k zamestnancovi, ktorý porušil svoju pracovnú povinnosť, podľa príslušných pracovnoprávnych predpisov</w:t>
              <w:br/>
            </w:r>
            <w:r>
              <w:rPr>
                <w:b w:val="off"/>
                <w:color w:val="000000"/>
                <w:rFonts w:ascii="Times New Roman" w:hAnsi="Times New Roman" w:cs="Times New Roman" w:eastAsia="Times New Roman"/>
                <w:sz w:val="24"/>
              </w:rPr>
              <w:t>Prenesenie dôkazného bremena podľa § 12 sa bude aplikovať, iba ak zamestnávateľ podľa zistení príslušného kontrolného orgánu povinnosti uvedené v § 4, § 5, § 6, § 8 alebo § 9 návrhu zákona.</w:t>
              <w:br/>
            </w:r>
            <w:r>
              <w:rPr>
                <w:b w:val="off"/>
                <w:color w:val="000000"/>
                <w:rFonts w:ascii="Times New Roman" w:hAnsi="Times New Roman" w:cs="Times New Roman" w:eastAsia="Times New Roman"/>
                <w:sz w:val="24"/>
              </w:rPr>
              <w:t>Bude vysvetlené v dôvodovej správe.</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w:t>
              <w:br/>
            </w:r>
            <w:r>
              <w:rPr>
                <w:b w:val="off"/>
                <w:color w:val="000000"/>
                <w:rFonts w:ascii="Times New Roman" w:hAnsi="Times New Roman" w:cs="Times New Roman" w:eastAsia="Times New Roman"/>
                <w:sz w:val="24"/>
              </w:rPr>
              <w:t xml:space="preserve">§ 12 návrhu zákona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upraviť doplnením nasledovných viet: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„Porušenie povinností uvedených v prvej vete zamestnávateľom musí byť potvrdené a preukázané právoplatným rozhodnutím príslušného orgánu alebo súdu, inak k presunu dôkazného bremena na zamestnávateľa nedôjde. V prípade, ak zamestnávateľ, napriek vynaloženiu primeraného úsilia a s využitím procesných prostriedkov a možností priznaných mu v zmysle osobitných právnych predpisov, nie je v príslušnom konaní schopný označiť alebo predložiť dôkaz, že k diskriminácii nedošlo, má sa za to, dôkazné bremeno uniesol a že k diskriminácii v danom prípade nedošlo.“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Napriek tomu, že inštitút „presunu dôkazného bremena“ je obsiahnutý v čl. 18 transponovanej SMERNICE, dovolíme si upozorniť, že na strane zamestnávateľov zavádza povinnosť smerujúcu k preukázaniu negatívnej skutočnosti, a síce, že k „diskriminácii nedošlo“. V tomto smere poukazujeme aj na tzv. teóriu negatívneho dôkazu, resp. negatívnu dôkaznú teóriu, podľa ktorej nie je možné a ani spravodlivé od strany sporu žiadať, aby preukázala absenciu (neexistenciu) určitej skutočnosti, a teda dokázala niečo, čo sa nestalo.  Zjednodušene povedané, napriek zneniu európskej legislatívy, nie je jasné, ako majú zamestnávatelia v slovenských podmienkach preukázať, že diskriminácia u nich nie je, resp. nebola, ako negatívnu, resp. neexistujúcu skutočnosť. Pokiaľ uvedený návrh (na vypustenie § 12) nie je možný, navrhujeme doplniť niektoré upresnenia legislatívneho textu smerujúce k vylúčeniu tzv. „účelových“ žalôb a taktiež v prípade, ak by predsa len predmetná povinnosť zamestnávateľom ostala a títo by napriek použitiu všetkých procesných oprávnení nedokázali v príslušných konaniach produkovať relevantné dôkazy za účelom preukázania „neexistujúcej diskriminácie“.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Transpozícia smernice.</w:t>
              <w:br/>
            </w:r>
            <w:r>
              <w:rPr>
                <w:b w:val="off"/>
                <w:color w:val="000000"/>
                <w:rFonts w:ascii="Times New Roman" w:hAnsi="Times New Roman" w:cs="Times New Roman" w:eastAsia="Times New Roman"/>
                <w:sz w:val="24"/>
              </w:rPr>
              <w:t xml:space="preserve">„Porušil“ znamená, že je to výsledok kontrolnej činnosti príslušného orgánu. </w:t>
              <w:br/>
            </w:r>
            <w:r>
              <w:rPr>
                <w:b w:val="off"/>
                <w:color w:val="000000"/>
                <w:rFonts w:ascii="Times New Roman" w:hAnsi="Times New Roman" w:cs="Times New Roman" w:eastAsia="Times New Roman"/>
                <w:sz w:val="24"/>
              </w:rPr>
              <w:t>Vysvetlí sa v dôvodovej správe.</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 xml:space="preserve">V § 13 návrhu zákona navrhujeme vypustiť, nakoľko jeho výklad môže viesť k tomu, že všetci zamestnávatelia majú odmeňovať rovnako za rovnakú prácu alebo prácu rovnakej hodnoty, čo je nereálne. Mzdovú politiku a štruktúru odmeňovania ako aj výšku odmeňovania má právo každý zamestnávateľ nastaviť nezávisle a samostatne.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Prípadne navrhujeme ods. (1) písm. a) doplniť nasledovne: „, avšak iba za predpokladu, že dané informácie sú verejne dostupné v zrozumiteľnej podobe a štruktúre na webovej stránke ministerstva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zároveň žiadame doplniť vetu v zmysle článku 29 preambuly smernice:</w:t>
              <w:br/>
            </w:r>
            <w:r>
              <w:rPr>
                <w:b w:val="off"/>
                <w:color w:val="000000"/>
                <w:rFonts w:ascii="Times New Roman" w:hAnsi="Times New Roman" w:cs="Times New Roman" w:eastAsia="Times New Roman"/>
                <w:sz w:val="24"/>
              </w:rPr>
              <w:t>„Ak sa vykoná skutočné posúdenie, malo by sa uznať, že rozdiel v odmeňovaní možno vysvetliť faktormi, ktoré nesúvisia s pohlavím.“.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 13 nie je v súčasnej podobe zrozumiteľné ani prakticky realizovateľné. Nie je jasné, ako má byť v praxi zabezpečené porovnanie odmeňovania medzi rôznymi zamestnávateľmi, a nie je zrejmé, ktorý subjekt by mal takéto posúdenie vykonávať. Takto formulovaná povinnosť je v podmienkach Slovenskej republiky fakticky nevykonateľná a vyvoláva neprimerané administratívne aj právne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článku 19 smernice (EÚ) 2023/970 majú členské štáty zabezpečiť možnosť posúdenia rovnakej práce alebo práce rovnakej hodnoty, no smernica členským štátom ponecháva priestor na prispôsobenie spôsobu vykonania tejto povinnosti. Zámer smernice, ako vyplýva z článkov 28 a 29 preambuly, je umožniť spravodlivé posúdenie v rámci existujúcich systémov odmeňovania, nie však ukladať členským štátom povinnosť zavádzať neprimerané alebo technicky nevykonateľné postupy.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výslovne zakotviť, že pri preukazovaní rozdielov v odmeňovaní môžu byť ako dôkaz použité aj štatistické a analytické údaje, čo vyplýva z článku 19 ods. 3 smernice. Umožnenie využitia štatistických dôkazov je nevyhnutné pre objektívne posúdenie rovnakého odmeňovania a pre zníženie dôkaznej neistoty v prípadoch, kde priame porovnanie nie je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poslednej vety z článku 29 preambuly ako  by zároveň posilnilo právnu istotu a zjednotilo výklad v praxi, keďže výslovne uznáva, že rozdiel v odmeňovaní možno vysvetliť faktormi, ktoré nesúvisia s pohlavím.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19 bod 1. transponovanej SMERNICE odkazuje na tzv. jednotný zdroj stanovujúci podmienky odmeňovania. Nakoľko slovenský návrh zákona na takýto pojem (jednotný zdroj stanovujúci podmienky odmeňovania) neodkazuje, sme toho názoru, že v praxi môže byť pre zamestnávateľov obtiažne, ak nie dokonca nemožné, informácie na účely porovnania odmien mužov a žien zamestnaných u rôznych zamestnávateľov získať, a to aj pri vynaložení primeraného úsilia a pri dodržaní osobitných právnych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Javí sa preto ako vhodné uvedený § 13 úplne vynechať z právnej úpravy, prípadne upraviť predmetné ustanovenie tak, že údaje na účely porovnania a posudzovania odmien mužov a žien od rôznych zamestnávateľov bude agregovať a sprístupňovať monitorovací subjekt, ktorým je v zmysle návrhu zákona ministerstvo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13 ods. 1 písm. a) sa doplní jednotný zdroj.</w:t>
              <w:br/>
            </w:r>
            <w:r>
              <w:rPr>
                <w:b w:val="off"/>
                <w:color w:val="000000"/>
                <w:rFonts w:ascii="Times New Roman" w:hAnsi="Times New Roman" w:cs="Times New Roman" w:eastAsia="Times New Roman"/>
                <w:sz w:val="24"/>
              </w:rPr>
              <w:t>„u toho istého zamestnávateľa, ale zahŕňa aj porovnanie mužov a žien zamestnaných u rôznych zamestnávateľov, pre ktorých sú ustanovené rovnaké podmienky odmeňovania, ak tieto podmienky upravuje jednotný zdroj,“.</w:t>
              <w:br/>
            </w:r>
            <w:r>
              <w:rPr>
                <w:b w:val="off"/>
                <w:color w:val="000000"/>
                <w:rFonts w:ascii="Times New Roman" w:hAnsi="Times New Roman" w:cs="Times New Roman" w:eastAsia="Times New Roman"/>
                <w:sz w:val="24"/>
              </w:rPr>
              <w:t>V dôvodovej správe sa rámcovo uvedie, kedy sú podmienky upravené jednotným zdrojom pričom bližšie vymedzenie bude v metodike, ktorá vypracuje ministerstvo práce sociálnych vecí a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w:t>
              <w:br/>
            </w:r>
            <w:r>
              <w:rPr>
                <w:b w:val="off"/>
                <w:color w:val="000000"/>
                <w:rFonts w:ascii="Times New Roman" w:hAnsi="Times New Roman" w:cs="Times New Roman" w:eastAsia="Times New Roman"/>
                <w:sz w:val="24"/>
              </w:rPr>
              <w:t>Žiadame doplnenie ustanovenia novým odsekom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práce poskytuje zamestnávateľom, ktorí zamestnávajú menej ako 250 zamestnancov, a dotknutým zástupcom zamestnancov technickú pomoc a odbornú prípravu s cieľom uľahčiť im plnenie povinností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odseky 2 až 4 sa označujú ako odseky 3 až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text transponuje článok 11 smernice (EÚ) 2023/970, ktorý členským štátom ukladá povinnosť poskytovať technickú pomoc a odbornú prípravu zamestnávateľom s menej ako 250 zamestnancami a zástupcom zamestnancov. Vnímame potrebu takejto podpory zo strany štátu najmä pre malé a stredné podniky, ktoré majú obmedzené kapacity na plnenie nových povinností v oblasti transparentnosti odmeňovania.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4</w:t>
              <w:br/>
            </w:r>
            <w:r>
              <w:rPr>
                <w:b w:val="off"/>
                <w:color w:val="000000"/>
                <w:rFonts w:ascii="Times New Roman" w:hAnsi="Times New Roman" w:cs="Times New Roman" w:eastAsia="Times New Roman"/>
                <w:sz w:val="24"/>
              </w:rPr>
              <w:t xml:space="preserve">Žiadame doplniť poslednú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najneskôr ku dňu nadobudnutia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vychádza z článku 4 ods. 2 smernice (EÚ) 2023/970, podľa ktorého majú členské štáty podporovať zamestnávateľov pri vytváraní a uplatňovaní štruktúr odmeňovania založených na objektívnych a rodovo neutrálnych kritériách. Zverejnenie metodík a analytických nástrojov najneskôr ku dňu nadobudnutia účinnosti zákona je nevyhnutné na to, aby zamestnávatelia mali k dispozícii praktické usmernenia a podklady už pri zavádzaní týchto štruktúr.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bude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ods. 1</w:t>
              <w:br/>
            </w:r>
            <w:r>
              <w:rPr>
                <w:b w:val="off"/>
                <w:color w:val="000000"/>
                <w:rFonts w:ascii="Times New Roman" w:hAnsi="Times New Roman" w:cs="Times New Roman" w:eastAsia="Times New Roman"/>
                <w:sz w:val="24"/>
              </w:rPr>
              <w:t xml:space="preserve">Žiadame predĺžiť lehotu na dodatočné splnenie povinnosti na najmenej 30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poskytnúť zamestnávateľom primeraný časový priestor na nápravu zistených nedostatkov. Lehota 15 dní môže byť pre viaceré subjekty, najmä väčších zamestnávateľov s rozsiahlejšími vnútornými procesmi, nepostačujúca. Preto navrhujeme jej predĺženie na 30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Bola predĺžená lehota na podanie správy podľa § 8 ods. 2 a 3 do 15. apríla. Ministerstvo by nemalo čas na spracovanie správ a poskytnutie údajov EK.</w:t>
              <w:br/>
            </w:r>
            <w:r>
              <w:rPr>
                <w:b w:val="off"/>
                <w:color w:val="000000"/>
                <w:rFonts w:ascii="Times New Roman" w:hAnsi="Times New Roman" w:cs="Times New Roman" w:eastAsia="Times New Roman"/>
                <w:sz w:val="24"/>
              </w:rPr>
              <w:t>Naviac dodatočná lehota na splnenie si povinnosti už v predloženom návrhu znamená zamestnávateľ nebude počas nej sankcionovaný za nepredloženie správy o rozdiele v odmeňovaní..</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1</w:t>
              <w:br/>
            </w:r>
            <w:r>
              <w:rPr>
                <w:b w:val="off"/>
                <w:color w:val="000000"/>
                <w:rFonts w:ascii="Times New Roman" w:hAnsi="Times New Roman" w:cs="Times New Roman" w:eastAsia="Times New Roman"/>
                <w:sz w:val="24"/>
              </w:rPr>
              <w:t xml:space="preserve">V § 17 ods. (1) návrhu zákona navrhujeme dátum „30. júna 2026“ nahradiť nasledovným dátumom „31.12.2026“.  </w:t>
              <w:br/>
            </w:r>
            <w:r>
              <w:rPr>
                <w:b w:val="off"/>
                <w:color w:val="000000"/>
                <w:rFonts w:ascii="Times New Roman" w:hAnsi="Times New Roman" w:cs="Times New Roman" w:eastAsia="Times New Roman"/>
                <w:sz w:val="24"/>
              </w:rPr>
              <w:t>Odôvodnenie: V zmysle čl. 34 bod 1. SMERNICE je Slovenská republika povinná uviesť do účinnosti zákony, iné právne predpisy a správne opatrenia potrebné na dosiahnutie súladu s touto smernicou do 7. júna 2026. Účinnosť návrhu zákona sa predpokladá od 1. júna 2026. Nakoľko však zrejme bude potrebné prijať aj príslušné podzákonné predpisy, prípadne metodické usmernenie, či analytické nástroje, ktoré povinnosti zrejme budú splnené v rámci lehoty na transpozíciu SMERNICE (do 7. júna 2026), navrhujeme predĺženie lehoty na splnenie povinnosti podľa § 3 pre zamestnávateľov do 31.12.2026.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Predĺžila sa lehota do 31. júla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2</w:t>
              <w:br/>
            </w:r>
            <w:r>
              <w:rPr>
                <w:b w:val="off"/>
                <w:color w:val="000000"/>
                <w:rFonts w:ascii="Times New Roman" w:hAnsi="Times New Roman" w:cs="Times New Roman" w:eastAsia="Times New Roman"/>
                <w:sz w:val="24"/>
              </w:rPr>
              <w:t>V § 17 návrhu zákona ods. (2) navrhujeme vynechať.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 8 návrhu zákona v odsekoch (2) – (4) kategorizuje zamestnávateľov na tých, ktorí zamestnávajú najmenej 250 zamestnancov, ďalej tých, ktorí zamestnávajú od 100 do 249 zamestnancov a na tých, ktorí zamestnávajú menej ako 100 zamestnancov, je zrejmé, že v navrhovanom legislatívnom texte (150 namiesto 250) je chyba. Odhliadnuc od uvedeného, k prvej správe o odmeňovaní, ktorú sú veľkí zamestnávatelia povinní podávať každoročne a prvýkrát do 7. júna 2027, sme navrhli upraviť legislatívny text k § 8 ods. (2), pričom v rámci uvedeného sme doplnili aj možnosť podať správu za časť roku 2026, ak by v dôsledku predĺženia legislatívneho procesu alebo iných objektívnych okolností nebolo možné pripraviť informácie za celý kalendárny rok 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smernice.</w:t>
              <w:br/>
            </w:r>
            <w:r>
              <w:rPr>
                <w:b w:val="off"/>
                <w:color w:val="000000"/>
                <w:rFonts w:ascii="Times New Roman" w:hAnsi="Times New Roman" w:cs="Times New Roman" w:eastAsia="Times New Roman"/>
                <w:sz w:val="24"/>
              </w:rPr>
              <w:t>Vysvetlené na rozporovom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5</w:t>
              <w:br/>
            </w:r>
            <w:r>
              <w:rPr>
                <w:b w:val="off"/>
                <w:color w:val="000000"/>
                <w:rFonts w:ascii="Times New Roman" w:hAnsi="Times New Roman" w:cs="Times New Roman" w:eastAsia="Times New Roman"/>
                <w:sz w:val="24"/>
              </w:rPr>
              <w:t>Žiadame v § 17 ods. 5 nahradiť slová „od 31. januára 2028“ slovami „do 31. januára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texte je pravdepodobne použitý nesprávny výraz „od 31. januára 2028“, hoci ide o lehotu, do ktorej má Slovenská republika prvýkrát poskytnúť údaje Európskej komisii. Formulácia „do 31. januára 2028“ zodpovedá textu smernice a správne vyjadruje termín, do ktorého má byť povinnosť splnená.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Smernice ustanovuje „od“.</w:t>
              <w:br/>
            </w:r>
            <w:r>
              <w:rPr>
                <w:b w:val="off"/>
                <w:color w:val="000000"/>
                <w:rFonts w:ascii="Times New Roman" w:hAnsi="Times New Roman" w:cs="Times New Roman" w:eastAsia="Times New Roman"/>
                <w:sz w:val="24"/>
              </w:rPr>
              <w:t>Vysvetlené na rozorovom konaní.</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 ods. ods. 2 a 3</w:t>
              <w:br/>
            </w:r>
            <w:r>
              <w:rPr>
                <w:b w:val="off"/>
                <w:color w:val="000000"/>
                <w:rFonts w:ascii="Times New Roman" w:hAnsi="Times New Roman" w:cs="Times New Roman" w:eastAsia="Times New Roman"/>
                <w:sz w:val="24"/>
              </w:rPr>
              <w:t xml:space="preserve">1.	</w:t>
              <w:br/>
            </w:r>
            <w:r>
              <w:rPr>
                <w:b w:val="off"/>
                <w:color w:val="000000"/>
                <w:rFonts w:ascii="Times New Roman" w:hAnsi="Times New Roman" w:cs="Times New Roman" w:eastAsia="Times New Roman"/>
                <w:sz w:val="24"/>
              </w:rPr>
              <w:t>Vzhľadom na administratívnu a personálnu záťaž a nutnosť zaoberať sa každým zdôvodnením dvakrát navrhujeme buď neuvádzať lehotu alebo v prípade potreby ponechať lehotu na dodatočné odôvodnenie, navrhujeme túto predĺžiť aspoň na 30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w:t>
              <w:br/>
            </w:r>
            <w:r>
              <w:rPr>
                <w:b w:val="off"/>
                <w:color w:val="000000"/>
                <w:rFonts w:ascii="Times New Roman" w:hAnsi="Times New Roman" w:cs="Times New Roman" w:eastAsia="Times New Roman"/>
                <w:sz w:val="24"/>
              </w:rPr>
              <w:t>2.	zásadná</w:t>
              <w:br/>
            </w:r>
            <w:r>
              <w:rPr>
                <w:b w:val="off"/>
                <w:color w:val="000000"/>
                <w:rFonts w:ascii="Times New Roman" w:hAnsi="Times New Roman" w:cs="Times New Roman" w:eastAsia="Times New Roman"/>
                <w:sz w:val="24"/>
              </w:rPr>
              <w:t xml:space="preserve">Navrhujeme špecifikovať, čo sa rozumie pod „rovnakými podmienkami odmeňovania“ medzi rôznymi zamestnávateľmi. </w:t>
              <w:br/>
            </w:r>
            <w:r>
              <w:rPr>
                <w:b w:val="off"/>
                <w:color w:val="000000"/>
                <w:rFonts w:ascii="Times New Roman" w:hAnsi="Times New Roman" w:cs="Times New Roman" w:eastAsia="Times New Roman"/>
                <w:sz w:val="24"/>
              </w:rPr>
              <w:t>V praxi môže byť veľmi náročné objektívne porovnávať odmeňovanie medzi subjektmi s odlišnou veľkosťou, sektorom, lokalitou či firemnou kultúrou a v neposlednom rade samotnou náplňou práce. Taktiež porovnanie na externé trhové prieskumy v takomto detaile momentálne nie je dostupné a nemusí spĺňať ani podmienku porovnávania sa v rovnakom čase.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súlade so smernicou bol zavedený pojem „jednotný zdroj“.</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w:t>
              <w:br/>
            </w:r>
            <w:r>
              <w:rPr>
                <w:b w:val="off"/>
                <w:color w:val="000000"/>
                <w:rFonts w:ascii="Times New Roman" w:hAnsi="Times New Roman" w:cs="Times New Roman" w:eastAsia="Times New Roman"/>
                <w:sz w:val="24"/>
              </w:rPr>
              <w:t>3.	zásadná</w:t>
              <w:br/>
            </w:r>
            <w:r>
              <w:rPr>
                <w:b w:val="off"/>
                <w:color w:val="000000"/>
                <w:rFonts w:ascii="Times New Roman" w:hAnsi="Times New Roman" w:cs="Times New Roman" w:eastAsia="Times New Roman"/>
                <w:sz w:val="24"/>
              </w:rPr>
              <w:t>Navrhujeme zverejniť metodiky a konkrétnejšie pracovné postupy pri posudzovaní a porovnávaní hodnoty práce už pred účinnosťou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prechodných ustanovení sa zakotví povinnosť ustanoviť ich do 30. júna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4.	zásadná</w:t>
              <w:br/>
            </w:r>
            <w:r>
              <w:rPr>
                <w:b w:val="off"/>
                <w:color w:val="000000"/>
                <w:rFonts w:ascii="Times New Roman" w:hAnsi="Times New Roman" w:cs="Times New Roman" w:eastAsia="Times New Roman"/>
                <w:sz w:val="24"/>
              </w:rPr>
              <w:t>Navrhujeme priamo v zákone zakotniť zákonnú povinnosť ustanoviť vykonávacím predpisom podrobnosti výpočtu úrovní odmeny, aké zložky sa akým spôsobom zohľadňujú, za aké časové obdobie, najmä ak sa má zohľadňovať skutočne vyplatená odmena; ako sa vysporiadať, resp. ako sa vymedziť pri rôznych situáciách, kedy je odmena rozdielna z objektívnych dôvodov (napr. ako sa zohľadňuje odmena, pokiaľ napr. je jeden zamestnanec dlhodobo napr. práce neschopný?, ako sa zohľadňuje zmena pracovnej pozície zamestnanca v kontexte celkovej odmeny?); usmernenie k praktickým výpočtom gender pay gapu za príslušný rok s cieľom, aby zamestnávatelia pristupovali k výpočtu rovnako, keďže nie všetci zamestnanci odpracujú v daný rok celé obdobie, pohyblivá zložka sa bude viazať na odpracovaný čas v predchádzajúcom roku, zamestnanci menia v roku pracovné zaradenie..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bude obsahom metodiky, aby zamestnávatelia neboli viazaní striktnými pravidlami.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 bod 2</w:t>
              <w:br/>
            </w:r>
            <w:r>
              <w:rPr>
                <w:b w:val="off"/>
                <w:color w:val="000000"/>
                <w:rFonts w:ascii="Times New Roman" w:hAnsi="Times New Roman" w:cs="Times New Roman" w:eastAsia="Times New Roman"/>
                <w:sz w:val="24"/>
              </w:rPr>
              <w:t xml:space="preserve">5.	</w:t>
              <w:br/>
            </w:r>
            <w:r>
              <w:rPr>
                <w:b w:val="off"/>
                <w:color w:val="000000"/>
                <w:rFonts w:ascii="Times New Roman" w:hAnsi="Times New Roman" w:cs="Times New Roman" w:eastAsia="Times New Roman"/>
                <w:sz w:val="24"/>
              </w:rPr>
              <w:t>Navrhujeme špecifikovať „doplnkové zložky odmeny“, resp. „iné peňažné plnenia“ z dôvodu právnej istoty a možnosti riadnej aplikácie zamestnávateľmi, a to formou vykonávacieho predpisu.</w:t>
              <w:br/>
            </w:r>
            <w:r>
              <w:rPr>
                <w:b w:val="off"/>
                <w:color w:val="000000"/>
                <w:rFonts w:ascii="Times New Roman" w:hAnsi="Times New Roman" w:cs="Times New Roman" w:eastAsia="Times New Roman"/>
                <w:sz w:val="24"/>
              </w:rPr>
              <w:t>Navrhujeme vylúčiť alebo aspoň zohľadniť v doplnkovej zložke odmeny tie zložky, ktoré sa viažu na využívanie takých benefitov, ktoré sú zamestnancom poskytované plošne, avšak využitie daného benefitu závisí výlučne na statuse alebo na vôli zamestnanca, pričom ide o vyššie finančné položky,  ktoré potom môžu značne skresľovať výsledok posúdenia úrovne odmeny a sťažia možnosť vysvetlenia objektívneho dôvodu vzniku rozdielu  (napr. príspevky na doplnkové dôchodkové sporenie a povinnosti mlčanlivosti, benefit týkajúci sa dieťaťa a zásah do súkromia zamestnanca).</w:t>
              <w:br/>
            </w:r>
            <w:r>
              <w:rPr>
                <w:b w:val="off"/>
                <w:color w:val="000000"/>
                <w:rFonts w:ascii="Times New Roman" w:hAnsi="Times New Roman" w:cs="Times New Roman" w:eastAsia="Times New Roman"/>
                <w:sz w:val="24"/>
              </w:rPr>
              <w:t>V prípade ak by táto pripomienka nebola akceptovaná, navrhujeme aspoň vo vykonávacom predpise určiť, ako budú zohľadňované takéto doplnkové zložky v posúdení, aby nedochádzalo k skresleniu výsledkov, teda mali by byť uvádzané v osobitných kategóriách a výsledná suma by sa vždy mala uvádzať ako základná zložka odmeny a doplnkové zložky odmeny, pričom  doplnkové zložky odmeny by mohli zohľadňovať rôzne plnenia:</w:t>
              <w:br/>
            </w:r>
            <w:r>
              <w:rPr>
                <w:b w:val="off"/>
                <w:color w:val="000000"/>
                <w:rFonts w:ascii="Times New Roman" w:hAnsi="Times New Roman" w:cs="Times New Roman" w:eastAsia="Times New Roman"/>
                <w:sz w:val="24"/>
              </w:rPr>
              <w:t>i.	zákonné plnenia za vykonanú prácu (nadčasy, príplatky za prácu vo sviatok a pod.),</w:t>
              <w:br/>
            </w:r>
            <w:r>
              <w:rPr>
                <w:b w:val="off"/>
                <w:color w:val="000000"/>
                <w:rFonts w:ascii="Times New Roman" w:hAnsi="Times New Roman" w:cs="Times New Roman" w:eastAsia="Times New Roman"/>
                <w:sz w:val="24"/>
              </w:rPr>
              <w:t>ii.	 zákonné plnenia vyplývajúce z plnenia pracovných úloh (náhrady pri pracovných cestách, vzdelávanie a pod.),</w:t>
              <w:br/>
            </w:r>
            <w:r>
              <w:rPr>
                <w:b w:val="off"/>
                <w:color w:val="000000"/>
                <w:rFonts w:ascii="Times New Roman" w:hAnsi="Times New Roman" w:cs="Times New Roman" w:eastAsia="Times New Roman"/>
                <w:sz w:val="24"/>
              </w:rPr>
              <w:t>iii.	 benefity vyplývajúce zo Zákonníka práce alebo iného zákona (príspevok na rekreáciu, príspevok na vzdelávanie a pod.),</w:t>
              <w:br/>
            </w:r>
            <w:r>
              <w:rPr>
                <w:b w:val="off"/>
                <w:color w:val="000000"/>
                <w:rFonts w:ascii="Times New Roman" w:hAnsi="Times New Roman" w:cs="Times New Roman" w:eastAsia="Times New Roman"/>
                <w:sz w:val="24"/>
              </w:rPr>
              <w:t>iv.	 benefity  vyplývajúce z osobného statusu a stavu (s deťmi, bez detí, zdravotne postihnutí zamestnanci a pod.),</w:t>
              <w:br/>
            </w:r>
            <w:r>
              <w:rPr>
                <w:b w:val="off"/>
                <w:color w:val="000000"/>
                <w:rFonts w:ascii="Times New Roman" w:hAnsi="Times New Roman" w:cs="Times New Roman" w:eastAsia="Times New Roman"/>
                <w:sz w:val="24"/>
              </w:rPr>
              <w:t>v.	 dobrovoľné plošné benefity poskytované na individuálnu žiadosť zamestnanca po splnení zákonných podmienok (iba držitelia vodičského oprávnenia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Doplnkové zložky boli definované po konzultácii so zástupcami zamestnávateľov.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 písm. a)</w:t>
              <w:br/>
            </w:r>
            <w:r>
              <w:rPr>
                <w:b w:val="off"/>
                <w:color w:val="000000"/>
                <w:rFonts w:ascii="Times New Roman" w:hAnsi="Times New Roman" w:cs="Times New Roman" w:eastAsia="Times New Roman"/>
                <w:sz w:val="24"/>
              </w:rPr>
              <w:t xml:space="preserve">6.	 </w:t>
              <w:br/>
            </w:r>
            <w:r>
              <w:rPr>
                <w:b w:val="off"/>
                <w:color w:val="000000"/>
                <w:rFonts w:ascii="Times New Roman" w:hAnsi="Times New Roman" w:cs="Times New Roman" w:eastAsia="Times New Roman"/>
                <w:sz w:val="24"/>
              </w:rPr>
              <w:t>Navrhujeme zmeniť slová „odmene a rozpätí odmeny“ za „základnej zložky mzdy alebo rozpätí základnej zložky mzdy“,</w:t>
              <w:br/>
            </w:r>
            <w:r>
              <w:rPr>
                <w:b w:val="off"/>
                <w:color w:val="000000"/>
                <w:rFonts w:ascii="Times New Roman" w:hAnsi="Times New Roman" w:cs="Times New Roman" w:eastAsia="Times New Roman"/>
                <w:sz w:val="24"/>
              </w:rPr>
              <w:t>Je potrebné zosúladiť s ust. § 62 ods. 2 zákona č. 5/2004 Z.z. o službách zamestnanosti,</w:t>
              <w:br/>
            </w:r>
            <w:r>
              <w:rPr>
                <w:b w:val="off"/>
                <w:color w:val="000000"/>
                <w:rFonts w:ascii="Times New Roman" w:hAnsi="Times New Roman" w:cs="Times New Roman" w:eastAsia="Times New Roman"/>
                <w:sz w:val="24"/>
              </w:rPr>
              <w:t xml:space="preserve">Prípadne je možné riešiť odkazom na zákon č. 5/2004 Z.z. o službách zamestnanosti </w:t>
              <w:br/>
            </w:r>
            <w:r>
              <w:rPr>
                <w:b w:val="off"/>
                <w:color w:val="000000"/>
                <w:rFonts w:ascii="Times New Roman" w:hAnsi="Times New Roman" w:cs="Times New Roman" w:eastAsia="Times New Roman"/>
                <w:sz w:val="24"/>
              </w:rPr>
              <w:t>Uvedené je potrebné a vhodné z dôvodu, že nejednoznačnosť pojmu odmena (vzhľadom na to, že zahŕňa aj doplnkové zložky odmeny) spôsobí rozdielnu aplikáciu zamestnávateľmi, čo môže mať negatívny dopad na férovú hospodársku súťaž.</w:t>
              <w:br/>
            </w:r>
            <w:r>
              <w:rPr>
                <w:b w:val="off"/>
                <w:color w:val="000000"/>
                <w:rFonts w:ascii="Times New Roman" w:hAnsi="Times New Roman" w:cs="Times New Roman" w:eastAsia="Times New Roman"/>
                <w:sz w:val="24"/>
              </w:rPr>
              <w:t>Pri neakceptovaní pripomienky na uvedenie „základnej zložky mzdy“ navrhujeme aspoň určiť, že podrobnosti určí vykonávací predpis, ktorý bude určovať druhy peňažných plnení, ktoré majú byť pri predzmluvných vzťahoch zamestnávateľmi najmä v inzercii uvádzané;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vychádza so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 písm. b)</w:t>
              <w:br/>
            </w:r>
            <w:r>
              <w:rPr>
                <w:b w:val="off"/>
                <w:color w:val="000000"/>
                <w:rFonts w:ascii="Times New Roman" w:hAnsi="Times New Roman" w:cs="Times New Roman" w:eastAsia="Times New Roman"/>
                <w:sz w:val="24"/>
              </w:rPr>
              <w:t>7.zásadná</w:t>
              <w:br/>
            </w:r>
            <w:r>
              <w:rPr>
                <w:b w:val="off"/>
                <w:color w:val="000000"/>
                <w:rFonts w:ascii="Times New Roman" w:hAnsi="Times New Roman" w:cs="Times New Roman" w:eastAsia="Times New Roman"/>
                <w:sz w:val="24"/>
              </w:rPr>
              <w:t>Navrhujeme určiť minimálny počet zamestnancov jedného pohlavia zaradených do jednej kategórie práce rovnakej hodnoty, ktorých odmena sa porovnáva, kedy je možné zverejniť priemerné údaje o ich odmene z dôvodu ochrany súkromia, resp. ochrany osobných údajov a zákonom ustanovených tajomstiev;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by sa dala určiť odmena konkrétneho zamestnanca, informácia sa neposkytne.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 písm. b), c) a d)</w:t>
              <w:br/>
            </w:r>
            <w:r>
              <w:rPr>
                <w:b w:val="off"/>
                <w:color w:val="000000"/>
                <w:rFonts w:ascii="Times New Roman" w:hAnsi="Times New Roman" w:cs="Times New Roman" w:eastAsia="Times New Roman"/>
                <w:sz w:val="24"/>
              </w:rPr>
              <w:t>8.	zásadná</w:t>
              <w:br/>
            </w:r>
            <w:r>
              <w:rPr>
                <w:b w:val="off"/>
                <w:color w:val="000000"/>
                <w:rFonts w:ascii="Times New Roman" w:hAnsi="Times New Roman" w:cs="Times New Roman" w:eastAsia="Times New Roman"/>
                <w:sz w:val="24"/>
              </w:rPr>
              <w:t>Navrhujeme určiť okruh situácií (aspoň príkladom), kedy zamestnancom patrí náhrada za stratené príležitosti, náhrada nemajetkovej ujmy a čo sú relevantné faktory, ktoré môžu zahŕňať prierezovú diskrimináciu, ktoré by mali zakladať nárok zamestnanca na náhradu tým spôsobenej ujmy, a to z dôvodu, aby dané nároky mali dôvodný základ a neboli uplatňované nároky, ktoré s rozdielmi v odmeňovaní priamo nesúvisia, avšak mohli by slúžiť ako forma tlaku na zamestnávateľov zo strany zamestnancov, resp. zvyšovať prácnosť pri vybavovaní nárokov zamestnancov.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 xml:space="preserve">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predkladaného materiálu vyplýva, že hlavným cieľom navrhovanej právnej úpravy je transponovať do právneho poriadku Slovenskej republiky smernicu Európskeho parlamentu a Rady (EÚ) 2023/970 z 10. mája 2023 o posilnení uplatňovania zásady rovnakej odmeny pre mužov a ženy za rovnakú prácu alebo prácu rovnakej hodnoty prostredníctvom transparentnosti odmeňovania a mechanizmov vymáhania práva  (ďalej len „smernica EÚ 2023/970“).</w:t>
              <w:br/>
            </w:r>
            <w:r>
              <w:rPr>
                <w:b w:val="off"/>
                <w:color w:val="000000"/>
                <w:rFonts w:ascii="Times New Roman" w:hAnsi="Times New Roman" w:cs="Times New Roman" w:eastAsia="Times New Roman"/>
                <w:sz w:val="24"/>
              </w:rPr>
              <w:t xml:space="preserve">Vo všeobecnosti možno v tomto kontexte poznamenať, že smernice EÚ sú hlavným nástrojom harmonizácie národného práva s právom EÚ, a to najmä z dôvodu, že umožňujú pružné zavádzanie určitých európskych právnych inštitútov, resp. noriem do národného práva členských štátov EÚ. Smernice EÚ vytvárajú priestor na to, aby systematika, kontinuita a zrozumiteľnosť právnych poriadkov členských štátov EÚ ostali zachované. Existencia viacerých právnych systémov vo vývoji práva EÚ znamená, že jednotlivé členské štáty EÚ majú upravené vo svojich právnych poriadkoch rôzne právne inštitúty pre rovnako právne významné skutočnosti. Pod podmienkou, že členské štáty EÚ musia transpozíciou smernice dosiahnuť rovnaký výsledok a cieľ, umožňujú smernice, aby transpozičné opatrenia zohľadnili odlišnosti a požiadavky prostredia a národnej úpravy jednotlivých členských štátov EÚ. V tejto súvislosti považujeme za potrebné poznamenať, že legislatíva EÚ s cieľom regulácie a harmonizácie rôznych oblastí môže mať výrazný dopad aj na fungovanie bezpečnostného aparátu členských štátov EÚ. </w:t>
              <w:br/>
            </w:r>
            <w:r>
              <w:rPr>
                <w:b w:val="off"/>
                <w:color w:val="000000"/>
                <w:rFonts w:ascii="Times New Roman" w:hAnsi="Times New Roman" w:cs="Times New Roman" w:eastAsia="Times New Roman"/>
                <w:sz w:val="24"/>
              </w:rPr>
              <w:t xml:space="preserve">Vo vzťahu k Slovenskej informačnej službe je dôležité zdôrazniť, že ako všeobecná bezpečnostná a spravodajská služba Slovenskej republiky plní úlohy ustanovené zákonom Národnej rady Slovenskej republiky č. 46/1993 Z. z. o Slovenskej informačnej službe v znení neskorších predpisov (ďalej len zákon NR SR č. 46/1993 Z. z.) a ďalšie úlohy podľa osobitných zákonov. Predmetný návrh zákona však nezohľadňuje spôsob a charakter činnosti Slovenskej informačnej služby a vytvára potenciálne bezpečnostné riziko, nakoľko by aplikáciou návrhu zákona v predloženom znení došlo k odhaleniu príslušnosti k Slovenskej informačnej službe a jej štruktúry, ktorá by bola odvoditeľná na základe údajov poskytnutých Ministerstvu práce, sociálnych vecí a rodiny Slovenskej republiky. V tejto súvislosti je potrebné zdôrazniť, že spravodajské služby zohrávajú v každom demokratickom štáte nezastupiteľnú a kľúčovú úlohu pri ochrane jeho bezpečnosti, ústavného zriadenia a verejného poriadku. Z uvedeného dôvodu je nevyhnutné prijať legislatívne zmeny, ktoré činnosť spravodajských služieb podporujú a nie sťažujú, resp. také, ktoré neodporujú platnej a účinnej právnej úprave najmä v oblasti národnej bezpečnosti. </w:t>
              <w:br/>
            </w:r>
            <w:r>
              <w:rPr>
                <w:b w:val="off"/>
                <w:color w:val="000000"/>
                <w:rFonts w:ascii="Times New Roman" w:hAnsi="Times New Roman" w:cs="Times New Roman" w:eastAsia="Times New Roman"/>
                <w:sz w:val="24"/>
              </w:rPr>
              <w:t>Zohľadňujúc zakladajúce zmluvy EÚ, za relevantné možno v tejto súvislosti považovať ustanovenie čl. 5 Zmluvy o Európskej únii (ďalej len „ZEÚ“), v zmysle ktorého sa vykonávanie právomocí EÚ spravuje zásadou subsidiarity a proporcionality. Podporne je potrebné uviesť aj čl. 5 ods. 4 ZEÚ, a to v súvislosti s tým, že podľa zásady proporcionality obsah a forma činnosti EÚ neprekračuje rámec toho, čo je nevyhnutné na dosiahnutie cieľov zmlúv. Taktiež v zmysle protokolu č. 2 o uplatňovaní zásad subsidiarity a proporcionality sa zásada proporcionality má vykladať tak, že pri transponovaní smernice zo strany EÚ musia byť legislatívne akty primerané cieľu, ktoré sa majú dosiahnuť. Legislatívne akty musia byť vhodné, účelné a nesmú ukladať nadmernú záťaž v pomere k dosahovanému cieľu.</w:t>
              <w:br/>
            </w:r>
            <w:r>
              <w:rPr>
                <w:b w:val="off"/>
                <w:color w:val="000000"/>
                <w:rFonts w:ascii="Times New Roman" w:hAnsi="Times New Roman" w:cs="Times New Roman" w:eastAsia="Times New Roman"/>
                <w:sz w:val="24"/>
              </w:rPr>
              <w:t xml:space="preserve">Predkladaná pripomienka preto zavádza výnimku pre Slovenskú informačnú službu ako spravodajskú službu Slovenskej republiky. Táto výnimka je legitímna a právne obhájiteľná, pretože sa opiera o ustanovenie primárneho práva EÚ, ktoré má prednosť pred sekundárnou legislatívou, akou je aj smernica, ktorou by mohlo vo vzťahu k národnej bezpečnosti dôjsť k erózii  čl. 4 ods. 2 ZEÚ, ktorý  ustanovuje, že „národná bezpečnosť ostáva vo výlučnej zodpovednosti každého členského štátu“. Toto ustanovenie potvrdzuje suverénnu právomoc členských štátov EÚ prijímať opatrenia nevyhnutné na ochranu národnej bezpečnosti. Podľa názoru Slovenskej informačnej služby, na akékoľvek narušenie čl. 4 ods. 2 ZEÚ, ktoré by malo legitimizovať zásah do práva jednotlivých členských štátov EÚ na zabezpečovanie národnej bezpečnosti, nie je žiadny právny dôvod. </w:t>
              <w:br/>
            </w:r>
            <w:r>
              <w:rPr>
                <w:b w:val="off"/>
                <w:color w:val="000000"/>
                <w:rFonts w:ascii="Times New Roman" w:hAnsi="Times New Roman" w:cs="Times New Roman" w:eastAsia="Times New Roman"/>
                <w:sz w:val="24"/>
              </w:rPr>
              <w:t>Vyššie uvedenú skutočnosť zároveň dopĺňa aj znenie čl. 73 Zmluvy o fungovaní Európskej únie (ďalej len „ZFEÚ“), podľa ktorého členské štáty EÚ môžu spoločne a vo svojej vlastnej zodpovednosti slobodne organizovať formy spolupráce a koordináciu podľa vlastného uváženia medzi príslušnými útvarmi zodpovednými za ochranu národnej bezpečnosti. Vychádzajúc tiež z článku 346 ods. 1 písm. a) ZFEÚ, podľa ktorého žiadny členský štát EÚ nie je povinný poskytovať informácie, ktorých zverejnenie považuje za odporujúce základným záujmom jeho bezpečnosti, je Slovenská informačná služba toho názoru, že uvedené jednoznačne potvrdzuje vyššie zmieňovanú skutočnosť, podľa ktorej je zabezpečenie národnej bezpečnosti výlučnou zodpovednosťou a zároveň aj právom členských štátov EÚ.</w:t>
              <w:br/>
            </w:r>
            <w:r>
              <w:rPr>
                <w:b w:val="off"/>
                <w:color w:val="000000"/>
                <w:rFonts w:ascii="Times New Roman" w:hAnsi="Times New Roman" w:cs="Times New Roman" w:eastAsia="Times New Roman"/>
                <w:sz w:val="24"/>
              </w:rPr>
              <w:t>Z uvádzaných dôvodov je nevyhnutné, aby Slovenská republika transponovala smernicu (EÚ) 2023/970 výlučne tak, aby dosiahla stanovené ciele a pravidlá pre rovnaké odmeňovanie. Cieľom smernice (EÚ) 2023/970 nie je zasahovať do vnútornej bezpečnosti štátu, a preto má Slovenská informačná služba zato, že cieľ uvádzanej smernice bude dosiahnutý aj po zapracovaní zásadnej pripomienky zo strany Slovenskej informačnej služby.</w:t>
              <w:br/>
            </w:r>
            <w:r>
              <w:rPr>
                <w:b w:val="off"/>
                <w:color w:val="000000"/>
                <w:rFonts w:ascii="Times New Roman" w:hAnsi="Times New Roman" w:cs="Times New Roman" w:eastAsia="Times New Roman"/>
                <w:sz w:val="24"/>
              </w:rPr>
              <w:t xml:space="preserve">Navyše je potrebné poukázať aj na čl. 2 smernice (EÚ) 2023/970, podľa ktorého sa predmetná smernica uplatňuje na všetkých pracovníkov, ktorí majú pracovnú zmluvu alebo sú v pracovnoprávnom vzťahu. Obdobne predkladacia správa vo vzťahu k predmetnému materiálu uvádza, že predkladaný návrh zákona implementuje smernicu (EÚ) 2023/970 do vnútroštátneho právneho poriadku s cieľom posilniť uplatňovanie zásady rovnakej odmeny v pracovnoprávnych vzťahoch.  </w:t>
              <w:br/>
            </w:r>
            <w:r>
              <w:rPr>
                <w:b w:val="off"/>
                <w:color w:val="000000"/>
                <w:rFonts w:ascii="Times New Roman" w:hAnsi="Times New Roman" w:cs="Times New Roman" w:eastAsia="Times New Roman"/>
                <w:sz w:val="24"/>
              </w:rPr>
              <w:t xml:space="preserve">V tejto súvislosti považujeme za potrebné uviesť, že v prípade služobného pomeru príslušníkov Slovenskej informačnej služby ide o právny pomer štátnozamestnanecký. Takýto právny pomer nevzniká zmluvou, ale mocenským aktom služobného orgánu v podobe individuálneho správneho aktu, ktorým je personálny rozkaz o prijatí do služobného pomeru a počas celej doby svojho trvania sa výrazne odlišuje od pomeru pracovného, kde jeho účastníci majú rovnaké postavenie. Z uvedeného dôvodu je taktiež odôvodnená pochybnosť aplikácie predmetnej smernice na Slovenskú informačnú službu a služobný pomer príslušníkov Slovenskej informačnej služby. </w:t>
              <w:br/>
            </w:r>
            <w:r>
              <w:rPr>
                <w:b w:val="off"/>
                <w:color w:val="000000"/>
                <w:rFonts w:ascii="Times New Roman" w:hAnsi="Times New Roman" w:cs="Times New Roman" w:eastAsia="Times New Roman"/>
                <w:sz w:val="24"/>
              </w:rPr>
              <w:t xml:space="preserve">Najvyšší súd Slovenskej republiky vo svojej rozhodovacej činnosti opakovane rozhodol, že osoby v služobnom pomere k štátu musia byť posudzované oveľa prísnejšie, ako je tomu u „bežných civilných“ ľudí, nakoľko ide o špecifický charakter činnosti v bezpečnostných orgánoch štátu. Zákon č.  73/1998 Z. z. o štátnej službe príslušníkov Policajného zboru, Slovenskej informačnej služby, Zboru väzenskej a justičnej stráže Slovenskej republiky a Železničnej polície v znení neskorších predpisov (ďalej len zákon č.  73/1998 Z. z.) teda priznáva nadriadenému vyššiu mieru disponovania s príslušníkom Policajného zboru, resp. Slovenskej informačnej služby, pretože v týchto zložkách sa realizuje systém vojenského velenia a právne vzťahy v týchto zložkách sú založené na princípe subordinarity a vydávania pokynov a rozkazov; právne vzťahy založené podľa Zákonníka práce sú na rozdiel od týchto vzťahov založené na dohode medzi zamestnancom a zamestnávateľom (viď judikatúru Najvyššieho súdu Slovenskej republiky, ktorá sa týka prepustenia osôb zo služobného pomeru a posudzovania porušenia služobných povinností napr. NS SR sp. zn. 4 Sž 118/02, 4 Sž 75/02, 5 Sž 35/02). Uvedené závery vyplývajú aj z judikatúry Európskeho súdu pre ľudské práva, podľa ktorej sú z pôsobnosti článku 6 ods. 1 Dohovoru o ochrane ľudských práv a základných slobôd vylúčené spory zamestnancov štátu, ktorých zamestnanie je charakteristické špecifickými činnosťami verejnej správy, ide najmä o ozbrojené sily a políciu (napr. rozsudok ESĽP vo veci Pellegrin proti Francúzsku  zo dňa 08. 12. 1999). </w:t>
              <w:br/>
            </w:r>
            <w:r>
              <w:rPr>
                <w:b w:val="off"/>
                <w:color w:val="000000"/>
                <w:rFonts w:ascii="Times New Roman" w:hAnsi="Times New Roman" w:cs="Times New Roman" w:eastAsia="Times New Roman"/>
                <w:sz w:val="24"/>
              </w:rPr>
              <w:t>Zároveň je však dôležité uviesť, že Slovenská informačná služba zásadu rovnakej odmeny pre mužov a ženy za rovnakú prácu alebo za prácu rovnakej hodnoty už dlhodobo aplikuje. Považujeme za potrebné zdôrazniť, že služobný príjem, ako i štruktúra odmeňovania príslušníkov Slovenskej informačnej služby sú ustanovené podľa zákona č. 73/1998 Z. z., a to najmä bez ohľadu na skutočnosť, či uvedenú funkciu vykonáva príslušník alebo príslušníčka Slovenskej informačnej služby. Na základe uvedeného opätovne poukazujeme na skutočnosť, že účelom smernice je začleniť jednotlivé ustanovenia smernice do vnútroštátnych právnych predpisov členských štátov EÚ, aby sa zabezpečilo ich uplatnenie na národnej úrovni a dosiahli sa ciele stanovené v smernici (t. j uplatnenie zásady rovnakej odmeny pre mužov a ženy za rovnakú prácu  a prácu rovnakej hodnoty - zakotvená v článku 157 ZFEÚ). Účelom transponovania smernice do právneho poriadku Slovenskej republiky teda nie je jej doslovný prepis nerešpektujúci už platnú a účinnú právnu úpravu členského štátu EÚ. Poukazujúc na cit. zákon č. 73/1998 Z. z., uvedená zásada rovnakej odmeny pre mužov a ženy za rovnakú prácu je týmto už implementovaná v tomto zákone, na základe ktorého Slovenská informačná služba plne rešpektuje spravodlivé a nediskriminačné postupy v odmeňovaní a od zákonom stanovených platových náležitostí sa nemôže odkloniť. Predmetná zásada je čiastočne premietnutá aj do § 2a zákona č.  73/1998  Z.  z., ktorý sa týka zásady rovnakého zaobchádzania.</w:t>
              <w:br/>
            </w:r>
            <w:r>
              <w:rPr>
                <w:b w:val="off"/>
                <w:color w:val="000000"/>
                <w:rFonts w:ascii="Times New Roman" w:hAnsi="Times New Roman" w:cs="Times New Roman" w:eastAsia="Times New Roman"/>
                <w:sz w:val="24"/>
              </w:rPr>
              <w:t xml:space="preserve">Vo vzťahu k niektorým jednotlivým ustanoveniam predkladaného návrhu zákona, na bližšie odôvodnenie pripomienky Slovenskej informačnej služby si dovoľujeme uviesť nasledovné. </w:t>
              <w:br/>
            </w:r>
            <w:r>
              <w:rPr>
                <w:b w:val="off"/>
                <w:color w:val="000000"/>
                <w:rFonts w:ascii="Times New Roman" w:hAnsi="Times New Roman" w:cs="Times New Roman" w:eastAsia="Times New Roman"/>
                <w:sz w:val="24"/>
              </w:rPr>
              <w:t xml:space="preserve">Reflektujúc znenie § 3 a § 6 návrhu zákona  je potrebné podotknúť, že v nadväznosti na špecifický charakter činnosti Slovenskej informačnej služby zákon NR SR  č. 46/1993  Z.  z.  v § 23 ods. 1 ustanovuje, že všetci jej príslušníci a každý, kto plní úlohy podľa tohto zákona, sú povinní zachovávať mlčanlivosť o skutočnostiach, o ktorých sa dozvedeli v súvislosti s činnosťou Slovenskej informačnej služby a ktoré v záujme fyzických alebo právnických osôb majú zostať utajené. V tejto súvislosti je nevyhnutné poznamenať, že na vykonanie § 1 a 2 nariadenia vlády Slovenskej republiky č. 216/2004 Z. z., ktorým sa ustanovujú oblasti utajovaných skutočností, v spojení s § 8 ods. 2 písm. a) zákona č. 215/2004 Z. z. o ochrane utajovaných skutočností  o zmene a doplnení niektorých zákonov v znení neskorších predpisov bol v pôsobnosti Slovenskej informačnej služby vydaný Zoznam utajovaných skutočností Slovenskej informačnej služby. V súlade s internou právnou úpravou regulujúcou ochranu utajovaných skutočností v pôsobnosti Slovenskej informačnej služby (bod 109. cit. Zoznamu) je súhrnná personálna evidencia príslušníkov Slovenskej informačnej služby vrátane početných stavov a tabuliek zloženia a počtov utajovanou skutočnosťou. V súlade s uvedenou internou úpravou (bod 111., 112. a 113. cit. Zoznamu) sú platové zostavy príslušníkov a ustanovené platové náležitosti utajovanou skutočnosťou. </w:t>
              <w:br/>
            </w:r>
            <w:r>
              <w:rPr>
                <w:b w:val="off"/>
                <w:color w:val="000000"/>
                <w:rFonts w:ascii="Times New Roman" w:hAnsi="Times New Roman" w:cs="Times New Roman" w:eastAsia="Times New Roman"/>
                <w:sz w:val="24"/>
              </w:rPr>
              <w:t xml:space="preserve">Vo vzťahu k § 4 ods. 4 predkladaného návrhu zákona, podľa ktorého „zamestnávateľ nesmie od fyzickej osoby, ktorá sa u neho uchádza o zamestnanie, vyžadovať informáciu o jeho odmene u súčasného zamestnávateľa alebo predchádzajúcich zamestnávateľov“ je nevyhnutné poukázať na bezpečnostné previerky vykonávané Slovenskou informačnou službou v intenciách zákona č. 215/2004 Z. z. o ochrane utajovaných skutočností a o zmene a doplnení niektorých zákonov. Uvedené informácie o odmene sú nevyhnutnou súčasťou rozsahu informácií predkladaných, resp. zisťovaných vo vzťahu k vykonaniu bezpečnostnej previerky navrhovanej osoby, ktorá má byť určená na oboznamovanie sa s utajovanými skutočnosťami stupňa Dôverné, Tajné alebo Prísne tajné. </w:t>
              <w:br/>
            </w:r>
            <w:r>
              <w:rPr>
                <w:b w:val="off"/>
                <w:color w:val="000000"/>
                <w:rFonts w:ascii="Times New Roman" w:hAnsi="Times New Roman" w:cs="Times New Roman" w:eastAsia="Times New Roman"/>
                <w:sz w:val="24"/>
              </w:rPr>
              <w:t xml:space="preserve">Vo vzťahu k regulácii § 8 a § 14 predkladaného návrhu zákona týkajúcej sa podávania správ o rozdiele v odmeňovaní Ministerstvu práce sociálnych vecí a rodiny Slovenskej republiky a monitorovania opatrení pri uplatňovaní predmetnej zásady týmto ministerstvom  zdôrazňujeme, že kontrolu činnosti Slovenskej informačnej služby v rozsahu uvedenom v § 5 a § 6 cit. zákona NR SR č.  46/1993 Z. z. vykonáva Osobitný kontrolný výbor NR SR na kontrolu činnosti Slovenskej informačnej služby.  Podľa § 5 ods. 3 cit. zákona  predkladá riaditeľ Slovenskej informačnej služby na požiadanie kontrolnému orgánu okrem iného aj interné predpisy upravujúce služobný pomer podľa zákona č. 73/1998 Z. z. Uvedené návrhy ustanovení preto predstavujú neproporcionálny zásah do činnosti Slovenskej informačnej služby a sú priamo v rozpore so zákonnými oprávneniami vzťahujúcimi sa na vykonanie parlamentnej kontroly Slovenskej informačnej služby.  </w:t>
              <w:br/>
            </w:r>
            <w:r>
              <w:rPr>
                <w:b w:val="off"/>
                <w:color w:val="000000"/>
                <w:rFonts w:ascii="Times New Roman" w:hAnsi="Times New Roman" w:cs="Times New Roman" w:eastAsia="Times New Roman"/>
                <w:sz w:val="24"/>
              </w:rPr>
              <w:t xml:space="preserve">Aplikácia vyššie uvedených zákonných ustanovení v rámci činnosti Slovenskej informačnej služby  realizovanej podľa osobitných právnych predpisov by odporovala osobitnej zákonnej regulácii upravujúcej činnosť služby. Slovenská informačná služba by mohla aplikovaním jednotlivých ustanovení predkladaného zákona ohroziť plnenie úloh zverených jej zákonom, čím by mohlo dôjsť k odhaleniu metód, foriem, zdrojov alebo prostriedkov Slovenskej informačnej služby, a to s poukázaním najmä na ustanovenia § 5, § 8, § 9 a § 10 ods. 3 predkladaného zákona. Poskytnutie informácií subjektom uvádzaným v týchto ustanoveniach by bolo v rozpore s účinnou osobitnou právnou úpravou. </w:t>
              <w:br/>
            </w:r>
            <w:r>
              <w:rPr>
                <w:b w:val="off"/>
                <w:color w:val="000000"/>
                <w:rFonts w:ascii="Times New Roman" w:hAnsi="Times New Roman" w:cs="Times New Roman" w:eastAsia="Times New Roman"/>
                <w:sz w:val="24"/>
              </w:rPr>
              <w:t>Na základe vyššie uvedeného Slovenská informačná služba zastáva názor, že je preukázaná nutnosť ustanoviť do predmetného návrhu zákona exempciu Slovenskej informačnej služby z jeho pôsobnosti, a to najmä vzhľadom na požiadavku zabezpečenia ochrany utajovaných skutočnosti, ako aj požiadavku na zohľadnenie osobitného postavenia Slovenskej informačnej služby ako spravodajskej služby Slovenskej republiky v zmysle vyššie uvedených skutočností. Zároveň má Slovenská informačná služba zato, že predmetný zákon by sa nemal vzťahovať ani na príslušníkov ostatných ozbrojených a bezpečnostných zborov podľa osobitných zákonov, ktoré samostatne upravujú zásadu rovnakého zaobchádzania.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1 zákona bol doplnený nový odsek „Orgány verejnej moci a rozpočtové organizácie a príspevkové organizácie v ich zriaďovateľskej pôsobnosti neposkytujú podľa tohto zákona informácie, ktorých poskytnutím by mohlo dôjsť k ohrozeniu utajovaných skutočností, obrany, bezpečnosti a bezpečnostných záujmov Slovenskej republiky alebo plnenia ich úloh.“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29.10.2025.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1 žiadame vložiť odsek 6, ktorý znie:</w:t>
              <w:br/>
            </w:r>
            <w:r>
              <w:rPr>
                <w:b w:val="off"/>
                <w:color w:val="000000"/>
                <w:rFonts w:ascii="Times New Roman" w:hAnsi="Times New Roman" w:cs="Times New Roman" w:eastAsia="Times New Roman"/>
                <w:sz w:val="24"/>
              </w:rPr>
              <w:t xml:space="preserve">„(6) Tento zákon sa nevzťahuje na Slovenskú informačnú službu.“ </w:t>
              <w:br/>
            </w:r>
            <w:r>
              <w:rPr>
                <w:b w:val="off"/>
                <w:color w:val="000000"/>
                <w:rFonts w:ascii="Times New Roman" w:hAnsi="Times New Roman" w:cs="Times New Roman" w:eastAsia="Times New Roman"/>
                <w:sz w:val="24"/>
              </w:rPr>
              <w:t>Alt.</w:t>
              <w:br/>
            </w:r>
            <w:r>
              <w:rPr>
                <w:b w:val="off"/>
                <w:color w:val="000000"/>
                <w:rFonts w:ascii="Times New Roman" w:hAnsi="Times New Roman" w:cs="Times New Roman" w:eastAsia="Times New Roman"/>
                <w:sz w:val="24"/>
              </w:rPr>
              <w:t xml:space="preserve">„(6) Za zamestnávateľa sa na účely tohto zákona nepovažuje Slovenská informačná služba.“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dôvodovej správy predkladaného materiálu vyplýva, že hlavným cieľom navrhovanej právnej úpravy je transponovať do právneho poriadku Slovenskej republiky smernicu Európskeho parlamentu a Rady (EÚ) 2023/970 z 10. mája 2023 o posilnení uplatňovania zásady rovnakej odmeny pre mužov a ženy za rovnakú prácu alebo prácu rovnakej hodnoty prostredníctvom transparentnosti odmeňovania a mechanizmov vymáhania práva  (ďalej len „smernica EÚ 2023/970“).</w:t>
              <w:br/>
            </w:r>
            <w:r>
              <w:rPr>
                <w:b w:val="off"/>
                <w:color w:val="000000"/>
                <w:rFonts w:ascii="Times New Roman" w:hAnsi="Times New Roman" w:cs="Times New Roman" w:eastAsia="Times New Roman"/>
                <w:sz w:val="24"/>
              </w:rPr>
              <w:t xml:space="preserve">Vo všeobecnosti možno v tomto kontexte poznamenať, že smernice EÚ sú hlavným nástrojom harmonizácie národného práva s právom EÚ, a to najmä z dôvodu, že umožňujú pružné zavádzanie určitých európskych právnych inštitútov, resp. noriem do národného práva členských štátov EÚ. Smernice EÚ vytvárajú priestor na to, aby systematika, kontinuita a zrozumiteľnosť právnych poriadkov členských štátov EÚ ostali zachované. Existencia viacerých právnych systémov vo vývoji práva EÚ znamená, že jednotlivé členské štáty EÚ majú upravené vo svojich právnych poriadkoch rôzne právne inštitúty pre rovnako právne významné skutočnosti. Pod podmienkou, že členské štáty EÚ musia transpozíciou smernice dosiahnuť rovnaký výsledok a cieľ, umožňujú smernice, aby transpozičné opatrenia zohľadnili odlišnosti a požiadavky prostredia a národnej úpravy jednotlivých členských štátov EÚ. V tejto súvislosti považujeme za potrebné poznamenať, že legislatíva EÚ s cieľom regulácie a harmonizácie rôznych oblastí môže mať výrazný dopad aj na fungovanie bezpečnostného aparátu členských štátov EÚ. </w:t>
              <w:br/>
            </w:r>
            <w:r>
              <w:rPr>
                <w:b w:val="off"/>
                <w:color w:val="000000"/>
                <w:rFonts w:ascii="Times New Roman" w:hAnsi="Times New Roman" w:cs="Times New Roman" w:eastAsia="Times New Roman"/>
                <w:sz w:val="24"/>
              </w:rPr>
              <w:t xml:space="preserve">Vo vzťahu k Slovenskej informačnej službe je dôležité zdôrazniť, že ako všeobecná bezpečnostná a spravodajská služba Slovenskej republiky plní úlohy ustanovené zákonom Národnej rady Slovenskej republiky č. 46/1993 Z. z. o Slovenskej informačnej službe v znení neskorších predpisov (ďalej len zákon NR SR č. 46/1993 Z. z.) a ďalšie úlohy podľa osobitných zákonov. Predmetný návrh zákona však nezohľadňuje spôsob a charakter činnosti Slovenskej informačnej služby a vytvára potenciálne bezpečnostné riziko, nakoľko by aplikáciou návrhu zákona v predloženom znení došlo k odhaleniu príslušnosti k Slovenskej informačnej službe a jej štruktúry, ktorá by bola odvoditeľná na základe údajov poskytnutých Ministerstvu práce, sociálnych vecí a rodiny Slovenskej republiky. V tejto súvislosti je potrebné zdôrazniť, že spravodajské služby zohrávajú v každom demokratickom štáte nezastupiteľnú a kľúčovú úlohu pri ochrane jeho bezpečnosti, ústavného zriadenia a verejného poriadku. Z uvedeného dôvodu je nevyhnutné prijať legislatívne zmeny, ktoré činnosť spravodajských služieb podporujú a nie sťažujú, resp. také, ktoré neodporujú platnej a účinnej právnej úprave najmä v oblasti národnej bezpečnosti. </w:t>
              <w:br/>
            </w:r>
            <w:r>
              <w:rPr>
                <w:b w:val="off"/>
                <w:color w:val="000000"/>
                <w:rFonts w:ascii="Times New Roman" w:hAnsi="Times New Roman" w:cs="Times New Roman" w:eastAsia="Times New Roman"/>
                <w:sz w:val="24"/>
              </w:rPr>
              <w:t>Zohľadňujúc zakladajúce zmluvy EÚ, za relevantné možno v tejto súvislosti považovať ustanovenie čl. 5 Zmluvy o Európskej únii (ďalej len „ZEÚ“), v zmysle ktorého sa vykonávanie právomocí EÚ spravuje zásadou subsidiarity a proporcionality. Podporne je potrebné uviesť aj čl. 5 ods. 4 ZEÚ, a to v súvislosti s tým, že podľa zásady proporcionality obsah a forma činnosti EÚ neprekračuje rámec toho, čo je nevyhnutné na dosiahnutie cieľov zmlúv. Taktiež v zmysle protokolu č. 2 o uplatňovaní zásad subsidiarity a proporcionality sa zásada proporcionality má vykladať tak, že pri transponovaní smernice zo strany EÚ musia byť legislatívne akty primerané cieľu, ktoré sa majú dosiahnuť. Legislatívne akty musia byť vhodné, účelné a nesmú ukladať nadmernú záťaž v pomere k dosahovanému cieľu.</w:t>
              <w:br/>
            </w:r>
            <w:r>
              <w:rPr>
                <w:b w:val="off"/>
                <w:color w:val="000000"/>
                <w:rFonts w:ascii="Times New Roman" w:hAnsi="Times New Roman" w:cs="Times New Roman" w:eastAsia="Times New Roman"/>
                <w:sz w:val="24"/>
              </w:rPr>
              <w:t xml:space="preserve">Predkladaná pripomienka preto zavádza výnimku pre Slovenskú informačnú službu ako spravodajskú službu Slovenskej republiky. Táto výnimka je legitímna a právne obhájiteľná, pretože sa opiera o ustanovenie primárneho práva EÚ, ktoré má prednosť pred sekundárnou legislatívou, akou je aj smernica, ktorou by mohlo vo vzťahu k národnej bezpečnosti dôjsť k erózii  čl. 4 ods. 2 ZEÚ, ktorý  ustanovuje, že „národná bezpečnosť ostáva vo výlučnej zodpovednosti každého členského štátu“. Toto ustanovenie potvrdzuje suverénnu právomoc členských štátov EÚ prijímať opatrenia nevyhnutné na ochranu národnej bezpečnosti. Podľa názoru Slovenskej informačnej služby, na akékoľvek narušenie čl. 4 ods. 2 ZEÚ, ktoré by malo legitimizovať zásah do práva jednotlivých členských štátov EÚ na zabezpečovanie národnej bezpečnosti, nie je žiadny právny dôvod. </w:t>
              <w:br/>
            </w:r>
            <w:r>
              <w:rPr>
                <w:b w:val="off"/>
                <w:color w:val="000000"/>
                <w:rFonts w:ascii="Times New Roman" w:hAnsi="Times New Roman" w:cs="Times New Roman" w:eastAsia="Times New Roman"/>
                <w:sz w:val="24"/>
              </w:rPr>
              <w:t>Vyššie uvedenú skutočnosť zároveň dopĺňa aj znenie čl. 73 Zmluvy o fungovaní Európskej únie (ďalej len „ZFEÚ“), podľa ktorého členské štáty EÚ môžu spoločne a vo svojej vlastnej zodpovednosti slobodne organizovať formy spolupráce a koordináciu podľa vlastného uváženia medzi príslušnými útvarmi zodpovednými za ochranu národnej bezpečnosti. Vychádzajúc tiež z článku 346 ods. 1 písm. a) ZFEÚ, podľa ktorého žiadny členský štát EÚ nie je povinný poskytovať informácie, ktorých zverejnenie považuje za odporujúce základným záujmom jeho bezpečnosti, je Slovenská informačná služba toho názoru, že uvedené jednoznačne potvrdzuje vyššie zmieňovanú skutočnosť, podľa ktorej je zabezpečenie národnej bezpečnosti výlučnou zodpovednosťou a zároveň aj právom členských štátov EÚ.</w:t>
              <w:br/>
            </w:r>
            <w:r>
              <w:rPr>
                <w:b w:val="off"/>
                <w:color w:val="000000"/>
                <w:rFonts w:ascii="Times New Roman" w:hAnsi="Times New Roman" w:cs="Times New Roman" w:eastAsia="Times New Roman"/>
                <w:sz w:val="24"/>
              </w:rPr>
              <w:t>Z uvádzaných dôvodov je nevyhnutné, aby Slovenská republika transponovala smernicu (EÚ) 2023/970 výlučne tak, aby dosiahla stanovené ciele a pravidlá pre rovnaké odmeňovanie. Cieľom smernice (EÚ) 2023/970 nie je zasahovať do vnútornej bezpečnosti štátu, a preto má Slovenská informačná služba zato, že cieľ uvádzanej smernice bude dosiahnutý aj po zapracovaní zásadnej pripomienky zo strany Slovenskej informačnej služby.</w:t>
              <w:br/>
            </w:r>
            <w:r>
              <w:rPr>
                <w:b w:val="off"/>
                <w:color w:val="000000"/>
                <w:rFonts w:ascii="Times New Roman" w:hAnsi="Times New Roman" w:cs="Times New Roman" w:eastAsia="Times New Roman"/>
                <w:sz w:val="24"/>
              </w:rPr>
              <w:t xml:space="preserve">Navyše je potrebné poukázať aj na čl. 2 smernice (EÚ) 2023/970, podľa ktorého sa predmetná smernica uplatňuje na všetkých pracovníkov, ktorí majú pracovnú zmluvu alebo sú v pracovnoprávnom vzťahu. Obdobne predkladacia správa vo vzťahu k predmetnému materiálu uvádza, že predkladaný návrh zákona implementuje smernicu (EÚ) 2023/970 do vnútroštátneho právneho poriadku s cieľom posilniť uplatňovanie zásady rovnakej odmeny v pracovnoprávnych vzťahoch.  </w:t>
              <w:br/>
            </w:r>
            <w:r>
              <w:rPr>
                <w:b w:val="off"/>
                <w:color w:val="000000"/>
                <w:rFonts w:ascii="Times New Roman" w:hAnsi="Times New Roman" w:cs="Times New Roman" w:eastAsia="Times New Roman"/>
                <w:sz w:val="24"/>
              </w:rPr>
              <w:t xml:space="preserve">V tejto súvislosti považujeme za potrebné uviesť, že v prípade služobného pomeru príslušníkov Slovenskej informačnej služby ide o právny pomer štátnozamestnanecký. Takýto právny pomer nevzniká zmluvou, ale mocenským aktom služobného orgánu v podobe individuálneho správneho aktu, ktorým je personálny rozkaz o prijatí do služobného pomeru </w:t>
              <w:br/>
            </w:r>
            <w:r>
              <w:rPr>
                <w:b w:val="off"/>
                <w:color w:val="000000"/>
                <w:rFonts w:ascii="Times New Roman" w:hAnsi="Times New Roman" w:cs="Times New Roman" w:eastAsia="Times New Roman"/>
                <w:sz w:val="24"/>
              </w:rPr>
              <w:t xml:space="preserve">a počas celej doby svojho trvania sa výrazne odlišuje od pomeru pracovného, kde jeho účastníci majú rovnaké postavenie. Z uvedeného dôvodu je taktiež odôvodnená pochybnosť aplikácie predmetnej smernice na Slovenskú informačnú službu a služobný pomer príslušníkov Slovenskej informačnej služby. </w:t>
              <w:br/>
            </w:r>
            <w:r>
              <w:rPr>
                <w:b w:val="off"/>
                <w:color w:val="000000"/>
                <w:rFonts w:ascii="Times New Roman" w:hAnsi="Times New Roman" w:cs="Times New Roman" w:eastAsia="Times New Roman"/>
                <w:sz w:val="24"/>
              </w:rPr>
              <w:t xml:space="preserve">Najvyšší súd Slovenskej republiky vo svojej rozhodovacej činnosti opakovane rozhodol, že osoby v služobnom pomere k štátu musia byť posudzované oveľa prísnejšie, ako je tomu u „bežných civilných“ ľudí, nakoľko ide o špecifický charakter činnosti v bezpečnostných orgánoch štátu. Zákon č.  73/1998 Z. z. o štátnej službe príslušníkov Policajného zboru, Slovenskej informačnej služby, Zboru väzenskej a justičnej stráže Slovenskej republiky a Železničnej polície v znení neskorších predpisov (ďalej len zákon č.  73/1998 Z. z.) teda priznáva nadriadenému vyššiu mieru disponovania s príslušníkom Policajného zboru, resp. Slovenskej informačnej služby, pretože v týchto zložkách sa realizuje systém vojenského velenia a právne vzťahy v týchto zložkách sú založené na princípe subordinarity a vydávania pokynov a rozkazov; právne vzťahy založené podľa Zákonníka práce sú na rozdiel od týchto vzťahov založené na dohode medzi zamestnancom a zamestnávateľom (viď judikatúru Najvyššieho súdu Slovenskej republiky, ktorá sa týka prepustenia osôb zo služobného pomeru a posudzovania porušenia služobných povinností napr. NS SR sp. zn. 4 Sž 118/02, 4 Sž 75/02, 5 Sž 35/02). Uvedené závery vyplývajú aj z judikatúry Európskeho súdu pre ľudské práva, podľa ktorej sú z pôsobnosti článku 6 ods. 1 Dohovoru o ochrane ľudských práv a základných slobôd vylúčené spory zamestnancov štátu, ktorých zamestnanie je charakteristické špecifickými činnosťami verejnej správy, ide najmä o ozbrojené sily a políciu (napr. rozsudok ESĽP vo veci Pellegrin proti Francúzsku  zo dňa 08. 12. 1999). </w:t>
              <w:br/>
            </w:r>
            <w:r>
              <w:rPr>
                <w:b w:val="off"/>
                <w:color w:val="000000"/>
                <w:rFonts w:ascii="Times New Roman" w:hAnsi="Times New Roman" w:cs="Times New Roman" w:eastAsia="Times New Roman"/>
                <w:sz w:val="24"/>
              </w:rPr>
              <w:t>Zároveň je však dôležité uviesť, že Slovenská informačná služba zásadu rovnakej odmeny pre mužov a ženy za rovnakú prácu alebo za prácu rovnakej hodnoty už dlhodobo aplikuje. Považujeme za potrebné zdôrazniť, že služobný príjem, ako i štruktúra odmeňovania príslušníkov Slovenskej informačnej služby sú ustanovené podľa zákona č. 73/1998 Z. z., a to najmä bez ohľadu na skutočnosť, či uvedenú funkciu vykonáva príslušník alebo príslušníčka Slovenskej informačnej služby. Na základe uvedeného opätovne poukazujeme na skutočnosť, že účelom smernice je začleniť jednotlivé ustanovenia smernice do vnútroštátnych právnych predpisov členských štátov EÚ, aby sa zabezpečilo ich uplatnenie na národnej úrovni a dosiahli sa ciele stanovené v smernici (t. j uplatnenie zásady rovnakej odmeny pre mužov a ženy za rovnakú prácu  a prácu rovnakej hodnoty - zakotvená v článku 157 ZFEÚ). Účelom transponovania smernice do právneho poriadku Slovenskej republiky teda nie je jej doslovný prepis nerešpektujúci už platnú a účinnú právnu úpravu členského štátu EÚ. Poukazujúc na cit. zákon č. 73/1998 Z. z., uvedená zásada rovnakej odmeny pre mužov a ženy za rovnakú prácu je týmto už implementovaná v tomto zákone, na základe ktorého Slovenská informačná služba plne rešpektuje spravodlivé a nediskriminačné postupy v odmeňovaní a od zákonom stanovených platových náležitostí sa nemôže odkloniť. Predmetná zásada je čiastočne premietnutá aj do § 2a zákona č.  73/1998  Z.  z., ktorý sa týka zásady rovnakého zaobchádzania.</w:t>
              <w:br/>
            </w:r>
            <w:r>
              <w:rPr>
                <w:b w:val="off"/>
                <w:color w:val="000000"/>
                <w:rFonts w:ascii="Times New Roman" w:hAnsi="Times New Roman" w:cs="Times New Roman" w:eastAsia="Times New Roman"/>
                <w:sz w:val="24"/>
              </w:rPr>
              <w:t xml:space="preserve">Vo vzťahu k niektorým jednotlivým ustanoveniam predkladaného návrhu zákona, na bližšie odôvodnenie pripomienky Slovenskej informačnej služby si dovoľujeme uviesť nasledovné. </w:t>
              <w:br/>
            </w:r>
            <w:r>
              <w:rPr>
                <w:b w:val="off"/>
                <w:color w:val="000000"/>
                <w:rFonts w:ascii="Times New Roman" w:hAnsi="Times New Roman" w:cs="Times New Roman" w:eastAsia="Times New Roman"/>
                <w:sz w:val="24"/>
              </w:rPr>
              <w:t xml:space="preserve">Reflektujúc znenie § 3 a § 6 návrhu zákona  je potrebné podotknúť, že v nadväznosti na špecifický charakter činnosti Slovenskej informačnej služby zákon NR SR  č. 46/1993  Z.  z.  v § 23 ods. 1 ustanovuje, že všetci jej príslušníci a každý, kto plní úlohy podľa tohto zákona, sú povinní zachovávať mlčanlivosť o skutočnostiach, o ktorých sa dozvedeli v súvislosti s činnosťou Slovenskej informačnej služby a ktoré v záujme fyzických alebo právnických osôb majú zostať utajené. V tejto súvislosti je nevyhnutné poznamenať, že na vykonanie § 1 a 2 nariadenia vlády Slovenskej republiky č. 216/2004 Z. z., ktorým sa ustanovujú oblasti utajovaných skutočností, v spojení s § 8 ods. 2 písm. a) zákona č. 215/2004 Z. z. o ochrane utajovaných skutočností  o zmene a doplnení niektorých zákonov v znení neskorších predpisov bol v pôsobnosti Slovenskej informačnej služby vydaný Zoznam utajovaných skutočností Slovenskej informačnej služby. V súlade s internou právnou úpravou regulujúcou ochranu utajovaných skutočností v pôsobnosti Slovenskej informačnej služby (bod 109. cit. Zoznamu) je súhrnná personálna evidencia príslušníkov Slovenskej informačnej služby vrátane početných stavov a tabuliek zloženia a počtov utajovanou skutočnosťou. V súlade s uvedenou internou úpravou (bod 111., 112. a 113. cit. Zoznamu) sú platové zostavy príslušníkov a ustanovené platové náležitosti utajovanou skutočnosťou. </w:t>
              <w:br/>
            </w:r>
            <w:r>
              <w:rPr>
                <w:b w:val="off"/>
                <w:color w:val="000000"/>
                <w:rFonts w:ascii="Times New Roman" w:hAnsi="Times New Roman" w:cs="Times New Roman" w:eastAsia="Times New Roman"/>
                <w:sz w:val="24"/>
              </w:rPr>
              <w:t xml:space="preserve">Vo vzťahu k § 4 ods. 4 predkladaného návrhu zákona, podľa ktorého „zamestnávateľ nesmie od fyzickej osoby, ktorá sa u neho uchádza o zamestnanie, vyžadovať informáciu o jeho odmene u súčasného zamestnávateľa alebo predchádzajúcich zamestnávateľov“ je nevyhnutné poukázať na bezpečnostné previerky vykonávané Slovenskou informačnou službou v intenciách zákona č. 215/2004 Z. z. o ochrane utajovaných skutočností a o zmene a doplnení niektorých zákonov. Uvedené informácie o odmene sú nevyhnutnou súčasťou rozsahu informácií predkladaných, resp. zisťovaných vo vzťahu k vykonaniu bezpečnostnej previerky navrhovanej osoby, ktorá má byť určená na oboznamovanie sa s utajovanými skutočnosťami stupňa Dôverné, Tajné alebo Prísne tajné. </w:t>
              <w:br/>
            </w:r>
            <w:r>
              <w:rPr>
                <w:b w:val="off"/>
                <w:color w:val="000000"/>
                <w:rFonts w:ascii="Times New Roman" w:hAnsi="Times New Roman" w:cs="Times New Roman" w:eastAsia="Times New Roman"/>
                <w:sz w:val="24"/>
              </w:rPr>
              <w:t xml:space="preserve">Vo vzťahu k regulácii § 8 a § 14 predkladaného návrhu zákona týkajúcej sa podávania správ o rozdiele v odmeňovaní Ministerstvu práce sociálnych vecí a rodiny Slovenskej republiky a monitorovania opatrení pri uplatňovaní predmetnej zásady týmto ministerstvom  zdôrazňujeme, že kontrolu činnosti Slovenskej informačnej služby v rozsahu uvedenom v § 5 a § 6 cit. zákona NR SR č.  46/1993 Z. z. vykonáva Osobitný kontrolný výbor NR SR na kontrolu činnosti Slovenskej informačnej služby.  Podľa § 5 ods. 3 cit. zákona  predkladá riaditeľ Slovenskej informačnej služby na požiadanie kontrolnému orgánu okrem iného aj interné predpisy upravujúce služobný pomer podľa zákona č. 73/1998 Z. z. Uvedené návrhy ustanovení preto predstavujú neproporcionálny zásah do činnosti Slovenskej informačnej služby a sú priamo v rozpore so zákonnými oprávneniami vzťahujúcimi sa na vykonanie parlamentnej kontroly Slovenskej informačnej služby.  </w:t>
              <w:br/>
            </w:r>
            <w:r>
              <w:rPr>
                <w:b w:val="off"/>
                <w:color w:val="000000"/>
                <w:rFonts w:ascii="Times New Roman" w:hAnsi="Times New Roman" w:cs="Times New Roman" w:eastAsia="Times New Roman"/>
                <w:sz w:val="24"/>
              </w:rPr>
              <w:t xml:space="preserve">Aplikácia vyššie uvedených zákonných ustanovení v rámci činnosti Slovenskej informačnej služby  realizovanej podľa osobitných právnych predpisov by odporovala osobitnej zákonnej regulácii upravujúcej činnosť služby. Slovenská informačná služba by mohla aplikovaním jednotlivých ustanovení predkladaného zákona ohroziť plnenie úloh zverených jej zákonom, čím by mohlo dôjsť k odhaleniu metód, foriem, zdrojov alebo prostriedkov Slovenskej informačnej služby, a to s poukázaním najmä na ustanovenia § 5, § 8, § 9 a § 10 ods. 3 predkladaného zákona. Poskytnutie informácií subjektom uvádzaným v týchto ustanoveniach by bolo v rozpore s účinnou osobitnou právnou úpravou. </w:t>
              <w:br/>
            </w:r>
            <w:r>
              <w:rPr>
                <w:b w:val="off"/>
                <w:color w:val="000000"/>
                <w:rFonts w:ascii="Times New Roman" w:hAnsi="Times New Roman" w:cs="Times New Roman" w:eastAsia="Times New Roman"/>
                <w:sz w:val="24"/>
              </w:rPr>
              <w:t>Na základe vyššie uvedeného Slovenská informačná služba zastáva názor, že je preukázaná nutnosť ustanoviť do predmetného návrhu zákona exempciu Slovenskej informačnej služby z jeho pôsobnosti, a to najmä vzhľadom na požiadavku zabezpečenia ochrany utajovaných skutočnosti, ako aj požiadavku na zohľadnenie osobitného postavenia Slovenskej informačnej služby ako spravodajskej služby Slovenskej republiky v zmysle vyššie uvedených skutočností. Zároveň má Slovenská informačná služba zato, že predmetný zákon by sa nemal vzťahovať ani na príslušníkov ostatných ozbrojených a bezpečnostných zborov podľa osobitných zákonov, ktoré samostatne upravujú zásadu rovnakého zaobchádzania.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1 zákona bol doplnený nový odsek „Orgány verejnej moci a rozpočtové organizácie a príspevkové organizácie v ich zriaďovateľskej pôsobnosti neposkytujú podľa tohto zákona informácie, ktorých poskytnutím by mohlo dôjsť k ohrozeniu utajovaných skutočností, obrany, bezpečnosti a bezpečnostných záujmov Slovenskej republiky alebo plnenia ich úloh.“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20.10.2025.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2,3</w:t>
              <w:br/>
            </w:r>
            <w:r>
              <w:rPr>
                <w:b w:val="off"/>
                <w:color w:val="000000"/>
                <w:rFonts w:ascii="Times New Roman" w:hAnsi="Times New Roman" w:cs="Times New Roman" w:eastAsia="Times New Roman"/>
                <w:sz w:val="24"/>
              </w:rPr>
              <w:t>V ustanoveniach  sa uvádzajú dve rôzne lehoty – 2 mesiace na poskytnutie informácie o odmene a 15 dní na dodatočné vysvetlenie.</w:t>
              <w:br/>
            </w:r>
            <w:r>
              <w:rPr>
                <w:b w:val="off"/>
                <w:color w:val="000000"/>
                <w:rFonts w:ascii="Times New Roman" w:hAnsi="Times New Roman" w:cs="Times New Roman" w:eastAsia="Times New Roman"/>
                <w:sz w:val="24"/>
              </w:rPr>
              <w:t xml:space="preserve">•	§ 6 ods. 2: Zamestnávateľ má 2 mesiace na poskytnutie informácie o odmene a priemernej odmene v kategórii. </w:t>
              <w:br/>
            </w:r>
            <w:r>
              <w:rPr>
                <w:b w:val="off"/>
                <w:color w:val="000000"/>
                <w:rFonts w:ascii="Times New Roman" w:hAnsi="Times New Roman" w:cs="Times New Roman" w:eastAsia="Times New Roman"/>
                <w:sz w:val="24"/>
              </w:rPr>
              <w:t>•	§ 6 ods. 3: Zamestnanec má právo žiadať dodatočné vysvetlenie, ktoré musí byť poskytnuté do 15 dní.</w:t>
              <w:br/>
            </w:r>
            <w:r>
              <w:rPr>
                <w:b w:val="off"/>
                <w:color w:val="000000"/>
                <w:rFonts w:ascii="Times New Roman" w:hAnsi="Times New Roman" w:cs="Times New Roman" w:eastAsia="Times New Roman"/>
                <w:sz w:val="24"/>
              </w:rPr>
              <w:t>Navrhujeme zvážiť zosúladenie alebo doplnenie vysvetlenia rozdielu medzi typmi informácií (základná vs. doplňujúca), aby sa predišlo nejasnostiam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Nejasnosti v lehotách na poskytovanie informácií (§ 6 ods. 2 a 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15 dní bola predĺžená na 30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Zákon obsahuje definície pojmov ako medián, kvartilové pásmo či rodový rozdiel v odmeňovaní, ale chýba presná metodika výpočtu.</w:t>
              <w:br/>
            </w:r>
            <w:r>
              <w:rPr>
                <w:b w:val="off"/>
                <w:color w:val="000000"/>
                <w:rFonts w:ascii="Times New Roman" w:hAnsi="Times New Roman" w:cs="Times New Roman" w:eastAsia="Times New Roman"/>
                <w:sz w:val="24"/>
              </w:rPr>
              <w:t>Navrhujeme stanoviť povinnosť ministerstva vydať metodické usmernenie alebo vykonávací predpis, ktorý presne stanoví výpočtové postupy.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Bez jednotného výkladu hrozí, že si jednotliví zamestnávatelia budú ukazovatele definovať rozdielne, čo znemožní porovnateľnosť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predmetom metodiky MPSVR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8,9 ods. ods.8</w:t>
              <w:br/>
            </w:r>
            <w:r>
              <w:rPr>
                <w:b w:val="off"/>
                <w:color w:val="000000"/>
                <w:rFonts w:ascii="Times New Roman" w:hAnsi="Times New Roman" w:cs="Times New Roman" w:eastAsia="Times New Roman"/>
                <w:sz w:val="24"/>
              </w:rPr>
              <w:t>Zákon ukladá povinnosť prijímať opatrenia, ak rozdiely v odmeňovaní nie sú „odôvodnené objektívnymi a rodovo neutrálnymi kritériami“.</w:t>
              <w:br/>
            </w:r>
            <w:r>
              <w:rPr>
                <w:b w:val="off"/>
                <w:color w:val="000000"/>
                <w:rFonts w:ascii="Times New Roman" w:hAnsi="Times New Roman" w:cs="Times New Roman" w:eastAsia="Times New Roman"/>
                <w:sz w:val="24"/>
              </w:rPr>
              <w:t>Navrhujeme spresniť, kto posudzuje „odôvodnenosť“ rozdielov, aké kritériá sa považujú za objektívne, a aký je postup v prípade sporu.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právna istota pri posudzovaní „neodôvodnených rozdielov“.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to posudzovať zamestnávateľ v spolupráci so zástupcami zamestnancov. Prípadne inšpektorátom práce alebo Slovenským národným strediskom pre ľudské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2,3,8,9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Žiadame vypustiť povinnosť „dohody“ so zástupcami zamestnancov pri zavádzaní štruktúry odmeňovania (§ 3 ods. 2), kategorizácii zamestnancov (§ 2), prerokovaní správ (§ 8 ods. 5) a spoločnom posúdení (§ 9). </w:t>
              <w:br/>
            </w:r>
            <w:r>
              <w:rPr>
                <w:b w:val="off"/>
                <w:color w:val="000000"/>
                <w:rFonts w:ascii="Times New Roman" w:hAnsi="Times New Roman" w:cs="Times New Roman" w:eastAsia="Times New Roman"/>
                <w:sz w:val="24"/>
              </w:rPr>
              <w:t>(Ďalej používame aj pojem odborová organizácia ako zjednodušené označenie pre zástupcov zamestnancov v zmysle § 2 návrhu zákona, t. j. odborový organ.</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Návrh zákona rozširuje kompetencie zástupcov zamestnancov /odborovej organizácie nad rámec Zákonníka práce a je v rozpore so zákonom č.400/2015 Z. z. o tvorbe právnych predpisov - § 6 - Nepriama novelizácia formou zmien alebo doplnení iného právneho predpisu ustanoveniami navrhovaného právneho predpisu bez uvedenia úplnej citácie jeho názvu v samostatnom článku je neprípustná. </w:t>
              <w:br/>
            </w:r>
            <w:r>
              <w:rPr>
                <w:b w:val="off"/>
                <w:color w:val="000000"/>
                <w:rFonts w:ascii="Times New Roman" w:hAnsi="Times New Roman" w:cs="Times New Roman" w:eastAsia="Times New Roman"/>
                <w:sz w:val="24"/>
              </w:rPr>
              <w:t>Podľa Zákonníka práce (napr. § 43 a § 119) sa mzdové podmienky dohadujú medzi zamestnávateľom a zamestnancom, prípadne sú upravené kolektívnou zmluvou. Zástupcovia zamestnancov nemajú zákonné oprávnenie schvaľovať individuálne mzdy.</w:t>
              <w:br/>
            </w:r>
            <w:r>
              <w:rPr>
                <w:b w:val="off"/>
                <w:color w:val="000000"/>
                <w:rFonts w:ascii="Times New Roman" w:hAnsi="Times New Roman" w:cs="Times New Roman" w:eastAsia="Times New Roman"/>
                <w:sz w:val="24"/>
              </w:rPr>
              <w:t>Zákonník práce hovorí:</w:t>
              <w:br/>
            </w:r>
            <w:r>
              <w:rPr>
                <w:b w:val="off"/>
                <w:color w:val="000000"/>
                <w:rFonts w:ascii="Times New Roman" w:hAnsi="Times New Roman" w:cs="Times New Roman" w:eastAsia="Times New Roman"/>
                <w:sz w:val="24"/>
              </w:rPr>
              <w:t>•	§ 43 Zákonníka práce: Mzdové podmienky sú podstatnou náležitosťou pracovnej zmluvy – dohodu o mzde uzatvára zamestnávateľ so zamestnancom.</w:t>
              <w:br/>
            </w:r>
            <w:r>
              <w:rPr>
                <w:b w:val="off"/>
                <w:color w:val="000000"/>
                <w:rFonts w:ascii="Times New Roman" w:hAnsi="Times New Roman" w:cs="Times New Roman" w:eastAsia="Times New Roman"/>
                <w:sz w:val="24"/>
              </w:rPr>
              <w:t>•	§ 119 ods. 2 a 3: Mzdové podmienky sa dohodnú buď v pracovnej zmluve alebo v kolektívnej zmluve. Ak sú už upravené v kolektívnej zmluve, stačí na ne odkázať.</w:t>
              <w:br/>
            </w:r>
            <w:r>
              <w:rPr>
                <w:b w:val="off"/>
                <w:color w:val="000000"/>
                <w:rFonts w:ascii="Times New Roman" w:hAnsi="Times New Roman" w:cs="Times New Roman" w:eastAsia="Times New Roman"/>
                <w:sz w:val="24"/>
              </w:rPr>
              <w:t>•	Princíp zmluvnej voľnosti: Zamestnávateľ a zamestnanec majú právo dohodnúť si mzdu slobodne, pokiaľ je dodržaná minimálna mzda a zákonné nároky.</w:t>
              <w:br/>
            </w:r>
            <w:r>
              <w:rPr>
                <w:b w:val="off"/>
                <w:color w:val="000000"/>
                <w:rFonts w:ascii="Times New Roman" w:hAnsi="Times New Roman" w:cs="Times New Roman" w:eastAsia="Times New Roman"/>
                <w:sz w:val="24"/>
              </w:rPr>
              <w:t>Úloha odborovej organizácie:</w:t>
              <w:br/>
            </w:r>
            <w:r>
              <w:rPr>
                <w:b w:val="off"/>
                <w:color w:val="000000"/>
                <w:rFonts w:ascii="Times New Roman" w:hAnsi="Times New Roman" w:cs="Times New Roman" w:eastAsia="Times New Roman"/>
                <w:sz w:val="24"/>
              </w:rPr>
              <w:t>•	Odborová organizácia môže dohodnúť mzdové podmienky v kolektívnej zmluve, ktoré sa potom aplikujú na všetkých zamestnancov, ktorých sa týkajú.</w:t>
              <w:br/>
            </w:r>
            <w:r>
              <w:rPr>
                <w:b w:val="off"/>
                <w:color w:val="000000"/>
                <w:rFonts w:ascii="Times New Roman" w:hAnsi="Times New Roman" w:cs="Times New Roman" w:eastAsia="Times New Roman"/>
                <w:sz w:val="24"/>
              </w:rPr>
              <w:t>•	Nemajú právo veta nad individuálnymi pracovnými zmluvami, pokiaľ nie je v kolektívnej zmluve stanovené inak.</w:t>
              <w:br/>
            </w:r>
            <w:r>
              <w:rPr>
                <w:b w:val="off"/>
                <w:color w:val="000000"/>
                <w:rFonts w:ascii="Times New Roman" w:hAnsi="Times New Roman" w:cs="Times New Roman" w:eastAsia="Times New Roman"/>
                <w:sz w:val="24"/>
              </w:rPr>
              <w:t xml:space="preserve">Odporúčanie: Nahradiť výraz „dohodne“ výrazom „konzultuje“ alebo „prerokuje“, čím sa zachová participácia zástupcov zamestnancov, avšak nebude podmienená ich súhlasom. </w:t>
              <w:br/>
            </w:r>
            <w:r>
              <w:rPr>
                <w:b w:val="off"/>
                <w:color w:val="000000"/>
                <w:rFonts w:ascii="Times New Roman" w:hAnsi="Times New Roman" w:cs="Times New Roman" w:eastAsia="Times New Roman"/>
                <w:sz w:val="24"/>
              </w:rPr>
              <w:t>Pre spresnenie nižšie uvádzame konkrétne miesta v návrhu zákona, kde sa vyžaduje dohoda alebo spolupráca so zástupcami zamestnancov:</w:t>
              <w:br/>
            </w:r>
            <w:r>
              <w:rPr>
                <w:b w:val="off"/>
                <w:color w:val="000000"/>
                <w:rFonts w:ascii="Times New Roman" w:hAnsi="Times New Roman" w:cs="Times New Roman" w:eastAsia="Times New Roman"/>
                <w:sz w:val="24"/>
              </w:rPr>
              <w:t>1. § 2 – Definícia kategórie zamestnancov</w:t>
              <w:br/>
            </w:r>
            <w:r>
              <w:rPr>
                <w:b w:val="off"/>
                <w:color w:val="000000"/>
                <w:rFonts w:ascii="Times New Roman" w:hAnsi="Times New Roman" w:cs="Times New Roman" w:eastAsia="Times New Roman"/>
                <w:sz w:val="24"/>
              </w:rPr>
              <w:t>Zamestnávateľ zoskupuje zamestnancov do kategórií po dohode so zástupcami zamestnancov, ak u neho pôsobia.</w:t>
              <w:br/>
            </w:r>
            <w:r>
              <w:rPr>
                <w:b w:val="off"/>
                <w:color w:val="000000"/>
                <w:rFonts w:ascii="Times New Roman" w:hAnsi="Times New Roman" w:cs="Times New Roman" w:eastAsia="Times New Roman"/>
                <w:sz w:val="24"/>
              </w:rPr>
              <w:t>2. § 3 ods. 2 – Zavedenie štruktúry odmeňovania</w:t>
              <w:br/>
            </w:r>
            <w:r>
              <w:rPr>
                <w:b w:val="off"/>
                <w:color w:val="000000"/>
                <w:rFonts w:ascii="Times New Roman" w:hAnsi="Times New Roman" w:cs="Times New Roman" w:eastAsia="Times New Roman"/>
                <w:sz w:val="24"/>
              </w:rPr>
              <w:t>Kritériá na určenie rovnosti práce sa dohodnú so zástupcami zamestnancov, ak u zamestnávateľa pôsobia.</w:t>
              <w:br/>
            </w:r>
            <w:r>
              <w:rPr>
                <w:b w:val="off"/>
                <w:color w:val="000000"/>
                <w:rFonts w:ascii="Times New Roman" w:hAnsi="Times New Roman" w:cs="Times New Roman" w:eastAsia="Times New Roman"/>
                <w:sz w:val="24"/>
              </w:rPr>
              <w:t>3. § 8 ods. 5 – Správa o odmeňovaní</w:t>
              <w:br/>
            </w:r>
            <w:r>
              <w:rPr>
                <w:b w:val="off"/>
                <w:color w:val="000000"/>
                <w:rFonts w:ascii="Times New Roman" w:hAnsi="Times New Roman" w:cs="Times New Roman" w:eastAsia="Times New Roman"/>
                <w:sz w:val="24"/>
              </w:rPr>
              <w:t>Zamestnávateľ prerokuje správu o odmeňovaní so zástupcami zamestnancov.</w:t>
              <w:br/>
            </w:r>
            <w:r>
              <w:rPr>
                <w:b w:val="off"/>
                <w:color w:val="000000"/>
                <w:rFonts w:ascii="Times New Roman" w:hAnsi="Times New Roman" w:cs="Times New Roman" w:eastAsia="Times New Roman"/>
                <w:sz w:val="24"/>
              </w:rPr>
              <w:t>Zástupcovia majú prístup k metodikám výpočtu.</w:t>
              <w:br/>
            </w:r>
            <w:r>
              <w:rPr>
                <w:b w:val="off"/>
                <w:color w:val="000000"/>
                <w:rFonts w:ascii="Times New Roman" w:hAnsi="Times New Roman" w:cs="Times New Roman" w:eastAsia="Times New Roman"/>
                <w:sz w:val="24"/>
              </w:rPr>
              <w:t>4. § 8 ods. 8 – Nápravné opatrenia</w:t>
              <w:br/>
            </w:r>
            <w:r>
              <w:rPr>
                <w:b w:val="off"/>
                <w:color w:val="000000"/>
                <w:rFonts w:ascii="Times New Roman" w:hAnsi="Times New Roman" w:cs="Times New Roman" w:eastAsia="Times New Roman"/>
                <w:sz w:val="24"/>
              </w:rPr>
              <w:t>Ak sa zistí neodôvodnený rozdiel, zamestnávateľ je povinný prijať opatrenia v spolupráci so zástupcami zamestnancov.</w:t>
              <w:br/>
            </w:r>
            <w:r>
              <w:rPr>
                <w:b w:val="off"/>
                <w:color w:val="000000"/>
                <w:rFonts w:ascii="Times New Roman" w:hAnsi="Times New Roman" w:cs="Times New Roman" w:eastAsia="Times New Roman"/>
                <w:sz w:val="24"/>
              </w:rPr>
              <w:t>5. § 9 – Spoločné posúdenie odmeňovania</w:t>
              <w:br/>
            </w:r>
            <w:r>
              <w:rPr>
                <w:b w:val="off"/>
                <w:color w:val="000000"/>
                <w:rFonts w:ascii="Times New Roman" w:hAnsi="Times New Roman" w:cs="Times New Roman" w:eastAsia="Times New Roman"/>
                <w:sz w:val="24"/>
              </w:rPr>
              <w:t>Ak rozdiely pretrvávajú, zamestnávateľ vykoná spoločné posúdenie spolu so zástupcami zamestnancov.</w:t>
              <w:br/>
            </w:r>
            <w:r>
              <w:rPr>
                <w:b w:val="off"/>
                <w:color w:val="000000"/>
                <w:rFonts w:ascii="Times New Roman" w:hAnsi="Times New Roman" w:cs="Times New Roman" w:eastAsia="Times New Roman"/>
                <w:sz w:val="24"/>
              </w:rPr>
              <w:t>Zástupcovia sa zúčastňujú na analýze, návrhoch opatrení a hodnotení ich účinnosti.</w:t>
              <w:br/>
            </w:r>
            <w:r>
              <w:rPr>
                <w:b w:val="off"/>
                <w:color w:val="000000"/>
                <w:rFonts w:ascii="Times New Roman" w:hAnsi="Times New Roman" w:cs="Times New Roman" w:eastAsia="Times New Roman"/>
                <w:sz w:val="24"/>
              </w:rPr>
              <w:t>6. § 10 ods. 3 – Prístup k citlivým údajom</w:t>
              <w:br/>
            </w:r>
            <w:r>
              <w:rPr>
                <w:b w:val="off"/>
                <w:color w:val="000000"/>
                <w:rFonts w:ascii="Times New Roman" w:hAnsi="Times New Roman" w:cs="Times New Roman" w:eastAsia="Times New Roman"/>
                <w:sz w:val="24"/>
              </w:rPr>
              <w:t>Ak by sa z údajov dala určiť konkrétna odmena, prístup majú len zástupcovia zamestnancov, inšpektorát práce a stredisko pre ľudské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Participácia zástupcov zamestnancov bola upravená podľa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obmedziť prístup zástupcov zamestnancov len na agregované alebo anonymizované údaje, prípadne požadovať explicitné právne zdôvodnenie výnimky z ochrany osobných údajov.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umožňuje zástupcom zamestnancov prístup k údajom, z ktorých možno určiť konkrétnu odmenu zamestnanca.</w:t>
              <w:br/>
            </w:r>
            <w:r>
              <w:rPr>
                <w:b w:val="off"/>
                <w:color w:val="000000"/>
                <w:rFonts w:ascii="Times New Roman" w:hAnsi="Times New Roman" w:cs="Times New Roman" w:eastAsia="Times New Roman"/>
                <w:sz w:val="24"/>
              </w:rPr>
              <w:t xml:space="preserve">•	Ak zamestnávateľ nemôže sprístupniť informáciu konkrétnemu zamestnancovi (napr. kvôli identifikovateľnosti), musí ju sprístupniť zástupcom zamestnancov. </w:t>
              <w:br/>
            </w:r>
            <w:r>
              <w:rPr>
                <w:b w:val="off"/>
                <w:color w:val="000000"/>
                <w:rFonts w:ascii="Times New Roman" w:hAnsi="Times New Roman" w:cs="Times New Roman" w:eastAsia="Times New Roman"/>
                <w:sz w:val="24"/>
              </w:rPr>
              <w:t>•	Zástupcovia zamestnancov získajú prístup k údajom, ktoré môžu zahŕňať základné mzdy iných zamestnancov.</w:t>
              <w:br/>
            </w:r>
            <w:r>
              <w:rPr>
                <w:b w:val="off"/>
                <w:color w:val="000000"/>
                <w:rFonts w:ascii="Times New Roman" w:hAnsi="Times New Roman" w:cs="Times New Roman" w:eastAsia="Times New Roman"/>
                <w:sz w:val="24"/>
              </w:rPr>
              <w:t>V súčasnosti zástupcovia zamestnancov (odborová organizácia) nemajú automatický prístup k individuálnym mzdám dohodnutým v pracovných zmluvách. Takýto prístup môže byť v rozpore s princípom ochrany osobných údajov a zmluvnej dôvernosti.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10 ods. 3 bola zakotvená povinnosť mlčanlivosti  pre zástupcov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ZÁSDNÁ PRIPOMIENKA</w:t>
              <w:br/>
            </w:r>
            <w:r>
              <w:rPr>
                <w:b w:val="off"/>
                <w:color w:val="000000"/>
                <w:rFonts w:ascii="Times New Roman" w:hAnsi="Times New Roman" w:cs="Times New Roman" w:eastAsia="Times New Roman"/>
                <w:sz w:val="24"/>
              </w:rPr>
              <w:t>Návrh zákona výrazne a neprimerane rozširuje kompetencie zástupcov zamestnancov / odborovej organizácie v procesoch zamestnávateľa – napríklad pri zavádzaní štruktúry odmeňovania, kategorizácii zamestnancov, spracovaní správ, posudzovaní rozdielov v odmeňovaní a prístupe k citlivým údajom. V mnohých prípadoch sa vyžaduje „dohoda“ so zástupcami zamestnancov, čo môže byť vykladané ako nutnosť ich súhlasu. Navrhujeme :</w:t>
              <w:br/>
            </w:r>
            <w:r>
              <w:rPr>
                <w:b w:val="off"/>
                <w:color w:val="000000"/>
                <w:rFonts w:ascii="Times New Roman" w:hAnsi="Times New Roman" w:cs="Times New Roman" w:eastAsia="Times New Roman"/>
                <w:sz w:val="24"/>
              </w:rPr>
              <w:t>•	nahradiť výraz „dohodne“ výrazom „konzultuje“ alebo „prerokuje“.</w:t>
              <w:br/>
            </w:r>
            <w:r>
              <w:rPr>
                <w:b w:val="off"/>
                <w:color w:val="000000"/>
                <w:rFonts w:ascii="Times New Roman" w:hAnsi="Times New Roman" w:cs="Times New Roman" w:eastAsia="Times New Roman"/>
                <w:sz w:val="24"/>
              </w:rPr>
              <w:t>•	zaviesť mechanizmus, ktorý umožní zamestnávateľovi pokračovať v realizácii opatrení aj v prípade, že zástupcovia zamestnancov (odborová organizácia) nesúhlasia, ak je návrh v súlade s objektívnymi a rodovo neutrálnymi kritériami.</w:t>
              <w:br/>
            </w:r>
            <w:r>
              <w:rPr>
                <w:b w:val="off"/>
                <w:color w:val="000000"/>
                <w:rFonts w:ascii="Times New Roman" w:hAnsi="Times New Roman" w:cs="Times New Roman" w:eastAsia="Times New Roman"/>
                <w:sz w:val="24"/>
              </w:rPr>
              <w:t>•	zvážiť doplnenie ustanovenia, že účasť zástupcov zamestnancov nesmie byť zneužitá na blokovanie opatrení smerujúcich k rovnosti v odmeňovaní.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Zákonníka práce (§ 43, § 119) sa mzdové podmienky dohadujú medzi zamestnávateľom a zamestnancom, prípadne sú upravené kolektívnou zmluvou. Zástupcovia zamestnancov / odborová organizácia má spolurozhodovacie práva len v taxatívne vymedzených oblastiach (napr. pracovný poriadok, BOZP, rozvrh pracovného času), nie však v oblasti individuálneho odmeňovania.</w:t>
              <w:br/>
            </w:r>
            <w:r>
              <w:rPr>
                <w:b w:val="off"/>
                <w:color w:val="000000"/>
                <w:rFonts w:ascii="Times New Roman" w:hAnsi="Times New Roman" w:cs="Times New Roman" w:eastAsia="Times New Roman"/>
                <w:sz w:val="24"/>
              </w:rPr>
              <w:t>Zákon o transparentnom odmeňovaní tak vytvára asymetriu medzi zamestnávateľmi, kde zástupcovia zamestnancov (odborová organizácia) pôsobia, a tými, kde nie – čím môže vzniknúť nevýhodné postavenie zamestnávateľa voči iným subjektom na trhu.</w:t>
              <w:br/>
            </w:r>
            <w:r>
              <w:rPr>
                <w:b w:val="off"/>
                <w:color w:val="000000"/>
                <w:rFonts w:ascii="Times New Roman" w:hAnsi="Times New Roman" w:cs="Times New Roman" w:eastAsia="Times New Roman"/>
                <w:sz w:val="24"/>
              </w:rPr>
              <w:t>Je riziko, že zástupcovia zamestnancov / odborová organizácia môže svoj súhlas podmieňovať inými požiadavkami, ktoré nesúvisia s cieľom zákona (rovnosť v odmeňovaní), čím sa môže znemožniť realizácia opatrení na zabezpečenie rovnosti.</w:t>
              <w:br/>
            </w:r>
            <w:r>
              <w:rPr>
                <w:b w:val="off"/>
                <w:color w:val="000000"/>
                <w:rFonts w:ascii="Times New Roman" w:hAnsi="Times New Roman" w:cs="Times New Roman" w:eastAsia="Times New Roman"/>
                <w:sz w:val="24"/>
              </w:rPr>
              <w:t>Zákon tak neprimerane posilňuje postavenie zástupcov zamestnancov, čo môže byť v rozpore s cieľom smernice EÚ – zabezpečiť rovnosť v odmeňovaní, nie meniť rovnováhu síl medzi zamestnávateľom a odbormi.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Participácia zástupcov zamestnancov bola upravená podľa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cieľom ochrany údajov a zabezpečenia bezpečnosti pri zasielaní informácií o odmeňovaní navrhujeme:</w:t>
              <w:br/>
            </w:r>
            <w:r>
              <w:rPr>
                <w:b w:val="off"/>
                <w:color w:val="000000"/>
                <w:rFonts w:ascii="Times New Roman" w:hAnsi="Times New Roman" w:cs="Times New Roman" w:eastAsia="Times New Roman"/>
                <w:sz w:val="24"/>
              </w:rPr>
              <w:t>•	doplniť ustanovenie o minimálnych bezpečnostných štandardoch pri zasielaní a spracúvaní údajov o odmeňovaní.</w:t>
              <w:br/>
            </w:r>
            <w:r>
              <w:rPr>
                <w:b w:val="off"/>
                <w:color w:val="000000"/>
                <w:rFonts w:ascii="Times New Roman" w:hAnsi="Times New Roman" w:cs="Times New Roman" w:eastAsia="Times New Roman"/>
                <w:sz w:val="24"/>
              </w:rPr>
              <w:t>•	zvážiť, či údaje o odmeňovaní môžu byť považované za obchodné tajomstvo, a ak áno, upraviť režim ich ochrany.</w:t>
              <w:br/>
            </w:r>
            <w:r>
              <w:rPr>
                <w:b w:val="off"/>
                <w:color w:val="000000"/>
                <w:rFonts w:ascii="Times New Roman" w:hAnsi="Times New Roman" w:cs="Times New Roman" w:eastAsia="Times New Roman"/>
                <w:sz w:val="24"/>
              </w:rPr>
              <w:t>•	stanoviť, že správy o odmeňovaní musia byť zasielané šifrovaným spôsobom alebo cez zabezpečené komunikačné kanály.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Zverejňovanie alebo zasielanie údajov o odmeňovaní bez jasne definovaných bezpečnostných štandardov môže viesť k zneužitiu informácií, narušeniu dôvernosti a poškodeniu konkurencieschopnosti zamestnávateľa. Údaje o odmeňovaní môžu byť považované za citlivé informácie, ktoré v niektorých prípadoch môžu mať charakter obchodného tajomstva.</w:t>
              <w:br/>
            </w:r>
            <w:r>
              <w:rPr>
                <w:b w:val="off"/>
                <w:color w:val="000000"/>
                <w:rFonts w:ascii="Times New Roman" w:hAnsi="Times New Roman" w:cs="Times New Roman" w:eastAsia="Times New Roman"/>
                <w:sz w:val="24"/>
              </w:rPr>
              <w:t>Zákon síce odkazuje na všeobecné predpisy o ochrane osobných údajov (§ 10), ale nekonkretizuje technické ani organizačné opatrenia, ktoré by mali byť aplikované pri spracúvaní údajov o odmeňovaní. Návrh zákona neobsahuje ustanovenia, ktoré by upravovali spôsob zabezpečenia bezpečnosti údajov pri ich zasielaní, uchovávaní a sprístupňovaní.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Zmeny navrhované v pripomienke idú nad rámec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9,10</w:t>
              <w:br/>
            </w:r>
            <w:r>
              <w:rPr>
                <w:b w:val="off"/>
                <w:color w:val="000000"/>
                <w:rFonts w:ascii="Times New Roman" w:hAnsi="Times New Roman" w:cs="Times New Roman" w:eastAsia="Times New Roman"/>
                <w:sz w:val="24"/>
              </w:rPr>
              <w:t>Navrhujeme stanoviť povinnosť mlčanlivosti zástupcov zamestnancov pri prístupe k údajom o odmeňovaní a v návrhu zákona:</w:t>
              <w:br/>
            </w:r>
            <w:r>
              <w:rPr>
                <w:b w:val="off"/>
                <w:color w:val="000000"/>
                <w:rFonts w:ascii="Times New Roman" w:hAnsi="Times New Roman" w:cs="Times New Roman" w:eastAsia="Times New Roman"/>
                <w:sz w:val="24"/>
              </w:rPr>
              <w:t>• doplniť ustanovenie, že všetky informácie o odmeňovaní, ku ktorým zástupcovia zamestnancov získajú prístup v rámci výkonu činnosti podľa tohto zákona, sa považujú za dôverné, bez ohľadu na to, či ich zamestnávateľ výslovne označí.</w:t>
              <w:br/>
            </w:r>
            <w:r>
              <w:rPr>
                <w:b w:val="off"/>
                <w:color w:val="000000"/>
                <w:rFonts w:ascii="Times New Roman" w:hAnsi="Times New Roman" w:cs="Times New Roman" w:eastAsia="Times New Roman"/>
                <w:sz w:val="24"/>
              </w:rPr>
              <w:t>•	stanoviť, že porušenie povinnosti mlčanlivosti môže byť kvalifikované ako hrubé porušenie pracovnej disciplíny, s možnosťou skončenia pracovného pomeru.</w:t>
              <w:br/>
            </w:r>
            <w:r>
              <w:rPr>
                <w:b w:val="off"/>
                <w:color w:val="000000"/>
                <w:rFonts w:ascii="Times New Roman" w:hAnsi="Times New Roman" w:cs="Times New Roman" w:eastAsia="Times New Roman"/>
                <w:sz w:val="24"/>
              </w:rPr>
              <w:t>•	uviesť, že zástupcovia zamestnancov sú povinní zachovávať mlčanlivosť aj po skončení výkonu činnosti, minimálne po dobu jedného roka.</w:t>
              <w:br/>
            </w:r>
            <w:r>
              <w:rPr>
                <w:b w:val="off"/>
                <w:color w:val="000000"/>
                <w:rFonts w:ascii="Times New Roman" w:hAnsi="Times New Roman" w:cs="Times New Roman" w:eastAsia="Times New Roman"/>
                <w:sz w:val="24"/>
              </w:rPr>
              <w:t>•	zvážiť doplnenie sankcií alebo mechanizmov kontroly dodržiavania mlčanlivosti, napr. formou interného etického kódexu alebo vyhlásenia o mlčanlivosti.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umožňuje zástupcom zamestnancov prístup k citlivým údajom o odmeňovaní, ktoré môžu mať charakter osobných údajov alebo obchodného tajomstva. Zákon však neupravuje povinnosť mlčanlivosti v dostatočnom rozsahu, najmä ak zamestnávateľ výslovne neoznačí informácie ako dôverné.</w:t>
              <w:br/>
            </w:r>
            <w:r>
              <w:rPr>
                <w:b w:val="off"/>
                <w:color w:val="000000"/>
                <w:rFonts w:ascii="Times New Roman" w:hAnsi="Times New Roman" w:cs="Times New Roman" w:eastAsia="Times New Roman"/>
                <w:sz w:val="24"/>
              </w:rPr>
              <w:t>V praxi môže dôjsť k situácii, že zástupcovia zamestnancov získajú prístup k údajom o mzdách, rozdieloch v odmeňovaní alebo štruktúre odmeňovania, ktoré nie sú výslovne označené ako dôverné, no ich zverejnenie môže poškodiť zamestnancov alebo zamestnávateľa.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8,9</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doplniť ustanovenie o eskalačnom mechanizme, ktorý umožní zamestnávateľovi obrátiť sa na nezávislý orgán, ak zástupcovia zamestnancov odmietnu spoluprácu alebo blokujú opatrenia.</w:t>
              <w:br/>
            </w:r>
            <w:r>
              <w:rPr>
                <w:b w:val="off"/>
                <w:color w:val="000000"/>
                <w:rFonts w:ascii="Times New Roman" w:hAnsi="Times New Roman" w:cs="Times New Roman" w:eastAsia="Times New Roman"/>
                <w:sz w:val="24"/>
              </w:rPr>
              <w:t>•	stanoviť, že v prípade pretrvávajúceho nesúhlasu zástupcov zamestnancov môže zamestnávateľ realizovať opatrenia na základe objektívnych a rodovo neutrálnych kritérií, ak ich účinnosť preukáže.</w:t>
              <w:br/>
            </w:r>
            <w:r>
              <w:rPr>
                <w:b w:val="off"/>
                <w:color w:val="000000"/>
                <w:rFonts w:ascii="Times New Roman" w:hAnsi="Times New Roman" w:cs="Times New Roman" w:eastAsia="Times New Roman"/>
                <w:sz w:val="24"/>
              </w:rPr>
              <w:t>•	zvážiť zavedenie lehoty na vyjadrenie zástupcov zamestnancov, po ktorej uplynutí sa návrh považuje za nepripomienkovaný.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predpokladá spoluprácu a dohodu so zástupcami zamestnancov pri posudzovaní rozdielov v odmeňovaní, návrhoch opatrení a ich realizácii. V prípade nesúhlasu zástupcov zamestnancov však zákon neobsahuje žiadny eskalačný mechanizmus, ktorý by umožnil zamestnávateľovi pokračovať v realizácii opatrení.</w:t>
              <w:br/>
            </w:r>
            <w:r>
              <w:rPr>
                <w:b w:val="off"/>
                <w:color w:val="000000"/>
                <w:rFonts w:ascii="Times New Roman" w:hAnsi="Times New Roman" w:cs="Times New Roman" w:eastAsia="Times New Roman"/>
                <w:sz w:val="24"/>
              </w:rPr>
              <w:t>V praxi môže dôjsť k situácii, že zástupcovia zamestnancov odmietnu spoluprácu alebo podmienia súhlas požiadavkami, ktoré nesúvisia s cieľom zákona. Takýto nesúhlas môže ohroziť fungovanie spoločnosti, znemožniť realizáciu opatrení na zabezpečenie rovnosti v odmeňovaní a vytvoriť asymetriu medzi zamestnávateľmi.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Ide o spoluprácu medzi zamestnávateľom a zástupcami zamestnancov (nejde o dohodu).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a) 2.bod</w:t>
              <w:br/>
            </w:r>
            <w:r>
              <w:rPr>
                <w:b w:val="off"/>
                <w:color w:val="000000"/>
                <w:rFonts w:ascii="Times New Roman" w:hAnsi="Times New Roman" w:cs="Times New Roman" w:eastAsia="Times New Roman"/>
                <w:sz w:val="24"/>
              </w:rPr>
              <w:t>Navrhujeme upraviť definíciu „iných peňažných alebo vecných plnení“ v znení:</w:t>
              <w:br/>
            </w:r>
            <w:r>
              <w:rPr>
                <w:b w:val="off"/>
                <w:color w:val="000000"/>
                <w:rFonts w:ascii="Times New Roman" w:hAnsi="Times New Roman" w:cs="Times New Roman" w:eastAsia="Times New Roman"/>
                <w:sz w:val="24"/>
              </w:rPr>
              <w:t>"2. iné peňažné alebo vecné plnenia ako sú uvedené v prvom bode, ktoré zamestnanec dostáva v súvislosti so svojím zamestnaním od svojho zamestnávateľa (ďalej len „doplnkové zložky odmeny“), pričom na účely porovnávania rovnakého odmeňovania sa zohľadňujú len tie doplnkové zložky odmeny, ktorých výška je určená ako cieľová alebo referenčná pre konkrétny druh práce a nie je ovplyvnená individuálnym pracovným výkonom zamestnanca, aby sa predišlo skresleniu záverov o rovnosti odmeňovania spôsobenému rozdielmi vo výkonnosti jednotlivcov.".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formulácia je príliš všeobecná a nezohľadňuje rozdiel medzi   </w:t>
              <w:br/>
            </w:r>
            <w:r>
              <w:rPr>
                <w:b w:val="off"/>
                <w:color w:val="000000"/>
                <w:rFonts w:ascii="Times New Roman" w:hAnsi="Times New Roman" w:cs="Times New Roman" w:eastAsia="Times New Roman"/>
                <w:sz w:val="24"/>
              </w:rPr>
              <w:t xml:space="preserve">ˇ	cieľovou variabilnou zložkou odmeny, ktorá je nastavená vopred a je rovnaká pre zamestnancov vykonávajúcich rovnakú prácu alebo prácu rovnakej hodnoty, a </w:t>
              <w:br/>
            </w:r>
            <w:r>
              <w:rPr>
                <w:b w:val="off"/>
                <w:color w:val="000000"/>
                <w:rFonts w:ascii="Times New Roman" w:hAnsi="Times New Roman" w:cs="Times New Roman" w:eastAsia="Times New Roman"/>
                <w:sz w:val="24"/>
              </w:rPr>
              <w:t xml:space="preserve">ˇ	aktuálne vyplatenou variabilnou zložkou, ktorá závisí od individuálneho výkonu zamestnanca. </w:t>
              <w:br/>
            </w:r>
            <w:r>
              <w:rPr>
                <w:b w:val="off"/>
                <w:color w:val="000000"/>
                <w:rFonts w:ascii="Times New Roman" w:hAnsi="Times New Roman" w:cs="Times New Roman" w:eastAsia="Times New Roman"/>
                <w:sz w:val="24"/>
              </w:rPr>
              <w:t>Zaradenie aktuálne vyplatenej variabilnej zložky do porovnávania rovnosti odmeňovania bez zohľadnenia výkonu môže viesť k skresleným záverom o nerovnosti. Výkon je legitímnym dôvodom rozdielu v odmeňovaní, a preto by mal byť v zákone výslovne zohľadnený. Na účely porovnávania rovnosti odmeňovania sa môžu zohľadňovať len tie zložky odmeny, ktoré nie sú prepočítané podľa individuálneho výkonu zamestnanca.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Doplnkové zložky boli definované po konzultácii so zástupcami zamestnávateľov.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 písm. a) bod 2</w:t>
              <w:br/>
            </w:r>
            <w:r>
              <w:rPr>
                <w:b w:val="off"/>
                <w:color w:val="000000"/>
                <w:rFonts w:ascii="Times New Roman" w:hAnsi="Times New Roman" w:cs="Times New Roman" w:eastAsia="Times New Roman"/>
                <w:sz w:val="24"/>
              </w:rPr>
              <w:t xml:space="preserve">Navrhovanú zákonnú definíciu doplnkových zložiek odmeny je potrebné doplniť o negatívne vymedzenie plnení zamestnávateľa, ktoré nemožno brať do úvahy pri posudzovaní rovnakého odmeňovania. Navrhujeme doplniť definíciu: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iné peňažné plnenia alebo vecné plnenia ako sú uvedené v prvom bode, ktoré zamestnanec dostáva v súvislosti so svojím zamestnaním od svojho zamestnávateľa (ďalej len „doplnkové zložky odmeny“). Za doplnkové zložky odmeny sa nepovažujú odstupné, odchodné, náhrada cestovných výdavkov, náhrada výdavkov za ubytovanie a stravné,“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Doplnkové zložky boli definované po konzultácii so zástupcami zamestnávateľov.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 xml:space="preserve">Navrhujeme zmeniť formu participácie zástupcov zamestnancov na prerokovanie: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„Kritériá podľa odseku 1 prerokuje zamestnávateľ so zástupcami zamestnancov, ak u neho pôsobia.“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Smernica vyžaduje dohodu.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3</w:t>
              <w:br/>
            </w:r>
            <w:r>
              <w:rPr>
                <w:b w:val="off"/>
                <w:color w:val="000000"/>
                <w:rFonts w:ascii="Times New Roman" w:hAnsi="Times New Roman" w:cs="Times New Roman" w:eastAsia="Times New Roman"/>
                <w:sz w:val="24"/>
              </w:rPr>
              <w:t xml:space="preserve">Lehota na dodatočné a odôvodnené vysvetlenie v trvaní 15 dní je príliš krátka. Navrhujeme ju predĺžiť na jeden mesiac: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“Zamestnávateľ poskytne dodatočné a odôvodnené vysvetlenie a podrobnosti podľa prvej vety do jedného mesiaca odo dňa podania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Lehota predĺžená na 30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3</w:t>
              <w:br/>
            </w:r>
            <w:r>
              <w:rPr>
                <w:b w:val="off"/>
                <w:color w:val="000000"/>
                <w:rFonts w:ascii="Times New Roman" w:hAnsi="Times New Roman" w:cs="Times New Roman" w:eastAsia="Times New Roman"/>
                <w:sz w:val="24"/>
              </w:rPr>
              <w:t xml:space="preserve">Vypustiť z prvej vety slová „zástupcovia zamestnancov“: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by sa z informácií sprístupnených podľa § 6, § 8 alebo § 9 dala určiť odmena konkrétneho zamestnanca, prístup k týmto informáciám majú len inšpektorát práce a Slovenské národné stredisko pre ľudské práva; tým nie je dotknuté ustanovenie § 6 ods.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doplniť povinnosť predloženia súhlasu dotknutého zamestnanca: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sa z informácií sprístupnených podľa § 6, § 8 alebo § 9 dala určiť odmena konkrétneho zamestnanca, prístup k týmto informáciám majú len zástupcovia zamestnancov, inšpektorát práce a Slovenské národné stredisko pre ľudské práva; tým nie je dotknuté ustanovenie § 6 ods. 6. Zamestnávateľ poskytne odborovej organizácii informácie podľa predchádzajúcej vety iba na základe písomného súhlasu dotknutého zamestnanca.“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Ide o transpozíciu smernice, ale bola zakotvená povinnosť mlčanlivosti pre zástupcov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 xml:space="preserve">Navrhujeme upresniť postup spoločného posúdenia formou prerokovania v súlade s formami participácie upravenými v Zákonníku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Spoločné posúdenie odmeňovania sa vykoná formou prerokovania do dvoch mesiacov od uplynutia lehoty podľa odseku 1 písm. c) s cieľom identifikovať a napraviť rozdiely v odmeňovaní žien a mužov, ktoré nie sú odôvodnené na základe objektívnych a rodovo neutrálnych kritérií, a s cieľom predchádzať týmto rozdielom. Zástupca zamestnancov je povinný vykonať spoločné posúdenie do 15 dní odo dňa doručenia písomnej žiadosti zamestnávateľom. Ak v uvedenej lehote nedôjde k prerokovaniu, platí, že k spoločné posúdenie bolo vykonané.“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Spolupráca nie je dohoda, takže aj keď nebudú akceptované požiadavky zástupcov zamestnancov, zákon bude dodržaný.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Navrhujeme doplniť zmenu v zákone č. 311/2001 Z.z. Zákonník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 120 vrátane nadpisu a Príloha 1 k zákonu č. 311/2001 Z. z. sa vypúšťajú.“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súvislosti s transpozíciou smernice nie je dôvod na vypustenie uvedených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1</w:t>
              <w:br/>
            </w:r>
            <w:r>
              <w:rPr>
                <w:b w:val="off"/>
                <w:color w:val="000000"/>
                <w:rFonts w:ascii="Times New Roman" w:hAnsi="Times New Roman" w:cs="Times New Roman" w:eastAsia="Times New Roman"/>
                <w:sz w:val="24"/>
              </w:rPr>
              <w:t>Ust. § 3 ods. 1 navrhujeme zásadne doplniť a preformulovať, alebo doplniť o splnomocňovacie ustanovenie na vydanie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Tak ako sme predkladateľa upozorňovali počas prípravy návrhu zákona, rovnaké odmeňovanie bez diskriminácie je povinnosťou zamestnávateľov už dnes, cieľom smernice je vytvoriť systém akým pomôcť zamestnávateľom nastaviť štruktúry odmeňovania tak, aby neboli diskriminačné a aby boli transparentné a teda preskúmateľné. Dôvodom je okrem iného to, že odmeňovanie je v konečnom dôsledku postavené na subjektívnom hodnotení, ktoré môže byť aj nevedome diskriminačné tým, že je postavené na rodových stereotypoch, napríklad tým, že preceňuje fyzickú náročnosť tradičných povolaní s vyšším zastúpením mužov a podceňuje fyzickú náročnosť povolaní s vyšším zastúpením žien a podobne. Vytvorenie štruktúry odmeňovania, ktoré má byť postavené na objektívnych a rodovo neutrálnych kritériách predpokladá, že okrem povinnosti stanoví buď zákon, alebo iný predpis návod, ako takéto kritériá vytvárať, na čo osobitne prihliadať, ustanoví povinnosť tieto kritériá na strane zamestnávateľa odôvodniť, aby boli preskúmateľné a/alebo stanoví, že ministerstvo alebo ním ustanovený orgán poskytne zamestnávateľom súčinnosť pri tvorbe štruktúry ak o to požiadajú. Odkaz na metodiky v § 14 ods. 4 nepovažujeme za dostatočnú záruku toho, že zamestnávatelia budú aj v dobrej viere vedieť naplniť ciele tejto právnej úpravy v čase účinnosti smernice.</w:t>
              <w:br/>
            </w:r>
            <w:r>
              <w:rPr>
                <w:b w:val="off"/>
                <w:color w:val="000000"/>
                <w:rFonts w:ascii="Times New Roman" w:hAnsi="Times New Roman" w:cs="Times New Roman" w:eastAsia="Times New Roman"/>
                <w:sz w:val="24"/>
              </w:rPr>
              <w:t>Ak napríklad smernice hovorí, že sa okrem iného nemajú podceňovať mäkké zručnosti, pričom predkladateľ zvolil v odseku 1 písm. b) uviesť sociálne zručnosti, komunikačné schopnosti a osobnostné vlastnosti, tak to nie je vyčerpávajúci výpočet toho na čo treba prihliadať ako uvádzame vyššie, a navyše osobnostné vlastnosti sa dajú vyložiť aj ako osobné sympatie. Aj preto považujeme za potrebné v tejto časti poskytnúť buď detailnejší návod, ponúknuť podporu alebo oboje.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Doplní nový odsek 5 do § 14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Ministerstvo práce poskytuje podporu vo forme technickej pomoci a odbornej prípravy zamestnávateľom, ktorí zamestnávajú menej ako 250 zamestnancov, a u nich pôsobiacim zástupcom zamestnancov pri plnení povinností a úloh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osobitnej časti dôvodovej správy k § 14 sa doplní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práce sociálnych vecí a rodiny SR v spolupráci so Slovenským národným strediskom pre ľudské práva bude poskytovať pomoc zamestnávateľom pri plnení povinnosti zavedenia štruktúr odmeňovania, ktoré majú napomôcť dodržiavanie zásady rovnakej odmeny pre mužov a ženy. Osobitne sa bude poskytovať pomoc zamestnávateľom do 250 zamestnancov pri uplatňovaní navrhovaného zákona, a to aj formou technickej pomoci a odbornej prípravy. Je vecou zamestnávateľov, v akom rozsahu metodiky ministerstva práce využijú, avšak ich aplikáciou výrazne znižujú riziko postihu za nedodržiavanie zásady rovnakej odmeny pre mužov a ženy, resp. povinnosti zaviesť štruktúry odmeňovania, ktoré zabezpečuje dodržiavanie tejto zásady.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16.10.2025.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w:t>
              <w:br/>
            </w:r>
            <w:r>
              <w:rPr>
                <w:b w:val="off"/>
                <w:color w:val="000000"/>
                <w:rFonts w:ascii="Times New Roman" w:hAnsi="Times New Roman" w:cs="Times New Roman" w:eastAsia="Times New Roman"/>
                <w:sz w:val="24"/>
              </w:rPr>
              <w:t>Slová „obdobných pracovných vzťahoch“ navrhujeme nahradiť slovami „obdobných právnych vzťahoch“.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 pojem je zaužívanejší.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k)</w:t>
              <w:br/>
            </w:r>
            <w:r>
              <w:rPr>
                <w:b w:val="off"/>
                <w:color w:val="000000"/>
                <w:rFonts w:ascii="Times New Roman" w:hAnsi="Times New Roman" w:cs="Times New Roman" w:eastAsia="Times New Roman"/>
                <w:sz w:val="24"/>
              </w:rPr>
              <w:t>Body 5. a 6. navrhujeme presunúť za písm. k)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Ustanovenia sú prevzaté zo smernice a nezohľadňujú slovenskú právnu úpravu na ktorú odkazuje písm. k) bod .1 v zmysle ktorej je menej priaznivé zaobchádzanie v bodoch 5. a 6. už teraz považované za priamu, resp. nepriamu diskrimináciu z dôvodu pohlavia. Systematicky sa preto zdá vhodnejšie presunúť tieto body vyššie a použiť napríklad spojku „vrátane“.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zodpovedá smernici.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w:t>
              <w:br/>
            </w:r>
            <w:r>
              <w:rPr>
                <w:b w:val="off"/>
                <w:color w:val="000000"/>
                <w:rFonts w:ascii="Times New Roman" w:hAnsi="Times New Roman" w:cs="Times New Roman" w:eastAsia="Times New Roman"/>
                <w:sz w:val="24"/>
              </w:rPr>
              <w:t>Ust. § 3 ods. 2 navrhujeme doplniť o možnosť prerokovať kritériá s kolektívom zamestnancov formou zaslania pripomienok v prípade že zástupcovia zamestnancov u zamestnávateľa nepôsobia.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kľúčové aby sa k stanoveniu kritérií mali možnosť zamestnanci vyjadriť aj v prípade, že neexistuje u zamestnávateľa odborová organizácia.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zodpovedá smernici.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4</w:t>
              <w:br/>
            </w:r>
            <w:r>
              <w:rPr>
                <w:b w:val="off"/>
                <w:color w:val="000000"/>
                <w:rFonts w:ascii="Times New Roman" w:hAnsi="Times New Roman" w:cs="Times New Roman" w:eastAsia="Times New Roman"/>
                <w:sz w:val="24"/>
              </w:rPr>
              <w:t>Slovo „jeho“ navrhujeme nahradiť slovom „jej“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 písm. b)</w:t>
              <w:br/>
            </w:r>
            <w:r>
              <w:rPr>
                <w:b w:val="off"/>
                <w:color w:val="000000"/>
                <w:rFonts w:ascii="Times New Roman" w:hAnsi="Times New Roman" w:cs="Times New Roman" w:eastAsia="Times New Roman"/>
                <w:sz w:val="24"/>
              </w:rPr>
              <w:t>Navrhujeme preformulovať tak, aby bolo v súlade s § 12 ods. 3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Smernica uvádza možnosť členského štátu v takýchto prípadoch upraviť že sa tieto odmeny nezverejňujú, ale aj môžu sa sprístupňovať zástupcom zamestnancov, inšpektorátom a Slovenskému národnému stredisku pre ľudské práva a rovnako aj ministerstvu na účely monitorovania.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 10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w:t>
              <w:br/>
            </w:r>
            <w:r>
              <w:rPr>
                <w:b w:val="off"/>
                <w:color w:val="000000"/>
                <w:rFonts w:ascii="Times New Roman" w:hAnsi="Times New Roman" w:cs="Times New Roman" w:eastAsia="Times New Roman"/>
                <w:sz w:val="24"/>
              </w:rPr>
              <w:t xml:space="preserve">Navrhujeme doplniť rozsah informácii o štruktúru odmeňovania zavedenú zamestnávateľom a o počet zamestnancov rozdelených podľa pohlavia v jednotlivých kategóriách.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má byť posudzovaný rodový rozdiel v odmeňovaní a bola aj zavedená povinnosť zamestnávateľov štruktúru vytvoriť a evidenciu viesť, považujeme za vhodné aby boli tieto informácie súčasťou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zodpovedá smernici.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3 písm. e)</w:t>
              <w:br/>
            </w:r>
            <w:r>
              <w:rPr>
                <w:b w:val="off"/>
                <w:color w:val="000000"/>
                <w:rFonts w:ascii="Times New Roman" w:hAnsi="Times New Roman" w:cs="Times New Roman" w:eastAsia="Times New Roman"/>
                <w:sz w:val="24"/>
              </w:rPr>
              <w:t>Navrhujeme za slovo „zvýšenie“ doplniť slová „alebo zníženie“.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dôležité aj ak by v týchto prípadoch bola odmena naopak znižovaná, aby bol taký stav súčasťou spoločného posúdenia.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zodpovedá smernici.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w:t>
              <w:br/>
            </w:r>
            <w:r>
              <w:rPr>
                <w:b w:val="off"/>
                <w:color w:val="000000"/>
                <w:rFonts w:ascii="Times New Roman" w:hAnsi="Times New Roman" w:cs="Times New Roman" w:eastAsia="Times New Roman"/>
                <w:sz w:val="24"/>
              </w:rPr>
              <w:t>Navrhujeme buď vypustiť slová „zjavne neúmyselné“ alebo alternatívne v § 1 ods. 2 na konci vety doplniť slová „ak tento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Sme si vedomí že ustanovenie je prevzaté z čl. 18 ods. 2 smernice, avšak element zavinenia je v rozpore s konceptom zásady rovnakého zaobchádzania obsiahnutom v antidiskriminačnom zákone v ktorom je otázka zavinenia irelevantná.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zodpovedá smernici.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k  § 8 ods. 2</w:t>
              <w:br/>
            </w:r>
            <w:r>
              <w:rPr>
                <w:b w:val="off"/>
                <w:color w:val="000000"/>
                <w:rFonts w:ascii="Times New Roman" w:hAnsi="Times New Roman" w:cs="Times New Roman" w:eastAsia="Times New Roman"/>
                <w:sz w:val="24"/>
              </w:rPr>
              <w:t>Podľa navrhovaného znenia, zamestnávateľ, ktorý zamestnáva najmenej 250 zamestnancov, je povinný každoročne poskytnúť správu o odmeňovaní za príslušný kalendárny rok do 31. marca nasledujúceho kalendárneho roka. V súvislosti s navrhovaným termínom upozorňujeme, že koniec marca je pre zamestnávateľov mimoriadne  rušné obdobie z dôvodu ročného zúčtovania dane a s tým súvisiacich činností, preto navrhujeme zvážiť stanoviť iný, neskorší termín, napríklad koniec apríla. Smernica Európskeho parlamentu a Rady (EÚ) 2023/970 z 10. mája 2023 o posilnení uplatňovania zásady rovnakej odmeny pre mužov a ženy za rovnakú prácu alebo prácu rovnakej hodnoty prostredníctvom transparentnosti odmeňovania a mechanizmov vymáhania práva uvádza napríklad 7. jún.</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v § 8 ods.2 a 3 bola predlžená na 15. apríl, pričom táto lehota súvisí s poskytovaním súhrnných údajov Európskej komisii zo strany MPSVR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k  § 11 ods. 2 písm. b)</w:t>
              <w:br/>
            </w:r>
            <w:r>
              <w:rPr>
                <w:b w:val="off"/>
                <w:color w:val="000000"/>
                <w:rFonts w:ascii="Times New Roman" w:hAnsi="Times New Roman" w:cs="Times New Roman" w:eastAsia="Times New Roman"/>
                <w:sz w:val="24"/>
              </w:rPr>
              <w:t>Podľa navrhovaného znenia, peňažná náhrada ujmy, ktorú utrpela fyzická osoba  v súvislosti s porušením zásady rovnakej odmeny, môže pozostávať, okrem iného, aj z náhrady za stratené príležitosti, avšak v návrhu nie je definované, čo sa pod náhradou za stratené príležitosti myslí a  ako sa určuje a preukazuje výška uplatnenej náhrady. Predmetnú skutočnosť navrhujeme v zákone upraviť.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w:t>
              <w:br/>
            </w:r>
            <w:r>
              <w:rPr>
                <w:b w:val="off"/>
                <w:color w:val="000000"/>
                <w:rFonts w:ascii="Times New Roman" w:hAnsi="Times New Roman" w:cs="Times New Roman" w:eastAsia="Times New Roman"/>
                <w:sz w:val="24"/>
              </w:rPr>
              <w:t xml:space="preserve">Navrhovanú zákonnú definíciu doplnkových zložiek odmeny je potrebné doplniť o negatívne vymedzenie plnení zamestnávateľa, ktoré nemožno brať do úvahy pri posudzovaní rovnakého odmeňovania. Navrhujeme doplniť definíciu: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iné peňažné plnenia alebo vecné plnenia ako sú uvedené v prvom bode, ktoré zamestnanec dostáva v súvislosti so svojím zamestnaním od svojho zamestnávateľa (ďalej len „doplnkové zložky odmeny“). Za doplnkové zložky odmeny sa nepovažujú odstupné, odchodné, náhrada cestovných výdavkov, náhrada výdavkov za ubytovanie a stravné,“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Doplnkové zložky boli definované po konzultácii so zástupcami zamestnávateľov.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 písm. a) bod 2</w:t>
              <w:br/>
            </w:r>
            <w:r>
              <w:rPr>
                <w:b w:val="off"/>
                <w:color w:val="000000"/>
                <w:rFonts w:ascii="Times New Roman" w:hAnsi="Times New Roman" w:cs="Times New Roman" w:eastAsia="Times New Roman"/>
                <w:sz w:val="24"/>
              </w:rPr>
              <w:t xml:space="preserve">Navrhovanú zákonnú definíciu doplnkových zložiek odmeny je potrebné doplniť o negatívne vymedzenie plnení zamestnávateľa, ktoré nemožno brať do úvahy pri posudzovaní rovnakého odmeňovania. Navrhujeme doplniť definíciu: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iné peňažné plnenia alebo vecné plnenia ako sú uvedené v prvom bode, ktoré zamestnanec dostáva v súvislosti so svojím zamestnaním od svojho zamestnávateľa (ďalej len „doplnkové zložky odmeny“). Za doplnkové zložky odmeny sa nepovažujú odstupné, odchodné, náhrada cestovných výdavkov, náhrada výdavkov za ubytovanie a stravné,“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Doplnkové zložky boli definované po konzultácii so zástupcami zamestnávateľov.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navrhujeme doplniť písmeno l) „zmluvou pracovná zmluva, zmluva o vykonaní práce mimo pracovného pomeru a služobná zmluva“.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texte navrhovaného znenia zákona sa používa pojem zmluva, pričom pre účely zákona nie je tento pojem zavedený.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Definícia zmluvy nie je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2 prvá veta</w:t>
              <w:br/>
            </w:r>
            <w:r>
              <w:rPr>
                <w:b w:val="off"/>
                <w:color w:val="000000"/>
                <w:rFonts w:ascii="Times New Roman" w:hAnsi="Times New Roman" w:cs="Times New Roman" w:eastAsia="Times New Roman"/>
                <w:sz w:val="24"/>
              </w:rPr>
              <w:t xml:space="preserve">Navrhujeme za slovné spojenie za rovnakú prácu alebo za prácu rovnakej hodnoty uviesť odkaz pod čiarou na § 119a ods. 2 zákona č. 311/2001 Z.z. Zákonník práce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Definícia „rovnakej práce a práce rovnakej hodnoty“ je uvedená v § 119a ods. 2 zákona č. 311/2001 Z.z. Zákonník práce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119a Zákonníka práce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prvá veta</w:t>
              <w:br/>
            </w:r>
            <w:r>
              <w:rPr>
                <w:b w:val="off"/>
                <w:color w:val="000000"/>
                <w:rFonts w:ascii="Times New Roman" w:hAnsi="Times New Roman" w:cs="Times New Roman" w:eastAsia="Times New Roman"/>
                <w:sz w:val="24"/>
              </w:rPr>
              <w:t>Navrhujeme doplniť za slovo odmeny slovné spojenie  „za rovnakú prácu alebo za prácu rovnakej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legislatívnu skratku.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slovo dohodne za slovo „prerokuje“.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upraviť, aby pojmy korešpondovali s terminológiu používanou v zákone č. 311/2001 Z. z. Zákonník práce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zodpovedá smernici.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3 prvá veta</w:t>
              <w:br/>
            </w:r>
            <w:r>
              <w:rPr>
                <w:b w:val="off"/>
                <w:color w:val="000000"/>
                <w:rFonts w:ascii="Times New Roman" w:hAnsi="Times New Roman" w:cs="Times New Roman" w:eastAsia="Times New Roman"/>
                <w:sz w:val="24"/>
              </w:rPr>
              <w:t>Navrhujeme slovné spojenie „so zamestnancom“ zmeniť na slovné spojenie „s uchádzačom o zamestnanie“.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inou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 prvá veta</w:t>
              <w:br/>
            </w:r>
            <w:r>
              <w:rPr>
                <w:b w:val="off"/>
                <w:color w:val="000000"/>
                <w:rFonts w:ascii="Times New Roman" w:hAnsi="Times New Roman" w:cs="Times New Roman" w:eastAsia="Times New Roman"/>
                <w:sz w:val="24"/>
              </w:rPr>
              <w:t xml:space="preserve">Navrhujeme za slovo žiadosti doplniť slovné spojenie „požadovať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nadbytočná.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 xml:space="preserve">Navrhujeme za slovo poskytne doplniť slovo „zamestnancovi“ a zmeniť slovo podania na slovo „doručenia“.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 druhá veta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slovo podania na slovo „doručenia“.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Žiadosť sa považuje za podanú po jej doručení.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8 prvá veta za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za slovo dní slovné spojenie „od doručenia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Žiadosť sa považuje za podanú po jej doručení.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1 prvá veta</w:t>
              <w:br/>
            </w:r>
            <w:r>
              <w:rPr>
                <w:b w:val="off"/>
                <w:color w:val="000000"/>
                <w:rFonts w:ascii="Times New Roman" w:hAnsi="Times New Roman" w:cs="Times New Roman" w:eastAsia="Times New Roman"/>
                <w:sz w:val="24"/>
              </w:rPr>
              <w:t>Navrhujeme doplniť za spojku ak doplniť slovné spojenie „sú splnené všetky tieto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Spojka „a“ za písmenom b) znamená, že ide o kumulatívne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jeho znenie zmeniť na „Ak informácie poskytované v rámci opatrení prijatých na základe § 6, § 8 a 9 zahŕňajú spracúvanie osobných údajov, poskytujú sa v súlade s nariadením.“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Navrhované znenie v § 10 ods. 1 nie je v súlade so SMERNICOU EURÓPSKEHO PARLAMENTU A RADY (EÚ) 2023/970, ktorou sa posilňuje uplatňovanie zásady rovnakej odmeny pre mužov a ženy za rovnakú prácu alebo prácu rovnakej hodnoty prostredníctvom transparentnosti odmeňovania a mechanizmov presadzovania.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3 druhá veta</w:t>
              <w:br/>
            </w:r>
            <w:r>
              <w:rPr>
                <w:b w:val="off"/>
                <w:color w:val="000000"/>
                <w:rFonts w:ascii="Times New Roman" w:hAnsi="Times New Roman" w:cs="Times New Roman" w:eastAsia="Times New Roman"/>
                <w:sz w:val="24"/>
              </w:rPr>
              <w:t xml:space="preserve">Navrhujeme zmeniť slovné spojenie „oprávnená osoba“ na slovné spojenia „zamestnanec priamo alebo prostredníctvom zástupcov zamestnancov alebo inšpektorátu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V návrhu zákona nie je zavedený pojem oprávnená osoba a tento pojem nie je vymedzený ani v SMERNICI EURÓPSKEHO PARLAMENTU A RADY (EÚ) 2023/970, ktorou sa posilňuje uplatňovanie zásady rovnakej odmeny pre mužov a ženy za rovnakú prácu alebo prácu rovnakej hodnoty prostredníctvom transparentnosti odmeňovania a mechanizmov presadzovania.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21 ods. 2 Smernice cit.: „Členské štáty zabezpečia, aby sa plynutie premlčacej lehoty pozastavilo alebo v závislosti od vnútroštátneho práva jej plynutie prerušilo, hneď ako navrhovateľ začne konať tým, že podá sťažnosť zamestnávateľovi alebo začne súdne konanie, a to priamo alebo prostredníctvom zástupcov pracovníkov, inšpektorátu práce alebo subjektu v oblasti rovnosti.“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inou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 písm. a)</w:t>
              <w:br/>
            </w:r>
            <w:r>
              <w:rPr>
                <w:b w:val="off"/>
                <w:color w:val="000000"/>
                <w:rFonts w:ascii="Times New Roman" w:hAnsi="Times New Roman" w:cs="Times New Roman" w:eastAsia="Times New Roman"/>
                <w:sz w:val="24"/>
              </w:rPr>
              <w:t>Navrhujeme za slovo zamestnávateľov doplniť slovné spojenie „vykonávajúcich rovnakú prácu alebo prácu rovnakej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Rovnakú prácu alebo prácu rovnakej hodnoty vykonávajú zamestnanci, nie zamestnávatelia.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3 prvá veta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pred spojku keď doplniť slovné spojenie „odo dňa“ a zmeniť slovné spojenie „oprávnená osoba“ na slovo „zamestnanec“.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nie je zavedený pojem oprávnená osoba a tento pojem nie je vymedzený ani v SMERNICI EURÓPSKEHO PARLAMENTU A RADY (EÚ) 2023/970, ktorou sa posilňuje uplatňovanie zásady rovnakej odmeny pre mužov a ženy za rovnakú prácu alebo prácu rovnakej hodnoty prostredníctvom transparentnosti odmeňovania a mechanizmov presadzovania.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inou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ZMOS navrhuje doplniť ustanovenie tak, aby bolo výslovne uvedené, že diferencovanie odmeňovania na základe objektívnych kritérií, akými sú najmä výkon, kvalifikácia, odborná prax, kompetencie a zodpovednosť, nie je v rozpore so zásadou rovnakej odmeny.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Kritériá uvedené v návrhu zákona (zručnosti, úsilie, zodpovednosť, pracovné podmienky a „ďalšie faktory“) sú formulované neurčito, čo môže v praxi viesť k spochybňovaniu legitímnych rozdielov v odmeňovaní. Doplnková úprava by vnášala právnu istotu, že rozdiely v odmeňovaní založené na objektívne merateľných faktoroch nemožno považovať za diskrimináciu.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Obsah pripomienky bude zapracovaný do §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Navrhujeme, aby zákonodarca v rámci transpozície smernice (EÚ) 2023/970 výslovne zohľadnil špecifiká verejného sektora, najmä obcí a vyšších územných celkov ako samosprávnych zamestnávateľov, a umožnil pre ne osobitný režim vykazovania rozdielov v odmeňovaní (napríklad predĺžené lehoty, nižšia periodicita alebo limitované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Smernica sa síce vzťahuje univerzálne na všetkých zamestnávateľov, ale zároveň umožňuje, aby členské štáty pri transpozícii zohľadnili veľkosť a charakter zamestnávateľa. Samosprávy sa odlišujú od komerčných subjektov svojím financovaním a zákonom stanovenou platovou reguláciou. Preto je primerané, aby ich povinnosti pri vykazovaní boli nastavené odlišne, v súlade s princípom proporcionality, bez oslabenia cieľov smernice.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zmenená z termínu do 31. marca do 15. apríla. a zároveň predĺžená lehota z 15 na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21.10.2025.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 xml:space="preserve">Žiadame doplniť ustanovenie tak, aby sa presun dôkazného bremena nevzťahoval na prípady, kde zamestnávateľ preukázateľne uplatnil objektívne, rodovo neutrálne kritériá diferencovania odmeňovania.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Presun dôkazného bremena síce vyplýva zo smernice (EÚ) 2023/970, avšak jeho formulácia v návrhu zákona je príliš prísna a v praxi môže viesť k šikanóznym žalobám voči samosprávam.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dôvodovej  správe bude špecifikované, že presun dôkazného bremena nastane iba v prípade, že zamestnávateľ poruší povinnosti podľa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21.10.2025.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Navrhujeme vypustiť, alebo špecificky pre samosprávy určiť, ustanovenie, ktoré rozširuje porovnávanie aj na rôznych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Takáto úprava ide nad rámec smernice (EÚ) 2023/970, ktorá predpokladá porovnávanie v rámci jedného zamestnávateľa, prípadne podľa čl. 20 sa hľadajú iné dôkazy. Rozšírenie na rôznych zamestnávateľov môže deformovať hospodársku súťaž a neprimerane zasiahnuť do autonómie samospráv pri tvorbe mzdových politík. V prípade samospráv by navyše takéto porovnávanie nevystihovalo reálne podmienky, keďže výška odmeňovania je výrazne ovplyvnená ekonomickou kapacitou obce, príjmami z podielových daní a miestnymi rozpočtovými možnosťami.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dôvodovej správe k § 13 bude doplnené vysvetlenie, čo sa považuje za jednotný zdroj.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21.10.2025.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ZMOS navrhuje (okrem iného) návrh zákona prepracovať nakoľko z jeho ustanovení možno vyvodiť, že s transpozíciou smernice a jaj základnou ideou  sa predkladateľ dostatočne nevysporiadal.  Uvedené dokazuje recipovanie textov smernice do zákona. Zbytočná duplicitná úprava v textoch zákona, ktorá je upravená inými zákonmi či inštitútmi. Predkladateľ sa taktiež nevysporiadal s osobitnými právnymi úpravami upravujúcimi odmeňovanie v našom pracovnom práve ako napríklad zákon č. 553 o odmeňovaní niektorých zamestnancov pri výkone práce vo verejnom zákone. Nie je jasné ako uvedený predpis bude reflektovať na predkladaný zákon a či bude potrebná ešte podrobnejšia úprava zo strany zamestnávateľov.  Predkladateľ prezumuje v ustanoveniach zákona zodpovednosť zamestnávateľa preneseným dôkazným bremenom, avšak uvedené upravujú deliktuálne normy konkr. správny delikt kde páchateľ v prípade porušenie normy zodpovedá objektívne. ZMOS je toho názoru, že navrhovaný zákon nesleduje hlavný zmysel a ciele smernice   nakoľko slovenský právny systém poskytuje dostatok nástrojov a inštitútov na uplatnenie práv vyplývajúcich z pracovno právnych vzťahov a rovnakého odmeňovania. Transponovanie smernice neznamená prijatie právneho predpisu potrebného na dosiahnutie jej cieľov, ale prijatie opatrení aby sa ciele dosiahli. Ak je možné ciele dosiahnuť pomocou iných právnych predpisov či nástrojov je nutné aby členská krajina upravila tie oblasti, ktoré upravené nemá tak aby ciele sledované smernicou dosiahla. Vytváranie novej nadbytočnej právnej úpravy by zaťažilo už tak zaťažené samosprávy ako zamestnávateľov, ktoré by boli povinné implementovať nové hodnotiace štruktúry, čo by vytvorilo ďalšie otázniky pri aplikácii a nejasnosti v praxi. Považujeme taktiež za potrebné dodať, že samosprávy, ktoré zamestnávajú viac ako 100 pracovníkov majú v dostatočnej miere upravené odmeňovanie pracovníkov zabezpečujúce rodovú rovnosť  a pod.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na základe viacerých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 I. K vlastnému materiálu Čl. I:</w:t>
              <w:br/>
            </w:r>
            <w:r>
              <w:rPr>
                <w:b w:val="off"/>
                <w:color w:val="000000"/>
                <w:rFonts w:ascii="Times New Roman" w:hAnsi="Times New Roman" w:cs="Times New Roman" w:eastAsia="Times New Roman"/>
                <w:sz w:val="24"/>
              </w:rPr>
              <w:t>1.	V § 11 ods. 2 slová „môže pozostávať z“ nahradiť slovami „pozostáva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zosúladenie so znením Článku 16 bod 3. transponovanej smernice Európskeho parlamentu a Rady (EÚ) 2023/970 z 10. mája 2023, ktorou sa posilňuje uplatňovanie zásady rovnakej odmeny pre mužov a ženy za rovnakú prácu alebo prácu rovnakej hodnoty prostredníctvom transparentnosti odmeňovania a mechanizmov presadzovania. </w:t>
              <w:br/>
            </w:r>
            <w:r>
              <w:rPr>
                <w:b w:val="off"/>
                <w:color w:val="000000"/>
                <w:rFonts w:ascii="Times New Roman" w:hAnsi="Times New Roman" w:cs="Times New Roman" w:eastAsia="Times New Roman"/>
                <w:sz w:val="24"/>
              </w:rPr>
              <w:t>Podľa uvedeného článku smernice „Prostredníctvom náhrady alebo nápravy sa pracovník, ktorý utrpel škodu, dostane do pozície, v ktorej by sa uvedená osoba nachádzala, keby nebola diskriminovaná z dôvodu pohlavia alebo keby nedošlo k porušeniu žiadneho z práv alebo povinností súvisiacich so zásadou rovnakej odmeny. Členské štáty zabezpečia, aby náhrada alebo náprava zahŕňala úplné vymoženie nevyplatenej odmeny a súvisiacich prémií alebo vecných plnení, náhradu za stratené príležitosti, nemajetkovú ujmu, akúkoľvek škodu spôsobenú inými relevantnými faktormi, ktoré môžu zahŕňať prierezovú diskrimináciu, ako aj úrok z omeškania.“.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možnosti náhrad nemajetkovej ujmy.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82 II. K vlastnému materiálu Čl. II:</w:t>
              <w:br/>
            </w:r>
            <w:r>
              <w:rPr>
                <w:b w:val="off"/>
                <w:color w:val="000000"/>
                <w:rFonts w:ascii="Times New Roman" w:hAnsi="Times New Roman" w:cs="Times New Roman" w:eastAsia="Times New Roman"/>
                <w:sz w:val="24"/>
              </w:rPr>
              <w:t>2.	V § 82 písm. c) nad slová „podľa osobitného predpisu“ dať odkaz na poznámku pod čiarou na zákon, ktorý je predmetom medzirezortného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 a zároveň zosúladenie s Čl. IV (poznámka pod čiarou k odkazu 3e).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Zákonník práce nemá odkazy.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68a ods. 4 III. K vlastnému materiálu Čl. III:</w:t>
              <w:br/>
            </w:r>
            <w:r>
              <w:rPr>
                <w:b w:val="off"/>
                <w:color w:val="000000"/>
                <w:rFonts w:ascii="Times New Roman" w:hAnsi="Times New Roman" w:cs="Times New Roman" w:eastAsia="Times New Roman"/>
                <w:sz w:val="24"/>
              </w:rPr>
              <w:t>3.	V § 68a ods. 4 nad slová „podľa osobitného predpisu“ dať odkaz na poznámku pod čiarou na zákon, ktorý je predmetom medzirezortného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 a zároveň zosúladenie s Čl. IV (poznámka pod čiarou k odkazu 3e).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Slová „podľa osobitného predpisu“ boli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IV. K Doložke vybraných vplyvov a Analýze vplyvov na rozpočet verejnej správy, na zamestnanosť vo verejnej správe a fina</w:t>
              <w:br/>
            </w:r>
            <w:r>
              <w:rPr>
                <w:b w:val="off"/>
                <w:color w:val="000000"/>
                <w:rFonts w:ascii="Times New Roman" w:hAnsi="Times New Roman" w:cs="Times New Roman" w:eastAsia="Times New Roman"/>
                <w:sz w:val="24"/>
              </w:rPr>
              <w:t>4.	V zmysle uvedeného stanoviska sa plnenie povinností bude dotýkať osobného úradu, mzdovej agendy a predstavuje záťaž, ktorá je síce uvádzaná v doložke týkajúcej sa goldplatingu (aj štátne orgány patria do zaťažených subjektov), ale táto skutočnosť nie je zohľadnená v analýze vplyvov na verejné financie.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Na základe vyjadrenia MF SR musia byť všetky vplyvy na rozpočet zabezpečené v rámci schválených limitov.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 ods. 2</w:t>
              <w:br/>
            </w:r>
            <w:r>
              <w:rPr>
                <w:b w:val="off"/>
                <w:color w:val="000000"/>
                <w:rFonts w:ascii="Times New Roman" w:hAnsi="Times New Roman" w:cs="Times New Roman" w:eastAsia="Times New Roman"/>
                <w:sz w:val="24"/>
              </w:rPr>
              <w:t>V čl. I § 1 ods. 2 navrhujeme vypustiť prvú vetu ako nadbytočnú. Odôvodnenie: Znenie považujeme za duplicitné s definíciou zásady rovnakej odmeny ustanovenej v § 1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duplicitu.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3 poznámka pod čiarou</w:t>
              <w:br/>
            </w:r>
            <w:r>
              <w:rPr>
                <w:b w:val="off"/>
                <w:color w:val="000000"/>
                <w:rFonts w:ascii="Times New Roman" w:hAnsi="Times New Roman" w:cs="Times New Roman" w:eastAsia="Times New Roman"/>
                <w:sz w:val="24"/>
              </w:rPr>
              <w:t>V poznámke pod čiarou k odkazu 2) navrhujeme slovo "zákon" nahradiť slovom "zákona";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V § 4 ods. 2 písm. a) sa zavádza právo uchádzača o zamestnanie na poskytnutie informácií o odmene alebo o jej rozpätí. Máme za to, že uvedená formulácia nie je v súlade s dôvodovou správou, kde je uvedené, že uchádzači majú právo na poskytnutie informácií o nástupnej odmene a jej rozpätí. V zmysle navrhovaného § 2 písm. a) je súčasťou pojmu "odmena" základná mzda ako aj tzv. doplnkové zložky odmeny, teda "odmena" predstavuje širší pojem ako "nástupná odmena", ktorú v rámci ustanovenia o transparentnosti odmeňovania pred zamestnaním upravuje aj smernica (EÚ) 2023/970 v čl. 5 ods. 1 písm. a). S ohľadom na uvedené navrhujeme ustanovenie § 4 ods. 2 písm. a) primerane upraviť tak, aby bolo súladné s príslušnou časťou dôvodovej správy a reflektovalo tak vyjadrenie o úplnej zhode deklarovanej v Tabuľke zhody vo vzťahu k príslušnému ustanoveniu preberanej smernice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1</w:t>
              <w:br/>
            </w:r>
            <w:r>
              <w:rPr>
                <w:b w:val="off"/>
                <w:color w:val="000000"/>
                <w:rFonts w:ascii="Times New Roman" w:hAnsi="Times New Roman" w:cs="Times New Roman" w:eastAsia="Times New Roman"/>
                <w:sz w:val="24"/>
              </w:rPr>
              <w:t>V § 9 ods. 1 písm. c) navrhujeme nahradiť slová "podľa písmena a)" slovami "podľa písmena b)".</w:t>
              <w:br/>
            </w:r>
            <w:r>
              <w:rPr>
                <w:b w:val="off"/>
                <w:color w:val="000000"/>
                <w:rFonts w:ascii="Times New Roman" w:hAnsi="Times New Roman" w:cs="Times New Roman" w:eastAsia="Times New Roman"/>
                <w:sz w:val="24"/>
              </w:rPr>
              <w:t>Odôvodnenie: Vychádzajúc z úpravy v čl. 10 ods. 1 písm. c) smernice (EÚ) 2023/970, ktorého prebratie sa zabezpečuje na základe navrhovaného ustanovenia, máme za to, že v § 9 ods. 1 písm. c) je potrebné vyjadriť, že na účely naplnenia kumulatívnych podmienok predpokladaných daným ustanovením musí ísť o neodstránenie rozdielov neodôvodnených spôsobom ustanoveným v § 9 ods. 1 písm. b), pričom samotná minimálna výška rozdielu podľa písm. a) je už súčasťou písmena b). Navrhovaná úprava smeruje k tomu, aby bolo zabezpečené, že odôvodnenie identifikovaného rozdielu v rozsahu podľa písm. a) príslušného ustanovenia musí byť odôvodnené spôsobom podľa písm. b) a nie je postačujúce "akékoľvek" odôvodnenie takto vzniknutého rozdielu. Uvedené je vyjadrené aj spojením "takéhoto" neodôvodneného rozdielu v čl. 10 ods. 1 písm c) preberanej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Odkaz na písmeno a) je správny.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3</w:t>
              <w:br/>
            </w:r>
            <w:r>
              <w:rPr>
                <w:b w:val="off"/>
                <w:color w:val="000000"/>
                <w:rFonts w:ascii="Times New Roman" w:hAnsi="Times New Roman" w:cs="Times New Roman" w:eastAsia="Times New Roman"/>
                <w:sz w:val="24"/>
              </w:rPr>
              <w:t xml:space="preserve">V § 9 ods. 3 písm. f) dávame na zváženie nahradenie slov "prijatie opatrení" slovom "opatrenia" resp. slovami "návrh opatrení. </w:t>
              <w:br/>
            </w:r>
            <w:r>
              <w:rPr>
                <w:b w:val="off"/>
                <w:color w:val="000000"/>
                <w:rFonts w:ascii="Times New Roman" w:hAnsi="Times New Roman" w:cs="Times New Roman" w:eastAsia="Times New Roman"/>
                <w:sz w:val="24"/>
              </w:rPr>
              <w:t>Odôvodnenie: Úprava formulácie presnejšie vyjadrí skutočnosť, že v rámci spoločného posúdenia odmeňovania ešte nedochádza k samotnej realizácii/vykonaniu opatrení, ale tieto sú ešte len vo fáze návrhov, na realizácii ktorých sa dohodli strany zúčastnené na spoločnom posúdení odmeňovania.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V § 10 ods. 3 navrhujeme druhú vetu z hľadiska systematiky a obsahu upraviť v samostatnom odseku (ako odsek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nadväznosť na predchádzajúce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3</w:t>
              <w:br/>
            </w:r>
            <w:r>
              <w:rPr>
                <w:b w:val="off"/>
                <w:color w:val="000000"/>
                <w:rFonts w:ascii="Times New Roman" w:hAnsi="Times New Roman" w:cs="Times New Roman" w:eastAsia="Times New Roman"/>
                <w:sz w:val="24"/>
              </w:rPr>
              <w:t>V § 11 ods. 3 druhej vete v záujme jednoznačnosti dôvodov prerušenia plynutia premlčacej doby navrhujeme ustanovenie previazať s odkazom na § 112 Občianskeho zákonníka tak, ako to vyplýva aj z dôvodovej správy k predmetného ustanoveniu. Navrhuje primeranú úpravu § 11 ods. 3 druhá veta napríklad takto: "Premlčacia doba podľa prvej vety okrem dôvodov podľa § 112 Občianskeho zákonníka neplynie aj vtedy, ak oprávnená osoba......".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to vyjadrené slovom „aj“ a vysvetlené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1</w:t>
              <w:br/>
            </w:r>
            <w:r>
              <w:rPr>
                <w:b w:val="off"/>
                <w:color w:val="000000"/>
                <w:rFonts w:ascii="Times New Roman" w:hAnsi="Times New Roman" w:cs="Times New Roman" w:eastAsia="Times New Roman"/>
                <w:sz w:val="24"/>
              </w:rPr>
              <w:t>V § 16 ods. 1 prvá veta dávame na zváženie úpravu formulácie "podľa § 8 ods. 1 až 3" napríklad úpravou ustanovenia takto: "Ak zamestnávateľ nesplní povinnosť, ktorá mu vyplýva z § 8 ods. 1, 2 alebo 3, ministerstvo doplnením.....".</w:t>
              <w:br/>
            </w:r>
            <w:r>
              <w:rPr>
                <w:b w:val="off"/>
                <w:color w:val="000000"/>
                <w:rFonts w:ascii="Times New Roman" w:hAnsi="Times New Roman" w:cs="Times New Roman" w:eastAsia="Times New Roman"/>
                <w:sz w:val="24"/>
              </w:rPr>
              <w:t>Máme za to, že navrhovaný rozsah povinností pripúšťa výklad, že musí ísť o kumulatívne naplnenie povinností, ktoré sa zároveň vzťahujú na rôzne kategórie zamestnávateľov v závislosti od počtu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povinnosti zamestnávateľov z rôznym počtom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w:t>
              <w:br/>
            </w:r>
            <w:r>
              <w:rPr>
                <w:b w:val="off"/>
                <w:color w:val="000000"/>
                <w:rFonts w:ascii="Times New Roman" w:hAnsi="Times New Roman" w:cs="Times New Roman" w:eastAsia="Times New Roman"/>
                <w:sz w:val="24"/>
              </w:rPr>
              <w:t>V čl. II bod 1 navrhujeme vypustiť slová "podľa";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zmena je prehľadnejšia.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sa bod 2</w:t>
              <w:br/>
            </w:r>
            <w:r>
              <w:rPr>
                <w:b w:val="off"/>
                <w:color w:val="000000"/>
                <w:rFonts w:ascii="Times New Roman" w:hAnsi="Times New Roman" w:cs="Times New Roman" w:eastAsia="Times New Roman"/>
                <w:sz w:val="24"/>
              </w:rPr>
              <w:t>V § 2 sa bod 2 mení nasledovne: „iné peňažné plnenia alebo vecné plnenia ako sú uvedené v prvom bode, ktoré zamestnanec priamo alebo nepriamo dostáva v súvislosti so svojím zamestnaním od svojho zamestnávateľa (ďalej len „doplnkové zložky odmeny“).“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ustanovenie žiadame, s ohľadom na znenie Článku 3 ods. 1 a) Smernice, spresniť, nakoľko považujeme za podstatné doplnenie, že ide o akékoľvek priame alebo nepriame plnenia, ktoré zamestnanec v súvislosti so svojim zamestnaním dostáva. Uvedené vyplýva priamo z recitálu Smernice bod 21), keď sa pod pojem odmena majú zahrnúť aj všetky dodatočné dávky k mzde alebo platu, ktoré zamestnanec dostáva priamo ako napr. prémie, alebo aj nepriamo ako sú nemocenské dávky, príspevky na stravu a bývanie, príspevok na dôchodkové/životné sporenie...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Doplnkové zložky boli definované po konzultácii so zástupcami zamestnávateľov.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písm. h)</w:t>
              <w:br/>
            </w:r>
            <w:r>
              <w:rPr>
                <w:b w:val="off"/>
                <w:color w:val="000000"/>
                <w:rFonts w:ascii="Times New Roman" w:hAnsi="Times New Roman" w:cs="Times New Roman" w:eastAsia="Times New Roman"/>
                <w:sz w:val="24"/>
              </w:rPr>
              <w:t>V § 2 písm. h) žiadame nahradiť slovné spojenie „po dohode“ so zástupcami zamestnancov, slovným spojením „po prerokovaní“ so zástupcami zamestnancov.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priamo v Článku 3 písm. h) nevyžaduje súhlas zástupcov zamestnancov vo forme dohody, ale používa pojem „v spolupráci“. Upozorňujeme, že slovo „dohoda“ nie je významovo totožné so slovom „spolupráca“. Dohoda je konkrétna forma súhlasu medzi dvoma alebo viacerými stranami. Ide o akt uzavretia určitého záväzku, často písomného alebo ústneho. Spolupráca je proces spoločnej činnosti medzi dvoma alebo viacerými stranami, ktoré sa snažia dosiahnuť spoločný cieľ. Za primeranejšie preto považujeme použiť slovné spolenie „po prerokovaní“, ktorého významom je rovnako dosiahnutie spoločného cieľa medzi zúčastnenými stranami. Zároveň poukazujeme, že aj zákon  č. 311/2001 Z.z. Zákonník práce v znení neskorších predpisov používa v desiatej časti venovej kolektívnym pracovnoprávnym vzťahom slovo „prerokovanie“.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V § 3 ods. 2 sa mení nasledovne:</w:t>
              <w:br/>
            </w:r>
            <w:r>
              <w:rPr>
                <w:b w:val="off"/>
                <w:color w:val="000000"/>
                <w:rFonts w:ascii="Times New Roman" w:hAnsi="Times New Roman" w:cs="Times New Roman" w:eastAsia="Times New Roman"/>
                <w:sz w:val="24"/>
              </w:rPr>
              <w:t>„Kritériá podľa odseku 1 prerokuje zamestnávateľ so zástupcami zamestnancov, ak u neho pôsobia.“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zosúlaďuje terminológiu s navrhovaným znením § 2 písm. h). Máme za to, že cieľ zákona, aby zástupcovia zamestnancov boli nielen oboznámení s kritériami používanými na zaradenie zamestnancov do kategórií na základe hodnoty práce, ale s nimi vyjadrili aj súhlas, ostáva zachovaný aj v rámci prerokovania, nakoľko slovo „prerokovanie“ vyjadruje aktívnu činnosť a interakciu medzi stranami, výsledkom ktorej je konečné rozhodnutie/cieľ.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Dohodu vyžaduje smernica.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3</w:t>
              <w:br/>
            </w:r>
            <w:r>
              <w:rPr>
                <w:b w:val="off"/>
                <w:color w:val="000000"/>
                <w:rFonts w:ascii="Times New Roman" w:hAnsi="Times New Roman" w:cs="Times New Roman" w:eastAsia="Times New Roman"/>
                <w:sz w:val="24"/>
              </w:rPr>
              <w:t>V § 6 ods. 3 navrhujeme predĺžiť lehotu  pre zamestnávateľa na dodatočné a odôvodnené vysvetlenie a podrobnosti podľa prvej vety do 30 dní odo dňa podania žiadosti.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Smernica neurčuje lehotu do 15 dní, považujeme ju aj s ohľadom na dlžku lehoty určenú v § 6 ods. 2 za neodôvodnene krátku.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3</w:t>
              <w:br/>
            </w:r>
            <w:r>
              <w:rPr>
                <w:b w:val="off"/>
                <w:color w:val="000000"/>
                <w:rFonts w:ascii="Times New Roman" w:hAnsi="Times New Roman" w:cs="Times New Roman" w:eastAsia="Times New Roman"/>
                <w:sz w:val="24"/>
              </w:rPr>
              <w:t>V § 8 ods. 3 navrhujeme upraviť nasledovne:</w:t>
              <w:br/>
            </w:r>
            <w:r>
              <w:rPr>
                <w:b w:val="off"/>
                <w:color w:val="000000"/>
                <w:rFonts w:ascii="Times New Roman" w:hAnsi="Times New Roman" w:cs="Times New Roman" w:eastAsia="Times New Roman"/>
                <w:sz w:val="24"/>
              </w:rPr>
              <w:t>„Zamestnávateľ, ktorý zamestnáva od 100 do 249 zamestnancov, je povinný každé tri roky poskytnúť správu o odmeňovaní do 31. marca kalendárneho roka za predchádzajúci kalendárny rok, pričom prvú správu je povinný spokytnúť do 31. marca 2027 za predchádzajúci kalendárny rok.“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považujeme za nepresné s ohľadom na zadefinovanie prvej povinnosti poskytúť správu o odmeňovaní. Uvedenú zmenu navrhujeme s poukázaním na Smernicou vyžadované zaslanie prvej správy o odmeňovaní v presných časových intervaloch uvedených v Článku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Prvá správa je riešená v prechodnom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8</w:t>
              <w:br/>
            </w:r>
            <w:r>
              <w:rPr>
                <w:b w:val="off"/>
                <w:color w:val="000000"/>
                <w:rFonts w:ascii="Times New Roman" w:hAnsi="Times New Roman" w:cs="Times New Roman" w:eastAsia="Times New Roman"/>
                <w:sz w:val="24"/>
              </w:rPr>
              <w:t>V § 8 v ods. 8 navrhujeme predĺžiť lehotu  na poskytnutie odpovede pre zamestnávateľa na 30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Smernica neurčuje lehotu do 15 dní, považujeme ju aj s ohľadom na poskytnutie dostatočne odôvodnenej odpovede za neprimerane krátku. Zamestnávateľ môže mať rôzne stupne riadenia, schvaľovania, preto navrhujeme lehotu predĺžiť na 30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1</w:t>
              <w:br/>
            </w:r>
            <w:r>
              <w:rPr>
                <w:b w:val="off"/>
                <w:color w:val="000000"/>
                <w:rFonts w:ascii="Times New Roman" w:hAnsi="Times New Roman" w:cs="Times New Roman" w:eastAsia="Times New Roman"/>
                <w:sz w:val="24"/>
              </w:rPr>
              <w:t>V § 13 navrhujeme v ods. 1 nahradiť slovné spojenie „Na účely uplatňovania“ slovným spojením „Na účely preskúmania“.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slovné spojenie považujeme za súladné so obsahovým znením Článku 19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vhodnejšia.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2</w:t>
              <w:br/>
            </w:r>
            <w:r>
              <w:rPr>
                <w:b w:val="off"/>
                <w:color w:val="000000"/>
                <w:rFonts w:ascii="Times New Roman" w:hAnsi="Times New Roman" w:cs="Times New Roman" w:eastAsia="Times New Roman"/>
                <w:sz w:val="24"/>
              </w:rPr>
              <w:t>V § 13  ods. 2 navrhujeme zmeniť nasledovne:</w:t>
              <w:br/>
            </w:r>
            <w:r>
              <w:rPr>
                <w:b w:val="off"/>
                <w:color w:val="000000"/>
                <w:rFonts w:ascii="Times New Roman" w:hAnsi="Times New Roman" w:cs="Times New Roman" w:eastAsia="Times New Roman"/>
                <w:sz w:val="24"/>
              </w:rPr>
              <w:t>„Ak nie je možné určiť žiadnu osobu na porovnanie podľa odseku 1, posúdenie toho, či muži a ženy vykonávajú rovnakú prácu alebo prácu rovnakej hodnoty možno vykonať iným spôsobom, vrátate štatistických údajov alebo porovnaním toho, ako by sa so zamestnancom zaobchádzalo v porovnateľnej situácii.“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obsahovo kopíruje Článok 19 bod 3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z hľadiska transpozície smernice postačujúca.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w:t>
              <w:br/>
            </w:r>
            <w:r>
              <w:rPr>
                <w:b w:val="off"/>
                <w:color w:val="000000"/>
                <w:rFonts w:ascii="Times New Roman" w:hAnsi="Times New Roman" w:cs="Times New Roman" w:eastAsia="Times New Roman"/>
                <w:sz w:val="24"/>
              </w:rPr>
              <w:t>Úpravu podľa § 1 žiadame doplniť o nové odseky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Tento zákon sa nevzťahuje na štátneho zamestnanca vo verejnej funkcii3) a na štátneho zamestnanca vo funkcii štatutárneho orgánu.4)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Tento zákon sa nevzťahuje na zamestnanca pri výkone práce vo verejnom záujme, ktorý vykonáva funkciu štatutárneho orgánu v pracovnoprávnom vzťahu5)</w:t>
              <w:br/>
            </w:r>
            <w:r>
              <w:rPr>
                <w:b w:val="off"/>
                <w:color w:val="000000"/>
                <w:rFonts w:ascii="Times New Roman" w:hAnsi="Times New Roman" w:cs="Times New Roman" w:eastAsia="Times New Roman"/>
                <w:sz w:val="24"/>
              </w:rPr>
              <w:t>a) na základe voľby Národnou radou Slovenskej republiky,</w:t>
              <w:br/>
            </w:r>
            <w:r>
              <w:rPr>
                <w:b w:val="off"/>
                <w:color w:val="000000"/>
                <w:rFonts w:ascii="Times New Roman" w:hAnsi="Times New Roman" w:cs="Times New Roman" w:eastAsia="Times New Roman"/>
                <w:sz w:val="24"/>
              </w:rPr>
              <w:t>b) na základe vymenovania prezidentom Slovenskej republiky, vládou Slovenskej republiky alebo členom vlády Slovenskej republiky, alebo</w:t>
              <w:br/>
            </w:r>
            <w:r>
              <w:rPr>
                <w:b w:val="off"/>
                <w:color w:val="000000"/>
                <w:rFonts w:ascii="Times New Roman" w:hAnsi="Times New Roman" w:cs="Times New Roman" w:eastAsia="Times New Roman"/>
                <w:sz w:val="24"/>
              </w:rPr>
              <w:t>c) vo verejnoprávnej inštitúcii.“.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3 až 5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 7 ods. 2 a 5 zákona č. 55/2017 Z. z.</w:t>
              <w:br/>
            </w:r>
            <w:r>
              <w:rPr>
                <w:b w:val="off"/>
                <w:color w:val="000000"/>
                <w:rFonts w:ascii="Times New Roman" w:hAnsi="Times New Roman" w:cs="Times New Roman" w:eastAsia="Times New Roman"/>
                <w:sz w:val="24"/>
              </w:rPr>
              <w:t>4) § 7 ods. 6, § 37 písm. b) zákona č. 55/2017 Z. z.</w:t>
              <w:br/>
            </w:r>
            <w:r>
              <w:rPr>
                <w:b w:val="off"/>
                <w:color w:val="000000"/>
                <w:rFonts w:ascii="Times New Roman" w:hAnsi="Times New Roman" w:cs="Times New Roman" w:eastAsia="Times New Roman"/>
                <w:sz w:val="24"/>
              </w:rPr>
              <w:t>5) § 2 ods. 1 zákona č. 552/2003 Z. z. o výkone práce vo verejnom záujme v znení zákona č. 154/2025 Z. z.“.</w:t>
              <w:br/>
            </w:r>
            <w:r>
              <w:rPr>
                <w:b w:val="off"/>
                <w:color w:val="000000"/>
                <w:rFonts w:ascii="Times New Roman" w:hAnsi="Times New Roman" w:cs="Times New Roman" w:eastAsia="Times New Roman"/>
                <w:sz w:val="24"/>
              </w:rPr>
              <w:t>Nasledujúce odkazy a poznámky pod čiarou v návrhu zákona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Status štátneho zamestnanca vo verejnej funkcii a status štátneho zamestnanca vo funkcii štatutárneho orgánu je značne špecifický. Ide o tzv. politické pozície v systéme štátnej služby, obsadzované spravidla dočasne, priamo a bez výberového konania. V jednotlivých služobných úradoch ide o jedinečné pozície, z hľadiska hierarchie zaradené na najvyššom stupni, prípadne na najvyšších stupňoch, 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Platové náležitosti takéhoto štátneho zamestnanca určuje spravidla vláda SR, člen vlády alebo iný právnym predpisom určený subjekt, ktorý nemusí byť súčasťou organizačnej štruktúry služobného úradu. Napríklad: vláda SR určuje plat vedúceho ostatného ústredného orgánu štátnej správy, predseda vlády určuje plat vedúceho Úradu vlády SR, minister určuje plat štátnemu tajomníkovi, štátnemu zamestnancovi vo funkcii štatutárneho orgánu určuje plat ten, kto ho vymenoval do funkcie (napr. plat generálneho riaditeľa Národného inšpektorátu práce určuje minister práce, sociálnych vecí a rodiny SR, plat hlavného inšpektora práce určuje generálny riaditeľ NIP, apod.).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Platové náležitosti štátneho zamestnanca vo všeobecnosti, a osobitne v prípadoch štátneho zamestnanca vo verejnej funkcii alebo štátneho zamestnanca vo funkcii štatutárneho orgánu, nie sú predmetom dohody medzi služobným úradom a štátnym zamestnancom. V niektorých prípadoch patrí tomuto štátnemu zamestnancovi tzv. jednozložkový funkčný plat, ktorého suma jednoznačne vyplýva z právneho predpisu (napr. štátnemu tajomníkovi na ministerstve patrí funkčný plat vo výške platu poslanca NR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Bez ohľadu na zahrnutie týchto vzťahov do právnej úpravy štátnej služby, resp. do štátnozamestnaneckého pomeru, ide o dočasný vzťah, ktorý vzniká priamo vymenovaním do funkcie podľa osobitného predpisu, alebo na základe takéhoto vymenovania. Založenie tohto vzťahu ani odmeňovanie nevychádza zo zmluvného princípu.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štátnozamestnanecký pomer sa nevzťahuje definícia závislej práce podľa § 1 ods. 2 Zákonníka práce (delegovaná pôsobnosť zákonníka je upravená v § 171 zákona o štátnej službe). Aj pri analogickom použití určujúcich prvkov závislej práce sú tieto pri uvedených kategóriách štátnych zamestnancov v podstatnej miere oslabené. V prípade štatutárneho orgánu nevzniká vzťah nadriadenosti služobného úradu a podriadenosti štátneho zamestnanca, resp. štatutárny orgán zodpovedá spravidla externému subjektu, pričom ide o tzv. politickú zodpovednosť. Rozsah pracovného (služobného) času je určený právnym predpisom, prípadne kolektívnou zmluvou. O konkrétnej úprave režimu služobného času v služobnom úrade však rozhoduje priamo štátny zamestnanec vo verejnej funkcii alebo vo funkcii štatutárneho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predmet samotného návrhu zákona, poukazujeme na skutočnosť, že v prípadoch účasti zástupcov zamestnancov (napr. pri zavádzaní štruktúr odmeňovania alebo pri spoločnom posúdení odmeňovania) pôjde vo vzťahu k odmeňovaniu uvedených osobitných kategórií štátnych zamestnancov o nevykonateľné ustanovenia. Kritériá odmeňovania môžu byť v takýchto prípadoch (vzhľadom na existujúcu úpravu platových náležitostí a spôsob určovania platu) bezpredmetné. Alebo môže vzniknúť situácia, keď by mal štatutárny orgán dohodnúť so zástupcami zamestnancov kritériá odmeňovania vzťahujúce sa na jeho vlastnú pozíciu, pričom tieto kritériá by nemali byť záväzné pre neho, ale pre subjekt, ktorý mu určuje plat. (Ak by sa na druhej strane vopred vychádzalo z toho, kto v týchto prípadoch určuje plat, naďalej pôjde o nevykonateľnú úpravu – ak totiž vychádzame zo záveru, že kritériá odmeňovania má dohodnúť služobný úrad s príslušnými zástupcami zamestnancov, v mene služobného úradu nemôže v týchto prípadoch vystupovať tzv. externý subjekt, ktorý určuje platové náležitosti štatutárneho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prakticky bezpredmetnú považujeme v tomto smere aj úpravu transparentnosti odmeňovania pred vznikom zamestnania. Obdobný záver platí pre úpravu transparentnosti pri určovaní odmien, práva na informácie o odmenách, prístupnosti informácií, úpravu relevantných častí správ o rozdieloch v odmeňovaní, ako aj v súvislosti s posudzovaním relevantnej časti existujúcej štruktúry odmeňovania.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ochranu osobných údajov, poukazujeme na to, že predmetné skutočnosti týkajúce sa odmeňovania tejto kategórie štátnych zamestnancov môžu podliehať úprave ich povinného sprístupnenia podľa § 9 ods. 3 písm. g) zákona o slobode informácií (zákon č. 211/2000 Z. z.) – úprava podľa § 10 ods. 3 návrhu zákona môže byť v tomto smere v rozpore so zákonom o slobode informácií.</w:t>
              <w:br/>
            </w:r>
            <w:r>
              <w:rPr>
                <w:b w:val="off"/>
                <w:color w:val="000000"/>
                <w:rFonts w:ascii="Times New Roman" w:hAnsi="Times New Roman" w:cs="Times New Roman" w:eastAsia="Times New Roman"/>
                <w:sz w:val="24"/>
              </w:rPr>
              <w:t>Vzhľadom na uvedené (špecifický, tzv. politický status uvedenej skupiny štátnych zamestnancov, spôsob vzniku tohto vzťahu, ako aj osobitosti týkajúce sa odmeňovania) máme za to, že základný účel navrhovanej úpravy nie je v prípade štátneho zamestnanca vo verejnej funkcii a štátneho zamestnanca dosiahnuteľný, prípadne sa javí ako bezpredmetný.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odôvodnenie pripomienky vzťahujúce sa na osobitné kategórie štátnych zamestnancov primerane platí aj  pre navrhovanú výnimku vo vzťahu k vybranej časti vedúcich zamestnancov pri výkone práce vo verejnom záujme vo funkcii štatutárneho orgánu v subjekte, ktorý je zamestnávateľom podľa zákona o výkone práce vo verejnom záujme (zákon č. 552/2003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w:t>
              <w:br/>
            </w:r>
            <w:r>
              <w:rPr>
                <w:b w:val="off"/>
                <w:color w:val="000000"/>
                <w:rFonts w:ascii="Times New Roman" w:hAnsi="Times New Roman" w:cs="Times New Roman" w:eastAsia="Times New Roman"/>
                <w:sz w:val="24"/>
              </w:rPr>
              <w:t>Úpravu žiadame doplniť o nový odsek 5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osobitný predpis9) upravuje názov pracovného miesta, názov pracovnej pozície alebo  zverejňovanie ponuky zamestnania v generickej maskulínnej forme, táto ponuka zamestnania sa na účel podľa odseku 1 považuje za rodovo neutrálnu.“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9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Napríklad § 40 až 44 a § 53 ods. 1 zákona č. 55/2017 Z. z., § 5 zákona č. 552/2003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odkazy a poznámky pod čiarou v návrhu zákona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Osobitné predpisy používajú označenia pojmov zamestnanec, vedúci zamestnanec, štátny zamestnanec, vedúci štátny zamestnanec, označenie štátnozamestnaneckého miesta podľa funkcie – platovej triedy a pod., v generickej maskulínnej forme. V zmysle legálnych definícií týchto pojmov zamestnancom alebo štátnym zamestnancom môže byť fyzická osoba, bez ohľadu na pohlavie. Týmto spôsobom je jednoznačne vyjadrené, že napríklad pojem zamestnanec rovnako označuje zamestnanca muža aj zamestnankyňu ženu a pojem štátny zamestnanec rovnako označuje štátneho zamestnanca muža ako aj štátnu zamestnankyňu ženu. Rovnaký princíp používania pojmov v generickej maskulínnej forme používa aj predložený návrh zákona o uplatňovaní zásady rovnakej odmeny pre mužov a ženy za rovnakú prácu alebo za prácu rovnakej odmeny a o zmene a doplnení niektorých zákonov, a teda používanie pojmov v generickej maskulínnej forme sa nejaví ako nesúladné so zásadou rovnakej odmeny pre mužov a ženy za rovnakú prácu alebo za prácu rovnakej hodnoty. Ďalej uvádzame, že z praxe neevidujeme aplikačné problémy, teda neevidujeme prípad, kedy by napr. žena bola vylúčená z výberového konania alebo by sa rozhodla neprihlásiť sa do výberového konania z dôvodu, že toto výberové konanie bolo vyhlásené na pracovnú pozíciu prostredníctvom označenia obsadzovanej pozície v generickej maskulínnej forme. Máme za to, že uvádzanie pozícii v generickej maskulínnej forme je v podmienkach Slovenskej republiky dlhodobo etablované a zakotvené v právnych predpisoch. Takéto označovanie  nie je odbornou ani laickou verejnosťou vnímané ako diskriminačné. V záujme predídenia aplikačným problémom v praxi pri zverejňovaní ponúk zamestnania po prijatí navrhovaného zákona, odporúčame doplnenie odseku 5 v navrhovanom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v tejto súvislosti na skutočnosť, že v štátnej službe podľa zákona č. 55/2017 Z. z. je podiel žien (cca. 75 percent) podstatne vyšší ako podiel mužov (cca. 25 percent). Ide pritom o dlhodobý trend. Podľa dôvodovej správy majú byť rodovo neutrálne názvy pracovných miest povinné, pretože pomáhajú predchádzať predsudkom a stereotypom a motivujú nedostatočne zastúpené pohlavie uchádzať sa o pracovné miesta, kde dominujú muži alebo ženy. Odhliadnuc od skutočnosti, že sa (smernica EÚ, návrh zákona) prioritne rieši otázka nespravodlivého odmeňovania žien, nie mužov, ako gestorovi právnej úpravy nám nie je zrejmé, akým spôsobom by mala zmena v ponuke zamestnania, ktorá má spočívať v rodovo neutrálnej ponuke (na rozdiel od dlhodobo používanej generickej maskulínnej formy) motivovať mužov uchádzať sa vo väčšej miere o zamestnanie v štátnej službe. Takýto prioritný účel (vo vzťahu k štátnej službe) z navrhovanej úpravy (ani zo smernice EÚ) nie je zrejmý. Resp. máme za to, že účel navrhovanej úpravy (tak, ako ho vysvetľuje dôvodová správa) nemôže byť v tomto prípade naplnený.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Realizáciu požiadavky na obsahovo rodovo neutrálne zverejňovanie pracovných pozícií (štátnozamestnaneckých miest) a ponúk zamestnania (vyhlásenie výberového konania) ďalej považujeme za problematickú z dvoch dôvodov – legislatívneho (resp. z pohľadu zákonnosti) a technického.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Vyhlasovanie výberových konaní v štátnej službe obsahovo i terminologicky vychádza z platnej legislatívy (zákony č. 55/2017 Z. z. a č. 99/2024 Z. z., vyhlášky Úradu vlády SR č. 127/2017 Z. z., č. 110/2024 Z. z. a č. 112/2024 Z. z.) a realizuje sa v súlade s touto legislatívou. V uvedenej právnej úprave sa, podobne ako v samotnom návrhu zákona, používa terminológia v generickej maskulínnej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technickej stránke požiadavka predstavuje podstatný zásah do obsahu a nastavenia interného aj verejného portálu Centrálneho informačného systému štátnej služby (ďalej len „informačný systém“). Informačný systém je informačným systémom verejnej správy a zriadený bol osobitným predpisom (zákon č. 99/2024 Z. z.). Jednotlivé časti a moduly informačného systému predstavujú z hľadiska obsahu a funkčnosti vzájomne prepojený celok. Pokiaľ ide o obsah informačného systému, predmetná požiadavka (zmena označovania štátnozamestnaneckých miest a zmena obsahu vyhlásenia výberového konania) nedáva zmysel, ak nemá byť premietnutá do jeho súvisiacich častí, resp., ak sa premietne izolovane do jednej časti systému, spôsobí disproporciu obsahu v inej časti systému. Napríklad, v samotnom výberovom konaní nejde len o otázku jeho vyhlásenia, ale aj o ďalšie kroky realizované v priebehu a po skončení výberového konania prostredníctvom informačného systému, vrátane zverejňovania súvisiacich informácií na verejnom portáli.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nepovažujeme uvedenú zmenu v obsahu a nastavení informačného systému za akceptovateľnú a realizovateľnú. Rovnako ju nepovažujeme za prostriedok, ktorý by mohol prispieť k základnému cieľu smernice (EÚ) 2023/970, resp. úpravy podľa návrhu zákona. Zmyslom pripomienky je tiež zabezpečiť, aby informačný systém zodpovedal vyššie uvedenej legislatíve v oblasti štátnej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ide nad rámec smernice.</w:t>
              <w:br/>
            </w:r>
            <w:r>
              <w:rPr>
                <w:b w:val="off"/>
                <w:color w:val="000000"/>
                <w:rFonts w:ascii="Times New Roman" w:hAnsi="Times New Roman" w:cs="Times New Roman" w:eastAsia="Times New Roman"/>
                <w:sz w:val="24"/>
              </w:rPr>
              <w:t>Úrad vlády na pripomienke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21.10.2025.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Za článok II návrhu zákona žiadame vložiť nový článok III,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553/2003 Z. z. o odmeňovaní niektorých zamestnancov pri výkone práce vo verejnom záujme a o zmene a doplnení niektorých zákonov v znení zákona č. 369/2004 Z. z., zákona č. 81/2005 Z. z., zákona č. 131/2005 Z. z., zákona č. 628/2005 Z. z., zákona č. 231/2006 Z. z., zákona č. 348/2007 Z. z., zákona č. 519/2007 Z. z., zákona č. 385/2008 Z. z., zákona č. 474/2008 Z. z., zákona č. 317/2009 Z. z., zákona č. 400/2009 Z. z., zákona č. 102/2010 Z. z., zákona č. 151/2010 Z. z., zákona č. 390/2011 Z. z., zákona č. 62/2012 Z. z., zákona č. 438/2012 Z. z., nálezu Ústavného súdu Slovenskej republiky č. 288/2013 Z. z., zákona č. 462/2013 Z. z., zákona č. 325/2014 Z. z., zákona č. 32/2015 Z. z., zákona č. 392/2015 Z. z., zákona č. 217/2016 Z. z., zákona č. 243/2017 Z. z., zákona č. 63/2018 Z. z., zákona č. 318/2018 Z. z., zákona č. 138/2019 Z. z., zákona č. 224/2019 Z. z., zákona č. 381/2019 Z. z., zákona č. 470/2019 Z. z., zákona č. 395/2021 Z. z., zákona č. 414/2021 Z. z., zákona č. 264/2022 Z. z., zákona č. 389/2022 Z. z., zákona č. 182/2023 Z. z., zákona č. 295/2024 Z. z., zákona č. 376/2024 Z. z. a zákona č. 154/2025 Z. z., zákona č. 191/2025 Z. z.,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29 sa dopĺňa odsekom 5,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 Pri poskytovaní platu zamestnancom, na ktorých sa vzťahuje tento zákon, zamestnávateľ uplatňuje zásadu rovnakej odmeny pre mužov a ženy za rovnakú prácu alebo za prácu rovnakej hodnoty podľa osobitného predpisu.37a)“.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37a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„37a) Zákon č. ...../2026 Z. z. o uplatňovaní zásady rovnakej odmeny pre mužov a ženy za rovnakú prácu alebo za prácu rovnakej hodnoty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články návrhu zákona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navrhujeme z dôvodu predchádzania aplikačným problémom a jednoznačnému vymedzeniu, že aj zamestnávateľ, ktorý pri odmeňovaní zamestnancov postupuje podľa zákona č. 553/2003 Z. z. o odmeňovaní niektorých zamestnancov pri výkone práce vo verejnom záujme a o zmene a doplnení niektorých zákonov v znení neskorších predpisov, je povinný pri poskytovaní platu týmto zamestnancom postupovať v súlade so zásadou rovnakej odmeny pre mužov a ženy za rovnakú prácu alebo za prácu rovnakej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zákona č. 553/2003 Z. z. vecne súvisí s úpravou v čl. I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dohodnuté, že navrhovanú zmenu navrhne úrad vlády pri najbližšej novelizácii zákona č. 553/2003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21.10.2025.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Za článok IV žiadame vložiť nový článok V,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55/2017 Z. z. o štátnej službe a o zmene a doplnení niektorých zákonov v znení zákona č. 334/2017 Z. z., zákona č. 63/2018 Z. z., zákona č. 112/2018 Z. z., zákona č. 177/2018 Z. z., zákona č. 318/2018 Z. z., zákona č. 347/2018 Z. z., zákona č. 6/2019 Z. z., zákona č. 35/2019 Z. z., zákona č. 54/2019 Z. z., zákona č. 83/2019 Z. z., nálezu Ústavného súdu Slovenskej republiky č. 90/2019 Z. z., zákona č. 319/2019 Z. z., zákona č. 397/2019 Z. z., zákona č. 470/2019 Z. z., zákona č. 126/2020 Z. z., zákona č. 134/2020 Z. z., zákona č. 423/2020 Z. z., zákona č. 76/2021 Z. z., zákona č. 395/2021 Z. z., zákona č. 453/2021 Z. z., zákona č. 485/2021 Z. z., zákona č. 82/2022 Z. z., zákona č. 186/2022 Z. z., zákona č. 222/2022 Z. z., zákona č. 232/2022 Z. z., zákona č. 350/2022 Z. z., nálezu Ústavného súdu Slovenskej republiky č. 509/2022 Z. z., zákona č. 99/2024 Z. z., zákona č. 142/2024 Z. z., zákona č. 201/2024 Z. z., zákona č. 292/2024 Z. z., zákona č. 376/2024 Z. z., zákona č. 154/2025 Z. z. a zákona č. 176/2025 Z. z.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Za § 160 sa vkladá § 160a,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„§160a</w:t>
              <w:br/>
            </w:r>
            <w:r>
              <w:rPr>
                <w:b w:val="off"/>
                <w:color w:val="000000"/>
                <w:rFonts w:ascii="Times New Roman" w:hAnsi="Times New Roman" w:cs="Times New Roman" w:eastAsia="Times New Roman"/>
                <w:sz w:val="24"/>
              </w:rPr>
              <w:t>Pri odmeňovaní štátnych zamestnancov je služobný úrad povinný dodržiavať zásadu rovnakej odmeny pre mužov a ženy za rovnakú prácu alebo za prácu rovnakej hodnoty podľa osobitného predpisu.56c)“.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56c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„56c) Zákon č. .../2026 Z. z. o uplatňovaní zásady rovnakej odmeny pre mužov a ženy za rovnakú prácu alebo za prácu rovnakej hodnoty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prílohe č. 2 sa za nadpis vkladá nová veta, ktorá znie: „Podľa kvalifikačných predpokladov, miery zodpovednosti, zložitosti činnosti a namáhavosti činnosti sa určujú tieto charakteristiky platových tried:“.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Následne sa prečísluje článok o účinnosti.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1. bodu primerane platí odôvodnenie návrhu na doplnenie návrhu zákona o novelizačný článok, ktorého predmetom je doplnenie zákona č. 553/2003 Z. z. o odmeňovaní niektorých zamestnancov pri výkone práce vo verejnom záujme a o zmene a doplnení niektorých zákonov v znení neskorších predpisov (nový § 29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2. bodu ide o návrh na výslovné vyjadrenie základných kritérií, z ktorých vychádzajú charakteristiky platových tried v zákone o štátnej službe tak, aby bolo zrejmé, že v týchto charakteristikách (spojených s úpravou základnej zložky mzdy, resp. platovej tarify a tarifného platu štátneho zamestnanca) sú priamo v právnej úprave zohľadnené niektoré základné kritériá uvedené v čl. 4 ods. 4 smernice (EÚ) 2023/970, resp. v § 3 ods. 1 písm. a) návrhu zákona. Obdobnú úpravu obsahuje Zákonník práce (§ 120 ods. 3 v spojení s prílohou č. 1) ako aj zákon č. 553/2003 Z. z. (§ 5 ods. 1 v spojení s prílohami č.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zákona č. 55/2017 Z. z. vecne súvisí s úpravou v čl. I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dohodnuté, že navrhovanú zmenu navrhne úrad vlády pri najbližšej novelizácii zákona č. 55/2017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21.10.2025.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písm. a) bod 1b</w:t>
              <w:br/>
            </w:r>
            <w:r>
              <w:rPr>
                <w:b w:val="off"/>
                <w:color w:val="000000"/>
                <w:rFonts w:ascii="Times New Roman" w:hAnsi="Times New Roman" w:cs="Times New Roman" w:eastAsia="Times New Roman"/>
                <w:sz w:val="24"/>
              </w:rPr>
              <w:t>Slová „pri vykonávaní štátnej služby“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text nemá osobitnú výpovednú hodnotu vo vzťahu k štátnemu zamestnancovi a považujeme ho za zmätočný. Slovné spojenie „štátny zamestnanec pri vykonávaní štátnej služby“ sa v zákone o štátnej službe nepoužíva; používa sa síce obdobný text - „štátny zamestnanec pri výkone štátnej služby“, avšak len v úprave princípov štátnej služby. Vo „vlastnej“ právnej úprave, teda napríklad ani v úprave odmeňovania štátnych zamestnancov sa toto slovné spojenie nepoužíva. Obdobný slovný „dodatok“ návrh zákona neobsahuje ani v prípade ostatných kategórií zamestnancov, resp. osôb uvádzaných v ďalších bodoch v § 2 písm. a). Pre úplnosť, pri štátnom zamestnancovi nejde o prípad obdobný s právnou úpravou zamestnancov pri výkone práce vo verejnom záujme, kde sa slovné spojenie „zamestnanec pri výkone práce vo verejnom záujme“ používa priamo v osobitných predpisoch (zákon č. 552/2003 Z. z., zákon č. 553/2003 Z. z.) a predstavuje samostatný právny pojem.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Považujeme za vhodné ponechať navrhované slovné spojenie.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 ods. 1 písm. b)</w:t>
              <w:br/>
            </w:r>
            <w:r>
              <w:rPr>
                <w:b w:val="off"/>
                <w:color w:val="000000"/>
                <w:rFonts w:ascii="Times New Roman" w:hAnsi="Times New Roman" w:cs="Times New Roman" w:eastAsia="Times New Roman"/>
                <w:sz w:val="24"/>
              </w:rPr>
              <w:t>Slová „pričom pri ich uplatňovaní sa prihliada na sociálne zručnosti, komunikačné schopnosti a osobnostné vlastnosti“ navrhujeme vypustiť. V prípade, ak je podľa predkladateľa potrebné tzv. mäkké zručnosti výslovne zahrnúť do predmetnej právnej úpravy, odporúčame v § 3 ods. 1 písm. a) alebo v samostatnom odseku demonštratívne upraviť, čo sa považuje za „ďalšie faktory“ na účely úpravy podľa odseku 1 písm. a), a do tejto úpravy zaradiť aj tzv. „mäkké zručnosti“.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požiadavka na navrhovanú úpravu zo smernice (EÚ) 2023/970 nevyplýva. Ustanovenie čl. 4 ods. 4 poslednej vety smernice upravuje zákaz podceňovať relevantné mäkké zručnosti (soft skills), pokiaľ ide o určovanie samotných kritérií pre štruktúru odmeňovania, nie pokiaľ ide o uplatňovanie týchto kritérií. To znamená, že ak sú tzv. mäkké zručnosti na nejakej pracovnej pozícii, resp. pozíciách relevantné, mali by byť zahrnuté medzi ďalšie faktory podľa úpravy navrhovanej v § 3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dôvodovej správy sa mäkké zručnosti môžu prejaviť ako čiastkový faktor v rámci každého zo štyroch navrhovaných hlavných kritérií hodnotenia práce (zručnosti, úsilie, zodpovednosť, pracovné podmienky), prípadne v rámci ďalšieho relevantného faktora. Z tohto vysvetlenia nie je zrejmé, ako by to mohlo vyzerať v praxi. Teda, na ktoré tzv. mäkké zručnosti a akým spôsobom by sa malo prihliadať pri uplatňovaní jednotlivých kritérií štruktúry odmeňovania (napr. pri požadovanom vzdelaní, odbornej praxi, fyzickej náročnosti práce, fyzikálnych alebo psychologických faktoroch pracovného prostredia, miere zodpovednosti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úplnosť, z hľadiska terminológie, pojem „sociálna zručnosť“ podľa § 3 ods. 1 písm. b) môže viesť k otázke, prečo nejde o „zručnosť“ podľa § 3 ods. 1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ods. 1 písm. g)</w:t>
              <w:br/>
            </w:r>
            <w:r>
              <w:rPr>
                <w:b w:val="off"/>
                <w:color w:val="000000"/>
                <w:rFonts w:ascii="Times New Roman" w:hAnsi="Times New Roman" w:cs="Times New Roman" w:eastAsia="Times New Roman"/>
                <w:sz w:val="24"/>
              </w:rPr>
              <w:t>Slová „riadnej základnej zložky mzdy alebo platu“ odporúčame nahradiť slovami „základnej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úprava; zosúladenie s definíciou pojmu „odmena“ podľa § 2 písm. a) prvého a druhého bodu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w:t>
              <w:br/>
            </w:r>
            <w:r>
              <w:rPr>
                <w:b w:val="off"/>
                <w:color w:val="000000"/>
                <w:rFonts w:ascii="Times New Roman" w:hAnsi="Times New Roman" w:cs="Times New Roman" w:eastAsia="Times New Roman"/>
                <w:sz w:val="24"/>
              </w:rPr>
              <w:t>V nadpise § 13 odporúčame slová „Posudzovanie rovnakej práce alebo práce“ nahradiť slovami „Dôkaz o rovnakej práci alebo práci“. V odseku 1 ďalej odporúčame slová „zásady rovnakej odmeny“ nahradiť slovami „ochrany práva na rovnakú odmenu za rovnakú prácu alebo za prácu rovnakej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Predložené znenie § 13 považujeme za úpravu nad rámec čl. 19 v spojení s čl. 14 smernice (EÚ) 2023/970. Z návrhu zákona nie je zrejmý rozdiel medzi významom textu „uplatňovanie zásady rovnakej odmeny“ podľa § 1 ods. 1 a podľa § 13 ods. 1. Podľa predmetnej úpravy smernice má ísť o úpravu dôkazu na účely presadzovania ochrany práva v súdnom alebo v inom konaní. Z predloženého znenia § 13 ani z dôvodovej správy nie je zrejmé, že úprava by sa mala vzťahovať iba na presadzovanie ochrany práva tak, ako je tomu v prípade úpravy podľa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navrhované zmeny za vhodnejšie.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16 ods. 1</w:t>
              <w:br/>
            </w:r>
            <w:r>
              <w:rPr>
                <w:b w:val="off"/>
                <w:color w:val="000000"/>
                <w:rFonts w:ascii="Times New Roman" w:hAnsi="Times New Roman" w:cs="Times New Roman" w:eastAsia="Times New Roman"/>
                <w:sz w:val="24"/>
              </w:rPr>
              <w:t xml:space="preserve">Odporúčame v § 16 ods. 1 stanoviť aj dolnú hranicu pokuty za nesplnenie povinností ustanovených zákonom o uplatňovaní zásady rovnakej odmeny pre mužov a ženy za rovnakú prácu alebo za prácu rovnakej hodnoty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dolnej hranice pokuty považujeme za vhodnejšie riešenie vzhľadom na povinnosť, nie možnosť jej uloženia. Minimálna dolná hranica je pre adresáta právnej normy zrozumiteľnejšia – povinnej osobe bude priamo zo zákona zrejmé, aká najmenšia pokuta bude uložená v prípade porušenia zákonom ustanovenej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úpravy v čl. I zákona</w:t>
              <w:br/>
            </w:r>
            <w:r>
              <w:rPr>
                <w:b w:val="off"/>
                <w:color w:val="000000"/>
                <w:rFonts w:ascii="Times New Roman" w:hAnsi="Times New Roman" w:cs="Times New Roman" w:eastAsia="Times New Roman"/>
                <w:sz w:val="24"/>
              </w:rPr>
              <w:t>Odporúčame na vhodnom mieste (napríklad ako nový § 14, s následným prečíslovaním ďalších paragrafov, spolu s úpravou vnútorných odkazov v návrhu zákona) doplniť článok I návrhu zákona o úpravu zákazu diskriminácie (zákaz viktimizácie, podľa textu smernice) osoby (zamestnanca), ktorá podporila inú osobu (zamestnanca) v záležitosti ochrany jej vlastných práv súvisiacich s právom na rovnakú odmenu za rovnakú prácu alebo za prácu rovnakej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úpravu v pripomienke vyplýva z čl. 25 ods. 1 smernice (EÚ) 2023/970. Tento rozmer ochrany pred diskrimináciou existujúce osobitné predpisy (napr. Zákonník práce, zákon o štátnej službe) neobsahujú. V prípade jej doplnenia do návrhu zákona pôjde o systematické doplnenie úpravy zákazu diskriminácie, v súlade so smernicou i s úpravou podľa § 1 ods. 3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Takáto úprava by bola vhodnejšia v antidiskriminačnom zákone, aby sa vzťahovala na všetky formy diskriminácie.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V prvom odseku na prvej strane všeobecnej časti dôvodovej správy navrhujeme vypustiť časť textu, podľa ktorej je návrh zákona predkladaný na pripomienkové konanie v spolupráci s Úradom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ohľadu na určenie tzv. spolugestorstva v súvislosti s transpozíciou smernice (EÚ) 2023/970, Úrad vlády Slovenskej republiky (ďalej len „úrad vlády“) nie je tzv. vecným gestorom navrhovanej úpravy. Súčasťou návrhu zákona predloženého na pripomienkové konanie nie je novelizácia právnej úpravy v gescii úradu vlády. Ministerstvo práce, sociálnych vecí a rodiny Slovenskej republiky nebude ani v ďalších štádiách legislatívneho procesu predkladať (odôvodňovať, prípadne vysvetľovať) návrh zákona „v spolupráci“ s úradom vlády, a to bez ohľadu na predpokladané doplnenie (zásadné pripomienky úradu vlády) návrhu zákona o novelizačné články k právnym predpisom v gescii úradu vlády.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 § 1 a 2</w:t>
              <w:br/>
            </w:r>
            <w:r>
              <w:rPr>
                <w:b w:val="off"/>
                <w:color w:val="000000"/>
                <w:rFonts w:ascii="Times New Roman" w:hAnsi="Times New Roman" w:cs="Times New Roman" w:eastAsia="Times New Roman"/>
                <w:sz w:val="24"/>
              </w:rPr>
              <w:t xml:space="preserve">Odporúčame doplniť znenie osobitnej časti dôvodovej správy tak, aby bolo jednoznačné, čo sa na účely návrhu zákona rozumie pod slovami „štátnozamestnanecké vzťahy“ a „štátni zamestnanci“.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či sa pod pojmom štátnozamestnanecké vzťahy rozumejú iba tzv. civilné právne vzťahy  upravené zákonom č. 55/2017 Z. z. o štátnej službe, alebo napríklad aj služobné pomery príslušníkov Policajného zboru, profesionálnych vojakov, príslušníkov finančnej správy, prokurátorov, apod.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 § 3</w:t>
              <w:br/>
            </w:r>
            <w:r>
              <w:rPr>
                <w:b w:val="off"/>
                <w:color w:val="000000"/>
                <w:rFonts w:ascii="Times New Roman" w:hAnsi="Times New Roman" w:cs="Times New Roman" w:eastAsia="Times New Roman"/>
                <w:sz w:val="24"/>
              </w:rPr>
              <w:t>Časť dôvodovej správy (úvod textu na 3. strane), podľa ktorej možno pri štruktúrach odmeňovania „vychádzať z existujúcich usmernení Únie týkajúcich sa rodovo neutrálnych systémov hodnotenia ...“ odporúčame doplniť o konkrétny odkaz – internetový zdroj, na ktorom je možné tieto usmernenia nájsť.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Zvýšenie informatívnej hodnoty dôvodovej správy, prípadné zjednodušenie prístupu k relevantným informáciám v priebehu legislatívneho procesu, ako aj následne, počas aplikácie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 § 3 a 5</w:t>
              <w:br/>
            </w:r>
            <w:r>
              <w:rPr>
                <w:b w:val="off"/>
                <w:color w:val="000000"/>
                <w:rFonts w:ascii="Times New Roman" w:hAnsi="Times New Roman" w:cs="Times New Roman" w:eastAsia="Times New Roman"/>
                <w:sz w:val="24"/>
              </w:rPr>
              <w:t>Odporúčame podrobnejšie vysvetliť rozdiel medzi úpravou štruktúry odmeňovania (§ 3) a úpravou transparentnosti pri určovaní odmien (§ 5), prípadne vysvetliť, čo v zmysle navrhovanej úpravy tvorí (môže tvoriť) štruktúru odmeňovania a čo treba rozumieť pod určovaním odmien, v kontexte základného predmetu právnej úpravy – uplatňovania zásady rovnakej odmeny.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požiadavku na zvýšenie informatívnej hodnoty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 § 6 ods. 1</w:t>
              <w:br/>
            </w:r>
            <w:r>
              <w:rPr>
                <w:b w:val="off"/>
                <w:color w:val="000000"/>
                <w:rFonts w:ascii="Times New Roman" w:hAnsi="Times New Roman" w:cs="Times New Roman" w:eastAsia="Times New Roman"/>
                <w:sz w:val="24"/>
              </w:rPr>
              <w:t>Odporúčame vysvetliť v dôvodovej správe, na aké obdobie sa vzťahuje právo zamestnanca (resp. povinnosť zamestnávateľa) poskytnúť predmetnú písomnú informáciu.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navrhovanej úpravy nie je zrejmé, v akom rozsahu, resp. za aké obdobie môže zamestnanec požadovať informácie podľa § 6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časti „Predkladateľ (a spolupredkladateľ)“ navrhujeme vypustiť spolugestora – Úrad vlády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Primerane platí odôvodnenie obdobnej pripomienky k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 na zamestnanosť vo verejnej správe a financovanie návrhu</w:t>
              <w:br/>
            </w:r>
            <w:r>
              <w:rPr>
                <w:b w:val="off"/>
                <w:color w:val="000000"/>
                <w:rFonts w:ascii="Times New Roman" w:hAnsi="Times New Roman" w:cs="Times New Roman" w:eastAsia="Times New Roman"/>
                <w:sz w:val="24"/>
              </w:rPr>
              <w:t>Poukazujeme na možnú absenciu negatívneho vplyvu na rozpočet verejnej správy v súvislosti so zvýšením administratívnych nákladov spojených s plnením povinností zamestnávateľov (výkon práce vo verejnom záujme) a služobných úradov (štátna služba).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analýzy vplyvov na podnikateľské prostredie predkladateľ identifikoval náklady regulácie v závislosti od veľkosti zamestnávateľa. Analýza vplyvov na podnikateľské prostredie obsahuje konkrétne sumy spojené s plnením konkrétnych povinností (podávanie správ o rodových rozdieloch, transparentné štruktúry odmeňovania). Výslovne sa pritom predpokladá aj možná potreba doplniť personálne kapacity v oblasti personalistiky a mzdového účtovníctva. Nie je zrejmé, na základe čoho predkladateľ vychádza zo záveru, že v prípade verejného sektora plnenie tých istých zákonom uložených povinnosti nebude spojené so zvýšenými administratívnymi nákladmi, resp. s negatívnym vplyvom na rozpočet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vyjadrenia MF SR musia byť všetky vplyvy na rozpočet zabezpečené v rámci schválených limitov.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w:t>
              <w:br/>
            </w:r>
            <w:r>
              <w:rPr>
                <w:b w:val="off"/>
                <w:color w:val="000000"/>
                <w:rFonts w:ascii="Times New Roman" w:hAnsi="Times New Roman" w:cs="Times New Roman" w:eastAsia="Times New Roman"/>
                <w:sz w:val="24"/>
              </w:rPr>
              <w:t xml:space="preserve">Odporúčame slovné spojenie „programe podľa osobitného predpisu14)“ nahradiť terminologicky určitým, zákonným označením „programe štátnych štatistických zisťovaní14)“ so zachovaním odkazu na § 12 zákona č. 540/2001 Z. z. v znení neskorších predpisov. </w:t>
              <w:br/>
            </w:r>
            <w:r>
              <w:rPr>
                <w:b w:val="off"/>
                <w:color w:val="000000"/>
                <w:rFonts w:ascii="Times New Roman" w:hAnsi="Times New Roman" w:cs="Times New Roman" w:eastAsia="Times New Roman"/>
                <w:sz w:val="24"/>
              </w:rPr>
              <w:t>Zároveň dávame na zváženie aj druhú alternatívu, a to nahradiť uvedené slová slovami "v rozsahu ustanovenom podľa osobitného predpisu.14)“. V budúcnosti – po nadobudnutí účinnosti pripravovaného, nového zákona o oficiálnej štatistike bude odkaz na program nesprávny a § 16 bude musieť byť upravený – nástroj v podobe programu štátnych štatistických zisťovaní zanikne a rozsah údajov bude ustanovený v inom dokumente, v tzv. údajovej základni. Okrem toho bude vymedzenie premenných ustanovené na úrovni EÚ nariadením, ale možno nie všetky premenné sa budú na úrovni SR zbierať.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ANS</w:t>
            </w:r>
            <w:r>
              <w:rPr>
                <w:b w:val="off"/>
                <w:color w:val="000000"/>
                <w:rFonts w:ascii="Times New Roman" w:hAnsi="Times New Roman" w:cs="Times New Roman" w:eastAsia="Times New Roman"/>
                <w:sz w:val="24"/>
              </w:rPr>
              <w:t xml:space="preserve"> – Asociácia nemocníc Slovenska</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18 (2o, 16z)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ASMOS</w:t>
            </w:r>
            <w:r>
              <w:rPr>
                <w:b w:val="off"/>
                <w:color w:val="000000"/>
                <w:rFonts w:ascii="Times New Roman" w:hAnsi="Times New Roman" w:cs="Times New Roman" w:eastAsia="Times New Roman"/>
                <w:sz w:val="24"/>
              </w:rPr>
              <w:t xml:space="preserve"> – Asociácia mobilných operátorov Slovenska</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48 (8o, 40z)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KOS</w:t>
            </w:r>
            <w:r>
              <w:rPr>
                <w:b w:val="off"/>
                <w:color w:val="000000"/>
                <w:rFonts w:ascii="Times New Roman" w:hAnsi="Times New Roman" w:cs="Times New Roman" w:eastAsia="Times New Roman"/>
                <w:sz w:val="24"/>
              </w:rPr>
              <w:t xml:space="preserve"> – Komora opatrovateliek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19 (0o, 19z)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12 (5o,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11 (8o,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NIP</w:t>
            </w:r>
            <w:r>
              <w:rPr>
                <w:b w:val="off"/>
                <w:color w:val="000000"/>
                <w:rFonts w:ascii="Times New Roman" w:hAnsi="Times New Roman" w:cs="Times New Roman" w:eastAsia="Times New Roman"/>
                <w:sz w:val="24"/>
              </w:rPr>
              <w:t xml:space="preserve"> – Národný inšpektorát práce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25 (25o,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PraF UK</w:t>
            </w:r>
            <w:r>
              <w:rPr>
                <w:b w:val="off"/>
                <w:color w:val="000000"/>
                <w:rFonts w:ascii="Times New Roman" w:hAnsi="Times New Roman" w:cs="Times New Roman" w:eastAsia="Times New Roman"/>
                <w:sz w:val="24"/>
              </w:rPr>
              <w:t xml:space="preserve"> – Univerzita Komenského v Bratislave, Právnická fakulta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38 (1o, 37z)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SNOPK</w:t>
            </w:r>
            <w:r>
              <w:rPr>
                <w:b w:val="off"/>
                <w:color w:val="000000"/>
                <w:rFonts w:ascii="Times New Roman" w:hAnsi="Times New Roman" w:cs="Times New Roman" w:eastAsia="Times New Roman"/>
                <w:sz w:val="24"/>
              </w:rPr>
              <w:t xml:space="preserve"> – Slovensko-nemecká obchodná a priemyselná komora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SNSLP</w:t>
            </w:r>
            <w:r>
              <w:rPr>
                <w:b w:val="off"/>
                <w:color w:val="000000"/>
                <w:rFonts w:ascii="Times New Roman" w:hAnsi="Times New Roman" w:cs="Times New Roman" w:eastAsia="Times New Roman"/>
                <w:sz w:val="24"/>
              </w:rPr>
              <w:t xml:space="preserve"> – Slovenské národné stredisko pre ľudské práva</w:t>
            </w:r>
          </w:p>
        </w:tc>
        <w:tc>
          <w:tcPr>
            <w:vAlign w:val="top"/>
          </w:tcPr>
          <w:p>
            <w:pPr>
              <w:spacing w:after="0"/>
              <w:jc w:val="center"/>
            </w:pPr>
            <w:r>
              <w:rPr>
                <w:b w:val="off"/>
                <w:color w:val="000000"/>
                <w:rFonts w:ascii="Times New Roman" w:hAnsi="Times New Roman" w:cs="Times New Roman" w:eastAsia="Times New Roman"/>
                <w:sz w:val="24"/>
              </w:rPr>
              <w:t>9 (8o,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5 (1o,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ÚPSVaR</w:t>
            </w:r>
            <w:r>
              <w:rPr>
                <w:b w:val="off"/>
                <w:color w:val="000000"/>
                <w:rFonts w:ascii="Times New Roman" w:hAnsi="Times New Roman" w:cs="Times New Roman" w:eastAsia="Times New Roman"/>
                <w:sz w:val="24"/>
              </w:rPr>
              <w:t xml:space="preserve"> – Ústredie práce, sociálnych vecí a rodiny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17 (13o,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385 (238o, 147z)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7</w:t>
            </w:r>
          </w:p>
        </w:tc>
        <w:tc>
          <w:tcPr>
            <w:vAlign w:val="center"/>
          </w:tcPr>
          <w:p>
            <w:pPr>
              <w:spacing w:after="0"/>
              <w:jc w:val="center"/>
            </w:pPr>
            <w:r>
              <w:rPr>
                <w:b w:val="on"/>
                <w:color w:val="000000"/>
                <w:rFonts w:ascii="Times New Roman" w:hAnsi="Times New Roman" w:cs="Times New Roman" w:eastAsia="Times New Roman"/>
                <w:sz w:val="24"/>
              </w:rPr>
              <w:t>33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