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53C5239C" w:rsidR="00CF5677" w:rsidRPr="00850F77" w:rsidRDefault="00CA1483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CA1483">
              <w:rPr>
                <w:sz w:val="22"/>
                <w:szCs w:val="20"/>
              </w:rPr>
              <w:t>Smernica Európskeho parlamentu a Rady 2008/52/ES z 21. mája 2008 o určitých aspektoch mediácie v občianskych a obchodných veciach (Ú. v. EÚ L 136, 24.5.2008)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2C779D03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</w:t>
            </w:r>
          </w:p>
          <w:p w14:paraId="6A543998" w14:textId="3F7492EF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017808">
              <w:rPr>
                <w:sz w:val="20"/>
                <w:szCs w:val="20"/>
              </w:rPr>
              <w:t>2</w:t>
            </w:r>
          </w:p>
        </w:tc>
        <w:tc>
          <w:tcPr>
            <w:tcW w:w="3828" w:type="dxa"/>
          </w:tcPr>
          <w:p w14:paraId="3C3270F5" w14:textId="634AC2AF" w:rsidR="003A64EB" w:rsidRPr="002F65F3" w:rsidRDefault="00E8257E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B72E2" w:rsidRPr="007B72E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E8257E">
              <w:rPr>
                <w:sz w:val="20"/>
                <w:szCs w:val="20"/>
              </w:rPr>
              <w:t>Táto smernica sa uplatňuje v cezhraničných sporoch na občianske a obchodné veci okrem tých práv a povinností, s ktorými strany nemôžu na základe príslušného rozhodného práva nakladať. Neuplatňuje sa najmä na daňové, colné a správne veci ani na zodpovednosťštátu za konania a opomenutia pri výkone štátnej moci („acta iure imperii“).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37D0DD69" w14:textId="24212E46" w:rsidR="006865D1" w:rsidRDefault="006865D1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28BC37DE" w14:textId="2193A294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38771C">
              <w:rPr>
                <w:sz w:val="20"/>
                <w:szCs w:val="20"/>
              </w:rPr>
              <w:t>5</w:t>
            </w:r>
          </w:p>
          <w:p w14:paraId="00DB6409" w14:textId="2140657A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0A757175" w14:textId="77777777" w:rsidR="003A64EB" w:rsidRDefault="00362380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362380">
              <w:rPr>
                <w:sz w:val="20"/>
                <w:szCs w:val="20"/>
              </w:rPr>
              <w:t>Mediátor, osoby zúčastnené na mediácii a iné fyzické osoby prizvané mediátorom alebo osobou zúčastnenou na mediácii k mediácii sú povinné, ak sa strany nedohodnú inak, zachovávať mlčanlivosť o všetkých skutočnostiach, ktoré sa dozvedeli v súvislosti s mediáciou; ustanovenia osobitných predpisov</w:t>
            </w:r>
            <w:hyperlink r:id="rId9" w:anchor="poznamky.poznamka-6" w:tooltip="Odkaz na predpis alebo ustanovenie" w:history="1">
              <w:r w:rsidRPr="00E30EE0">
                <w:rPr>
                  <w:rStyle w:val="Hypertextovprepojenie"/>
                  <w:color w:val="auto"/>
                  <w:sz w:val="20"/>
                  <w:szCs w:val="20"/>
                  <w:u w:val="none"/>
                  <w:vertAlign w:val="superscript"/>
                </w:rPr>
                <w:t>6</w:t>
              </w:r>
              <w:r w:rsidRPr="00E30EE0">
                <w:rPr>
                  <w:rStyle w:val="Hypertextovprepojenie"/>
                  <w:color w:val="auto"/>
                  <w:sz w:val="20"/>
                  <w:szCs w:val="20"/>
                  <w:u w:val="none"/>
                </w:rPr>
                <w:t>)</w:t>
              </w:r>
            </w:hyperlink>
            <w:r w:rsidRPr="00362380">
              <w:rPr>
                <w:sz w:val="20"/>
                <w:szCs w:val="20"/>
              </w:rPr>
              <w:t xml:space="preserve"> týmto nie sú dotknuté.</w:t>
            </w:r>
          </w:p>
          <w:p w14:paraId="2C5BCDCE" w14:textId="77777777" w:rsidR="00362380" w:rsidRDefault="00362380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4072D616" w14:textId="1675C127" w:rsidR="00161110" w:rsidRDefault="00161110" w:rsidP="00161110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161110">
              <w:rPr>
                <w:sz w:val="20"/>
                <w:szCs w:val="20"/>
              </w:rPr>
              <w:t>6)</w:t>
            </w:r>
            <w:r>
              <w:rPr>
                <w:sz w:val="20"/>
                <w:szCs w:val="20"/>
              </w:rPr>
              <w:t xml:space="preserve"> </w:t>
            </w:r>
            <w:r w:rsidRPr="00161110">
              <w:rPr>
                <w:sz w:val="20"/>
                <w:szCs w:val="20"/>
              </w:rPr>
              <w:t xml:space="preserve">Napríklad § 167 a 168 Trestného zákona, </w:t>
            </w:r>
            <w:r w:rsidR="00722F74" w:rsidRPr="00BE21AB">
              <w:rPr>
                <w:b/>
                <w:bCs/>
                <w:color w:val="auto"/>
                <w:sz w:val="20"/>
                <w:szCs w:val="20"/>
              </w:rPr>
              <w:t xml:space="preserve">§ </w:t>
            </w:r>
            <w:r w:rsidR="00BE21AB" w:rsidRPr="00BE21AB">
              <w:rPr>
                <w:b/>
                <w:bCs/>
                <w:color w:val="auto"/>
                <w:sz w:val="20"/>
                <w:szCs w:val="20"/>
              </w:rPr>
              <w:t>74</w:t>
            </w:r>
            <w:r w:rsidR="0061511E">
              <w:rPr>
                <w:b/>
                <w:bCs/>
                <w:color w:val="auto"/>
                <w:sz w:val="20"/>
                <w:szCs w:val="20"/>
              </w:rPr>
              <w:t>0</w:t>
            </w:r>
            <w:r w:rsidR="00BE21AB" w:rsidRPr="00BE21AB">
              <w:rPr>
                <w:b/>
                <w:bCs/>
                <w:color w:val="auto"/>
                <w:sz w:val="20"/>
                <w:szCs w:val="20"/>
              </w:rPr>
              <w:t xml:space="preserve"> Občianskeho zákonníka</w:t>
            </w:r>
            <w:r w:rsidR="00BE21AB" w:rsidRPr="00BE21AB">
              <w:rPr>
                <w:color w:val="auto"/>
                <w:sz w:val="20"/>
                <w:szCs w:val="20"/>
              </w:rPr>
              <w:t xml:space="preserve"> </w:t>
            </w:r>
            <w:r w:rsidRPr="00722F74">
              <w:rPr>
                <w:b/>
                <w:bCs/>
                <w:strike/>
                <w:sz w:val="20"/>
                <w:szCs w:val="20"/>
              </w:rPr>
              <w:t>§ 17 Obchodného zákonníka</w:t>
            </w:r>
            <w:r w:rsidRPr="00161110">
              <w:rPr>
                <w:sz w:val="20"/>
                <w:szCs w:val="20"/>
              </w:rPr>
              <w:t>, zákon č. 241/2001 Z. z. o ochrane utajovaných skutočností a o zmene a doplnení niektorých zákonov v znení neskorších predpisov, § 23 zákona č. 586/2003 Z. z. o advokácii a o zmene a doplnení zákona č. 455/1991 Zb. o živnostenskom podnikaní (živnostenský zákon) v znení neskorších predpisov.</w:t>
            </w:r>
          </w:p>
          <w:p w14:paraId="7B996E4E" w14:textId="192B0583" w:rsidR="00362380" w:rsidRPr="002F65F3" w:rsidRDefault="00362380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4BEF984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A1755E">
              <w:rPr>
                <w:sz w:val="20"/>
                <w:szCs w:val="20"/>
              </w:rPr>
              <w:t>8</w:t>
            </w:r>
          </w:p>
          <w:p w14:paraId="0DF330DA" w14:textId="5AE7EA22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A1755E">
              <w:rPr>
                <w:sz w:val="20"/>
                <w:szCs w:val="20"/>
              </w:rPr>
              <w:t>1</w:t>
            </w:r>
          </w:p>
        </w:tc>
        <w:tc>
          <w:tcPr>
            <w:tcW w:w="3828" w:type="dxa"/>
          </w:tcPr>
          <w:p w14:paraId="45A5DD22" w14:textId="54F6EC36" w:rsidR="007B72E2" w:rsidRPr="002F65F3" w:rsidRDefault="0018375E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B72E2" w:rsidRPr="007B72E2">
              <w:rPr>
                <w:sz w:val="20"/>
                <w:szCs w:val="20"/>
              </w:rPr>
              <w:t xml:space="preserve">.   </w:t>
            </w:r>
            <w:r w:rsidRPr="0018375E">
              <w:rPr>
                <w:sz w:val="20"/>
                <w:szCs w:val="20"/>
              </w:rPr>
              <w:t>Členské štáty zabezpečia, aby sa stranám, ktoré si v snahe o urovnanie sporu zvolili mediáciu, následne nebránilo v začatí súdneho konania alebo rozhodcovského konania týkajúcich sa tohto sporu uplynutie premlčacích alebo prekluzívnych dôb počas procesu mediácie.</w:t>
            </w:r>
          </w:p>
        </w:tc>
        <w:tc>
          <w:tcPr>
            <w:tcW w:w="567" w:type="dxa"/>
          </w:tcPr>
          <w:p w14:paraId="07213533" w14:textId="3D70190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002A2D2" w14:textId="326B5B7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55B9685" w14:textId="614F32D2" w:rsidR="006865D1" w:rsidRDefault="006865D1" w:rsidP="006865D1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1B567445" w14:textId="1471306E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</w:t>
            </w:r>
            <w:r w:rsidR="00DF6E19">
              <w:rPr>
                <w:sz w:val="20"/>
                <w:szCs w:val="20"/>
              </w:rPr>
              <w:t>14</w:t>
            </w:r>
          </w:p>
          <w:p w14:paraId="202D1C18" w14:textId="24C45F1A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DF6E19">
              <w:rPr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14:paraId="5E3945FE" w14:textId="40B59D2B" w:rsidR="00812721" w:rsidRPr="00812721" w:rsidRDefault="007B72E2" w:rsidP="00524E3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 xml:space="preserve">(1) </w:t>
            </w:r>
            <w:r w:rsidR="00812721" w:rsidRPr="00812721">
              <w:rPr>
                <w:sz w:val="20"/>
                <w:szCs w:val="20"/>
              </w:rPr>
              <w:t xml:space="preserve">V dohode o začatí mediácie sa osoby zúčastnené na mediácií s mediátorom dohodnú na mediácii konkrétneho sporu; dohoda musí mať </w:t>
            </w:r>
            <w:r w:rsidR="00AB700D">
              <w:rPr>
                <w:b/>
                <w:bCs/>
                <w:sz w:val="20"/>
                <w:szCs w:val="20"/>
              </w:rPr>
              <w:t xml:space="preserve">listinnú podobu </w:t>
            </w:r>
            <w:r w:rsidR="00812721" w:rsidRPr="00AB700D">
              <w:rPr>
                <w:b/>
                <w:bCs/>
                <w:strike/>
                <w:color w:val="auto"/>
                <w:sz w:val="20"/>
                <w:szCs w:val="20"/>
              </w:rPr>
              <w:t>písomnú formu</w:t>
            </w:r>
            <w:r w:rsidR="00812721" w:rsidRPr="00AB700D">
              <w:rPr>
                <w:color w:val="auto"/>
                <w:sz w:val="20"/>
                <w:szCs w:val="20"/>
              </w:rPr>
              <w:t xml:space="preserve"> </w:t>
            </w:r>
            <w:r w:rsidR="00812721" w:rsidRPr="00812721">
              <w:rPr>
                <w:sz w:val="20"/>
                <w:szCs w:val="20"/>
              </w:rPr>
              <w:t>a označuje sa poradovým číslom podľa evidencie vedenej mediátorom v knihe mediácií. Dohoda o začatí mediácie obsahuje najmä</w:t>
            </w:r>
          </w:p>
          <w:p w14:paraId="4AC6C71A" w14:textId="659DB790" w:rsidR="00812721" w:rsidRPr="00812721" w:rsidRDefault="00812721" w:rsidP="0081272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812721">
              <w:rPr>
                <w:sz w:val="20"/>
                <w:szCs w:val="20"/>
              </w:rPr>
              <w:lastRenderedPageBreak/>
              <w:t>a)</w:t>
            </w:r>
            <w:r>
              <w:rPr>
                <w:sz w:val="20"/>
                <w:szCs w:val="20"/>
              </w:rPr>
              <w:t xml:space="preserve"> </w:t>
            </w:r>
            <w:r w:rsidRPr="00812721">
              <w:rPr>
                <w:sz w:val="20"/>
                <w:szCs w:val="20"/>
              </w:rPr>
              <w:t>presné označenie osôb zúčastnených na mediácii,</w:t>
            </w:r>
          </w:p>
          <w:p w14:paraId="5C39A78D" w14:textId="32405111" w:rsidR="00812721" w:rsidRPr="00812721" w:rsidRDefault="00812721" w:rsidP="0081272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812721">
              <w:rPr>
                <w:sz w:val="20"/>
                <w:szCs w:val="20"/>
              </w:rPr>
              <w:t>b)</w:t>
            </w:r>
            <w:r>
              <w:rPr>
                <w:sz w:val="20"/>
                <w:szCs w:val="20"/>
              </w:rPr>
              <w:t xml:space="preserve"> </w:t>
            </w:r>
            <w:r w:rsidRPr="00812721">
              <w:rPr>
                <w:sz w:val="20"/>
                <w:szCs w:val="20"/>
              </w:rPr>
              <w:t>presné označenie mediátora a jeho kancelárie,</w:t>
            </w:r>
          </w:p>
          <w:p w14:paraId="18B651C2" w14:textId="70DCA670" w:rsidR="00812721" w:rsidRPr="00812721" w:rsidRDefault="00812721" w:rsidP="0081272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812721">
              <w:rPr>
                <w:sz w:val="20"/>
                <w:szCs w:val="20"/>
              </w:rPr>
              <w:t>c)</w:t>
            </w:r>
            <w:r>
              <w:rPr>
                <w:sz w:val="20"/>
                <w:szCs w:val="20"/>
              </w:rPr>
              <w:t xml:space="preserve"> </w:t>
            </w:r>
            <w:r w:rsidRPr="00812721">
              <w:rPr>
                <w:sz w:val="20"/>
                <w:szCs w:val="20"/>
              </w:rPr>
              <w:t>vymedzenie konkrétneho sporu, ktorý je predmetom mediácie,</w:t>
            </w:r>
          </w:p>
          <w:p w14:paraId="1CAB4B06" w14:textId="704D5029" w:rsidR="00812721" w:rsidRPr="00812721" w:rsidRDefault="00812721" w:rsidP="0081272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812721">
              <w:rPr>
                <w:sz w:val="20"/>
                <w:szCs w:val="20"/>
              </w:rPr>
              <w:t>d)</w:t>
            </w:r>
            <w:r>
              <w:rPr>
                <w:sz w:val="20"/>
                <w:szCs w:val="20"/>
              </w:rPr>
              <w:t xml:space="preserve"> </w:t>
            </w:r>
            <w:r w:rsidRPr="00812721">
              <w:rPr>
                <w:sz w:val="20"/>
                <w:szCs w:val="20"/>
              </w:rPr>
              <w:t>výšku odmeny mediátora, spôsob jej určenia alebo dohodu o bezplatnom výkone mediácie a</w:t>
            </w:r>
          </w:p>
          <w:p w14:paraId="7D9B9B55" w14:textId="2328DF45" w:rsidR="007B72E2" w:rsidRPr="002F65F3" w:rsidRDefault="00812721" w:rsidP="00812721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812721">
              <w:rPr>
                <w:sz w:val="20"/>
                <w:szCs w:val="20"/>
              </w:rPr>
              <w:t>e)</w:t>
            </w:r>
            <w:r>
              <w:rPr>
                <w:sz w:val="20"/>
                <w:szCs w:val="20"/>
              </w:rPr>
              <w:t xml:space="preserve"> </w:t>
            </w:r>
            <w:r w:rsidRPr="00812721">
              <w:rPr>
                <w:sz w:val="20"/>
                <w:szCs w:val="20"/>
              </w:rPr>
              <w:t>dobu, na ktorú je uzavretá, alebo dobu, počas ktorej má mediácia prebiehať.</w:t>
            </w:r>
          </w:p>
        </w:tc>
        <w:tc>
          <w:tcPr>
            <w:tcW w:w="851" w:type="dxa"/>
          </w:tcPr>
          <w:p w14:paraId="55A30B2E" w14:textId="4A322825" w:rsidR="007B72E2" w:rsidRDefault="007B72E2" w:rsidP="007B72E2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6AF0D4E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10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E2B46" w14:textId="77777777" w:rsidR="00D05A7F" w:rsidRDefault="00D05A7F" w:rsidP="00753593">
      <w:pPr>
        <w:spacing w:after="0" w:line="240" w:lineRule="auto"/>
      </w:pPr>
      <w:r>
        <w:separator/>
      </w:r>
    </w:p>
  </w:endnote>
  <w:endnote w:type="continuationSeparator" w:id="0">
    <w:p w14:paraId="5E2B4DE9" w14:textId="77777777" w:rsidR="00D05A7F" w:rsidRDefault="00D05A7F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B2982" w14:textId="77777777" w:rsidR="00D05A7F" w:rsidRDefault="00D05A7F" w:rsidP="00753593">
      <w:pPr>
        <w:spacing w:after="0" w:line="240" w:lineRule="auto"/>
      </w:pPr>
      <w:r>
        <w:separator/>
      </w:r>
    </w:p>
  </w:footnote>
  <w:footnote w:type="continuationSeparator" w:id="0">
    <w:p w14:paraId="06189519" w14:textId="77777777" w:rsidR="00D05A7F" w:rsidRDefault="00D05A7F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503906">
    <w:abstractNumId w:val="1"/>
  </w:num>
  <w:num w:numId="2" w16cid:durableId="1310086767">
    <w:abstractNumId w:val="2"/>
  </w:num>
  <w:num w:numId="3" w16cid:durableId="1303847093">
    <w:abstractNumId w:val="3"/>
  </w:num>
  <w:num w:numId="4" w16cid:durableId="186863720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808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1110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5E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380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8771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4E3C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3C0D"/>
    <w:rsid w:val="0060417B"/>
    <w:rsid w:val="006048EE"/>
    <w:rsid w:val="00605D07"/>
    <w:rsid w:val="00606D82"/>
    <w:rsid w:val="0061020B"/>
    <w:rsid w:val="006124D0"/>
    <w:rsid w:val="0061339E"/>
    <w:rsid w:val="0061465F"/>
    <w:rsid w:val="00614816"/>
    <w:rsid w:val="0061511E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137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65D1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2F74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51D8"/>
    <w:rsid w:val="008062D0"/>
    <w:rsid w:val="008101E1"/>
    <w:rsid w:val="008124D0"/>
    <w:rsid w:val="00812721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1532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6046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37867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563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1755E"/>
    <w:rsid w:val="00A203B7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B700D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45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21AB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1483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5A7F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53C3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6E19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0EE0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8257E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677A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3623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lov-lex.sk/ezbierky/pravne-predpisy/SK/ZZ/2004/420/20240701.html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2026-04-27T14:40:00Z</dcterms:created>
  <dcterms:modified xsi:type="dcterms:W3CDTF">2026-10-06T17:30:00Z</dcterms:modified>
</cp:coreProperties>
</file>