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0EE82" w14:textId="77777777" w:rsidR="00740CF2" w:rsidRPr="00872A79" w:rsidRDefault="00740CF2" w:rsidP="00740C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  <w:r w:rsidRPr="00872A79">
        <w:rPr>
          <w:rFonts w:ascii="Times New Roman" w:eastAsia="Times New Roman" w:hAnsi="Times New Roman"/>
          <w:b/>
          <w:sz w:val="28"/>
          <w:szCs w:val="28"/>
          <w:lang w:eastAsia="sk-SK"/>
        </w:rPr>
        <w:t>Doložka vybraných vplyvov</w:t>
      </w:r>
    </w:p>
    <w:p w14:paraId="672A6659" w14:textId="77777777" w:rsidR="00740CF2" w:rsidRPr="00872A79" w:rsidRDefault="00740CF2" w:rsidP="00740CF2">
      <w:pPr>
        <w:spacing w:line="240" w:lineRule="auto"/>
        <w:ind w:left="426"/>
        <w:contextualSpacing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1449"/>
        <w:gridCol w:w="1445"/>
        <w:gridCol w:w="1420"/>
        <w:gridCol w:w="1449"/>
        <w:gridCol w:w="1406"/>
        <w:gridCol w:w="208"/>
      </w:tblGrid>
      <w:tr w:rsidR="00872A79" w:rsidRPr="00872A79" w14:paraId="1A74C993" w14:textId="77777777" w:rsidTr="007A257A">
        <w:trPr>
          <w:trHeight w:val="300"/>
        </w:trPr>
        <w:tc>
          <w:tcPr>
            <w:tcW w:w="5000" w:type="pct"/>
            <w:gridSpan w:val="7"/>
            <w:tcBorders>
              <w:bottom w:val="single" w:sz="4" w:space="0" w:color="FFFFFF" w:themeColor="background1"/>
            </w:tcBorders>
            <w:shd w:val="clear" w:color="auto" w:fill="E2E2E2"/>
          </w:tcPr>
          <w:p w14:paraId="06324801" w14:textId="77777777" w:rsidR="00740CF2" w:rsidRPr="00872A79" w:rsidRDefault="00740CF2" w:rsidP="00740CF2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Základné údaje</w:t>
            </w:r>
          </w:p>
        </w:tc>
      </w:tr>
      <w:tr w:rsidR="00872A79" w:rsidRPr="00872A79" w14:paraId="768AE2BB" w14:textId="77777777" w:rsidTr="007A257A">
        <w:trPr>
          <w:trHeight w:val="300"/>
        </w:trPr>
        <w:tc>
          <w:tcPr>
            <w:tcW w:w="5000" w:type="pct"/>
            <w:gridSpan w:val="7"/>
            <w:tcBorders>
              <w:bottom w:val="single" w:sz="4" w:space="0" w:color="FFFFFF" w:themeColor="background1"/>
            </w:tcBorders>
            <w:shd w:val="clear" w:color="auto" w:fill="E2E2E2"/>
          </w:tcPr>
          <w:p w14:paraId="7BCCEBFC" w14:textId="77777777" w:rsidR="00740CF2" w:rsidRPr="00872A79" w:rsidRDefault="00740CF2" w:rsidP="00FC3E5A">
            <w:pPr>
              <w:spacing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Názov materiálu</w:t>
            </w:r>
          </w:p>
        </w:tc>
      </w:tr>
      <w:tr w:rsidR="00872A79" w:rsidRPr="00872A79" w14:paraId="76B9CA98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14:paraId="0A37501D" w14:textId="0BC908B6" w:rsidR="00830867" w:rsidRPr="00872A79" w:rsidRDefault="0056795E" w:rsidP="005649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Návrh zákona</w:t>
            </w:r>
            <w:r w:rsidR="12B18259" w:rsidRPr="00872A79">
              <w:rPr>
                <w:rFonts w:ascii="Times New Roman" w:hAnsi="Times New Roman"/>
                <w:sz w:val="24"/>
                <w:szCs w:val="24"/>
              </w:rPr>
              <w:t>, ktorým sa mení a dopĺňa zákon č. 579/2004 Z. z. o záchrannej zdravotnej službe a o zmene a doplnení niektorých zákonov v znení neskorších predpisov a ktorým sa menia a dopĺňajú niektoré zákony (ďalej len „návrh zákona“).</w:t>
            </w:r>
          </w:p>
        </w:tc>
      </w:tr>
      <w:tr w:rsidR="00872A79" w:rsidRPr="00872A79" w14:paraId="14A783B4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78BCF2AE" w14:textId="77777777" w:rsidR="00830867" w:rsidRPr="00872A79" w:rsidRDefault="00830867" w:rsidP="00830867">
            <w:pPr>
              <w:spacing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Predkladateľ (a spolupredkladateľ)</w:t>
            </w:r>
          </w:p>
        </w:tc>
      </w:tr>
      <w:tr w:rsidR="00872A79" w:rsidRPr="00872A79" w14:paraId="77CF99A3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AD1922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Slovenskej republiky</w:t>
            </w:r>
          </w:p>
        </w:tc>
      </w:tr>
      <w:tr w:rsidR="00872A79" w:rsidRPr="00872A79" w14:paraId="4C1B1F16" w14:textId="77777777" w:rsidTr="007A257A">
        <w:trPr>
          <w:trHeight w:val="300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17E887E2" w14:textId="77777777" w:rsidR="00830867" w:rsidRPr="00872A79" w:rsidRDefault="00830867" w:rsidP="00830867">
            <w:pPr>
              <w:spacing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Charakter predkladaného materiálu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D1C84E6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Segoe UI Symbol" w:eastAsia="Times New Roman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3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52FB3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Materiál nelegislatívnej povahy</w:t>
            </w:r>
          </w:p>
        </w:tc>
      </w:tr>
      <w:tr w:rsidR="00872A79" w:rsidRPr="00872A79" w14:paraId="010CEE41" w14:textId="77777777" w:rsidTr="007A257A">
        <w:trPr>
          <w:trHeight w:val="300"/>
        </w:trPr>
        <w:tc>
          <w:tcPr>
            <w:tcW w:w="885" w:type="pct"/>
            <w:vMerge/>
          </w:tcPr>
          <w:p w14:paraId="5DAB6C7B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CA8F8EF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Segoe UI Symbol" w:eastAsia="Times New Roman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3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75A5A11" w14:textId="77777777" w:rsidR="00830867" w:rsidRPr="00872A79" w:rsidRDefault="00830867" w:rsidP="00830867">
            <w:pPr>
              <w:spacing w:after="0" w:line="240" w:lineRule="auto"/>
              <w:ind w:left="175" w:hanging="175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Materiál legislatívnej povahy</w:t>
            </w:r>
            <w:bookmarkStart w:id="0" w:name="_GoBack"/>
            <w:bookmarkEnd w:id="0"/>
          </w:p>
        </w:tc>
      </w:tr>
      <w:tr w:rsidR="00872A79" w:rsidRPr="00872A79" w14:paraId="32F60D67" w14:textId="77777777" w:rsidTr="007A257A">
        <w:trPr>
          <w:trHeight w:val="300"/>
        </w:trPr>
        <w:tc>
          <w:tcPr>
            <w:tcW w:w="885" w:type="pct"/>
            <w:vMerge/>
          </w:tcPr>
          <w:p w14:paraId="02EB378F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12DD878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Segoe UI Symbol" w:eastAsia="Times New Roman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3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541C825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Transpozícia/ implementácia práva EÚ</w:t>
            </w:r>
          </w:p>
        </w:tc>
      </w:tr>
      <w:tr w:rsidR="00872A79" w:rsidRPr="00872A79" w14:paraId="57072DFF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05C0E681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V prípade transpozície/implementácie uveďte zoznam transponovaných/implementovaných predpisov:</w:t>
            </w:r>
          </w:p>
          <w:p w14:paraId="6A05A809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</w:pPr>
          </w:p>
        </w:tc>
      </w:tr>
      <w:tr w:rsidR="00872A79" w:rsidRPr="00872A79" w14:paraId="7AAD84AC" w14:textId="77777777" w:rsidTr="007A257A">
        <w:trPr>
          <w:trHeight w:val="300"/>
        </w:trPr>
        <w:tc>
          <w:tcPr>
            <w:tcW w:w="2356" w:type="pct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C5A745E" w14:textId="77777777" w:rsidR="00830867" w:rsidRPr="00872A79" w:rsidRDefault="00830867" w:rsidP="00830867">
            <w:pPr>
              <w:spacing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Termín začiatku a ukončenia PPK</w:t>
            </w:r>
          </w:p>
        </w:tc>
        <w:tc>
          <w:tcPr>
            <w:tcW w:w="2644" w:type="pct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BBE3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872A79" w:rsidRPr="00872A79" w14:paraId="2A39715A" w14:textId="77777777" w:rsidTr="007A257A">
        <w:trPr>
          <w:trHeight w:val="300"/>
        </w:trPr>
        <w:tc>
          <w:tcPr>
            <w:tcW w:w="2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D560590" w14:textId="77777777" w:rsidR="00830867" w:rsidRPr="00872A79" w:rsidRDefault="00830867" w:rsidP="00830867">
            <w:pPr>
              <w:spacing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Predpokladaný termín predloženia na pripomienkové konanie</w:t>
            </w:r>
          </w:p>
        </w:tc>
        <w:tc>
          <w:tcPr>
            <w:tcW w:w="2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7133" w14:textId="5BC82E68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10/2024</w:t>
            </w:r>
          </w:p>
        </w:tc>
      </w:tr>
      <w:tr w:rsidR="00872A79" w:rsidRPr="00872A79" w14:paraId="126E482F" w14:textId="77777777" w:rsidTr="007A257A">
        <w:trPr>
          <w:trHeight w:val="320"/>
        </w:trPr>
        <w:tc>
          <w:tcPr>
            <w:tcW w:w="2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6C1AF2B" w14:textId="77777777" w:rsidR="00830867" w:rsidRPr="00872A79" w:rsidRDefault="00830867" w:rsidP="00830867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 xml:space="preserve">Predpokladaný termín začiatku a ukončenia ZP** </w:t>
            </w:r>
          </w:p>
        </w:tc>
        <w:tc>
          <w:tcPr>
            <w:tcW w:w="2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F396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872A79" w:rsidRPr="00872A79" w14:paraId="2A6A0C38" w14:textId="77777777" w:rsidTr="007A257A">
        <w:trPr>
          <w:trHeight w:val="300"/>
        </w:trPr>
        <w:tc>
          <w:tcPr>
            <w:tcW w:w="2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B611927" w14:textId="77777777" w:rsidR="00830867" w:rsidRPr="00872A79" w:rsidRDefault="00830867" w:rsidP="00830867">
            <w:pPr>
              <w:spacing w:line="240" w:lineRule="auto"/>
              <w:ind w:left="142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Predpokladaný termín predloženia na rokovanie vlády SR*</w:t>
            </w:r>
          </w:p>
        </w:tc>
        <w:tc>
          <w:tcPr>
            <w:tcW w:w="2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5BD5" w14:textId="3C94178F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1/202</w:t>
            </w:r>
            <w:r w:rsidR="00387BA9" w:rsidRPr="00872A79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5</w:t>
            </w:r>
          </w:p>
        </w:tc>
      </w:tr>
      <w:tr w:rsidR="00872A79" w:rsidRPr="00872A79" w14:paraId="72A3D3EC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D0B940D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872A79" w:rsidRPr="00872A79" w14:paraId="757CF6D4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CB6C257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Definovanie problému</w:t>
            </w:r>
          </w:p>
        </w:tc>
      </w:tr>
      <w:tr w:rsidR="00872A79" w:rsidRPr="00872A79" w14:paraId="659DBF92" w14:textId="77777777" w:rsidTr="007A257A">
        <w:trPr>
          <w:trHeight w:val="718"/>
        </w:trPr>
        <w:tc>
          <w:tcPr>
            <w:tcW w:w="5000" w:type="pct"/>
            <w:gridSpan w:val="7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6266A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E27B00A" w14:textId="2FA3DAFB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  <w:p w14:paraId="3DEEC669" w14:textId="726099BF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Systém záchrannej zdravotnej služby v Slovenskej republike je v jeho súčasnej podobe neudržateľný. Napriek tomu, že stále dosahuje relatívne dobré výsledky, zmena demografie a znižovanie dostupnosti iných typov zdravotnej starostlivosti znamená, že je Operačné stredisko záchrannej zdravotnej služby, poskytovatelia záchrannej zdravotnej služby a iní poskytovatelia neodkladnej zdravotnej starostlivosti, pod čoraz väčším tlakom. Narastá počet hovorov, ťahaný hlavne menej naliehavými prípadmi, a s nimi počet výjazdov, ktoré zahlcujú systém a znižujú tak dostupnosť ZZS pre tých, ktorí ju naozaj potrebujú. Sieť ZZS nereflektovala na zmeny v dopyte a demografii a tak nie je rovnomerne rozložená tak aby sa zvýšila jej dostupnosť.</w:t>
            </w:r>
          </w:p>
        </w:tc>
      </w:tr>
      <w:tr w:rsidR="00872A79" w:rsidRPr="00872A79" w14:paraId="3A65E50E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B92312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Ciele a výsledný stav</w:t>
            </w:r>
          </w:p>
        </w:tc>
      </w:tr>
      <w:tr w:rsidR="00872A79" w:rsidRPr="00872A79" w14:paraId="1FD24FFB" w14:textId="77777777" w:rsidTr="007A257A">
        <w:trPr>
          <w:trHeight w:val="741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9A5D7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656B9AB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  <w:p w14:paraId="11EA525F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Hlavnými cieľmi predkladaného materiálu je:</w:t>
            </w:r>
          </w:p>
          <w:p w14:paraId="6566C766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ab/>
              <w:t>Zefektívniť činnosť jednotlivých zložiek systému ZZS</w:t>
            </w:r>
          </w:p>
          <w:p w14:paraId="32FC796F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ab/>
              <w:t>Zabezpečiť udržateľnosť systému</w:t>
            </w:r>
          </w:p>
          <w:p w14:paraId="1ACB67F3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ab/>
              <w:t>Zlepšiť dostupnosť ZZS</w:t>
            </w:r>
          </w:p>
          <w:p w14:paraId="085F99D7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ab/>
              <w:t>Zaviesť indikátory kvality, ktoré budú merateľné a vymožiteľné</w:t>
            </w:r>
          </w:p>
          <w:p w14:paraId="569D884C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ab/>
              <w:t>Nezvyšovať výdavky na ZZS nad rámec prirodzeného rastu nákladov na prevádzkovanie ambulancií ZZS</w:t>
            </w:r>
          </w:p>
          <w:p w14:paraId="7482B87A" w14:textId="7777777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DDBEF00" w14:textId="4FABEDA7" w:rsidR="00830867" w:rsidRPr="00872A79" w:rsidRDefault="00830867" w:rsidP="0083086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Tieto ciele sa dosiahnu nie len, ale najmä zmenou indikačných kritérií OS ZZS SR, vytvorením nových typov posádok vrátane BLS (</w:t>
            </w:r>
            <w:proofErr w:type="spellStart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basic</w:t>
            </w:r>
            <w:proofErr w:type="spellEnd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life</w:t>
            </w:r>
            <w:proofErr w:type="spellEnd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support</w:t>
            </w:r>
            <w:proofErr w:type="spellEnd"/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 xml:space="preserve">) na ktoré môžu byť presunuté menej naliehavé výjazdy a zvýšia tak dostupnosť pre pacientov, ktorí potrebujú ambulanciu 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záchrannej zdravotnej služby. Výsledok bude kvalitnejšia a dostupnejšia zdravotná starostlivosť pre kritické a naliehavé stavy a efektívnejšie využité zdroje z verejného zdravotného poistenia.</w:t>
            </w:r>
          </w:p>
        </w:tc>
      </w:tr>
      <w:tr w:rsidR="00872A79" w:rsidRPr="00872A79" w14:paraId="607C665E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CB52EF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Dotknuté subjekty</w:t>
            </w:r>
          </w:p>
        </w:tc>
      </w:tr>
      <w:tr w:rsidR="00872A79" w:rsidRPr="00872A79" w14:paraId="557D6216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B41D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 xml:space="preserve">Uveďte subjekty, ktorých sa zmeny predkladaného materiálu dotknú priamo aj nepriamo: </w:t>
            </w:r>
          </w:p>
          <w:p w14:paraId="3461D779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924FF5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Ministerstvo zdravotníctva SR</w:t>
            </w:r>
          </w:p>
          <w:p w14:paraId="43125394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Úrad pre dohľad nad zdravotnou starostlivosťou</w:t>
            </w:r>
          </w:p>
          <w:p w14:paraId="311D2C0F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Zdravotné poisťovne</w:t>
            </w:r>
          </w:p>
          <w:p w14:paraId="47300661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Operačné stredisko záchrannej zdravotnej služby</w:t>
            </w:r>
          </w:p>
          <w:p w14:paraId="1871834B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Poskytovatelia záchrannej zdravotnej služby</w:t>
            </w:r>
          </w:p>
          <w:p w14:paraId="55C695BB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Poskytovatelia ústavnej zdravotnej starostlivosti</w:t>
            </w:r>
          </w:p>
          <w:p w14:paraId="314F73A3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 xml:space="preserve">Poskytovatelia všeobecnej ambulantnej starostlivosti, </w:t>
            </w: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poskytovatelia špecializovanej inej ambulantnej starostlivosti  poskytovanej v špecializovanej ambulancii a poskytovatelia špecializovanej gynekologickej ambulantnej starostlivosti </w:t>
            </w:r>
          </w:p>
          <w:p w14:paraId="114E294C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Poistenci verejného zdravotného poistenia</w:t>
            </w:r>
          </w:p>
          <w:p w14:paraId="3CF2D8B6" w14:textId="3637EFF3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Osoby, ktorým sa poskytuje zdravotná starostlivosť</w:t>
            </w:r>
          </w:p>
        </w:tc>
      </w:tr>
      <w:tr w:rsidR="00872A79" w:rsidRPr="00872A79" w14:paraId="5551E92D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5ED6CE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Alternatívne riešenia</w:t>
            </w:r>
          </w:p>
        </w:tc>
      </w:tr>
      <w:tr w:rsidR="00872A79" w:rsidRPr="00872A79" w14:paraId="3BC18B6E" w14:textId="77777777" w:rsidTr="007A257A">
        <w:trPr>
          <w:trHeight w:val="1524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32E22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397126BB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0FB78278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52107F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Alternatívne riešenie by si vyžadovalo navýšenie zdrojov v záchrannej zdravotnej službe a teda zahustenie siete ZZS. S týmito prostriedkami verejný rozpočet nedisponuje a preto sme pristúpili k návrhom, ktoré umožnia efektívnejšie využitie existujúcich zdrojov v systéme.</w:t>
            </w:r>
          </w:p>
          <w:p w14:paraId="6E4FA4C9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71AC42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Nulový variant</w:t>
            </w:r>
          </w:p>
          <w:p w14:paraId="2522871A" w14:textId="23EA0F8F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V prípade nezavedenia navrhovaných zmien je veľmi pravdepodobné znižovanie dostupnosti a kvality záchrannej zdravotnej služby, poškodenie pacientov a neefektívne využívanie zdrojov verejného zdravotného poistenia. Kvalifikované posádky ZZS by boli naďalej využívané pre udalosti ku ktorým by nemali byť vysielané a zvyšovalo by sa riziko nedostupnosti tejto zdravotnej starostlivosti pre kritických a naliehavých pacientov.</w:t>
            </w:r>
          </w:p>
        </w:tc>
      </w:tr>
      <w:tr w:rsidR="00872A79" w:rsidRPr="00872A79" w14:paraId="6D74FDF7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FA27949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Vykonávacie predpisy</w:t>
            </w:r>
          </w:p>
        </w:tc>
      </w:tr>
      <w:tr w:rsidR="00872A79" w:rsidRPr="00872A79" w14:paraId="0A4932B7" w14:textId="77777777" w:rsidTr="007A257A">
        <w:trPr>
          <w:trHeight w:val="300"/>
        </w:trPr>
        <w:tc>
          <w:tcPr>
            <w:tcW w:w="3078" w:type="pct"/>
            <w:gridSpan w:val="4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5F8E34F1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Predpokladá sa prijatie/zmena  vykonávacích predpisov?</w:t>
            </w:r>
          </w:p>
        </w:tc>
        <w:tc>
          <w:tcPr>
            <w:tcW w:w="736" w:type="pct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93B0FC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Segoe UI Symbol" w:eastAsia="Times New Roman" w:hAnsi="Segoe UI Symbol" w:cs="Segoe UI Symbol"/>
                <w:b/>
                <w:sz w:val="24"/>
                <w:szCs w:val="24"/>
                <w:lang w:eastAsia="sk-SK"/>
              </w:rPr>
              <w:t>☒</w:t>
            </w:r>
            <w:r w:rsidRPr="00872A79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 xml:space="preserve">  Áno</w:t>
            </w:r>
          </w:p>
        </w:tc>
        <w:tc>
          <w:tcPr>
            <w:tcW w:w="1187" w:type="pct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060A777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Segoe UI Symbol" w:eastAsia="Times New Roman" w:hAnsi="Segoe UI Symbol" w:cs="Segoe UI Symbol"/>
                <w:b/>
                <w:sz w:val="24"/>
                <w:szCs w:val="24"/>
                <w:lang w:eastAsia="sk-SK"/>
              </w:rPr>
              <w:t>☐</w:t>
            </w:r>
            <w:r w:rsidRPr="00872A79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 xml:space="preserve">  Nie</w:t>
            </w:r>
          </w:p>
        </w:tc>
      </w:tr>
      <w:tr w:rsidR="00872A79" w:rsidRPr="00872A79" w14:paraId="7F1851E3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0E41A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Ak áno, uveďte ktoré oblasti budú nimi upravené, resp. ktorých vykonávacích predpisov sa zmena dotkne:</w:t>
            </w:r>
          </w:p>
          <w:p w14:paraId="736AB32E" w14:textId="77777777" w:rsidR="00830867" w:rsidRPr="00872A79" w:rsidRDefault="00830867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Nariadenie vlády Slovenskej republiky č. 296/2010 Z. z.</w:t>
            </w:r>
          </w:p>
          <w:p w14:paraId="5F68CE3D" w14:textId="77777777" w:rsidR="00830867" w:rsidRPr="00872A79" w:rsidRDefault="00830867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Nariadenie vlády Slovenskej republiky č. 513/2011 Z. z.</w:t>
            </w:r>
          </w:p>
          <w:p w14:paraId="52BCF4F8" w14:textId="77777777" w:rsidR="00830867" w:rsidRPr="00872A79" w:rsidRDefault="00830867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Vyhláška Ministerstva zdravotníctva Slovenskej republiky č. 74/2019 Z. z.</w:t>
            </w:r>
          </w:p>
          <w:p w14:paraId="360E9CC5" w14:textId="77777777" w:rsidR="00830867" w:rsidRPr="00872A79" w:rsidRDefault="00830867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Vyhláška Ministerstva zdravotníctva Slovenskej republiky č. 84/2016 Z. z.</w:t>
            </w:r>
          </w:p>
          <w:p w14:paraId="69A100C3" w14:textId="77777777" w:rsidR="00830867" w:rsidRPr="00872A79" w:rsidRDefault="09BAD1A0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Vyhláška Ministerstva zdravotníctva Slovenskej republiky č. 321/2005 Z. z.</w:t>
            </w:r>
          </w:p>
          <w:p w14:paraId="1AACEF90" w14:textId="20A690CF" w:rsidR="09BAD1A0" w:rsidRPr="00872A79" w:rsidRDefault="09BAD1A0" w:rsidP="09BAD1A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Vyhláška Ministerstva zdravotníctva Slovenskej republiky č. 89/2013 Z. z.</w:t>
            </w:r>
          </w:p>
          <w:p w14:paraId="60A738D1" w14:textId="77777777" w:rsidR="00830867" w:rsidRPr="00872A79" w:rsidRDefault="00830867" w:rsidP="0083086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  <w:lang w:eastAsia="sk-SK"/>
              </w:rPr>
              <w:t>Výnos Ministerstva zdravotníctva Slovenskej republiky z 11. marca 2009 č. 10548/2009-OL, ktorým sa ustanovujú podrobnosti o záchrannej zdravotnej službe</w:t>
            </w:r>
          </w:p>
          <w:p w14:paraId="34DFDEDA" w14:textId="36266992" w:rsidR="00830867" w:rsidRPr="00872A79" w:rsidRDefault="09BAD1A0" w:rsidP="09BAD1A0">
            <w:pPr>
              <w:pStyle w:val="Odsekzoznamu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</w:rPr>
              <w:t>Vyhláška Ministerstva zdravotníctva Slovenskej republiky, ktorou sa ustanovujú minimálne požiadavky na personálne zabezpečenie a materiálno-technické vybavenie ambulancie asistenčnej zdravotnej služby a podrobnosti o označovaní ambulancie asistenčnej zdravotnej služby a označovaní ochranných odevov zamestnancov ambulancie asistenčnej zdravotnej služby - nová</w:t>
            </w:r>
          </w:p>
        </w:tc>
      </w:tr>
      <w:tr w:rsidR="00872A79" w:rsidRPr="00872A79" w14:paraId="2D4B6F78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9BB5503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 xml:space="preserve">Transpozícia/implementácia práva EÚ </w:t>
            </w:r>
          </w:p>
        </w:tc>
      </w:tr>
      <w:tr w:rsidR="00872A79" w:rsidRPr="00872A79" w14:paraId="190602DC" w14:textId="77777777" w:rsidTr="007A257A">
        <w:trPr>
          <w:trHeight w:val="157"/>
        </w:trPr>
        <w:tc>
          <w:tcPr>
            <w:tcW w:w="5000" w:type="pct"/>
            <w:gridSpan w:val="7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643"/>
            </w:tblGrid>
            <w:tr w:rsidR="00872A79" w:rsidRPr="00872A79" w14:paraId="3A4E7895" w14:textId="77777777" w:rsidTr="007046F1">
              <w:trPr>
                <w:trHeight w:val="90"/>
              </w:trPr>
              <w:tc>
                <w:tcPr>
                  <w:tcW w:w="8643" w:type="dxa"/>
                </w:tcPr>
                <w:p w14:paraId="47FCF891" w14:textId="77777777" w:rsidR="00830867" w:rsidRPr="00872A79" w:rsidRDefault="00830867" w:rsidP="008308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i/>
                      <w:iCs/>
                      <w:sz w:val="20"/>
                      <w:szCs w:val="24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872A79">
                    <w:rPr>
                      <w:rFonts w:ascii="Times New Roman" w:hAnsi="Times New Roman"/>
                      <w:i/>
                      <w:iCs/>
                      <w:sz w:val="20"/>
                      <w:szCs w:val="24"/>
                    </w:rPr>
                    <w:t>goldplatingu</w:t>
                  </w:r>
                  <w:proofErr w:type="spellEnd"/>
                  <w:r w:rsidRPr="00872A79">
                    <w:rPr>
                      <w:rFonts w:ascii="Times New Roman" w:hAnsi="Times New Roman"/>
                      <w:i/>
                      <w:iCs/>
                      <w:sz w:val="20"/>
                      <w:szCs w:val="24"/>
                    </w:rPr>
                    <w:t xml:space="preserve"> podľa tabuľky zhody, resp. či ku </w:t>
                  </w:r>
                  <w:proofErr w:type="spellStart"/>
                  <w:r w:rsidRPr="00872A79">
                    <w:rPr>
                      <w:rFonts w:ascii="Times New Roman" w:hAnsi="Times New Roman"/>
                      <w:i/>
                      <w:iCs/>
                      <w:sz w:val="20"/>
                      <w:szCs w:val="24"/>
                    </w:rPr>
                    <w:t>goldplatingu</w:t>
                  </w:r>
                  <w:proofErr w:type="spellEnd"/>
                  <w:r w:rsidRPr="00872A79">
                    <w:rPr>
                      <w:rFonts w:ascii="Times New Roman" w:hAnsi="Times New Roman"/>
                      <w:i/>
                      <w:iCs/>
                      <w:sz w:val="20"/>
                      <w:szCs w:val="24"/>
                    </w:rPr>
                    <w:t xml:space="preserve"> dochádza pri implementácii práva EÚ. </w:t>
                  </w:r>
                </w:p>
              </w:tc>
            </w:tr>
            <w:tr w:rsidR="00872A79" w:rsidRPr="00872A79" w14:paraId="3207CFC9" w14:textId="77777777" w:rsidTr="007046F1">
              <w:trPr>
                <w:trHeight w:val="296"/>
              </w:trPr>
              <w:tc>
                <w:tcPr>
                  <w:tcW w:w="8643" w:type="dxa"/>
                </w:tcPr>
                <w:p w14:paraId="52DA801C" w14:textId="77777777" w:rsidR="00830867" w:rsidRPr="00872A79" w:rsidRDefault="00830867" w:rsidP="008308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iCs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b/>
                      <w:iCs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</w:t>
                  </w:r>
                  <w:r w:rsidRPr="00872A79">
                    <w:rPr>
                      <w:rFonts w:ascii="Segoe UI Symbol" w:hAnsi="Segoe UI Symbol" w:cs="Segoe UI Symbol"/>
                      <w:sz w:val="24"/>
                      <w:szCs w:val="24"/>
                    </w:rPr>
                    <w:t>☐</w:t>
                  </w:r>
                  <w:r w:rsidRPr="00872A79">
                    <w:rPr>
                      <w:rFonts w:ascii="Times New Roman" w:hAnsi="Times New Roman"/>
                      <w:b/>
                      <w:iCs/>
                      <w:sz w:val="24"/>
                      <w:szCs w:val="24"/>
                    </w:rPr>
                    <w:t xml:space="preserve">Áno                  </w:t>
                  </w:r>
                  <w:r w:rsidRPr="00872A79">
                    <w:rPr>
                      <w:rFonts w:ascii="Segoe UI Symbol" w:hAnsi="Segoe UI Symbol" w:cs="Segoe UI Symbol"/>
                      <w:sz w:val="24"/>
                      <w:szCs w:val="24"/>
                    </w:rPr>
                    <w:t>☒</w:t>
                  </w:r>
                  <w:r w:rsidRPr="00872A79">
                    <w:rPr>
                      <w:rFonts w:ascii="Times New Roman" w:hAnsi="Times New Roman"/>
                      <w:b/>
                      <w:iCs/>
                      <w:sz w:val="24"/>
                      <w:szCs w:val="24"/>
                    </w:rPr>
                    <w:t xml:space="preserve"> Nie</w:t>
                  </w:r>
                </w:p>
                <w:p w14:paraId="671ED443" w14:textId="77777777" w:rsidR="00830867" w:rsidRPr="00872A79" w:rsidRDefault="00830867" w:rsidP="008308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 xml:space="preserve">Ak áno, uveďte, ktorých vplyvov podľa bodu 9 sa </w:t>
                  </w:r>
                  <w:proofErr w:type="spellStart"/>
                  <w:r w:rsidRPr="00872A79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goldplating</w:t>
                  </w:r>
                  <w:proofErr w:type="spellEnd"/>
                  <w:r w:rsidRPr="00872A79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 xml:space="preserve"> týka: </w:t>
                  </w:r>
                </w:p>
              </w:tc>
            </w:tr>
            <w:tr w:rsidR="00872A79" w:rsidRPr="00872A79" w14:paraId="34CE0A41" w14:textId="77777777" w:rsidTr="007046F1">
              <w:trPr>
                <w:trHeight w:val="296"/>
              </w:trPr>
              <w:tc>
                <w:tcPr>
                  <w:tcW w:w="8643" w:type="dxa"/>
                </w:tcPr>
                <w:p w14:paraId="62EBF3C5" w14:textId="77777777" w:rsidR="00830867" w:rsidRPr="00872A79" w:rsidRDefault="00830867" w:rsidP="008308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D98A12B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872A79" w:rsidRPr="00872A79" w14:paraId="2946DB82" w14:textId="77777777" w:rsidTr="007A257A">
        <w:trPr>
          <w:trHeight w:val="248"/>
        </w:trPr>
        <w:tc>
          <w:tcPr>
            <w:tcW w:w="5000" w:type="pct"/>
            <w:gridSpan w:val="7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997CC1D" w14:textId="77777777" w:rsidR="00830867" w:rsidRPr="00872A79" w:rsidRDefault="00830867" w:rsidP="00830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872A79" w:rsidRPr="00872A79" w14:paraId="3CB2FA18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B4758FC" w14:textId="77777777" w:rsidR="00830867" w:rsidRPr="00872A79" w:rsidRDefault="00830867" w:rsidP="00830867">
            <w:pPr>
              <w:numPr>
                <w:ilvl w:val="0"/>
                <w:numId w:val="2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Preskúmanie účelnosti</w:t>
            </w:r>
          </w:p>
        </w:tc>
      </w:tr>
      <w:tr w:rsidR="00872A79" w:rsidRPr="00872A79" w14:paraId="3A408072" w14:textId="77777777" w:rsidTr="007A257A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3315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Uveďte termín, kedy by malo dôjsť k preskúmaniu účinnosti a účelnosti predkladaného materiálu.</w:t>
            </w:r>
          </w:p>
          <w:p w14:paraId="33F43FA5" w14:textId="77777777" w:rsidR="00830867" w:rsidRPr="00872A79" w:rsidRDefault="00830867" w:rsidP="0083086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Uveďte kritériá, na základe ktorých bude preskúmanie vykonané.</w:t>
            </w:r>
          </w:p>
          <w:p w14:paraId="110FFD37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D6A2D7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2027- 2028</w:t>
            </w:r>
          </w:p>
          <w:p w14:paraId="26884F45" w14:textId="5B31D2C4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V priebehu roku 2025 a 2026 nadobudnú účinnosť nové povolenia na prevádzkovanie záchrannej služby a implementujú sa navrhované zmeny. Preto je vhodné aby sa prvé hodnotenia účelnosti opierali o dáta po úplnej implementácii zmien.</w:t>
            </w:r>
          </w:p>
        </w:tc>
      </w:tr>
      <w:tr w:rsidR="00872A79" w:rsidRPr="00872A79" w14:paraId="41E38620" w14:textId="77777777" w:rsidTr="007A257A">
        <w:trPr>
          <w:gridAfter w:val="1"/>
          <w:wAfter w:w="471" w:type="pct"/>
          <w:trHeight w:val="300"/>
        </w:trPr>
        <w:tc>
          <w:tcPr>
            <w:tcW w:w="45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99379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4"/>
                <w:lang w:eastAsia="sk-SK"/>
              </w:rPr>
            </w:pPr>
          </w:p>
          <w:p w14:paraId="2EB51A5C" w14:textId="77777777" w:rsidR="00830867" w:rsidRPr="00872A79" w:rsidRDefault="00830867" w:rsidP="00830867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A5CBDCD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6CDA3238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6644D03" w14:textId="77777777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4"/>
                <w:lang w:eastAsia="sk-SK"/>
              </w:rPr>
            </w:pPr>
          </w:p>
          <w:tbl>
            <w:tblPr>
              <w:tblW w:w="90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76"/>
              <w:gridCol w:w="520"/>
              <w:gridCol w:w="1268"/>
              <w:gridCol w:w="267"/>
              <w:gridCol w:w="344"/>
              <w:gridCol w:w="1091"/>
              <w:gridCol w:w="526"/>
              <w:gridCol w:w="1297"/>
            </w:tblGrid>
            <w:tr w:rsidR="00872A79" w:rsidRPr="00872A79" w14:paraId="4F37187A" w14:textId="77777777" w:rsidTr="00830867">
              <w:trPr>
                <w:trHeight w:val="283"/>
              </w:trPr>
              <w:tc>
                <w:tcPr>
                  <w:tcW w:w="9089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FFFFFF" w:themeColor="background1"/>
                    <w:right w:val="single" w:sz="4" w:space="0" w:color="auto"/>
                  </w:tcBorders>
                  <w:shd w:val="clear" w:color="auto" w:fill="E2E2E2"/>
                  <w:vAlign w:val="center"/>
                </w:tcPr>
                <w:p w14:paraId="3271B4F0" w14:textId="77777777" w:rsidR="00830867" w:rsidRPr="00872A79" w:rsidRDefault="00830867" w:rsidP="00E9322D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right="-414"/>
                    <w:contextualSpacing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Vybrané vplyvy  materiálu</w:t>
                  </w:r>
                </w:p>
              </w:tc>
            </w:tr>
            <w:tr w:rsidR="00872A79" w:rsidRPr="00872A79" w14:paraId="48F46EBF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0FB2F07E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Vplyvy na rozpočet verejnej správy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5EC0C207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23E05F7C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71BBE2D3" w14:textId="70071A29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4FF99D21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360DEB28" w14:textId="1D68177C" w:rsidR="00830867" w:rsidRPr="00872A79" w:rsidRDefault="00830867" w:rsidP="00830867">
                  <w:pPr>
                    <w:spacing w:after="0" w:line="240" w:lineRule="auto"/>
                    <w:ind w:left="-107" w:right="-108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33426" w14:textId="77777777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42B3170C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6449602A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z toho rozpočtovo zabezpečené vplyvy,         </w:t>
                  </w:r>
                </w:p>
                <w:p w14:paraId="6DFB0FBC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v prípade identifikovaného negatívneho </w:t>
                  </w:r>
                </w:p>
                <w:p w14:paraId="53978F6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vplyvu</w:t>
                  </w:r>
                </w:p>
              </w:tc>
              <w:tc>
                <w:tcPr>
                  <w:tcW w:w="52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864BEF9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BFF59E2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Áno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E27FDA8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09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3AE59A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Nie</w:t>
                  </w:r>
                </w:p>
              </w:tc>
              <w:tc>
                <w:tcPr>
                  <w:tcW w:w="529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1874168" w14:textId="77777777" w:rsidR="00830867" w:rsidRPr="00872A79" w:rsidRDefault="00830867" w:rsidP="00830867">
                  <w:pPr>
                    <w:spacing w:after="0" w:line="240" w:lineRule="auto"/>
                    <w:ind w:left="-107" w:right="-1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4DB05" w14:textId="77777777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Čiastočne</w:t>
                  </w:r>
                </w:p>
              </w:tc>
            </w:tr>
            <w:tr w:rsidR="00872A79" w:rsidRPr="00872A79" w14:paraId="3F8B49CF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6B880518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 tom vplyvy na rozpočty obcí a vyšších územných celkov</w:t>
                  </w:r>
                </w:p>
              </w:tc>
              <w:tc>
                <w:tcPr>
                  <w:tcW w:w="52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5C384C79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76DAA761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3D5423E2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5FF1617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4A347C80" w14:textId="77777777" w:rsidR="00830867" w:rsidRPr="00872A79" w:rsidRDefault="00830867" w:rsidP="00830867">
                  <w:pPr>
                    <w:spacing w:after="0" w:line="240" w:lineRule="auto"/>
                    <w:ind w:left="-107" w:right="-108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920C7" w14:textId="77777777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03AEEE8B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5D9B6A08" w14:textId="77777777" w:rsidR="00830867" w:rsidRPr="00872A79" w:rsidRDefault="00830867" w:rsidP="00830867">
                  <w:pPr>
                    <w:spacing w:after="0" w:line="240" w:lineRule="auto"/>
                    <w:ind w:left="171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z toho rozpočtovo zabezpečené vplyvy,</w:t>
                  </w:r>
                </w:p>
                <w:p w14:paraId="2E3F9AF6" w14:textId="77777777" w:rsidR="00830867" w:rsidRPr="00872A79" w:rsidRDefault="00830867" w:rsidP="00830867">
                  <w:pPr>
                    <w:spacing w:after="0" w:line="240" w:lineRule="auto"/>
                    <w:ind w:left="171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v prípade identifikovaného negatívneho vplyvu</w:t>
                  </w:r>
                </w:p>
              </w:tc>
              <w:tc>
                <w:tcPr>
                  <w:tcW w:w="523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2891FA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4751005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Áno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F44E62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095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6FD2C7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Nie</w:t>
                  </w:r>
                </w:p>
              </w:tc>
              <w:tc>
                <w:tcPr>
                  <w:tcW w:w="529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8F5F993" w14:textId="77777777" w:rsidR="00830867" w:rsidRPr="00872A79" w:rsidRDefault="00830867" w:rsidP="00830867">
                  <w:pPr>
                    <w:spacing w:after="0" w:line="240" w:lineRule="auto"/>
                    <w:ind w:left="-107" w:right="-1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48214" w14:textId="77777777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Čiastočne</w:t>
                  </w:r>
                </w:p>
              </w:tc>
            </w:tr>
            <w:tr w:rsidR="00872A79" w:rsidRPr="00872A79" w14:paraId="6F918310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69020397" w14:textId="77777777" w:rsidR="00830867" w:rsidRPr="00872A79" w:rsidRDefault="00830867" w:rsidP="00830867">
                  <w:pPr>
                    <w:spacing w:after="0" w:line="240" w:lineRule="auto"/>
                    <w:ind w:left="171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Vplyv na dlhodobú udržateľnosť verejných financií v prípade vybraných opatrení ***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50A16F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94DD02D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Áno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93838AB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E2EEA9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8EA8A83" w14:textId="77777777" w:rsidR="00830867" w:rsidRPr="00872A79" w:rsidRDefault="00830867" w:rsidP="00830867">
                  <w:pPr>
                    <w:spacing w:after="0" w:line="240" w:lineRule="auto"/>
                    <w:ind w:left="-107" w:right="-1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07125" w14:textId="77777777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Nie</w:t>
                  </w:r>
                </w:p>
              </w:tc>
            </w:tr>
            <w:tr w:rsidR="00872A79" w:rsidRPr="00872A79" w14:paraId="68A7923C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3C5DE8EF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Vplyvy na limit verejných výdavkov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9BDF6DB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7B42E31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65CC061" w14:textId="099F67CF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bCs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4D140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B05C1EE" w14:textId="2B727988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bCs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DB78F" w14:textId="26AC3000" w:rsidR="00830867" w:rsidRPr="00872A79" w:rsidRDefault="00830867" w:rsidP="00830867">
                  <w:pPr>
                    <w:spacing w:after="0" w:line="240" w:lineRule="auto"/>
                    <w:ind w:left="34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770D0156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7FA1E4DB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Vplyvy na podnikateľské prostredie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0D59654" w14:textId="6A26A6C2" w:rsidR="00830867" w:rsidRPr="00872A79" w:rsidRDefault="009E3CDA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CF4D63B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7CB545F" w14:textId="0617EBEE" w:rsidR="00830867" w:rsidRPr="00872A79" w:rsidRDefault="007C3C8A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E70BC08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EA5659" w14:textId="6F9DABF0" w:rsidR="00830867" w:rsidRPr="00872A79" w:rsidRDefault="009E3CDA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F6D33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5C7FB9CD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 w:themeColor="text1"/>
                  </w:tcBorders>
                  <w:shd w:val="clear" w:color="auto" w:fill="E2E2E2"/>
                </w:tcPr>
                <w:p w14:paraId="48F928D8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z toho vplyvy na MSP</w:t>
                  </w:r>
                </w:p>
                <w:p w14:paraId="19A0AFD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23" w:type="dxa"/>
                  <w:tcBorders>
                    <w:top w:val="dotted" w:sz="4" w:space="0" w:color="auto"/>
                    <w:left w:val="single" w:sz="4" w:space="0" w:color="000000" w:themeColor="text1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8604D3" w14:textId="3A28206C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473DDF4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16C889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09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18030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3882BA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dotted" w:sz="4" w:space="0" w:color="auto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BDDFA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304DAC6D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2B07E296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Mechanizmus znižovania byrokracie    </w:t>
                  </w:r>
                </w:p>
                <w:p w14:paraId="688C6AA8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 xml:space="preserve">    a nákladov sa uplatňuje:</w:t>
                  </w:r>
                </w:p>
              </w:tc>
              <w:tc>
                <w:tcPr>
                  <w:tcW w:w="523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AAE3" w14:textId="150B7FE8" w:rsidR="00830867" w:rsidRPr="00872A79" w:rsidRDefault="00353DA6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542" w:type="dxa"/>
                  <w:gridSpan w:val="2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87CA9F7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Áno</w:t>
                  </w:r>
                </w:p>
              </w:tc>
              <w:tc>
                <w:tcPr>
                  <w:tcW w:w="345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1917153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095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3B55C17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29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9A9726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580DE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Nie</w:t>
                  </w:r>
                </w:p>
              </w:tc>
            </w:tr>
            <w:tr w:rsidR="00872A79" w:rsidRPr="00872A79" w14:paraId="3C88DF6F" w14:textId="77777777" w:rsidTr="00830867">
              <w:tc>
                <w:tcPr>
                  <w:tcW w:w="3820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2EDC9B07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Sociálne vplyvy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03435AE" w14:textId="37F60EDC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DFC41C1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1737861" w14:textId="2C95EB09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5DE175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431AF2E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A645C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60B459DA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69F08023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Vplyvy na životné prostredie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A709E40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D73C76D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DB69A0F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140F5C9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421ECAC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1555B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2B3A192B" w14:textId="77777777" w:rsidTr="00830867"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01E7D937" w14:textId="77777777" w:rsidR="00830867" w:rsidRPr="00872A79" w:rsidRDefault="00830867" w:rsidP="008308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lastRenderedPageBreak/>
                    <w:t>Materiál je posudzovaný podľa zákona č. 24/2006 Z. z. o posudzovaní vplyvov na životné prostredie a o zmene a doplnení niektorých zákonov v znení neskorších predpisov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684BE5D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87D626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Áno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2F2A8C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802648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4987E1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E6F8B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  <w:t>Nie</w:t>
                  </w:r>
                </w:p>
              </w:tc>
            </w:tr>
            <w:tr w:rsidR="00872A79" w:rsidRPr="00872A79" w14:paraId="4E28E4A6" w14:textId="77777777" w:rsidTr="00830867">
              <w:tc>
                <w:tcPr>
                  <w:tcW w:w="3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6EE43FCA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Vplyvy na informatizáciu spoločnosti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57018ED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8790F57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74E753D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7F49014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C48572F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459317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</w:tbl>
          <w:p w14:paraId="11D8818F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vanish/>
                <w:sz w:val="24"/>
                <w:szCs w:val="24"/>
              </w:rPr>
            </w:pPr>
          </w:p>
          <w:tbl>
            <w:tblPr>
              <w:tblW w:w="9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44"/>
              <w:gridCol w:w="634"/>
              <w:gridCol w:w="1281"/>
              <w:gridCol w:w="31"/>
              <w:gridCol w:w="538"/>
              <w:gridCol w:w="1133"/>
              <w:gridCol w:w="547"/>
              <w:gridCol w:w="1297"/>
            </w:tblGrid>
            <w:tr w:rsidR="00872A79" w:rsidRPr="00872A79" w14:paraId="481193A9" w14:textId="77777777" w:rsidTr="007046F1">
              <w:tc>
                <w:tcPr>
                  <w:tcW w:w="384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39EF08D7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Vplyvy na služby verejnej správy pre občana, z toho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2232FB4C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8DF4843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8E3E7EA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A44D0F9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D11DFE8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61C7C65C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</w:tr>
            <w:tr w:rsidR="00872A79" w:rsidRPr="00872A79" w14:paraId="191C34E0" w14:textId="77777777" w:rsidTr="007046F1">
              <w:tc>
                <w:tcPr>
                  <w:tcW w:w="384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2E2E2"/>
                </w:tcPr>
                <w:p w14:paraId="655A84DF" w14:textId="77777777" w:rsidR="00830867" w:rsidRPr="00872A79" w:rsidRDefault="00830867" w:rsidP="00830867">
                  <w:pPr>
                    <w:spacing w:after="0" w:line="240" w:lineRule="auto"/>
                    <w:ind w:left="196" w:hanging="196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vplyvy služieb verejnej správy na občana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single" w:sz="4" w:space="0" w:color="auto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5CA84DFB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3FC47066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6E18C734" w14:textId="77777777" w:rsidR="00830867" w:rsidRPr="00872A79" w:rsidRDefault="00830867" w:rsidP="00830867">
                  <w:pPr>
                    <w:spacing w:after="0" w:line="240" w:lineRule="auto"/>
                    <w:ind w:hanging="76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479F010A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  <w:shd w:val="clear" w:color="auto" w:fill="auto"/>
                </w:tcPr>
                <w:p w14:paraId="39F7ACE2" w14:textId="77777777" w:rsidR="00830867" w:rsidRPr="00872A79" w:rsidRDefault="00830867" w:rsidP="00830867">
                  <w:pPr>
                    <w:spacing w:after="0" w:line="240" w:lineRule="auto"/>
                    <w:ind w:hanging="182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B0222E" w14:textId="77777777" w:rsidR="00830867" w:rsidRPr="00872A79" w:rsidRDefault="00830867" w:rsidP="00830867">
                  <w:pPr>
                    <w:spacing w:after="0" w:line="240" w:lineRule="auto"/>
                    <w:ind w:left="54" w:hanging="209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  <w:tr w:rsidR="00872A79" w:rsidRPr="00872A79" w14:paraId="5445CA02" w14:textId="77777777" w:rsidTr="00830867">
              <w:tc>
                <w:tcPr>
                  <w:tcW w:w="3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6A253A15" w14:textId="77777777" w:rsidR="00830867" w:rsidRPr="00872A79" w:rsidRDefault="00830867" w:rsidP="00830867">
                  <w:pPr>
                    <w:spacing w:after="0" w:line="240" w:lineRule="auto"/>
                    <w:ind w:left="168" w:hanging="168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A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vplyvy na procesy služieb vo verejnej správe</w:t>
                  </w:r>
                </w:p>
              </w:tc>
              <w:tc>
                <w:tcPr>
                  <w:tcW w:w="634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322720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C13B4E3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538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B0F667E" w14:textId="77777777" w:rsidR="00830867" w:rsidRPr="00872A79" w:rsidRDefault="00830867" w:rsidP="00830867">
                  <w:pPr>
                    <w:spacing w:after="0" w:line="240" w:lineRule="auto"/>
                    <w:ind w:hanging="76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☒</w:t>
                  </w:r>
                </w:p>
              </w:tc>
              <w:tc>
                <w:tcPr>
                  <w:tcW w:w="1133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8DBDDB2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47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5D4BB0D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97" w:type="dxa"/>
                  <w:tcBorders>
                    <w:top w:val="dotted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89CD8" w14:textId="77777777" w:rsidR="00830867" w:rsidRPr="00872A79" w:rsidRDefault="00830867" w:rsidP="00830867">
                  <w:pPr>
                    <w:spacing w:after="0" w:line="240" w:lineRule="auto"/>
                    <w:ind w:left="54" w:hanging="67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</w:tbl>
          <w:p w14:paraId="146389C4" w14:textId="77777777" w:rsidR="00830867" w:rsidRPr="00872A79" w:rsidRDefault="00830867" w:rsidP="00830867">
            <w:pPr>
              <w:spacing w:after="0" w:line="240" w:lineRule="auto"/>
              <w:rPr>
                <w:rFonts w:ascii="Times New Roman" w:hAnsi="Times New Roman"/>
                <w:vanish/>
                <w:sz w:val="24"/>
                <w:szCs w:val="24"/>
              </w:rPr>
            </w:pPr>
          </w:p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44"/>
              <w:gridCol w:w="509"/>
              <w:gridCol w:w="1312"/>
              <w:gridCol w:w="538"/>
              <w:gridCol w:w="1133"/>
              <w:gridCol w:w="547"/>
              <w:gridCol w:w="1297"/>
            </w:tblGrid>
            <w:tr w:rsidR="00872A79" w:rsidRPr="00872A79" w14:paraId="4B183C40" w14:textId="77777777" w:rsidTr="007046F1">
              <w:tc>
                <w:tcPr>
                  <w:tcW w:w="3844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2E2E2"/>
                </w:tcPr>
                <w:p w14:paraId="49A8F247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Vplyvy na manželstvo, rodičovstvo a rodinu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16371F8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F1831AE" w14:textId="77777777" w:rsidR="00830867" w:rsidRPr="00872A79" w:rsidRDefault="00830867" w:rsidP="00830867">
                  <w:pPr>
                    <w:spacing w:after="0" w:line="240" w:lineRule="auto"/>
                    <w:ind w:right="-108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Pozitívne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E3699FB" w14:textId="1E1ADA64" w:rsidR="00830867" w:rsidRPr="00872A79" w:rsidRDefault="00830867" w:rsidP="00830867">
                  <w:pPr>
                    <w:spacing w:after="0" w:line="240" w:lineRule="auto"/>
                    <w:ind w:hanging="83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 xml:space="preserve"> ☒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BE0DBE" w14:textId="77777777" w:rsidR="00830867" w:rsidRPr="00872A79" w:rsidRDefault="00830867" w:rsidP="0083086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Žiadne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2230E1" w14:textId="77777777" w:rsidR="00830867" w:rsidRPr="00872A79" w:rsidRDefault="00830867" w:rsidP="008308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EF24" w14:textId="77777777" w:rsidR="00830867" w:rsidRPr="00872A79" w:rsidRDefault="00830867" w:rsidP="00830867">
                  <w:pPr>
                    <w:spacing w:after="0" w:line="240" w:lineRule="auto"/>
                    <w:ind w:left="54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>Negatívne</w:t>
                  </w:r>
                </w:p>
              </w:tc>
            </w:tr>
          </w:tbl>
          <w:p w14:paraId="3FE9F23F" w14:textId="7E33DAF8" w:rsidR="00830867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4"/>
                <w:lang w:eastAsia="sk-SK"/>
              </w:rPr>
            </w:pPr>
          </w:p>
        </w:tc>
      </w:tr>
    </w:tbl>
    <w:p w14:paraId="637805D2" w14:textId="77777777" w:rsidR="00740CF2" w:rsidRPr="00872A79" w:rsidRDefault="00740CF2" w:rsidP="00740CF2">
      <w:pPr>
        <w:spacing w:after="0" w:line="240" w:lineRule="auto"/>
        <w:ind w:right="141"/>
        <w:rPr>
          <w:rFonts w:ascii="Arial" w:eastAsia="Times New Roman" w:hAnsi="Arial" w:cs="Arial"/>
          <w:b/>
          <w:sz w:val="24"/>
          <w:szCs w:val="24"/>
          <w:lang w:eastAsia="sk-SK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0"/>
      </w:tblGrid>
      <w:tr w:rsidR="00872A79" w:rsidRPr="00872A79" w14:paraId="6DDCE740" w14:textId="77777777" w:rsidTr="09AB2959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838B36" w14:textId="77777777" w:rsidR="00740CF2" w:rsidRPr="00872A79" w:rsidRDefault="00740CF2" w:rsidP="00E9322D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Poznámky</w:t>
            </w:r>
          </w:p>
        </w:tc>
      </w:tr>
      <w:tr w:rsidR="00872A79" w:rsidRPr="00872A79" w14:paraId="08C66FE9" w14:textId="77777777" w:rsidTr="09AB2959">
        <w:trPr>
          <w:trHeight w:val="713"/>
        </w:trPr>
        <w:tc>
          <w:tcPr>
            <w:tcW w:w="9390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14:paraId="53E4F90D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3D02CA8" w14:textId="1F0BEB70" w:rsidR="00740CF2" w:rsidRPr="00872A79" w:rsidRDefault="00830867" w:rsidP="008308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Predkladaný materiál nemá žiaden vplyv, avšak vytvára podmienky pre pozitívny sociálny vplyv, pretože umožní efektívnejšie využívanie zdrojov a tým pádom lepšiu dostupnosť záchrannej zdravotnej služby pre kritických a naliehavých pacientov. Návrh môže mať marginálne negatívny dopad na verejné financie, ktorý v súčasnosti nedokážeme presne odhadnúť. Tento dopad môže byť spôsobený novou linkou prevádzkovanou na OS ZZS SR a vyčlenením ambulancií s výbavou detskej mobilnej intenzívnej jednotky mimo systém ZZS. Linka bude znamenať čiastočný presun kapacít v rámci OS ZZS SR ale vyžiada si vyčlenenie nákladov na prípadných iných zdravotníckych alebo nezdravotníckych pracovníkov novej linky. Návrh počíta s presunom časti </w:t>
            </w:r>
            <w:proofErr w:type="spellStart"/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medziklinických</w:t>
            </w:r>
            <w:proofErr w:type="spellEnd"/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transportov na koncove pediatrické zariadenia u ktorých vytvoria náklad, avšak tento náklad bude vyrovnaný úsporami z ostatných návrhov.</w:t>
            </w:r>
            <w:r w:rsidR="00B67B1B"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Predkladaný materiál má pozitívne a negatívne vplyvy na podnikateľské prostredie, nakoľko zavádza elektronické uchovávanie dokumentácie, ktorá nahrádza papierovú. </w:t>
            </w:r>
            <w:r w:rsidR="00A91E05"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Celkovo je však dopad pozitívny.</w:t>
            </w:r>
            <w:r w:rsidR="00C173AC"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Všetky vplyvy vyplývajúce z predloženého návrhu budú zabezpečené v rámci schválených limitov dotknutého subjektu verejnej správy, bez dodatočných požiadaviek na rozpočet verejnej správy.</w:t>
            </w:r>
          </w:p>
        </w:tc>
      </w:tr>
      <w:tr w:rsidR="00872A79" w:rsidRPr="00872A79" w14:paraId="0D04297C" w14:textId="77777777" w:rsidTr="09AB2959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5C4D9BB" w14:textId="77777777" w:rsidR="00740CF2" w:rsidRPr="00872A79" w:rsidRDefault="00740CF2" w:rsidP="00E9322D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Kontakt na spracovateľa</w:t>
            </w:r>
          </w:p>
        </w:tc>
      </w:tr>
      <w:tr w:rsidR="00872A79" w:rsidRPr="00872A79" w14:paraId="0CD41590" w14:textId="77777777" w:rsidTr="09AB2959">
        <w:trPr>
          <w:trHeight w:val="586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F1FF2" w14:textId="77777777" w:rsidR="00740CF2" w:rsidRPr="00872A79" w:rsidRDefault="00740CF2" w:rsidP="00FC3E5A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Uveďte údaje na kontaktnú osobu, ktorú je možné kontaktovať v súvislosti s posúdením vybraných vplyvov.</w:t>
            </w:r>
          </w:p>
          <w:p w14:paraId="49A44E0D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Ministerstvo zdravotníctva SR, </w:t>
            </w:r>
          </w:p>
          <w:p w14:paraId="65CACA3D" w14:textId="28FCF08F" w:rsidR="4DFD13E4" w:rsidRPr="00872A79" w:rsidRDefault="4DFD13E4" w:rsidP="7D5997F9">
            <w:pPr>
              <w:spacing w:after="0" w:line="240" w:lineRule="auto"/>
              <w:jc w:val="both"/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Ing. Peter Čvapek, MBA, MPH., generálny riaditeľ Sekcie zdravia</w:t>
            </w:r>
          </w:p>
          <w:p w14:paraId="012E8B3B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Limbová 2</w:t>
            </w:r>
          </w:p>
          <w:p w14:paraId="11682BB4" w14:textId="539D0470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837 52 Bratislava</w:t>
            </w:r>
          </w:p>
          <w:p w14:paraId="15C7645C" w14:textId="2AE31D76" w:rsidR="00740CF2" w:rsidRPr="00872A79" w:rsidRDefault="001D1F74" w:rsidP="456EBEF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sk-SK"/>
              </w:rPr>
            </w:pPr>
            <w:hyperlink r:id="rId10">
              <w:r w:rsidR="474E08A2" w:rsidRPr="00872A79">
                <w:rPr>
                  <w:rStyle w:val="Hypertextovprepojenie"/>
                  <w:rFonts w:ascii="Times New Roman" w:eastAsia="Times New Roman" w:hAnsi="Times New Roman"/>
                  <w:i/>
                  <w:iCs/>
                  <w:color w:val="auto"/>
                  <w:sz w:val="24"/>
                  <w:szCs w:val="24"/>
                  <w:lang w:eastAsia="sk-SK"/>
                </w:rPr>
                <w:t>peter.cvapek@health.gov.sk,</w:t>
              </w:r>
            </w:hyperlink>
            <w:r w:rsidR="474E08A2" w:rsidRPr="00872A79">
              <w:t xml:space="preserve"> </w:t>
            </w:r>
          </w:p>
        </w:tc>
      </w:tr>
      <w:tr w:rsidR="00872A79" w:rsidRPr="00872A79" w14:paraId="080CABF9" w14:textId="77777777" w:rsidTr="09AB2959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0221BB6" w14:textId="77777777" w:rsidR="00740CF2" w:rsidRPr="00872A79" w:rsidRDefault="00740CF2" w:rsidP="00E9322D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Zdroje</w:t>
            </w:r>
          </w:p>
        </w:tc>
      </w:tr>
      <w:tr w:rsidR="00872A79" w:rsidRPr="00872A79" w14:paraId="592F0D38" w14:textId="77777777" w:rsidTr="09AB2959">
        <w:trPr>
          <w:trHeight w:val="401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8DA2F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i/>
                <w:sz w:val="20"/>
                <w:szCs w:val="24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872A79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  <w:p w14:paraId="463F29E8" w14:textId="77777777" w:rsidR="00740CF2" w:rsidRPr="00872A79" w:rsidRDefault="00740CF2" w:rsidP="00FC3E5A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  <w:p w14:paraId="61829076" w14:textId="446D3828" w:rsidR="00740CF2" w:rsidRPr="00872A79" w:rsidRDefault="00830867" w:rsidP="00830867">
            <w:pPr>
              <w:pStyle w:val="Bezriadkovania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Dáta operačného strediska záchrannej zdravotnej služby. Optimalizačný a simulačný model vyvinutý spoločne so Žilinskou univerzitou v Žiline – Katedra riadenia a informatiky. Ekonomické dopady boli počítané z existujúcich cenových opatrení a vlastných nákladových modelov. Takisto boli použité dáta MZ SR súvisiace s optimalizáciou siete nemocníc.</w:t>
            </w:r>
          </w:p>
        </w:tc>
      </w:tr>
      <w:tr w:rsidR="00872A79" w:rsidRPr="00872A79" w14:paraId="684A8B78" w14:textId="77777777" w:rsidTr="09AB2959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804D88D" w14:textId="77777777" w:rsidR="00740CF2" w:rsidRPr="00872A79" w:rsidRDefault="00740CF2" w:rsidP="00E9322D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Stanovisko Komisie na posudzovanie vybraných vplyvov z PPK č. ..........</w:t>
            </w:r>
            <w:r w:rsidRPr="00872A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1A4391" w14:textId="77777777" w:rsidR="00740CF2" w:rsidRPr="00872A79" w:rsidRDefault="00740CF2" w:rsidP="00FC3E5A">
            <w:pPr>
              <w:spacing w:after="0" w:line="240" w:lineRule="auto"/>
              <w:ind w:left="502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Times New Roman" w:hAnsi="Times New Roman"/>
                <w:sz w:val="24"/>
                <w:szCs w:val="24"/>
              </w:rPr>
              <w:t>(v prípade, ak sa uskutočnilo v zmysle bodu 8.1 Jednotnej metodiky)</w:t>
            </w:r>
          </w:p>
        </w:tc>
      </w:tr>
      <w:tr w:rsidR="00872A79" w:rsidRPr="00872A79" w14:paraId="2BAD347B" w14:textId="77777777" w:rsidTr="09AB2959">
        <w:trPr>
          <w:trHeight w:val="70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226A1" w14:textId="77777777" w:rsidR="00740CF2" w:rsidRPr="00872A79" w:rsidRDefault="00740CF2" w:rsidP="00FC3E5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W w:w="8913" w:type="dxa"/>
              <w:tblInd w:w="284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872A79" w:rsidRPr="00872A79" w14:paraId="5A052136" w14:textId="77777777" w:rsidTr="00FC3E5A">
              <w:trPr>
                <w:trHeight w:val="396"/>
              </w:trPr>
              <w:tc>
                <w:tcPr>
                  <w:tcW w:w="2552" w:type="dxa"/>
                  <w:shd w:val="clear" w:color="auto" w:fill="auto"/>
                </w:tcPr>
                <w:p w14:paraId="56B4D47A" w14:textId="77777777" w:rsidR="00740CF2" w:rsidRPr="00872A79" w:rsidRDefault="00740CF2" w:rsidP="00FC3E5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  <w:shd w:val="clear" w:color="auto" w:fill="auto"/>
                </w:tcPr>
                <w:p w14:paraId="3DAE9AE0" w14:textId="77777777" w:rsidR="00740CF2" w:rsidRPr="00872A79" w:rsidRDefault="00740CF2" w:rsidP="00FC3E5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  <w:shd w:val="clear" w:color="auto" w:fill="auto"/>
                </w:tcPr>
                <w:p w14:paraId="6D57D2F3" w14:textId="77777777" w:rsidR="00740CF2" w:rsidRPr="00872A79" w:rsidRDefault="00740CF2" w:rsidP="00FC3E5A">
                  <w:pPr>
                    <w:spacing w:after="0" w:line="240" w:lineRule="auto"/>
                    <w:ind w:right="459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6B3804D6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  <w:p w14:paraId="17AD93B2" w14:textId="77777777" w:rsidR="00740CF2" w:rsidRPr="00872A79" w:rsidRDefault="00740CF2" w:rsidP="00FC3E5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</w:tr>
      <w:tr w:rsidR="00872A79" w:rsidRPr="00872A79" w14:paraId="028C545B" w14:textId="77777777" w:rsidTr="09AB295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tcBorders>
              <w:top w:val="single" w:sz="4" w:space="0" w:color="auto"/>
            </w:tcBorders>
            <w:shd w:val="clear" w:color="auto" w:fill="E2E2E2"/>
          </w:tcPr>
          <w:p w14:paraId="6C89CF24" w14:textId="77777777" w:rsidR="00740CF2" w:rsidRPr="00872A79" w:rsidRDefault="00740CF2" w:rsidP="00E9322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2A79">
              <w:rPr>
                <w:rFonts w:ascii="Times New Roman" w:hAnsi="Times New Roman"/>
                <w:b/>
                <w:sz w:val="24"/>
                <w:szCs w:val="24"/>
              </w:rPr>
              <w:t>Stanovisko Komisie na posudzovanie vybraných vplyvov zo záverečného posúdenia č. ..........</w:t>
            </w:r>
            <w:r w:rsidRPr="00872A79">
              <w:rPr>
                <w:rFonts w:ascii="Times New Roman" w:hAnsi="Times New Roman"/>
                <w:sz w:val="24"/>
                <w:szCs w:val="24"/>
              </w:rPr>
              <w:t xml:space="preserve"> (v prípade, ak sa uskutočnilo v zmysle bodu 9.1. Jednotnej metodiky) </w:t>
            </w:r>
          </w:p>
        </w:tc>
      </w:tr>
      <w:tr w:rsidR="00872A79" w:rsidRPr="00872A79" w14:paraId="463DD015" w14:textId="77777777" w:rsidTr="09AB295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shd w:val="clear" w:color="auto" w:fill="FFFFFF" w:themeFill="background1"/>
          </w:tcPr>
          <w:p w14:paraId="0DE4B5B7" w14:textId="77777777" w:rsidR="00740CF2" w:rsidRPr="00872A79" w:rsidRDefault="00740CF2" w:rsidP="00FC3E5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W w:w="8913" w:type="dxa"/>
              <w:tblInd w:w="284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872A79" w:rsidRPr="00872A79" w14:paraId="3287256C" w14:textId="77777777" w:rsidTr="00FC3E5A">
              <w:trPr>
                <w:trHeight w:val="396"/>
              </w:trPr>
              <w:tc>
                <w:tcPr>
                  <w:tcW w:w="2552" w:type="dxa"/>
                  <w:shd w:val="clear" w:color="auto" w:fill="auto"/>
                </w:tcPr>
                <w:p w14:paraId="714312B2" w14:textId="77777777" w:rsidR="00740CF2" w:rsidRPr="00872A79" w:rsidRDefault="00740CF2" w:rsidP="00FC3E5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  <w:shd w:val="clear" w:color="auto" w:fill="auto"/>
                </w:tcPr>
                <w:p w14:paraId="39BC087C" w14:textId="77777777" w:rsidR="00740CF2" w:rsidRPr="00872A79" w:rsidRDefault="00740CF2" w:rsidP="00FC3E5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  <w:shd w:val="clear" w:color="auto" w:fill="auto"/>
                </w:tcPr>
                <w:p w14:paraId="7870A3FC" w14:textId="77777777" w:rsidR="00740CF2" w:rsidRPr="00872A79" w:rsidRDefault="00740CF2" w:rsidP="00FC3E5A">
                  <w:pPr>
                    <w:spacing w:after="0" w:line="240" w:lineRule="auto"/>
                    <w:ind w:right="459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872A79">
                    <w:rPr>
                      <w:rFonts w:ascii="Segoe UI Symbol" w:eastAsia="Times New Roman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872A7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2269072" w14:textId="77777777" w:rsidR="00740CF2" w:rsidRPr="00872A79" w:rsidRDefault="00740CF2" w:rsidP="00FC3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872A79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66204FF1" w14:textId="77777777" w:rsidR="00740CF2" w:rsidRPr="00872A79" w:rsidRDefault="00740CF2" w:rsidP="00740CF2">
      <w:pPr>
        <w:spacing w:after="160" w:line="259" w:lineRule="auto"/>
      </w:pPr>
    </w:p>
    <w:p w14:paraId="2DBF0D7D" w14:textId="77777777" w:rsidR="00E50350" w:rsidRPr="00872A79" w:rsidRDefault="00E50350"/>
    <w:sectPr w:rsidR="00E50350" w:rsidRPr="00872A79" w:rsidSect="007046F1">
      <w:footerReference w:type="default" r:id="rId11"/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1F964" w14:textId="77777777" w:rsidR="001D1F74" w:rsidRDefault="001D1F74" w:rsidP="00740CF2">
      <w:pPr>
        <w:spacing w:after="0" w:line="240" w:lineRule="auto"/>
      </w:pPr>
      <w:r>
        <w:separator/>
      </w:r>
    </w:p>
  </w:endnote>
  <w:endnote w:type="continuationSeparator" w:id="0">
    <w:p w14:paraId="67939B2E" w14:textId="77777777" w:rsidR="001D1F74" w:rsidRDefault="001D1F74" w:rsidP="0074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761495"/>
      <w:docPartObj>
        <w:docPartGallery w:val="Page Numbers (Bottom of Page)"/>
        <w:docPartUnique/>
      </w:docPartObj>
    </w:sdtPr>
    <w:sdtEndPr/>
    <w:sdtContent>
      <w:p w14:paraId="364174CE" w14:textId="0E84C9A9" w:rsidR="00740CF2" w:rsidRDefault="00740CF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9FE">
          <w:rPr>
            <w:noProof/>
          </w:rPr>
          <w:t>5</w:t>
        </w:r>
        <w:r>
          <w:fldChar w:fldCharType="end"/>
        </w:r>
      </w:p>
    </w:sdtContent>
  </w:sdt>
  <w:p w14:paraId="296FEF7D" w14:textId="77777777" w:rsidR="00740CF2" w:rsidRDefault="00740CF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C3AF0" w14:textId="77777777" w:rsidR="001D1F74" w:rsidRDefault="001D1F74" w:rsidP="00740CF2">
      <w:pPr>
        <w:spacing w:after="0" w:line="240" w:lineRule="auto"/>
      </w:pPr>
      <w:r>
        <w:separator/>
      </w:r>
    </w:p>
  </w:footnote>
  <w:footnote w:type="continuationSeparator" w:id="0">
    <w:p w14:paraId="54340561" w14:textId="77777777" w:rsidR="001D1F74" w:rsidRDefault="001D1F74" w:rsidP="00740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C1A42"/>
    <w:multiLevelType w:val="hybridMultilevel"/>
    <w:tmpl w:val="27C03572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9072D"/>
    <w:multiLevelType w:val="hybridMultilevel"/>
    <w:tmpl w:val="01E04E14"/>
    <w:lvl w:ilvl="0" w:tplc="D0A26D3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F367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12A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40D3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423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E4E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A1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06BF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2E3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25B5F"/>
    <w:multiLevelType w:val="hybridMultilevel"/>
    <w:tmpl w:val="419C7968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7BCB67B1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7BDE54EF"/>
    <w:multiLevelType w:val="hybridMultilevel"/>
    <w:tmpl w:val="A2A6273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7FFA7FBC"/>
    <w:multiLevelType w:val="hybridMultilevel"/>
    <w:tmpl w:val="FBAA2BF4"/>
    <w:lvl w:ilvl="0" w:tplc="90E2B2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CF2"/>
    <w:rsid w:val="000C002D"/>
    <w:rsid w:val="00146B54"/>
    <w:rsid w:val="0016558B"/>
    <w:rsid w:val="001D1F74"/>
    <w:rsid w:val="002D3B69"/>
    <w:rsid w:val="002F20B9"/>
    <w:rsid w:val="00353DA6"/>
    <w:rsid w:val="00387BA9"/>
    <w:rsid w:val="003A3D03"/>
    <w:rsid w:val="00462A36"/>
    <w:rsid w:val="00505638"/>
    <w:rsid w:val="005649FE"/>
    <w:rsid w:val="0056795E"/>
    <w:rsid w:val="007046F1"/>
    <w:rsid w:val="00740CF2"/>
    <w:rsid w:val="007A257A"/>
    <w:rsid w:val="007C3C8A"/>
    <w:rsid w:val="007F2FF0"/>
    <w:rsid w:val="00830867"/>
    <w:rsid w:val="00872A79"/>
    <w:rsid w:val="008D4C91"/>
    <w:rsid w:val="00984573"/>
    <w:rsid w:val="009C6F93"/>
    <w:rsid w:val="009E3CDA"/>
    <w:rsid w:val="00A91E05"/>
    <w:rsid w:val="00AF7869"/>
    <w:rsid w:val="00B67B1B"/>
    <w:rsid w:val="00C173AC"/>
    <w:rsid w:val="00C73215"/>
    <w:rsid w:val="00C7623D"/>
    <w:rsid w:val="00D94358"/>
    <w:rsid w:val="00E50350"/>
    <w:rsid w:val="00E9322D"/>
    <w:rsid w:val="00EB5BDE"/>
    <w:rsid w:val="00F27CA5"/>
    <w:rsid w:val="00FA44CB"/>
    <w:rsid w:val="04610773"/>
    <w:rsid w:val="08ED1C50"/>
    <w:rsid w:val="099A1F8D"/>
    <w:rsid w:val="09AB2959"/>
    <w:rsid w:val="09BAD1A0"/>
    <w:rsid w:val="09F377CC"/>
    <w:rsid w:val="0CF5828F"/>
    <w:rsid w:val="128A5262"/>
    <w:rsid w:val="12B18259"/>
    <w:rsid w:val="12C65AE6"/>
    <w:rsid w:val="13E34F96"/>
    <w:rsid w:val="1905BB20"/>
    <w:rsid w:val="1A5F68C0"/>
    <w:rsid w:val="22694571"/>
    <w:rsid w:val="2EFA6761"/>
    <w:rsid w:val="377E918F"/>
    <w:rsid w:val="39C0D8DD"/>
    <w:rsid w:val="3C9A5F57"/>
    <w:rsid w:val="3D05DF6B"/>
    <w:rsid w:val="3D67022D"/>
    <w:rsid w:val="456EBEFB"/>
    <w:rsid w:val="45974374"/>
    <w:rsid w:val="474E08A2"/>
    <w:rsid w:val="49EBA671"/>
    <w:rsid w:val="4C07E793"/>
    <w:rsid w:val="4D1A5C74"/>
    <w:rsid w:val="4DFD13E4"/>
    <w:rsid w:val="57763E21"/>
    <w:rsid w:val="57C8B20F"/>
    <w:rsid w:val="5ACD1090"/>
    <w:rsid w:val="5B13D696"/>
    <w:rsid w:val="676ACE0A"/>
    <w:rsid w:val="6B61AC28"/>
    <w:rsid w:val="7337CE35"/>
    <w:rsid w:val="784A87E9"/>
    <w:rsid w:val="7A47D6FC"/>
    <w:rsid w:val="7D599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E4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40C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740CF2"/>
    <w:rPr>
      <w:color w:val="0000FF"/>
      <w:u w:val="single"/>
    </w:rPr>
  </w:style>
  <w:style w:type="paragraph" w:styleId="Bezriadkovania">
    <w:name w:val="No Spacing"/>
    <w:uiPriority w:val="1"/>
    <w:qFormat/>
    <w:rsid w:val="00740CF2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740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40CF2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740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40CF2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4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46F1"/>
    <w:rPr>
      <w:rFonts w:ascii="Segoe UI" w:eastAsia="Calibr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9BAD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lucia.povalova@health.gov.s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8B2F721E73E849A2346974B4C8BC1A" ma:contentTypeVersion="4" ma:contentTypeDescription="Create a new document." ma:contentTypeScope="" ma:versionID="efbc2d57118382694060989fb800383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54ad973412159233526d3a202788a701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7D0F54-14A6-4FC1-BDAB-2DA13EAE6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E33100-1E2E-4C47-8F39-7F12045B9E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A23CC9-C8EA-4A42-AB93-11859F1B0E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1693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2025-02-18T05:36:00Z</dcterms:created>
  <dcterms:modified xsi:type="dcterms:W3CDTF">2025-02-18T05:37:00Z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0x010100B18B2F721E73E849A2346974B4C8BC1A</vt:lpwstr>
  </property>
</Properties>
</file>