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43954EFC"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04174DCE"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0D1089BE"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4E80F073"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79B19042" w14:textId="77777777" w:rsidTr="000800FC">
        <w:trPr>
          <w:jc w:val="center"/>
        </w:trPr>
        <w:tc>
          <w:tcPr>
            <w:tcW w:w="5000" w:type="pct"/>
            <w:gridSpan w:val="3"/>
            <w:tcBorders>
              <w:bottom w:val="single" w:sz="4" w:space="0" w:color="auto"/>
            </w:tcBorders>
            <w:shd w:val="clear" w:color="auto" w:fill="A6A6A6" w:themeFill="background1" w:themeFillShade="A6"/>
          </w:tcPr>
          <w:p w14:paraId="5203DFE7"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C9E64F5" w14:textId="77777777" w:rsidTr="000800FC">
        <w:trPr>
          <w:jc w:val="center"/>
        </w:trPr>
        <w:tc>
          <w:tcPr>
            <w:tcW w:w="5000" w:type="pct"/>
            <w:gridSpan w:val="3"/>
            <w:tcBorders>
              <w:bottom w:val="single" w:sz="4" w:space="0" w:color="auto"/>
            </w:tcBorders>
            <w:shd w:val="clear" w:color="auto" w:fill="F2F2F2"/>
          </w:tcPr>
          <w:p w14:paraId="2BF83109"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B7DDFE3"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5702FB7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287571E0"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2CE90891"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2393E8E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C5A3D27"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D18D0E3"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02FA5ED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5A1558D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FFDF7D0"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24D8393F" w14:textId="77777777" w:rsidTr="000800FC">
        <w:trPr>
          <w:trHeight w:val="397"/>
          <w:jc w:val="center"/>
        </w:trPr>
        <w:tc>
          <w:tcPr>
            <w:tcW w:w="129" w:type="pct"/>
            <w:vMerge w:val="restart"/>
            <w:tcBorders>
              <w:top w:val="single" w:sz="4" w:space="0" w:color="auto"/>
            </w:tcBorders>
            <w:shd w:val="clear" w:color="auto" w:fill="auto"/>
            <w:vAlign w:val="center"/>
          </w:tcPr>
          <w:p w14:paraId="4C1264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78AE888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5AB9CC1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B47AD04" w14:textId="77777777" w:rsidTr="000800FC">
        <w:trPr>
          <w:trHeight w:val="397"/>
          <w:jc w:val="center"/>
        </w:trPr>
        <w:tc>
          <w:tcPr>
            <w:tcW w:w="129" w:type="pct"/>
            <w:vMerge/>
            <w:shd w:val="clear" w:color="auto" w:fill="auto"/>
            <w:vAlign w:val="center"/>
          </w:tcPr>
          <w:p w14:paraId="1618EF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596511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2B16A4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40F1723" w14:textId="77777777" w:rsidTr="000800FC">
        <w:trPr>
          <w:trHeight w:val="454"/>
          <w:jc w:val="center"/>
        </w:trPr>
        <w:tc>
          <w:tcPr>
            <w:tcW w:w="129" w:type="pct"/>
            <w:tcBorders>
              <w:top w:val="dotted" w:sz="4" w:space="0" w:color="auto"/>
            </w:tcBorders>
            <w:shd w:val="clear" w:color="auto" w:fill="F2F2F2"/>
            <w:vAlign w:val="center"/>
          </w:tcPr>
          <w:p w14:paraId="37C550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7A51B2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760910F" w14:textId="77777777" w:rsidTr="000800FC">
        <w:trPr>
          <w:trHeight w:val="680"/>
          <w:jc w:val="center"/>
        </w:trPr>
        <w:tc>
          <w:tcPr>
            <w:tcW w:w="129" w:type="pct"/>
            <w:vMerge w:val="restart"/>
            <w:tcBorders>
              <w:top w:val="dotted" w:sz="4" w:space="0" w:color="auto"/>
            </w:tcBorders>
            <w:shd w:val="clear" w:color="auto" w:fill="auto"/>
            <w:vAlign w:val="center"/>
          </w:tcPr>
          <w:p w14:paraId="51F7522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816D9F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FB3A22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95FB2F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0B2C6D8" w14:textId="77777777" w:rsidTr="000800FC">
        <w:trPr>
          <w:trHeight w:val="680"/>
          <w:jc w:val="center"/>
        </w:trPr>
        <w:tc>
          <w:tcPr>
            <w:tcW w:w="129" w:type="pct"/>
            <w:vMerge/>
            <w:shd w:val="clear" w:color="auto" w:fill="auto"/>
            <w:vAlign w:val="center"/>
          </w:tcPr>
          <w:p w14:paraId="6EA9A73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D7FEC3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F96366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1AC0EA9" w14:textId="77777777" w:rsidTr="000800FC">
        <w:trPr>
          <w:trHeight w:val="397"/>
          <w:jc w:val="center"/>
        </w:trPr>
        <w:tc>
          <w:tcPr>
            <w:tcW w:w="129" w:type="pct"/>
            <w:tcBorders>
              <w:top w:val="dotted" w:sz="4" w:space="0" w:color="auto"/>
            </w:tcBorders>
            <w:shd w:val="clear" w:color="auto" w:fill="auto"/>
            <w:vAlign w:val="center"/>
          </w:tcPr>
          <w:p w14:paraId="55831EB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223F236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B3F2CF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96B139D" w14:textId="77777777" w:rsidTr="000800FC">
        <w:trPr>
          <w:trHeight w:val="170"/>
          <w:jc w:val="center"/>
        </w:trPr>
        <w:tc>
          <w:tcPr>
            <w:tcW w:w="129" w:type="pct"/>
            <w:tcBorders>
              <w:top w:val="nil"/>
              <w:bottom w:val="single" w:sz="4" w:space="0" w:color="auto"/>
            </w:tcBorders>
            <w:shd w:val="clear" w:color="auto" w:fill="F2F2F2"/>
            <w:vAlign w:val="center"/>
          </w:tcPr>
          <w:p w14:paraId="70BB65F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6044EA89"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4EE67032"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5B370E99"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1BDC6BF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227AFC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78F9AE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F14D826" w14:textId="77777777" w:rsidTr="000800FC">
        <w:trPr>
          <w:trHeight w:val="397"/>
          <w:jc w:val="center"/>
        </w:trPr>
        <w:tc>
          <w:tcPr>
            <w:tcW w:w="129" w:type="pct"/>
            <w:vMerge w:val="restart"/>
            <w:tcBorders>
              <w:top w:val="single" w:sz="4" w:space="0" w:color="auto"/>
            </w:tcBorders>
            <w:shd w:val="clear" w:color="auto" w:fill="auto"/>
            <w:vAlign w:val="center"/>
          </w:tcPr>
          <w:p w14:paraId="6A37ECB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E80AF8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29DA845E"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6F84EF3" w14:textId="77777777" w:rsidTr="000800FC">
        <w:trPr>
          <w:trHeight w:val="397"/>
          <w:jc w:val="center"/>
        </w:trPr>
        <w:tc>
          <w:tcPr>
            <w:tcW w:w="129" w:type="pct"/>
            <w:vMerge/>
            <w:shd w:val="clear" w:color="auto" w:fill="auto"/>
            <w:vAlign w:val="center"/>
          </w:tcPr>
          <w:p w14:paraId="1DB5070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4DAFCC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020D78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8D53A50" w14:textId="77777777" w:rsidTr="000800FC">
        <w:trPr>
          <w:trHeight w:val="397"/>
          <w:jc w:val="center"/>
        </w:trPr>
        <w:tc>
          <w:tcPr>
            <w:tcW w:w="129" w:type="pct"/>
            <w:tcBorders>
              <w:top w:val="dotted" w:sz="4" w:space="0" w:color="auto"/>
            </w:tcBorders>
            <w:shd w:val="clear" w:color="auto" w:fill="F2F2F2"/>
            <w:vAlign w:val="center"/>
          </w:tcPr>
          <w:p w14:paraId="1EF98703"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65BD438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35BD47B" w14:textId="77777777" w:rsidTr="000800FC">
        <w:trPr>
          <w:trHeight w:val="680"/>
          <w:jc w:val="center"/>
        </w:trPr>
        <w:tc>
          <w:tcPr>
            <w:tcW w:w="129" w:type="pct"/>
            <w:vMerge w:val="restart"/>
            <w:tcBorders>
              <w:top w:val="dotted" w:sz="4" w:space="0" w:color="auto"/>
            </w:tcBorders>
            <w:shd w:val="clear" w:color="auto" w:fill="auto"/>
            <w:vAlign w:val="center"/>
          </w:tcPr>
          <w:p w14:paraId="172ACA7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FA6AC1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82505A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F560DC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28793A8" w14:textId="77777777" w:rsidTr="000800FC">
        <w:trPr>
          <w:trHeight w:val="680"/>
          <w:jc w:val="center"/>
        </w:trPr>
        <w:tc>
          <w:tcPr>
            <w:tcW w:w="129" w:type="pct"/>
            <w:vMerge/>
            <w:shd w:val="clear" w:color="auto" w:fill="auto"/>
            <w:vAlign w:val="center"/>
          </w:tcPr>
          <w:p w14:paraId="74F31AD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D59B81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5F852A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5C2B196" w14:textId="77777777" w:rsidTr="000800FC">
        <w:trPr>
          <w:trHeight w:val="350"/>
          <w:jc w:val="center"/>
        </w:trPr>
        <w:tc>
          <w:tcPr>
            <w:tcW w:w="129" w:type="pct"/>
            <w:tcBorders>
              <w:top w:val="dotted" w:sz="4" w:space="0" w:color="auto"/>
              <w:bottom w:val="single" w:sz="4" w:space="0" w:color="auto"/>
            </w:tcBorders>
            <w:shd w:val="clear" w:color="auto" w:fill="auto"/>
            <w:vAlign w:val="center"/>
          </w:tcPr>
          <w:p w14:paraId="2638565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5A553E4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343A94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4E488CF"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39238D5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23F18E15"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06CF29C9"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4E61241F"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7FB39891"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27F0F4A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1E77061"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24EED6D5" w14:textId="77777777" w:rsidTr="000800FC">
        <w:trPr>
          <w:trHeight w:val="397"/>
          <w:jc w:val="center"/>
        </w:trPr>
        <w:tc>
          <w:tcPr>
            <w:tcW w:w="129" w:type="pct"/>
            <w:vMerge w:val="restart"/>
            <w:tcBorders>
              <w:top w:val="single" w:sz="4" w:space="0" w:color="auto"/>
            </w:tcBorders>
            <w:shd w:val="clear" w:color="auto" w:fill="auto"/>
            <w:vAlign w:val="center"/>
          </w:tcPr>
          <w:p w14:paraId="5482B0C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4C3A07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4FEF286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246A0BE" w14:textId="77777777" w:rsidTr="000800FC">
        <w:trPr>
          <w:trHeight w:val="397"/>
          <w:jc w:val="center"/>
        </w:trPr>
        <w:tc>
          <w:tcPr>
            <w:tcW w:w="129" w:type="pct"/>
            <w:vMerge/>
            <w:tcBorders>
              <w:bottom w:val="single" w:sz="4" w:space="0" w:color="auto"/>
            </w:tcBorders>
            <w:shd w:val="clear" w:color="auto" w:fill="auto"/>
            <w:vAlign w:val="center"/>
          </w:tcPr>
          <w:p w14:paraId="79B47F2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C7F940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655D95B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EC8D061" w14:textId="77777777" w:rsidTr="000800FC">
        <w:trPr>
          <w:trHeight w:val="397"/>
          <w:jc w:val="center"/>
        </w:trPr>
        <w:tc>
          <w:tcPr>
            <w:tcW w:w="129" w:type="pct"/>
            <w:tcBorders>
              <w:top w:val="single" w:sz="4" w:space="0" w:color="auto"/>
            </w:tcBorders>
            <w:shd w:val="clear" w:color="auto" w:fill="F2F2F2"/>
            <w:vAlign w:val="center"/>
          </w:tcPr>
          <w:p w14:paraId="7A91897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3C5472E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A4ECB50" w14:textId="77777777" w:rsidTr="000800FC">
        <w:trPr>
          <w:trHeight w:val="680"/>
          <w:jc w:val="center"/>
        </w:trPr>
        <w:tc>
          <w:tcPr>
            <w:tcW w:w="129" w:type="pct"/>
            <w:vMerge w:val="restart"/>
            <w:tcBorders>
              <w:top w:val="dotted" w:sz="4" w:space="0" w:color="auto"/>
            </w:tcBorders>
            <w:shd w:val="clear" w:color="auto" w:fill="auto"/>
            <w:vAlign w:val="center"/>
          </w:tcPr>
          <w:p w14:paraId="48EEBF2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A281190"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E368559"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CA67E7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3E4722E" w14:textId="77777777" w:rsidTr="000800FC">
        <w:trPr>
          <w:trHeight w:val="680"/>
          <w:jc w:val="center"/>
        </w:trPr>
        <w:tc>
          <w:tcPr>
            <w:tcW w:w="129" w:type="pct"/>
            <w:vMerge/>
            <w:shd w:val="clear" w:color="auto" w:fill="auto"/>
            <w:vAlign w:val="center"/>
          </w:tcPr>
          <w:p w14:paraId="2BDA905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AE0DA2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F1E2E5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DB99D6A" w14:textId="77777777" w:rsidTr="000800FC">
        <w:trPr>
          <w:trHeight w:val="397"/>
          <w:jc w:val="center"/>
        </w:trPr>
        <w:tc>
          <w:tcPr>
            <w:tcW w:w="129" w:type="pct"/>
            <w:tcBorders>
              <w:top w:val="dotted" w:sz="4" w:space="0" w:color="auto"/>
            </w:tcBorders>
            <w:shd w:val="clear" w:color="auto" w:fill="auto"/>
            <w:vAlign w:val="center"/>
          </w:tcPr>
          <w:p w14:paraId="4DFD3F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078772A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7247209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E0F6742" w14:textId="77777777" w:rsidTr="000800FC">
        <w:trPr>
          <w:trHeight w:val="227"/>
          <w:jc w:val="center"/>
        </w:trPr>
        <w:tc>
          <w:tcPr>
            <w:tcW w:w="129" w:type="pct"/>
            <w:tcBorders>
              <w:top w:val="nil"/>
              <w:bottom w:val="single" w:sz="4" w:space="0" w:color="auto"/>
            </w:tcBorders>
            <w:shd w:val="clear" w:color="auto" w:fill="F2F2F2"/>
            <w:vAlign w:val="center"/>
          </w:tcPr>
          <w:p w14:paraId="44D8C8A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B96335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5C3B67F1"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2716F75E"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5FF93F9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809845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2027849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96CCD11" w14:textId="77777777" w:rsidTr="000800FC">
        <w:trPr>
          <w:trHeight w:val="397"/>
          <w:jc w:val="center"/>
        </w:trPr>
        <w:tc>
          <w:tcPr>
            <w:tcW w:w="129" w:type="pct"/>
            <w:vMerge w:val="restart"/>
            <w:tcBorders>
              <w:top w:val="single" w:sz="4" w:space="0" w:color="auto"/>
            </w:tcBorders>
            <w:shd w:val="clear" w:color="auto" w:fill="auto"/>
            <w:vAlign w:val="center"/>
          </w:tcPr>
          <w:p w14:paraId="371C887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CAB593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489E6EC"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053E19D" w14:textId="77777777" w:rsidTr="000800FC">
        <w:trPr>
          <w:trHeight w:val="397"/>
          <w:jc w:val="center"/>
        </w:trPr>
        <w:tc>
          <w:tcPr>
            <w:tcW w:w="129" w:type="pct"/>
            <w:vMerge/>
            <w:shd w:val="clear" w:color="auto" w:fill="auto"/>
            <w:vAlign w:val="center"/>
          </w:tcPr>
          <w:p w14:paraId="4E03DD2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547915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5A043C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7744BD9" w14:textId="77777777" w:rsidTr="000800FC">
        <w:trPr>
          <w:trHeight w:val="454"/>
          <w:jc w:val="center"/>
        </w:trPr>
        <w:tc>
          <w:tcPr>
            <w:tcW w:w="129" w:type="pct"/>
            <w:tcBorders>
              <w:top w:val="dotted" w:sz="4" w:space="0" w:color="auto"/>
            </w:tcBorders>
            <w:shd w:val="clear" w:color="auto" w:fill="F2F2F2"/>
            <w:vAlign w:val="center"/>
          </w:tcPr>
          <w:p w14:paraId="7D02F4BC"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7573D30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B1F547A" w14:textId="77777777" w:rsidTr="000800FC">
        <w:trPr>
          <w:trHeight w:val="680"/>
          <w:jc w:val="center"/>
        </w:trPr>
        <w:tc>
          <w:tcPr>
            <w:tcW w:w="129" w:type="pct"/>
            <w:vMerge w:val="restart"/>
            <w:tcBorders>
              <w:top w:val="dotted" w:sz="4" w:space="0" w:color="auto"/>
            </w:tcBorders>
            <w:shd w:val="clear" w:color="auto" w:fill="auto"/>
            <w:vAlign w:val="center"/>
          </w:tcPr>
          <w:p w14:paraId="438EB19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4403ED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FB73BB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37A6FC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6C02127" w14:textId="77777777" w:rsidTr="000800FC">
        <w:trPr>
          <w:trHeight w:val="680"/>
          <w:jc w:val="center"/>
        </w:trPr>
        <w:tc>
          <w:tcPr>
            <w:tcW w:w="129" w:type="pct"/>
            <w:vMerge/>
            <w:shd w:val="clear" w:color="auto" w:fill="auto"/>
            <w:vAlign w:val="center"/>
          </w:tcPr>
          <w:p w14:paraId="3BF899D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B33D9C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F36720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011AE75" w14:textId="77777777" w:rsidTr="000800FC">
        <w:trPr>
          <w:trHeight w:val="454"/>
          <w:jc w:val="center"/>
        </w:trPr>
        <w:tc>
          <w:tcPr>
            <w:tcW w:w="129" w:type="pct"/>
            <w:tcBorders>
              <w:top w:val="dotted" w:sz="4" w:space="0" w:color="auto"/>
              <w:bottom w:val="single" w:sz="4" w:space="0" w:color="auto"/>
            </w:tcBorders>
            <w:shd w:val="clear" w:color="auto" w:fill="auto"/>
            <w:vAlign w:val="center"/>
          </w:tcPr>
          <w:p w14:paraId="13C47CA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73EF084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341E78E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115E853D" w14:textId="77777777" w:rsidR="002644DE" w:rsidRPr="002644DE" w:rsidRDefault="002644DE" w:rsidP="002644DE">
      <w:r w:rsidRPr="002644DE">
        <w:br w:type="page"/>
      </w:r>
    </w:p>
    <w:p w14:paraId="722A3A9E" w14:textId="77777777" w:rsidR="002644DE" w:rsidRPr="002644DE" w:rsidRDefault="002644DE" w:rsidP="002644DE">
      <w:pPr>
        <w:sectPr w:rsidR="002644DE" w:rsidRPr="002644DE" w:rsidSect="00670684">
          <w:footerReference w:type="default" r:id="rId8"/>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7B8F11C3" w14:textId="77777777" w:rsidTr="001D2DF4">
        <w:trPr>
          <w:trHeight w:val="339"/>
          <w:jc w:val="center"/>
        </w:trPr>
        <w:tc>
          <w:tcPr>
            <w:tcW w:w="5000" w:type="pct"/>
            <w:gridSpan w:val="4"/>
            <w:tcBorders>
              <w:bottom w:val="single" w:sz="4" w:space="0" w:color="auto"/>
            </w:tcBorders>
            <w:shd w:val="clear" w:color="auto" w:fill="D9D9D9"/>
          </w:tcPr>
          <w:p w14:paraId="5917A7D9"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6C826199" w14:textId="77777777" w:rsidTr="001D2DF4">
        <w:trPr>
          <w:trHeight w:val="290"/>
          <w:jc w:val="center"/>
        </w:trPr>
        <w:tc>
          <w:tcPr>
            <w:tcW w:w="5000" w:type="pct"/>
            <w:gridSpan w:val="4"/>
            <w:tcBorders>
              <w:bottom w:val="single" w:sz="4" w:space="0" w:color="auto"/>
            </w:tcBorders>
            <w:shd w:val="clear" w:color="auto" w:fill="F2F2F2"/>
            <w:vAlign w:val="center"/>
          </w:tcPr>
          <w:p w14:paraId="0C4FCD44" w14:textId="256ED386" w:rsidR="002644DE" w:rsidRPr="002644DE" w:rsidRDefault="00D11651" w:rsidP="002644DE">
            <w:pPr>
              <w:spacing w:after="0" w:line="240" w:lineRule="auto"/>
              <w:jc w:val="both"/>
              <w:rPr>
                <w:rFonts w:ascii="Calibri" w:eastAsia="Calibri" w:hAnsi="Calibri" w:cs="Times New Roman"/>
                <w:i/>
                <w:sz w:val="24"/>
                <w:szCs w:val="24"/>
                <w:lang w:eastAsia="sk-SK"/>
              </w:rPr>
            </w:pPr>
            <w:r>
              <w:rPr>
                <w:rFonts w:ascii="Times New Roman" w:eastAsia="Calibri" w:hAnsi="Times New Roman" w:cs="Times New Roman"/>
                <w:i/>
                <w:sz w:val="20"/>
                <w:szCs w:val="24"/>
                <w:lang w:eastAsia="sk-SK"/>
              </w:rPr>
              <w:t xml:space="preserve">Návrh má pozitívny sociálny vplyv </w:t>
            </w:r>
            <w:r w:rsidRPr="002644DE">
              <w:rPr>
                <w:rFonts w:ascii="Times New Roman" w:eastAsia="Calibri" w:hAnsi="Times New Roman" w:cs="Times New Roman"/>
                <w:i/>
                <w:sz w:val="20"/>
                <w:szCs w:val="24"/>
                <w:lang w:eastAsia="sk-SK"/>
              </w:rPr>
              <w:t>na prístup k</w:t>
            </w:r>
            <w:r w:rsidR="00827558">
              <w:rPr>
                <w:rFonts w:ascii="Times New Roman" w:eastAsia="Calibri" w:hAnsi="Times New Roman" w:cs="Times New Roman"/>
                <w:i/>
                <w:sz w:val="20"/>
                <w:szCs w:val="24"/>
                <w:lang w:eastAsia="sk-SK"/>
              </w:rPr>
              <w:t xml:space="preserve"> poskytovaným </w:t>
            </w:r>
            <w:r w:rsidRPr="002644DE">
              <w:rPr>
                <w:rFonts w:ascii="Times New Roman" w:eastAsia="Calibri" w:hAnsi="Times New Roman" w:cs="Times New Roman"/>
                <w:i/>
                <w:sz w:val="20"/>
                <w:szCs w:val="24"/>
                <w:lang w:eastAsia="sk-SK"/>
              </w:rPr>
              <w:t>službám</w:t>
            </w:r>
            <w:r w:rsidR="00827558">
              <w:rPr>
                <w:rFonts w:ascii="Times New Roman" w:eastAsia="Calibri" w:hAnsi="Times New Roman" w:cs="Times New Roman"/>
                <w:i/>
                <w:sz w:val="20"/>
                <w:szCs w:val="24"/>
                <w:lang w:eastAsia="sk-SK"/>
              </w:rPr>
              <w:t>, najmä v oblasti cestovného ruchu</w:t>
            </w:r>
            <w:r>
              <w:rPr>
                <w:rFonts w:ascii="Times New Roman" w:eastAsia="Calibri" w:hAnsi="Times New Roman" w:cs="Times New Roman"/>
                <w:i/>
                <w:sz w:val="20"/>
                <w:szCs w:val="24"/>
                <w:lang w:eastAsia="sk-SK"/>
              </w:rPr>
              <w:t xml:space="preserve"> a to konkrétne:</w:t>
            </w:r>
          </w:p>
        </w:tc>
      </w:tr>
      <w:tr w:rsidR="001D2DF4" w:rsidRPr="002644DE" w14:paraId="157248F6" w14:textId="77777777" w:rsidTr="001D2DF4">
        <w:tblPrEx>
          <w:tblBorders>
            <w:top w:val="none" w:sz="0" w:space="0" w:color="auto"/>
            <w:bottom w:val="none" w:sz="0" w:space="0" w:color="auto"/>
          </w:tblBorders>
        </w:tblPrEx>
        <w:trPr>
          <w:trHeight w:val="557"/>
          <w:jc w:val="center"/>
        </w:trPr>
        <w:tc>
          <w:tcPr>
            <w:tcW w:w="180" w:type="pct"/>
            <w:shd w:val="clear" w:color="auto" w:fill="auto"/>
            <w:vAlign w:val="center"/>
          </w:tcPr>
          <w:p w14:paraId="60E717C0" w14:textId="77777777" w:rsidR="001D2DF4" w:rsidRPr="00827558" w:rsidRDefault="001D2DF4" w:rsidP="001D2DF4">
            <w:pPr>
              <w:spacing w:after="0" w:line="240" w:lineRule="auto"/>
              <w:jc w:val="center"/>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a)</w:t>
            </w:r>
          </w:p>
        </w:tc>
        <w:tc>
          <w:tcPr>
            <w:tcW w:w="1893" w:type="pct"/>
            <w:gridSpan w:val="2"/>
            <w:shd w:val="clear" w:color="auto" w:fill="auto"/>
          </w:tcPr>
          <w:p w14:paraId="1C87139E" w14:textId="77777777" w:rsidR="001D2DF4" w:rsidRPr="00827558" w:rsidRDefault="001D2DF4" w:rsidP="001D2DF4">
            <w:pPr>
              <w:spacing w:after="0" w:line="240" w:lineRule="auto"/>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Rozumie sa najmä na prístup k:</w:t>
            </w:r>
          </w:p>
          <w:p w14:paraId="05085956"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2C57EFEA"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449BBC46"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 xml:space="preserve">pomoci pri úhrade výdavkov súvisiacich so zdravotným postihnutím, </w:t>
            </w:r>
          </w:p>
          <w:p w14:paraId="2592A239"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566218D"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3A21E495"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k formálnemu i neformálnemu vzdelávaniu a celo</w:t>
            </w:r>
            <w:r w:rsidRPr="00827558">
              <w:rPr>
                <w:rFonts w:ascii="Times New Roman" w:eastAsia="Calibri" w:hAnsi="Times New Roman" w:cs="Times New Roman"/>
                <w:i/>
                <w:sz w:val="18"/>
                <w:szCs w:val="18"/>
                <w:lang w:eastAsia="sk-SK"/>
              </w:rPr>
              <w:softHyphen/>
              <w:t xml:space="preserve">životnému vzdelávaniu, </w:t>
            </w:r>
          </w:p>
          <w:p w14:paraId="414AF11C"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bývaniu a súvisiacim základným komunálnym službám,</w:t>
            </w:r>
          </w:p>
          <w:p w14:paraId="731095DC"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doprave,</w:t>
            </w:r>
          </w:p>
          <w:p w14:paraId="5E521F31"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ďalším službám najmä službám všeobecného záujmu a tovarom,</w:t>
            </w:r>
          </w:p>
          <w:p w14:paraId="0F8387D3"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spravodlivosti, právnej ochrane, právnym službám,</w:t>
            </w:r>
          </w:p>
          <w:p w14:paraId="43FE6825" w14:textId="77777777" w:rsidR="001D2DF4" w:rsidRPr="00827558"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827558">
              <w:rPr>
                <w:rFonts w:ascii="Times New Roman" w:eastAsia="Calibri" w:hAnsi="Times New Roman" w:cs="Times New Roman"/>
                <w:i/>
                <w:sz w:val="18"/>
                <w:szCs w:val="18"/>
                <w:lang w:eastAsia="sk-SK"/>
              </w:rPr>
              <w:t>informáciám,</w:t>
            </w:r>
          </w:p>
          <w:p w14:paraId="11EE19A7" w14:textId="77777777" w:rsidR="001D2DF4" w:rsidRPr="00827558" w:rsidRDefault="001D2DF4" w:rsidP="001D2DF4">
            <w:pPr>
              <w:numPr>
                <w:ilvl w:val="0"/>
                <w:numId w:val="9"/>
              </w:numPr>
              <w:spacing w:after="0" w:line="240" w:lineRule="auto"/>
              <w:ind w:left="170" w:hanging="170"/>
              <w:jc w:val="both"/>
              <w:rPr>
                <w:rFonts w:ascii="Calibri" w:eastAsia="Calibri" w:hAnsi="Calibri" w:cs="Times New Roman"/>
                <w:i/>
                <w:sz w:val="20"/>
                <w:szCs w:val="20"/>
                <w:lang w:eastAsia="sk-SK"/>
              </w:rPr>
            </w:pPr>
            <w:r w:rsidRPr="00827558">
              <w:rPr>
                <w:rFonts w:ascii="Times New Roman" w:eastAsia="Calibri" w:hAnsi="Times New Roman" w:cs="Times New Roman"/>
                <w:i/>
                <w:sz w:val="18"/>
                <w:szCs w:val="18"/>
                <w:lang w:eastAsia="sk-SK"/>
              </w:rPr>
              <w:t>k iným právam (napr. politickým).</w:t>
            </w:r>
          </w:p>
        </w:tc>
        <w:tc>
          <w:tcPr>
            <w:tcW w:w="2927" w:type="pct"/>
            <w:shd w:val="clear" w:color="auto" w:fill="auto"/>
          </w:tcPr>
          <w:p w14:paraId="226B1C14" w14:textId="3468322F" w:rsidR="001D2DF4" w:rsidRPr="00827558" w:rsidRDefault="001D2DF4"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 xml:space="preserve">1. </w:t>
            </w:r>
            <w:r w:rsidR="00D11651" w:rsidRPr="00827558">
              <w:rPr>
                <w:rFonts w:ascii="Times New Roman" w:eastAsia="Times New Roman" w:hAnsi="Times New Roman" w:cs="Times New Roman"/>
                <w:color w:val="000000"/>
                <w:sz w:val="24"/>
              </w:rPr>
              <w:t>Z</w:t>
            </w:r>
            <w:r w:rsidRPr="00827558">
              <w:rPr>
                <w:rFonts w:ascii="Times New Roman" w:eastAsia="Times New Roman" w:hAnsi="Times New Roman" w:cs="Times New Roman"/>
                <w:color w:val="000000"/>
                <w:sz w:val="24"/>
              </w:rPr>
              <w:t>aveden</w:t>
            </w:r>
            <w:r w:rsidR="00B21A46">
              <w:rPr>
                <w:rFonts w:ascii="Times New Roman" w:eastAsia="Times New Roman" w:hAnsi="Times New Roman" w:cs="Times New Roman"/>
                <w:color w:val="000000"/>
                <w:sz w:val="24"/>
              </w:rPr>
              <w:t>ie</w:t>
            </w:r>
            <w:r w:rsidRPr="00827558">
              <w:rPr>
                <w:rFonts w:ascii="Times New Roman" w:eastAsia="Times New Roman" w:hAnsi="Times New Roman" w:cs="Times New Roman"/>
                <w:color w:val="000000"/>
                <w:sz w:val="24"/>
              </w:rPr>
              <w:t xml:space="preserve"> povinnosti pre osoby, ktoré pri záchrannej činnosti mimo pôsobnosti Horskej záchrannej služby používajú lanovú techniku, absolvovať vstupný test, špecializovanú prípravu a skúšku, čo povedie ku kvalitnejším službám a zvýšeniu bezpečnosti zachraňovaných osôb, ako aj samotných záchranárov</w:t>
            </w:r>
            <w:r w:rsidR="00D11651" w:rsidRPr="00827558">
              <w:rPr>
                <w:rFonts w:ascii="Times New Roman" w:eastAsia="Times New Roman" w:hAnsi="Times New Roman" w:cs="Times New Roman"/>
                <w:color w:val="000000"/>
                <w:sz w:val="24"/>
              </w:rPr>
              <w:t>.</w:t>
            </w:r>
          </w:p>
          <w:p w14:paraId="09F51E79" w14:textId="77777777" w:rsidR="00D11651" w:rsidRPr="00827558" w:rsidRDefault="00D11651" w:rsidP="001D2DF4">
            <w:pPr>
              <w:spacing w:after="0" w:line="240" w:lineRule="auto"/>
              <w:rPr>
                <w:rFonts w:ascii="Times New Roman" w:eastAsia="Times New Roman" w:hAnsi="Times New Roman" w:cs="Times New Roman"/>
                <w:color w:val="000000"/>
                <w:sz w:val="24"/>
              </w:rPr>
            </w:pPr>
          </w:p>
          <w:p w14:paraId="11572CE8" w14:textId="4F8D32B5" w:rsidR="00D11651" w:rsidRPr="00827558" w:rsidRDefault="00D11651"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Záchranné práce pomocou lanovej techniky sa  vykonávajú aj mimo horských oblastí,  pričom osoby vykonávajúce takúto záchrannú činnosť nemusia mať podľa súčasnej legislatívy žiadnu odbornú spôsobilosť. Nepodmienenie tejto činnosti adekvátnou odbornou spôsobilosťou môže viesť k ohrozeniu zdravia a života zachraňovanej osoby, resp. osôb, ktoré sa podieľajú na takejto záchrannej činnosti. Preto sa navrhuje, aby vo vymedzených lokalitách, mimo vymedzených horských oblastí, kde teritoriálne pôsobí Horská záchranná služba, pri záchrannej činnosti s použitím lanovej, resp. horolezeckej techniky, bola vyžadovaná odborná spôsobilosť obdobne, ako ju majú záchranári v horských oblastiach.</w:t>
            </w:r>
          </w:p>
          <w:p w14:paraId="435E4190" w14:textId="190845CA" w:rsidR="001D2DF4" w:rsidRPr="00827558" w:rsidRDefault="001D2DF4"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br/>
              <w:t xml:space="preserve">2. </w:t>
            </w:r>
            <w:r w:rsidR="00D11651" w:rsidRPr="00827558">
              <w:rPr>
                <w:rFonts w:ascii="Times New Roman" w:eastAsia="Times New Roman" w:hAnsi="Times New Roman" w:cs="Times New Roman"/>
                <w:color w:val="000000"/>
                <w:sz w:val="24"/>
              </w:rPr>
              <w:t>Z</w:t>
            </w:r>
            <w:r w:rsidRPr="00827558">
              <w:rPr>
                <w:rFonts w:ascii="Times New Roman" w:eastAsia="Times New Roman" w:hAnsi="Times New Roman" w:cs="Times New Roman"/>
                <w:color w:val="000000"/>
                <w:sz w:val="24"/>
              </w:rPr>
              <w:t>aveden</w:t>
            </w:r>
            <w:r w:rsidR="00B21A46">
              <w:rPr>
                <w:rFonts w:ascii="Times New Roman" w:eastAsia="Times New Roman" w:hAnsi="Times New Roman" w:cs="Times New Roman"/>
                <w:color w:val="000000"/>
                <w:sz w:val="24"/>
              </w:rPr>
              <w:t>ie</w:t>
            </w:r>
            <w:r w:rsidRPr="00827558">
              <w:rPr>
                <w:rFonts w:ascii="Times New Roman" w:eastAsia="Times New Roman" w:hAnsi="Times New Roman" w:cs="Times New Roman"/>
                <w:color w:val="000000"/>
                <w:sz w:val="24"/>
              </w:rPr>
              <w:t xml:space="preserve"> povinnosti pre členov Národnej asociácie horských vodcov Slovenskej republiky (ďalej len „asociácia“) a registrované osoby mať uzavreté poistenie pre prípad zodpovednosti za škodu pri výkone povolania horského vodcu s limitom poistného plnenia 1 000 000 eur</w:t>
            </w:r>
            <w:r w:rsidR="00D11651" w:rsidRPr="00827558">
              <w:rPr>
                <w:rFonts w:ascii="Times New Roman" w:eastAsia="Times New Roman" w:hAnsi="Times New Roman" w:cs="Times New Roman"/>
                <w:color w:val="000000"/>
                <w:sz w:val="24"/>
              </w:rPr>
              <w:t>.</w:t>
            </w:r>
            <w:r w:rsidRPr="00827558">
              <w:rPr>
                <w:rFonts w:ascii="Times New Roman" w:eastAsia="Times New Roman" w:hAnsi="Times New Roman" w:cs="Times New Roman"/>
                <w:color w:val="000000"/>
                <w:sz w:val="24"/>
              </w:rPr>
              <w:t xml:space="preserve"> </w:t>
            </w:r>
          </w:p>
          <w:p w14:paraId="26244100" w14:textId="77777777" w:rsidR="00D11651" w:rsidRPr="00827558" w:rsidRDefault="00D11651" w:rsidP="001D2DF4">
            <w:pPr>
              <w:spacing w:after="0" w:line="240" w:lineRule="auto"/>
              <w:rPr>
                <w:rFonts w:ascii="Times New Roman" w:eastAsia="Times New Roman" w:hAnsi="Times New Roman" w:cs="Times New Roman"/>
                <w:color w:val="000000"/>
                <w:sz w:val="24"/>
              </w:rPr>
            </w:pPr>
          </w:p>
          <w:p w14:paraId="089F5487" w14:textId="4D2A9B08" w:rsidR="00D11651" w:rsidRPr="00827558" w:rsidRDefault="00D11651"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Cieľom je zabezpečiť takú výšku poistného plnenia, ktoré zodpovedá možnej ujme na zdraví a živote sprevádzaných osôb</w:t>
            </w:r>
            <w:r w:rsidR="00B21A46">
              <w:rPr>
                <w:rFonts w:ascii="Times New Roman" w:eastAsia="Times New Roman" w:hAnsi="Times New Roman" w:cs="Times New Roman"/>
                <w:color w:val="000000"/>
                <w:sz w:val="24"/>
              </w:rPr>
              <w:t>, ako prijímateľom služieb</w:t>
            </w:r>
            <w:r w:rsidRPr="00827558">
              <w:rPr>
                <w:rFonts w:ascii="Times New Roman" w:eastAsia="Times New Roman" w:hAnsi="Times New Roman" w:cs="Times New Roman"/>
                <w:color w:val="000000"/>
                <w:sz w:val="24"/>
              </w:rPr>
              <w:t>, ktorá vznikla v dôsledku činnosti horského vodcu.</w:t>
            </w:r>
          </w:p>
          <w:p w14:paraId="0F50C40B" w14:textId="0B2DA793" w:rsidR="001D2DF4" w:rsidRPr="00827558" w:rsidRDefault="001D2DF4"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br/>
              <w:t xml:space="preserve">3. </w:t>
            </w:r>
            <w:r w:rsidR="00D11651" w:rsidRPr="00827558">
              <w:rPr>
                <w:rFonts w:ascii="Times New Roman" w:eastAsia="Times New Roman" w:hAnsi="Times New Roman" w:cs="Times New Roman"/>
                <w:color w:val="000000"/>
                <w:sz w:val="24"/>
              </w:rPr>
              <w:t>R</w:t>
            </w:r>
            <w:r w:rsidRPr="00827558">
              <w:rPr>
                <w:rFonts w:ascii="Times New Roman" w:eastAsia="Times New Roman" w:hAnsi="Times New Roman" w:cs="Times New Roman"/>
                <w:color w:val="000000"/>
                <w:sz w:val="24"/>
              </w:rPr>
              <w:t>ozšíren</w:t>
            </w:r>
            <w:r w:rsidR="00B21A46">
              <w:rPr>
                <w:rFonts w:ascii="Times New Roman" w:eastAsia="Times New Roman" w:hAnsi="Times New Roman" w:cs="Times New Roman"/>
                <w:color w:val="000000"/>
                <w:sz w:val="24"/>
              </w:rPr>
              <w:t>ie</w:t>
            </w:r>
            <w:r w:rsidRPr="00827558">
              <w:rPr>
                <w:rFonts w:ascii="Times New Roman" w:eastAsia="Times New Roman" w:hAnsi="Times New Roman" w:cs="Times New Roman"/>
                <w:color w:val="000000"/>
                <w:sz w:val="24"/>
              </w:rPr>
              <w:t xml:space="preserve"> povinnosti asociácie viesť zoznam svojich členov a registrovaných osôb, vrátane uvedenia štátnej príslušnosti, ktoré sú oprávnené na výkon činnosti horského vodcu a ich zverejňovanie </w:t>
            </w:r>
            <w:r w:rsidRPr="00827558">
              <w:rPr>
                <w:rFonts w:ascii="Times New Roman" w:eastAsia="Times New Roman" w:hAnsi="Times New Roman" w:cs="Times New Roman"/>
                <w:color w:val="000000"/>
                <w:sz w:val="24"/>
              </w:rPr>
              <w:br/>
              <w:t xml:space="preserve">na svojom webovom sídle, čím sa zabezpečí informovanie verejnosti o osobách oprávnených </w:t>
            </w:r>
            <w:r w:rsidRPr="00827558">
              <w:rPr>
                <w:rFonts w:ascii="Times New Roman" w:eastAsia="Times New Roman" w:hAnsi="Times New Roman" w:cs="Times New Roman"/>
                <w:color w:val="000000"/>
                <w:sz w:val="24"/>
              </w:rPr>
              <w:br/>
              <w:t>na výkon činnosti horského vodcu</w:t>
            </w:r>
            <w:r w:rsidR="00D11651" w:rsidRPr="00827558">
              <w:rPr>
                <w:rFonts w:ascii="Times New Roman" w:eastAsia="Times New Roman" w:hAnsi="Times New Roman" w:cs="Times New Roman"/>
                <w:color w:val="000000"/>
                <w:sz w:val="24"/>
              </w:rPr>
              <w:t>.</w:t>
            </w:r>
          </w:p>
          <w:p w14:paraId="036B3A52" w14:textId="77777777" w:rsidR="00D11651" w:rsidRPr="00827558" w:rsidRDefault="00D11651" w:rsidP="001D2DF4">
            <w:pPr>
              <w:spacing w:after="0" w:line="240" w:lineRule="auto"/>
              <w:rPr>
                <w:rFonts w:ascii="Times New Roman" w:eastAsia="Times New Roman" w:hAnsi="Times New Roman" w:cs="Times New Roman"/>
                <w:color w:val="000000"/>
                <w:sz w:val="24"/>
              </w:rPr>
            </w:pPr>
          </w:p>
          <w:p w14:paraId="49A9DF21" w14:textId="744F3607" w:rsidR="00D11651" w:rsidRPr="00827558" w:rsidRDefault="00D11651"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 xml:space="preserve">Uvádzaná štátna príslušnosť horského vodcu v zozname má uľahčiť vodeným osobám výber vhodného horského vodcu z dôvodu uľahčenia dorozumievania sa a odstránenia prípadnej jazykovej bariéry medzi horským vodcom a vodenými osobami, ako základný predpoklad pre rešpektovanie pokynov horského vodcu </w:t>
            </w:r>
            <w:r w:rsidRPr="00827558">
              <w:rPr>
                <w:rFonts w:ascii="Times New Roman" w:eastAsia="Times New Roman" w:hAnsi="Times New Roman" w:cs="Times New Roman"/>
                <w:color w:val="000000"/>
                <w:sz w:val="24"/>
              </w:rPr>
              <w:lastRenderedPageBreak/>
              <w:t>u vodených osôb a z toho vyplývajúce zabezpečenie bezpečnosti vodených osôb.</w:t>
            </w:r>
            <w:r w:rsidR="00B21A46">
              <w:rPr>
                <w:rFonts w:ascii="Times New Roman" w:eastAsia="Times New Roman" w:hAnsi="Times New Roman" w:cs="Times New Roman"/>
                <w:color w:val="000000"/>
                <w:sz w:val="24"/>
              </w:rPr>
              <w:t xml:space="preserve"> Zároveň sa obmedzí resp. sprehľadní vykonávanie nelegálneho výkonu horskej vodcovskej činnosti.</w:t>
            </w:r>
          </w:p>
          <w:p w14:paraId="71AF4363" w14:textId="1D8AA92E" w:rsidR="001D2DF4" w:rsidRPr="00827558" w:rsidRDefault="001D2DF4"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br/>
              <w:t xml:space="preserve">4. </w:t>
            </w:r>
            <w:r w:rsidR="00D11651" w:rsidRPr="00827558">
              <w:rPr>
                <w:rFonts w:ascii="Times New Roman" w:eastAsia="Times New Roman" w:hAnsi="Times New Roman" w:cs="Times New Roman"/>
                <w:color w:val="000000"/>
                <w:sz w:val="24"/>
              </w:rPr>
              <w:t>Z</w:t>
            </w:r>
            <w:r w:rsidRPr="00827558">
              <w:rPr>
                <w:rFonts w:ascii="Times New Roman" w:eastAsia="Times New Roman" w:hAnsi="Times New Roman" w:cs="Times New Roman"/>
                <w:color w:val="000000"/>
                <w:sz w:val="24"/>
              </w:rPr>
              <w:t>výšen</w:t>
            </w:r>
            <w:r w:rsidR="00B21A46">
              <w:rPr>
                <w:rFonts w:ascii="Times New Roman" w:eastAsia="Times New Roman" w:hAnsi="Times New Roman" w:cs="Times New Roman"/>
                <w:color w:val="000000"/>
                <w:sz w:val="24"/>
              </w:rPr>
              <w:t>ie</w:t>
            </w:r>
            <w:r w:rsidRPr="00827558">
              <w:rPr>
                <w:rFonts w:ascii="Times New Roman" w:eastAsia="Times New Roman" w:hAnsi="Times New Roman" w:cs="Times New Roman"/>
                <w:color w:val="000000"/>
                <w:sz w:val="24"/>
              </w:rPr>
              <w:t xml:space="preserve"> bezpečnosti sprevádzaných osôb. Zavádza sa možnosť vyvodzovania  disciplinárnej zodpovednosti voči členom asociácie, ktorí majú odbornú spôsobilosť podľa tohto zákona, ako aj voči registrovaným osobám, ktoré nie sú členmi asociácie, ale ktoré v súlade so slobodou usadiť </w:t>
            </w:r>
            <w:r w:rsidRPr="00827558">
              <w:rPr>
                <w:rFonts w:ascii="Times New Roman" w:eastAsia="Times New Roman" w:hAnsi="Times New Roman" w:cs="Times New Roman"/>
                <w:color w:val="000000"/>
                <w:sz w:val="24"/>
              </w:rPr>
              <w:br/>
              <w:t>sa a slobodou poskytovať služby, majú uznanú odbornú spôsobilosť</w:t>
            </w:r>
            <w:r w:rsidR="00827558" w:rsidRPr="00827558">
              <w:rPr>
                <w:rFonts w:ascii="Times New Roman" w:eastAsia="Times New Roman" w:hAnsi="Times New Roman" w:cs="Times New Roman"/>
                <w:color w:val="000000"/>
                <w:sz w:val="24"/>
              </w:rPr>
              <w:t>.</w:t>
            </w:r>
            <w:r w:rsidRPr="00827558">
              <w:rPr>
                <w:rFonts w:ascii="Times New Roman" w:eastAsia="Times New Roman" w:hAnsi="Times New Roman" w:cs="Times New Roman"/>
                <w:color w:val="000000"/>
                <w:sz w:val="24"/>
              </w:rPr>
              <w:t xml:space="preserve"> </w:t>
            </w:r>
          </w:p>
          <w:p w14:paraId="070C98D6" w14:textId="77777777" w:rsidR="00D11651" w:rsidRPr="00827558" w:rsidRDefault="00D11651" w:rsidP="001D2DF4">
            <w:pPr>
              <w:spacing w:after="0" w:line="240" w:lineRule="auto"/>
              <w:rPr>
                <w:rFonts w:ascii="Times New Roman" w:eastAsia="Times New Roman" w:hAnsi="Times New Roman" w:cs="Times New Roman"/>
                <w:color w:val="000000"/>
                <w:sz w:val="24"/>
              </w:rPr>
            </w:pPr>
          </w:p>
          <w:p w14:paraId="5D9DD469" w14:textId="0AEAA0E1" w:rsidR="00D11651" w:rsidRPr="00827558" w:rsidRDefault="00D11651"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Uvedené ustanovenie predstavuje komplexnú úpravu vyvodzovania disciplinárnej zodpovednosti členov a registrovaných osôb. Zároveň sa upravujú disciplinárne opatrenia, postup pri ich ukladaní ako aj režim odvolania dotknutých osôb.</w:t>
            </w:r>
          </w:p>
          <w:p w14:paraId="396B635A" w14:textId="77588C4E" w:rsidR="001D2DF4" w:rsidRPr="00827558" w:rsidRDefault="001D2DF4"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br/>
              <w:t xml:space="preserve">5.  </w:t>
            </w:r>
            <w:r w:rsidR="00827558" w:rsidRPr="00827558">
              <w:rPr>
                <w:rFonts w:ascii="Times New Roman" w:eastAsia="Times New Roman" w:hAnsi="Times New Roman" w:cs="Times New Roman"/>
                <w:color w:val="000000"/>
                <w:sz w:val="24"/>
              </w:rPr>
              <w:t>Z</w:t>
            </w:r>
            <w:r w:rsidRPr="00827558">
              <w:rPr>
                <w:rFonts w:ascii="Times New Roman" w:eastAsia="Times New Roman" w:hAnsi="Times New Roman" w:cs="Times New Roman"/>
                <w:color w:val="000000"/>
                <w:sz w:val="24"/>
              </w:rPr>
              <w:t>aveden</w:t>
            </w:r>
            <w:r w:rsidR="00B21A46">
              <w:rPr>
                <w:rFonts w:ascii="Times New Roman" w:eastAsia="Times New Roman" w:hAnsi="Times New Roman" w:cs="Times New Roman"/>
                <w:color w:val="000000"/>
                <w:sz w:val="24"/>
              </w:rPr>
              <w:t>ie</w:t>
            </w:r>
            <w:r w:rsidRPr="00827558">
              <w:rPr>
                <w:rFonts w:ascii="Times New Roman" w:eastAsia="Times New Roman" w:hAnsi="Times New Roman" w:cs="Times New Roman"/>
                <w:color w:val="000000"/>
                <w:sz w:val="24"/>
              </w:rPr>
              <w:t xml:space="preserve"> zákonnej povinnosti vykonávať horskú vodcovskú činnosť s odbornou starostlivosťou </w:t>
            </w:r>
            <w:r w:rsidRPr="00827558">
              <w:rPr>
                <w:rFonts w:ascii="Times New Roman" w:eastAsia="Times New Roman" w:hAnsi="Times New Roman" w:cs="Times New Roman"/>
                <w:color w:val="000000"/>
                <w:sz w:val="24"/>
              </w:rPr>
              <w:br/>
              <w:t>a zároveň zavedení zákonnej povinnosti dodržiavať pokyny a požiadavky na bezpečnosť pri horskej vodcovskej činnosti vydané asociáciou, čo povedie k vyššej kvalite služieb poskytovaných horskými vodcami</w:t>
            </w:r>
            <w:r w:rsidR="00827558" w:rsidRPr="00827558">
              <w:rPr>
                <w:rFonts w:ascii="Times New Roman" w:eastAsia="Times New Roman" w:hAnsi="Times New Roman" w:cs="Times New Roman"/>
                <w:color w:val="000000"/>
                <w:sz w:val="24"/>
              </w:rPr>
              <w:t>.</w:t>
            </w:r>
          </w:p>
          <w:p w14:paraId="089CB2B8" w14:textId="77777777" w:rsidR="00827558" w:rsidRPr="00827558" w:rsidRDefault="00827558" w:rsidP="001D2DF4">
            <w:pPr>
              <w:spacing w:after="0" w:line="240" w:lineRule="auto"/>
              <w:rPr>
                <w:rFonts w:ascii="Times New Roman" w:eastAsia="Times New Roman" w:hAnsi="Times New Roman" w:cs="Times New Roman"/>
                <w:color w:val="000000"/>
                <w:sz w:val="24"/>
              </w:rPr>
            </w:pPr>
          </w:p>
          <w:p w14:paraId="32D573DE" w14:textId="6AF93A8C" w:rsidR="00827558" w:rsidRPr="00827558" w:rsidRDefault="00827558"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Cieľom je zvýšiť bezpečnosť osôb sprevádzaných horským vodcom.</w:t>
            </w:r>
          </w:p>
          <w:p w14:paraId="16B61441" w14:textId="20FC76CF" w:rsidR="001D2DF4" w:rsidRPr="00827558" w:rsidRDefault="001D2DF4"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br/>
              <w:t xml:space="preserve">6. </w:t>
            </w:r>
            <w:r w:rsidR="00827558" w:rsidRPr="00827558">
              <w:rPr>
                <w:rFonts w:ascii="Times New Roman" w:eastAsia="Times New Roman" w:hAnsi="Times New Roman" w:cs="Times New Roman"/>
                <w:color w:val="000000"/>
                <w:sz w:val="24"/>
              </w:rPr>
              <w:t>N</w:t>
            </w:r>
            <w:r w:rsidRPr="00827558">
              <w:rPr>
                <w:rFonts w:ascii="Times New Roman" w:eastAsia="Times New Roman" w:hAnsi="Times New Roman" w:cs="Times New Roman"/>
                <w:color w:val="000000"/>
                <w:sz w:val="24"/>
              </w:rPr>
              <w:t xml:space="preserve">ávrh rozšíri rozsah horskej sprievodcovskej činnosti o výcvik sprevádzaných osôb </w:t>
            </w:r>
            <w:r w:rsidRPr="00827558">
              <w:rPr>
                <w:rFonts w:ascii="Times New Roman" w:eastAsia="Times New Roman" w:hAnsi="Times New Roman" w:cs="Times New Roman"/>
                <w:color w:val="000000"/>
                <w:sz w:val="24"/>
              </w:rPr>
              <w:br/>
              <w:t>na lavínových kurzoch, kurzoch zameraných na bezpečný pohyb v</w:t>
            </w:r>
            <w:r w:rsidR="00827558" w:rsidRPr="00827558">
              <w:rPr>
                <w:rFonts w:ascii="Times New Roman" w:eastAsia="Times New Roman" w:hAnsi="Times New Roman" w:cs="Times New Roman"/>
                <w:color w:val="000000"/>
                <w:sz w:val="24"/>
              </w:rPr>
              <w:t> </w:t>
            </w:r>
            <w:r w:rsidRPr="00827558">
              <w:rPr>
                <w:rFonts w:ascii="Times New Roman" w:eastAsia="Times New Roman" w:hAnsi="Times New Roman" w:cs="Times New Roman"/>
                <w:color w:val="000000"/>
                <w:sz w:val="24"/>
              </w:rPr>
              <w:t>horách</w:t>
            </w:r>
            <w:r w:rsidR="00827558" w:rsidRPr="00827558">
              <w:rPr>
                <w:rFonts w:ascii="Times New Roman" w:eastAsia="Times New Roman" w:hAnsi="Times New Roman" w:cs="Times New Roman"/>
                <w:color w:val="000000"/>
                <w:sz w:val="24"/>
              </w:rPr>
              <w:t>.</w:t>
            </w:r>
          </w:p>
          <w:p w14:paraId="1A58F70B" w14:textId="77777777" w:rsidR="00827558" w:rsidRPr="00827558" w:rsidRDefault="00827558" w:rsidP="001D2DF4">
            <w:pPr>
              <w:spacing w:after="0" w:line="240" w:lineRule="auto"/>
              <w:rPr>
                <w:rFonts w:ascii="Times New Roman" w:eastAsia="Times New Roman" w:hAnsi="Times New Roman" w:cs="Times New Roman"/>
                <w:color w:val="000000"/>
                <w:sz w:val="24"/>
              </w:rPr>
            </w:pPr>
          </w:p>
          <w:p w14:paraId="38B1ACC4" w14:textId="6B2F8976" w:rsidR="00827558" w:rsidRPr="00827558" w:rsidRDefault="00827558" w:rsidP="001D2DF4">
            <w:pPr>
              <w:spacing w:after="0" w:line="240" w:lineRule="auto"/>
              <w:rPr>
                <w:rFonts w:ascii="Times New Roman" w:eastAsia="Times New Roman" w:hAnsi="Times New Roman" w:cs="Times New Roman"/>
                <w:color w:val="000000"/>
                <w:sz w:val="24"/>
              </w:rPr>
            </w:pPr>
            <w:r w:rsidRPr="00827558">
              <w:rPr>
                <w:rFonts w:ascii="Times New Roman" w:eastAsia="Times New Roman" w:hAnsi="Times New Roman" w:cs="Times New Roman"/>
                <w:color w:val="000000"/>
                <w:sz w:val="24"/>
              </w:rPr>
              <w:t>Cieľom je zvýšiť bezpečnosť osôb sprevádzaných horským sprievodcom.</w:t>
            </w:r>
          </w:p>
          <w:p w14:paraId="15EBE30E" w14:textId="04FDA75C" w:rsidR="001D2DF4" w:rsidRPr="00827558" w:rsidRDefault="001D2DF4" w:rsidP="001D2DF4">
            <w:pPr>
              <w:spacing w:after="0" w:line="240" w:lineRule="auto"/>
              <w:rPr>
                <w:rFonts w:ascii="Times New Roman" w:eastAsia="Calibri" w:hAnsi="Times New Roman" w:cs="Times New Roman"/>
                <w:sz w:val="20"/>
                <w:szCs w:val="20"/>
                <w:lang w:eastAsia="sk-SK"/>
              </w:rPr>
            </w:pPr>
            <w:r w:rsidRPr="00827558">
              <w:rPr>
                <w:rFonts w:ascii="Times New Roman" w:eastAsia="Times New Roman" w:hAnsi="Times New Roman" w:cs="Times New Roman"/>
                <w:color w:val="000000"/>
                <w:sz w:val="24"/>
              </w:rPr>
              <w:br/>
              <w:t xml:space="preserve">7.  </w:t>
            </w:r>
            <w:r w:rsidR="00827558" w:rsidRPr="00827558">
              <w:rPr>
                <w:rFonts w:ascii="Times New Roman" w:eastAsia="Times New Roman" w:hAnsi="Times New Roman" w:cs="Times New Roman"/>
                <w:color w:val="000000"/>
                <w:sz w:val="24"/>
              </w:rPr>
              <w:t>Z</w:t>
            </w:r>
            <w:r w:rsidRPr="00827558">
              <w:rPr>
                <w:rFonts w:ascii="Times New Roman" w:eastAsia="Times New Roman" w:hAnsi="Times New Roman" w:cs="Times New Roman"/>
                <w:color w:val="000000"/>
                <w:sz w:val="24"/>
              </w:rPr>
              <w:t>mene vekovej hranice pre povinné nosenie ochrannej prilby na lyžiarskych tratiach zo súčasných 15 rokov na 18 rokov.</w:t>
            </w:r>
            <w:r w:rsidRPr="00827558">
              <w:rPr>
                <w:rFonts w:ascii="Times New Roman" w:eastAsia="Times New Roman" w:hAnsi="Times New Roman" w:cs="Times New Roman"/>
                <w:color w:val="000000"/>
                <w:sz w:val="24"/>
              </w:rPr>
              <w:br/>
            </w:r>
            <w:r w:rsidRPr="00827558">
              <w:rPr>
                <w:rFonts w:ascii="Times New Roman" w:eastAsia="Times New Roman" w:hAnsi="Times New Roman" w:cs="Times New Roman"/>
                <w:color w:val="000000"/>
                <w:sz w:val="24"/>
              </w:rPr>
              <w:br/>
              <w:t>Touto zmenou sa má zvýšiť bezpečnosť a ochranu zdravia mladistvých lyžiarov a snowboardistov.</w:t>
            </w:r>
          </w:p>
        </w:tc>
      </w:tr>
      <w:tr w:rsidR="001D2DF4" w:rsidRPr="002644DE" w14:paraId="3308F9D4" w14:textId="77777777" w:rsidTr="001D2DF4">
        <w:trPr>
          <w:jc w:val="center"/>
        </w:trPr>
        <w:tc>
          <w:tcPr>
            <w:tcW w:w="180" w:type="pct"/>
            <w:tcBorders>
              <w:bottom w:val="single" w:sz="4" w:space="0" w:color="auto"/>
            </w:tcBorders>
            <w:shd w:val="clear" w:color="auto" w:fill="F2F2F2"/>
            <w:vAlign w:val="center"/>
          </w:tcPr>
          <w:p w14:paraId="5C65B3AC" w14:textId="77777777" w:rsidR="001D2DF4" w:rsidRPr="002644DE" w:rsidRDefault="001D2DF4" w:rsidP="001D2DF4">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20" w:type="pct"/>
            <w:gridSpan w:val="3"/>
            <w:tcBorders>
              <w:bottom w:val="single" w:sz="4" w:space="0" w:color="auto"/>
            </w:tcBorders>
            <w:shd w:val="clear" w:color="auto" w:fill="F2F2F2"/>
          </w:tcPr>
          <w:p w14:paraId="44AAB110" w14:textId="77777777" w:rsidR="001D2DF4" w:rsidRPr="002644DE" w:rsidRDefault="001D2DF4" w:rsidP="001D2DF4">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3579C03" w14:textId="77777777" w:rsidR="001D2DF4" w:rsidRPr="002644DE" w:rsidRDefault="001D2DF4" w:rsidP="001D2DF4">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1D2DF4" w:rsidRPr="002644DE" w14:paraId="33D65529" w14:textId="77777777" w:rsidTr="001D2DF4">
        <w:tblPrEx>
          <w:tblBorders>
            <w:top w:val="none" w:sz="0" w:space="0" w:color="auto"/>
          </w:tblBorders>
        </w:tblPrEx>
        <w:trPr>
          <w:trHeight w:val="677"/>
          <w:jc w:val="center"/>
        </w:trPr>
        <w:tc>
          <w:tcPr>
            <w:tcW w:w="180" w:type="pct"/>
            <w:shd w:val="clear" w:color="auto" w:fill="auto"/>
            <w:vAlign w:val="center"/>
          </w:tcPr>
          <w:p w14:paraId="7A651294" w14:textId="77777777" w:rsidR="001D2DF4" w:rsidRPr="002644DE" w:rsidRDefault="001D2DF4" w:rsidP="001D2DF4">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1286AC6F" w14:textId="77777777" w:rsidR="001D2DF4" w:rsidRPr="002644DE" w:rsidRDefault="001D2DF4" w:rsidP="001D2DF4">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5391CAC1"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domácnosti s nízkym príjmom (napr. žijúce iba zo sociálnych príjmov, alebo z príjmov pod hranicou rizika chudoby, alebo s </w:t>
            </w:r>
            <w:r w:rsidRPr="002644DE">
              <w:rPr>
                <w:rFonts w:ascii="Times New Roman" w:eastAsia="Calibri" w:hAnsi="Times New Roman" w:cs="Times New Roman"/>
                <w:i/>
                <w:sz w:val="18"/>
                <w:szCs w:val="18"/>
                <w:lang w:eastAsia="sk-SK"/>
              </w:rPr>
              <w:lastRenderedPageBreak/>
              <w:t>príjmom pod životným minimom, alebo patriace medzi 25% domácností s najnižším príjmom),</w:t>
            </w:r>
          </w:p>
          <w:p w14:paraId="1B1C434E"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64EBE1C"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5E0098C"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6EDAFD5F"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62372A95"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796986BE"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60632773"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56ED4D81"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68C328D3"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22021420" w14:textId="77777777" w:rsidR="001D2DF4" w:rsidRPr="002644DE" w:rsidRDefault="001D2DF4" w:rsidP="001D2DF4">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14:paraId="44CAD190" w14:textId="77777777" w:rsidR="001D2DF4" w:rsidRPr="002644DE" w:rsidRDefault="001D2DF4" w:rsidP="001D2DF4">
            <w:pPr>
              <w:spacing w:after="0" w:line="240" w:lineRule="auto"/>
              <w:rPr>
                <w:rFonts w:ascii="Times New Roman" w:eastAsia="Calibri" w:hAnsi="Times New Roman" w:cs="Times New Roman"/>
                <w:sz w:val="20"/>
                <w:lang w:eastAsia="sk-SK"/>
              </w:rPr>
            </w:pPr>
          </w:p>
        </w:tc>
      </w:tr>
    </w:tbl>
    <w:p w14:paraId="408DC330" w14:textId="77777777" w:rsidR="002644DE" w:rsidRPr="002644DE" w:rsidRDefault="002644DE" w:rsidP="002644DE">
      <w:pPr>
        <w:sectPr w:rsidR="002644DE" w:rsidRPr="002644DE" w:rsidSect="00670684">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3F1E1D05" w14:textId="77777777" w:rsidTr="000800FC">
        <w:trPr>
          <w:jc w:val="center"/>
        </w:trPr>
        <w:tc>
          <w:tcPr>
            <w:tcW w:w="5000" w:type="pct"/>
            <w:gridSpan w:val="3"/>
            <w:shd w:val="clear" w:color="auto" w:fill="D9D9D9"/>
          </w:tcPr>
          <w:p w14:paraId="1985D23F"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3DDF6B24"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1E40A6C3" w14:textId="77777777" w:rsidTr="000800FC">
        <w:trPr>
          <w:jc w:val="center"/>
        </w:trPr>
        <w:tc>
          <w:tcPr>
            <w:tcW w:w="132" w:type="pct"/>
            <w:tcBorders>
              <w:bottom w:val="single" w:sz="4" w:space="0" w:color="auto"/>
            </w:tcBorders>
            <w:shd w:val="clear" w:color="auto" w:fill="F2F2F2"/>
            <w:vAlign w:val="center"/>
          </w:tcPr>
          <w:p w14:paraId="014C1399"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5E9892B2"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7AD07A4E" w14:textId="77777777" w:rsidTr="000800FC">
        <w:trPr>
          <w:trHeight w:val="928"/>
          <w:jc w:val="center"/>
        </w:trPr>
        <w:tc>
          <w:tcPr>
            <w:tcW w:w="132" w:type="pct"/>
            <w:tcBorders>
              <w:top w:val="nil"/>
              <w:bottom w:val="nil"/>
            </w:tcBorders>
            <w:shd w:val="clear" w:color="auto" w:fill="auto"/>
          </w:tcPr>
          <w:p w14:paraId="314A3B97" w14:textId="77777777" w:rsidR="002644DE" w:rsidRPr="002644DE" w:rsidRDefault="002644DE" w:rsidP="002644DE">
            <w:pPr>
              <w:spacing w:after="0" w:line="240" w:lineRule="auto"/>
              <w:rPr>
                <w:rFonts w:ascii="Times New Roman" w:eastAsia="Calibri" w:hAnsi="Times New Roman" w:cs="Times New Roman"/>
                <w:sz w:val="20"/>
              </w:rPr>
            </w:pPr>
          </w:p>
          <w:p w14:paraId="07DCE4E7" w14:textId="77777777" w:rsidR="002644DE" w:rsidRPr="002644DE" w:rsidRDefault="002644DE" w:rsidP="002644DE">
            <w:pPr>
              <w:spacing w:after="0" w:line="240" w:lineRule="auto"/>
              <w:rPr>
                <w:rFonts w:ascii="Times New Roman" w:eastAsia="Calibri" w:hAnsi="Times New Roman" w:cs="Times New Roman"/>
                <w:i/>
                <w:sz w:val="20"/>
              </w:rPr>
            </w:pPr>
          </w:p>
          <w:p w14:paraId="40462B9D" w14:textId="77777777" w:rsidR="002644DE" w:rsidRPr="002644DE" w:rsidRDefault="002644DE" w:rsidP="002644DE">
            <w:pPr>
              <w:spacing w:after="0" w:line="240" w:lineRule="auto"/>
              <w:rPr>
                <w:rFonts w:ascii="Times New Roman" w:eastAsia="Calibri" w:hAnsi="Times New Roman" w:cs="Times New Roman"/>
                <w:i/>
                <w:sz w:val="20"/>
              </w:rPr>
            </w:pPr>
          </w:p>
          <w:p w14:paraId="5F03FAA1"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36B2CF1A" w14:textId="77777777" w:rsidR="002644DE" w:rsidRPr="002644DE" w:rsidRDefault="002644DE" w:rsidP="002644DE">
            <w:pPr>
              <w:spacing w:after="0" w:line="240" w:lineRule="auto"/>
              <w:rPr>
                <w:rFonts w:ascii="Times New Roman" w:eastAsia="Calibri" w:hAnsi="Times New Roman" w:cs="Times New Roman"/>
                <w:i/>
                <w:sz w:val="20"/>
              </w:rPr>
            </w:pPr>
          </w:p>
          <w:p w14:paraId="04BFDF68" w14:textId="77777777" w:rsidR="002644DE" w:rsidRPr="002644DE" w:rsidRDefault="002644DE" w:rsidP="002644DE">
            <w:pPr>
              <w:spacing w:after="0" w:line="240" w:lineRule="auto"/>
              <w:rPr>
                <w:rFonts w:ascii="Times New Roman" w:eastAsia="Calibri" w:hAnsi="Times New Roman" w:cs="Times New Roman"/>
                <w:i/>
                <w:sz w:val="20"/>
              </w:rPr>
            </w:pPr>
          </w:p>
          <w:p w14:paraId="4FEA4CC8"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6A9070BE" w14:textId="77777777" w:rsidR="002644DE" w:rsidRPr="002644DE" w:rsidRDefault="002644DE" w:rsidP="002644DE">
            <w:pPr>
              <w:rPr>
                <w:rFonts w:ascii="Times New Roman" w:eastAsia="Calibri" w:hAnsi="Times New Roman" w:cs="Times New Roman"/>
                <w:i/>
                <w:sz w:val="20"/>
              </w:rPr>
            </w:pPr>
          </w:p>
          <w:p w14:paraId="42420BEE"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6B8B1B83" w14:textId="77777777" w:rsidTr="000800FC">
        <w:trPr>
          <w:trHeight w:val="345"/>
          <w:jc w:val="center"/>
        </w:trPr>
        <w:tc>
          <w:tcPr>
            <w:tcW w:w="132" w:type="pct"/>
            <w:tcBorders>
              <w:bottom w:val="single" w:sz="4" w:space="0" w:color="auto"/>
            </w:tcBorders>
            <w:shd w:val="clear" w:color="auto" w:fill="F2F2F2"/>
            <w:vAlign w:val="center"/>
          </w:tcPr>
          <w:p w14:paraId="2AF1022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7AECDA9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17623710"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52AB5B36"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12D712B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5FF6BA9E"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7BC1495B"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2DE7175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578074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38BB127E"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71AA5F52"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4128233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3BDCCCA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20A4E9CF"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32DC6BD9"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3017C4A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1AE0EC4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41D61C71"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4E0DE60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063F7A1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C3C418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EAB1BE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455A65C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37FF5C9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5A9093E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7787E155" w14:textId="77777777" w:rsidR="002644DE" w:rsidRPr="002644DE" w:rsidRDefault="002644DE" w:rsidP="002644DE">
            <w:pPr>
              <w:spacing w:after="0" w:line="240" w:lineRule="auto"/>
              <w:rPr>
                <w:rFonts w:ascii="Times New Roman" w:eastAsia="Calibri" w:hAnsi="Times New Roman" w:cs="Times New Roman"/>
                <w:sz w:val="20"/>
              </w:rPr>
            </w:pPr>
          </w:p>
        </w:tc>
      </w:tr>
    </w:tbl>
    <w:p w14:paraId="4D2221F2"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387EE4F0" w14:textId="77777777" w:rsidTr="000800FC">
        <w:trPr>
          <w:jc w:val="center"/>
        </w:trPr>
        <w:tc>
          <w:tcPr>
            <w:tcW w:w="5000" w:type="pct"/>
            <w:gridSpan w:val="3"/>
            <w:shd w:val="clear" w:color="auto" w:fill="D9D9D9"/>
          </w:tcPr>
          <w:p w14:paraId="317D3102"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2ACDE961"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3CA514E5" w14:textId="77777777" w:rsidTr="000800FC">
        <w:trPr>
          <w:trHeight w:val="287"/>
          <w:jc w:val="center"/>
        </w:trPr>
        <w:tc>
          <w:tcPr>
            <w:tcW w:w="129" w:type="pct"/>
            <w:tcBorders>
              <w:top w:val="nil"/>
              <w:bottom w:val="single" w:sz="4" w:space="0" w:color="auto"/>
            </w:tcBorders>
            <w:shd w:val="clear" w:color="auto" w:fill="F2F2F2"/>
            <w:vAlign w:val="center"/>
          </w:tcPr>
          <w:p w14:paraId="7721959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5E74A9D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6A22361C" w14:textId="77777777" w:rsidTr="000800FC">
        <w:trPr>
          <w:trHeight w:val="567"/>
          <w:jc w:val="center"/>
        </w:trPr>
        <w:tc>
          <w:tcPr>
            <w:tcW w:w="129" w:type="pct"/>
            <w:tcBorders>
              <w:top w:val="nil"/>
              <w:bottom w:val="single" w:sz="4" w:space="0" w:color="auto"/>
            </w:tcBorders>
            <w:shd w:val="clear" w:color="auto" w:fill="FFFFFF"/>
            <w:vAlign w:val="center"/>
          </w:tcPr>
          <w:p w14:paraId="241F62F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3248C6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C2B09C3"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4368728" w14:textId="77777777" w:rsidTr="000800FC">
        <w:trPr>
          <w:trHeight w:val="270"/>
          <w:jc w:val="center"/>
        </w:trPr>
        <w:tc>
          <w:tcPr>
            <w:tcW w:w="129" w:type="pct"/>
            <w:tcBorders>
              <w:bottom w:val="single" w:sz="4" w:space="0" w:color="auto"/>
            </w:tcBorders>
            <w:shd w:val="clear" w:color="auto" w:fill="F2F2F2"/>
            <w:vAlign w:val="center"/>
          </w:tcPr>
          <w:p w14:paraId="3D82B9D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5B1F8B7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01617335" w14:textId="77777777" w:rsidTr="000800FC">
        <w:trPr>
          <w:trHeight w:val="454"/>
          <w:jc w:val="center"/>
        </w:trPr>
        <w:tc>
          <w:tcPr>
            <w:tcW w:w="129" w:type="pct"/>
            <w:tcBorders>
              <w:bottom w:val="single" w:sz="4" w:space="0" w:color="auto"/>
            </w:tcBorders>
            <w:shd w:val="clear" w:color="auto" w:fill="FFFFFF"/>
            <w:vAlign w:val="center"/>
          </w:tcPr>
          <w:p w14:paraId="1AEC007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AD9D30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4180B30B"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58B40428" w14:textId="77777777" w:rsidTr="000800FC">
        <w:trPr>
          <w:trHeight w:val="248"/>
          <w:jc w:val="center"/>
        </w:trPr>
        <w:tc>
          <w:tcPr>
            <w:tcW w:w="129" w:type="pct"/>
            <w:tcBorders>
              <w:bottom w:val="single" w:sz="4" w:space="0" w:color="auto"/>
            </w:tcBorders>
            <w:shd w:val="clear" w:color="auto" w:fill="F2F2F2"/>
            <w:vAlign w:val="center"/>
          </w:tcPr>
          <w:p w14:paraId="128D734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78D098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64C4826" w14:textId="77777777" w:rsidTr="000800FC">
        <w:trPr>
          <w:trHeight w:val="209"/>
          <w:jc w:val="center"/>
        </w:trPr>
        <w:tc>
          <w:tcPr>
            <w:tcW w:w="129" w:type="pct"/>
            <w:tcBorders>
              <w:bottom w:val="single" w:sz="4" w:space="0" w:color="auto"/>
            </w:tcBorders>
            <w:shd w:val="clear" w:color="auto" w:fill="FFFFFF"/>
            <w:vAlign w:val="center"/>
          </w:tcPr>
          <w:p w14:paraId="0D104ED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45AD85E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2CF74CDB"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F7F729E" w14:textId="77777777" w:rsidTr="000800FC">
        <w:trPr>
          <w:trHeight w:val="208"/>
          <w:jc w:val="center"/>
        </w:trPr>
        <w:tc>
          <w:tcPr>
            <w:tcW w:w="129" w:type="pct"/>
            <w:tcBorders>
              <w:bottom w:val="single" w:sz="4" w:space="0" w:color="auto"/>
            </w:tcBorders>
            <w:shd w:val="clear" w:color="auto" w:fill="F2F2F2"/>
            <w:vAlign w:val="center"/>
          </w:tcPr>
          <w:p w14:paraId="5778A46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4A490CD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6E1DADE4" w14:textId="77777777" w:rsidTr="000800FC">
        <w:trPr>
          <w:trHeight w:val="794"/>
          <w:jc w:val="center"/>
        </w:trPr>
        <w:tc>
          <w:tcPr>
            <w:tcW w:w="129" w:type="pct"/>
            <w:tcBorders>
              <w:bottom w:val="single" w:sz="4" w:space="0" w:color="auto"/>
            </w:tcBorders>
            <w:shd w:val="clear" w:color="auto" w:fill="FFFFFF"/>
            <w:vAlign w:val="center"/>
          </w:tcPr>
          <w:p w14:paraId="075D0CA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17BB939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21942A0"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18AFE262" w14:textId="77777777" w:rsidTr="000800FC">
        <w:trPr>
          <w:trHeight w:val="324"/>
          <w:jc w:val="center"/>
        </w:trPr>
        <w:tc>
          <w:tcPr>
            <w:tcW w:w="129" w:type="pct"/>
            <w:tcBorders>
              <w:bottom w:val="single" w:sz="4" w:space="0" w:color="auto"/>
            </w:tcBorders>
            <w:shd w:val="clear" w:color="auto" w:fill="F2F2F2"/>
            <w:vAlign w:val="center"/>
          </w:tcPr>
          <w:p w14:paraId="03A505C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6CDA95C0"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38A156CC" w14:textId="77777777" w:rsidTr="000800FC">
        <w:trPr>
          <w:trHeight w:val="216"/>
          <w:jc w:val="center"/>
        </w:trPr>
        <w:tc>
          <w:tcPr>
            <w:tcW w:w="129" w:type="pct"/>
            <w:tcBorders>
              <w:bottom w:val="single" w:sz="4" w:space="0" w:color="auto"/>
            </w:tcBorders>
            <w:shd w:val="clear" w:color="auto" w:fill="FFFFFF"/>
            <w:vAlign w:val="center"/>
          </w:tcPr>
          <w:p w14:paraId="2E8C985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2BD8AD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1C8515C8"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A10B76C" w14:textId="77777777" w:rsidTr="000800FC">
        <w:trPr>
          <w:trHeight w:val="219"/>
          <w:jc w:val="center"/>
        </w:trPr>
        <w:tc>
          <w:tcPr>
            <w:tcW w:w="129" w:type="pct"/>
            <w:tcBorders>
              <w:bottom w:val="single" w:sz="4" w:space="0" w:color="auto"/>
            </w:tcBorders>
            <w:shd w:val="clear" w:color="auto" w:fill="F2F2F2"/>
            <w:vAlign w:val="center"/>
          </w:tcPr>
          <w:p w14:paraId="208BB25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2A45927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BE20226" w14:textId="77777777" w:rsidTr="000800FC">
        <w:trPr>
          <w:trHeight w:val="497"/>
          <w:jc w:val="center"/>
        </w:trPr>
        <w:tc>
          <w:tcPr>
            <w:tcW w:w="129" w:type="pct"/>
            <w:tcBorders>
              <w:bottom w:val="single" w:sz="4" w:space="0" w:color="auto"/>
            </w:tcBorders>
            <w:shd w:val="clear" w:color="auto" w:fill="FFFFFF"/>
            <w:vAlign w:val="center"/>
          </w:tcPr>
          <w:p w14:paraId="7E597C0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9F90C6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25E0490" w14:textId="77777777" w:rsidR="002644DE" w:rsidRPr="002644DE" w:rsidRDefault="002644DE" w:rsidP="002644DE">
            <w:pPr>
              <w:spacing w:after="0" w:line="240" w:lineRule="auto"/>
              <w:rPr>
                <w:rFonts w:ascii="Times New Roman" w:eastAsia="Calibri" w:hAnsi="Times New Roman" w:cs="Times New Roman"/>
                <w:sz w:val="20"/>
                <w:szCs w:val="18"/>
              </w:rPr>
            </w:pPr>
          </w:p>
        </w:tc>
      </w:tr>
    </w:tbl>
    <w:p w14:paraId="38FE1E1C" w14:textId="77777777" w:rsidR="00A259CF" w:rsidRDefault="00A259CF" w:rsidP="000B4CF6">
      <w:pPr>
        <w:spacing w:after="0" w:line="240" w:lineRule="auto"/>
        <w:outlineLvl w:val="0"/>
      </w:pPr>
    </w:p>
    <w:sectPr w:rsidR="00A259CF" w:rsidSect="000B4CF6">
      <w:footnotePr>
        <w:numFmt w:val="chicago"/>
      </w:footnotePr>
      <w:pgSz w:w="11906" w:h="16838"/>
      <w:pgMar w:top="1134" w:right="1418" w:bottom="1134" w:left="1418" w:header="510"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806F8" w14:textId="77777777" w:rsidR="00C27F36" w:rsidRDefault="00C27F36" w:rsidP="002644DE">
      <w:pPr>
        <w:spacing w:after="0" w:line="240" w:lineRule="auto"/>
      </w:pPr>
      <w:r>
        <w:separator/>
      </w:r>
    </w:p>
  </w:endnote>
  <w:endnote w:type="continuationSeparator" w:id="0">
    <w:p w14:paraId="4AF258BC" w14:textId="77777777" w:rsidR="00C27F36" w:rsidRDefault="00C27F36"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748B1A99" w14:textId="423A111B"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F0FC1">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2F716DF8" w14:textId="5E083AE4"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F0FC1">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3BEB4" w14:textId="77777777" w:rsidR="00C27F36" w:rsidRDefault="00C27F36" w:rsidP="002644DE">
      <w:pPr>
        <w:spacing w:after="0" w:line="240" w:lineRule="auto"/>
      </w:pPr>
      <w:r>
        <w:separator/>
      </w:r>
    </w:p>
  </w:footnote>
  <w:footnote w:type="continuationSeparator" w:id="0">
    <w:p w14:paraId="067ABD39" w14:textId="77777777" w:rsidR="00C27F36" w:rsidRDefault="00C27F36"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1F0F7"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0B4CF6"/>
    <w:rsid w:val="0013559D"/>
    <w:rsid w:val="001D2DF4"/>
    <w:rsid w:val="002644DE"/>
    <w:rsid w:val="0030171A"/>
    <w:rsid w:val="00340574"/>
    <w:rsid w:val="00382021"/>
    <w:rsid w:val="0040256B"/>
    <w:rsid w:val="00433C47"/>
    <w:rsid w:val="004F7E7C"/>
    <w:rsid w:val="0053192D"/>
    <w:rsid w:val="005707F8"/>
    <w:rsid w:val="00636449"/>
    <w:rsid w:val="006949A6"/>
    <w:rsid w:val="006A2C35"/>
    <w:rsid w:val="00751447"/>
    <w:rsid w:val="007E57E7"/>
    <w:rsid w:val="007F58AE"/>
    <w:rsid w:val="007F6319"/>
    <w:rsid w:val="00827558"/>
    <w:rsid w:val="008801B5"/>
    <w:rsid w:val="0095188C"/>
    <w:rsid w:val="0097574B"/>
    <w:rsid w:val="009918A2"/>
    <w:rsid w:val="009E09F7"/>
    <w:rsid w:val="009F0FC1"/>
    <w:rsid w:val="00A259CF"/>
    <w:rsid w:val="00A9062A"/>
    <w:rsid w:val="00B21A46"/>
    <w:rsid w:val="00BC0320"/>
    <w:rsid w:val="00BD141A"/>
    <w:rsid w:val="00C27F36"/>
    <w:rsid w:val="00D11651"/>
    <w:rsid w:val="00D530D1"/>
    <w:rsid w:val="00DD3CE8"/>
    <w:rsid w:val="00E069FD"/>
    <w:rsid w:val="00E60D9F"/>
    <w:rsid w:val="00EC0087"/>
    <w:rsid w:val="00FD27E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3D88"/>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D116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2186</Words>
  <Characters>12466</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Nikoleta Fekete</cp:lastModifiedBy>
  <cp:revision>2</cp:revision>
  <dcterms:created xsi:type="dcterms:W3CDTF">2025-06-11T08:22:00Z</dcterms:created>
  <dcterms:modified xsi:type="dcterms:W3CDTF">2025-06-11T08:22:00Z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