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opatrenia Národnej banky Slovenska z ... 2026 o miere nákladov na držbu použiteľných vlastných zdrojov a o absolútnej spodnej hranici minimálnej kapitálovej požiadavky na solventnosť pre poisťovne, na ktoré sa neuplatňuje osobitný režim a pre zaisťovne, pobočky zahraničných poisťovní a pobočky zahraničných zaisťovní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LP/2026/527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celok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Vzhľadom na rozsah návrhu navrhujeme vypustiť nadpisy.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2 ods.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§ 2 ods. 1  písm. a) navrhujeme slová „v bodoch 10 až 15 prílohy č. 1 časti A zákona“ nahradiť slovami „v prílohe č. 1 časti A bodoch 10 až 15 zákona“ analogicky ako pri odkaze na ustanovenie paragrafu kde sa postupuje od vyššej úrovne členenia po nižšiu.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obal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Na obale navrhujeme upraviť názov takto: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„návrh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OPATRENIE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Národnej banky Slovenska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 ... 2026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 miere....“.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Vzhľadom na rozsah návrhu opatrenia odporúčame vypustiť nadpisy paragrafov a v § 1 odporúčame zvážiť potrebu uvádzať dátum vzhľadom na navrhovaný dátum nadobúdania účinnosti opatrenia.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Odporúčame v  časti 12. „Zdroje“ uviesť zdroje údajov potrebných pri vypracovaní Doložky vybraných vplyvov a príslušných analýz.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V zmysle Jednotnej metodiky je predkladateľ povinný v Doložke vybraných vplyvov v časti č. 12 „Zdroje“ uviesť zdroje (štatistiky, prieskumy, spoluprácu s odborníkmi a iné), z ktorých spracovateľ pri vypracovávaní doložky, príp. analýz vplyvov vychádzal.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 výskumu, 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3 nadpis „Záverečné ustanovenie“ nahradiť nadpisom „Transpozičné ustanovenie“.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Legislatívno-technická pripomienka.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