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1D568" w14:textId="77777777" w:rsidR="00FF0ECA" w:rsidRPr="00FF0ECA" w:rsidRDefault="00FF0ECA" w:rsidP="00FF0ECA">
      <w:pPr>
        <w:suppressAutoHyphens w:val="0"/>
        <w:autoSpaceDN/>
        <w:spacing w:after="96" w:line="259" w:lineRule="auto"/>
        <w:ind w:left="3656" w:hanging="10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Dôvodová správa </w:t>
      </w:r>
    </w:p>
    <w:p w14:paraId="3A14DD95" w14:textId="77777777" w:rsidR="00FF0ECA" w:rsidRPr="00FF0ECA" w:rsidRDefault="00FF0ECA" w:rsidP="00FF0ECA">
      <w:pPr>
        <w:suppressAutoHyphens w:val="0"/>
        <w:autoSpaceDN/>
        <w:spacing w:after="141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</w:t>
      </w:r>
    </w:p>
    <w:p w14:paraId="4D857F0F" w14:textId="77777777" w:rsidR="00FF0ECA" w:rsidRPr="00FF0ECA" w:rsidRDefault="00FF0ECA" w:rsidP="00FF0ECA">
      <w:pPr>
        <w:suppressAutoHyphens w:val="0"/>
        <w:autoSpaceDN/>
        <w:spacing w:after="179" w:line="259" w:lineRule="auto"/>
        <w:ind w:left="355" w:hanging="10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>A.</w:t>
      </w:r>
      <w:r w:rsidRPr="00FF0ECA">
        <w:rPr>
          <w:rFonts w:ascii="Arial" w:eastAsia="Arial" w:hAnsi="Arial" w:cs="Arial"/>
          <w:b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Všeobecná časť </w:t>
      </w:r>
    </w:p>
    <w:p w14:paraId="15684BCD" w14:textId="488CAAB4" w:rsidR="00FF0ECA" w:rsidRPr="00FF0ECA" w:rsidRDefault="00FF0ECA" w:rsidP="00FF0ECA">
      <w:pPr>
        <w:suppressAutoHyphens w:val="0"/>
        <w:autoSpaceDN/>
        <w:spacing w:after="210" w:line="260" w:lineRule="auto"/>
        <w:ind w:left="-5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Návrh vyhlášky Ministerstva hospodárstva Slovenskej republiky, ktorou sa mení a dopĺňa vyhláška Ministerstva hospodárstva Slovenskej republiky z 13. decembra 2012 č. 416/2012 Z. z., ktorou sa ustanovujú podrobnosti o postupe pri uplatňovaní obmedzujúcich opatrení pri stave núdze a o opatreniach zameraných na odstránenie stavu núdze v elektroenergetike a podrobnosti o postupe pri vyhlasovaní krízovej situácie a jej úrovne, o vyhlasovaní obmedzujúcich opatrení v plynárenstve pre jednotlivé kategórie odberateľov plynu, o opatreniach zameraných na odstránenie krízovej situácie a o spôsobe určenia obmedzujúcich opatrení v plynárenstve a opatrení zameraných na odstránenie krízovej situácie </w:t>
      </w:r>
      <w:r w:rsidR="009615CF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 znení neskorších predpisov (ďalej len „návrh vyhlášky“)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predkladá Ministerstvo hospodárstva Slovenskej republiky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podľa § 95 ods. 1 písm. d) a e) zákona č. 251/2012 Z. z. o energetike a o zmene a doplnení niektorých zákonov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v znení zákona č. 162/2018 Z. z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.   </w:t>
      </w:r>
    </w:p>
    <w:p w14:paraId="5D30B9C8" w14:textId="56195B02" w:rsidR="00FF0ECA" w:rsidRPr="00FF0ECA" w:rsidRDefault="00FF0ECA" w:rsidP="00FF0ECA">
      <w:pPr>
        <w:suppressAutoHyphens w:val="0"/>
        <w:autoSpaceDN/>
        <w:spacing w:after="215" w:line="260" w:lineRule="auto"/>
        <w:ind w:left="-5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Navrhované zmeny vyplývajú z</w:t>
      </w:r>
      <w:r w:rsidR="006D0DC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o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zákona </w:t>
      </w:r>
      <w:r w:rsidR="006D0DC4" w:rsidRPr="006D0DC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č. 259/2025 Z. z., ktorým sa mení a dopĺňa zákon 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          </w:t>
      </w:r>
      <w:r w:rsidR="006D0DC4" w:rsidRPr="006D0DC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č. 251/2012 Z. z. o energetike a o zmene a doplnení niektorých zákonov v znení neskorších predpisov a ktorým sa menia a dopĺňajú niektoré zákony,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ktor</w:t>
      </w:r>
      <w:r w:rsidR="006D0DC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ý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 dopln</w:t>
      </w:r>
      <w:r w:rsidR="006D0DC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il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v § 20 ods. 4 nové písmeno c), ktorým sa medzi obmedzujúce opatrenia v elektroenergetike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doplnilo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nové opatrenie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-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plánované 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prerušeni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e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výroby</w:t>
      </w:r>
      <w:r w:rsidR="004770A2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elektriny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. Cieľom opatrenia je riešenie problémov s výkonovou bilanciou elektrizačnej sústavy spôsobenou vysokou neplánovanou výrobou najmä z obnoviteľných zdrojov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energie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pripojených na úrovni distribučných sústav, ktorú nie je možné kompenzovať inými opatreniami ako jej prerušením.</w:t>
      </w:r>
    </w:p>
    <w:p w14:paraId="31542458" w14:textId="24ED2CCC" w:rsidR="00FF0ECA" w:rsidRPr="00FF0ECA" w:rsidRDefault="00FF0ECA" w:rsidP="00FF0ECA">
      <w:pPr>
        <w:suppressAutoHyphens w:val="0"/>
        <w:autoSpaceDN/>
        <w:spacing w:after="215" w:line="260" w:lineRule="auto"/>
        <w:ind w:left="-5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 časti plynárenstva dochádza k zmene hraníc zmluvne dohodnutých množstiev plynu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s cieľom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dosiahnu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ť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súlad s tarifnými skupinami pre distribúciu plynu uvedenými v Cenovom rozhodnutí pre prístup do distribučnej siete a distribúciu plynu. Upravuje sa aj hodnota spaľovacieho objemového tepla a najnižšej teploty ovzdušia pre zostavovanie vykurovacích kriviek na -20 °C (v zmysle tabuľky uvedenej v STN 73 0540-3 pri zohľadnení teplotnej oblasti ako aj nadmorskej výšky).</w:t>
      </w:r>
    </w:p>
    <w:p w14:paraId="04031306" w14:textId="68096903" w:rsidR="00FF0ECA" w:rsidRPr="00FF0ECA" w:rsidRDefault="00FF0ECA" w:rsidP="00323887">
      <w:pPr>
        <w:suppressAutoHyphens w:val="0"/>
        <w:autoSpaceDN/>
        <w:spacing w:after="20" w:line="259" w:lineRule="auto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Návrh vyhlášky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nemá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vplyv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y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na rozpočet verejnej správy,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nemá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sociálne vplyvy, vplyv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y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na informatizáciu spoločnosti, služby verejnej správy pre občana, vplyv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y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na manželstvo, rodičovstvo a rodinu ani vplyvy na životné prostredie.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ávrh vyhlášky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predpokladá možný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potenciálne pozitívny aj negatívny vplyv na podnikateľské prostredie.</w:t>
      </w:r>
    </w:p>
    <w:p w14:paraId="04FD727F" w14:textId="77777777" w:rsidR="00FF0ECA" w:rsidRPr="00FF0ECA" w:rsidRDefault="00FF0ECA" w:rsidP="00323887">
      <w:pPr>
        <w:suppressAutoHyphens w:val="0"/>
        <w:autoSpaceDN/>
        <w:spacing w:after="20" w:line="259" w:lineRule="auto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0A1E3726" w14:textId="77777777" w:rsidR="00FF0ECA" w:rsidRPr="00FF0ECA" w:rsidRDefault="00FF0ECA" w:rsidP="00E05486">
      <w:pPr>
        <w:suppressAutoHyphens w:val="0"/>
        <w:autoSpaceDN/>
        <w:spacing w:after="3" w:line="260" w:lineRule="auto"/>
        <w:ind w:left="-5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Návrh vyhlášky je v súlade s Ústavou Slovenskej republiky, ústavnými zákonmi, nálezmi Ústavného súdu Slovenskej republiky a ostatnými všeobecne záväznými právnymi predpismi Slovenskej republiky, medzinárodnými zmluvami a inými medzinárodnými dokumentmi, ktorými je Slovenská republika viazaná, ako aj s právnymi aktmi Európskej únie.</w:t>
      </w:r>
    </w:p>
    <w:p w14:paraId="44366B72" w14:textId="77777777" w:rsidR="00FF0ECA" w:rsidRPr="00FF0ECA" w:rsidRDefault="00FF0ECA" w:rsidP="00323887">
      <w:pPr>
        <w:suppressAutoHyphens w:val="0"/>
        <w:autoSpaceDN/>
        <w:spacing w:after="20" w:line="259" w:lineRule="auto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76C4C88E" w14:textId="4C0E8D81" w:rsidR="00FF0ECA" w:rsidRPr="00FF0ECA" w:rsidRDefault="00FF0ECA" w:rsidP="00E05486">
      <w:pPr>
        <w:suppressAutoHyphens w:val="0"/>
        <w:autoSpaceDN/>
        <w:spacing w:after="3" w:line="260" w:lineRule="auto"/>
        <w:ind w:left="-5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Návrh vyhlášky neb</w:t>
      </w:r>
      <w:r w:rsidR="0025464E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ude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predmetom </w:t>
      </w:r>
      <w:proofErr w:type="spellStart"/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vnútrokomunitárneho</w:t>
      </w:r>
      <w:proofErr w:type="spellEnd"/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pripomienkového konania. </w:t>
      </w:r>
    </w:p>
    <w:p w14:paraId="764EEF1C" w14:textId="77777777" w:rsidR="00FF0ECA" w:rsidRPr="00FF0ECA" w:rsidRDefault="00FF0ECA" w:rsidP="00FF0ECA">
      <w:pPr>
        <w:suppressAutoHyphens w:val="0"/>
        <w:autoSpaceDN/>
        <w:spacing w:after="25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4D380B5E" w14:textId="3236B0F2" w:rsidR="00FF0ECA" w:rsidRPr="00FF0ECA" w:rsidRDefault="00FF0ECA" w:rsidP="00FF0ECA">
      <w:pPr>
        <w:suppressAutoHyphens w:val="0"/>
        <w:autoSpaceDN/>
        <w:spacing w:after="3" w:line="260" w:lineRule="auto"/>
        <w:ind w:left="-5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br w:type="page"/>
      </w:r>
    </w:p>
    <w:p w14:paraId="7A18FB46" w14:textId="77777777" w:rsidR="00FF0ECA" w:rsidRPr="00FF0ECA" w:rsidRDefault="00FF0ECA" w:rsidP="00FF0ECA">
      <w:pPr>
        <w:suppressAutoHyphens w:val="0"/>
        <w:autoSpaceDN/>
        <w:spacing w:after="167" w:line="259" w:lineRule="auto"/>
        <w:ind w:left="-5" w:right="2" w:hanging="10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lastRenderedPageBreak/>
        <w:t xml:space="preserve">B. Osobitná časť </w:t>
      </w:r>
    </w:p>
    <w:p w14:paraId="2B6C9C60" w14:textId="77777777" w:rsidR="00FF0ECA" w:rsidRPr="00FF0ECA" w:rsidRDefault="00FF0ECA" w:rsidP="00FF0ECA">
      <w:pPr>
        <w:suppressAutoHyphens w:val="0"/>
        <w:autoSpaceDN/>
        <w:spacing w:after="132" w:line="259" w:lineRule="auto"/>
        <w:ind w:left="-5" w:right="2" w:hanging="10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K Čl. I </w:t>
      </w:r>
    </w:p>
    <w:p w14:paraId="00B7D0BE" w14:textId="77777777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K bodu 1 </w:t>
      </w:r>
    </w:p>
    <w:p w14:paraId="26CFAF8A" w14:textId="448EDFAD" w:rsidR="00FF0ECA" w:rsidRPr="00FF0ECA" w:rsidRDefault="00FF0ECA" w:rsidP="00FF0ECA">
      <w:pPr>
        <w:suppressAutoHyphens w:val="0"/>
        <w:autoSpaceDN/>
        <w:spacing w:after="5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 § 1 sa navrhuje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doplniť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medzi obmedzujúce opatrenia v elektroenergetike nové obmedzujúce opatrenie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-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plánované 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prerušeni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e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výroby</w:t>
      </w:r>
      <w:r w:rsidR="004770A2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elektriny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. Cieľom opatrenia je riešenie problémov s výkonovou bilanciou elektrizačnej sústavy spôsobenou vysokou neplánovanou výrobou </w:t>
      </w:r>
      <w:r w:rsidR="008B0D4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elektriny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najmä z obnoviteľných zdrojov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energie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pripojených na úrovni distribučných sústav, ktorú nie je možné kompenzovať inými opatreniami ako jej prerušením.</w:t>
      </w:r>
    </w:p>
    <w:p w14:paraId="088E028D" w14:textId="77777777" w:rsidR="00FF0ECA" w:rsidRPr="00FF0ECA" w:rsidRDefault="00FF0ECA" w:rsidP="00FF0ECA">
      <w:pPr>
        <w:suppressAutoHyphens w:val="0"/>
        <w:autoSpaceDN/>
        <w:spacing w:after="134" w:line="259" w:lineRule="auto"/>
        <w:ind w:right="2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4B0489CA" w14:textId="77777777" w:rsidR="00FF0ECA" w:rsidRPr="00FF0ECA" w:rsidRDefault="00FF0ECA" w:rsidP="00BC0251">
      <w:pPr>
        <w:suppressAutoHyphens w:val="0"/>
        <w:autoSpaceDN/>
        <w:spacing w:after="0" w:line="240" w:lineRule="auto"/>
        <w:ind w:left="-6" w:hanging="11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K bodu 2 </w:t>
      </w:r>
    </w:p>
    <w:p w14:paraId="594BA69D" w14:textId="772EFCAB" w:rsidR="00FF0ECA" w:rsidRPr="00FF0ECA" w:rsidRDefault="00FF0ECA" w:rsidP="00BC0251">
      <w:pPr>
        <w:suppressAutoHyphens w:val="0"/>
        <w:autoSpaceDN/>
        <w:spacing w:after="0" w:line="240" w:lineRule="auto"/>
        <w:ind w:left="-6" w:hanging="11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Navrhuje sa doplnenie nového odseku v § 1a, v ktorom sa uvádza spôsob uplatnenia plánu prerušenia výroby</w:t>
      </w:r>
      <w:r w:rsidR="008B0D4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elektriny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pri výraznej nerovnováhe v sústave spôsoben</w:t>
      </w:r>
      <w:r w:rsidR="004770A2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ej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neplánovaným prebytkom výroby </w:t>
      </w:r>
      <w:r w:rsidR="008B0D4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elektriny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 sústave, ktorého príčinou </w:t>
      </w:r>
      <w:r w:rsidR="008B0D4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môže byť aj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neregulovaná výroba </w:t>
      </w:r>
      <w:r w:rsidR="0044749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elektriny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z obnoviteľných zdrojov.  </w:t>
      </w:r>
    </w:p>
    <w:p w14:paraId="3D7577EB" w14:textId="77777777" w:rsidR="008B0D41" w:rsidRDefault="008B0D41" w:rsidP="00BC0251">
      <w:pPr>
        <w:suppressAutoHyphens w:val="0"/>
        <w:autoSpaceDN/>
        <w:spacing w:after="3" w:line="260" w:lineRule="auto"/>
        <w:ind w:right="2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4643C7C0" w14:textId="2CFA17FE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K bodom 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3</w:t>
      </w:r>
      <w:r w:rsidR="008B0D41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až 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7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="008B0D4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a k bodu 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9</w:t>
      </w:r>
    </w:p>
    <w:p w14:paraId="3152EE1D" w14:textId="22D2EB65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Navrhuje sa zmena hraníc zmluvne dohodnutých množstiev plynu (za účelom dosiahnutia súladu s tarifnými skupinami pre distribúciu plynu uvedenými v cenovom rozhodnutí pre prístup do distribučnej siete a distribúciu plynu</w:t>
      </w:r>
      <w:r w:rsidR="00FA0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)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</w:p>
    <w:p w14:paraId="55858E73" w14:textId="77777777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7FB6A94A" w14:textId="1177403F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K bodu 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8</w:t>
      </w:r>
    </w:p>
    <w:p w14:paraId="1D898215" w14:textId="26E8639D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Navrhuje sa doplnenie novej prílohy č. 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3a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, ktorá popisuje zásady realizácie plánu prerušenia výroby</w:t>
      </w:r>
      <w:r w:rsidR="008B0D4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elektriny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</w:p>
    <w:p w14:paraId="3F501F65" w14:textId="77777777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7FD12F44" w14:textId="3C4256C0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K bodu </w:t>
      </w:r>
      <w:r w:rsidR="00C84E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9</w:t>
      </w:r>
      <w:r w:rsidR="008B0D41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170F5225" w14:textId="77777777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Navrhuje sa zmena hodnoty spaľovacieho objemového tepla a najnižšej teploty ovzdušia pre zostavovanie vykurovacích kriviek (v zmysle tabuľky uvedenej v STN 73 0540-3 pri zohľadnení teplotnej oblasti ako aj nadmorskej výšky).</w:t>
      </w:r>
    </w:p>
    <w:p w14:paraId="41CF1475" w14:textId="77777777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40509D21" w14:textId="77777777" w:rsidR="00FF0ECA" w:rsidRPr="00FF0ECA" w:rsidRDefault="00FF0ECA" w:rsidP="00FF0ECA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6FA8BF8C" w14:textId="77777777" w:rsidR="00FF0ECA" w:rsidRPr="00FF0ECA" w:rsidRDefault="00FF0ECA" w:rsidP="00FF0ECA">
      <w:pPr>
        <w:suppressAutoHyphens w:val="0"/>
        <w:autoSpaceDN/>
        <w:spacing w:after="132" w:line="259" w:lineRule="auto"/>
        <w:ind w:left="-5" w:right="2" w:hanging="10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>K Čl. II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20EE5B01" w14:textId="5806DFFC" w:rsidR="00EF65A6" w:rsidRPr="00A223B7" w:rsidRDefault="00FF0ECA" w:rsidP="005236D1">
      <w:pPr>
        <w:suppressAutoHyphens w:val="0"/>
        <w:autoSpaceDN/>
        <w:spacing w:after="3" w:line="260" w:lineRule="auto"/>
        <w:ind w:left="-5" w:right="2" w:hanging="10"/>
        <w:jc w:val="both"/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</w:pP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Účinnosť vyhlášky sa navrhuje 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od</w:t>
      </w:r>
      <w:r w:rsidR="00E05486"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1.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="008F5979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januára</w:t>
      </w:r>
      <w:r w:rsidR="00E0548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202</w:t>
      </w:r>
      <w:r w:rsidR="00FA092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7</w:t>
      </w:r>
      <w:r w:rsidRPr="00FF0EC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 w:rsidR="00F34494" w:rsidRPr="00A223B7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</w:t>
      </w:r>
    </w:p>
    <w:sectPr w:rsidR="00EF65A6" w:rsidRPr="00A223B7" w:rsidSect="005236D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F55C0" w14:textId="77777777" w:rsidR="00174836" w:rsidRDefault="00174836" w:rsidP="00EB3C46">
      <w:pPr>
        <w:spacing w:after="0" w:line="240" w:lineRule="auto"/>
      </w:pPr>
      <w:r>
        <w:separator/>
      </w:r>
    </w:p>
  </w:endnote>
  <w:endnote w:type="continuationSeparator" w:id="0">
    <w:p w14:paraId="75874365" w14:textId="77777777" w:rsidR="00174836" w:rsidRDefault="00174836" w:rsidP="00EB3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D7A71" w14:textId="77777777" w:rsidR="00174836" w:rsidRDefault="00174836" w:rsidP="00EB3C46">
      <w:pPr>
        <w:spacing w:after="0" w:line="240" w:lineRule="auto"/>
      </w:pPr>
      <w:r>
        <w:separator/>
      </w:r>
    </w:p>
  </w:footnote>
  <w:footnote w:type="continuationSeparator" w:id="0">
    <w:p w14:paraId="070DBF81" w14:textId="77777777" w:rsidR="00174836" w:rsidRDefault="00174836" w:rsidP="00EB3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3AD67" w14:textId="47E6BCA7" w:rsidR="00F33C90" w:rsidRPr="00F33C90" w:rsidRDefault="00F33C90" w:rsidP="00F33C9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6661C"/>
    <w:multiLevelType w:val="hybridMultilevel"/>
    <w:tmpl w:val="3E92EE58"/>
    <w:lvl w:ilvl="0" w:tplc="6F7695B2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0828EA">
      <w:start w:val="1"/>
      <w:numFmt w:val="lowerLetter"/>
      <w:lvlText w:val="%2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C0058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62DEA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843B8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8A57E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AAAC9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1A270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6E16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BA06B8"/>
    <w:multiLevelType w:val="hybridMultilevel"/>
    <w:tmpl w:val="BDDADA82"/>
    <w:lvl w:ilvl="0" w:tplc="A2A88AF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48" w:hanging="360"/>
      </w:pPr>
    </w:lvl>
    <w:lvl w:ilvl="2" w:tplc="041B001B" w:tentative="1">
      <w:start w:val="1"/>
      <w:numFmt w:val="lowerRoman"/>
      <w:lvlText w:val="%3."/>
      <w:lvlJc w:val="right"/>
      <w:pPr>
        <w:ind w:left="2268" w:hanging="180"/>
      </w:pPr>
    </w:lvl>
    <w:lvl w:ilvl="3" w:tplc="041B000F" w:tentative="1">
      <w:start w:val="1"/>
      <w:numFmt w:val="decimal"/>
      <w:lvlText w:val="%4."/>
      <w:lvlJc w:val="left"/>
      <w:pPr>
        <w:ind w:left="2988" w:hanging="360"/>
      </w:pPr>
    </w:lvl>
    <w:lvl w:ilvl="4" w:tplc="041B0019" w:tentative="1">
      <w:start w:val="1"/>
      <w:numFmt w:val="lowerLetter"/>
      <w:lvlText w:val="%5."/>
      <w:lvlJc w:val="left"/>
      <w:pPr>
        <w:ind w:left="3708" w:hanging="360"/>
      </w:pPr>
    </w:lvl>
    <w:lvl w:ilvl="5" w:tplc="041B001B" w:tentative="1">
      <w:start w:val="1"/>
      <w:numFmt w:val="lowerRoman"/>
      <w:lvlText w:val="%6."/>
      <w:lvlJc w:val="right"/>
      <w:pPr>
        <w:ind w:left="4428" w:hanging="180"/>
      </w:pPr>
    </w:lvl>
    <w:lvl w:ilvl="6" w:tplc="041B000F" w:tentative="1">
      <w:start w:val="1"/>
      <w:numFmt w:val="decimal"/>
      <w:lvlText w:val="%7."/>
      <w:lvlJc w:val="left"/>
      <w:pPr>
        <w:ind w:left="5148" w:hanging="360"/>
      </w:pPr>
    </w:lvl>
    <w:lvl w:ilvl="7" w:tplc="041B0019" w:tentative="1">
      <w:start w:val="1"/>
      <w:numFmt w:val="lowerLetter"/>
      <w:lvlText w:val="%8."/>
      <w:lvlJc w:val="left"/>
      <w:pPr>
        <w:ind w:left="5868" w:hanging="360"/>
      </w:pPr>
    </w:lvl>
    <w:lvl w:ilvl="8" w:tplc="041B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51F49"/>
    <w:multiLevelType w:val="hybridMultilevel"/>
    <w:tmpl w:val="03EA927A"/>
    <w:lvl w:ilvl="0" w:tplc="D87C96C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66998">
      <w:start w:val="1"/>
      <w:numFmt w:val="lowerLetter"/>
      <w:lvlText w:val="%2)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FC2A06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0651F6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C8D624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41EB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E454D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02720E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9E586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719740381">
    <w:abstractNumId w:val="3"/>
  </w:num>
  <w:num w:numId="2" w16cid:durableId="410081405">
    <w:abstractNumId w:val="4"/>
  </w:num>
  <w:num w:numId="3" w16cid:durableId="102652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5580084">
    <w:abstractNumId w:val="0"/>
  </w:num>
  <w:num w:numId="5" w16cid:durableId="2079742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E50"/>
    <w:rsid w:val="00011FC8"/>
    <w:rsid w:val="00013A9C"/>
    <w:rsid w:val="000413CB"/>
    <w:rsid w:val="000630CF"/>
    <w:rsid w:val="000923EC"/>
    <w:rsid w:val="000A392A"/>
    <w:rsid w:val="000A482A"/>
    <w:rsid w:val="000B69E0"/>
    <w:rsid w:val="00130380"/>
    <w:rsid w:val="00174836"/>
    <w:rsid w:val="00181965"/>
    <w:rsid w:val="001A12E1"/>
    <w:rsid w:val="001C01C7"/>
    <w:rsid w:val="001C5544"/>
    <w:rsid w:val="001F257D"/>
    <w:rsid w:val="0025464E"/>
    <w:rsid w:val="00257302"/>
    <w:rsid w:val="00261000"/>
    <w:rsid w:val="0027634C"/>
    <w:rsid w:val="002815D6"/>
    <w:rsid w:val="00323887"/>
    <w:rsid w:val="003271C0"/>
    <w:rsid w:val="00336424"/>
    <w:rsid w:val="00345BCB"/>
    <w:rsid w:val="003762B4"/>
    <w:rsid w:val="00385AF3"/>
    <w:rsid w:val="00390491"/>
    <w:rsid w:val="003B7105"/>
    <w:rsid w:val="003D48D4"/>
    <w:rsid w:val="003E25FA"/>
    <w:rsid w:val="00433FAF"/>
    <w:rsid w:val="0043723A"/>
    <w:rsid w:val="00447491"/>
    <w:rsid w:val="004770A2"/>
    <w:rsid w:val="00481DA6"/>
    <w:rsid w:val="004A31A3"/>
    <w:rsid w:val="004B1373"/>
    <w:rsid w:val="004B5A13"/>
    <w:rsid w:val="004B6342"/>
    <w:rsid w:val="004B6CB7"/>
    <w:rsid w:val="004C5703"/>
    <w:rsid w:val="004F289A"/>
    <w:rsid w:val="004F5224"/>
    <w:rsid w:val="00502FD3"/>
    <w:rsid w:val="005156C6"/>
    <w:rsid w:val="005236D1"/>
    <w:rsid w:val="005327A6"/>
    <w:rsid w:val="00555E51"/>
    <w:rsid w:val="00561835"/>
    <w:rsid w:val="00562411"/>
    <w:rsid w:val="00565E05"/>
    <w:rsid w:val="005C4470"/>
    <w:rsid w:val="00615233"/>
    <w:rsid w:val="0062596F"/>
    <w:rsid w:val="006D0DC4"/>
    <w:rsid w:val="006E1A1B"/>
    <w:rsid w:val="006E44B4"/>
    <w:rsid w:val="007348AB"/>
    <w:rsid w:val="00743830"/>
    <w:rsid w:val="00747A66"/>
    <w:rsid w:val="00752D4F"/>
    <w:rsid w:val="007736B1"/>
    <w:rsid w:val="0078449B"/>
    <w:rsid w:val="007F6FEF"/>
    <w:rsid w:val="008451A2"/>
    <w:rsid w:val="0087419A"/>
    <w:rsid w:val="008B0D41"/>
    <w:rsid w:val="008D0697"/>
    <w:rsid w:val="008D2FD6"/>
    <w:rsid w:val="008D6D66"/>
    <w:rsid w:val="008E094C"/>
    <w:rsid w:val="008E239D"/>
    <w:rsid w:val="008F5979"/>
    <w:rsid w:val="0090311D"/>
    <w:rsid w:val="0092272A"/>
    <w:rsid w:val="009615CF"/>
    <w:rsid w:val="009644CF"/>
    <w:rsid w:val="00982EC0"/>
    <w:rsid w:val="00A04731"/>
    <w:rsid w:val="00A223B7"/>
    <w:rsid w:val="00A37BA3"/>
    <w:rsid w:val="00A756DC"/>
    <w:rsid w:val="00A9680B"/>
    <w:rsid w:val="00AE2CB3"/>
    <w:rsid w:val="00B032A0"/>
    <w:rsid w:val="00B260FB"/>
    <w:rsid w:val="00B269EF"/>
    <w:rsid w:val="00B51502"/>
    <w:rsid w:val="00B65BC2"/>
    <w:rsid w:val="00BA78A4"/>
    <w:rsid w:val="00BB4B1C"/>
    <w:rsid w:val="00BC0251"/>
    <w:rsid w:val="00BC39B8"/>
    <w:rsid w:val="00C12D36"/>
    <w:rsid w:val="00C1327D"/>
    <w:rsid w:val="00C6557C"/>
    <w:rsid w:val="00C81E50"/>
    <w:rsid w:val="00C835C8"/>
    <w:rsid w:val="00C84E0A"/>
    <w:rsid w:val="00C95EB0"/>
    <w:rsid w:val="00CE6D21"/>
    <w:rsid w:val="00CE7041"/>
    <w:rsid w:val="00D20EB2"/>
    <w:rsid w:val="00D21EED"/>
    <w:rsid w:val="00D23B13"/>
    <w:rsid w:val="00D50CB6"/>
    <w:rsid w:val="00D704B4"/>
    <w:rsid w:val="00D85C0A"/>
    <w:rsid w:val="00D87154"/>
    <w:rsid w:val="00DD2D12"/>
    <w:rsid w:val="00E05486"/>
    <w:rsid w:val="00E12B60"/>
    <w:rsid w:val="00E17A9E"/>
    <w:rsid w:val="00E53AE5"/>
    <w:rsid w:val="00E609C5"/>
    <w:rsid w:val="00E720E4"/>
    <w:rsid w:val="00EA5556"/>
    <w:rsid w:val="00EB3C46"/>
    <w:rsid w:val="00EB487B"/>
    <w:rsid w:val="00ED6266"/>
    <w:rsid w:val="00EF218C"/>
    <w:rsid w:val="00EF65A6"/>
    <w:rsid w:val="00F32EEC"/>
    <w:rsid w:val="00F33C90"/>
    <w:rsid w:val="00F34494"/>
    <w:rsid w:val="00F3706B"/>
    <w:rsid w:val="00F7646E"/>
    <w:rsid w:val="00F96FB0"/>
    <w:rsid w:val="00FA092A"/>
    <w:rsid w:val="00FC4E30"/>
    <w:rsid w:val="00FD2121"/>
    <w:rsid w:val="00FF0ECA"/>
    <w:rsid w:val="00FF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ECBC3"/>
  <w15:chartTrackingRefBased/>
  <w15:docId w15:val="{BD77492C-9ED4-4A01-A118-9D834361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52D4F"/>
    <w:pPr>
      <w:suppressAutoHyphens/>
      <w:autoSpaceDN w:val="0"/>
      <w:spacing w:line="247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81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81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81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81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81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81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81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81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81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81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81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81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81E5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81E5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81E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81E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81E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81E5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81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81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81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81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81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81E5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81E5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81E5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81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81E50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81E50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B3C46"/>
    <w:pPr>
      <w:suppressAutoHyphens w:val="0"/>
      <w:autoSpaceDN/>
      <w:spacing w:after="0" w:line="240" w:lineRule="auto"/>
      <w:ind w:left="10" w:right="2" w:hanging="10"/>
      <w:jc w:val="both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B3C46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B3C46"/>
    <w:rPr>
      <w:vertAlign w:val="superscript"/>
    </w:rPr>
  </w:style>
  <w:style w:type="table" w:customStyle="1" w:styleId="Mriekatabuky1">
    <w:name w:val="Mriežka tabuľky1"/>
    <w:basedOn w:val="Normlnatabuka"/>
    <w:next w:val="Mriekatabuky"/>
    <w:uiPriority w:val="59"/>
    <w:rsid w:val="003B710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3B7105"/>
    <w:pPr>
      <w:tabs>
        <w:tab w:val="center" w:pos="4536"/>
        <w:tab w:val="right" w:pos="9072"/>
      </w:tabs>
      <w:suppressAutoHyphens w:val="0"/>
      <w:autoSpaceDN/>
      <w:spacing w:after="0" w:line="240" w:lineRule="auto"/>
    </w:pPr>
    <w:rPr>
      <w:rFonts w:cs="Arial"/>
      <w:color w:val="auto"/>
      <w:kern w:val="0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3B7105"/>
    <w:rPr>
      <w:rFonts w:ascii="Calibri" w:eastAsia="Calibri" w:hAnsi="Calibri" w:cs="Arial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3B7105"/>
    <w:pPr>
      <w:tabs>
        <w:tab w:val="center" w:pos="4536"/>
        <w:tab w:val="right" w:pos="9072"/>
      </w:tabs>
      <w:suppressAutoHyphens w:val="0"/>
      <w:autoSpaceDN/>
      <w:spacing w:after="0" w:line="240" w:lineRule="auto"/>
    </w:pPr>
    <w:rPr>
      <w:rFonts w:cs="Arial"/>
      <w:color w:val="auto"/>
      <w:kern w:val="0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3B7105"/>
    <w:rPr>
      <w:rFonts w:ascii="Calibri" w:eastAsia="Calibri" w:hAnsi="Calibri" w:cs="Arial"/>
      <w:kern w:val="0"/>
      <w:sz w:val="22"/>
      <w:szCs w:val="22"/>
      <w14:ligatures w14:val="none"/>
    </w:rPr>
  </w:style>
  <w:style w:type="table" w:styleId="Mriekatabuky">
    <w:name w:val="Table Grid"/>
    <w:basedOn w:val="Normlnatabuka"/>
    <w:uiPriority w:val="39"/>
    <w:rsid w:val="003B7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433FAF"/>
    <w:pPr>
      <w:spacing w:after="0" w:line="240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7F6FE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F6FE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F6FEF"/>
    <w:rPr>
      <w:rFonts w:ascii="Calibri" w:eastAsia="Calibri" w:hAnsi="Calibri" w:cs="Calibri"/>
      <w:color w:val="000000"/>
      <w:kern w:val="3"/>
      <w:sz w:val="20"/>
      <w:szCs w:val="20"/>
      <w:lang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F6FE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F6FEF"/>
    <w:rPr>
      <w:rFonts w:ascii="Calibri" w:eastAsia="Calibri" w:hAnsi="Calibri" w:cs="Calibri"/>
      <w:b/>
      <w:bCs/>
      <w:color w:val="000000"/>
      <w:kern w:val="3"/>
      <w:sz w:val="20"/>
      <w:szCs w:val="2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126CB-7877-4E29-BD1E-C10636179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Dukova Nikol</dc:creator>
  <cp:keywords/>
  <dc:description/>
  <cp:lastModifiedBy>Rozborilova Monika</cp:lastModifiedBy>
  <cp:revision>6</cp:revision>
  <cp:lastPrinted>2026-08-04T12:14:00Z</cp:lastPrinted>
  <dcterms:created xsi:type="dcterms:W3CDTF">2026-08-04T08:54:00Z</dcterms:created>
  <dcterms:modified xsi:type="dcterms:W3CDTF">2026-08-04T12:14:00Z</dcterms:modified>
</cp:coreProperties>
</file>