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3354D" w14:textId="77777777" w:rsidR="00D54D97" w:rsidRPr="006B2734" w:rsidRDefault="00D54D97" w:rsidP="00D54D97">
      <w:pPr>
        <w:spacing w:line="240" w:lineRule="auto"/>
        <w:ind w:left="5680" w:hanging="5680"/>
        <w:jc w:val="center"/>
        <w:rPr>
          <w:rFonts w:ascii="Times New Roman Tučné" w:hAnsi="Times New Roman Tučné" w:cs="Times New Roman"/>
          <w:b/>
          <w:caps/>
          <w:spacing w:val="30"/>
        </w:rPr>
      </w:pPr>
      <w:r w:rsidRPr="006B2734">
        <w:rPr>
          <w:rFonts w:ascii="Times New Roman Tučné" w:eastAsia="Times New Roman" w:hAnsi="Times New Roman Tučné" w:cs="Times New Roman"/>
          <w:b/>
          <w:spacing w:val="30"/>
        </w:rPr>
        <w:t>D</w:t>
      </w:r>
      <w:r w:rsidRPr="006B2734">
        <w:rPr>
          <w:rFonts w:ascii="Times New Roman Tučné" w:hAnsi="Times New Roman Tučné" w:cs="Times New Roman"/>
          <w:b/>
          <w:caps/>
          <w:spacing w:val="30"/>
        </w:rPr>
        <w:t>ôVODOVÁ SPRÁVA</w:t>
      </w:r>
    </w:p>
    <w:p w14:paraId="6E667925" w14:textId="77777777" w:rsidR="001D2392" w:rsidRDefault="001D2392" w:rsidP="001D2392">
      <w:pPr>
        <w:spacing w:after="4" w:line="240" w:lineRule="auto"/>
        <w:rPr>
          <w:rFonts w:ascii="Times New Roman" w:eastAsiaTheme="minorEastAsia" w:hAnsi="Times New Roman" w:cs="Times New Roman"/>
          <w:b/>
          <w:noProof/>
          <w:kern w:val="0"/>
          <w:sz w:val="22"/>
          <w:szCs w:val="22"/>
          <w:lang w:val="sk-SK"/>
          <w14:ligatures w14:val="none"/>
        </w:rPr>
      </w:pPr>
    </w:p>
    <w:p w14:paraId="6C42769A" w14:textId="77777777" w:rsidR="001D2392" w:rsidRPr="00827935" w:rsidRDefault="001D2392" w:rsidP="001D2392">
      <w:pPr>
        <w:pStyle w:val="Odsekzoznamu"/>
        <w:numPr>
          <w:ilvl w:val="0"/>
          <w:numId w:val="1"/>
        </w:numPr>
        <w:spacing w:after="4" w:line="240" w:lineRule="auto"/>
        <w:ind w:left="426" w:hanging="426"/>
        <w:rPr>
          <w:rFonts w:ascii="Times New Roman" w:eastAsiaTheme="minorEastAsia" w:hAnsi="Times New Roman" w:cs="Times New Roman"/>
          <w:b/>
          <w:noProof/>
          <w:kern w:val="0"/>
          <w:sz w:val="22"/>
          <w:szCs w:val="22"/>
          <w:lang w:val="sk-SK"/>
          <w14:ligatures w14:val="none"/>
        </w:rPr>
      </w:pPr>
      <w:r w:rsidRPr="00827935">
        <w:rPr>
          <w:rFonts w:ascii="Times New Roman" w:eastAsiaTheme="minorEastAsia" w:hAnsi="Times New Roman" w:cs="Times New Roman"/>
          <w:b/>
          <w:noProof/>
          <w:kern w:val="0"/>
          <w:sz w:val="22"/>
          <w:szCs w:val="22"/>
          <w:lang w:val="sk-SK"/>
          <w14:ligatures w14:val="none"/>
        </w:rPr>
        <w:t>VŠEOBECNÁ ČASŤ</w:t>
      </w:r>
    </w:p>
    <w:p w14:paraId="4CCCDD04" w14:textId="77777777" w:rsidR="001D2392" w:rsidRDefault="001D2392" w:rsidP="001D2392">
      <w:pPr>
        <w:pStyle w:val="Normlnywebov"/>
        <w:spacing w:before="0" w:beforeAutospacing="0" w:after="4" w:afterAutospacing="0"/>
        <w:jc w:val="both"/>
        <w:rPr>
          <w:sz w:val="22"/>
          <w:szCs w:val="22"/>
        </w:rPr>
      </w:pPr>
    </w:p>
    <w:p w14:paraId="6A47D205" w14:textId="617599CB" w:rsidR="001D2392" w:rsidRPr="001E483D" w:rsidRDefault="001D2392" w:rsidP="00EC5136">
      <w:pPr>
        <w:pStyle w:val="Normlnywebov"/>
        <w:spacing w:before="0" w:beforeAutospacing="0" w:after="4" w:afterAutospacing="0"/>
        <w:ind w:firstLine="426"/>
        <w:jc w:val="both"/>
      </w:pPr>
      <w:r w:rsidRPr="001E483D">
        <w:t>Minister</w:t>
      </w:r>
      <w:r w:rsidR="00725E19" w:rsidRPr="001E483D">
        <w:t xml:space="preserve">stvo spravodlivosti Slovenskej republiky predkladá návrh vyhlášky Ministerstva spravodlivosti Slovenskej republiky, ktorou sa mení vyhláška Ministerstva spravodlivosti Slovenskej republiky </w:t>
      </w:r>
      <w:r w:rsidR="000F730C" w:rsidRPr="001E483D">
        <w:t>č.</w:t>
      </w:r>
      <w:r w:rsidR="008F2B2C" w:rsidRPr="001E483D">
        <w:t xml:space="preserve"> 355/2014 Z. z. o centrálnom registri exekúcií v znení </w:t>
      </w:r>
      <w:r w:rsidR="0032786D">
        <w:t>vyhlášky č. 421/2021 Z. z.</w:t>
      </w:r>
      <w:r w:rsidR="008F2B2C" w:rsidRPr="001E483D">
        <w:t xml:space="preserve"> (ďalej len „návrh vyhlášky“)</w:t>
      </w:r>
      <w:r w:rsidR="00F27230" w:rsidRPr="001E483D">
        <w:t xml:space="preserve"> ako iniciatívny materiál.</w:t>
      </w:r>
    </w:p>
    <w:p w14:paraId="71241BCB" w14:textId="77777777" w:rsidR="00F979F9" w:rsidRPr="001E483D" w:rsidRDefault="00F979F9" w:rsidP="00F979F9">
      <w:pPr>
        <w:pStyle w:val="Normlnywebov"/>
        <w:spacing w:before="0" w:beforeAutospacing="0" w:after="4" w:afterAutospacing="0"/>
        <w:ind w:firstLine="426"/>
        <w:jc w:val="both"/>
      </w:pPr>
    </w:p>
    <w:p w14:paraId="5AAF9D96" w14:textId="14EE6A75" w:rsidR="00284D79" w:rsidRPr="001E483D" w:rsidRDefault="00043C9A" w:rsidP="00284D79">
      <w:pPr>
        <w:pStyle w:val="Normlnywebov"/>
        <w:spacing w:before="0" w:beforeAutospacing="0" w:after="4" w:afterAutospacing="0"/>
        <w:ind w:firstLine="425"/>
        <w:contextualSpacing/>
        <w:jc w:val="both"/>
      </w:pPr>
      <w:r w:rsidRPr="001E483D">
        <w:t xml:space="preserve">Účelom návrhu vyhlášky </w:t>
      </w:r>
      <w:r w:rsidR="00E9743F" w:rsidRPr="001E483D">
        <w:t xml:space="preserve">je úprava spôsobu určenia výšky odmeny Slovenskej komory exekútorov za prístup do centrálneho registra exekúcií s cieľom zohľadniť rozdielny rozsah využívania registra jednotlivými používateľmi. </w:t>
      </w:r>
      <w:r w:rsidR="00796682">
        <w:t>Súčasná právna úprava ustanovuje jednotnú výšku odmeny 1,60 eura za každý prístup do registra bez ohľadu na počet prístupov</w:t>
      </w:r>
      <w:r w:rsidR="00584010">
        <w:t xml:space="preserve"> jedného používateľa v priebehu kalendárneho roka. </w:t>
      </w:r>
      <w:r w:rsidR="00E9743F" w:rsidRPr="001E483D">
        <w:t xml:space="preserve">Návrh vyhlášky sleduje cieľ </w:t>
      </w:r>
      <w:r w:rsidR="004375A9" w:rsidRPr="001E483D">
        <w:t xml:space="preserve">znížiť náklady </w:t>
      </w:r>
      <w:r w:rsidR="00F1321F" w:rsidRPr="001E483D">
        <w:t>na prístup do centrálneho registra exekúcií používateľom, ktorí register využívajú vo väčšom rozsahu a tým vytvoriť priaznivejšie podmienky na jeho využívanie.</w:t>
      </w:r>
    </w:p>
    <w:p w14:paraId="3CC7D26E" w14:textId="77777777" w:rsidR="00284D79" w:rsidRDefault="00284D79" w:rsidP="00710F7B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</w:rPr>
      </w:pPr>
    </w:p>
    <w:p w14:paraId="78171A32" w14:textId="7286E9E4" w:rsidR="00710F7B" w:rsidRDefault="00F979F9" w:rsidP="00710F7B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</w:rPr>
      </w:pPr>
      <w:r w:rsidRPr="001E483D">
        <w:rPr>
          <w:rFonts w:ascii="Times New Roman" w:hAnsi="Times New Roman" w:cs="Times New Roman"/>
        </w:rPr>
        <w:t>Návrh vyhlášky nie je predmetom vnútrokomunitárneho pripomienkového konania.</w:t>
      </w:r>
    </w:p>
    <w:p w14:paraId="3A14E787" w14:textId="77777777" w:rsidR="00284D79" w:rsidRPr="001E483D" w:rsidRDefault="00284D79" w:rsidP="00710F7B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</w:rPr>
      </w:pPr>
    </w:p>
    <w:p w14:paraId="56BFE1E0" w14:textId="0DE2EAF5" w:rsidR="00F979F9" w:rsidRDefault="00F979F9" w:rsidP="00F904B0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</w:rPr>
      </w:pPr>
      <w:r w:rsidRPr="001E483D">
        <w:rPr>
          <w:rFonts w:ascii="Times New Roman" w:hAnsi="Times New Roman" w:cs="Times New Roman"/>
        </w:rPr>
        <w:t>Účinnosť návrhu vyhlášky sa navrhuje 1. januára 2027.</w:t>
      </w:r>
    </w:p>
    <w:p w14:paraId="737432F3" w14:textId="77777777" w:rsidR="00F904B0" w:rsidRPr="001E483D" w:rsidRDefault="00F904B0" w:rsidP="00F904B0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</w:rPr>
      </w:pPr>
    </w:p>
    <w:p w14:paraId="05BABF16" w14:textId="6E26BA22" w:rsidR="00F979F9" w:rsidRDefault="00F979F9" w:rsidP="00F904B0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</w:rPr>
      </w:pPr>
      <w:r w:rsidRPr="0097525F">
        <w:rPr>
          <w:rFonts w:ascii="Times New Roman" w:hAnsi="Times New Roman" w:cs="Times New Roman"/>
        </w:rPr>
        <w:t xml:space="preserve">Návrh vyhlášky </w:t>
      </w:r>
      <w:r w:rsidR="0097525F">
        <w:rPr>
          <w:rFonts w:ascii="Times New Roman" w:hAnsi="Times New Roman" w:cs="Times New Roman"/>
        </w:rPr>
        <w:t>má pozitívny vplyv na</w:t>
      </w:r>
      <w:r w:rsidR="00122059">
        <w:rPr>
          <w:rFonts w:ascii="Times New Roman" w:hAnsi="Times New Roman" w:cs="Times New Roman"/>
        </w:rPr>
        <w:t xml:space="preserve"> podnikateľské prostredie. Návrh vyhlášky nemá vplyv na rozpočet verejnej správy, </w:t>
      </w:r>
      <w:r w:rsidR="00DA192B">
        <w:rPr>
          <w:rFonts w:ascii="Times New Roman" w:hAnsi="Times New Roman" w:cs="Times New Roman"/>
        </w:rPr>
        <w:t xml:space="preserve">sociálne vplyvy, vplyvy </w:t>
      </w:r>
      <w:r w:rsidR="0045130F">
        <w:rPr>
          <w:rFonts w:ascii="Times New Roman" w:hAnsi="Times New Roman" w:cs="Times New Roman"/>
        </w:rPr>
        <w:t xml:space="preserve">na životné prostredie, informatizáciu spoločnosti, </w:t>
      </w:r>
      <w:r w:rsidR="009F1C8B">
        <w:rPr>
          <w:rFonts w:ascii="Times New Roman" w:hAnsi="Times New Roman" w:cs="Times New Roman"/>
        </w:rPr>
        <w:t xml:space="preserve">vplyvy </w:t>
      </w:r>
      <w:r w:rsidR="0045130F">
        <w:rPr>
          <w:rFonts w:ascii="Times New Roman" w:hAnsi="Times New Roman" w:cs="Times New Roman"/>
        </w:rPr>
        <w:t xml:space="preserve">na služby verejnej správy pre občana </w:t>
      </w:r>
      <w:r w:rsidR="00DA192B">
        <w:rPr>
          <w:rFonts w:ascii="Times New Roman" w:hAnsi="Times New Roman" w:cs="Times New Roman"/>
        </w:rPr>
        <w:t>ani</w:t>
      </w:r>
      <w:r w:rsidR="008C2B8F">
        <w:rPr>
          <w:rFonts w:ascii="Times New Roman" w:hAnsi="Times New Roman" w:cs="Times New Roman"/>
        </w:rPr>
        <w:t xml:space="preserve"> vplyvy na manželstvo, rodičovstvo a rodinu.</w:t>
      </w:r>
    </w:p>
    <w:p w14:paraId="10051839" w14:textId="77777777" w:rsidR="00F904B0" w:rsidRPr="001E483D" w:rsidRDefault="00F904B0" w:rsidP="00F904B0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</w:rPr>
      </w:pPr>
    </w:p>
    <w:p w14:paraId="68415248" w14:textId="77777777" w:rsidR="00F979F9" w:rsidRPr="001E483D" w:rsidRDefault="00F979F9" w:rsidP="00F904B0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</w:rPr>
      </w:pPr>
      <w:r w:rsidRPr="001E483D">
        <w:rPr>
          <w:rFonts w:ascii="Times New Roman" w:hAnsi="Times New Roman" w:cs="Times New Roman"/>
        </w:rPr>
        <w:t xml:space="preserve">Návrh vyhlášky je v súlade s Ústavou Slovenskej republiky, ústavnými zákonmi, nálezmi Ústavného súdu Slovenskej republiky, medzinárodnými zmluvami a inými medzinárodnými dokumentmi, ktorými je Slovenská republika viazaná, a zákonmi, a súčasne je v súlade aj s právom Európskej únie. </w:t>
      </w:r>
    </w:p>
    <w:p w14:paraId="652FA855" w14:textId="77777777" w:rsidR="001D2392" w:rsidRDefault="001D2392" w:rsidP="001D2392">
      <w:pPr>
        <w:pStyle w:val="Normlnywebov"/>
        <w:spacing w:before="0" w:beforeAutospacing="0" w:after="4" w:afterAutospacing="0"/>
        <w:jc w:val="both"/>
        <w:rPr>
          <w:b/>
          <w:bCs/>
        </w:rPr>
        <w:sectPr w:rsidR="001D2392" w:rsidSect="001D2392"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  <w:r w:rsidRPr="00B65ADB">
        <w:br/>
      </w:r>
    </w:p>
    <w:p w14:paraId="7059A8D5" w14:textId="77777777" w:rsidR="001D2392" w:rsidRPr="00827935" w:rsidRDefault="001D2392" w:rsidP="001D2392">
      <w:pPr>
        <w:spacing w:after="4" w:line="240" w:lineRule="auto"/>
        <w:rPr>
          <w:b/>
          <w:bCs/>
          <w:lang w:val="sk-SK"/>
        </w:rPr>
      </w:pPr>
    </w:p>
    <w:p w14:paraId="3AAED90F" w14:textId="77777777" w:rsidR="001D2392" w:rsidRPr="00827935" w:rsidRDefault="001D2392" w:rsidP="001D2392">
      <w:pPr>
        <w:pStyle w:val="Odsekzoznamu"/>
        <w:numPr>
          <w:ilvl w:val="0"/>
          <w:numId w:val="1"/>
        </w:numPr>
        <w:spacing w:after="4" w:line="240" w:lineRule="auto"/>
        <w:ind w:left="426" w:hanging="426"/>
        <w:rPr>
          <w:rFonts w:ascii="Times New Roman" w:eastAsiaTheme="minorEastAsia" w:hAnsi="Times New Roman" w:cs="Times New Roman"/>
          <w:b/>
          <w:noProof/>
          <w:kern w:val="0"/>
          <w:sz w:val="22"/>
          <w:szCs w:val="22"/>
          <w:lang w:val="sk-SK"/>
          <w14:ligatures w14:val="none"/>
        </w:rPr>
      </w:pPr>
      <w:r>
        <w:rPr>
          <w:rFonts w:ascii="Times New Roman" w:eastAsiaTheme="minorEastAsia" w:hAnsi="Times New Roman" w:cs="Times New Roman"/>
          <w:b/>
          <w:noProof/>
          <w:kern w:val="0"/>
          <w:sz w:val="22"/>
          <w:szCs w:val="22"/>
          <w:lang w:val="sk-SK"/>
          <w14:ligatures w14:val="none"/>
        </w:rPr>
        <w:t>OSOBITNÁ</w:t>
      </w:r>
      <w:r w:rsidRPr="00827935">
        <w:rPr>
          <w:rFonts w:ascii="Times New Roman" w:eastAsiaTheme="minorEastAsia" w:hAnsi="Times New Roman" w:cs="Times New Roman"/>
          <w:b/>
          <w:noProof/>
          <w:kern w:val="0"/>
          <w:sz w:val="22"/>
          <w:szCs w:val="22"/>
          <w:lang w:val="sk-SK"/>
          <w14:ligatures w14:val="none"/>
        </w:rPr>
        <w:t xml:space="preserve"> ČASŤ</w:t>
      </w:r>
    </w:p>
    <w:p w14:paraId="60C9DAA8" w14:textId="77777777" w:rsidR="001D2392" w:rsidRDefault="001D2392" w:rsidP="001D2392">
      <w:pPr>
        <w:spacing w:after="4" w:line="240" w:lineRule="auto"/>
        <w:rPr>
          <w:i/>
          <w:iCs/>
          <w:lang w:val="sk-SK"/>
        </w:rPr>
      </w:pPr>
    </w:p>
    <w:p w14:paraId="62FC73B6" w14:textId="4CD27DAD" w:rsidR="009F108B" w:rsidRDefault="00FE078C" w:rsidP="001D2392">
      <w:pPr>
        <w:pStyle w:val="Normlnywebov"/>
        <w:spacing w:before="0" w:beforeAutospacing="0" w:after="4" w:afterAutospacing="0"/>
        <w:jc w:val="both"/>
        <w:rPr>
          <w:b/>
          <w:bCs/>
          <w:sz w:val="22"/>
          <w:szCs w:val="22"/>
        </w:rPr>
      </w:pPr>
      <w:r w:rsidRPr="00D67031">
        <w:rPr>
          <w:b/>
          <w:bCs/>
          <w:sz w:val="22"/>
          <w:szCs w:val="22"/>
        </w:rPr>
        <w:t>Čl. I</w:t>
      </w:r>
      <w:r w:rsidR="00005E16">
        <w:t xml:space="preserve"> </w:t>
      </w:r>
    </w:p>
    <w:p w14:paraId="347EC0FD" w14:textId="77777777" w:rsidR="005D36A3" w:rsidRPr="005D36A3" w:rsidRDefault="005D36A3" w:rsidP="001D2392">
      <w:pPr>
        <w:pStyle w:val="Normlnywebov"/>
        <w:spacing w:before="0" w:beforeAutospacing="0" w:after="4" w:afterAutospacing="0"/>
        <w:jc w:val="both"/>
        <w:rPr>
          <w:b/>
          <w:bCs/>
          <w:sz w:val="22"/>
          <w:szCs w:val="22"/>
        </w:rPr>
      </w:pPr>
    </w:p>
    <w:p w14:paraId="2A796930" w14:textId="3CB68D6C" w:rsidR="009F108B" w:rsidRPr="00726F49" w:rsidRDefault="009F108B" w:rsidP="005D36A3">
      <w:pPr>
        <w:pStyle w:val="Normlnywebov"/>
        <w:spacing w:before="0" w:beforeAutospacing="0" w:after="4" w:afterAutospacing="0"/>
        <w:ind w:firstLine="708"/>
        <w:jc w:val="both"/>
      </w:pPr>
      <w:r w:rsidRPr="00726F49">
        <w:t>Navrhovanou právnou úpravou sa mení spôsob určenia výšky odmeny Slovenskej komory exekútorov za prístup do centrálneho registra exekúcií.</w:t>
      </w:r>
      <w:r>
        <w:t xml:space="preserve">. </w:t>
      </w:r>
      <w:r w:rsidRPr="00726F49">
        <w:t>Navrhuje sa, aby sa výška odmeny určovala v závislosti od počtu prístupov jedného používateľa v období kalendárneho roka. Pri vyššom počte prístupov sa</w:t>
      </w:r>
      <w:r w:rsidR="005D36A3">
        <w:t xml:space="preserve"> navrhuje nižšia výška odmeny</w:t>
      </w:r>
      <w:r w:rsidRPr="00726F49">
        <w:t xml:space="preserve"> za jednotlivý prístup, čím sa zohľadňuje rozsah využívania registra jednotlivými používateľmi. </w:t>
      </w:r>
      <w:r>
        <w:t xml:space="preserve">Navrhované nastavenie zároveň umožní znížiť náklady na jednotlivý prístup pri intenzívnejšom využívaní registra, pričom pri nižšom počte prístupov zostáva zachovaná súčasná výška odmeny. </w:t>
      </w:r>
    </w:p>
    <w:p w14:paraId="69A64386" w14:textId="77777777" w:rsidR="009F108B" w:rsidRPr="00726F49" w:rsidRDefault="009F108B" w:rsidP="001D2392">
      <w:pPr>
        <w:pStyle w:val="Normlnywebov"/>
        <w:spacing w:before="0" w:beforeAutospacing="0" w:after="4" w:afterAutospacing="0"/>
        <w:jc w:val="both"/>
      </w:pPr>
    </w:p>
    <w:p w14:paraId="4550A0AB" w14:textId="77777777" w:rsidR="006E2F94" w:rsidRDefault="006E2F94" w:rsidP="001D2392">
      <w:pPr>
        <w:pStyle w:val="Normlnywebov"/>
        <w:spacing w:before="0" w:beforeAutospacing="0" w:after="4" w:afterAutospacing="0"/>
        <w:jc w:val="both"/>
        <w:rPr>
          <w:sz w:val="22"/>
          <w:szCs w:val="22"/>
        </w:rPr>
      </w:pPr>
    </w:p>
    <w:p w14:paraId="3647DF76" w14:textId="714B18F1" w:rsidR="001D2392" w:rsidRPr="00FE078C" w:rsidRDefault="00FE078C" w:rsidP="001D2392">
      <w:pPr>
        <w:pStyle w:val="Normlnywebov"/>
        <w:spacing w:before="0" w:beforeAutospacing="0" w:after="4" w:afterAutospacing="0"/>
        <w:jc w:val="both"/>
        <w:rPr>
          <w:b/>
          <w:bCs/>
          <w:sz w:val="22"/>
          <w:szCs w:val="22"/>
        </w:rPr>
      </w:pPr>
      <w:r w:rsidRPr="00FE078C">
        <w:rPr>
          <w:b/>
          <w:bCs/>
          <w:sz w:val="22"/>
          <w:szCs w:val="22"/>
        </w:rPr>
        <w:t>Čl. II</w:t>
      </w:r>
    </w:p>
    <w:p w14:paraId="11E37713" w14:textId="77777777" w:rsidR="00FE078C" w:rsidRDefault="00FE078C" w:rsidP="001D2392">
      <w:pPr>
        <w:pStyle w:val="Normlnywebov"/>
        <w:spacing w:before="0" w:beforeAutospacing="0" w:after="4" w:afterAutospacing="0"/>
        <w:jc w:val="both"/>
        <w:rPr>
          <w:sz w:val="22"/>
          <w:szCs w:val="22"/>
        </w:rPr>
      </w:pPr>
    </w:p>
    <w:p w14:paraId="03788BE6" w14:textId="13566D52" w:rsidR="00D67031" w:rsidRPr="006F3B7B" w:rsidRDefault="00D67031" w:rsidP="00D67031">
      <w:pPr>
        <w:spacing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Účinnosť návrhu vyhlášky sa navrhuje </w:t>
      </w:r>
      <w:r w:rsidRPr="0068342E">
        <w:rPr>
          <w:rFonts w:ascii="Times New Roman" w:hAnsi="Times New Roman" w:cs="Times New Roman"/>
        </w:rPr>
        <w:t>od 1</w:t>
      </w:r>
      <w:r>
        <w:rPr>
          <w:rFonts w:ascii="Times New Roman" w:hAnsi="Times New Roman" w:cs="Times New Roman"/>
        </w:rPr>
        <w:t>. januára 2027</w:t>
      </w:r>
      <w:r w:rsidR="006D6844">
        <w:rPr>
          <w:rFonts w:ascii="Times New Roman" w:hAnsi="Times New Roman" w:cs="Times New Roman"/>
        </w:rPr>
        <w:t>.</w:t>
      </w:r>
    </w:p>
    <w:p w14:paraId="0A24CB96" w14:textId="77777777" w:rsidR="001D2392" w:rsidRDefault="001D2392" w:rsidP="001D2392">
      <w:pPr>
        <w:pStyle w:val="Normlnywebov"/>
        <w:spacing w:before="0" w:beforeAutospacing="0" w:after="4" w:afterAutospacing="0"/>
        <w:jc w:val="both"/>
        <w:rPr>
          <w:sz w:val="22"/>
          <w:szCs w:val="22"/>
        </w:rPr>
      </w:pPr>
    </w:p>
    <w:p w14:paraId="740ABCAD" w14:textId="77777777" w:rsidR="00D072CD" w:rsidRDefault="00D072CD"/>
    <w:sectPr w:rsidR="00D072CD" w:rsidSect="001D239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47407" w14:textId="77777777" w:rsidR="00780AA3" w:rsidRDefault="00780AA3" w:rsidP="007078F4">
      <w:pPr>
        <w:spacing w:after="0" w:line="240" w:lineRule="auto"/>
      </w:pPr>
      <w:r>
        <w:separator/>
      </w:r>
    </w:p>
  </w:endnote>
  <w:endnote w:type="continuationSeparator" w:id="0">
    <w:p w14:paraId="0118ED4F" w14:textId="77777777" w:rsidR="00780AA3" w:rsidRDefault="00780AA3" w:rsidP="00707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Tučné">
    <w:panose1 w:val="020208030705050203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BD0E0" w14:textId="77777777" w:rsidR="00780AA3" w:rsidRDefault="00780AA3" w:rsidP="007078F4">
      <w:pPr>
        <w:spacing w:after="0" w:line="240" w:lineRule="auto"/>
      </w:pPr>
      <w:r>
        <w:separator/>
      </w:r>
    </w:p>
  </w:footnote>
  <w:footnote w:type="continuationSeparator" w:id="0">
    <w:p w14:paraId="7DE644EA" w14:textId="77777777" w:rsidR="00780AA3" w:rsidRDefault="00780AA3" w:rsidP="007078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93F9F"/>
    <w:multiLevelType w:val="hybridMultilevel"/>
    <w:tmpl w:val="1F5ED66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862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8A3"/>
    <w:rsid w:val="00005E16"/>
    <w:rsid w:val="00043C9A"/>
    <w:rsid w:val="0006676D"/>
    <w:rsid w:val="000E212F"/>
    <w:rsid w:val="000F730C"/>
    <w:rsid w:val="0010115A"/>
    <w:rsid w:val="00122059"/>
    <w:rsid w:val="0018617A"/>
    <w:rsid w:val="001B5288"/>
    <w:rsid w:val="001D2392"/>
    <w:rsid w:val="001D2570"/>
    <w:rsid w:val="001E483D"/>
    <w:rsid w:val="002613D0"/>
    <w:rsid w:val="00284D79"/>
    <w:rsid w:val="002B4610"/>
    <w:rsid w:val="0032786D"/>
    <w:rsid w:val="003F71AA"/>
    <w:rsid w:val="004375A9"/>
    <w:rsid w:val="0045130F"/>
    <w:rsid w:val="004854C9"/>
    <w:rsid w:val="00494425"/>
    <w:rsid w:val="00584010"/>
    <w:rsid w:val="005D36A3"/>
    <w:rsid w:val="00626FCD"/>
    <w:rsid w:val="00665C2A"/>
    <w:rsid w:val="00682A2D"/>
    <w:rsid w:val="006D6844"/>
    <w:rsid w:val="006E2F94"/>
    <w:rsid w:val="007004A3"/>
    <w:rsid w:val="007078F4"/>
    <w:rsid w:val="00710F7B"/>
    <w:rsid w:val="00716EA4"/>
    <w:rsid w:val="00725E19"/>
    <w:rsid w:val="00726F49"/>
    <w:rsid w:val="00780AA3"/>
    <w:rsid w:val="00796682"/>
    <w:rsid w:val="007B78B4"/>
    <w:rsid w:val="007F6039"/>
    <w:rsid w:val="00827D14"/>
    <w:rsid w:val="008C2B8F"/>
    <w:rsid w:val="008F2B2C"/>
    <w:rsid w:val="00937D24"/>
    <w:rsid w:val="0097525F"/>
    <w:rsid w:val="009C5118"/>
    <w:rsid w:val="009D7836"/>
    <w:rsid w:val="009F108B"/>
    <w:rsid w:val="009F1C8B"/>
    <w:rsid w:val="009F30A8"/>
    <w:rsid w:val="00A3772E"/>
    <w:rsid w:val="00A72754"/>
    <w:rsid w:val="00AE689E"/>
    <w:rsid w:val="00C5190D"/>
    <w:rsid w:val="00D072CD"/>
    <w:rsid w:val="00D54D97"/>
    <w:rsid w:val="00D67031"/>
    <w:rsid w:val="00DA192B"/>
    <w:rsid w:val="00E04295"/>
    <w:rsid w:val="00E912F5"/>
    <w:rsid w:val="00E9743F"/>
    <w:rsid w:val="00EC0D89"/>
    <w:rsid w:val="00EC5136"/>
    <w:rsid w:val="00F1321F"/>
    <w:rsid w:val="00F27230"/>
    <w:rsid w:val="00F408A3"/>
    <w:rsid w:val="00F904B0"/>
    <w:rsid w:val="00F979F9"/>
    <w:rsid w:val="00FE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BC4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D2392"/>
    <w:rPr>
      <w:lang w:val="it-IT"/>
    </w:rPr>
  </w:style>
  <w:style w:type="paragraph" w:styleId="Nadpis1">
    <w:name w:val="heading 1"/>
    <w:basedOn w:val="Normlny"/>
    <w:next w:val="Normlny"/>
    <w:link w:val="Nadpis1Char"/>
    <w:uiPriority w:val="9"/>
    <w:qFormat/>
    <w:rsid w:val="00F40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40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408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408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40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408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408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408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408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40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40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40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408A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408A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408A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408A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408A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408A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408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40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408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408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40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408A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408A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408A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40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408A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408A3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basedOn w:val="Normlny"/>
    <w:uiPriority w:val="99"/>
    <w:unhideWhenUsed/>
    <w:rsid w:val="001D2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sk-SK" w:eastAsia="sk-SK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70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078F4"/>
    <w:rPr>
      <w:lang w:val="it-IT"/>
    </w:rPr>
  </w:style>
  <w:style w:type="paragraph" w:styleId="Pta">
    <w:name w:val="footer"/>
    <w:basedOn w:val="Normlny"/>
    <w:link w:val="PtaChar"/>
    <w:uiPriority w:val="99"/>
    <w:unhideWhenUsed/>
    <w:rsid w:val="0070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078F4"/>
    <w:rPr>
      <w:lang w:val="it-IT"/>
    </w:rPr>
  </w:style>
  <w:style w:type="paragraph" w:styleId="Revzia">
    <w:name w:val="Revision"/>
    <w:hidden/>
    <w:uiPriority w:val="99"/>
    <w:semiHidden/>
    <w:rsid w:val="00494425"/>
    <w:pPr>
      <w:spacing w:after="0" w:line="240" w:lineRule="auto"/>
    </w:pPr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2026-10-28T11:24:00Z</dcterms:created>
  <dcterms:modified xsi:type="dcterms:W3CDTF">2026-10-28T12:24:00Z</dcterms:modified>
</cp:coreProperties>
</file>