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991D" w14:textId="34B04939"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Predbežná informácia k návrhu vyhlášky Ministerstva hospodárstva Slovenskej republiky k registrom opatrení energetickej efektívnosti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PI/2026/254</w:t>
      </w:r>
    </w:p>
    <w:p w14:paraId="1F0934E1" w14:textId="78DB372D" w:rsidR="007C1A93" w:rsidRPr="0084088F" w:rsidRDefault="00000000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14:paraId="575AAFA8" w14:textId="77777777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14:paraId="4B4FA583" w14:textId="62ECD7CF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54262B5F" w14:textId="0A209097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Elektrosmog a zdravie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Elektrosmog a zdravie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Občianske združenie Elektrosmog a zdravie navrhuje, aby pri energetických službách spočívajúcich v rozpočítavaní nákladov na teplo a teplú vodu (vrátane poskytovania meradiel a pomerových rozdeľovačov vykurovacích nákladov a ich odpočtu) obsahoval register energetických služieb, resp. údaje poskytované z neho do monitorovacieho systému, aspoň tieto údaje za každého poskytovateľa a kalendárny rok: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počet obsluhovaných budov a bytov,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počet inštalovaných meradiel a pomerových rozdeľovačov, s rozlíšením na zariadenia s diaľkovým a bez diaľkového odpočtu,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priemerné ceny a poplatky účtované konečným spotrebiteľom, členené podľa položiek: základný poplatok za byt, poplatok za zariadenie (kúpa, prenájom alebo leasing), poplatok za odpočet a poplatok za spracovanie údajov a rozpočítanie,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informáciu, či používaný systém diaľkového odpočtu je interoperabilný, teda či údaje môže spracovať aj iný poskytovateľ.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navrhujeme, aby boli súhrnné a anonymizované výstupy z týchto údajov pravidelne zverejňované.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 Náklady na meranie a rozpočítavanie tepla platia koneční spotrebitelia, teda vlastníci bytov. Poskytovateľa služby však navrhuje správca alebo spoločenstvo vlastníkov. Vlastníci výber síce schvaľujú, v praxi však rozhodujú na základe ponuky predloženej správcom a nemajú možnosť porovnať ju s cenami a podmienkami na trhu. Na tento problém upozornil napríklad nemecký protimonopolný úrad (Bundeskartellamt) vo svojom sektorovom šetrení z roku 2017. Zistil v ňom vysokú koncentráciu trhu, nákladnú zmenu poskytovateľa a relatívne vysoké zisky poskytovateľov.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www.bundeskartellamt.de/SharedDocs/Meldung/EN/Pressemitteilungen/2017/04_05_2017_Sektoruntersuchung%20Submetering.html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Slovensku pôsobia viacerí z tých istých poskytovateľov, no štát nemá o cenách a podmienkach týchto služieb žiadne systémové údaje.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Podľa ods. (91) preambuly smernice (EÚ) 2023/1791 majú byť náklady a prínosy všetkých opatrení energetickej efektívnosti vrátane doby návratnosti pre spotrebiteľov úplne transparentné. Smernica zároveň vyžaduje, aby opatrenia energetickej efektívnosti neprehlbovali energetickú chudobu ani existujúce nerovnosti (ods. (23) a (125) preambuly). Ak sa náklady na diaľkový odpočet prenášajú na spotrebiteľov, bez údajov o ich výške štát nemôže overiť, či toto opatrenie neprehlbuje energetickú chudobu najmä u domácností, ktoré už dnes šetria a nemajú rezervy na ďalšie úspory.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 Podľa smernice (EÚ) 2023/1791 sa povinnosť vybaviť meradlá a pomerové rozdeľovače funkciou diaľkového odpočtu neuplatňuje, ak to nie je nákladovo efektívne. Podľa čl. 3 ods. 5 písm. a) smernice sa pritom pri posudzovaní nákladov a prínosov má prihliadať na celý životný cyklus, systémovú a nákladovú efektívnosť, ako aj na spoločenské a zdravotné hľadiská. Do posúdenia preto musia vstupovať náklady celého systému, nielen cena zariadení. Primerane podľa prílohy X ods. 10 smernice ide najmä o kapitálové náklady na zariadenia a vybavenie, variabilné a fixné prevádzkové náklady (výmena zariadení, prenos a spracovanie údajov, súvisiaca dátová infraštruktúra), náklady na energiu, environmentálne náklady, náklady týkajúce sa zdravia a bezpečnosti a administratívne náklady. Patria sem aj náklady orgánov verejnej moci a poverených subjektov (MH SR, SIEA) vrátane nákladov na zriadenie a prevádzku monitorovacieho systému energetickej efektívnosti a registrov podľa tejto vyhlášky. Bez údajov o týchto skutočných nákladoch nie je možné nákladovú efektívnosť objektívne posúdiť, a to ani na úrovni štátu, ani na úrovni jednotlivých budov.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3. Údaje z diaľkového odpočtu môžu prezrádzať podrobnosti o živote domácnosti, napríklad kedy je byt obývaný. Pri zavádzaní technológií, ktoré vysielajú elektromagnetické žiarenie a môžu mať vplyv na zdravie, súkromie a životné prostredie, by mal mať konečný spotrebiteľ možnosť takúto technológiu odmietnuť bez akejkoľvek sankcie alebo znevýhodnenia a zvoliť si napríklad samoodpočet. Zodpovedá to aj zásade minimalizácie údajov podľa nariadenia (EÚ) 2016/679 (GDPR).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Nami navrhované údaje v registri (rozlíšenie na zariadenia s diaľkovým a bez diaľkového odpočtu) by ukázali, či a za akých podmienok poskytovatelia túto možnosť skutočne ponúkajú.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by sme sa radi aktívne zapojili do ďalšej prípravy tohto právneho predpisu. Prosíme o prizvanie nášho združenia na konzultácie a pracovné stretnutia s odborníkmi.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 pozdravom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Petra Bertová Polovková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za občianske združenie Elektrosmog a zdravie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Táto pripomienka bola odoslaná cez káblové pripojenie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– bez škodlivého žiarenia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– s menšou spotrebou elektriny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– s vyššou bezpečnosťou údajov</w:t>
            </w:r>
          </w:p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DEEF4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1E5D75E2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DC3A0B" w14:textId="5A4296D4" w:rsidR="00236556" w:rsidRDefault="00236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9100" w14:textId="37C3F5DD" w:rsidR="00236556" w:rsidRPr="00236556" w:rsidRDefault="00236556">
    <w:pPr>
      <w:pStyle w:val="Footer"/>
      <w:jc w:val="center"/>
      <w:rPr>
        <w:rFonts w:ascii="Times New Roman" w:hAnsi="Times New Roman"/>
      </w:rPr>
    </w:pPr>
  </w:p>
  <w:p w14:paraId="5CD0C25D" w14:textId="77777777" w:rsidR="004E6AA4" w:rsidRDefault="004E6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14C0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5F583473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2025-01-21T10:44:00Z</dcterms:modified>
  <cp:revision>58</cp:revision>
</cp:coreProperties>
</file>