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E2CB4" w14:textId="66A7F1A6" w:rsidR="00A2635C" w:rsidRPr="00243A6A" w:rsidRDefault="00A2635C" w:rsidP="00A2635C">
      <w:pPr>
        <w:jc w:val="right"/>
        <w:rPr>
          <w:rFonts w:ascii="Cambria" w:hAnsi="Cambria"/>
          <w:b/>
          <w:bCs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8"/>
      </w:tblGrid>
      <w:tr w:rsidR="00F83F06" w:rsidRPr="00BC7E81" w14:paraId="1FFFBB64" w14:textId="77777777" w:rsidTr="00946CED">
        <w:trPr>
          <w:trHeight w:val="1417"/>
        </w:trPr>
        <w:tc>
          <w:tcPr>
            <w:tcW w:w="4928" w:type="dxa"/>
          </w:tcPr>
          <w:p w14:paraId="71388083" w14:textId="0A4A77DF" w:rsidR="000C2162" w:rsidRPr="00BC7E81" w:rsidRDefault="003B5321" w:rsidP="00946CED">
            <w:pPr>
              <w:rPr>
                <w:rFonts w:asciiTheme="majorHAnsi" w:hAnsiTheme="majorHAnsi" w:cs="Consolas"/>
                <w:sz w:val="22"/>
                <w:szCs w:val="22"/>
                <w:lang w:eastAsia="sk-SK"/>
              </w:rPr>
            </w:pPr>
            <w:r w:rsidRPr="00BC7E81">
              <w:rPr>
                <w:rFonts w:asciiTheme="majorHAnsi" w:hAnsiTheme="majorHAnsi" w:cs="Times"/>
                <w:b/>
                <w:bCs/>
                <w:sz w:val="22"/>
                <w:szCs w:val="22"/>
                <w:u w:val="single"/>
              </w:rPr>
              <w:t>NÁRODNÁ BANKA SLOVENSKA</w:t>
            </w:r>
          </w:p>
          <w:p w14:paraId="7DA5F24F" w14:textId="55AB1757" w:rsidR="00022940" w:rsidRPr="00B27B5F" w:rsidRDefault="00946CED" w:rsidP="00022940">
            <w:pPr>
              <w:rPr>
                <w:rFonts w:asciiTheme="majorHAnsi" w:hAnsiTheme="majorHAnsi"/>
                <w:bCs/>
                <w:sz w:val="22"/>
                <w:szCs w:val="22"/>
              </w:rPr>
            </w:pPr>
            <w:r w:rsidRPr="00BC7E81">
              <w:rPr>
                <w:rFonts w:asciiTheme="majorHAnsi" w:hAnsiTheme="majorHAnsi"/>
                <w:sz w:val="22"/>
                <w:szCs w:val="22"/>
              </w:rPr>
              <w:t xml:space="preserve">Číslo: </w:t>
            </w:r>
            <w:r w:rsidRPr="00BC7E81">
              <w:rPr>
                <w:rFonts w:asciiTheme="majorHAnsi" w:hAnsiTheme="majorHAnsi"/>
                <w:sz w:val="22"/>
                <w:szCs w:val="22"/>
              </w:rPr>
              <w:tab/>
            </w:r>
          </w:p>
          <w:p w14:paraId="264E2C21" w14:textId="659430C9" w:rsidR="00F83F06" w:rsidRPr="00B27B5F" w:rsidRDefault="00F83F06" w:rsidP="00B27B5F">
            <w:pPr>
              <w:rPr>
                <w:rFonts w:asciiTheme="majorHAnsi" w:hAnsiTheme="majorHAnsi"/>
                <w:bCs/>
                <w:sz w:val="22"/>
                <w:szCs w:val="22"/>
              </w:rPr>
            </w:pPr>
          </w:p>
        </w:tc>
      </w:tr>
    </w:tbl>
    <w:p w14:paraId="6A407A3C" w14:textId="07981D64" w:rsidR="001E0CFD" w:rsidRPr="00BC7E81" w:rsidRDefault="002E6307" w:rsidP="004A0CFC">
      <w:pPr>
        <w:pStyle w:val="BodyText2"/>
        <w:jc w:val="both"/>
        <w:rPr>
          <w:rFonts w:asciiTheme="majorHAnsi" w:hAnsiTheme="majorHAnsi"/>
          <w:sz w:val="22"/>
          <w:szCs w:val="22"/>
        </w:rPr>
      </w:pPr>
      <w:r w:rsidRPr="00BC7E81">
        <w:rPr>
          <w:rFonts w:asciiTheme="majorHAnsi" w:hAnsiTheme="majorHAnsi"/>
          <w:sz w:val="22"/>
          <w:szCs w:val="22"/>
        </w:rPr>
        <w:t>Materiál na pripom</w:t>
      </w:r>
      <w:r w:rsidR="00DA48B3" w:rsidRPr="00BC7E81">
        <w:rPr>
          <w:rFonts w:asciiTheme="majorHAnsi" w:hAnsiTheme="majorHAnsi"/>
          <w:sz w:val="22"/>
          <w:szCs w:val="22"/>
        </w:rPr>
        <w:t>i</w:t>
      </w:r>
      <w:r w:rsidRPr="00BC7E81">
        <w:rPr>
          <w:rFonts w:asciiTheme="majorHAnsi" w:hAnsiTheme="majorHAnsi"/>
          <w:sz w:val="22"/>
          <w:szCs w:val="22"/>
        </w:rPr>
        <w:t>enkové konanie</w:t>
      </w:r>
    </w:p>
    <w:p w14:paraId="54184237" w14:textId="77777777" w:rsidR="001E0CFD" w:rsidRPr="00BC7E81" w:rsidRDefault="001E0CFD" w:rsidP="004D4B30">
      <w:pPr>
        <w:pStyle w:val="BodyText2"/>
        <w:jc w:val="both"/>
        <w:rPr>
          <w:rFonts w:asciiTheme="majorHAnsi" w:hAnsiTheme="majorHAnsi"/>
          <w:sz w:val="22"/>
          <w:szCs w:val="22"/>
        </w:rPr>
      </w:pPr>
    </w:p>
    <w:p w14:paraId="745F2AFF" w14:textId="77777777" w:rsidR="008A05DA" w:rsidRDefault="003B5321" w:rsidP="004D4B30">
      <w:pPr>
        <w:pStyle w:val="BodyText2"/>
        <w:ind w:left="60"/>
        <w:rPr>
          <w:rFonts w:asciiTheme="majorHAnsi" w:hAnsiTheme="majorHAnsi" w:cs="Times"/>
          <w:b/>
          <w:bCs/>
          <w:sz w:val="22"/>
          <w:szCs w:val="22"/>
        </w:rPr>
      </w:pPr>
      <w:r w:rsidRPr="00BC7E81">
        <w:rPr>
          <w:rFonts w:asciiTheme="majorHAnsi" w:hAnsiTheme="majorHAnsi" w:cs="Times"/>
          <w:b/>
          <w:bCs/>
          <w:sz w:val="22"/>
          <w:szCs w:val="22"/>
        </w:rPr>
        <w:t>Návrh</w:t>
      </w:r>
      <w:r w:rsidRPr="00BC7E81">
        <w:rPr>
          <w:rFonts w:asciiTheme="majorHAnsi" w:hAnsiTheme="majorHAnsi" w:cs="Times"/>
          <w:b/>
          <w:bCs/>
          <w:sz w:val="22"/>
          <w:szCs w:val="22"/>
        </w:rPr>
        <w:br/>
      </w:r>
      <w:r w:rsidRPr="00BC7E81">
        <w:rPr>
          <w:rFonts w:asciiTheme="majorHAnsi" w:hAnsiTheme="majorHAnsi" w:cs="Times"/>
          <w:b/>
          <w:bCs/>
          <w:sz w:val="22"/>
          <w:szCs w:val="22"/>
        </w:rPr>
        <w:br/>
        <w:t>Opatrenie</w:t>
      </w:r>
      <w:r w:rsidR="00D21749" w:rsidRPr="00BC7E81">
        <w:rPr>
          <w:rFonts w:asciiTheme="majorHAnsi" w:hAnsiTheme="majorHAnsi" w:cs="Times"/>
          <w:b/>
          <w:bCs/>
          <w:sz w:val="22"/>
          <w:szCs w:val="22"/>
        </w:rPr>
        <w:br/>
      </w:r>
      <w:r w:rsidR="008A05DA">
        <w:rPr>
          <w:rFonts w:asciiTheme="majorHAnsi" w:hAnsiTheme="majorHAnsi" w:cs="Times"/>
          <w:b/>
          <w:bCs/>
          <w:sz w:val="22"/>
          <w:szCs w:val="22"/>
        </w:rPr>
        <w:t xml:space="preserve">Národnej banky Slovenska </w:t>
      </w:r>
    </w:p>
    <w:p w14:paraId="2E82839F" w14:textId="796DBC53" w:rsidR="00440C5F" w:rsidRPr="00BC7E81" w:rsidRDefault="00440C5F" w:rsidP="00440C5F">
      <w:pPr>
        <w:jc w:val="center"/>
        <w:rPr>
          <w:rFonts w:asciiTheme="majorHAnsi" w:hAnsiTheme="majorHAnsi" w:cs="Times"/>
          <w:b/>
          <w:bCs/>
          <w:sz w:val="22"/>
          <w:szCs w:val="22"/>
        </w:rPr>
      </w:pPr>
      <w:r>
        <w:rPr>
          <w:rFonts w:asciiTheme="majorHAnsi" w:hAnsiTheme="majorHAnsi" w:cs="Times"/>
          <w:b/>
          <w:bCs/>
          <w:sz w:val="22"/>
          <w:szCs w:val="22"/>
        </w:rPr>
        <w:t>z ...2026</w:t>
      </w:r>
      <w:r w:rsidR="00D21749" w:rsidRPr="00BC7E81">
        <w:rPr>
          <w:rFonts w:asciiTheme="majorHAnsi" w:hAnsiTheme="majorHAnsi" w:cs="Times"/>
          <w:b/>
          <w:bCs/>
          <w:sz w:val="22"/>
          <w:szCs w:val="22"/>
        </w:rPr>
        <w:br/>
      </w:r>
    </w:p>
    <w:p w14:paraId="7AD0310F" w14:textId="5A14D38F" w:rsidR="00440C5F" w:rsidRPr="00302224" w:rsidRDefault="003B5321" w:rsidP="00440C5F">
      <w:pPr>
        <w:jc w:val="both"/>
        <w:rPr>
          <w:rFonts w:ascii="Cambria" w:hAnsi="Cambria"/>
          <w:b/>
          <w:bCs/>
          <w:sz w:val="22"/>
          <w:szCs w:val="22"/>
        </w:rPr>
      </w:pPr>
      <w:r w:rsidRPr="00BC7E81">
        <w:rPr>
          <w:rFonts w:asciiTheme="majorHAnsi" w:hAnsiTheme="majorHAnsi" w:cs="Times"/>
          <w:b/>
          <w:bCs/>
          <w:sz w:val="22"/>
          <w:szCs w:val="22"/>
        </w:rPr>
        <w:br/>
      </w:r>
      <w:r w:rsidR="00302224" w:rsidRPr="00302224">
        <w:rPr>
          <w:rFonts w:ascii="Cambria" w:eastAsia="Calibri" w:hAnsi="Cambria"/>
          <w:b/>
          <w:bCs/>
          <w:kern w:val="3"/>
          <w:sz w:val="22"/>
          <w:szCs w:val="22"/>
        </w:rPr>
        <w:t xml:space="preserve">o registri finančných agentov, finančných poradcov, finančných sprostredkovateľov z iného členského štátu v sektore poistenia alebo zaistenia a finančných sprostredkovateľov z iného členského štátu v oblasti poskytovania úverov na bývanie </w:t>
      </w:r>
    </w:p>
    <w:p w14:paraId="2C7968D0" w14:textId="0B6D6EA3" w:rsidR="00CA2995" w:rsidRPr="00302224" w:rsidRDefault="00CA2995" w:rsidP="00CA2995">
      <w:pPr>
        <w:pStyle w:val="Default"/>
        <w:jc w:val="center"/>
        <w:rPr>
          <w:rFonts w:ascii="Cambria" w:hAnsi="Cambria"/>
          <w:b/>
          <w:bCs/>
          <w:sz w:val="22"/>
          <w:szCs w:val="22"/>
        </w:rPr>
      </w:pPr>
      <w:r w:rsidRPr="00302224">
        <w:rPr>
          <w:rFonts w:ascii="Cambria" w:hAnsi="Cambria"/>
          <w:b/>
          <w:bCs/>
          <w:sz w:val="22"/>
          <w:szCs w:val="22"/>
        </w:rPr>
        <w:t xml:space="preserve"> </w:t>
      </w:r>
    </w:p>
    <w:p w14:paraId="2218476A" w14:textId="7977FAB6" w:rsidR="0012409A" w:rsidRPr="00BC7E81" w:rsidRDefault="0012409A" w:rsidP="00CA2995">
      <w:pPr>
        <w:pStyle w:val="BodyText2"/>
        <w:ind w:left="60"/>
        <w:rPr>
          <w:rFonts w:asciiTheme="majorHAnsi" w:hAnsiTheme="majorHAnsi"/>
          <w:b/>
          <w:sz w:val="22"/>
          <w:szCs w:val="22"/>
        </w:rPr>
      </w:pPr>
    </w:p>
    <w:p w14:paraId="142FD55E" w14:textId="77777777" w:rsidR="001E0CFD" w:rsidRPr="00BC7E81" w:rsidRDefault="001E0CFD">
      <w:pPr>
        <w:pStyle w:val="BodyText2"/>
        <w:ind w:left="60"/>
        <w:rPr>
          <w:rFonts w:asciiTheme="majorHAnsi" w:hAnsiTheme="majorHAnsi"/>
          <w:b/>
          <w:bCs/>
          <w:sz w:val="22"/>
          <w:szCs w:val="22"/>
        </w:rPr>
      </w:pPr>
      <w:r w:rsidRPr="00BC7E81">
        <w:rPr>
          <w:rFonts w:asciiTheme="majorHAnsi" w:hAnsiTheme="majorHAnsi"/>
          <w:b/>
          <w:bCs/>
          <w:sz w:val="22"/>
          <w:szCs w:val="22"/>
        </w:rPr>
        <w:t>___________________________________________________________</w:t>
      </w:r>
    </w:p>
    <w:p w14:paraId="4BA88F2D" w14:textId="4CD5A3A3" w:rsidR="001E0CFD" w:rsidRDefault="001E0CFD" w:rsidP="004D4B30">
      <w:pPr>
        <w:pStyle w:val="BodyText2"/>
        <w:rPr>
          <w:rFonts w:asciiTheme="majorHAnsi" w:hAnsiTheme="majorHAnsi"/>
          <w:sz w:val="22"/>
          <w:szCs w:val="22"/>
        </w:rPr>
      </w:pPr>
    </w:p>
    <w:p w14:paraId="3AF38C71" w14:textId="2C5F97EE" w:rsidR="004A4658" w:rsidRDefault="004A4658" w:rsidP="004D4B30">
      <w:pPr>
        <w:pStyle w:val="BodyText2"/>
        <w:rPr>
          <w:rFonts w:asciiTheme="majorHAnsi" w:hAnsiTheme="majorHAnsi"/>
          <w:sz w:val="22"/>
          <w:szCs w:val="22"/>
        </w:rPr>
      </w:pPr>
    </w:p>
    <w:p w14:paraId="6A5446DF" w14:textId="77777777" w:rsidR="004A4658" w:rsidRDefault="004A4658" w:rsidP="004D4B30">
      <w:pPr>
        <w:pStyle w:val="BodyText2"/>
        <w:rPr>
          <w:rFonts w:asciiTheme="majorHAnsi" w:hAnsiTheme="majorHAnsi"/>
          <w:sz w:val="22"/>
          <w:szCs w:val="22"/>
        </w:rPr>
      </w:pPr>
    </w:p>
    <w:p w14:paraId="228ED15A" w14:textId="5C022304" w:rsidR="00A82067" w:rsidRDefault="00A82067" w:rsidP="004D4B30">
      <w:pPr>
        <w:pStyle w:val="BodyText2"/>
        <w:rPr>
          <w:rFonts w:asciiTheme="majorHAnsi" w:hAnsiTheme="majorHAnsi"/>
          <w:sz w:val="22"/>
          <w:szCs w:val="22"/>
        </w:rPr>
      </w:pPr>
    </w:p>
    <w:p w14:paraId="59062891" w14:textId="784C7266" w:rsidR="00A82067" w:rsidRDefault="00A82067" w:rsidP="004D4B30">
      <w:pPr>
        <w:pStyle w:val="BodyText2"/>
        <w:rPr>
          <w:rFonts w:asciiTheme="majorHAnsi" w:hAnsiTheme="majorHAnsi"/>
          <w:sz w:val="22"/>
          <w:szCs w:val="22"/>
        </w:rPr>
      </w:pPr>
    </w:p>
    <w:tbl>
      <w:tblPr>
        <w:tblStyle w:val="TableGrid"/>
        <w:tblW w:w="10159" w:type="dxa"/>
        <w:tblInd w:w="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93"/>
        <w:gridCol w:w="5966"/>
      </w:tblGrid>
      <w:tr w:rsidR="00A56B40" w:rsidRPr="00BC7E81" w14:paraId="4F71F17C" w14:textId="77777777" w:rsidTr="002B4CFE">
        <w:trPr>
          <w:trHeight w:val="307"/>
        </w:trPr>
        <w:tc>
          <w:tcPr>
            <w:tcW w:w="4193" w:type="dxa"/>
          </w:tcPr>
          <w:p w14:paraId="16353520" w14:textId="3BFE1C2B" w:rsidR="00A56B40" w:rsidRPr="00BC7E81" w:rsidRDefault="00A56B40" w:rsidP="00A56B40">
            <w:pPr>
              <w:pStyle w:val="BodyText2"/>
              <w:jc w:val="left"/>
              <w:rPr>
                <w:rFonts w:asciiTheme="majorHAnsi" w:hAnsiTheme="majorHAnsi"/>
                <w:sz w:val="22"/>
                <w:szCs w:val="22"/>
              </w:rPr>
            </w:pPr>
            <w:bookmarkStart w:id="0" w:name="_Hlk101432466"/>
            <w:r w:rsidRPr="00BC7E81">
              <w:rPr>
                <w:rFonts w:asciiTheme="majorHAnsi" w:hAnsiTheme="majorHAnsi"/>
                <w:sz w:val="22"/>
                <w:szCs w:val="22"/>
                <w:u w:val="single"/>
              </w:rPr>
              <w:t>Podnet:</w:t>
            </w:r>
          </w:p>
        </w:tc>
        <w:tc>
          <w:tcPr>
            <w:tcW w:w="5966" w:type="dxa"/>
          </w:tcPr>
          <w:p w14:paraId="1243D5E8" w14:textId="6EC095AC" w:rsidR="00A56B40" w:rsidRPr="00BC7E81" w:rsidRDefault="002B4CFE" w:rsidP="00A56B40">
            <w:pPr>
              <w:pStyle w:val="BodyText2"/>
              <w:jc w:val="left"/>
              <w:rPr>
                <w:rFonts w:asciiTheme="majorHAnsi" w:hAnsiTheme="majorHAnsi"/>
                <w:sz w:val="22"/>
                <w:szCs w:val="22"/>
              </w:rPr>
            </w:pPr>
            <w:r w:rsidRPr="002B4CFE">
              <w:rPr>
                <w:rFonts w:asciiTheme="majorHAnsi" w:hAnsiTheme="majorHAnsi"/>
                <w:sz w:val="22"/>
                <w:szCs w:val="22"/>
              </w:rPr>
              <w:t xml:space="preserve">  </w:t>
            </w:r>
            <w:r w:rsidR="00A56B40" w:rsidRPr="00BC7E81">
              <w:rPr>
                <w:rFonts w:asciiTheme="majorHAnsi" w:hAnsiTheme="majorHAnsi"/>
                <w:sz w:val="22"/>
                <w:szCs w:val="22"/>
                <w:u w:val="single"/>
              </w:rPr>
              <w:t>Obsah materiálu:</w:t>
            </w:r>
          </w:p>
        </w:tc>
      </w:tr>
    </w:tbl>
    <w:p w14:paraId="08078BD2" w14:textId="08E9C429" w:rsidR="002B4CFE" w:rsidRPr="002B4CFE" w:rsidRDefault="00A82067" w:rsidP="002B4CFE">
      <w:pPr>
        <w:tabs>
          <w:tab w:val="num" w:pos="252"/>
        </w:tabs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Calibri" w:hAnsiTheme="majorHAnsi"/>
          <w:sz w:val="22"/>
          <w:szCs w:val="22"/>
        </w:rPr>
        <w:t>Iniciatívny materiál</w:t>
      </w:r>
      <w:r w:rsidRPr="00A82067">
        <w:rPr>
          <w:rFonts w:asciiTheme="majorHAnsi" w:eastAsia="Calibri" w:hAnsiTheme="majorHAnsi"/>
          <w:sz w:val="22"/>
          <w:szCs w:val="22"/>
        </w:rPr>
        <w:tab/>
      </w:r>
      <w:r w:rsidRPr="00A82067">
        <w:rPr>
          <w:rFonts w:asciiTheme="majorHAnsi" w:eastAsia="Calibri" w:hAnsiTheme="majorHAnsi"/>
          <w:sz w:val="22"/>
          <w:szCs w:val="22"/>
        </w:rPr>
        <w:tab/>
      </w:r>
      <w:r w:rsidRPr="00A82067">
        <w:rPr>
          <w:rFonts w:asciiTheme="majorHAnsi" w:eastAsia="Calibri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>
        <w:rPr>
          <w:rFonts w:asciiTheme="majorHAnsi" w:eastAsia="Times New Roman" w:hAnsiTheme="majorHAnsi"/>
          <w:sz w:val="22"/>
          <w:szCs w:val="22"/>
        </w:rPr>
        <w:t>1</w:t>
      </w:r>
      <w:r w:rsidRPr="00A82067">
        <w:rPr>
          <w:rFonts w:asciiTheme="majorHAnsi" w:eastAsia="Times New Roman" w:hAnsiTheme="majorHAnsi"/>
          <w:sz w:val="22"/>
          <w:szCs w:val="22"/>
        </w:rPr>
        <w:t xml:space="preserve">. </w:t>
      </w:r>
      <w:r w:rsidR="005B3E7D">
        <w:rPr>
          <w:rFonts w:asciiTheme="majorHAnsi" w:eastAsia="Times New Roman" w:hAnsiTheme="majorHAnsi"/>
          <w:sz w:val="22"/>
          <w:szCs w:val="22"/>
        </w:rPr>
        <w:t>P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redkladacia správa </w:t>
      </w:r>
    </w:p>
    <w:p w14:paraId="248BA692" w14:textId="75DE3616" w:rsidR="002B4CFE" w:rsidRDefault="00554875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2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. </w:t>
      </w:r>
      <w:r w:rsidR="005B3E7D">
        <w:rPr>
          <w:rFonts w:asciiTheme="majorHAnsi" w:eastAsia="Times New Roman" w:hAnsiTheme="majorHAnsi"/>
          <w:sz w:val="22"/>
          <w:szCs w:val="22"/>
        </w:rPr>
        <w:t>V</w:t>
      </w:r>
      <w:r w:rsidR="00CA2995">
        <w:rPr>
          <w:rFonts w:asciiTheme="majorHAnsi" w:eastAsia="Times New Roman" w:hAnsiTheme="majorHAnsi"/>
          <w:sz w:val="22"/>
          <w:szCs w:val="22"/>
        </w:rPr>
        <w:t>lastný materiál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 </w:t>
      </w:r>
    </w:p>
    <w:p w14:paraId="4037859F" w14:textId="3A6B4248" w:rsidR="00554875" w:rsidRPr="002B4CFE" w:rsidRDefault="00554875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3. D</w:t>
      </w:r>
      <w:r w:rsidRPr="002B4CFE">
        <w:rPr>
          <w:rFonts w:asciiTheme="majorHAnsi" w:eastAsia="Times New Roman" w:hAnsiTheme="majorHAnsi"/>
          <w:sz w:val="22"/>
          <w:szCs w:val="22"/>
        </w:rPr>
        <w:t>ôvodová správa</w:t>
      </w:r>
    </w:p>
    <w:p w14:paraId="1C81FA1F" w14:textId="302982F8" w:rsidR="002B4CFE" w:rsidRPr="002B4CFE" w:rsidRDefault="006D29AA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4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. </w:t>
      </w:r>
      <w:r w:rsidR="005B3E7D">
        <w:rPr>
          <w:rFonts w:asciiTheme="majorHAnsi" w:eastAsia="Times New Roman" w:hAnsiTheme="majorHAnsi"/>
          <w:sz w:val="22"/>
          <w:szCs w:val="22"/>
        </w:rPr>
        <w:t>D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>oložka vybraných vplyvov</w:t>
      </w:r>
    </w:p>
    <w:p w14:paraId="4F60780D" w14:textId="1AB63130" w:rsidR="002B4CFE" w:rsidRDefault="003F65F8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5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. </w:t>
      </w:r>
      <w:r w:rsidR="005B3E7D">
        <w:rPr>
          <w:rFonts w:asciiTheme="majorHAnsi" w:eastAsia="Times New Roman" w:hAnsiTheme="majorHAnsi"/>
          <w:sz w:val="22"/>
          <w:szCs w:val="22"/>
        </w:rPr>
        <w:t>D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>oložka zlučiteľnosti</w:t>
      </w:r>
    </w:p>
    <w:p w14:paraId="4D90ABD9" w14:textId="1FAD0F84" w:rsidR="00554875" w:rsidRDefault="00554875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6. S</w:t>
      </w:r>
      <w:r w:rsidRPr="002B4CFE">
        <w:rPr>
          <w:rFonts w:asciiTheme="majorHAnsi" w:eastAsia="Times New Roman" w:hAnsiTheme="majorHAnsi"/>
          <w:sz w:val="22"/>
          <w:szCs w:val="22"/>
        </w:rPr>
        <w:t>práva o účasti verejnosti</w:t>
      </w:r>
    </w:p>
    <w:p w14:paraId="42EA59B2" w14:textId="60B11074" w:rsidR="002B4CFE" w:rsidRPr="002B4CFE" w:rsidRDefault="00302224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>7</w:t>
      </w:r>
      <w:r w:rsidR="002B4CFE" w:rsidRPr="002B4CFE">
        <w:rPr>
          <w:rFonts w:asciiTheme="majorHAnsi" w:eastAsia="Times New Roman" w:hAnsiTheme="majorHAnsi"/>
          <w:sz w:val="22"/>
          <w:szCs w:val="22"/>
        </w:rPr>
        <w:t xml:space="preserve">. </w:t>
      </w:r>
      <w:r w:rsidR="005B3E7D">
        <w:rPr>
          <w:rFonts w:asciiTheme="majorHAnsi" w:eastAsia="Times New Roman" w:hAnsiTheme="majorHAnsi"/>
          <w:sz w:val="22"/>
          <w:szCs w:val="22"/>
        </w:rPr>
        <w:t>O</w:t>
      </w:r>
      <w:r w:rsidR="002A22A6" w:rsidRPr="002B4CFE">
        <w:rPr>
          <w:rFonts w:asciiTheme="majorHAnsi" w:eastAsia="Times New Roman" w:hAnsiTheme="majorHAnsi"/>
          <w:sz w:val="22"/>
          <w:szCs w:val="22"/>
        </w:rPr>
        <w:t>známenie o vydaní opatrenia</w:t>
      </w:r>
      <w:r w:rsidR="002A22A6" w:rsidDel="002A22A6">
        <w:rPr>
          <w:rFonts w:asciiTheme="majorHAnsi" w:eastAsia="Times New Roman" w:hAnsiTheme="majorHAnsi"/>
          <w:sz w:val="22"/>
          <w:szCs w:val="22"/>
        </w:rPr>
        <w:t xml:space="preserve"> </w:t>
      </w:r>
    </w:p>
    <w:p w14:paraId="337FECBD" w14:textId="6B4AD04A" w:rsidR="002B4CFE" w:rsidRPr="002B4CFE" w:rsidRDefault="002B4CFE" w:rsidP="002B4CFE">
      <w:pPr>
        <w:tabs>
          <w:tab w:val="num" w:pos="252"/>
        </w:tabs>
        <w:ind w:left="4253"/>
        <w:rPr>
          <w:rFonts w:asciiTheme="majorHAnsi" w:eastAsia="Times New Roman" w:hAnsiTheme="majorHAnsi"/>
          <w:sz w:val="22"/>
          <w:szCs w:val="22"/>
        </w:rPr>
      </w:pPr>
    </w:p>
    <w:p w14:paraId="25D1D29C" w14:textId="79D17994" w:rsidR="00A82067" w:rsidRPr="00A82067" w:rsidRDefault="00A82067" w:rsidP="00A55FF3">
      <w:pPr>
        <w:tabs>
          <w:tab w:val="num" w:pos="252"/>
        </w:tabs>
        <w:ind w:left="432" w:hanging="432"/>
        <w:rPr>
          <w:rFonts w:asciiTheme="majorHAnsi" w:eastAsia="Times New Roman" w:hAnsiTheme="majorHAnsi"/>
          <w:sz w:val="22"/>
          <w:szCs w:val="22"/>
        </w:rPr>
      </w:pPr>
    </w:p>
    <w:p w14:paraId="48DFB5CC" w14:textId="67AEB128" w:rsidR="001B2435" w:rsidRDefault="00A82067" w:rsidP="004A4658">
      <w:pPr>
        <w:tabs>
          <w:tab w:val="num" w:pos="252"/>
          <w:tab w:val="left" w:pos="3544"/>
          <w:tab w:val="left" w:pos="4111"/>
        </w:tabs>
        <w:ind w:left="432" w:hanging="432"/>
        <w:rPr>
          <w:rFonts w:asciiTheme="majorHAnsi" w:eastAsia="Times New Roman" w:hAnsiTheme="majorHAnsi"/>
          <w:sz w:val="22"/>
          <w:szCs w:val="22"/>
        </w:rPr>
      </w:pP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="007F3DF7">
        <w:rPr>
          <w:rFonts w:asciiTheme="majorHAnsi" w:eastAsia="Times New Roman" w:hAnsiTheme="majorHAnsi"/>
          <w:sz w:val="22"/>
          <w:szCs w:val="22"/>
        </w:rPr>
        <w:t xml:space="preserve">            </w:t>
      </w:r>
    </w:p>
    <w:p w14:paraId="19D578A6" w14:textId="77777777" w:rsidR="001B2435" w:rsidRDefault="001B2435" w:rsidP="00A82067">
      <w:pPr>
        <w:tabs>
          <w:tab w:val="num" w:pos="252"/>
          <w:tab w:val="left" w:pos="3544"/>
          <w:tab w:val="left" w:pos="4111"/>
        </w:tabs>
        <w:ind w:left="432" w:hanging="432"/>
        <w:rPr>
          <w:rFonts w:asciiTheme="majorHAnsi" w:eastAsia="Times New Roman" w:hAnsiTheme="majorHAnsi"/>
          <w:sz w:val="22"/>
          <w:szCs w:val="22"/>
        </w:rPr>
      </w:pPr>
    </w:p>
    <w:p w14:paraId="446BEABA" w14:textId="28D30308" w:rsidR="001B2435" w:rsidRPr="00A82067" w:rsidRDefault="001B2435" w:rsidP="00A82067">
      <w:pPr>
        <w:tabs>
          <w:tab w:val="num" w:pos="252"/>
          <w:tab w:val="left" w:pos="3544"/>
          <w:tab w:val="left" w:pos="4111"/>
        </w:tabs>
        <w:ind w:left="432" w:hanging="432"/>
        <w:rPr>
          <w:rFonts w:asciiTheme="majorHAnsi" w:eastAsia="Times New Roman" w:hAnsiTheme="majorHAnsi"/>
          <w:sz w:val="22"/>
          <w:szCs w:val="22"/>
        </w:rPr>
      </w:pPr>
      <w:r>
        <w:rPr>
          <w:rFonts w:asciiTheme="majorHAnsi" w:eastAsia="Times New Roman" w:hAnsiTheme="majorHAnsi"/>
          <w:sz w:val="22"/>
          <w:szCs w:val="22"/>
        </w:rPr>
        <w:t xml:space="preserve"> </w:t>
      </w:r>
    </w:p>
    <w:bookmarkEnd w:id="0"/>
    <w:p w14:paraId="0D85A03F" w14:textId="273BA28A" w:rsidR="00A82067" w:rsidRDefault="00A82067" w:rsidP="007D3828">
      <w:pPr>
        <w:tabs>
          <w:tab w:val="num" w:pos="252"/>
          <w:tab w:val="left" w:pos="3544"/>
          <w:tab w:val="left" w:pos="4111"/>
        </w:tabs>
        <w:ind w:left="432" w:hanging="432"/>
        <w:rPr>
          <w:rFonts w:asciiTheme="majorHAnsi" w:hAnsiTheme="majorHAnsi"/>
          <w:b/>
          <w:bCs/>
          <w:sz w:val="22"/>
          <w:szCs w:val="22"/>
          <w:u w:val="single"/>
        </w:rPr>
      </w:pP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  <w:r w:rsidRPr="00A82067">
        <w:rPr>
          <w:rFonts w:asciiTheme="majorHAnsi" w:eastAsia="Times New Roman" w:hAnsiTheme="majorHAnsi"/>
          <w:sz w:val="22"/>
          <w:szCs w:val="22"/>
        </w:rPr>
        <w:tab/>
      </w:r>
    </w:p>
    <w:p w14:paraId="5FADFF49" w14:textId="31277334" w:rsidR="00A82067" w:rsidRDefault="00A82067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</w:p>
    <w:p w14:paraId="517B6A01" w14:textId="069E9995" w:rsidR="00A82067" w:rsidRDefault="00A82067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</w:p>
    <w:p w14:paraId="0D76AE37" w14:textId="1D063997" w:rsidR="00A82067" w:rsidRDefault="00A82067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</w:p>
    <w:p w14:paraId="12DC25E2" w14:textId="77777777" w:rsidR="00A82067" w:rsidRDefault="00A82067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</w:p>
    <w:p w14:paraId="587D3055" w14:textId="60EDF717" w:rsidR="001E0CFD" w:rsidRPr="00BC7E81" w:rsidRDefault="001E0CFD" w:rsidP="004A0CFC">
      <w:pPr>
        <w:pStyle w:val="BodyText2"/>
        <w:jc w:val="both"/>
        <w:rPr>
          <w:rFonts w:asciiTheme="majorHAnsi" w:hAnsiTheme="majorHAnsi"/>
          <w:b/>
          <w:bCs/>
          <w:sz w:val="22"/>
          <w:szCs w:val="22"/>
          <w:u w:val="single"/>
        </w:rPr>
      </w:pPr>
      <w:r w:rsidRPr="00BC7E81">
        <w:rPr>
          <w:rFonts w:asciiTheme="majorHAnsi" w:hAnsiTheme="majorHAnsi"/>
          <w:b/>
          <w:bCs/>
          <w:sz w:val="22"/>
          <w:szCs w:val="22"/>
          <w:u w:val="single"/>
        </w:rPr>
        <w:t>Predkladá:</w:t>
      </w:r>
    </w:p>
    <w:p w14:paraId="6BEC2B79" w14:textId="58DFA833" w:rsidR="009F4B53" w:rsidRPr="00BC7E81" w:rsidRDefault="009D7004" w:rsidP="006C4BE9">
      <w:pPr>
        <w:rPr>
          <w:rFonts w:asciiTheme="majorHAnsi" w:hAnsiTheme="majorHAnsi"/>
          <w:sz w:val="22"/>
          <w:szCs w:val="22"/>
        </w:rPr>
      </w:pPr>
      <w:r w:rsidRPr="00BC7E81">
        <w:rPr>
          <w:rFonts w:asciiTheme="majorHAnsi" w:hAnsiTheme="majorHAnsi"/>
          <w:sz w:val="22"/>
          <w:szCs w:val="22"/>
        </w:rPr>
        <w:fldChar w:fldCharType="begin"/>
      </w:r>
      <w:r w:rsidRPr="00BC7E81">
        <w:rPr>
          <w:rFonts w:asciiTheme="majorHAnsi" w:hAnsiTheme="majorHAnsi"/>
          <w:sz w:val="22"/>
          <w:szCs w:val="22"/>
        </w:rPr>
        <w:instrText xml:space="preserve"> DOCPROPERTY  FSC#SKEDITIONSLOVLEX@103.510:</w:instrText>
      </w:r>
      <w:r w:rsidR="0057706E" w:rsidRPr="00BC7E81">
        <w:rPr>
          <w:rFonts w:asciiTheme="majorHAnsi" w:hAnsiTheme="majorHAnsi"/>
          <w:sz w:val="22"/>
          <w:szCs w:val="22"/>
        </w:rPr>
        <w:instrText>predkladateliaObalSD</w:instrText>
      </w:r>
      <w:r w:rsidRPr="00BC7E81">
        <w:rPr>
          <w:rFonts w:asciiTheme="majorHAnsi" w:hAnsiTheme="majorHAnsi"/>
          <w:sz w:val="22"/>
          <w:szCs w:val="22"/>
        </w:rPr>
        <w:instrText xml:space="preserve">\* MERGEFORMAT </w:instrText>
      </w:r>
      <w:r w:rsidRPr="00BC7E81">
        <w:rPr>
          <w:rFonts w:asciiTheme="majorHAnsi" w:hAnsiTheme="majorHAnsi"/>
          <w:sz w:val="22"/>
          <w:szCs w:val="22"/>
        </w:rPr>
        <w:fldChar w:fldCharType="separate"/>
      </w:r>
      <w:r w:rsidR="009F4B53" w:rsidRPr="00BC7E81">
        <w:rPr>
          <w:rFonts w:asciiTheme="majorHAnsi" w:hAnsiTheme="majorHAnsi"/>
          <w:sz w:val="22"/>
          <w:szCs w:val="22"/>
        </w:rPr>
        <w:t xml:space="preserve">Peter </w:t>
      </w:r>
      <w:proofErr w:type="spellStart"/>
      <w:r w:rsidR="009F4B53" w:rsidRPr="00BC7E81">
        <w:rPr>
          <w:rFonts w:asciiTheme="majorHAnsi" w:hAnsiTheme="majorHAnsi"/>
          <w:sz w:val="22"/>
          <w:szCs w:val="22"/>
        </w:rPr>
        <w:t>Kažimír</w:t>
      </w:r>
      <w:proofErr w:type="spellEnd"/>
    </w:p>
    <w:p w14:paraId="284604DA" w14:textId="5E4CB59E" w:rsidR="009D7004" w:rsidRPr="00BC7E81" w:rsidRDefault="009F4B53" w:rsidP="006C4BE9">
      <w:pPr>
        <w:rPr>
          <w:rFonts w:asciiTheme="majorHAnsi" w:hAnsiTheme="majorHAnsi"/>
          <w:sz w:val="22"/>
          <w:szCs w:val="22"/>
        </w:rPr>
      </w:pPr>
      <w:r w:rsidRPr="00BC7E81">
        <w:rPr>
          <w:rFonts w:asciiTheme="majorHAnsi" w:hAnsiTheme="majorHAnsi"/>
          <w:sz w:val="22"/>
          <w:szCs w:val="22"/>
        </w:rPr>
        <w:t>guvernér NBS</w:t>
      </w:r>
      <w:r w:rsidR="009D7004" w:rsidRPr="00BC7E81">
        <w:rPr>
          <w:rFonts w:asciiTheme="majorHAnsi" w:hAnsiTheme="majorHAnsi"/>
          <w:sz w:val="22"/>
          <w:szCs w:val="22"/>
        </w:rPr>
        <w:fldChar w:fldCharType="end"/>
      </w:r>
    </w:p>
    <w:sectPr w:rsidR="009D7004" w:rsidRPr="00BC7E81" w:rsidSect="002B4CFE">
      <w:footerReference w:type="default" r:id="rId10"/>
      <w:pgSz w:w="11906" w:h="16838"/>
      <w:pgMar w:top="1417" w:right="1558" w:bottom="1417" w:left="1417" w:header="709" w:footer="70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86825" w14:textId="77777777" w:rsidR="001C78AF" w:rsidRDefault="001C78AF" w:rsidP="00AF1D48">
      <w:r>
        <w:separator/>
      </w:r>
    </w:p>
  </w:endnote>
  <w:endnote w:type="continuationSeparator" w:id="0">
    <w:p w14:paraId="41262497" w14:textId="77777777" w:rsidR="001C78AF" w:rsidRDefault="001C78AF" w:rsidP="00AF1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06BA5D" w14:textId="4D232E62" w:rsidR="00AF1D48" w:rsidRDefault="00AF1D48" w:rsidP="00A82067">
    <w:pPr>
      <w:pStyle w:val="BodyText2"/>
      <w:ind w:left="60"/>
      <w:jc w:val="both"/>
    </w:pPr>
    <w:r>
      <w:ptab w:relativeTo="margin" w:alignment="center" w:leader="none"/>
    </w:r>
    <w:r>
      <w:t>Bratislava</w:t>
    </w:r>
    <w:r w:rsidR="00A82067">
      <w:t>,</w:t>
    </w:r>
    <w:r w:rsidR="0069637B">
      <w:t xml:space="preserve"> </w:t>
    </w:r>
    <w:r w:rsidR="00302224">
      <w:t>august</w:t>
    </w:r>
    <w:r w:rsidR="002A22A6">
      <w:t xml:space="preserve">  </w:t>
    </w:r>
    <w:r w:rsidR="00A82067">
      <w:t>202</w:t>
    </w:r>
    <w:r w:rsidR="00440C5F">
      <w:t>6</w:t>
    </w:r>
  </w:p>
  <w:p w14:paraId="53FA8538" w14:textId="77777777" w:rsidR="004A4658" w:rsidRDefault="004A4658" w:rsidP="00A82067">
    <w:pPr>
      <w:pStyle w:val="BodyText2"/>
      <w:ind w:left="60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586D6C" w14:textId="77777777" w:rsidR="001C78AF" w:rsidRDefault="001C78AF" w:rsidP="00AF1D48">
      <w:r>
        <w:separator/>
      </w:r>
    </w:p>
  </w:footnote>
  <w:footnote w:type="continuationSeparator" w:id="0">
    <w:p w14:paraId="77A2128A" w14:textId="77777777" w:rsidR="001C78AF" w:rsidRDefault="001C78AF" w:rsidP="00AF1D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4277659"/>
    <w:multiLevelType w:val="hybridMultilevel"/>
    <w:tmpl w:val="CE925508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35479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7265"/>
    <w:rsid w:val="00011521"/>
    <w:rsid w:val="0002253E"/>
    <w:rsid w:val="00022940"/>
    <w:rsid w:val="00036E2E"/>
    <w:rsid w:val="00054686"/>
    <w:rsid w:val="00061CCF"/>
    <w:rsid w:val="00092758"/>
    <w:rsid w:val="000C2162"/>
    <w:rsid w:val="000C6688"/>
    <w:rsid w:val="000D1334"/>
    <w:rsid w:val="000E4024"/>
    <w:rsid w:val="000E6767"/>
    <w:rsid w:val="000F344B"/>
    <w:rsid w:val="001125AC"/>
    <w:rsid w:val="00115D12"/>
    <w:rsid w:val="00122CD3"/>
    <w:rsid w:val="0012409A"/>
    <w:rsid w:val="00160088"/>
    <w:rsid w:val="001630FB"/>
    <w:rsid w:val="0016671C"/>
    <w:rsid w:val="00170FAA"/>
    <w:rsid w:val="001725A4"/>
    <w:rsid w:val="00180612"/>
    <w:rsid w:val="00194157"/>
    <w:rsid w:val="001B2435"/>
    <w:rsid w:val="001B7FE0"/>
    <w:rsid w:val="001C5097"/>
    <w:rsid w:val="001C66E6"/>
    <w:rsid w:val="001C78AF"/>
    <w:rsid w:val="001D79DA"/>
    <w:rsid w:val="001E0CFD"/>
    <w:rsid w:val="001F674F"/>
    <w:rsid w:val="002134C3"/>
    <w:rsid w:val="00213F9D"/>
    <w:rsid w:val="00220306"/>
    <w:rsid w:val="00221338"/>
    <w:rsid w:val="00236E26"/>
    <w:rsid w:val="00242294"/>
    <w:rsid w:val="00243A6A"/>
    <w:rsid w:val="00266175"/>
    <w:rsid w:val="0028144D"/>
    <w:rsid w:val="00283A67"/>
    <w:rsid w:val="00287A87"/>
    <w:rsid w:val="002924C3"/>
    <w:rsid w:val="0029466C"/>
    <w:rsid w:val="002A22A6"/>
    <w:rsid w:val="002B0B5D"/>
    <w:rsid w:val="002B45DC"/>
    <w:rsid w:val="002B4CFE"/>
    <w:rsid w:val="002B6B6C"/>
    <w:rsid w:val="002D1AD0"/>
    <w:rsid w:val="002D4123"/>
    <w:rsid w:val="002E6307"/>
    <w:rsid w:val="002F185A"/>
    <w:rsid w:val="002F380B"/>
    <w:rsid w:val="00302224"/>
    <w:rsid w:val="00307BC4"/>
    <w:rsid w:val="00307FC9"/>
    <w:rsid w:val="00325A28"/>
    <w:rsid w:val="0033171B"/>
    <w:rsid w:val="00363C8C"/>
    <w:rsid w:val="003B2E79"/>
    <w:rsid w:val="003B5321"/>
    <w:rsid w:val="003C692F"/>
    <w:rsid w:val="003D115D"/>
    <w:rsid w:val="003E3FBC"/>
    <w:rsid w:val="003E73D6"/>
    <w:rsid w:val="003F65F8"/>
    <w:rsid w:val="004011EB"/>
    <w:rsid w:val="00414C1D"/>
    <w:rsid w:val="00424324"/>
    <w:rsid w:val="00427B3B"/>
    <w:rsid w:val="00432107"/>
    <w:rsid w:val="00440C5F"/>
    <w:rsid w:val="0044273A"/>
    <w:rsid w:val="00443D7B"/>
    <w:rsid w:val="004666AC"/>
    <w:rsid w:val="00466CAB"/>
    <w:rsid w:val="004A0CFC"/>
    <w:rsid w:val="004A1369"/>
    <w:rsid w:val="004A4658"/>
    <w:rsid w:val="004C4211"/>
    <w:rsid w:val="004C6C7B"/>
    <w:rsid w:val="004D3726"/>
    <w:rsid w:val="004D4B30"/>
    <w:rsid w:val="004F15FB"/>
    <w:rsid w:val="00526A1F"/>
    <w:rsid w:val="00532668"/>
    <w:rsid w:val="0053735A"/>
    <w:rsid w:val="00543174"/>
    <w:rsid w:val="00552509"/>
    <w:rsid w:val="0055330D"/>
    <w:rsid w:val="00554875"/>
    <w:rsid w:val="0056032D"/>
    <w:rsid w:val="00560BFA"/>
    <w:rsid w:val="00575A51"/>
    <w:rsid w:val="0057706E"/>
    <w:rsid w:val="005A2E35"/>
    <w:rsid w:val="005A45F1"/>
    <w:rsid w:val="005B1217"/>
    <w:rsid w:val="005B3E7D"/>
    <w:rsid w:val="005B7FF4"/>
    <w:rsid w:val="005C17AF"/>
    <w:rsid w:val="005D335A"/>
    <w:rsid w:val="00601389"/>
    <w:rsid w:val="006213F2"/>
    <w:rsid w:val="00623BAD"/>
    <w:rsid w:val="00627C51"/>
    <w:rsid w:val="0063781A"/>
    <w:rsid w:val="00666D02"/>
    <w:rsid w:val="00671F01"/>
    <w:rsid w:val="00676DCD"/>
    <w:rsid w:val="00682C15"/>
    <w:rsid w:val="00685081"/>
    <w:rsid w:val="00687303"/>
    <w:rsid w:val="00694B95"/>
    <w:rsid w:val="0069637B"/>
    <w:rsid w:val="006B36F8"/>
    <w:rsid w:val="006B4A8A"/>
    <w:rsid w:val="006B4F2E"/>
    <w:rsid w:val="006B6372"/>
    <w:rsid w:val="006B7210"/>
    <w:rsid w:val="006C4BE9"/>
    <w:rsid w:val="006D29AA"/>
    <w:rsid w:val="006E7967"/>
    <w:rsid w:val="006F5CE0"/>
    <w:rsid w:val="007053F9"/>
    <w:rsid w:val="00710D6F"/>
    <w:rsid w:val="00714FA1"/>
    <w:rsid w:val="00747349"/>
    <w:rsid w:val="00747BC1"/>
    <w:rsid w:val="00753123"/>
    <w:rsid w:val="00755E9C"/>
    <w:rsid w:val="0075754B"/>
    <w:rsid w:val="00774F7C"/>
    <w:rsid w:val="0078171E"/>
    <w:rsid w:val="0078451E"/>
    <w:rsid w:val="00786DA1"/>
    <w:rsid w:val="0079512E"/>
    <w:rsid w:val="007A6D98"/>
    <w:rsid w:val="007D3828"/>
    <w:rsid w:val="007D4034"/>
    <w:rsid w:val="007F3C27"/>
    <w:rsid w:val="007F3DF7"/>
    <w:rsid w:val="008073E3"/>
    <w:rsid w:val="00813E4C"/>
    <w:rsid w:val="008140BE"/>
    <w:rsid w:val="00821793"/>
    <w:rsid w:val="008544AB"/>
    <w:rsid w:val="0085585B"/>
    <w:rsid w:val="00855D5A"/>
    <w:rsid w:val="00861CC6"/>
    <w:rsid w:val="008A05DA"/>
    <w:rsid w:val="008A4A21"/>
    <w:rsid w:val="008E48F0"/>
    <w:rsid w:val="008E4F14"/>
    <w:rsid w:val="008F474A"/>
    <w:rsid w:val="00903E12"/>
    <w:rsid w:val="00907265"/>
    <w:rsid w:val="0091582D"/>
    <w:rsid w:val="00922E66"/>
    <w:rsid w:val="009355EA"/>
    <w:rsid w:val="00946CED"/>
    <w:rsid w:val="00962102"/>
    <w:rsid w:val="00971FE5"/>
    <w:rsid w:val="009C6528"/>
    <w:rsid w:val="009D7004"/>
    <w:rsid w:val="009E7AFC"/>
    <w:rsid w:val="009E7FEF"/>
    <w:rsid w:val="009F4B53"/>
    <w:rsid w:val="00A060D6"/>
    <w:rsid w:val="00A216CD"/>
    <w:rsid w:val="00A2635C"/>
    <w:rsid w:val="00A27B5F"/>
    <w:rsid w:val="00A27F1F"/>
    <w:rsid w:val="00A55FF3"/>
    <w:rsid w:val="00A56B40"/>
    <w:rsid w:val="00A71802"/>
    <w:rsid w:val="00A82067"/>
    <w:rsid w:val="00AA0C58"/>
    <w:rsid w:val="00AD123D"/>
    <w:rsid w:val="00AF1D48"/>
    <w:rsid w:val="00B17B60"/>
    <w:rsid w:val="00B27B5F"/>
    <w:rsid w:val="00B42E84"/>
    <w:rsid w:val="00B463AB"/>
    <w:rsid w:val="00B61867"/>
    <w:rsid w:val="00B66287"/>
    <w:rsid w:val="00BC2EE5"/>
    <w:rsid w:val="00BC7E81"/>
    <w:rsid w:val="00BE0FB1"/>
    <w:rsid w:val="00BE174E"/>
    <w:rsid w:val="00BE43B4"/>
    <w:rsid w:val="00C01F20"/>
    <w:rsid w:val="00C1127B"/>
    <w:rsid w:val="00C2474C"/>
    <w:rsid w:val="00C61047"/>
    <w:rsid w:val="00C632CF"/>
    <w:rsid w:val="00C656C8"/>
    <w:rsid w:val="00C75022"/>
    <w:rsid w:val="00C86CAD"/>
    <w:rsid w:val="00C90079"/>
    <w:rsid w:val="00C94326"/>
    <w:rsid w:val="00CA2505"/>
    <w:rsid w:val="00CA2995"/>
    <w:rsid w:val="00CA7BE5"/>
    <w:rsid w:val="00CC25B0"/>
    <w:rsid w:val="00D02444"/>
    <w:rsid w:val="00D21749"/>
    <w:rsid w:val="00D43A10"/>
    <w:rsid w:val="00D54C03"/>
    <w:rsid w:val="00DA1D25"/>
    <w:rsid w:val="00DA48B3"/>
    <w:rsid w:val="00E11820"/>
    <w:rsid w:val="00E335AA"/>
    <w:rsid w:val="00E344E1"/>
    <w:rsid w:val="00E37D9C"/>
    <w:rsid w:val="00E56AEE"/>
    <w:rsid w:val="00E74698"/>
    <w:rsid w:val="00E86CAB"/>
    <w:rsid w:val="00E9615D"/>
    <w:rsid w:val="00EA2F80"/>
    <w:rsid w:val="00EA7A62"/>
    <w:rsid w:val="00EC0C28"/>
    <w:rsid w:val="00EC6B42"/>
    <w:rsid w:val="00EE4DDD"/>
    <w:rsid w:val="00F038E9"/>
    <w:rsid w:val="00F23D08"/>
    <w:rsid w:val="00F51ED4"/>
    <w:rsid w:val="00F546A8"/>
    <w:rsid w:val="00F552C7"/>
    <w:rsid w:val="00F60102"/>
    <w:rsid w:val="00F67ADB"/>
    <w:rsid w:val="00F70690"/>
    <w:rsid w:val="00F73C19"/>
    <w:rsid w:val="00F83F06"/>
    <w:rsid w:val="00F94804"/>
    <w:rsid w:val="00FD2C68"/>
    <w:rsid w:val="00FD4820"/>
    <w:rsid w:val="00FD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81B8BCD"/>
  <w14:defaultImageDpi w14:val="96"/>
  <w15:docId w15:val="{4E9F4FF2-8AD3-463F-ABD0-3C21DED75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uiPriority w:val="99"/>
    <w:pPr>
      <w:jc w:val="center"/>
    </w:pPr>
    <w:rPr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Pr>
      <w:rFonts w:ascii="Times New Roman" w:hAnsi="Times New Roman" w:cs="Times New Roman"/>
      <w:sz w:val="20"/>
      <w:szCs w:val="20"/>
      <w:lang w:val="x-none" w:eastAsia="en-US"/>
    </w:rPr>
  </w:style>
  <w:style w:type="paragraph" w:styleId="Header">
    <w:name w:val="header"/>
    <w:basedOn w:val="Normal"/>
    <w:link w:val="Head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AF1D48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F1D48"/>
    <w:rPr>
      <w:rFonts w:ascii="Times New Roman" w:hAnsi="Times New Roman"/>
      <w:sz w:val="20"/>
      <w:szCs w:val="20"/>
      <w:lang w:eastAsia="en-US"/>
    </w:rPr>
  </w:style>
  <w:style w:type="table" w:styleId="TableGrid">
    <w:name w:val="Table Grid"/>
    <w:basedOn w:val="TableNormal"/>
    <w:uiPriority w:val="59"/>
    <w:rsid w:val="00A56B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2174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21749"/>
  </w:style>
  <w:style w:type="character" w:customStyle="1" w:styleId="CommentTextChar">
    <w:name w:val="Comment Text Char"/>
    <w:basedOn w:val="DefaultParagraphFont"/>
    <w:link w:val="CommentText"/>
    <w:uiPriority w:val="99"/>
    <w:rsid w:val="00D21749"/>
    <w:rPr>
      <w:rFonts w:ascii="Times New Roman" w:hAnsi="Times New Roman"/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217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21749"/>
    <w:rPr>
      <w:rFonts w:ascii="Times New Roman" w:hAnsi="Times New Roman"/>
      <w:b/>
      <w:bCs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A7BE5"/>
    <w:pPr>
      <w:autoSpaceDE/>
      <w:autoSpaceDN/>
      <w:spacing w:after="120" w:line="276" w:lineRule="auto"/>
      <w:ind w:left="720"/>
      <w:contextualSpacing/>
    </w:pPr>
    <w:rPr>
      <w:rFonts w:ascii="Cambria" w:eastAsiaTheme="minorHAnsi" w:hAnsi="Cambria" w:cstheme="minorBidi"/>
      <w:sz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56A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6AEE"/>
    <w:rPr>
      <w:rFonts w:ascii="Segoe UI" w:hAnsi="Segoe UI" w:cs="Segoe UI"/>
      <w:sz w:val="18"/>
      <w:szCs w:val="18"/>
      <w:lang w:eastAsia="en-US"/>
    </w:rPr>
  </w:style>
  <w:style w:type="paragraph" w:styleId="Revision">
    <w:name w:val="Revision"/>
    <w:hidden/>
    <w:uiPriority w:val="99"/>
    <w:semiHidden/>
    <w:rsid w:val="0002253E"/>
    <w:pPr>
      <w:spacing w:after="0" w:line="240" w:lineRule="auto"/>
    </w:pPr>
    <w:rPr>
      <w:rFonts w:ascii="Times New Roman" w:hAnsi="Times New Roman"/>
      <w:sz w:val="20"/>
      <w:szCs w:val="20"/>
      <w:lang w:eastAsia="en-US"/>
    </w:rPr>
  </w:style>
  <w:style w:type="paragraph" w:customStyle="1" w:styleId="Default">
    <w:name w:val="Default"/>
    <w:rsid w:val="00CA2995"/>
    <w:pPr>
      <w:autoSpaceDE w:val="0"/>
      <w:autoSpaceDN w:val="0"/>
      <w:adjustRightInd w:val="0"/>
      <w:spacing w:after="0" w:line="240" w:lineRule="auto"/>
    </w:pPr>
    <w:rPr>
      <w:rFonts w:ascii="Verdana" w:eastAsiaTheme="minorHAnsi" w:hAnsi="Verdana" w:cs="Verdana"/>
      <w:color w:val="000000"/>
      <w:sz w:val="24"/>
      <w:szCs w:val="24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790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Metadata xmlns="C1A79EDB-0EA5-43BF-AFB0-5F6C189C2D17" xsi:nil="true"/>
    <xd_ProgID xmlns="http://schemas.microsoft.com/sharepoint/v3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7D4F83B293D5D74A980A4CE74D486F79" ma:contentTypeVersion="" ma:contentTypeDescription="" ma:contentTypeScope="" ma:versionID="0a25eb4ff5506d29a00288cba4fe608e">
  <xsd:schema xmlns:xsd="http://www.w3.org/2001/XMLSchema" xmlns:xs="http://www.w3.org/2001/XMLSchema" xmlns:p="http://schemas.microsoft.com/office/2006/metadata/properties" xmlns:ns1="http://schemas.microsoft.com/sharepoint/v3" xmlns:ns3="C1A79EDB-0EA5-43BF-AFB0-5F6C189C2D17" targetNamespace="http://schemas.microsoft.com/office/2006/metadata/properties" ma:root="true" ma:fieldsID="4bbf54a0d993b6e2dde5c72ada4ad779" ns1:_="" ns3:_="">
    <xsd:import namespace="http://schemas.microsoft.com/sharepoint/v3"/>
    <xsd:import namespace="C1A79EDB-0EA5-43BF-AFB0-5F6C189C2D1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A79EDB-0EA5-43BF-AFB0-5F6C189C2D1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f:fields xmlns:f="http://schemas.fabasoft.com/folio/2007/fields">
  <f:record ref="">
    <f:field ref="objname" par="" edit="true" text="Obal materiálu do MPK"/>
    <f:field ref="objsubject" par="" edit="true" text="Obal materiálu do MPK"/>
    <f:field ref="objcreatedby" par="" text="Administrator, System"/>
    <f:field ref="objcreatedat" par="" text="20.11.2019 9:45:54"/>
    <f:field ref="objchangedby" par="" text="Administrator, System"/>
    <f:field ref="objmodifiedat" par="" text="20.11.2019 9:46:00"/>
    <f:field ref="doc_FSCFOLIO_1_1001_FieldDocumentNumber" par="" text=""/>
    <f:field ref="doc_FSCFOLIO_1_1001_FieldSubject" par="" edit="true" text="Obal materiálu do MPK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F5D0BE1B-3091-4D5E-9D41-0E5EBE1B5178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1A79EDB-0EA5-43BF-AFB0-5F6C189C2D17"/>
  </ds:schemaRefs>
</ds:datastoreItem>
</file>

<file path=customXml/itemProps2.xml><?xml version="1.0" encoding="utf-8"?>
<ds:datastoreItem xmlns:ds="http://schemas.openxmlformats.org/officeDocument/2006/customXml" ds:itemID="{5B3984F9-1439-46B8-8EBD-8E5B79CDFB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1A79EDB-0EA5-43BF-AFB0-5F6C189C2D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121</Words>
  <Characters>696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00_Obal materialu do MPK_20250120_pripomienky OLP.docx</vt:lpstr>
      <vt:lpstr/>
    </vt:vector>
  </TitlesOfParts>
  <Company>Urad</Company>
  <LinksUpToDate>false</LinksUpToDate>
  <CharactersWithSpaces>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00_Obal materialu do MPK_20250120_pripomienky OLP.docx</dc:title>
  <dc:creator>Jakub</dc:creator>
  <cp:lastModifiedBy>Dutková Jarmila</cp:lastModifiedBy>
  <cp:revision>4</cp:revision>
  <cp:lastPrinted>2001-08-01T11:42:00Z</cp:lastPrinted>
  <dcterms:created xsi:type="dcterms:W3CDTF">2026-08-12T19:54:00Z</dcterms:created>
  <dcterms:modified xsi:type="dcterms:W3CDTF">2026-08-13T08:10:00Z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COOSYSTEM@1.1:Container">
    <vt:lpwstr>COO.2145.1000.3.3708594</vt:lpwstr>
  </property>
  <property fmtid="{D5CDD505-2E9C-101B-9397-08002B2CF9AE}" pid="3" name="FSC#FSCFOLIO@1.1001:docpropproject">
    <vt:lpwstr/>
  </property>
  <property fmtid="{D5CDD505-2E9C-101B-9397-08002B2CF9AE}" pid="4" name="FSC#SKEDITIONSLOVLEX@103.510:typpredpis">
    <vt:lpwstr>Opatrenie</vt:lpwstr>
  </property>
  <property fmtid="{D5CDD505-2E9C-101B-9397-08002B2CF9AE}" pid="5" name="FSC#SKEDITIONSLOVLEX@103.510:stavpredpis">
    <vt:lpwstr>Schvaľovanie ministrom</vt:lpwstr>
  </property>
  <property fmtid="{D5CDD505-2E9C-101B-9397-08002B2CF9AE}" pid="6" name="FSC#SKEDITIONSLOVLEX@103.510:povodpredpis">
    <vt:lpwstr>Slovlex (eLeg)</vt:lpwstr>
  </property>
  <property fmtid="{D5CDD505-2E9C-101B-9397-08002B2CF9AE}" pid="7" name="FSC#SKEDITIONSLOVLEX@103.510:legoblast">
    <vt:lpwstr>Finančné právo</vt:lpwstr>
  </property>
  <property fmtid="{D5CDD505-2E9C-101B-9397-08002B2CF9AE}" pid="8" name="FSC#SKEDITIONSLOVLEX@103.510:uzemplat">
    <vt:lpwstr/>
  </property>
  <property fmtid="{D5CDD505-2E9C-101B-9397-08002B2CF9AE}" pid="9" name="FSC#SKEDITIONSLOVLEX@103.510:vztahypredpis">
    <vt:lpwstr/>
  </property>
  <property fmtid="{D5CDD505-2E9C-101B-9397-08002B2CF9AE}" pid="10" name="FSC#SKEDITIONSLOVLEX@103.510:predkladatel">
    <vt:lpwstr>Ing. Ľubica Mádelová</vt:lpwstr>
  </property>
  <property fmtid="{D5CDD505-2E9C-101B-9397-08002B2CF9AE}" pid="11" name="FSC#SKEDITIONSLOVLEX@103.510:zodppredkladatel">
    <vt:lpwstr>Ing. Peter Kažimír</vt:lpwstr>
  </property>
  <property fmtid="{D5CDD505-2E9C-101B-9397-08002B2CF9AE}" pid="12" name="FSC#SKEDITIONSLOVLEX@103.510:nazovpredpis">
    <vt:lpwstr> z ... 2019, ktorým sa mení a dopĺňa opatrenie Národnej banky Slovenska č. 10/2016, ktorým sa ustanovujú podrobnosti o posúdení schopnosti spotrebiteľa splácať úver na bývanie v znení opatrenia Národnej banky Slovenska č. 7/2018 </vt:lpwstr>
  </property>
  <property fmtid="{D5CDD505-2E9C-101B-9397-08002B2CF9AE}" pid="13" name="FSC#SKEDITIONSLOVLEX@103.510:cislopredpis">
    <vt:lpwstr/>
  </property>
  <property fmtid="{D5CDD505-2E9C-101B-9397-08002B2CF9AE}" pid="14" name="FSC#SKEDITIONSLOVLEX@103.510:zodpinstitucia">
    <vt:lpwstr>Národná banka Slovenska</vt:lpwstr>
  </property>
  <property fmtid="{D5CDD505-2E9C-101B-9397-08002B2CF9AE}" pid="15" name="FSC#SKEDITIONSLOVLEX@103.510:pripomienkovatelia">
    <vt:lpwstr>Národná banka Slovenska, Národná banka Slovenska, Národná banka Slovenska, Národná banka Slovenska</vt:lpwstr>
  </property>
  <property fmtid="{D5CDD505-2E9C-101B-9397-08002B2CF9AE}" pid="16" name="FSC#SKEDITIONSLOVLEX@103.510:autorpredpis">
    <vt:lpwstr/>
  </property>
  <property fmtid="{D5CDD505-2E9C-101B-9397-08002B2CF9AE}" pid="17" name="FSC#SKEDITIONSLOVLEX@103.510:podnetpredpis">
    <vt:lpwstr>Iniciatívny materiál</vt:lpwstr>
  </property>
  <property fmtid="{D5CDD505-2E9C-101B-9397-08002B2CF9AE}" pid="18" name="FSC#SKEDITIONSLOVLEX@103.510:plnynazovpredpis">
    <vt:lpwstr> Opatrenie Národnej banky Slovenska z ... 2019, ktorým sa mení a dopĺňa opatrenie Národnej banky Slovenska č. 10/2016, ktorým sa ustanovujú podrobnosti o posúdení schopnosti spotrebiteľa splácať úver na bývanie v znení opatrenia Národnej banky Slovenska č</vt:lpwstr>
  </property>
  <property fmtid="{D5CDD505-2E9C-101B-9397-08002B2CF9AE}" pid="19" name="FSC#SKEDITIONSLOVLEX@103.510:rezortcislopredpis">
    <vt:lpwstr>100-000-203-633</vt:lpwstr>
  </property>
  <property fmtid="{D5CDD505-2E9C-101B-9397-08002B2CF9AE}" pid="20" name="FSC#SKEDITIONSLOVLEX@103.510:citaciapredpis">
    <vt:lpwstr/>
  </property>
  <property fmtid="{D5CDD505-2E9C-101B-9397-08002B2CF9AE}" pid="21" name="FSC#SKEDITIONSLOVLEX@103.510:spiscislouv">
    <vt:lpwstr/>
  </property>
  <property fmtid="{D5CDD505-2E9C-101B-9397-08002B2CF9AE}" pid="22" name="FSC#SKEDITIONSLOVLEX@103.510:datumschvalpredpis">
    <vt:lpwstr/>
  </property>
  <property fmtid="{D5CDD505-2E9C-101B-9397-08002B2CF9AE}" pid="23" name="FSC#SKEDITIONSLOVLEX@103.510:platneod">
    <vt:lpwstr/>
  </property>
  <property fmtid="{D5CDD505-2E9C-101B-9397-08002B2CF9AE}" pid="24" name="FSC#SKEDITIONSLOVLEX@103.510:platnedo">
    <vt:lpwstr/>
  </property>
  <property fmtid="{D5CDD505-2E9C-101B-9397-08002B2CF9AE}" pid="25" name="FSC#SKEDITIONSLOVLEX@103.510:ucinnostod">
    <vt:lpwstr/>
  </property>
  <property fmtid="{D5CDD505-2E9C-101B-9397-08002B2CF9AE}" pid="26" name="FSC#SKEDITIONSLOVLEX@103.510:ucinnostdo">
    <vt:lpwstr/>
  </property>
  <property fmtid="{D5CDD505-2E9C-101B-9397-08002B2CF9AE}" pid="27" name="FSC#SKEDITIONSLOVLEX@103.510:datumplatnosti">
    <vt:lpwstr/>
  </property>
  <property fmtid="{D5CDD505-2E9C-101B-9397-08002B2CF9AE}" pid="28" name="FSC#SKEDITIONSLOVLEX@103.510:cislolp">
    <vt:lpwstr>LP/2019/840</vt:lpwstr>
  </property>
  <property fmtid="{D5CDD505-2E9C-101B-9397-08002B2CF9AE}" pid="29" name="FSC#SKEDITIONSLOVLEX@103.510:typsprievdok">
    <vt:lpwstr>Obal materiálu</vt:lpwstr>
  </property>
  <property fmtid="{D5CDD505-2E9C-101B-9397-08002B2CF9AE}" pid="30" name="FSC#SKEDITIONSLOVLEX@103.510:cislopartlac">
    <vt:lpwstr/>
  </property>
  <property fmtid="{D5CDD505-2E9C-101B-9397-08002B2CF9AE}" pid="31" name="FSC#SKEDITIONSLOVLEX@103.510:AttrStrListDocPropUcelPredmetZmluvy">
    <vt:lpwstr/>
  </property>
  <property fmtid="{D5CDD505-2E9C-101B-9397-08002B2CF9AE}" pid="32" name="FSC#SKEDITIONSLOVLEX@103.510:AttrStrListDocPropUpravaPravFOPRO">
    <vt:lpwstr/>
  </property>
  <property fmtid="{D5CDD505-2E9C-101B-9397-08002B2CF9AE}" pid="33" name="FSC#SKEDITIONSLOVLEX@103.510:AttrStrListDocPropUpravaPredmetuZmluvy">
    <vt:lpwstr/>
  </property>
  <property fmtid="{D5CDD505-2E9C-101B-9397-08002B2CF9AE}" pid="34" name="FSC#SKEDITIONSLOVLEX@103.510:AttrStrListDocPropKategoriaZmluvy74">
    <vt:lpwstr/>
  </property>
  <property fmtid="{D5CDD505-2E9C-101B-9397-08002B2CF9AE}" pid="35" name="FSC#SKEDITIONSLOVLEX@103.510:AttrStrListDocPropKategoriaZmluvy75">
    <vt:lpwstr/>
  </property>
  <property fmtid="{D5CDD505-2E9C-101B-9397-08002B2CF9AE}" pid="36" name="FSC#SKEDITIONSLOVLEX@103.510:AttrStrListDocPropDopadyPrijatiaZmluvy">
    <vt:lpwstr/>
  </property>
  <property fmtid="{D5CDD505-2E9C-101B-9397-08002B2CF9AE}" pid="37" name="FSC#SKEDITIONSLOVLEX@103.510:AttrStrListDocPropProblematikaPPa">
    <vt:lpwstr>je upravený v práve Európskej únie</vt:lpwstr>
  </property>
  <property fmtid="{D5CDD505-2E9C-101B-9397-08002B2CF9AE}" pid="38" name="FSC#SKEDITIONSLOVLEX@103.510:AttrStrListDocPropPrimarnePravoEU">
    <vt:lpwstr>-	Čl. 114 Zmluvy o fungovaní Európskej únie (Konsolidované znenie) (Ú. v. EÚ C 202, 7.6.2016) v platnom znení</vt:lpwstr>
  </property>
  <property fmtid="{D5CDD505-2E9C-101B-9397-08002B2CF9AE}" pid="39" name="FSC#SKEDITIONSLOVLEX@103.510:AttrStrListDocPropSekundarneLegPravoPO">
    <vt:lpwstr>-	Smernica Európskeho parlamentu a Rady 2014/17/EÚ zo 4. februára 2014 o zmluvách o úvere pre spotrebiteľov týkajúcich sa nehnuteľností určených na bývanie a o zmene smerníc 2008/48/ES a 2013/36/EÚ a nariadenia (EÚ) č. 1093/2010 (Ú. v. EÚ L 60, 28.2.2014)</vt:lpwstr>
  </property>
  <property fmtid="{D5CDD505-2E9C-101B-9397-08002B2CF9AE}" pid="40" name="FSC#SKEDITIONSLOVLEX@103.510:AttrStrListDocPropSekundarneNelegPravoPO">
    <vt:lpwstr/>
  </property>
  <property fmtid="{D5CDD505-2E9C-101B-9397-08002B2CF9AE}" pid="41" name="FSC#SKEDITIONSLOVLEX@103.510:AttrStrListDocPropSekundarneLegPravoDO">
    <vt:lpwstr/>
  </property>
  <property fmtid="{D5CDD505-2E9C-101B-9397-08002B2CF9AE}" pid="42" name="FSC#SKEDITIONSLOVLEX@103.510:AttrStrListDocPropProblematikaPPb">
    <vt:lpwstr/>
  </property>
  <property fmtid="{D5CDD505-2E9C-101B-9397-08002B2CF9AE}" pid="43" name="FSC#SKEDITIONSLOVLEX@103.510:AttrStrListDocPropNazovPredpisuEU">
    <vt:lpwstr>Bezpredmetné</vt:lpwstr>
  </property>
  <property fmtid="{D5CDD505-2E9C-101B-9397-08002B2CF9AE}" pid="44" name="FSC#SKEDITIONSLOVLEX@103.510:AttrStrListDocPropLehotaPrebratieSmernice">
    <vt:lpwstr>-	Bezpredmetné</vt:lpwstr>
  </property>
  <property fmtid="{D5CDD505-2E9C-101B-9397-08002B2CF9AE}" pid="45" name="FSC#SKEDITIONSLOVLEX@103.510:AttrStrListDocPropLehotaNaPredlozenie">
    <vt:lpwstr/>
  </property>
  <property fmtid="{D5CDD505-2E9C-101B-9397-08002B2CF9AE}" pid="46" name="FSC#SKEDITIONSLOVLEX@103.510:AttrStrListDocPropInfoZaciatokKonania">
    <vt:lpwstr>-	Bezpredmetné. Proti SR nebolo začaté konanie o porušení podľa čl. 258 a 260 Zmluvy o fungovaní Európskej únie v jej platnom znení.</vt:lpwstr>
  </property>
  <property fmtid="{D5CDD505-2E9C-101B-9397-08002B2CF9AE}" pid="47" name="FSC#SKEDITIONSLOVLEX@103.510:AttrStrListDocPropInfoUzPreberanePP">
    <vt:lpwstr>-	Smernica č. 2014/17/EÚ v platnom znení je úplne prebratá v zákonoch:_x000d_
-	Zákon č. 40/1964 Zb. Občiansky zákonník v znení neskorších predpisov _x000d_
-	Zákon č. 483/2001 Z. z. o bankách a o zmene a doplnení niektorých zákonov v znení neskorších predpisov _x000d_
-	Z</vt:lpwstr>
  </property>
  <property fmtid="{D5CDD505-2E9C-101B-9397-08002B2CF9AE}" pid="48" name="FSC#SKEDITIONSLOVLEX@103.510:AttrStrListDocPropStupenZlucitelnostiPP">
    <vt:lpwstr>úplne</vt:lpwstr>
  </property>
  <property fmtid="{D5CDD505-2E9C-101B-9397-08002B2CF9AE}" pid="49" name="FSC#SKEDITIONSLOVLEX@103.510:AttrStrListDocPropGestorSpolupRezorty">
    <vt:lpwstr/>
  </property>
  <property fmtid="{D5CDD505-2E9C-101B-9397-08002B2CF9AE}" pid="50" name="FSC#SKEDITIONSLOVLEX@103.510:AttrDateDocPropZaciatokPKK">
    <vt:lpwstr/>
  </property>
  <property fmtid="{D5CDD505-2E9C-101B-9397-08002B2CF9AE}" pid="51" name="FSC#SKEDITIONSLOVLEX@103.510:AttrDateDocPropUkonceniePKK">
    <vt:lpwstr/>
  </property>
  <property fmtid="{D5CDD505-2E9C-101B-9397-08002B2CF9AE}" pid="52" name="FSC#SKEDITIONSLOVLEX@103.510:AttrStrDocPropVplyvRozpocetVS">
    <vt:lpwstr>Žiadne</vt:lpwstr>
  </property>
  <property fmtid="{D5CDD505-2E9C-101B-9397-08002B2CF9AE}" pid="53" name="FSC#SKEDITIONSLOVLEX@103.510:AttrStrDocPropVplyvPodnikatelskeProstr">
    <vt:lpwstr>Žiadne</vt:lpwstr>
  </property>
  <property fmtid="{D5CDD505-2E9C-101B-9397-08002B2CF9AE}" pid="54" name="FSC#SKEDITIONSLOVLEX@103.510:AttrStrDocPropVplyvSocialny">
    <vt:lpwstr>Žiadne</vt:lpwstr>
  </property>
  <property fmtid="{D5CDD505-2E9C-101B-9397-08002B2CF9AE}" pid="55" name="FSC#SKEDITIONSLOVLEX@103.510:AttrStrDocPropVplyvNaZivotProstr">
    <vt:lpwstr>Žiadne</vt:lpwstr>
  </property>
  <property fmtid="{D5CDD505-2E9C-101B-9397-08002B2CF9AE}" pid="56" name="FSC#SKEDITIONSLOVLEX@103.510:AttrStrDocPropVplyvNaInformatizaciu">
    <vt:lpwstr>Žiadne</vt:lpwstr>
  </property>
  <property fmtid="{D5CDD505-2E9C-101B-9397-08002B2CF9AE}" pid="57" name="FSC#SKEDITIONSLOVLEX@103.510:AttrStrListDocPropPoznamkaVplyv">
    <vt:lpwstr/>
  </property>
  <property fmtid="{D5CDD505-2E9C-101B-9397-08002B2CF9AE}" pid="58" name="FSC#SKEDITIONSLOVLEX@103.510:AttrStrListDocPropAltRiesenia">
    <vt:lpwstr>Nie sú.</vt:lpwstr>
  </property>
  <property fmtid="{D5CDD505-2E9C-101B-9397-08002B2CF9AE}" pid="59" name="FSC#SKEDITIONSLOVLEX@103.510:AttrStrListDocPropStanoviskoGest">
    <vt:lpwstr/>
  </property>
  <property fmtid="{D5CDD505-2E9C-101B-9397-08002B2CF9AE}" pid="60" name="FSC#SKEDITIONSLOVLEX@103.510:AttrStrListDocPropTextKomunike">
    <vt:lpwstr/>
  </property>
  <property fmtid="{D5CDD505-2E9C-101B-9397-08002B2CF9AE}" pid="61" name="FSC#SKEDITIONSLOVLEX@103.510:AttrStrListDocPropUznesenieCastA">
    <vt:lpwstr/>
  </property>
  <property fmtid="{D5CDD505-2E9C-101B-9397-08002B2CF9AE}" pid="62" name="FSC#SKEDITIONSLOVLEX@103.510:AttrStrListDocPropUznesenieZodpovednyA1">
    <vt:lpwstr/>
  </property>
  <property fmtid="{D5CDD505-2E9C-101B-9397-08002B2CF9AE}" pid="63" name="FSC#SKEDITIONSLOVLEX@103.510:AttrStrListDocPropUznesenieTextA1">
    <vt:lpwstr/>
  </property>
  <property fmtid="{D5CDD505-2E9C-101B-9397-08002B2CF9AE}" pid="64" name="FSC#SKEDITIONSLOVLEX@103.510:AttrStrListDocPropUznesenieTerminA1">
    <vt:lpwstr/>
  </property>
  <property fmtid="{D5CDD505-2E9C-101B-9397-08002B2CF9AE}" pid="65" name="FSC#SKEDITIONSLOVLEX@103.510:AttrStrListDocPropUznesenieBODA1">
    <vt:lpwstr/>
  </property>
  <property fmtid="{D5CDD505-2E9C-101B-9397-08002B2CF9AE}" pid="66" name="FSC#SKEDITIONSLOVLEX@103.510:AttrStrListDocPropUznesenieZodpovednyA2">
    <vt:lpwstr/>
  </property>
  <property fmtid="{D5CDD505-2E9C-101B-9397-08002B2CF9AE}" pid="67" name="FSC#SKEDITIONSLOVLEX@103.510:AttrStrListDocPropUznesenieTextA2">
    <vt:lpwstr/>
  </property>
  <property fmtid="{D5CDD505-2E9C-101B-9397-08002B2CF9AE}" pid="68" name="FSC#SKEDITIONSLOVLEX@103.510:AttrStrListDocPropUznesenieTerminA2">
    <vt:lpwstr/>
  </property>
  <property fmtid="{D5CDD505-2E9C-101B-9397-08002B2CF9AE}" pid="69" name="FSC#SKEDITIONSLOVLEX@103.510:AttrStrListDocPropUznesenieBODA3">
    <vt:lpwstr/>
  </property>
  <property fmtid="{D5CDD505-2E9C-101B-9397-08002B2CF9AE}" pid="70" name="FSC#SKEDITIONSLOVLEX@103.510:AttrStrListDocPropUznesenieZodpovednyA3">
    <vt:lpwstr/>
  </property>
  <property fmtid="{D5CDD505-2E9C-101B-9397-08002B2CF9AE}" pid="71" name="FSC#SKEDITIONSLOVLEX@103.510:AttrStrListDocPropUznesenieTextA3">
    <vt:lpwstr/>
  </property>
  <property fmtid="{D5CDD505-2E9C-101B-9397-08002B2CF9AE}" pid="72" name="FSC#SKEDITIONSLOVLEX@103.510:AttrStrListDocPropUznesenieTerminA3">
    <vt:lpwstr/>
  </property>
  <property fmtid="{D5CDD505-2E9C-101B-9397-08002B2CF9AE}" pid="73" name="FSC#SKEDITIONSLOVLEX@103.510:AttrStrListDocPropUznesenieBODA4">
    <vt:lpwstr/>
  </property>
  <property fmtid="{D5CDD505-2E9C-101B-9397-08002B2CF9AE}" pid="74" name="FSC#SKEDITIONSLOVLEX@103.510:AttrStrListDocPropUznesenieZodpovednyA4">
    <vt:lpwstr/>
  </property>
  <property fmtid="{D5CDD505-2E9C-101B-9397-08002B2CF9AE}" pid="75" name="FSC#SKEDITIONSLOVLEX@103.510:AttrStrListDocPropUznesenieTextA4">
    <vt:lpwstr/>
  </property>
  <property fmtid="{D5CDD505-2E9C-101B-9397-08002B2CF9AE}" pid="76" name="FSC#SKEDITIONSLOVLEX@103.510:AttrStrListDocPropUznesenieTerminA4">
    <vt:lpwstr/>
  </property>
  <property fmtid="{D5CDD505-2E9C-101B-9397-08002B2CF9AE}" pid="77" name="FSC#SKEDITIONSLOVLEX@103.510:AttrStrListDocPropUznesenieCastB">
    <vt:lpwstr/>
  </property>
  <property fmtid="{D5CDD505-2E9C-101B-9397-08002B2CF9AE}" pid="78" name="FSC#SKEDITIONSLOVLEX@103.510:AttrStrListDocPropUznesenieBODB1">
    <vt:lpwstr/>
  </property>
  <property fmtid="{D5CDD505-2E9C-101B-9397-08002B2CF9AE}" pid="79" name="FSC#SKEDITIONSLOVLEX@103.510:AttrStrListDocPropUznesenieZodpovednyB1">
    <vt:lpwstr/>
  </property>
  <property fmtid="{D5CDD505-2E9C-101B-9397-08002B2CF9AE}" pid="80" name="FSC#SKEDITIONSLOVLEX@103.510:AttrStrListDocPropUznesenieTextB1">
    <vt:lpwstr/>
  </property>
  <property fmtid="{D5CDD505-2E9C-101B-9397-08002B2CF9AE}" pid="81" name="FSC#SKEDITIONSLOVLEX@103.510:AttrStrListDocPropUznesenieTerminB1">
    <vt:lpwstr/>
  </property>
  <property fmtid="{D5CDD505-2E9C-101B-9397-08002B2CF9AE}" pid="82" name="FSC#SKEDITIONSLOVLEX@103.510:AttrStrListDocPropUznesenieBODB2">
    <vt:lpwstr/>
  </property>
  <property fmtid="{D5CDD505-2E9C-101B-9397-08002B2CF9AE}" pid="83" name="FSC#SKEDITIONSLOVLEX@103.510:AttrStrListDocPropUznesenieZodpovednyB2">
    <vt:lpwstr/>
  </property>
  <property fmtid="{D5CDD505-2E9C-101B-9397-08002B2CF9AE}" pid="84" name="FSC#SKEDITIONSLOVLEX@103.510:AttrStrListDocPropUznesenieTextB2">
    <vt:lpwstr/>
  </property>
  <property fmtid="{D5CDD505-2E9C-101B-9397-08002B2CF9AE}" pid="85" name="FSC#SKEDITIONSLOVLEX@103.510:AttrStrListDocPropUznesenieTerminB2">
    <vt:lpwstr/>
  </property>
  <property fmtid="{D5CDD505-2E9C-101B-9397-08002B2CF9AE}" pid="86" name="FSC#SKEDITIONSLOVLEX@103.510:AttrStrListDocPropUznesenieBODB3">
    <vt:lpwstr/>
  </property>
  <property fmtid="{D5CDD505-2E9C-101B-9397-08002B2CF9AE}" pid="87" name="FSC#SKEDITIONSLOVLEX@103.510:AttrStrListDocPropUznesenieZodpovednyB3">
    <vt:lpwstr/>
  </property>
  <property fmtid="{D5CDD505-2E9C-101B-9397-08002B2CF9AE}" pid="88" name="FSC#SKEDITIONSLOVLEX@103.510:AttrStrListDocPropUznesenieTextB3">
    <vt:lpwstr/>
  </property>
  <property fmtid="{D5CDD505-2E9C-101B-9397-08002B2CF9AE}" pid="89" name="FSC#SKEDITIONSLOVLEX@103.510:AttrStrListDocPropUznesenieTerminB3">
    <vt:lpwstr/>
  </property>
  <property fmtid="{D5CDD505-2E9C-101B-9397-08002B2CF9AE}" pid="90" name="FSC#SKEDITIONSLOVLEX@103.510:AttrStrListDocPropUznesenieBODB4">
    <vt:lpwstr/>
  </property>
  <property fmtid="{D5CDD505-2E9C-101B-9397-08002B2CF9AE}" pid="91" name="FSC#SKEDITIONSLOVLEX@103.510:AttrStrListDocPropUznesenieZodpovednyB4">
    <vt:lpwstr/>
  </property>
  <property fmtid="{D5CDD505-2E9C-101B-9397-08002B2CF9AE}" pid="92" name="FSC#SKEDITIONSLOVLEX@103.510:AttrStrListDocPropUznesenieTextB4">
    <vt:lpwstr/>
  </property>
  <property fmtid="{D5CDD505-2E9C-101B-9397-08002B2CF9AE}" pid="93" name="FSC#SKEDITIONSLOVLEX@103.510:AttrStrListDocPropUznesenieTerminB4">
    <vt:lpwstr/>
  </property>
  <property fmtid="{D5CDD505-2E9C-101B-9397-08002B2CF9AE}" pid="94" name="FSC#SKEDITIONSLOVLEX@103.510:AttrStrListDocPropUznesenieCastC">
    <vt:lpwstr/>
  </property>
  <property fmtid="{D5CDD505-2E9C-101B-9397-08002B2CF9AE}" pid="95" name="FSC#SKEDITIONSLOVLEX@103.510:AttrStrListDocPropUznesenieBODC1">
    <vt:lpwstr/>
  </property>
  <property fmtid="{D5CDD505-2E9C-101B-9397-08002B2CF9AE}" pid="96" name="FSC#SKEDITIONSLOVLEX@103.510:AttrStrListDocPropUznesenieZodpovednyC1">
    <vt:lpwstr/>
  </property>
  <property fmtid="{D5CDD505-2E9C-101B-9397-08002B2CF9AE}" pid="97" name="FSC#SKEDITIONSLOVLEX@103.510:AttrStrListDocPropUznesenieTextC1">
    <vt:lpwstr/>
  </property>
  <property fmtid="{D5CDD505-2E9C-101B-9397-08002B2CF9AE}" pid="98" name="FSC#SKEDITIONSLOVLEX@103.510:AttrStrListDocPropUznesenieTerminC1">
    <vt:lpwstr/>
  </property>
  <property fmtid="{D5CDD505-2E9C-101B-9397-08002B2CF9AE}" pid="99" name="FSC#SKEDITIONSLOVLEX@103.510:AttrStrListDocPropUznesenieBODC2">
    <vt:lpwstr/>
  </property>
  <property fmtid="{D5CDD505-2E9C-101B-9397-08002B2CF9AE}" pid="100" name="FSC#SKEDITIONSLOVLEX@103.510:AttrStrListDocPropUznesenieZodpovednyC2">
    <vt:lpwstr/>
  </property>
  <property fmtid="{D5CDD505-2E9C-101B-9397-08002B2CF9AE}" pid="101" name="FSC#SKEDITIONSLOVLEX@103.510:AttrStrListDocPropUznesenieTextC2">
    <vt:lpwstr/>
  </property>
  <property fmtid="{D5CDD505-2E9C-101B-9397-08002B2CF9AE}" pid="102" name="FSC#SKEDITIONSLOVLEX@103.510:AttrStrListDocPropUznesenieTerminC2">
    <vt:lpwstr/>
  </property>
  <property fmtid="{D5CDD505-2E9C-101B-9397-08002B2CF9AE}" pid="103" name="FSC#SKEDITIONSLOVLEX@103.510:AttrStrListDocPropUznesenieBODC3">
    <vt:lpwstr/>
  </property>
  <property fmtid="{D5CDD505-2E9C-101B-9397-08002B2CF9AE}" pid="104" name="FSC#SKEDITIONSLOVLEX@103.510:AttrStrListDocPropUznesenieZodpovednyC3">
    <vt:lpwstr/>
  </property>
  <property fmtid="{D5CDD505-2E9C-101B-9397-08002B2CF9AE}" pid="105" name="FSC#SKEDITIONSLOVLEX@103.510:AttrStrListDocPropUznesenieTextC3">
    <vt:lpwstr/>
  </property>
  <property fmtid="{D5CDD505-2E9C-101B-9397-08002B2CF9AE}" pid="106" name="FSC#SKEDITIONSLOVLEX@103.510:AttrStrListDocPropUznesenieTerminC3">
    <vt:lpwstr/>
  </property>
  <property fmtid="{D5CDD505-2E9C-101B-9397-08002B2CF9AE}" pid="107" name="FSC#SKEDITIONSLOVLEX@103.510:AttrStrListDocPropUznesenieBODC4">
    <vt:lpwstr/>
  </property>
  <property fmtid="{D5CDD505-2E9C-101B-9397-08002B2CF9AE}" pid="108" name="FSC#SKEDITIONSLOVLEX@103.510:AttrStrListDocPropUznesenieZodpovednyC4">
    <vt:lpwstr/>
  </property>
  <property fmtid="{D5CDD505-2E9C-101B-9397-08002B2CF9AE}" pid="109" name="FSC#SKEDITIONSLOVLEX@103.510:AttrStrListDocPropUznesenieTextC4">
    <vt:lpwstr/>
  </property>
  <property fmtid="{D5CDD505-2E9C-101B-9397-08002B2CF9AE}" pid="110" name="FSC#SKEDITIONSLOVLEX@103.510:AttrStrListDocPropUznesenieTerminC4">
    <vt:lpwstr/>
  </property>
  <property fmtid="{D5CDD505-2E9C-101B-9397-08002B2CF9AE}" pid="111" name="FSC#SKEDITIONSLOVLEX@103.510:AttrStrListDocPropUznesenieCastD">
    <vt:lpwstr/>
  </property>
  <property fmtid="{D5CDD505-2E9C-101B-9397-08002B2CF9AE}" pid="112" name="FSC#SKEDITIONSLOVLEX@103.510:AttrStrListDocPropUznesenieBODD1">
    <vt:lpwstr/>
  </property>
  <property fmtid="{D5CDD505-2E9C-101B-9397-08002B2CF9AE}" pid="113" name="FSC#SKEDITIONSLOVLEX@103.510:AttrStrListDocPropUznesenieZodpovednyD1">
    <vt:lpwstr/>
  </property>
  <property fmtid="{D5CDD505-2E9C-101B-9397-08002B2CF9AE}" pid="114" name="FSC#SKEDITIONSLOVLEX@103.510:AttrStrListDocPropUznesenieTextD1">
    <vt:lpwstr/>
  </property>
  <property fmtid="{D5CDD505-2E9C-101B-9397-08002B2CF9AE}" pid="115" name="FSC#SKEDITIONSLOVLEX@103.510:AttrStrListDocPropUznesenieTerminD1">
    <vt:lpwstr/>
  </property>
  <property fmtid="{D5CDD505-2E9C-101B-9397-08002B2CF9AE}" pid="116" name="FSC#SKEDITIONSLOVLEX@103.510:AttrStrListDocPropUznesenieBODD2">
    <vt:lpwstr/>
  </property>
  <property fmtid="{D5CDD505-2E9C-101B-9397-08002B2CF9AE}" pid="117" name="FSC#SKEDITIONSLOVLEX@103.510:AttrStrListDocPropUznesenieZodpovednyD2">
    <vt:lpwstr/>
  </property>
  <property fmtid="{D5CDD505-2E9C-101B-9397-08002B2CF9AE}" pid="118" name="FSC#SKEDITIONSLOVLEX@103.510:AttrStrListDocPropUznesenieTextD2">
    <vt:lpwstr/>
  </property>
  <property fmtid="{D5CDD505-2E9C-101B-9397-08002B2CF9AE}" pid="119" name="FSC#SKEDITIONSLOVLEX@103.510:AttrStrListDocPropUznesenieTerminD2">
    <vt:lpwstr/>
  </property>
  <property fmtid="{D5CDD505-2E9C-101B-9397-08002B2CF9AE}" pid="120" name="FSC#SKEDITIONSLOVLEX@103.510:AttrStrListDocPropUznesenieBODD3">
    <vt:lpwstr/>
  </property>
  <property fmtid="{D5CDD505-2E9C-101B-9397-08002B2CF9AE}" pid="121" name="FSC#SKEDITIONSLOVLEX@103.510:AttrStrListDocPropUznesenieZodpovednyD3">
    <vt:lpwstr/>
  </property>
  <property fmtid="{D5CDD505-2E9C-101B-9397-08002B2CF9AE}" pid="122" name="FSC#SKEDITIONSLOVLEX@103.510:AttrStrListDocPropUznesenieTextD3">
    <vt:lpwstr/>
  </property>
  <property fmtid="{D5CDD505-2E9C-101B-9397-08002B2CF9AE}" pid="123" name="FSC#SKEDITIONSLOVLEX@103.510:AttrStrListDocPropUznesenieTerminD3">
    <vt:lpwstr/>
  </property>
  <property fmtid="{D5CDD505-2E9C-101B-9397-08002B2CF9AE}" pid="124" name="FSC#SKEDITIONSLOVLEX@103.510:AttrStrListDocPropUznesenieBODD4">
    <vt:lpwstr/>
  </property>
  <property fmtid="{D5CDD505-2E9C-101B-9397-08002B2CF9AE}" pid="125" name="FSC#SKEDITIONSLOVLEX@103.510:AttrStrListDocPropUznesenieZodpovednyD4">
    <vt:lpwstr/>
  </property>
  <property fmtid="{D5CDD505-2E9C-101B-9397-08002B2CF9AE}" pid="126" name="FSC#SKEDITIONSLOVLEX@103.510:AttrStrListDocPropUznesenieTextD4">
    <vt:lpwstr/>
  </property>
  <property fmtid="{D5CDD505-2E9C-101B-9397-08002B2CF9AE}" pid="127" name="FSC#SKEDITIONSLOVLEX@103.510:AttrStrListDocPropUznesenieTerminD4">
    <vt:lpwstr/>
  </property>
  <property fmtid="{D5CDD505-2E9C-101B-9397-08002B2CF9AE}" pid="128" name="FSC#SKEDITIONSLOVLEX@103.510:AttrStrListDocPropUznesenieVykonaju">
    <vt:lpwstr/>
  </property>
  <property fmtid="{D5CDD505-2E9C-101B-9397-08002B2CF9AE}" pid="129" name="FSC#SKEDITIONSLOVLEX@103.510:AttrStrListDocPropUznesenieNaVedomie">
    <vt:lpwstr/>
  </property>
  <property fmtid="{D5CDD505-2E9C-101B-9397-08002B2CF9AE}" pid="130" name="FSC#SKEDITIONSLOVLEX@103.510:AttrStrListDocPropTextVseobPrilohy">
    <vt:lpwstr/>
  </property>
  <property fmtid="{D5CDD505-2E9C-101B-9397-08002B2CF9AE}" pid="131" name="FSC#SKEDITIONSLOVLEX@103.510:AttrStrListDocPropTextPredklSpravy">
    <vt:lpwstr>&lt;h1&gt;Predkladacia správa&lt;/h1&gt;&lt;p&gt;Predložený návrh opatrenia Národnej banky Slovenska z ... 2019, ktorým sa mení a dopĺňa opatrenie Národnej banky Slovenska č. 10/2016, ktorým sa ustanovujú podrobnosti o posúdení schopnosti spotrebiteľa splácať úver na bývan</vt:lpwstr>
  </property>
  <property fmtid="{D5CDD505-2E9C-101B-9397-08002B2CF9AE}" pid="132" name="FSC#SKEDITIONSLOVLEX@103.510:dalsipredkladatel">
    <vt:lpwstr/>
  </property>
  <property fmtid="{D5CDD505-2E9C-101B-9397-08002B2CF9AE}" pid="133" name="FSC#SKEDITIONSLOVLEX@103.510:funkciaPred">
    <vt:lpwstr/>
  </property>
  <property fmtid="{D5CDD505-2E9C-101B-9397-08002B2CF9AE}" pid="134" name="FSC#SKEDITIONSLOVLEX@103.510:funkciaZodpPred">
    <vt:lpwstr>guvernér NBS</vt:lpwstr>
  </property>
  <property fmtid="{D5CDD505-2E9C-101B-9397-08002B2CF9AE}" pid="135" name="FSC#SKEDITIONSLOVLEX@103.510:funkciaDalsiPred">
    <vt:lpwstr/>
  </property>
  <property fmtid="{D5CDD505-2E9C-101B-9397-08002B2CF9AE}" pid="136" name="FSC#SKEDITIONSLOVLEX@103.510:predkladateliaObalSD">
    <vt:lpwstr>Ing. Peter Kažimír_x000d_
guvernér NBS</vt:lpwstr>
  </property>
  <property fmtid="{D5CDD505-2E9C-101B-9397-08002B2CF9AE}" pid="137" name="FSC#SKEDITIONSLOVLEX@103.510:funkciaPredAkuzativ">
    <vt:lpwstr/>
  </property>
  <property fmtid="{D5CDD505-2E9C-101B-9397-08002B2CF9AE}" pid="138" name="FSC#SKEDITIONSLOVLEX@103.510:funkciaPredDativ">
    <vt:lpwstr/>
  </property>
  <property fmtid="{D5CDD505-2E9C-101B-9397-08002B2CF9AE}" pid="139" name="FSC#SKEDITIONSLOVLEX@103.510:funkciaZodpPredAkuzativ">
    <vt:lpwstr>guvernérovi NBS</vt:lpwstr>
  </property>
  <property fmtid="{D5CDD505-2E9C-101B-9397-08002B2CF9AE}" pid="140" name="FSC#SKEDITIONSLOVLEX@103.510:funkciaZodpPredDativ">
    <vt:lpwstr>guvernéra NBS</vt:lpwstr>
  </property>
  <property fmtid="{D5CDD505-2E9C-101B-9397-08002B2CF9AE}" pid="141" name="FSC#SKEDITIONSLOVLEX@103.510:funkciaDalsiPredAkuzativ">
    <vt:lpwstr/>
  </property>
  <property fmtid="{D5CDD505-2E9C-101B-9397-08002B2CF9AE}" pid="142" name="FSC#SKEDITIONSLOVLEX@103.510:funkciaDalsiPredDativ">
    <vt:lpwstr/>
  </property>
  <property fmtid="{D5CDD505-2E9C-101B-9397-08002B2CF9AE}" pid="143" name="FSC#SKEDITIONSLOVLEX@103.510:spravaucastverej">
    <vt:lpwstr>&lt;p align="center"&gt;&lt;strong&gt;SPrÁva o&amp;nbsp;Účasti verejnosti&lt;/strong&gt;&lt;/p&gt;&lt;p align="center"&gt;&lt;strong&gt;na Tvorbe právnych Predpisov&lt;/strong&gt;&lt;/p&gt;&lt;p&gt;&amp;nbsp;&lt;/p&gt;&lt;p&gt;&amp;nbsp;&amp;nbsp;&amp;nbsp;&amp;nbsp;&amp;nbsp;&amp;nbsp;&amp;nbsp;&amp;nbsp;&amp;nbsp;&amp;nbsp;&amp;nbsp; Uvedený návrh opatrenia bol v&amp;nbsp;</vt:lpwstr>
  </property>
  <property fmtid="{D5CDD505-2E9C-101B-9397-08002B2CF9AE}" pid="144" name="FSC#SKEDITIONSLOVLEX@103.510:cisloparlamenttlac">
    <vt:lpwstr/>
  </property>
  <property fmtid="{D5CDD505-2E9C-101B-9397-08002B2CF9AE}" pid="145" name="FSC#SKEDITIONSLOVLEX@103.510:nazovpredpis1">
    <vt:lpwstr/>
  </property>
  <property fmtid="{D5CDD505-2E9C-101B-9397-08002B2CF9AE}" pid="146" name="FSC#SKEDITIONSLOVLEX@103.510:nazovpredpis2">
    <vt:lpwstr/>
  </property>
  <property fmtid="{D5CDD505-2E9C-101B-9397-08002B2CF9AE}" pid="147" name="FSC#SKEDITIONSLOVLEX@103.510:nazovpredpis3">
    <vt:lpwstr/>
  </property>
  <property fmtid="{D5CDD505-2E9C-101B-9397-08002B2CF9AE}" pid="148" name="FSC#SKEDITIONSLOVLEX@103.510:plnynazovpredpis1">
    <vt:lpwstr>. 7/2018 </vt:lpwstr>
  </property>
  <property fmtid="{D5CDD505-2E9C-101B-9397-08002B2CF9AE}" pid="149" name="FSC#SKEDITIONSLOVLEX@103.510:plnynazovpredpis2">
    <vt:lpwstr/>
  </property>
  <property fmtid="{D5CDD505-2E9C-101B-9397-08002B2CF9AE}" pid="150" name="FSC#SKEDITIONSLOVLEX@103.510:plnynazovpredpis3">
    <vt:lpwstr/>
  </property>
  <property fmtid="{D5CDD505-2E9C-101B-9397-08002B2CF9AE}" pid="151" name="FSC#SKEDITIONSLOVLEX@103.510:aktualnyrok">
    <vt:lpwstr>2022</vt:lpwstr>
  </property>
  <property fmtid="{D5CDD505-2E9C-101B-9397-08002B2CF9AE}" pid="152" name="FSC#SKEDITIONSLOVLEX@103.510:vytvorenedna">
    <vt:lpwstr>20. 11. 2019</vt:lpwstr>
  </property>
  <property fmtid="{D5CDD505-2E9C-101B-9397-08002B2CF9AE}" pid="153" name="ContentTypeId">
    <vt:lpwstr>0x010100F5CEA94C78EB42B7A3BD7D634CEE81BF007D4F83B293D5D74A980A4CE74D486F79</vt:lpwstr>
  </property>
</Properties>
</file>