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 R E D B E Ž N Á  I N F O R M Á C I A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(podľa § 9 zákona č. 400/2015 Z. z. o tvorbe právnych predpisov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o Zbierke zákonov Slovenskej republiky a o zmene a doplnení niektorých zákonov)</w:t>
      </w:r>
    </w:p>
    <w:p w:rsidR="00127F3E" w:rsidRPr="00436D90" w:rsidRDefault="00127F3E" w:rsidP="00984D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27F3E" w:rsidRDefault="00127F3E" w:rsidP="00984D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D200B" w:rsidRPr="00436D90" w:rsidRDefault="001D200B" w:rsidP="00984D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127F3E" w:rsidRPr="004B1DF5" w:rsidRDefault="004B1DF5" w:rsidP="004B1D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Pripravovaný právny predpis:</w:t>
      </w:r>
    </w:p>
    <w:p w:rsidR="00127F3E" w:rsidRPr="00837728" w:rsidRDefault="00127F3E" w:rsidP="00984D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728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</w:t>
      </w:r>
      <w:r w:rsidRPr="00837728">
        <w:rPr>
          <w:rFonts w:ascii="Times New Roman" w:hAnsi="Times New Roman" w:cs="Times New Roman"/>
          <w:sz w:val="24"/>
          <w:szCs w:val="24"/>
        </w:rPr>
        <w:t xml:space="preserve"> Ministerstva práce, sociálnych vecí a rodiny Slovenskej republiky</w:t>
      </w:r>
      <w:r w:rsidRPr="0083772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ktorou sa mení a dopĺňa </w:t>
      </w:r>
      <w:r w:rsidRPr="00837728">
        <w:rPr>
          <w:rFonts w:ascii="Times New Roman" w:hAnsi="Times New Roman" w:cs="Times New Roman"/>
          <w:sz w:val="24"/>
          <w:szCs w:val="24"/>
        </w:rPr>
        <w:t>Vyhláška Ministerstva práce, sociálnych vecí a rodiny Slovenskej republiky č. 103/2018 Z. z., ktorou sa vykonávajú niektoré ustanovenia zákona č. 305/2005 Z. z. o sociálnoprávnej ochrane detí a o sociálnej kuratele a o zmene a doplnení niektorých zákonov v znení neskorších predpisov (ďalej len „vyhláška“)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F3E" w:rsidRDefault="00127F3E" w:rsidP="00984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D200B" w:rsidRDefault="001D200B" w:rsidP="00984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27F3E" w:rsidRPr="004B1DF5" w:rsidRDefault="00991E31" w:rsidP="004B1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127F3E"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Základné ciele právnej úprav</w:t>
      </w:r>
      <w:r w:rsidR="00127F3E" w:rsidRPr="00837728">
        <w:rPr>
          <w:rFonts w:ascii="Times New Roman" w:hAnsi="Times New Roman" w:cs="Times New Roman"/>
          <w:bCs/>
          <w:sz w:val="24"/>
          <w:szCs w:val="24"/>
        </w:rPr>
        <w:t>y:</w:t>
      </w:r>
    </w:p>
    <w:p w:rsidR="00C50357" w:rsidRPr="00984DDD" w:rsidRDefault="00991E31" w:rsidP="00984D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Cieľom n</w:t>
      </w:r>
      <w:r w:rsidR="00127F3E">
        <w:rPr>
          <w:rFonts w:ascii="Times New Roman" w:hAnsi="Times New Roman" w:cs="Times New Roman"/>
          <w:bCs/>
          <w:sz w:val="24"/>
          <w:szCs w:val="24"/>
        </w:rPr>
        <w:t>ávrh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="00127F3E">
        <w:rPr>
          <w:rFonts w:ascii="Times New Roman" w:hAnsi="Times New Roman" w:cs="Times New Roman"/>
          <w:bCs/>
          <w:sz w:val="24"/>
          <w:szCs w:val="24"/>
        </w:rPr>
        <w:t xml:space="preserve"> vyhlášky</w:t>
      </w:r>
      <w:r w:rsidR="0061253C">
        <w:rPr>
          <w:rFonts w:ascii="Times New Roman" w:hAnsi="Times New Roman" w:cs="Times New Roman"/>
          <w:bCs/>
          <w:sz w:val="24"/>
          <w:szCs w:val="24"/>
        </w:rPr>
        <w:t xml:space="preserve"> je</w:t>
      </w:r>
      <w:r w:rsidR="00066200">
        <w:rPr>
          <w:rFonts w:ascii="Times New Roman" w:hAnsi="Times New Roman" w:cs="Times New Roman"/>
          <w:bCs/>
          <w:sz w:val="24"/>
          <w:szCs w:val="24"/>
        </w:rPr>
        <w:t xml:space="preserve"> najmä úprava ustanovení vo vzťahu k návrhu zákona, ktorým sa mení a dopĺňa zákon č. 305/2005 Z. z. o sociálnoprávnej ochrane detí a o sociálnej kuratele a o zmene a doplnení niektorých zákonov v znení neskorších predpisov (ďalej len </w:t>
      </w:r>
      <w:r w:rsidR="00517A93">
        <w:rPr>
          <w:rFonts w:ascii="Times New Roman" w:hAnsi="Times New Roman" w:cs="Times New Roman"/>
          <w:bCs/>
          <w:sz w:val="24"/>
          <w:szCs w:val="24"/>
        </w:rPr>
        <w:t>„</w:t>
      </w:r>
      <w:r w:rsidR="00066200">
        <w:rPr>
          <w:rFonts w:ascii="Times New Roman" w:hAnsi="Times New Roman" w:cs="Times New Roman"/>
          <w:bCs/>
          <w:sz w:val="24"/>
          <w:szCs w:val="24"/>
        </w:rPr>
        <w:t xml:space="preserve">zákon č. </w:t>
      </w:r>
      <w:r w:rsidR="00066200" w:rsidRPr="00984DDD">
        <w:rPr>
          <w:rFonts w:ascii="Times New Roman" w:hAnsi="Times New Roman" w:cs="Times New Roman"/>
          <w:bCs/>
          <w:sz w:val="24"/>
          <w:szCs w:val="24"/>
        </w:rPr>
        <w:t>305/2005 Z. z.</w:t>
      </w:r>
      <w:r w:rsidR="00517A93">
        <w:rPr>
          <w:rFonts w:ascii="Times New Roman" w:hAnsi="Times New Roman" w:cs="Times New Roman"/>
          <w:bCs/>
          <w:sz w:val="24"/>
          <w:szCs w:val="24"/>
        </w:rPr>
        <w:t>“</w:t>
      </w:r>
      <w:r w:rsidR="00066200" w:rsidRPr="00984DDD">
        <w:rPr>
          <w:rFonts w:ascii="Times New Roman" w:hAnsi="Times New Roman" w:cs="Times New Roman"/>
          <w:bCs/>
          <w:sz w:val="24"/>
          <w:szCs w:val="24"/>
        </w:rPr>
        <w:t>) a</w:t>
      </w:r>
      <w:r w:rsidR="00984DDD" w:rsidRPr="00984DDD">
        <w:rPr>
          <w:rFonts w:ascii="Times New Roman" w:hAnsi="Times New Roman" w:cs="Times New Roman"/>
          <w:bCs/>
          <w:sz w:val="24"/>
          <w:szCs w:val="24"/>
        </w:rPr>
        <w:t xml:space="preserve"> tiež </w:t>
      </w:r>
      <w:r w:rsidR="00793504">
        <w:rPr>
          <w:rFonts w:ascii="Times New Roman" w:hAnsi="Times New Roman" w:cs="Times New Roman"/>
          <w:bCs/>
          <w:sz w:val="24"/>
          <w:szCs w:val="24"/>
        </w:rPr>
        <w:t xml:space="preserve">reakcia na </w:t>
      </w:r>
      <w:r w:rsidR="00066200" w:rsidRPr="00984DDD">
        <w:rPr>
          <w:rFonts w:ascii="Times New Roman" w:hAnsi="Times New Roman" w:cs="Times New Roman"/>
          <w:bCs/>
          <w:sz w:val="24"/>
          <w:szCs w:val="24"/>
        </w:rPr>
        <w:t>podnet</w:t>
      </w:r>
      <w:r w:rsidR="00793504">
        <w:rPr>
          <w:rFonts w:ascii="Times New Roman" w:hAnsi="Times New Roman" w:cs="Times New Roman"/>
          <w:bCs/>
          <w:sz w:val="24"/>
          <w:szCs w:val="24"/>
        </w:rPr>
        <w:t>y</w:t>
      </w:r>
      <w:r w:rsidR="00066200" w:rsidRPr="00984DDD">
        <w:rPr>
          <w:rFonts w:ascii="Times New Roman" w:hAnsi="Times New Roman" w:cs="Times New Roman"/>
          <w:bCs/>
          <w:sz w:val="24"/>
          <w:szCs w:val="24"/>
        </w:rPr>
        <w:t xml:space="preserve">  aplikačnej praxe. </w:t>
      </w:r>
      <w:r w:rsidR="00C50357" w:rsidRPr="00984DDD">
        <w:rPr>
          <w:rFonts w:ascii="Times New Roman" w:hAnsi="Times New Roman" w:cs="Times New Roman"/>
          <w:sz w:val="24"/>
          <w:szCs w:val="24"/>
        </w:rPr>
        <w:t>V súvislosti so zmenou a doplnením zákona č. 305/2005 Z. z.  je potrebné na</w:t>
      </w:r>
      <w:r w:rsidR="004B1DF5">
        <w:rPr>
          <w:rFonts w:ascii="Times New Roman" w:hAnsi="Times New Roman" w:cs="Times New Roman"/>
          <w:sz w:val="24"/>
          <w:szCs w:val="24"/>
        </w:rPr>
        <w:t>pr.</w:t>
      </w:r>
      <w:r w:rsidR="00517A93">
        <w:rPr>
          <w:rFonts w:ascii="Times New Roman" w:hAnsi="Times New Roman" w:cs="Times New Roman"/>
          <w:sz w:val="24"/>
          <w:szCs w:val="24"/>
        </w:rPr>
        <w:t>:</w:t>
      </w:r>
    </w:p>
    <w:p w:rsidR="00C50357" w:rsidRPr="00984DDD" w:rsidRDefault="00C50357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sz w:val="24"/>
          <w:szCs w:val="24"/>
        </w:rPr>
        <w:t xml:space="preserve">ustanoviť účel a podrobnosti rodinnej konferencie a prípadovej konferencie, </w:t>
      </w:r>
    </w:p>
    <w:p w:rsidR="00C50357" w:rsidRPr="00984DDD" w:rsidRDefault="00C50357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bCs/>
          <w:sz w:val="24"/>
          <w:szCs w:val="24"/>
        </w:rPr>
        <w:t>ustanoviť agendu a spôsob určenia počtu miest zamestnancov orgán</w:t>
      </w:r>
      <w:r w:rsidR="00517A93">
        <w:rPr>
          <w:rFonts w:ascii="Times New Roman" w:hAnsi="Times New Roman"/>
          <w:bCs/>
          <w:sz w:val="24"/>
          <w:szCs w:val="24"/>
        </w:rPr>
        <w:t>ov</w:t>
      </w:r>
      <w:r w:rsidRPr="00984DDD">
        <w:rPr>
          <w:rFonts w:ascii="Times New Roman" w:hAnsi="Times New Roman"/>
          <w:bCs/>
          <w:sz w:val="24"/>
          <w:szCs w:val="24"/>
        </w:rPr>
        <w:t xml:space="preserve"> sociálnoprávnej ochrany detí a sociálnej kurately, </w:t>
      </w:r>
    </w:p>
    <w:p w:rsidR="00C50357" w:rsidRPr="00984DDD" w:rsidRDefault="00C50357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sz w:val="24"/>
          <w:szCs w:val="24"/>
        </w:rPr>
        <w:t>ustanoviť</w:t>
      </w:r>
      <w:r w:rsidRPr="00984DDD">
        <w:rPr>
          <w:rFonts w:ascii="Times New Roman" w:hAnsi="Times New Roman"/>
          <w:color w:val="000000"/>
          <w:sz w:val="24"/>
          <w:szCs w:val="24"/>
        </w:rPr>
        <w:t xml:space="preserve"> výšku mesačného finančného príspevku</w:t>
      </w:r>
      <w:r w:rsidRPr="00984DDD">
        <w:rPr>
          <w:rFonts w:ascii="Times New Roman" w:hAnsi="Times New Roman"/>
          <w:sz w:val="24"/>
          <w:szCs w:val="24"/>
          <w:lang w:eastAsia="sk-SK"/>
        </w:rPr>
        <w:t xml:space="preserve"> na stravovanie, osobné vybavenie a ostatné výdavky pre mladého dospelého na skupine pre mladých dospelých (</w:t>
      </w:r>
      <w:r w:rsidRPr="00984DDD">
        <w:rPr>
          <w:rFonts w:ascii="Times New Roman" w:hAnsi="Times New Roman"/>
          <w:color w:val="000000"/>
          <w:sz w:val="24"/>
          <w:szCs w:val="24"/>
        </w:rPr>
        <w:t>troj</w:t>
      </w:r>
      <w:r w:rsidRPr="00984DDD">
        <w:rPr>
          <w:rFonts w:ascii="Times New Roman" w:hAnsi="Times New Roman"/>
          <w:sz w:val="24"/>
          <w:szCs w:val="24"/>
          <w:lang w:eastAsia="sk-SK"/>
        </w:rPr>
        <w:t xml:space="preserve">násobok sumy životného minima pre nezaopatrené dieťa), </w:t>
      </w:r>
    </w:p>
    <w:p w:rsidR="00C50357" w:rsidRPr="00984DDD" w:rsidRDefault="00C50357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sz w:val="24"/>
          <w:szCs w:val="24"/>
          <w:lang w:eastAsia="sk-SK"/>
        </w:rPr>
        <w:lastRenderedPageBreak/>
        <w:t>upraviť ustanovenia k počtu miest v organizačných súčastiach centier pre deti a</w:t>
      </w:r>
      <w:r w:rsidR="00517A93">
        <w:rPr>
          <w:rFonts w:ascii="Times New Roman" w:hAnsi="Times New Roman"/>
          <w:sz w:val="24"/>
          <w:szCs w:val="24"/>
          <w:lang w:eastAsia="sk-SK"/>
        </w:rPr>
        <w:t> </w:t>
      </w:r>
      <w:r w:rsidRPr="00984DDD">
        <w:rPr>
          <w:rFonts w:ascii="Times New Roman" w:hAnsi="Times New Roman"/>
          <w:sz w:val="24"/>
          <w:szCs w:val="24"/>
          <w:lang w:eastAsia="sk-SK"/>
        </w:rPr>
        <w:t>rodiny</w:t>
      </w:r>
      <w:r w:rsidR="00517A93">
        <w:rPr>
          <w:rFonts w:ascii="Times New Roman" w:hAnsi="Times New Roman"/>
          <w:sz w:val="24"/>
          <w:szCs w:val="24"/>
          <w:lang w:eastAsia="sk-SK"/>
        </w:rPr>
        <w:t>,</w:t>
      </w:r>
      <w:r w:rsidRPr="00984DDD">
        <w:rPr>
          <w:rFonts w:ascii="Times New Roman" w:hAnsi="Times New Roman"/>
          <w:sz w:val="24"/>
          <w:szCs w:val="24"/>
          <w:lang w:eastAsia="sk-SK"/>
        </w:rPr>
        <w:t xml:space="preserve"> </w:t>
      </w:r>
    </w:p>
    <w:p w:rsidR="00984DDD" w:rsidRPr="00984DDD" w:rsidRDefault="00984DDD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color w:val="000000"/>
          <w:sz w:val="24"/>
          <w:szCs w:val="24"/>
        </w:rPr>
        <w:t xml:space="preserve">aktualizovať náležitosti plánov sociálnej práce a upraviť </w:t>
      </w:r>
      <w:r>
        <w:rPr>
          <w:rFonts w:ascii="Times New Roman" w:hAnsi="Times New Roman"/>
          <w:color w:val="000000"/>
          <w:sz w:val="24"/>
          <w:szCs w:val="24"/>
        </w:rPr>
        <w:t>požiadavky</w:t>
      </w:r>
      <w:r w:rsidR="00517A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84DDD">
        <w:rPr>
          <w:rFonts w:ascii="Times New Roman" w:hAnsi="Times New Roman"/>
          <w:color w:val="000000"/>
          <w:sz w:val="24"/>
          <w:szCs w:val="24"/>
        </w:rPr>
        <w:t xml:space="preserve">ďalších dokumentačných náležitostí, </w:t>
      </w:r>
    </w:p>
    <w:p w:rsidR="00C50357" w:rsidRPr="00984DDD" w:rsidRDefault="00C50357" w:rsidP="00984DDD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sz w:val="24"/>
          <w:szCs w:val="24"/>
          <w:lang w:eastAsia="sk-SK"/>
        </w:rPr>
        <w:t xml:space="preserve">ustanoviť spôsob zriadenia, zloženie, výšku odmeny a podrobnosti o činnosti </w:t>
      </w:r>
      <w:r w:rsidRPr="00984DDD">
        <w:rPr>
          <w:rFonts w:ascii="Times New Roman" w:hAnsi="Times New Roman"/>
          <w:bCs/>
          <w:sz w:val="24"/>
          <w:szCs w:val="24"/>
        </w:rPr>
        <w:t xml:space="preserve">komisie na overenie správnosti a nevyhnutnosti zaradenia dieťaťa </w:t>
      </w:r>
      <w:r w:rsidRPr="00984DD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do špecializovanej samostatnej skupiny centra pre deti a rodiny, </w:t>
      </w:r>
    </w:p>
    <w:p w:rsidR="00C50357" w:rsidRPr="00793504" w:rsidRDefault="00C50357" w:rsidP="00793504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984DDD">
        <w:rPr>
          <w:rFonts w:ascii="Times New Roman" w:hAnsi="Times New Roman"/>
          <w:sz w:val="24"/>
          <w:szCs w:val="24"/>
        </w:rPr>
        <w:t xml:space="preserve">ustanoviť náležitosti žiadosti o zapísanie do zoznamu supervízorov a vzor tejto žiadosti </w:t>
      </w:r>
      <w:r w:rsidR="00984DDD" w:rsidRPr="00793504">
        <w:rPr>
          <w:rFonts w:ascii="Times New Roman" w:eastAsia="Times New Roman" w:hAnsi="Times New Roman"/>
          <w:iCs/>
          <w:sz w:val="24"/>
          <w:szCs w:val="24"/>
          <w:lang w:eastAsia="sk-SK"/>
        </w:rPr>
        <w:t>atď</w:t>
      </w:r>
      <w:r w:rsidRPr="00793504">
        <w:rPr>
          <w:rFonts w:ascii="Times New Roman" w:eastAsia="Times New Roman" w:hAnsi="Times New Roman"/>
          <w:iCs/>
          <w:sz w:val="24"/>
          <w:szCs w:val="24"/>
          <w:lang w:eastAsia="sk-SK"/>
        </w:rPr>
        <w:t xml:space="preserve">. </w:t>
      </w:r>
    </w:p>
    <w:p w:rsidR="0061253C" w:rsidRDefault="0061253C" w:rsidP="00984D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200B" w:rsidRDefault="001D200B" w:rsidP="00984D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Zhodnotenie súčasného stavu:</w:t>
      </w:r>
    </w:p>
    <w:p w:rsidR="00C50357" w:rsidRDefault="00436D90" w:rsidP="00984DDD">
      <w:pPr>
        <w:tabs>
          <w:tab w:val="num" w:pos="3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D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Súčasná vyhláška </w:t>
      </w:r>
      <w:r w:rsidRPr="00984DDD">
        <w:rPr>
          <w:rFonts w:ascii="Times New Roman" w:hAnsi="Times New Roman" w:cs="Times New Roman"/>
          <w:sz w:val="24"/>
          <w:szCs w:val="24"/>
        </w:rPr>
        <w:t>je vydaná na základe splnomocňovacieho ustanovenia - § 97</w:t>
      </w:r>
      <w:r w:rsidRPr="00984DDD">
        <w:rPr>
          <w:rFonts w:ascii="Times New Roman" w:hAnsi="Times New Roman" w:cs="Times New Roman"/>
          <w:bCs/>
          <w:sz w:val="24"/>
          <w:szCs w:val="24"/>
        </w:rPr>
        <w:t xml:space="preserve"> zákona č. 305/2005 Z.</w:t>
      </w:r>
      <w:r w:rsidR="001D20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84DDD">
        <w:rPr>
          <w:rFonts w:ascii="Times New Roman" w:hAnsi="Times New Roman" w:cs="Times New Roman"/>
          <w:bCs/>
          <w:sz w:val="24"/>
          <w:szCs w:val="24"/>
        </w:rPr>
        <w:t xml:space="preserve">z. a ustanovuje </w:t>
      </w:r>
      <w:r w:rsidR="00793504">
        <w:rPr>
          <w:rFonts w:ascii="Times New Roman" w:hAnsi="Times New Roman" w:cs="Times New Roman"/>
          <w:bCs/>
          <w:sz w:val="24"/>
          <w:szCs w:val="24"/>
        </w:rPr>
        <w:t>náležitosti potrebné k vykonávaniu zákona č. 305/2005 Z.</w:t>
      </w:r>
      <w:r w:rsidR="001D20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3504">
        <w:rPr>
          <w:rFonts w:ascii="Times New Roman" w:hAnsi="Times New Roman" w:cs="Times New Roman"/>
          <w:bCs/>
          <w:sz w:val="24"/>
          <w:szCs w:val="24"/>
        </w:rPr>
        <w:t xml:space="preserve">z., preto je potrebné reagovať zmenou a doplnením  </w:t>
      </w:r>
      <w:r w:rsidR="004B1DF5">
        <w:rPr>
          <w:rFonts w:ascii="Times New Roman" w:hAnsi="Times New Roman" w:cs="Times New Roman"/>
          <w:bCs/>
          <w:sz w:val="24"/>
          <w:szCs w:val="24"/>
        </w:rPr>
        <w:t>v</w:t>
      </w:r>
      <w:r w:rsidR="00793504">
        <w:rPr>
          <w:rFonts w:ascii="Times New Roman" w:hAnsi="Times New Roman" w:cs="Times New Roman"/>
          <w:bCs/>
          <w:sz w:val="24"/>
          <w:szCs w:val="24"/>
        </w:rPr>
        <w:t xml:space="preserve">yhlášky </w:t>
      </w:r>
      <w:r w:rsidR="00C50357" w:rsidRPr="00984DDD">
        <w:rPr>
          <w:rFonts w:ascii="Times New Roman" w:hAnsi="Times New Roman" w:cs="Times New Roman"/>
          <w:sz w:val="24"/>
          <w:szCs w:val="24"/>
        </w:rPr>
        <w:t xml:space="preserve">na úpravy, ktoré sú obsiahnuté vo vládnom návrhu zákona, ktorým sa mení a dopĺňa zákon č. </w:t>
      </w:r>
      <w:r w:rsidR="00793504">
        <w:rPr>
          <w:rFonts w:ascii="Times New Roman" w:hAnsi="Times New Roman" w:cs="Times New Roman"/>
          <w:sz w:val="24"/>
          <w:szCs w:val="24"/>
        </w:rPr>
        <w:t>305/2005 Z.</w:t>
      </w:r>
      <w:r w:rsidR="001D200B">
        <w:rPr>
          <w:rFonts w:ascii="Times New Roman" w:hAnsi="Times New Roman" w:cs="Times New Roman"/>
          <w:sz w:val="24"/>
          <w:szCs w:val="24"/>
        </w:rPr>
        <w:t xml:space="preserve"> </w:t>
      </w:r>
      <w:r w:rsidR="00793504">
        <w:rPr>
          <w:rFonts w:ascii="Times New Roman" w:hAnsi="Times New Roman" w:cs="Times New Roman"/>
          <w:sz w:val="24"/>
          <w:szCs w:val="24"/>
        </w:rPr>
        <w:t xml:space="preserve">z., </w:t>
      </w:r>
      <w:r w:rsidR="00C50357" w:rsidRPr="00984DDD">
        <w:rPr>
          <w:rFonts w:ascii="Times New Roman" w:hAnsi="Times New Roman" w:cs="Times New Roman"/>
          <w:sz w:val="24"/>
          <w:szCs w:val="24"/>
        </w:rPr>
        <w:t xml:space="preserve">ktorý je aktuálne predmetom rokovania Národnej rady Slovenskej republiky a ktorého účinnosť je navrhovaná </w:t>
      </w:r>
      <w:r w:rsidR="00517A93">
        <w:rPr>
          <w:rFonts w:ascii="Times New Roman" w:hAnsi="Times New Roman" w:cs="Times New Roman"/>
          <w:sz w:val="24"/>
          <w:szCs w:val="24"/>
        </w:rPr>
        <w:t xml:space="preserve"> od </w:t>
      </w:r>
      <w:r w:rsidR="00C50357" w:rsidRPr="00984DDD">
        <w:rPr>
          <w:rFonts w:ascii="Times New Roman" w:hAnsi="Times New Roman" w:cs="Times New Roman"/>
          <w:sz w:val="24"/>
          <w:szCs w:val="24"/>
        </w:rPr>
        <w:t xml:space="preserve">1. </w:t>
      </w:r>
      <w:r w:rsidR="00793504">
        <w:rPr>
          <w:rFonts w:ascii="Times New Roman" w:hAnsi="Times New Roman" w:cs="Times New Roman"/>
          <w:sz w:val="24"/>
          <w:szCs w:val="24"/>
        </w:rPr>
        <w:t xml:space="preserve">apríla </w:t>
      </w:r>
      <w:r w:rsidR="00C50357" w:rsidRPr="00984DDD">
        <w:rPr>
          <w:rFonts w:ascii="Times New Roman" w:hAnsi="Times New Roman" w:cs="Times New Roman"/>
          <w:sz w:val="24"/>
          <w:szCs w:val="24"/>
        </w:rPr>
        <w:t>202</w:t>
      </w:r>
      <w:r w:rsidR="001D200B">
        <w:rPr>
          <w:rFonts w:ascii="Times New Roman" w:hAnsi="Times New Roman" w:cs="Times New Roman"/>
          <w:sz w:val="24"/>
          <w:szCs w:val="24"/>
        </w:rPr>
        <w:t>7</w:t>
      </w:r>
      <w:r w:rsidR="00C50357" w:rsidRPr="00984DDD">
        <w:rPr>
          <w:rFonts w:ascii="Times New Roman" w:hAnsi="Times New Roman" w:cs="Times New Roman"/>
          <w:sz w:val="24"/>
          <w:szCs w:val="24"/>
        </w:rPr>
        <w:t>.</w:t>
      </w:r>
    </w:p>
    <w:p w:rsidR="001D200B" w:rsidRPr="00984DDD" w:rsidRDefault="001D200B" w:rsidP="00984DDD">
      <w:pPr>
        <w:tabs>
          <w:tab w:val="num" w:pos="3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7F3E" w:rsidRPr="004B1DF5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Spôsob zapojenia verejnosti</w:t>
      </w:r>
      <w:r w:rsidR="004B1D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prípravy právneho predpisu: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 xml:space="preserve">Verejnosť sa môže zapojiť do prípravy právneho predpisu </w:t>
      </w:r>
      <w:r w:rsidR="00CF7D02" w:rsidRPr="00837728">
        <w:rPr>
          <w:rFonts w:ascii="Times New Roman" w:hAnsi="Times New Roman" w:cs="Times New Roman"/>
          <w:color w:val="000000"/>
          <w:sz w:val="24"/>
          <w:szCs w:val="24"/>
        </w:rPr>
        <w:t xml:space="preserve">formou zasielania podnetov, či návrhov v intenciách vecného zamerania podľa bodu </w:t>
      </w:r>
      <w:r w:rsidR="00CF7D02" w:rsidRPr="0064409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F7D02">
        <w:rPr>
          <w:rFonts w:ascii="Times New Roman" w:hAnsi="Times New Roman"/>
          <w:sz w:val="24"/>
          <w:szCs w:val="24"/>
        </w:rPr>
        <w:t xml:space="preserve">. </w:t>
      </w:r>
    </w:p>
    <w:p w:rsidR="0064409C" w:rsidRDefault="0064409C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200B" w:rsidRDefault="001D200B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>Kontaktné údaje: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>Ministerstvo práce, sociálnych vecí a rodiny Slovenskej republiky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Sekcia sociálnej a rodinnej politiky 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>Špitálska č. 4, 6, 8</w:t>
      </w:r>
    </w:p>
    <w:p w:rsidR="00127F3E" w:rsidRPr="00837728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>816 43 Bratislava</w:t>
      </w:r>
    </w:p>
    <w:p w:rsidR="00127F3E" w:rsidRDefault="00127F3E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color w:val="000000"/>
          <w:sz w:val="24"/>
          <w:szCs w:val="24"/>
        </w:rPr>
        <w:t xml:space="preserve">email: </w:t>
      </w:r>
      <w:hyperlink r:id="rId5" w:history="1">
        <w:r w:rsidRPr="00837728">
          <w:rPr>
            <w:rStyle w:val="Hypertextovprepojenie"/>
            <w:rFonts w:ascii="Times New Roman" w:hAnsi="Times New Roman" w:cs="Times New Roman"/>
            <w:sz w:val="24"/>
            <w:szCs w:val="24"/>
          </w:rPr>
          <w:t>renata.brennerova@employment.gov.sk</w:t>
        </w:r>
      </w:hyperlink>
      <w:r w:rsidR="00991E31">
        <w:rPr>
          <w:rStyle w:val="Hypertextovprepojenie"/>
          <w:rFonts w:ascii="Times New Roman" w:hAnsi="Times New Roman" w:cs="Times New Roman"/>
          <w:sz w:val="24"/>
          <w:szCs w:val="24"/>
        </w:rPr>
        <w:t xml:space="preserve">; </w:t>
      </w:r>
      <w:hyperlink r:id="rId6" w:history="1">
        <w:r w:rsidR="00991E31" w:rsidRPr="003C5D6C">
          <w:rPr>
            <w:rStyle w:val="Hypertextovprepojenie"/>
            <w:rFonts w:ascii="Times New Roman" w:hAnsi="Times New Roman" w:cs="Times New Roman"/>
            <w:sz w:val="24"/>
            <w:szCs w:val="24"/>
          </w:rPr>
          <w:t>kristian.kovacs@employment.gov.sk</w:t>
        </w:r>
      </w:hyperlink>
      <w:r w:rsidR="00991E31">
        <w:rPr>
          <w:rStyle w:val="Hypertextovprepojenie"/>
          <w:rFonts w:ascii="Times New Roman" w:hAnsi="Times New Roman" w:cs="Times New Roman"/>
          <w:sz w:val="24"/>
          <w:szCs w:val="24"/>
        </w:rPr>
        <w:t xml:space="preserve"> </w:t>
      </w:r>
      <w:r w:rsidRPr="008377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91E31" w:rsidRPr="00837728" w:rsidRDefault="00991E31" w:rsidP="00984D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BC4A4D" w:rsidRPr="00371352" w:rsidRDefault="00127F3E" w:rsidP="00984DDD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77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Predpokladaný termín začatia pripomienkového konania: </w:t>
      </w:r>
      <w:r w:rsidR="004B1DF5">
        <w:rPr>
          <w:rFonts w:ascii="Times New Roman" w:hAnsi="Times New Roman" w:cs="Times New Roman"/>
          <w:bCs/>
          <w:color w:val="000000"/>
          <w:sz w:val="24"/>
          <w:szCs w:val="24"/>
        </w:rPr>
        <w:t>február</w:t>
      </w:r>
      <w:r w:rsidR="0061253C" w:rsidRPr="00AA2F7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</w:t>
      </w:r>
      <w:r w:rsidR="00066200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</w:p>
    <w:sectPr w:rsidR="00BC4A4D" w:rsidRPr="00371352" w:rsidSect="00127F3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42E6"/>
    <w:multiLevelType w:val="hybridMultilevel"/>
    <w:tmpl w:val="B3900C12"/>
    <w:lvl w:ilvl="0" w:tplc="0ABE75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F3E"/>
    <w:rsid w:val="00031115"/>
    <w:rsid w:val="00066200"/>
    <w:rsid w:val="000C0F8F"/>
    <w:rsid w:val="00127F3E"/>
    <w:rsid w:val="001D200B"/>
    <w:rsid w:val="00204DE3"/>
    <w:rsid w:val="00256332"/>
    <w:rsid w:val="0032101B"/>
    <w:rsid w:val="003378B9"/>
    <w:rsid w:val="0036625C"/>
    <w:rsid w:val="00371352"/>
    <w:rsid w:val="00436D90"/>
    <w:rsid w:val="00457798"/>
    <w:rsid w:val="004962CF"/>
    <w:rsid w:val="004B1DF5"/>
    <w:rsid w:val="00517A93"/>
    <w:rsid w:val="005E0D0D"/>
    <w:rsid w:val="0061253C"/>
    <w:rsid w:val="0064409C"/>
    <w:rsid w:val="00793504"/>
    <w:rsid w:val="007C1D95"/>
    <w:rsid w:val="00836210"/>
    <w:rsid w:val="008673B9"/>
    <w:rsid w:val="00877402"/>
    <w:rsid w:val="00881CAF"/>
    <w:rsid w:val="00984DDD"/>
    <w:rsid w:val="00991E31"/>
    <w:rsid w:val="00A77D17"/>
    <w:rsid w:val="00AA2F76"/>
    <w:rsid w:val="00B35AB2"/>
    <w:rsid w:val="00BC4A4D"/>
    <w:rsid w:val="00BD3344"/>
    <w:rsid w:val="00C50357"/>
    <w:rsid w:val="00CE6189"/>
    <w:rsid w:val="00CF7D02"/>
    <w:rsid w:val="00E25303"/>
    <w:rsid w:val="00F6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C2536-6EE1-41F6-B200-A4BF3B6E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27F3E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127F3E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5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56332"/>
    <w:rPr>
      <w:rFonts w:ascii="Segoe UI" w:hAnsi="Segoe UI" w:cs="Segoe UI"/>
      <w:sz w:val="18"/>
      <w:szCs w:val="18"/>
    </w:rPr>
  </w:style>
  <w:style w:type="paragraph" w:styleId="Odsekzoznamu">
    <w:name w:val="List Paragraph"/>
    <w:aliases w:val="body,Odsek zoznamu2,List Paragraph,Odsek,Odsek zoznamu1,ODRAZKY PRVA UROVEN,Nad,Odstavec_muj,Conclusion de partie,_Odstavec se seznamem,Seznam - odrážky,Odstavec cíl se seznamem,Odstavec se seznamem5,List Paragraph (Czech Tourism)"/>
    <w:basedOn w:val="Normlny"/>
    <w:link w:val="OdsekzoznamuChar"/>
    <w:uiPriority w:val="34"/>
    <w:qFormat/>
    <w:rsid w:val="0006620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body Char,Odsek zoznamu2 Char,List Paragraph Char,Odsek Char,Odsek zoznamu1 Char,ODRAZKY PRVA UROVEN Char,Nad Char,Odstavec_muj Char,Conclusion de partie Char,_Odstavec se seznamem Char,Seznam - odrážky Char,Odstavec se seznamem5 Char"/>
    <w:basedOn w:val="Predvolenpsmoodseku"/>
    <w:link w:val="Odsekzoznamu"/>
    <w:uiPriority w:val="34"/>
    <w:qFormat/>
    <w:locked/>
    <w:rsid w:val="0006620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istian.kovacs@employment.gov.sk" TargetMode="External"/><Relationship Id="rId5" Type="http://schemas.openxmlformats.org/officeDocument/2006/relationships/hyperlink" Target="mailto:renata.brennerova@employment.go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Mrazkova Ivana</dc:creator>
  <cp:keywords/>
  <dc:description/>
  <cp:lastModifiedBy>Brennerova Renata</cp:lastModifiedBy>
  <cp:revision>2</cp:revision>
  <dcterms:created xsi:type="dcterms:W3CDTF">2026-11-04T09:16:00Z</dcterms:created>
  <dcterms:modified xsi:type="dcterms:W3CDTF">2026-11-04T09:16:00Z</dcterms:modified>
</cp:coreProperties>
</file>