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2644DE" w14:paraId="525C8C3B" w14:textId="77777777" w:rsidTr="00307B72">
        <w:trPr>
          <w:trHeight w:val="534"/>
          <w:jc w:val="center"/>
        </w:trPr>
        <w:tc>
          <w:tcPr>
            <w:tcW w:w="5000" w:type="pct"/>
            <w:gridSpan w:val="3"/>
            <w:tcBorders>
              <w:bottom w:val="single" w:sz="4" w:space="0" w:color="auto"/>
            </w:tcBorders>
            <w:shd w:val="clear" w:color="auto" w:fill="808080" w:themeFill="background1" w:themeFillShade="80"/>
          </w:tcPr>
          <w:p w14:paraId="02B10180" w14:textId="77777777" w:rsidR="002644DE" w:rsidRPr="002644DE" w:rsidRDefault="002644DE" w:rsidP="002644DE">
            <w:pPr>
              <w:spacing w:after="0" w:line="240" w:lineRule="auto"/>
              <w:ind w:left="-284" w:firstLine="284"/>
              <w:jc w:val="center"/>
              <w:rPr>
                <w:rFonts w:ascii="Times New Roman" w:eastAsia="Calibri" w:hAnsi="Times New Roman" w:cs="Times New Roman"/>
                <w:b/>
                <w:lang w:eastAsia="sk-SK"/>
              </w:rPr>
            </w:pPr>
            <w:r w:rsidRPr="002644DE">
              <w:rPr>
                <w:rFonts w:ascii="Times New Roman" w:eastAsia="Calibri" w:hAnsi="Times New Roman" w:cs="Times New Roman"/>
                <w:b/>
                <w:sz w:val="28"/>
                <w:lang w:eastAsia="sk-SK"/>
              </w:rPr>
              <w:t>Analýza sociálnych vplyvov</w:t>
            </w:r>
          </w:p>
          <w:p w14:paraId="5B9341AC" w14:textId="77777777" w:rsidR="002644DE" w:rsidRPr="002644DE" w:rsidRDefault="002644DE" w:rsidP="002644DE">
            <w:pPr>
              <w:spacing w:after="0" w:line="240" w:lineRule="auto"/>
              <w:jc w:val="center"/>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3B4B49D7" w14:textId="77777777" w:rsidR="002644DE" w:rsidRPr="002644DE" w:rsidRDefault="002644DE" w:rsidP="002644DE">
            <w:pPr>
              <w:spacing w:after="0" w:line="240" w:lineRule="auto"/>
              <w:jc w:val="both"/>
              <w:rPr>
                <w:rFonts w:ascii="Times New Roman" w:eastAsia="Calibri" w:hAnsi="Times New Roman" w:cs="Times New Roman"/>
                <w:b/>
                <w:lang w:eastAsia="sk-SK"/>
              </w:rPr>
            </w:pPr>
            <w:r w:rsidRPr="002644DE">
              <w:rPr>
                <w:rFonts w:ascii="Times New Roman" w:eastAsia="Calibri" w:hAnsi="Times New Roman" w:cs="Times New Roman"/>
                <w:b/>
                <w:sz w:val="18"/>
                <w:lang w:eastAsia="sk-SK"/>
              </w:rPr>
              <w:t>(</w:t>
            </w:r>
            <w:r w:rsidRPr="002644DE">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2644DE" w14:paraId="1B309485" w14:textId="77777777" w:rsidTr="00307B72">
        <w:trPr>
          <w:jc w:val="center"/>
        </w:trPr>
        <w:tc>
          <w:tcPr>
            <w:tcW w:w="5000" w:type="pct"/>
            <w:gridSpan w:val="3"/>
            <w:tcBorders>
              <w:bottom w:val="single" w:sz="4" w:space="0" w:color="auto"/>
            </w:tcBorders>
            <w:shd w:val="clear" w:color="auto" w:fill="A6A6A6" w:themeFill="background1" w:themeFillShade="A6"/>
          </w:tcPr>
          <w:p w14:paraId="437C8614"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lang w:eastAsia="sk-SK"/>
              </w:rPr>
              <w:t xml:space="preserve">4.1 </w:t>
            </w:r>
            <w:r w:rsidRPr="002644DE">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2644DE" w14:paraId="7B5E851F" w14:textId="77777777" w:rsidTr="00307B72">
        <w:trPr>
          <w:jc w:val="center"/>
        </w:trPr>
        <w:tc>
          <w:tcPr>
            <w:tcW w:w="5000" w:type="pct"/>
            <w:gridSpan w:val="3"/>
            <w:tcBorders>
              <w:bottom w:val="single" w:sz="4" w:space="0" w:color="auto"/>
            </w:tcBorders>
            <w:shd w:val="clear" w:color="auto" w:fill="F2F2F2"/>
          </w:tcPr>
          <w:p w14:paraId="31BE7155"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Vedie návrh k zvýšeniu alebo zníženiu príjmov alebo výdavkov domácností? </w:t>
            </w:r>
          </w:p>
          <w:p w14:paraId="720E9A80"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 xml:space="preserve">Ktoré skupiny domácností/obyvateľstva sú takto ovplyvnené a akým spôsobom? </w:t>
            </w:r>
          </w:p>
          <w:p w14:paraId="354A0B6C" w14:textId="77777777" w:rsidR="002644DE" w:rsidRPr="002644DE" w:rsidRDefault="002644DE" w:rsidP="002644DE">
            <w:pPr>
              <w:spacing w:after="0" w:line="240" w:lineRule="auto"/>
              <w:rPr>
                <w:rFonts w:ascii="Times New Roman" w:eastAsia="Calibri" w:hAnsi="Times New Roman" w:cs="Times New Roman"/>
                <w:i/>
                <w:sz w:val="20"/>
                <w:lang w:eastAsia="sk-SK"/>
              </w:rPr>
            </w:pPr>
            <w:r w:rsidRPr="002644DE">
              <w:rPr>
                <w:rFonts w:ascii="Times New Roman" w:eastAsia="Calibri" w:hAnsi="Times New Roman" w:cs="Times New Roman"/>
                <w:i/>
                <w:sz w:val="20"/>
                <w:lang w:eastAsia="sk-SK"/>
              </w:rPr>
              <w:t>Sú medzi potenciálne ovplyvnenými skupinami skupiny v riziku chudoby alebo sociálneho vylúčenia?</w:t>
            </w:r>
          </w:p>
          <w:p w14:paraId="74A50FDD" w14:textId="77777777" w:rsidR="002644DE" w:rsidRPr="002644DE" w:rsidRDefault="002644DE" w:rsidP="002644DE">
            <w:pPr>
              <w:spacing w:after="0" w:line="240" w:lineRule="auto"/>
              <w:rPr>
                <w:rFonts w:ascii="Times New Roman" w:eastAsia="Calibri" w:hAnsi="Times New Roman" w:cs="Times New Roman"/>
                <w:b/>
                <w:sz w:val="18"/>
                <w:lang w:eastAsia="sk-SK"/>
              </w:rPr>
            </w:pPr>
            <w:r w:rsidRPr="002644DE">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2644DE" w14:paraId="2316BD50" w14:textId="77777777" w:rsidTr="00307B72">
        <w:trPr>
          <w:trHeight w:val="170"/>
          <w:jc w:val="center"/>
        </w:trPr>
        <w:tc>
          <w:tcPr>
            <w:tcW w:w="129" w:type="pct"/>
            <w:tcBorders>
              <w:top w:val="single" w:sz="4" w:space="0" w:color="auto"/>
              <w:bottom w:val="single" w:sz="4" w:space="0" w:color="auto"/>
            </w:tcBorders>
            <w:shd w:val="clear" w:color="auto" w:fill="DDDDDD"/>
            <w:vAlign w:val="center"/>
          </w:tcPr>
          <w:p w14:paraId="7425EF9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6E6490DF" w14:textId="77777777" w:rsidR="002644DE" w:rsidRPr="002644DE" w:rsidRDefault="002644DE" w:rsidP="002644DE">
            <w:pPr>
              <w:spacing w:after="0" w:line="240" w:lineRule="auto"/>
              <w:jc w:val="center"/>
              <w:rPr>
                <w:rFonts w:ascii="Times New Roman" w:eastAsia="Calibri" w:hAnsi="Times New Roman" w:cs="Times New Roman"/>
                <w:b/>
                <w:sz w:val="20"/>
                <w:szCs w:val="20"/>
                <w:lang w:eastAsia="sk-SK"/>
              </w:rPr>
            </w:pPr>
            <w:r w:rsidRPr="002644DE">
              <w:rPr>
                <w:rFonts w:ascii="Times New Roman" w:eastAsia="Calibri" w:hAnsi="Times New Roman" w:cs="Times New Roman"/>
                <w:b/>
                <w:i/>
                <w:sz w:val="20"/>
                <w:szCs w:val="20"/>
                <w:lang w:eastAsia="sk-SK"/>
              </w:rPr>
              <w:t>4.1.1 Pozitívny vplyv</w:t>
            </w:r>
          </w:p>
        </w:tc>
      </w:tr>
      <w:tr w:rsidR="002644DE" w:rsidRPr="002644DE" w14:paraId="527A2635" w14:textId="77777777" w:rsidTr="00307B72">
        <w:trPr>
          <w:trHeight w:val="759"/>
          <w:jc w:val="center"/>
        </w:trPr>
        <w:tc>
          <w:tcPr>
            <w:tcW w:w="129" w:type="pct"/>
            <w:tcBorders>
              <w:top w:val="single" w:sz="4" w:space="0" w:color="auto"/>
              <w:bottom w:val="single" w:sz="4" w:space="0" w:color="auto"/>
            </w:tcBorders>
            <w:vAlign w:val="center"/>
          </w:tcPr>
          <w:p w14:paraId="3A697B1B"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vAlign w:val="center"/>
          </w:tcPr>
          <w:p w14:paraId="7BA49ADD"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tcPr>
          <w:p w14:paraId="44A3C121" w14:textId="77777777" w:rsidR="00E85EA5" w:rsidRDefault="00E95CC0" w:rsidP="00E95CC0">
            <w:pPr>
              <w:spacing w:after="0" w:line="240" w:lineRule="auto"/>
              <w:contextualSpacing/>
              <w:jc w:val="both"/>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u w:val="single"/>
                <w:lang w:eastAsia="sk-SK"/>
              </w:rPr>
              <w:t>K čl. V</w:t>
            </w:r>
            <w:r>
              <w:rPr>
                <w:rFonts w:ascii="Times New Roman" w:eastAsia="Calibri" w:hAnsi="Times New Roman" w:cs="Times New Roman"/>
                <w:sz w:val="20"/>
                <w:szCs w:val="20"/>
                <w:lang w:eastAsia="sk-SK"/>
              </w:rPr>
              <w:t xml:space="preserve">: </w:t>
            </w:r>
            <w:r w:rsidR="003A6E30" w:rsidRPr="003A6E30">
              <w:rPr>
                <w:rFonts w:ascii="Times New Roman" w:eastAsia="Calibri" w:hAnsi="Times New Roman" w:cs="Times New Roman"/>
                <w:sz w:val="20"/>
                <w:szCs w:val="20"/>
                <w:lang w:eastAsia="sk-SK"/>
              </w:rPr>
              <w:t xml:space="preserve">Opatrenie </w:t>
            </w:r>
            <w:r w:rsidR="00603C2D">
              <w:rPr>
                <w:rFonts w:ascii="Times New Roman" w:eastAsia="Calibri" w:hAnsi="Times New Roman" w:cs="Times New Roman"/>
                <w:sz w:val="20"/>
                <w:szCs w:val="20"/>
                <w:lang w:eastAsia="sk-SK"/>
              </w:rPr>
              <w:t xml:space="preserve">úpravou v Civilnom sporovom poriadku </w:t>
            </w:r>
            <w:r w:rsidR="003A6E30" w:rsidRPr="003A6E30">
              <w:rPr>
                <w:rFonts w:ascii="Times New Roman" w:eastAsia="Calibri" w:hAnsi="Times New Roman" w:cs="Times New Roman"/>
                <w:sz w:val="20"/>
                <w:szCs w:val="20"/>
                <w:lang w:eastAsia="sk-SK"/>
              </w:rPr>
              <w:t>zjednodušuje a sprístupňuje súdnu ochranu, najmä pri sporoch o držbu, vzájomné majetkové záväzky a dedičstvo, a umožňuje efektívnejšie uplatňovanie práv prostredníctvom procesného opatrovníka alebo pod</w:t>
            </w:r>
            <w:r w:rsidR="00603C2D">
              <w:rPr>
                <w:rFonts w:ascii="Times New Roman" w:eastAsia="Calibri" w:hAnsi="Times New Roman" w:cs="Times New Roman"/>
                <w:sz w:val="20"/>
                <w:szCs w:val="20"/>
                <w:lang w:eastAsia="sk-SK"/>
              </w:rPr>
              <w:t>porovaného rozhodovania. Vplyv</w:t>
            </w:r>
            <w:r w:rsidR="003A6E30" w:rsidRPr="003A6E30">
              <w:rPr>
                <w:rFonts w:ascii="Times New Roman" w:eastAsia="Calibri" w:hAnsi="Times New Roman" w:cs="Times New Roman"/>
                <w:sz w:val="20"/>
                <w:szCs w:val="20"/>
                <w:lang w:eastAsia="sk-SK"/>
              </w:rPr>
              <w:t xml:space="preserve"> na hospodárenie domácností </w:t>
            </w:r>
            <w:r w:rsidR="00603C2D">
              <w:rPr>
                <w:rFonts w:ascii="Times New Roman" w:eastAsia="Calibri" w:hAnsi="Times New Roman" w:cs="Times New Roman"/>
                <w:sz w:val="20"/>
                <w:szCs w:val="20"/>
                <w:lang w:eastAsia="sk-SK"/>
              </w:rPr>
              <w:t>sa môže prejaviť znížením</w:t>
            </w:r>
            <w:r w:rsidR="003A6E30" w:rsidRPr="003A6E30">
              <w:rPr>
                <w:rFonts w:ascii="Times New Roman" w:eastAsia="Calibri" w:hAnsi="Times New Roman" w:cs="Times New Roman"/>
                <w:sz w:val="20"/>
                <w:szCs w:val="20"/>
                <w:lang w:eastAsia="sk-SK"/>
              </w:rPr>
              <w:t xml:space="preserve"> výdavkov spojených s uplatňovaním a ochranou práv, najmä v dôsledku nižšej časovej a finančnej náročnosti súdnych konaní a predchádzania ďalším sporom. Úprava nepredpokladá priame zvýšenie príjmov domácností ani identifikovateľný negatívny finančný vplyv.</w:t>
            </w:r>
          </w:p>
          <w:p w14:paraId="5F252F8E" w14:textId="77777777" w:rsidR="00E95CC0" w:rsidRDefault="00E95CC0" w:rsidP="00603C2D">
            <w:pPr>
              <w:spacing w:after="0" w:line="240" w:lineRule="auto"/>
              <w:contextualSpacing/>
              <w:rPr>
                <w:rFonts w:ascii="Times New Roman" w:eastAsia="Calibri" w:hAnsi="Times New Roman" w:cs="Times New Roman"/>
                <w:sz w:val="20"/>
                <w:szCs w:val="20"/>
                <w:lang w:eastAsia="sk-SK"/>
              </w:rPr>
            </w:pPr>
          </w:p>
          <w:p w14:paraId="46319D95" w14:textId="77777777" w:rsidR="00E95CC0" w:rsidRDefault="00E95CC0" w:rsidP="00E95CC0">
            <w:pPr>
              <w:spacing w:after="0" w:line="240" w:lineRule="auto"/>
              <w:contextualSpacing/>
              <w:jc w:val="both"/>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u w:val="single"/>
                <w:lang w:eastAsia="sk-SK"/>
              </w:rPr>
              <w:t>K čl. VI</w:t>
            </w:r>
            <w:r>
              <w:rPr>
                <w:rFonts w:ascii="Times New Roman" w:eastAsia="Calibri" w:hAnsi="Times New Roman" w:cs="Times New Roman"/>
                <w:sz w:val="20"/>
                <w:szCs w:val="20"/>
                <w:lang w:eastAsia="sk-SK"/>
              </w:rPr>
              <w:t xml:space="preserve">: </w:t>
            </w:r>
            <w:r w:rsidRPr="00E95CC0">
              <w:rPr>
                <w:rFonts w:ascii="Times New Roman" w:eastAsia="Calibri" w:hAnsi="Times New Roman" w:cs="Times New Roman"/>
                <w:sz w:val="20"/>
                <w:szCs w:val="20"/>
                <w:lang w:eastAsia="sk-SK"/>
              </w:rPr>
              <w:t>Návrh nemá priamy ani systémový vplyv na príjmy alebo výdavky domácností. Navrhovaná úprava procesných pravidiel môže v jednotlivých prípadoch nepriamo prispieť k účinnejšej ochrane majetkových práv maloletých, osôb s obmedzenou schopnosťou samostatne vykonávať právne úkony, opatrovancov, dedičov a veriteľov v konaní o likvidácii dedičstva. Tento účinok však nie je možné považovať za všeobecný alebo systémový vplyv na hospodárenie domácností.</w:t>
            </w:r>
          </w:p>
          <w:p w14:paraId="7995A466" w14:textId="77777777" w:rsidR="00307B72" w:rsidRPr="00307B72" w:rsidRDefault="00307B72" w:rsidP="00E95CC0">
            <w:pPr>
              <w:spacing w:after="0" w:line="240" w:lineRule="auto"/>
              <w:contextualSpacing/>
              <w:jc w:val="both"/>
              <w:rPr>
                <w:rFonts w:ascii="Times New Roman" w:eastAsia="Calibri" w:hAnsi="Times New Roman" w:cs="Times New Roman"/>
                <w:sz w:val="20"/>
                <w:szCs w:val="20"/>
                <w:u w:val="single"/>
                <w:lang w:eastAsia="sk-SK"/>
              </w:rPr>
            </w:pPr>
          </w:p>
          <w:p w14:paraId="6F41569C" w14:textId="77777777" w:rsidR="00307B72" w:rsidRDefault="00307B72" w:rsidP="00E95CC0">
            <w:pPr>
              <w:spacing w:after="0" w:line="240" w:lineRule="auto"/>
              <w:contextualSpacing/>
              <w:jc w:val="both"/>
              <w:rPr>
                <w:rFonts w:ascii="Times New Roman" w:eastAsia="Calibri" w:hAnsi="Times New Roman" w:cs="Times New Roman"/>
                <w:sz w:val="20"/>
                <w:szCs w:val="20"/>
                <w:lang w:eastAsia="sk-SK"/>
              </w:rPr>
            </w:pPr>
            <w:r w:rsidRPr="00307B72">
              <w:rPr>
                <w:rFonts w:ascii="Times New Roman" w:eastAsia="Calibri" w:hAnsi="Times New Roman" w:cs="Times New Roman"/>
                <w:sz w:val="20"/>
                <w:szCs w:val="20"/>
                <w:u w:val="single"/>
                <w:lang w:eastAsia="sk-SK"/>
              </w:rPr>
              <w:t>K čl. XXXIII:</w:t>
            </w:r>
            <w:r>
              <w:rPr>
                <w:rFonts w:ascii="Times New Roman" w:eastAsia="Calibri" w:hAnsi="Times New Roman" w:cs="Times New Roman"/>
                <w:sz w:val="20"/>
                <w:szCs w:val="20"/>
                <w:lang w:eastAsia="sk-SK"/>
              </w:rPr>
              <w:t xml:space="preserve">  Návrh zavádza možnosť náhradnej exekúcie v prípade úspešného odporovania právnemu úkonu, čo môže mať pozitívny vplyv na príjmy a výdavky domácností osôb, ktoré takéto právo uplatnia. Vzhľadom na sekundárne vplyvy uvedeného opatrenia ich však nemožno žiadnym spôsobom kvantifikovať.</w:t>
            </w:r>
          </w:p>
          <w:p w14:paraId="1B627B8D" w14:textId="62B2C8AE" w:rsidR="00307B72" w:rsidRDefault="00307B72" w:rsidP="00E95CC0">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Návrh reaguje na hmotnoprávnu úpravu v Občianskom zákonníku, ktorá umožňuje postihnúť len polovicu spoločného imania manželov pri výkone rozhodnutia. V tomto prípade môže mať návrh pozitívny vplyv na príjmy a výdavky domácností, ak sú zúčastnení v takomto </w:t>
            </w:r>
            <w:r w:rsidR="00162A87">
              <w:rPr>
                <w:rFonts w:ascii="Times New Roman" w:eastAsia="Calibri" w:hAnsi="Times New Roman" w:cs="Times New Roman"/>
                <w:sz w:val="20"/>
                <w:szCs w:val="20"/>
                <w:lang w:eastAsia="sk-SK"/>
              </w:rPr>
              <w:t>exekučnom</w:t>
            </w:r>
            <w:r>
              <w:rPr>
                <w:rFonts w:ascii="Times New Roman" w:eastAsia="Calibri" w:hAnsi="Times New Roman" w:cs="Times New Roman"/>
                <w:sz w:val="20"/>
                <w:szCs w:val="20"/>
                <w:lang w:eastAsia="sk-SK"/>
              </w:rPr>
              <w:t xml:space="preserve"> konaní, avšak vzhľadom na sekundárny vplyv a vzhľadom na rôznorodé skutočnosti v danom prípade nie je možné vplyvy vyčísliť a žiadnym spôsobom kvantifikovať. Avšak podľa novej právnej úpravy nebude možné postihnúť výkonom rozhodnutia celý majetok v spoločnom imaní manželov, pričom postihnutie obchodného podielu manžela povinného sa nepripúšťa.</w:t>
            </w:r>
            <w:r w:rsidR="00162A87">
              <w:rPr>
                <w:rFonts w:ascii="Times New Roman" w:eastAsia="Calibri" w:hAnsi="Times New Roman" w:cs="Times New Roman"/>
                <w:sz w:val="20"/>
                <w:szCs w:val="20"/>
                <w:lang w:eastAsia="sk-SK"/>
              </w:rPr>
              <w:t xml:space="preserve"> Nastavuje sa procesný postup exekvovania spoločného imania manželov len vo vzťahu k polovici tohto imania za súčasného zachovania práv manžela povinného, ktoré smerujú k ochrane jeho výlučného vlastníctva. Rovnako sa ustanovuje, že exekúcia prikázaním z účtu manžela povinného nemôže byť realizovaná, ak ide o vymoženie vzájomných dlhov alebo ak ide o výživné na ich spoločné maloleté dieťa.</w:t>
            </w:r>
          </w:p>
          <w:p w14:paraId="74D60B3D" w14:textId="60C3C5C5" w:rsidR="007A0FCD" w:rsidRPr="00307B72" w:rsidRDefault="007A0FCD" w:rsidP="00E95CC0">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Návrh reaguje aj na hmotnoprávnu úpravu v prípade smrti poručiteľa, kedy dochádza k zmene a exekučné konanie sa v tomto prípade nezastavuje. Uvedené môže mať pozitívny vplyv na príjmy domácností, v ktorých je aspoň jeden člen domácnosti oprávneným (exekúcia pokračuje), pretože jeho pohľadávka môže byť uspokojená v exekúcii.</w:t>
            </w:r>
          </w:p>
        </w:tc>
      </w:tr>
      <w:tr w:rsidR="002644DE" w:rsidRPr="002644DE" w14:paraId="566BC3EA" w14:textId="77777777" w:rsidTr="00307B72">
        <w:trPr>
          <w:trHeight w:val="397"/>
          <w:jc w:val="center"/>
        </w:trPr>
        <w:tc>
          <w:tcPr>
            <w:tcW w:w="129" w:type="pct"/>
            <w:tcBorders>
              <w:top w:val="single" w:sz="4" w:space="0" w:color="auto"/>
            </w:tcBorders>
            <w:vAlign w:val="center"/>
          </w:tcPr>
          <w:p w14:paraId="3318B39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55AF919C" w14:textId="77777777" w:rsidR="002644DE" w:rsidRPr="00E85EA5" w:rsidRDefault="002644DE" w:rsidP="002644DE">
            <w:pPr>
              <w:spacing w:after="0" w:line="240" w:lineRule="auto"/>
              <w:contextualSpacing/>
              <w:rPr>
                <w:rFonts w:ascii="Times New Roman" w:eastAsia="Calibri" w:hAnsi="Times New Roman" w:cs="Times New Roman"/>
                <w:sz w:val="20"/>
                <w:szCs w:val="20"/>
                <w:lang w:eastAsia="sk-SK"/>
              </w:rPr>
            </w:pPr>
            <w:r w:rsidRPr="00E85EA5">
              <w:rPr>
                <w:rFonts w:ascii="Times New Roman" w:eastAsia="Calibri" w:hAnsi="Times New Roman" w:cs="Times New Roman"/>
                <w:sz w:val="20"/>
                <w:szCs w:val="20"/>
                <w:lang w:eastAsia="sk-SK"/>
              </w:rPr>
              <w:t>Špecifikujte ovplyvnené skupiny:</w:t>
            </w:r>
          </w:p>
        </w:tc>
        <w:tc>
          <w:tcPr>
            <w:tcW w:w="3229" w:type="pct"/>
            <w:tcBorders>
              <w:top w:val="single" w:sz="4" w:space="0" w:color="auto"/>
            </w:tcBorders>
          </w:tcPr>
          <w:p w14:paraId="4B71E603" w14:textId="5E3CE2AD" w:rsidR="00E85EA5" w:rsidRPr="00E85EA5" w:rsidRDefault="00E95CC0" w:rsidP="00E85EA5">
            <w:pPr>
              <w:shd w:val="clear" w:color="auto" w:fill="FFFFFF"/>
              <w:spacing w:after="100" w:line="240" w:lineRule="auto"/>
              <w:contextualSpacing/>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u w:val="single"/>
                <w:lang w:eastAsia="sk-SK"/>
              </w:rPr>
              <w:t>K čl. V</w:t>
            </w:r>
            <w:r>
              <w:rPr>
                <w:rFonts w:ascii="Times New Roman" w:eastAsia="Calibri" w:hAnsi="Times New Roman" w:cs="Times New Roman"/>
                <w:sz w:val="20"/>
                <w:szCs w:val="20"/>
                <w:lang w:eastAsia="sk-SK"/>
              </w:rPr>
              <w:t xml:space="preserve">: </w:t>
            </w:r>
            <w:r w:rsidR="00636449" w:rsidRPr="00E85EA5">
              <w:rPr>
                <w:rFonts w:ascii="Times New Roman" w:eastAsia="Calibri" w:hAnsi="Times New Roman" w:cs="Times New Roman"/>
                <w:sz w:val="20"/>
                <w:szCs w:val="20"/>
                <w:lang w:eastAsia="sk-SK"/>
              </w:rPr>
              <w:t xml:space="preserve">Ovplyvnená skupina </w:t>
            </w:r>
          </w:p>
          <w:p w14:paraId="208C441F" w14:textId="77777777" w:rsidR="002644DE" w:rsidRDefault="003A6E30" w:rsidP="00E95CC0">
            <w:pPr>
              <w:shd w:val="clear" w:color="auto" w:fill="FFFFFF"/>
              <w:spacing w:after="10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D</w:t>
            </w:r>
            <w:r w:rsidRPr="003A6E30">
              <w:rPr>
                <w:rFonts w:ascii="Times New Roman" w:eastAsia="Calibri" w:hAnsi="Times New Roman" w:cs="Times New Roman"/>
                <w:sz w:val="20"/>
                <w:szCs w:val="20"/>
                <w:lang w:eastAsia="sk-SK"/>
              </w:rPr>
              <w:t>omácnosti, ktoré sú účastníkmi súdnych sporov o držbu alebo vzájomné majetkové záväzky, domácnosti nadobúdajúce majetok dedením a domácnosti s členmi, ktorí potrebujú procesného opatrovníka alebo podporované rozhodovanie.</w:t>
            </w:r>
          </w:p>
          <w:p w14:paraId="5C8AD871" w14:textId="77777777" w:rsidR="00E95CC0" w:rsidRDefault="00E95CC0" w:rsidP="00E85EA5">
            <w:pPr>
              <w:shd w:val="clear" w:color="auto" w:fill="FFFFFF"/>
              <w:spacing w:after="100" w:line="240" w:lineRule="auto"/>
              <w:contextualSpacing/>
              <w:rPr>
                <w:rFonts w:ascii="Times New Roman" w:eastAsia="Calibri" w:hAnsi="Times New Roman" w:cs="Times New Roman"/>
                <w:sz w:val="20"/>
                <w:szCs w:val="20"/>
                <w:lang w:eastAsia="sk-SK"/>
              </w:rPr>
            </w:pPr>
          </w:p>
          <w:p w14:paraId="37ABC0FC" w14:textId="24CF30E8" w:rsidR="00E95CC0" w:rsidRPr="00E95CC0" w:rsidRDefault="00E95CC0" w:rsidP="00E95CC0">
            <w:pPr>
              <w:shd w:val="clear" w:color="auto" w:fill="FFFFFF"/>
              <w:spacing w:after="100" w:line="240" w:lineRule="auto"/>
              <w:contextualSpacing/>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u w:val="single"/>
                <w:lang w:eastAsia="sk-SK"/>
              </w:rPr>
              <w:lastRenderedPageBreak/>
              <w:t>K čl. VI</w:t>
            </w:r>
            <w:r>
              <w:rPr>
                <w:rFonts w:ascii="Times New Roman" w:eastAsia="Calibri" w:hAnsi="Times New Roman" w:cs="Times New Roman"/>
                <w:sz w:val="20"/>
                <w:szCs w:val="20"/>
                <w:lang w:eastAsia="sk-SK"/>
              </w:rPr>
              <w:t xml:space="preserve">: </w:t>
            </w:r>
            <w:r w:rsidRPr="00E95CC0">
              <w:rPr>
                <w:rFonts w:ascii="Times New Roman" w:eastAsia="Calibri" w:hAnsi="Times New Roman" w:cs="Times New Roman"/>
                <w:sz w:val="20"/>
                <w:szCs w:val="20"/>
                <w:lang w:eastAsia="sk-SK"/>
              </w:rPr>
              <w:t xml:space="preserve">Ovplyvnená skupina </w:t>
            </w:r>
          </w:p>
          <w:p w14:paraId="037B276C" w14:textId="77777777" w:rsidR="00E95CC0" w:rsidRDefault="00E95CC0" w:rsidP="00E95CC0">
            <w:pPr>
              <w:shd w:val="clear" w:color="auto" w:fill="FFFFFF"/>
              <w:spacing w:after="100" w:line="240" w:lineRule="auto"/>
              <w:contextualSpacing/>
              <w:jc w:val="both"/>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lang w:eastAsia="sk-SK"/>
              </w:rPr>
              <w:t>Maloletí, osoby s obmedzenou schopnosťou samostatne vykonávať právne úkony, opatrovanci, dedičia a veritelia v konaní o likvidácii dedičstva.</w:t>
            </w:r>
          </w:p>
          <w:p w14:paraId="17E0C8A6" w14:textId="77777777" w:rsidR="00307B72" w:rsidRDefault="00307B72" w:rsidP="00E95CC0">
            <w:pPr>
              <w:shd w:val="clear" w:color="auto" w:fill="FFFFFF"/>
              <w:spacing w:after="100" w:line="240" w:lineRule="auto"/>
              <w:contextualSpacing/>
              <w:jc w:val="both"/>
              <w:rPr>
                <w:rFonts w:ascii="Times New Roman" w:eastAsia="Calibri" w:hAnsi="Times New Roman" w:cs="Times New Roman"/>
                <w:sz w:val="20"/>
                <w:szCs w:val="20"/>
                <w:lang w:eastAsia="sk-SK"/>
              </w:rPr>
            </w:pPr>
          </w:p>
          <w:p w14:paraId="0E1C3A13" w14:textId="77777777" w:rsidR="00307B72" w:rsidRDefault="00307B72" w:rsidP="00307B72">
            <w:pPr>
              <w:shd w:val="clear" w:color="auto" w:fill="FFFFFF"/>
              <w:spacing w:after="100" w:line="240" w:lineRule="auto"/>
              <w:contextualSpacing/>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u w:val="single"/>
                <w:lang w:eastAsia="sk-SK"/>
              </w:rPr>
              <w:t>K čl. VI</w:t>
            </w:r>
            <w:r>
              <w:rPr>
                <w:rFonts w:ascii="Times New Roman" w:eastAsia="Calibri" w:hAnsi="Times New Roman" w:cs="Times New Roman"/>
                <w:sz w:val="20"/>
                <w:szCs w:val="20"/>
                <w:lang w:eastAsia="sk-SK"/>
              </w:rPr>
              <w:t xml:space="preserve">: </w:t>
            </w:r>
            <w:r w:rsidRPr="00E95CC0">
              <w:rPr>
                <w:rFonts w:ascii="Times New Roman" w:eastAsia="Calibri" w:hAnsi="Times New Roman" w:cs="Times New Roman"/>
                <w:sz w:val="20"/>
                <w:szCs w:val="20"/>
                <w:lang w:eastAsia="sk-SK"/>
              </w:rPr>
              <w:t xml:space="preserve">Ovplyvnená skupina </w:t>
            </w:r>
          </w:p>
          <w:p w14:paraId="6B91E0D9" w14:textId="2DDA7FEF" w:rsidR="00307B72" w:rsidRPr="00E85EA5" w:rsidRDefault="00307B72" w:rsidP="009342E9">
            <w:pPr>
              <w:shd w:val="clear" w:color="auto" w:fill="FFFFFF"/>
              <w:spacing w:after="10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Osoby v postavení oprávnených</w:t>
            </w:r>
            <w:r w:rsidR="006B5FEE">
              <w:rPr>
                <w:rFonts w:ascii="Times New Roman" w:eastAsia="Calibri" w:hAnsi="Times New Roman" w:cs="Times New Roman"/>
                <w:sz w:val="20"/>
                <w:szCs w:val="20"/>
                <w:lang w:eastAsia="sk-SK"/>
              </w:rPr>
              <w:t>, ktorí úspešne odporovali právnemu úkonu</w:t>
            </w:r>
            <w:r w:rsidR="009342E9">
              <w:rPr>
                <w:rFonts w:ascii="Times New Roman" w:eastAsia="Calibri" w:hAnsi="Times New Roman" w:cs="Times New Roman"/>
                <w:sz w:val="20"/>
                <w:szCs w:val="20"/>
                <w:lang w:eastAsia="sk-SK"/>
              </w:rPr>
              <w:t>, alebo ide o osoby oprávnené v exekučnom konaní, ak dlžník/poručiteľ  zomrel. Ďalšou možnou ovplyvnenou skupinou sú osoby</w:t>
            </w:r>
            <w:r w:rsidR="006B5FEE">
              <w:rPr>
                <w:rFonts w:ascii="Times New Roman" w:eastAsia="Calibri" w:hAnsi="Times New Roman" w:cs="Times New Roman"/>
                <w:sz w:val="20"/>
                <w:szCs w:val="20"/>
                <w:lang w:eastAsia="sk-SK"/>
              </w:rPr>
              <w:t xml:space="preserve"> v postavení povinných</w:t>
            </w:r>
            <w:r w:rsidR="009342E9">
              <w:rPr>
                <w:rFonts w:ascii="Times New Roman" w:eastAsia="Calibri" w:hAnsi="Times New Roman" w:cs="Times New Roman"/>
                <w:sz w:val="20"/>
                <w:szCs w:val="20"/>
                <w:lang w:eastAsia="sk-SK"/>
              </w:rPr>
              <w:t xml:space="preserve"> a manžel povinného</w:t>
            </w:r>
            <w:r w:rsidR="006B5FEE">
              <w:rPr>
                <w:rFonts w:ascii="Times New Roman" w:eastAsia="Calibri" w:hAnsi="Times New Roman" w:cs="Times New Roman"/>
                <w:sz w:val="20"/>
                <w:szCs w:val="20"/>
                <w:lang w:eastAsia="sk-SK"/>
              </w:rPr>
              <w:t>, kde doposiaľ bolo postihované celé imanie, resp. majetok v bezpodielovom spoluvlastníctve.</w:t>
            </w:r>
          </w:p>
        </w:tc>
      </w:tr>
      <w:tr w:rsidR="002644DE" w:rsidRPr="002644DE" w14:paraId="526CEAB8" w14:textId="77777777" w:rsidTr="00307B72">
        <w:trPr>
          <w:trHeight w:val="454"/>
          <w:jc w:val="center"/>
        </w:trPr>
        <w:tc>
          <w:tcPr>
            <w:tcW w:w="129" w:type="pct"/>
            <w:tcBorders>
              <w:top w:val="dotted" w:sz="4" w:space="0" w:color="auto"/>
            </w:tcBorders>
            <w:shd w:val="clear" w:color="auto" w:fill="F2F2F2"/>
            <w:vAlign w:val="center"/>
          </w:tcPr>
          <w:p w14:paraId="16A1041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d)</w:t>
            </w:r>
          </w:p>
        </w:tc>
        <w:tc>
          <w:tcPr>
            <w:tcW w:w="4871" w:type="pct"/>
            <w:gridSpan w:val="2"/>
            <w:tcBorders>
              <w:top w:val="dotted" w:sz="4" w:space="0" w:color="auto"/>
            </w:tcBorders>
            <w:shd w:val="clear" w:color="auto" w:fill="F2F2F2"/>
            <w:vAlign w:val="center"/>
          </w:tcPr>
          <w:p w14:paraId="3A25AD0F"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rast príjmov alebo pokles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161A361D" w14:textId="77777777" w:rsidTr="00307B72">
        <w:trPr>
          <w:trHeight w:val="680"/>
          <w:jc w:val="center"/>
        </w:trPr>
        <w:tc>
          <w:tcPr>
            <w:tcW w:w="129" w:type="pct"/>
            <w:tcBorders>
              <w:top w:val="dotted" w:sz="4" w:space="0" w:color="auto"/>
            </w:tcBorders>
            <w:vAlign w:val="center"/>
          </w:tcPr>
          <w:p w14:paraId="37757F9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31ADA405"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6D7A2290"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018CEAD9" w14:textId="3F6148EE" w:rsidR="00E95CC0" w:rsidRPr="002644DE" w:rsidRDefault="009342E9"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18"/>
                <w:szCs w:val="20"/>
                <w:lang w:eastAsia="sk-SK"/>
              </w:rPr>
              <w:t>Nie je možné vykonať konkrétnu kvantifikáciu.</w:t>
            </w:r>
          </w:p>
        </w:tc>
      </w:tr>
      <w:tr w:rsidR="002644DE" w:rsidRPr="002644DE" w14:paraId="6D354BC6" w14:textId="77777777" w:rsidTr="00307B72">
        <w:trPr>
          <w:trHeight w:val="397"/>
          <w:jc w:val="center"/>
        </w:trPr>
        <w:tc>
          <w:tcPr>
            <w:tcW w:w="129" w:type="pct"/>
            <w:tcBorders>
              <w:top w:val="dotted" w:sz="4" w:space="0" w:color="auto"/>
            </w:tcBorders>
            <w:vAlign w:val="center"/>
          </w:tcPr>
          <w:p w14:paraId="2B0CD87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26D8396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501EC96F" w14:textId="73E16B0F" w:rsidR="002644DE" w:rsidRDefault="00E95CC0" w:rsidP="00E95CC0">
            <w:pPr>
              <w:spacing w:after="0" w:line="240" w:lineRule="auto"/>
              <w:jc w:val="both"/>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u w:val="single"/>
                <w:lang w:eastAsia="sk-SK"/>
              </w:rPr>
              <w:t>K čl. V</w:t>
            </w:r>
            <w:r>
              <w:rPr>
                <w:rFonts w:ascii="Times New Roman" w:eastAsia="Calibri" w:hAnsi="Times New Roman" w:cs="Times New Roman"/>
                <w:sz w:val="20"/>
                <w:szCs w:val="20"/>
                <w:lang w:eastAsia="sk-SK"/>
              </w:rPr>
              <w:t xml:space="preserve">: </w:t>
            </w:r>
            <w:r w:rsidR="00E85EA5" w:rsidRPr="00E85EA5">
              <w:rPr>
                <w:rFonts w:ascii="Times New Roman" w:eastAsia="Calibri" w:hAnsi="Times New Roman" w:cs="Times New Roman"/>
                <w:sz w:val="20"/>
                <w:szCs w:val="20"/>
                <w:lang w:eastAsia="sk-SK"/>
              </w:rPr>
              <w:t>Nie je možné relevantne kvantifikovať priemerný rast príjmov alebo pokles výdavkov domácností ani počet dotknutých domácností, keďže návrh nezakladá nárok na konkrétne plnenie, nemení výšku príjmov ani výdavkov domácností a prípadný majetkový efekt vznikne iba individuálne v závislosti od konkrétneho súdneho konania.</w:t>
            </w:r>
          </w:p>
          <w:p w14:paraId="6E5971C2" w14:textId="77777777" w:rsidR="00E85EA5" w:rsidRDefault="00E85EA5" w:rsidP="00E95CC0">
            <w:pPr>
              <w:spacing w:after="0" w:line="240" w:lineRule="auto"/>
              <w:jc w:val="both"/>
              <w:rPr>
                <w:rFonts w:ascii="Times New Roman" w:eastAsia="Calibri" w:hAnsi="Times New Roman" w:cs="Times New Roman"/>
                <w:sz w:val="20"/>
                <w:szCs w:val="20"/>
                <w:lang w:eastAsia="sk-SK"/>
              </w:rPr>
            </w:pPr>
            <w:r w:rsidRPr="00E85EA5">
              <w:rPr>
                <w:rFonts w:ascii="Times New Roman" w:eastAsia="Calibri" w:hAnsi="Times New Roman" w:cs="Times New Roman"/>
                <w:sz w:val="20"/>
                <w:szCs w:val="20"/>
                <w:lang w:eastAsia="sk-SK"/>
              </w:rPr>
              <w:t>Návrh nemení príjmové ani výdavkové parametre domácností. Prípadný majetkový efekt závisí od individuálnych okolností konkrétneho súdneho konania a nie je možné ho vopred spoľahlivo vyčísliť.</w:t>
            </w:r>
          </w:p>
          <w:p w14:paraId="1CFA6AF1" w14:textId="77777777" w:rsidR="00E95CC0" w:rsidRDefault="00E95CC0" w:rsidP="00E95CC0">
            <w:pPr>
              <w:spacing w:after="0" w:line="240" w:lineRule="auto"/>
              <w:jc w:val="both"/>
              <w:rPr>
                <w:rFonts w:ascii="Times New Roman" w:eastAsia="Calibri" w:hAnsi="Times New Roman" w:cs="Times New Roman"/>
                <w:sz w:val="20"/>
                <w:szCs w:val="20"/>
                <w:lang w:eastAsia="sk-SK"/>
              </w:rPr>
            </w:pPr>
          </w:p>
          <w:p w14:paraId="4D5888B8" w14:textId="77777777" w:rsidR="00E95CC0" w:rsidRPr="00E95CC0" w:rsidRDefault="00E95CC0" w:rsidP="00E95CC0">
            <w:pPr>
              <w:spacing w:after="0" w:line="240" w:lineRule="auto"/>
              <w:jc w:val="both"/>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u w:val="single"/>
                <w:lang w:eastAsia="sk-SK"/>
              </w:rPr>
              <w:t>K čl. VI</w:t>
            </w:r>
            <w:r>
              <w:rPr>
                <w:rFonts w:ascii="Times New Roman" w:eastAsia="Calibri" w:hAnsi="Times New Roman" w:cs="Times New Roman"/>
                <w:sz w:val="20"/>
                <w:szCs w:val="20"/>
                <w:lang w:eastAsia="sk-SK"/>
              </w:rPr>
              <w:t xml:space="preserve">: </w:t>
            </w:r>
            <w:r w:rsidRPr="00E95CC0">
              <w:rPr>
                <w:rFonts w:ascii="Times New Roman" w:eastAsia="Calibri" w:hAnsi="Times New Roman" w:cs="Times New Roman"/>
                <w:sz w:val="20"/>
                <w:szCs w:val="20"/>
                <w:lang w:eastAsia="sk-SK"/>
              </w:rPr>
              <w:t>Nie je možné relevantne kvantifikovať priemerný rast príjmov alebo pokles výdavkov domácností ani počet dotknutých domácností, keďže návrh nezakladá nárok na konkrétne plnenie, nemení výšku príjmov ani výdavkov domácností a prípadný majetkový efekt vznikne iba individuálne v závislosti od konkrétneho súdneho konania.</w:t>
            </w:r>
          </w:p>
          <w:p w14:paraId="41DF44B8" w14:textId="77777777" w:rsidR="00E95CC0" w:rsidRDefault="00E95CC0" w:rsidP="00E95CC0">
            <w:pPr>
              <w:spacing w:after="0" w:line="240" w:lineRule="auto"/>
              <w:jc w:val="both"/>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lang w:eastAsia="sk-SK"/>
              </w:rPr>
              <w:t>Návrh nemení príjmové ani výdavkové parametre domácností. Prípadný majetkový efekt závisí od individuálnych okolností konkrétneho súdneho konania a nie je možné ho vopred spoľahlivo vyčísliť.</w:t>
            </w:r>
          </w:p>
          <w:p w14:paraId="7DA8E82E" w14:textId="77777777" w:rsidR="006B5FEE" w:rsidRDefault="006B5FEE" w:rsidP="00E95CC0">
            <w:pPr>
              <w:spacing w:after="0" w:line="240" w:lineRule="auto"/>
              <w:jc w:val="both"/>
              <w:rPr>
                <w:rFonts w:ascii="Times New Roman" w:eastAsia="Calibri" w:hAnsi="Times New Roman" w:cs="Times New Roman"/>
                <w:sz w:val="20"/>
                <w:szCs w:val="20"/>
                <w:lang w:eastAsia="sk-SK"/>
              </w:rPr>
            </w:pPr>
          </w:p>
          <w:p w14:paraId="482276D3" w14:textId="1467675C" w:rsidR="006B5FEE" w:rsidRPr="002644DE" w:rsidRDefault="006B5FEE" w:rsidP="009342E9">
            <w:pPr>
              <w:spacing w:after="0" w:line="240" w:lineRule="auto"/>
              <w:jc w:val="both"/>
              <w:rPr>
                <w:rFonts w:ascii="Times New Roman" w:eastAsia="Calibri" w:hAnsi="Times New Roman" w:cs="Times New Roman"/>
                <w:sz w:val="20"/>
                <w:szCs w:val="20"/>
                <w:lang w:eastAsia="sk-SK"/>
              </w:rPr>
            </w:pPr>
            <w:r w:rsidRPr="00307B72">
              <w:rPr>
                <w:rFonts w:ascii="Times New Roman" w:eastAsia="Calibri" w:hAnsi="Times New Roman" w:cs="Times New Roman"/>
                <w:sz w:val="20"/>
                <w:szCs w:val="20"/>
                <w:u w:val="single"/>
                <w:lang w:eastAsia="sk-SK"/>
              </w:rPr>
              <w:t>K čl. XXXIII:</w:t>
            </w:r>
            <w:r>
              <w:rPr>
                <w:rFonts w:ascii="Times New Roman" w:eastAsia="Calibri" w:hAnsi="Times New Roman" w:cs="Times New Roman"/>
                <w:sz w:val="20"/>
                <w:szCs w:val="20"/>
                <w:lang w:eastAsia="sk-SK"/>
              </w:rPr>
              <w:t xml:space="preserve">  </w:t>
            </w:r>
            <w:r w:rsidR="009342E9">
              <w:rPr>
                <w:rFonts w:ascii="Times New Roman" w:eastAsia="Calibri" w:hAnsi="Times New Roman" w:cs="Times New Roman"/>
                <w:sz w:val="20"/>
                <w:szCs w:val="20"/>
                <w:lang w:eastAsia="sk-SK"/>
              </w:rPr>
              <w:t>Objektívne nie je možné kvantifikovať vplyvy, keďže ide o procesnoprávnu úpravu a jej aplikácia závisí od množstva rôznorodých skutočností v procese a primárne závisí od skutočnosti, či vôbec začne vykonávacie konanie. Rovnako uvedené nie je možné kvantifikovať, pretože nie je možné zistiť výšku oprávneného nároku vymáhaného v exekučnom konaní, ani výšku majetku povinného, či jeho manžela, rovnako ani prípadný výťažok.</w:t>
            </w:r>
          </w:p>
        </w:tc>
      </w:tr>
      <w:tr w:rsidR="002644DE" w:rsidRPr="002644DE" w14:paraId="57DAB9B0" w14:textId="77777777" w:rsidTr="00307B72">
        <w:trPr>
          <w:trHeight w:val="170"/>
          <w:jc w:val="center"/>
        </w:trPr>
        <w:tc>
          <w:tcPr>
            <w:tcW w:w="129" w:type="pct"/>
            <w:tcBorders>
              <w:top w:val="nil"/>
              <w:bottom w:val="single" w:sz="4" w:space="0" w:color="auto"/>
            </w:tcBorders>
            <w:shd w:val="clear" w:color="auto" w:fill="F2F2F2"/>
            <w:vAlign w:val="center"/>
          </w:tcPr>
          <w:p w14:paraId="30A8E3F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5A3D5583" w14:textId="77777777" w:rsidR="002644DE" w:rsidRPr="002644DE" w:rsidRDefault="002644DE" w:rsidP="002644DE">
            <w:pPr>
              <w:spacing w:after="0" w:line="240" w:lineRule="auto"/>
              <w:rPr>
                <w:rFonts w:ascii="Times New Roman" w:eastAsia="Calibri" w:hAnsi="Times New Roman" w:cs="Times New Roman"/>
                <w:b/>
                <w:i/>
                <w:sz w:val="20"/>
                <w:szCs w:val="20"/>
                <w:lang w:eastAsia="sk-SK"/>
              </w:rPr>
            </w:pPr>
            <w:r w:rsidRPr="002644DE">
              <w:rPr>
                <w:rFonts w:ascii="Times New Roman" w:eastAsia="Calibri" w:hAnsi="Times New Roman" w:cs="Times New Roman"/>
                <w:b/>
                <w:i/>
                <w:sz w:val="20"/>
                <w:szCs w:val="20"/>
                <w:lang w:eastAsia="sk-SK"/>
              </w:rPr>
              <w:t>4.1.1.1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pozitívny vplyv na skupiny v riziku chudoby alebo sociálneho vylúčenia</w:t>
            </w:r>
          </w:p>
          <w:p w14:paraId="7E066EEF" w14:textId="77777777" w:rsidR="002644DE" w:rsidRPr="002644DE" w:rsidRDefault="002644DE" w:rsidP="002644DE">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2644DE" w14:paraId="53DB2CEF" w14:textId="77777777" w:rsidTr="00307B72">
        <w:trPr>
          <w:trHeight w:val="759"/>
          <w:jc w:val="center"/>
        </w:trPr>
        <w:tc>
          <w:tcPr>
            <w:tcW w:w="129" w:type="pct"/>
            <w:tcBorders>
              <w:top w:val="single" w:sz="4" w:space="0" w:color="auto"/>
              <w:bottom w:val="single" w:sz="4" w:space="0" w:color="auto"/>
            </w:tcBorders>
            <w:vAlign w:val="center"/>
          </w:tcPr>
          <w:p w14:paraId="7D12804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49D13BB4" w14:textId="77777777" w:rsidR="002644DE" w:rsidRPr="002644DE" w:rsidRDefault="002644DE" w:rsidP="00E85EA5">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 jeho vplyv na hospodárenie domácností s uvedením, či ide o</w:t>
            </w:r>
            <w:r w:rsidR="00E85EA5">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i/>
                <w:sz w:val="20"/>
                <w:szCs w:val="20"/>
                <w:lang w:eastAsia="sk-SK"/>
              </w:rPr>
              <w:t>zvýšenie príjmov alebo zníženie výdavkov:</w:t>
            </w:r>
          </w:p>
        </w:tc>
        <w:tc>
          <w:tcPr>
            <w:tcW w:w="3229" w:type="pct"/>
            <w:tcBorders>
              <w:top w:val="single" w:sz="4" w:space="0" w:color="auto"/>
              <w:bottom w:val="single" w:sz="4" w:space="0" w:color="auto"/>
            </w:tcBorders>
          </w:tcPr>
          <w:p w14:paraId="733105CE" w14:textId="77777777" w:rsidR="002644DE" w:rsidRDefault="00E95CC0" w:rsidP="00E95CC0">
            <w:pPr>
              <w:spacing w:after="0" w:line="240" w:lineRule="auto"/>
              <w:jc w:val="both"/>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u w:val="single"/>
                <w:lang w:eastAsia="sk-SK"/>
              </w:rPr>
              <w:t>K čl. V</w:t>
            </w:r>
            <w:r>
              <w:rPr>
                <w:rFonts w:ascii="Times New Roman" w:eastAsia="Calibri" w:hAnsi="Times New Roman" w:cs="Times New Roman"/>
                <w:sz w:val="20"/>
                <w:szCs w:val="20"/>
                <w:lang w:eastAsia="sk-SK"/>
              </w:rPr>
              <w:t xml:space="preserve">: </w:t>
            </w:r>
            <w:r w:rsidR="003A6E30" w:rsidRPr="003A6E30">
              <w:rPr>
                <w:rFonts w:ascii="Times New Roman" w:eastAsia="Calibri" w:hAnsi="Times New Roman" w:cs="Times New Roman"/>
                <w:sz w:val="20"/>
                <w:szCs w:val="20"/>
                <w:lang w:eastAsia="sk-SK"/>
              </w:rPr>
              <w:t xml:space="preserve">Opatrenia môžu mať nepriamy pozitívny vplyv na skupiny v riziku chudoby alebo sociálneho vylúčenia, najmä na osoby s obmedzenou schopnosťou svojpomocne uplatňovať a chrániť svoje práva. </w:t>
            </w:r>
            <w:r w:rsidR="00E07C55">
              <w:rPr>
                <w:rFonts w:ascii="Times New Roman" w:eastAsia="Calibri" w:hAnsi="Times New Roman" w:cs="Times New Roman"/>
                <w:sz w:val="20"/>
                <w:szCs w:val="20"/>
                <w:lang w:eastAsia="sk-SK"/>
              </w:rPr>
              <w:t>M</w:t>
            </w:r>
            <w:r w:rsidR="003A6E30" w:rsidRPr="003A6E30">
              <w:rPr>
                <w:rFonts w:ascii="Times New Roman" w:eastAsia="Calibri" w:hAnsi="Times New Roman" w:cs="Times New Roman"/>
                <w:sz w:val="20"/>
                <w:szCs w:val="20"/>
                <w:lang w:eastAsia="sk-SK"/>
              </w:rPr>
              <w:t xml:space="preserve">ožnosť využitia procesného opatrovníka </w:t>
            </w:r>
            <w:r w:rsidR="00E07C55">
              <w:rPr>
                <w:rFonts w:ascii="Times New Roman" w:eastAsia="Calibri" w:hAnsi="Times New Roman" w:cs="Times New Roman"/>
                <w:sz w:val="20"/>
                <w:szCs w:val="20"/>
                <w:lang w:eastAsia="sk-SK"/>
              </w:rPr>
              <w:t xml:space="preserve">alebo </w:t>
            </w:r>
            <w:proofErr w:type="spellStart"/>
            <w:r w:rsidR="00E07C55">
              <w:rPr>
                <w:rFonts w:ascii="Times New Roman" w:eastAsia="Calibri" w:hAnsi="Times New Roman" w:cs="Times New Roman"/>
                <w:sz w:val="20"/>
                <w:szCs w:val="20"/>
                <w:lang w:eastAsia="sk-SK"/>
              </w:rPr>
              <w:t>podporcu</w:t>
            </w:r>
            <w:proofErr w:type="spellEnd"/>
            <w:r w:rsidR="003A6E30" w:rsidRPr="003A6E30">
              <w:rPr>
                <w:rFonts w:ascii="Times New Roman" w:eastAsia="Calibri" w:hAnsi="Times New Roman" w:cs="Times New Roman"/>
                <w:sz w:val="20"/>
                <w:szCs w:val="20"/>
                <w:lang w:eastAsia="sk-SK"/>
              </w:rPr>
              <w:t xml:space="preserve"> môže znižovať bariéry pri prístupe k právam a prispieť k zníženiu nákladov spojených s ich uplatňovaním.</w:t>
            </w:r>
          </w:p>
          <w:p w14:paraId="564F8F1B" w14:textId="77777777" w:rsidR="00E95CC0" w:rsidRDefault="00E95CC0" w:rsidP="00E95CC0">
            <w:pPr>
              <w:spacing w:after="0" w:line="240" w:lineRule="auto"/>
              <w:jc w:val="both"/>
              <w:rPr>
                <w:rFonts w:ascii="Times New Roman" w:eastAsia="Calibri" w:hAnsi="Times New Roman" w:cs="Times New Roman"/>
                <w:sz w:val="20"/>
                <w:szCs w:val="20"/>
                <w:lang w:eastAsia="sk-SK"/>
              </w:rPr>
            </w:pPr>
          </w:p>
          <w:p w14:paraId="640C83A9" w14:textId="77777777" w:rsidR="00E95CC0" w:rsidRDefault="00E95CC0" w:rsidP="00E95CC0">
            <w:pPr>
              <w:spacing w:after="0" w:line="240" w:lineRule="auto"/>
              <w:jc w:val="both"/>
              <w:rPr>
                <w:rFonts w:ascii="Times New Roman" w:eastAsia="Calibri" w:hAnsi="Times New Roman" w:cs="Times New Roman"/>
                <w:sz w:val="20"/>
                <w:szCs w:val="20"/>
                <w:lang w:eastAsia="sk-SK"/>
              </w:rPr>
            </w:pPr>
            <w:r w:rsidRPr="00E95CC0">
              <w:rPr>
                <w:rFonts w:ascii="Times New Roman" w:eastAsia="Calibri" w:hAnsi="Times New Roman" w:cs="Times New Roman"/>
                <w:sz w:val="20"/>
                <w:szCs w:val="20"/>
                <w:u w:val="single"/>
                <w:lang w:eastAsia="sk-SK"/>
              </w:rPr>
              <w:t>K čl. VI</w:t>
            </w:r>
            <w:r>
              <w:rPr>
                <w:rFonts w:ascii="Times New Roman" w:eastAsia="Calibri" w:hAnsi="Times New Roman" w:cs="Times New Roman"/>
                <w:sz w:val="20"/>
                <w:szCs w:val="20"/>
                <w:lang w:eastAsia="sk-SK"/>
              </w:rPr>
              <w:t xml:space="preserve">: </w:t>
            </w:r>
            <w:r w:rsidRPr="00E95CC0">
              <w:rPr>
                <w:rFonts w:ascii="Times New Roman" w:eastAsia="Calibri" w:hAnsi="Times New Roman" w:cs="Times New Roman"/>
                <w:sz w:val="20"/>
                <w:szCs w:val="20"/>
                <w:lang w:eastAsia="sk-SK"/>
              </w:rPr>
              <w:t>Nepriamy pozitívny finančný vplyv môže vzniknúť v individuálnych prípadoch v dôsledku účinnejšej ochrany majetkových práv maloletých, opatrovancov, dedičov a veriteľov v konaní o likvidácii dedičstva. Nedá sa ale kvantifikovať.</w:t>
            </w:r>
          </w:p>
          <w:p w14:paraId="4F46E42D" w14:textId="77777777" w:rsidR="00657192" w:rsidRDefault="00657192" w:rsidP="00E95CC0">
            <w:pPr>
              <w:spacing w:after="0" w:line="240" w:lineRule="auto"/>
              <w:jc w:val="both"/>
              <w:rPr>
                <w:rFonts w:ascii="Times New Roman" w:eastAsia="Calibri" w:hAnsi="Times New Roman" w:cs="Times New Roman"/>
                <w:sz w:val="20"/>
                <w:szCs w:val="20"/>
                <w:lang w:eastAsia="sk-SK"/>
              </w:rPr>
            </w:pPr>
          </w:p>
          <w:p w14:paraId="7AEC3C88" w14:textId="477D3BC2" w:rsidR="00657192" w:rsidRPr="002644DE" w:rsidRDefault="00657192" w:rsidP="009342E9">
            <w:pPr>
              <w:spacing w:after="0" w:line="240" w:lineRule="auto"/>
              <w:jc w:val="both"/>
              <w:rPr>
                <w:rFonts w:ascii="Times New Roman" w:eastAsia="Calibri" w:hAnsi="Times New Roman" w:cs="Times New Roman"/>
                <w:sz w:val="20"/>
                <w:szCs w:val="20"/>
                <w:lang w:eastAsia="sk-SK"/>
              </w:rPr>
            </w:pPr>
            <w:r w:rsidRPr="00307B72">
              <w:rPr>
                <w:rFonts w:ascii="Times New Roman" w:eastAsia="Calibri" w:hAnsi="Times New Roman" w:cs="Times New Roman"/>
                <w:sz w:val="20"/>
                <w:szCs w:val="20"/>
                <w:u w:val="single"/>
                <w:lang w:eastAsia="sk-SK"/>
              </w:rPr>
              <w:t>K čl. XXXIII:</w:t>
            </w:r>
            <w:r>
              <w:rPr>
                <w:rFonts w:ascii="Times New Roman" w:eastAsia="Calibri" w:hAnsi="Times New Roman" w:cs="Times New Roman"/>
                <w:sz w:val="20"/>
                <w:szCs w:val="20"/>
                <w:lang w:eastAsia="sk-SK"/>
              </w:rPr>
              <w:t xml:space="preserve">  </w:t>
            </w:r>
            <w:r w:rsidR="009342E9">
              <w:rPr>
                <w:rFonts w:ascii="Times New Roman" w:eastAsia="Calibri" w:hAnsi="Times New Roman" w:cs="Times New Roman"/>
                <w:sz w:val="20"/>
                <w:szCs w:val="20"/>
                <w:lang w:eastAsia="sk-SK"/>
              </w:rPr>
              <w:t>Rovnako ako v bode 4.1.1</w:t>
            </w:r>
          </w:p>
        </w:tc>
      </w:tr>
      <w:tr w:rsidR="002644DE" w:rsidRPr="002644DE" w14:paraId="320F5D25" w14:textId="77777777" w:rsidTr="00307B72">
        <w:trPr>
          <w:trHeight w:val="397"/>
          <w:jc w:val="center"/>
        </w:trPr>
        <w:tc>
          <w:tcPr>
            <w:tcW w:w="129" w:type="pct"/>
            <w:tcBorders>
              <w:top w:val="single" w:sz="4" w:space="0" w:color="auto"/>
            </w:tcBorders>
            <w:vAlign w:val="center"/>
          </w:tcPr>
          <w:p w14:paraId="1A57ACA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30878F16"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5B89019A" w14:textId="7EEF86E5" w:rsidR="003C5CC1" w:rsidRPr="002644DE" w:rsidRDefault="009342E9" w:rsidP="002644DE">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sz w:val="18"/>
                <w:szCs w:val="20"/>
                <w:lang w:eastAsia="sk-SK"/>
              </w:rPr>
              <w:t>Osoby v riziku chudoby alebo sociálneho vylúčenia, ktoré sú účastníkmi dotknutých konaní. P</w:t>
            </w:r>
            <w:r w:rsidR="000C205A">
              <w:rPr>
                <w:rFonts w:ascii="Times New Roman" w:eastAsia="Calibri" w:hAnsi="Times New Roman" w:cs="Times New Roman"/>
                <w:sz w:val="18"/>
                <w:szCs w:val="20"/>
                <w:lang w:eastAsia="sk-SK"/>
              </w:rPr>
              <w:t>riamy vplyv však úprava nezakladá.</w:t>
            </w:r>
          </w:p>
        </w:tc>
      </w:tr>
      <w:tr w:rsidR="002644DE" w:rsidRPr="002644DE" w14:paraId="18C5D50F" w14:textId="77777777" w:rsidTr="00307B72">
        <w:trPr>
          <w:trHeight w:val="397"/>
          <w:jc w:val="center"/>
        </w:trPr>
        <w:tc>
          <w:tcPr>
            <w:tcW w:w="129" w:type="pct"/>
            <w:tcBorders>
              <w:top w:val="dotted" w:sz="4" w:space="0" w:color="auto"/>
            </w:tcBorders>
            <w:shd w:val="clear" w:color="auto" w:fill="F2F2F2"/>
            <w:vAlign w:val="center"/>
          </w:tcPr>
          <w:p w14:paraId="17EBD52B" w14:textId="77777777" w:rsidR="002644DE" w:rsidRPr="002644DE" w:rsidRDefault="002644DE" w:rsidP="002644DE">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4D5D8BB7"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Kvantifikujte </w:t>
            </w:r>
            <w:r w:rsidRPr="002644DE">
              <w:rPr>
                <w:rFonts w:ascii="Times New Roman" w:eastAsia="Calibri" w:hAnsi="Times New Roman" w:cs="Times New Roman"/>
                <w:i/>
                <w:sz w:val="20"/>
                <w:szCs w:val="20"/>
                <w:lang w:eastAsia="sk-SK"/>
              </w:rPr>
              <w:t xml:space="preserve">rast príjmov alebo pokles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4B412629" w14:textId="77777777" w:rsidTr="00307B72">
        <w:trPr>
          <w:trHeight w:val="680"/>
          <w:jc w:val="center"/>
        </w:trPr>
        <w:tc>
          <w:tcPr>
            <w:tcW w:w="129" w:type="pct"/>
            <w:tcBorders>
              <w:top w:val="dotted" w:sz="4" w:space="0" w:color="auto"/>
            </w:tcBorders>
            <w:vAlign w:val="center"/>
          </w:tcPr>
          <w:p w14:paraId="788B514D"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k)</w:t>
            </w:r>
          </w:p>
        </w:tc>
        <w:tc>
          <w:tcPr>
            <w:tcW w:w="1642" w:type="pct"/>
            <w:tcBorders>
              <w:top w:val="dotted" w:sz="4" w:space="0" w:color="auto"/>
            </w:tcBorders>
          </w:tcPr>
          <w:p w14:paraId="13BAE14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rast príjmov/ pokles výdavkov v skupine v eurách a/alebo v % / obdobie:</w:t>
            </w:r>
          </w:p>
          <w:p w14:paraId="0361F0DD" w14:textId="77777777" w:rsidR="002644DE" w:rsidRPr="002644DE"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5F61F000" w14:textId="5A6BAE50" w:rsidR="003C5CC1" w:rsidRPr="002644DE" w:rsidRDefault="00657192"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18"/>
                <w:szCs w:val="20"/>
                <w:lang w:eastAsia="sk-SK"/>
              </w:rPr>
              <w:t>Uvedené nie je objektívne možné určiť.</w:t>
            </w:r>
          </w:p>
        </w:tc>
      </w:tr>
      <w:tr w:rsidR="002644DE" w:rsidRPr="002644DE" w14:paraId="102C8C18" w14:textId="77777777" w:rsidTr="00307B72">
        <w:trPr>
          <w:trHeight w:val="350"/>
          <w:jc w:val="center"/>
        </w:trPr>
        <w:tc>
          <w:tcPr>
            <w:tcW w:w="129" w:type="pct"/>
            <w:tcBorders>
              <w:top w:val="dotted" w:sz="4" w:space="0" w:color="auto"/>
              <w:bottom w:val="single" w:sz="4" w:space="0" w:color="auto"/>
            </w:tcBorders>
            <w:vAlign w:val="center"/>
          </w:tcPr>
          <w:p w14:paraId="79ECBFAE"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0A8268A1"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47F4AA0D" w14:textId="01FF1359" w:rsidR="002644DE" w:rsidRPr="002644DE" w:rsidRDefault="00657192"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Vzhľadom na rôznorodosť závislých skutočností uvedené nie je možné kvantifikovať.</w:t>
            </w:r>
          </w:p>
        </w:tc>
      </w:tr>
      <w:tr w:rsidR="002644DE" w:rsidRPr="002644DE" w14:paraId="4A462DB9" w14:textId="77777777" w:rsidTr="00307B72">
        <w:trPr>
          <w:trHeight w:val="170"/>
          <w:jc w:val="center"/>
        </w:trPr>
        <w:tc>
          <w:tcPr>
            <w:tcW w:w="129" w:type="pct"/>
            <w:tcBorders>
              <w:top w:val="single" w:sz="4" w:space="0" w:color="auto"/>
              <w:bottom w:val="single" w:sz="4" w:space="0" w:color="auto"/>
            </w:tcBorders>
            <w:shd w:val="clear" w:color="auto" w:fill="DDDDDD"/>
            <w:vAlign w:val="center"/>
          </w:tcPr>
          <w:p w14:paraId="18072041"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646D258B" w14:textId="77777777" w:rsidR="002644DE" w:rsidRPr="002644DE" w:rsidRDefault="002644DE" w:rsidP="002644DE">
            <w:pPr>
              <w:spacing w:after="0" w:line="240" w:lineRule="auto"/>
              <w:jc w:val="center"/>
              <w:rPr>
                <w:rFonts w:ascii="Times New Roman" w:eastAsia="Calibri" w:hAnsi="Times New Roman" w:cs="Times New Roman"/>
                <w:b/>
                <w:color w:val="0070C0"/>
                <w:sz w:val="20"/>
                <w:szCs w:val="20"/>
                <w:lang w:eastAsia="sk-SK"/>
              </w:rPr>
            </w:pPr>
            <w:r w:rsidRPr="002644DE">
              <w:rPr>
                <w:rFonts w:ascii="Times New Roman" w:eastAsia="Calibri" w:hAnsi="Times New Roman" w:cs="Times New Roman"/>
                <w:b/>
                <w:i/>
                <w:sz w:val="20"/>
                <w:szCs w:val="20"/>
                <w:lang w:eastAsia="sk-SK"/>
              </w:rPr>
              <w:t>4.1.2 Negatívny vplyv</w:t>
            </w:r>
          </w:p>
        </w:tc>
      </w:tr>
      <w:tr w:rsidR="002644DE" w:rsidRPr="002644DE" w14:paraId="102989D9" w14:textId="77777777" w:rsidTr="00307B72">
        <w:trPr>
          <w:trHeight w:val="759"/>
          <w:jc w:val="center"/>
        </w:trPr>
        <w:tc>
          <w:tcPr>
            <w:tcW w:w="129" w:type="pct"/>
            <w:tcBorders>
              <w:top w:val="single" w:sz="4" w:space="0" w:color="auto"/>
              <w:bottom w:val="single" w:sz="4" w:space="0" w:color="auto"/>
            </w:tcBorders>
            <w:vAlign w:val="center"/>
          </w:tcPr>
          <w:p w14:paraId="0154DF16" w14:textId="77777777" w:rsidR="002644DE" w:rsidRPr="002644DE"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w:t>
            </w:r>
          </w:p>
          <w:p w14:paraId="2FFF1068" w14:textId="77777777" w:rsidR="002644DE" w:rsidRPr="002644DE"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vAlign w:val="center"/>
          </w:tcPr>
          <w:p w14:paraId="67252F36" w14:textId="77777777" w:rsidR="002644DE" w:rsidRPr="002644DE" w:rsidRDefault="002644DE" w:rsidP="00CD7D82">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Popíšte </w:t>
            </w:r>
            <w:r w:rsidRPr="002644DE">
              <w:rPr>
                <w:rFonts w:ascii="Times New Roman" w:eastAsia="Calibri" w:hAnsi="Times New Roman" w:cs="Times New Roman"/>
                <w:i/>
                <w:sz w:val="20"/>
                <w:szCs w:val="20"/>
                <w:lang w:eastAsia="sk-SK"/>
              </w:rPr>
              <w:t>opatrenie a</w:t>
            </w:r>
            <w:r w:rsidR="00CD7D82">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i/>
                <w:sz w:val="20"/>
                <w:szCs w:val="20"/>
                <w:lang w:eastAsia="sk-SK"/>
              </w:rPr>
              <w:t>jeho vplyv na hospodárenie domácností s uvedením, či ide o</w:t>
            </w:r>
            <w:r w:rsidR="00CD7D82">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i/>
                <w:sz w:val="20"/>
                <w:szCs w:val="20"/>
                <w:lang w:eastAsia="sk-SK"/>
              </w:rPr>
              <w:t>zníženie príjmov alebo zvýšenie výdavkov:</w:t>
            </w:r>
          </w:p>
        </w:tc>
        <w:tc>
          <w:tcPr>
            <w:tcW w:w="3229" w:type="pct"/>
            <w:tcBorders>
              <w:top w:val="single" w:sz="4" w:space="0" w:color="auto"/>
              <w:bottom w:val="single" w:sz="4" w:space="0" w:color="auto"/>
            </w:tcBorders>
          </w:tcPr>
          <w:p w14:paraId="45986C98" w14:textId="22F60BD8" w:rsidR="002644DE" w:rsidRDefault="003C5CC1" w:rsidP="007B382B">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u w:val="single"/>
                <w:lang w:eastAsia="sk-SK"/>
              </w:rPr>
              <w:t xml:space="preserve">K čl. </w:t>
            </w:r>
            <w:r w:rsidRPr="003C5CC1">
              <w:rPr>
                <w:rFonts w:ascii="Times New Roman" w:eastAsia="Calibri" w:hAnsi="Times New Roman" w:cs="Times New Roman"/>
                <w:sz w:val="20"/>
                <w:szCs w:val="20"/>
                <w:u w:val="single"/>
                <w:lang w:eastAsia="sk-SK"/>
              </w:rPr>
              <w:t>V</w:t>
            </w:r>
            <w:r>
              <w:rPr>
                <w:rFonts w:ascii="Times New Roman" w:eastAsia="Calibri" w:hAnsi="Times New Roman" w:cs="Times New Roman"/>
                <w:sz w:val="20"/>
                <w:szCs w:val="20"/>
                <w:lang w:eastAsia="sk-SK"/>
              </w:rPr>
              <w:t>:</w:t>
            </w:r>
            <w:r w:rsidR="007B382B">
              <w:rPr>
                <w:rFonts w:ascii="Times New Roman" w:eastAsia="Calibri" w:hAnsi="Times New Roman" w:cs="Times New Roman"/>
                <w:sz w:val="20"/>
                <w:szCs w:val="20"/>
                <w:lang w:eastAsia="sk-SK"/>
              </w:rPr>
              <w:t xml:space="preserve"> </w:t>
            </w:r>
            <w:r w:rsidR="00292255" w:rsidRPr="003C5CC1">
              <w:rPr>
                <w:rFonts w:ascii="Times New Roman" w:eastAsia="Calibri" w:hAnsi="Times New Roman" w:cs="Times New Roman"/>
                <w:sz w:val="20"/>
                <w:szCs w:val="20"/>
                <w:lang w:eastAsia="sk-SK"/>
              </w:rPr>
              <w:t>Negatívny</w:t>
            </w:r>
            <w:r w:rsidR="00292255" w:rsidRPr="00292255">
              <w:rPr>
                <w:rFonts w:ascii="Times New Roman" w:eastAsia="Calibri" w:hAnsi="Times New Roman" w:cs="Times New Roman"/>
                <w:sz w:val="20"/>
                <w:szCs w:val="20"/>
                <w:lang w:eastAsia="sk-SK"/>
              </w:rPr>
              <w:t xml:space="preserve"> vplyv opatrení na hospodárenie domácností sa nepredpokladá</w:t>
            </w:r>
            <w:r w:rsidR="00292255">
              <w:rPr>
                <w:rFonts w:ascii="Times New Roman" w:eastAsia="Calibri" w:hAnsi="Times New Roman" w:cs="Times New Roman"/>
                <w:sz w:val="20"/>
                <w:szCs w:val="20"/>
                <w:lang w:eastAsia="sk-SK"/>
              </w:rPr>
              <w:t>.</w:t>
            </w:r>
          </w:p>
          <w:p w14:paraId="01A5963F" w14:textId="77777777" w:rsidR="003C5CC1" w:rsidRDefault="003C5CC1" w:rsidP="00CD7D82">
            <w:pPr>
              <w:spacing w:after="0" w:line="240" w:lineRule="auto"/>
              <w:contextualSpacing/>
              <w:rPr>
                <w:rFonts w:ascii="Times New Roman" w:eastAsia="Calibri" w:hAnsi="Times New Roman" w:cs="Times New Roman"/>
                <w:sz w:val="20"/>
                <w:szCs w:val="20"/>
                <w:lang w:eastAsia="sk-SK"/>
              </w:rPr>
            </w:pPr>
          </w:p>
          <w:p w14:paraId="221BA35E" w14:textId="77777777" w:rsidR="003C5CC1" w:rsidRDefault="003C5CC1" w:rsidP="003C5CC1">
            <w:pPr>
              <w:spacing w:after="0" w:line="240" w:lineRule="auto"/>
              <w:contextualSpacing/>
              <w:jc w:val="both"/>
              <w:rPr>
                <w:rFonts w:ascii="Times New Roman" w:eastAsia="Calibri" w:hAnsi="Times New Roman" w:cs="Times New Roman"/>
                <w:sz w:val="20"/>
                <w:szCs w:val="20"/>
                <w:lang w:eastAsia="sk-SK"/>
              </w:rPr>
            </w:pPr>
            <w:r w:rsidRPr="003C5CC1">
              <w:rPr>
                <w:rFonts w:ascii="Times New Roman" w:eastAsia="Calibri" w:hAnsi="Times New Roman" w:cs="Times New Roman"/>
                <w:sz w:val="20"/>
                <w:szCs w:val="20"/>
                <w:u w:val="single"/>
                <w:lang w:eastAsia="sk-SK"/>
              </w:rPr>
              <w:t>K čl. VI</w:t>
            </w:r>
            <w:r>
              <w:rPr>
                <w:rFonts w:ascii="Times New Roman" w:eastAsia="Calibri" w:hAnsi="Times New Roman" w:cs="Times New Roman"/>
                <w:sz w:val="20"/>
                <w:szCs w:val="20"/>
                <w:lang w:eastAsia="sk-SK"/>
              </w:rPr>
              <w:t xml:space="preserve">: </w:t>
            </w:r>
            <w:r w:rsidRPr="003C5CC1">
              <w:rPr>
                <w:rFonts w:ascii="Times New Roman" w:eastAsia="Calibri" w:hAnsi="Times New Roman" w:cs="Times New Roman"/>
                <w:sz w:val="20"/>
                <w:szCs w:val="20"/>
                <w:lang w:eastAsia="sk-SK"/>
              </w:rPr>
              <w:t>Návrh nemá priamy systémový vplyv na príjmy alebo výdavky domácností. Môže ale v jednotlivých prípadoch viesť k nákladom účastníkov súvisiacimi s účasťou na konaní, avšak nejde o všeobecný alebo systémový vplyv na hospodárenie domácností.</w:t>
            </w:r>
          </w:p>
          <w:p w14:paraId="528A1959" w14:textId="5A3B6ECA" w:rsidR="000C205A" w:rsidRDefault="000C205A" w:rsidP="000C205A">
            <w:pPr>
              <w:spacing w:after="0" w:line="240" w:lineRule="auto"/>
              <w:contextualSpacing/>
              <w:jc w:val="both"/>
              <w:rPr>
                <w:rFonts w:ascii="Times New Roman" w:eastAsia="Calibri" w:hAnsi="Times New Roman" w:cs="Times New Roman"/>
                <w:sz w:val="20"/>
                <w:szCs w:val="20"/>
                <w:lang w:eastAsia="sk-SK"/>
              </w:rPr>
            </w:pPr>
            <w:r w:rsidRPr="00307B72">
              <w:rPr>
                <w:rFonts w:ascii="Times New Roman" w:eastAsia="Calibri" w:hAnsi="Times New Roman" w:cs="Times New Roman"/>
                <w:sz w:val="20"/>
                <w:szCs w:val="20"/>
                <w:u w:val="single"/>
                <w:lang w:eastAsia="sk-SK"/>
              </w:rPr>
              <w:t>K čl. XXXIII:</w:t>
            </w:r>
            <w:r>
              <w:rPr>
                <w:rFonts w:ascii="Times New Roman" w:eastAsia="Calibri" w:hAnsi="Times New Roman" w:cs="Times New Roman"/>
                <w:sz w:val="20"/>
                <w:szCs w:val="20"/>
                <w:lang w:eastAsia="sk-SK"/>
              </w:rPr>
              <w:t xml:space="preserve">  Návrh zavádza možnosť náhradnej exekúcie v prípade úspešného odporovania právnemu úkonu, čo môže mať </w:t>
            </w:r>
            <w:r>
              <w:rPr>
                <w:rFonts w:ascii="Times New Roman" w:eastAsia="Calibri" w:hAnsi="Times New Roman" w:cs="Times New Roman"/>
                <w:sz w:val="20"/>
                <w:szCs w:val="20"/>
                <w:lang w:eastAsia="sk-SK"/>
              </w:rPr>
              <w:t xml:space="preserve">sekundárny negatívny vplyv na povinného v exekúcii. </w:t>
            </w:r>
            <w:r>
              <w:rPr>
                <w:rFonts w:ascii="Times New Roman" w:eastAsia="Calibri" w:hAnsi="Times New Roman" w:cs="Times New Roman"/>
                <w:sz w:val="20"/>
                <w:szCs w:val="20"/>
                <w:lang w:eastAsia="sk-SK"/>
              </w:rPr>
              <w:t>Vzhľadom na sekundárne vplyvy uvedeného opatrenia ich však nemožno žiadnym spôsobom kvantifikovať.</w:t>
            </w:r>
          </w:p>
          <w:p w14:paraId="18911043" w14:textId="65DB37B1" w:rsidR="00657192" w:rsidRPr="002644DE" w:rsidRDefault="000C205A" w:rsidP="000C205A">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 xml:space="preserve">Návrh reaguje na hmotnoprávnu úpravu v Občianskom zákonníku, ktorá umožňuje postihnúť len polovicu spoločného imania manželov pri výkone rozhodnutia. V tomto prípade môže mať návrh </w:t>
            </w:r>
            <w:r>
              <w:rPr>
                <w:rFonts w:ascii="Times New Roman" w:eastAsia="Calibri" w:hAnsi="Times New Roman" w:cs="Times New Roman"/>
                <w:sz w:val="20"/>
                <w:szCs w:val="20"/>
                <w:lang w:eastAsia="sk-SK"/>
              </w:rPr>
              <w:t>sekundárny negatívny</w:t>
            </w:r>
            <w:r>
              <w:rPr>
                <w:rFonts w:ascii="Times New Roman" w:eastAsia="Calibri" w:hAnsi="Times New Roman" w:cs="Times New Roman"/>
                <w:sz w:val="20"/>
                <w:szCs w:val="20"/>
                <w:lang w:eastAsia="sk-SK"/>
              </w:rPr>
              <w:t xml:space="preserve"> vplyv</w:t>
            </w:r>
            <w:r>
              <w:rPr>
                <w:rFonts w:ascii="Times New Roman" w:eastAsia="Calibri" w:hAnsi="Times New Roman" w:cs="Times New Roman"/>
                <w:sz w:val="20"/>
                <w:szCs w:val="20"/>
                <w:lang w:eastAsia="sk-SK"/>
              </w:rPr>
              <w:t xml:space="preserve"> na rozsah vymoženej pohľadávky, avšak</w:t>
            </w:r>
            <w:r>
              <w:rPr>
                <w:rFonts w:ascii="Times New Roman" w:eastAsia="Calibri" w:hAnsi="Times New Roman" w:cs="Times New Roman"/>
                <w:sz w:val="20"/>
                <w:szCs w:val="20"/>
                <w:lang w:eastAsia="sk-SK"/>
              </w:rPr>
              <w:t xml:space="preserve"> vzhľadom na sekundárny vplyv a vzhľadom na rôznorodé skutočnosti v danom prípade nie je možné vplyvy vyčísliť a žiadnym spôsobom kvantifikovať. Návrh reaguje aj na hmotnoprávnu úpravu v prípade smrti poručiteľa, kedy dochádza k zmene a exekučné konanie sa v tomto prípade nezastavuje. Uvedené môže mať </w:t>
            </w:r>
            <w:r>
              <w:rPr>
                <w:rFonts w:ascii="Times New Roman" w:eastAsia="Calibri" w:hAnsi="Times New Roman" w:cs="Times New Roman"/>
                <w:sz w:val="20"/>
                <w:szCs w:val="20"/>
                <w:lang w:eastAsia="sk-SK"/>
              </w:rPr>
              <w:t>sekundárny negatívny</w:t>
            </w:r>
            <w:r>
              <w:rPr>
                <w:rFonts w:ascii="Times New Roman" w:eastAsia="Calibri" w:hAnsi="Times New Roman" w:cs="Times New Roman"/>
                <w:sz w:val="20"/>
                <w:szCs w:val="20"/>
                <w:lang w:eastAsia="sk-SK"/>
              </w:rPr>
              <w:t xml:space="preserve"> vplyv na príjmy domácností, v ktorých je aspoň jeden člen domácnosti </w:t>
            </w:r>
            <w:r>
              <w:rPr>
                <w:rFonts w:ascii="Times New Roman" w:eastAsia="Calibri" w:hAnsi="Times New Roman" w:cs="Times New Roman"/>
                <w:sz w:val="20"/>
                <w:szCs w:val="20"/>
                <w:lang w:eastAsia="sk-SK"/>
              </w:rPr>
              <w:t>povinným</w:t>
            </w:r>
            <w:r>
              <w:rPr>
                <w:rFonts w:ascii="Times New Roman" w:eastAsia="Calibri" w:hAnsi="Times New Roman" w:cs="Times New Roman"/>
                <w:sz w:val="20"/>
                <w:szCs w:val="20"/>
                <w:lang w:eastAsia="sk-SK"/>
              </w:rPr>
              <w:t>.</w:t>
            </w:r>
          </w:p>
        </w:tc>
      </w:tr>
      <w:tr w:rsidR="002644DE" w:rsidRPr="002644DE" w14:paraId="65A396C5" w14:textId="77777777" w:rsidTr="00307B72">
        <w:trPr>
          <w:trHeight w:val="397"/>
          <w:jc w:val="center"/>
        </w:trPr>
        <w:tc>
          <w:tcPr>
            <w:tcW w:w="129" w:type="pct"/>
            <w:tcBorders>
              <w:top w:val="single" w:sz="4" w:space="0" w:color="auto"/>
            </w:tcBorders>
            <w:vAlign w:val="center"/>
          </w:tcPr>
          <w:p w14:paraId="249A0374"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642" w:type="pct"/>
            <w:tcBorders>
              <w:top w:val="single" w:sz="4" w:space="0" w:color="auto"/>
            </w:tcBorders>
          </w:tcPr>
          <w:p w14:paraId="438346C4" w14:textId="77777777" w:rsidR="002644DE" w:rsidRPr="002644DE" w:rsidRDefault="002644DE" w:rsidP="002644DE">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Špecifikujte</w:t>
            </w:r>
            <w:r w:rsidRPr="002644DE">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tcPr>
          <w:p w14:paraId="1E3EADF0" w14:textId="25616E55" w:rsidR="003C5CC1" w:rsidRPr="002644DE" w:rsidRDefault="00657192" w:rsidP="000C205A">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sz w:val="18"/>
                <w:szCs w:val="20"/>
                <w:lang w:eastAsia="sk-SK"/>
              </w:rPr>
              <w:t xml:space="preserve">Osoby </w:t>
            </w:r>
            <w:r w:rsidR="000C205A">
              <w:rPr>
                <w:rFonts w:ascii="Times New Roman" w:eastAsia="Calibri" w:hAnsi="Times New Roman" w:cs="Times New Roman"/>
                <w:sz w:val="18"/>
                <w:szCs w:val="20"/>
                <w:lang w:eastAsia="sk-SK"/>
              </w:rPr>
              <w:t>zúčastnené v dotknutých konaniach.</w:t>
            </w:r>
          </w:p>
        </w:tc>
      </w:tr>
      <w:tr w:rsidR="002644DE" w:rsidRPr="002644DE" w14:paraId="7998AFBD" w14:textId="77777777" w:rsidTr="00307B72">
        <w:trPr>
          <w:trHeight w:val="397"/>
          <w:jc w:val="center"/>
        </w:trPr>
        <w:tc>
          <w:tcPr>
            <w:tcW w:w="129" w:type="pct"/>
            <w:tcBorders>
              <w:top w:val="single" w:sz="4" w:space="0" w:color="auto"/>
            </w:tcBorders>
            <w:shd w:val="clear" w:color="auto" w:fill="F2F2F2"/>
            <w:vAlign w:val="center"/>
          </w:tcPr>
          <w:p w14:paraId="4FD65687"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6CC26B3B" w14:textId="77777777" w:rsidR="002644DE" w:rsidRPr="002644DE" w:rsidRDefault="002644DE" w:rsidP="002644DE">
            <w:pPr>
              <w:spacing w:after="0" w:line="240" w:lineRule="auto"/>
              <w:rPr>
                <w:rFonts w:ascii="Times New Roman" w:eastAsia="Calibri" w:hAnsi="Times New Roman" w:cs="Times New Roman"/>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ovplyvnené</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2644DE" w14:paraId="0F1A4421" w14:textId="77777777" w:rsidTr="00307B72">
        <w:trPr>
          <w:trHeight w:val="680"/>
          <w:jc w:val="center"/>
        </w:trPr>
        <w:tc>
          <w:tcPr>
            <w:tcW w:w="129" w:type="pct"/>
            <w:vMerge w:val="restart"/>
            <w:tcBorders>
              <w:top w:val="dotted" w:sz="4" w:space="0" w:color="auto"/>
            </w:tcBorders>
            <w:vAlign w:val="center"/>
          </w:tcPr>
          <w:p w14:paraId="719AE8DB"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e)</w:t>
            </w:r>
          </w:p>
        </w:tc>
        <w:tc>
          <w:tcPr>
            <w:tcW w:w="1642" w:type="pct"/>
            <w:tcBorders>
              <w:top w:val="dotted" w:sz="4" w:space="0" w:color="auto"/>
            </w:tcBorders>
          </w:tcPr>
          <w:p w14:paraId="5EE41BDB"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700D9BF6" w14:textId="77777777" w:rsidR="002644DE" w:rsidRPr="002644DE"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552532CA" w14:textId="4851BF08" w:rsidR="003C5CC1" w:rsidRPr="002644DE" w:rsidRDefault="00657192" w:rsidP="002644DE">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18"/>
                <w:szCs w:val="20"/>
                <w:lang w:eastAsia="sk-SK"/>
              </w:rPr>
              <w:t>Nemožno určiť</w:t>
            </w:r>
          </w:p>
        </w:tc>
      </w:tr>
      <w:tr w:rsidR="003C5CC1" w:rsidRPr="002644DE" w14:paraId="6129B003" w14:textId="77777777" w:rsidTr="00307B72">
        <w:trPr>
          <w:trHeight w:val="680"/>
          <w:jc w:val="center"/>
        </w:trPr>
        <w:tc>
          <w:tcPr>
            <w:tcW w:w="129" w:type="pct"/>
            <w:vMerge/>
            <w:vAlign w:val="center"/>
          </w:tcPr>
          <w:p w14:paraId="7DB46A2B" w14:textId="77777777" w:rsidR="003C5CC1" w:rsidRPr="002644DE" w:rsidRDefault="003C5CC1" w:rsidP="003C5CC1">
            <w:pPr>
              <w:spacing w:after="0" w:line="240" w:lineRule="auto"/>
              <w:jc w:val="center"/>
              <w:rPr>
                <w:rFonts w:ascii="Times New Roman" w:eastAsia="Calibri" w:hAnsi="Times New Roman" w:cs="Times New Roman"/>
                <w:i/>
                <w:sz w:val="18"/>
                <w:szCs w:val="18"/>
                <w:lang w:eastAsia="sk-SK"/>
              </w:rPr>
            </w:pPr>
          </w:p>
        </w:tc>
        <w:tc>
          <w:tcPr>
            <w:tcW w:w="1642" w:type="pct"/>
          </w:tcPr>
          <w:p w14:paraId="0D59FF11" w14:textId="77777777" w:rsidR="003C5CC1" w:rsidRPr="002644DE" w:rsidRDefault="003C5CC1" w:rsidP="003C5CC1">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509AE400" w14:textId="208C1641" w:rsidR="003C5CC1" w:rsidRPr="003C5CC1" w:rsidRDefault="00657192" w:rsidP="00162A87">
            <w:pPr>
              <w:spacing w:after="0" w:line="240" w:lineRule="auto"/>
              <w:rPr>
                <w:rFonts w:ascii="Times New Roman" w:eastAsia="Calibri" w:hAnsi="Times New Roman" w:cs="Times New Roman"/>
                <w:iCs/>
                <w:sz w:val="20"/>
                <w:szCs w:val="20"/>
                <w:lang w:eastAsia="sk-SK"/>
              </w:rPr>
            </w:pPr>
            <w:r>
              <w:rPr>
                <w:rFonts w:ascii="Times New Roman" w:eastAsia="Calibri" w:hAnsi="Times New Roman" w:cs="Times New Roman"/>
                <w:sz w:val="18"/>
                <w:szCs w:val="20"/>
                <w:lang w:eastAsia="sk-SK"/>
              </w:rPr>
              <w:t>Nemožno urči</w:t>
            </w:r>
            <w:r w:rsidR="00162A87">
              <w:rPr>
                <w:rFonts w:ascii="Times New Roman" w:eastAsia="Calibri" w:hAnsi="Times New Roman" w:cs="Times New Roman"/>
                <w:sz w:val="18"/>
                <w:szCs w:val="20"/>
                <w:lang w:eastAsia="sk-SK"/>
              </w:rPr>
              <w:t>ť</w:t>
            </w:r>
            <w:r>
              <w:rPr>
                <w:rFonts w:ascii="Times New Roman" w:eastAsia="Calibri" w:hAnsi="Times New Roman" w:cs="Times New Roman"/>
                <w:sz w:val="18"/>
                <w:szCs w:val="20"/>
                <w:lang w:eastAsia="sk-SK"/>
              </w:rPr>
              <w:t>.</w:t>
            </w:r>
          </w:p>
        </w:tc>
      </w:tr>
      <w:tr w:rsidR="003C5CC1" w:rsidRPr="002644DE" w14:paraId="46E521ED" w14:textId="77777777" w:rsidTr="00307B72">
        <w:trPr>
          <w:trHeight w:val="397"/>
          <w:jc w:val="center"/>
        </w:trPr>
        <w:tc>
          <w:tcPr>
            <w:tcW w:w="129" w:type="pct"/>
            <w:tcBorders>
              <w:top w:val="dotted" w:sz="4" w:space="0" w:color="auto"/>
            </w:tcBorders>
            <w:vAlign w:val="center"/>
          </w:tcPr>
          <w:p w14:paraId="17523F08" w14:textId="77777777" w:rsidR="003C5CC1" w:rsidRPr="002644DE" w:rsidRDefault="003C5CC1" w:rsidP="003C5CC1">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f)</w:t>
            </w:r>
          </w:p>
        </w:tc>
        <w:tc>
          <w:tcPr>
            <w:tcW w:w="1642" w:type="pct"/>
            <w:tcBorders>
              <w:top w:val="dotted" w:sz="4" w:space="0" w:color="auto"/>
            </w:tcBorders>
          </w:tcPr>
          <w:p w14:paraId="4948C483" w14:textId="77777777" w:rsidR="003C5CC1" w:rsidRPr="002644DE" w:rsidRDefault="003C5CC1" w:rsidP="003C5CC1">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tcPr>
          <w:p w14:paraId="07A7AEAF" w14:textId="22B54A98" w:rsidR="00657192" w:rsidRPr="002644DE" w:rsidRDefault="000C205A" w:rsidP="00657192">
            <w:pPr>
              <w:spacing w:after="0" w:line="240" w:lineRule="auto"/>
              <w:contextualSpacing/>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Vzhľadom na</w:t>
            </w:r>
            <w:r>
              <w:rPr>
                <w:rFonts w:ascii="Times New Roman" w:eastAsia="Calibri" w:hAnsi="Times New Roman" w:cs="Times New Roman"/>
                <w:sz w:val="20"/>
                <w:szCs w:val="20"/>
                <w:lang w:eastAsia="sk-SK"/>
              </w:rPr>
              <w:t xml:space="preserve"> sekundárne vplyvy a</w:t>
            </w:r>
            <w:r>
              <w:rPr>
                <w:rFonts w:ascii="Times New Roman" w:eastAsia="Calibri" w:hAnsi="Times New Roman" w:cs="Times New Roman"/>
                <w:sz w:val="20"/>
                <w:szCs w:val="20"/>
                <w:lang w:eastAsia="sk-SK"/>
              </w:rPr>
              <w:t xml:space="preserve"> rôznorodosť závislých skutočností uvedené nie je možné kvantifikovať.</w:t>
            </w:r>
          </w:p>
        </w:tc>
      </w:tr>
      <w:tr w:rsidR="003C5CC1" w:rsidRPr="002644DE" w14:paraId="6F3388C6" w14:textId="77777777" w:rsidTr="00307B72">
        <w:trPr>
          <w:trHeight w:val="227"/>
          <w:jc w:val="center"/>
        </w:trPr>
        <w:tc>
          <w:tcPr>
            <w:tcW w:w="129" w:type="pct"/>
            <w:tcBorders>
              <w:top w:val="nil"/>
              <w:bottom w:val="single" w:sz="4" w:space="0" w:color="auto"/>
            </w:tcBorders>
            <w:shd w:val="clear" w:color="auto" w:fill="F2F2F2"/>
            <w:vAlign w:val="center"/>
          </w:tcPr>
          <w:p w14:paraId="5F535D55" w14:textId="77777777" w:rsidR="003C5CC1" w:rsidRPr="002644DE" w:rsidRDefault="003C5CC1" w:rsidP="003C5CC1">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1C3076B9" w14:textId="77777777" w:rsidR="003C5CC1" w:rsidRPr="002644DE" w:rsidRDefault="003C5CC1" w:rsidP="003C5CC1">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4.1.2.1</w:t>
            </w:r>
            <w:r w:rsidRPr="002644DE">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b/>
                <w:i/>
                <w:sz w:val="20"/>
                <w:szCs w:val="20"/>
                <w:lang w:eastAsia="sk-SK"/>
              </w:rPr>
              <w:t>Z toho negatívny vplyv na skupiny v riziku chudoby alebo sociálneho vylúčenia</w:t>
            </w:r>
          </w:p>
          <w:p w14:paraId="0A475FD1" w14:textId="77777777" w:rsidR="003C5CC1" w:rsidRPr="002644DE" w:rsidRDefault="003C5CC1" w:rsidP="003C5CC1">
            <w:pPr>
              <w:spacing w:after="0" w:line="240" w:lineRule="auto"/>
              <w:rPr>
                <w:rFonts w:ascii="Times New Roman" w:eastAsia="Calibri" w:hAnsi="Times New Roman" w:cs="Times New Roman"/>
                <w:b/>
                <w:sz w:val="20"/>
                <w:szCs w:val="20"/>
                <w:lang w:eastAsia="sk-SK"/>
              </w:rPr>
            </w:pPr>
            <w:r w:rsidRPr="002644DE">
              <w:rPr>
                <w:rFonts w:ascii="Times New Roman" w:eastAsia="Calibri" w:hAnsi="Times New Roman" w:cs="Times New Roman"/>
                <w:i/>
                <w:sz w:val="20"/>
                <w:szCs w:val="20"/>
                <w:lang w:eastAsia="sk-SK"/>
              </w:rPr>
              <w:t>(</w:t>
            </w:r>
            <w:r w:rsidRPr="002644DE">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2644DE">
              <w:rPr>
                <w:rFonts w:ascii="Times New Roman" w:eastAsia="Calibri" w:hAnsi="Times New Roman" w:cs="Times New Roman"/>
                <w:i/>
                <w:sz w:val="20"/>
                <w:szCs w:val="20"/>
                <w:lang w:eastAsia="sk-SK"/>
              </w:rPr>
              <w:t>)</w:t>
            </w:r>
          </w:p>
        </w:tc>
      </w:tr>
      <w:tr w:rsidR="003C5CC1" w:rsidRPr="002644DE" w14:paraId="1D12BA87" w14:textId="77777777" w:rsidTr="00307B72">
        <w:trPr>
          <w:trHeight w:val="759"/>
          <w:jc w:val="center"/>
        </w:trPr>
        <w:tc>
          <w:tcPr>
            <w:tcW w:w="129" w:type="pct"/>
            <w:tcBorders>
              <w:top w:val="single" w:sz="4" w:space="0" w:color="auto"/>
              <w:bottom w:val="single" w:sz="4" w:space="0" w:color="auto"/>
            </w:tcBorders>
            <w:vAlign w:val="center"/>
          </w:tcPr>
          <w:p w14:paraId="27130872" w14:textId="77777777" w:rsidR="003C5CC1" w:rsidRPr="002644DE" w:rsidRDefault="003C5CC1" w:rsidP="003C5CC1">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tcPr>
          <w:p w14:paraId="2037C247" w14:textId="77777777" w:rsidR="003C5CC1" w:rsidRPr="002644DE" w:rsidRDefault="003C5CC1" w:rsidP="003C5CC1">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Popíšte</w:t>
            </w:r>
            <w:r w:rsidRPr="002644DE">
              <w:rPr>
                <w:rFonts w:ascii="Times New Roman" w:eastAsia="Calibri" w:hAnsi="Times New Roman" w:cs="Times New Roman"/>
                <w:i/>
                <w:sz w:val="20"/>
                <w:szCs w:val="20"/>
                <w:lang w:eastAsia="sk-SK"/>
              </w:rPr>
              <w:t xml:space="preserve"> opatrenie a jeho vplyv na hospodárenie domácností s uvedením, či ide o</w:t>
            </w:r>
            <w:r>
              <w:rPr>
                <w:rFonts w:ascii="Times New Roman" w:eastAsia="Calibri" w:hAnsi="Times New Roman" w:cs="Times New Roman"/>
                <w:i/>
                <w:sz w:val="20"/>
                <w:szCs w:val="20"/>
                <w:lang w:eastAsia="sk-SK"/>
              </w:rPr>
              <w:t xml:space="preserve"> </w:t>
            </w:r>
            <w:r w:rsidRPr="002644DE">
              <w:rPr>
                <w:rFonts w:ascii="Times New Roman" w:eastAsia="Calibri" w:hAnsi="Times New Roman" w:cs="Times New Roman"/>
                <w:i/>
                <w:sz w:val="20"/>
                <w:szCs w:val="20"/>
                <w:lang w:eastAsia="sk-SK"/>
              </w:rPr>
              <w:t>zníženie  príjmov alebo zvýšenie výdavkov:</w:t>
            </w:r>
          </w:p>
        </w:tc>
        <w:tc>
          <w:tcPr>
            <w:tcW w:w="3229" w:type="pct"/>
            <w:tcBorders>
              <w:top w:val="single" w:sz="4" w:space="0" w:color="auto"/>
              <w:bottom w:val="single" w:sz="4" w:space="0" w:color="auto"/>
            </w:tcBorders>
          </w:tcPr>
          <w:p w14:paraId="1624CE80" w14:textId="4FA05C8F" w:rsidR="003C5CC1" w:rsidRPr="002644DE" w:rsidRDefault="00657192" w:rsidP="003C5CC1">
            <w:pPr>
              <w:spacing w:after="0" w:line="240" w:lineRule="auto"/>
              <w:contextualSpacing/>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Rovnako ako 4.1.2</w:t>
            </w:r>
          </w:p>
        </w:tc>
      </w:tr>
      <w:tr w:rsidR="003C5CC1" w:rsidRPr="002644DE" w14:paraId="32419238" w14:textId="77777777" w:rsidTr="00307B72">
        <w:trPr>
          <w:trHeight w:val="397"/>
          <w:jc w:val="center"/>
        </w:trPr>
        <w:tc>
          <w:tcPr>
            <w:tcW w:w="129" w:type="pct"/>
            <w:vMerge w:val="restart"/>
            <w:tcBorders>
              <w:top w:val="single" w:sz="4" w:space="0" w:color="auto"/>
            </w:tcBorders>
            <w:vAlign w:val="center"/>
          </w:tcPr>
          <w:p w14:paraId="728A7F18" w14:textId="77777777" w:rsidR="003C5CC1" w:rsidRPr="002644DE" w:rsidRDefault="003C5CC1" w:rsidP="003C5CC1">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w:t>
            </w:r>
          </w:p>
        </w:tc>
        <w:tc>
          <w:tcPr>
            <w:tcW w:w="1642" w:type="pct"/>
            <w:tcBorders>
              <w:top w:val="single" w:sz="4" w:space="0" w:color="auto"/>
            </w:tcBorders>
          </w:tcPr>
          <w:p w14:paraId="463AA272" w14:textId="77777777" w:rsidR="003C5CC1" w:rsidRPr="002644DE" w:rsidRDefault="003C5CC1" w:rsidP="003C5CC1">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 xml:space="preserve">Špecifikujte </w:t>
            </w:r>
            <w:r w:rsidRPr="002644DE">
              <w:rPr>
                <w:rFonts w:ascii="Times New Roman" w:eastAsia="Calibri" w:hAnsi="Times New Roman" w:cs="Times New Roman"/>
                <w:i/>
                <w:sz w:val="20"/>
                <w:szCs w:val="20"/>
                <w:lang w:eastAsia="sk-SK"/>
              </w:rPr>
              <w:t>ovplyvnené skupiny:</w:t>
            </w:r>
          </w:p>
        </w:tc>
        <w:tc>
          <w:tcPr>
            <w:tcW w:w="3229" w:type="pct"/>
            <w:tcBorders>
              <w:top w:val="single" w:sz="4" w:space="0" w:color="auto"/>
            </w:tcBorders>
          </w:tcPr>
          <w:p w14:paraId="5276CA73" w14:textId="32C39A05" w:rsidR="003C5CC1" w:rsidRPr="002644DE" w:rsidRDefault="00657192" w:rsidP="003C5CC1">
            <w:pPr>
              <w:spacing w:after="0" w:line="240" w:lineRule="auto"/>
              <w:rPr>
                <w:rFonts w:ascii="Times New Roman" w:eastAsia="Calibri" w:hAnsi="Times New Roman" w:cs="Times New Roman"/>
                <w:i/>
                <w:sz w:val="18"/>
                <w:szCs w:val="20"/>
                <w:lang w:eastAsia="sk-SK"/>
              </w:rPr>
            </w:pPr>
            <w:r>
              <w:rPr>
                <w:rFonts w:ascii="Times New Roman" w:eastAsia="Calibri" w:hAnsi="Times New Roman" w:cs="Times New Roman"/>
                <w:sz w:val="20"/>
                <w:szCs w:val="20"/>
                <w:lang w:eastAsia="sk-SK"/>
              </w:rPr>
              <w:t>Rovnako ako 4.1.2</w:t>
            </w:r>
          </w:p>
        </w:tc>
      </w:tr>
      <w:tr w:rsidR="003C5CC1" w:rsidRPr="002644DE" w14:paraId="42B230AF" w14:textId="77777777" w:rsidTr="00307B72">
        <w:trPr>
          <w:trHeight w:val="397"/>
          <w:jc w:val="center"/>
        </w:trPr>
        <w:tc>
          <w:tcPr>
            <w:tcW w:w="129" w:type="pct"/>
            <w:vMerge/>
            <w:vAlign w:val="center"/>
          </w:tcPr>
          <w:p w14:paraId="18932C2A" w14:textId="77777777" w:rsidR="003C5CC1" w:rsidRPr="002644DE" w:rsidRDefault="003C5CC1" w:rsidP="003C5CC1">
            <w:pPr>
              <w:spacing w:after="0" w:line="240" w:lineRule="auto"/>
              <w:jc w:val="center"/>
              <w:rPr>
                <w:rFonts w:ascii="Times New Roman" w:eastAsia="Calibri" w:hAnsi="Times New Roman" w:cs="Times New Roman"/>
                <w:i/>
                <w:sz w:val="18"/>
                <w:szCs w:val="18"/>
                <w:lang w:eastAsia="sk-SK"/>
              </w:rPr>
            </w:pPr>
          </w:p>
        </w:tc>
        <w:tc>
          <w:tcPr>
            <w:tcW w:w="1642" w:type="pct"/>
          </w:tcPr>
          <w:p w14:paraId="6111F51D" w14:textId="77777777" w:rsidR="003C5CC1" w:rsidRPr="002644DE" w:rsidRDefault="003C5CC1" w:rsidP="003C5CC1">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08F539AC" w14:textId="4381A9E2" w:rsidR="003C5CC1" w:rsidRPr="003C5CC1" w:rsidRDefault="006B5FEE" w:rsidP="003C5CC1">
            <w:pPr>
              <w:spacing w:after="0" w:line="240" w:lineRule="auto"/>
              <w:rPr>
                <w:rFonts w:ascii="Times New Roman" w:eastAsia="Calibri" w:hAnsi="Times New Roman" w:cs="Times New Roman"/>
                <w:i/>
                <w:sz w:val="18"/>
                <w:szCs w:val="20"/>
                <w:lang w:eastAsia="sk-SK"/>
              </w:rPr>
            </w:pPr>
            <w:r w:rsidRPr="00E85EA5">
              <w:rPr>
                <w:rFonts w:ascii="Times New Roman" w:eastAsia="Calibri" w:hAnsi="Times New Roman" w:cs="Times New Roman"/>
                <w:sz w:val="18"/>
                <w:szCs w:val="20"/>
                <w:lang w:eastAsia="sk-SK"/>
              </w:rPr>
              <w:t>Bez vplyvu.</w:t>
            </w:r>
          </w:p>
        </w:tc>
      </w:tr>
      <w:tr w:rsidR="003C5CC1" w:rsidRPr="002644DE" w14:paraId="60F58B11" w14:textId="77777777" w:rsidTr="00307B72">
        <w:trPr>
          <w:trHeight w:val="454"/>
          <w:jc w:val="center"/>
        </w:trPr>
        <w:tc>
          <w:tcPr>
            <w:tcW w:w="129" w:type="pct"/>
            <w:tcBorders>
              <w:top w:val="dotted" w:sz="4" w:space="0" w:color="auto"/>
            </w:tcBorders>
            <w:shd w:val="clear" w:color="auto" w:fill="F2F2F2"/>
            <w:vAlign w:val="center"/>
          </w:tcPr>
          <w:p w14:paraId="49028210" w14:textId="77777777" w:rsidR="003C5CC1" w:rsidRPr="002644DE" w:rsidRDefault="003C5CC1" w:rsidP="003C5CC1">
            <w:pPr>
              <w:spacing w:after="0" w:line="240" w:lineRule="auto"/>
              <w:jc w:val="center"/>
              <w:rPr>
                <w:rFonts w:ascii="Times New Roman" w:eastAsia="Calibri" w:hAnsi="Times New Roman" w:cs="Times New Roman"/>
                <w:sz w:val="18"/>
                <w:szCs w:val="18"/>
                <w:lang w:eastAsia="sk-SK"/>
              </w:rPr>
            </w:pPr>
            <w:r w:rsidRPr="002644DE">
              <w:rPr>
                <w:rFonts w:ascii="Times New Roman" w:eastAsia="Calibri" w:hAnsi="Times New Roman" w:cs="Times New Roman"/>
                <w:i/>
                <w:sz w:val="18"/>
                <w:szCs w:val="18"/>
                <w:lang w:eastAsia="sk-SK"/>
              </w:rPr>
              <w:t>j</w:t>
            </w:r>
            <w:r w:rsidRPr="002644DE">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00448D83" w14:textId="77777777" w:rsidR="003C5CC1" w:rsidRPr="002644DE" w:rsidRDefault="003C5CC1" w:rsidP="003C5CC1">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b/>
                <w:i/>
                <w:sz w:val="20"/>
                <w:szCs w:val="20"/>
                <w:lang w:eastAsia="sk-SK"/>
              </w:rPr>
              <w:t>Kvantifikujte</w:t>
            </w:r>
            <w:r w:rsidRPr="002644DE">
              <w:rPr>
                <w:rFonts w:ascii="Times New Roman" w:eastAsia="Calibri" w:hAnsi="Times New Roman" w:cs="Times New Roman"/>
                <w:i/>
                <w:sz w:val="20"/>
                <w:szCs w:val="20"/>
                <w:lang w:eastAsia="sk-SK"/>
              </w:rPr>
              <w:t xml:space="preserve"> pokles príjmov alebo rast výdavkov </w:t>
            </w:r>
            <w:r w:rsidRPr="002644DE">
              <w:rPr>
                <w:rFonts w:ascii="Times New Roman" w:eastAsia="Calibri" w:hAnsi="Times New Roman" w:cs="Times New Roman"/>
                <w:b/>
                <w:i/>
                <w:sz w:val="20"/>
                <w:szCs w:val="20"/>
                <w:lang w:eastAsia="sk-SK"/>
              </w:rPr>
              <w:t>za jednotlivé ovplyvnené skupiny</w:t>
            </w:r>
            <w:r w:rsidRPr="002644DE">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3C5CC1" w:rsidRPr="002644DE" w14:paraId="7ED4A97D" w14:textId="77777777" w:rsidTr="00307B72">
        <w:trPr>
          <w:trHeight w:val="680"/>
          <w:jc w:val="center"/>
        </w:trPr>
        <w:tc>
          <w:tcPr>
            <w:tcW w:w="129" w:type="pct"/>
            <w:vMerge w:val="restart"/>
            <w:tcBorders>
              <w:top w:val="dotted" w:sz="4" w:space="0" w:color="auto"/>
            </w:tcBorders>
            <w:vAlign w:val="center"/>
          </w:tcPr>
          <w:p w14:paraId="46E4F906" w14:textId="77777777" w:rsidR="003C5CC1" w:rsidRPr="002644DE" w:rsidRDefault="003C5CC1" w:rsidP="003C5CC1">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w:t>
            </w:r>
          </w:p>
        </w:tc>
        <w:tc>
          <w:tcPr>
            <w:tcW w:w="1642" w:type="pct"/>
            <w:tcBorders>
              <w:top w:val="dotted" w:sz="4" w:space="0" w:color="auto"/>
            </w:tcBorders>
          </w:tcPr>
          <w:p w14:paraId="593227FB" w14:textId="77777777" w:rsidR="003C5CC1" w:rsidRPr="002644DE" w:rsidRDefault="003C5CC1" w:rsidP="003C5CC1">
            <w:pPr>
              <w:numPr>
                <w:ilvl w:val="0"/>
                <w:numId w:val="11"/>
              </w:numPr>
              <w:spacing w:after="0" w:line="240" w:lineRule="auto"/>
              <w:contextualSpacing/>
              <w:rPr>
                <w:rFonts w:ascii="Times New Roman" w:eastAsia="Calibri" w:hAnsi="Times New Roman" w:cs="Times New Roman"/>
                <w:i/>
                <w:sz w:val="18"/>
                <w:szCs w:val="20"/>
                <w:lang w:eastAsia="sk-SK"/>
              </w:rPr>
            </w:pPr>
            <w:r w:rsidRPr="002644DE">
              <w:rPr>
                <w:rFonts w:ascii="Times New Roman" w:eastAsia="Calibri" w:hAnsi="Times New Roman" w:cs="Times New Roman"/>
                <w:i/>
                <w:sz w:val="18"/>
                <w:szCs w:val="20"/>
                <w:lang w:eastAsia="sk-SK"/>
              </w:rPr>
              <w:t>priemerný pokles príjmov/ rast výdavkov v skupine v eurách a/alebo v % / obdobie:</w:t>
            </w:r>
          </w:p>
          <w:p w14:paraId="7434A8FD" w14:textId="77777777" w:rsidR="003C5CC1" w:rsidRPr="002644DE" w:rsidRDefault="003C5CC1" w:rsidP="003C5CC1">
            <w:pPr>
              <w:numPr>
                <w:ilvl w:val="0"/>
                <w:numId w:val="11"/>
              </w:numPr>
              <w:spacing w:after="0" w:line="240" w:lineRule="auto"/>
              <w:contextualSpacing/>
              <w:rPr>
                <w:rFonts w:ascii="Times New Roman" w:eastAsia="Calibri" w:hAnsi="Times New Roman" w:cs="Times New Roman"/>
                <w:i/>
                <w:sz w:val="20"/>
                <w:szCs w:val="20"/>
                <w:lang w:eastAsia="sk-SK"/>
              </w:rPr>
            </w:pPr>
            <w:r w:rsidRPr="002644DE">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tcPr>
          <w:p w14:paraId="2343E5D4" w14:textId="3751B02F" w:rsidR="007B382B" w:rsidRPr="002644DE" w:rsidRDefault="00657192" w:rsidP="003C5CC1">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18"/>
                <w:szCs w:val="20"/>
                <w:lang w:eastAsia="sk-SK"/>
              </w:rPr>
              <w:t>Nemožno určiť.</w:t>
            </w:r>
          </w:p>
        </w:tc>
      </w:tr>
      <w:tr w:rsidR="003C5CC1" w:rsidRPr="002644DE" w14:paraId="57713458" w14:textId="77777777" w:rsidTr="00307B72">
        <w:trPr>
          <w:trHeight w:val="680"/>
          <w:jc w:val="center"/>
        </w:trPr>
        <w:tc>
          <w:tcPr>
            <w:tcW w:w="129" w:type="pct"/>
            <w:vMerge/>
            <w:vAlign w:val="center"/>
          </w:tcPr>
          <w:p w14:paraId="3F771872" w14:textId="77777777" w:rsidR="003C5CC1" w:rsidRPr="002644DE" w:rsidRDefault="003C5CC1" w:rsidP="003C5CC1">
            <w:pPr>
              <w:spacing w:after="0" w:line="240" w:lineRule="auto"/>
              <w:jc w:val="center"/>
              <w:rPr>
                <w:rFonts w:ascii="Times New Roman" w:eastAsia="Calibri" w:hAnsi="Times New Roman" w:cs="Times New Roman"/>
                <w:i/>
                <w:sz w:val="18"/>
                <w:szCs w:val="18"/>
                <w:lang w:eastAsia="sk-SK"/>
              </w:rPr>
            </w:pPr>
          </w:p>
        </w:tc>
        <w:tc>
          <w:tcPr>
            <w:tcW w:w="1642" w:type="pct"/>
          </w:tcPr>
          <w:p w14:paraId="56F1A6F4" w14:textId="77777777" w:rsidR="003C5CC1" w:rsidRPr="002644DE" w:rsidRDefault="003C5CC1" w:rsidP="003C5CC1">
            <w:pPr>
              <w:spacing w:after="0" w:line="240" w:lineRule="auto"/>
              <w:rPr>
                <w:rFonts w:ascii="Times New Roman" w:eastAsia="Calibri" w:hAnsi="Times New Roman" w:cs="Times New Roman"/>
                <w:i/>
                <w:sz w:val="20"/>
                <w:szCs w:val="20"/>
                <w:lang w:eastAsia="sk-SK"/>
              </w:rPr>
            </w:pPr>
            <w:r>
              <w:rPr>
                <w:rFonts w:ascii="Times New Roman" w:eastAsia="Calibri" w:hAnsi="Times New Roman" w:cs="Times New Roman"/>
                <w:i/>
                <w:sz w:val="18"/>
                <w:szCs w:val="20"/>
                <w:lang w:eastAsia="sk-SK"/>
              </w:rPr>
              <w:t>Ovplyvnená skupina č. 3</w:t>
            </w:r>
          </w:p>
        </w:tc>
        <w:tc>
          <w:tcPr>
            <w:tcW w:w="3229" w:type="pct"/>
            <w:tcBorders>
              <w:top w:val="dotted" w:sz="4" w:space="0" w:color="auto"/>
            </w:tcBorders>
          </w:tcPr>
          <w:p w14:paraId="0F9EBACE" w14:textId="40440063" w:rsidR="007B382B" w:rsidRPr="002644DE" w:rsidRDefault="00657192" w:rsidP="003C5CC1">
            <w:pPr>
              <w:spacing w:after="0" w:line="240" w:lineRule="auto"/>
              <w:rPr>
                <w:rFonts w:ascii="Times New Roman" w:eastAsia="Calibri" w:hAnsi="Times New Roman" w:cs="Times New Roman"/>
                <w:sz w:val="20"/>
                <w:szCs w:val="20"/>
                <w:lang w:eastAsia="sk-SK"/>
              </w:rPr>
            </w:pPr>
            <w:r>
              <w:rPr>
                <w:rFonts w:ascii="Times New Roman" w:eastAsia="Calibri" w:hAnsi="Times New Roman" w:cs="Times New Roman"/>
                <w:sz w:val="18"/>
                <w:szCs w:val="20"/>
                <w:lang w:eastAsia="sk-SK"/>
              </w:rPr>
              <w:t>Nemožno určiť.</w:t>
            </w:r>
          </w:p>
        </w:tc>
      </w:tr>
      <w:tr w:rsidR="003C5CC1" w:rsidRPr="002644DE" w14:paraId="45C32CFA" w14:textId="77777777" w:rsidTr="00307B72">
        <w:trPr>
          <w:trHeight w:val="454"/>
          <w:jc w:val="center"/>
        </w:trPr>
        <w:tc>
          <w:tcPr>
            <w:tcW w:w="129" w:type="pct"/>
            <w:tcBorders>
              <w:top w:val="dotted" w:sz="4" w:space="0" w:color="auto"/>
              <w:bottom w:val="single" w:sz="4" w:space="0" w:color="auto"/>
            </w:tcBorders>
            <w:vAlign w:val="center"/>
          </w:tcPr>
          <w:p w14:paraId="2CF2070F" w14:textId="77777777" w:rsidR="003C5CC1" w:rsidRPr="002644DE" w:rsidRDefault="003C5CC1" w:rsidP="003C5CC1">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tcPr>
          <w:p w14:paraId="5C05A449" w14:textId="77777777" w:rsidR="003C5CC1" w:rsidRPr="002644DE" w:rsidRDefault="003C5CC1" w:rsidP="003C5CC1">
            <w:pPr>
              <w:spacing w:after="0" w:line="240" w:lineRule="auto"/>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tcPr>
          <w:p w14:paraId="51B8067C" w14:textId="77777777" w:rsidR="007B382B" w:rsidRDefault="007B382B" w:rsidP="007B382B">
            <w:pPr>
              <w:spacing w:after="0" w:line="240" w:lineRule="auto"/>
              <w:jc w:val="both"/>
              <w:rPr>
                <w:rFonts w:ascii="Times New Roman" w:eastAsia="Calibri" w:hAnsi="Times New Roman" w:cs="Times New Roman"/>
                <w:sz w:val="20"/>
                <w:szCs w:val="20"/>
                <w:lang w:eastAsia="sk-SK"/>
              </w:rPr>
            </w:pPr>
            <w:r w:rsidRPr="007B382B">
              <w:rPr>
                <w:rFonts w:ascii="Times New Roman" w:eastAsia="Calibri" w:hAnsi="Times New Roman" w:cs="Times New Roman"/>
                <w:sz w:val="20"/>
                <w:szCs w:val="20"/>
                <w:u w:val="single"/>
                <w:lang w:eastAsia="sk-SK"/>
              </w:rPr>
              <w:t>K čl. V</w:t>
            </w:r>
            <w:r>
              <w:rPr>
                <w:rFonts w:ascii="Times New Roman" w:eastAsia="Calibri" w:hAnsi="Times New Roman" w:cs="Times New Roman"/>
                <w:sz w:val="20"/>
                <w:szCs w:val="20"/>
                <w:lang w:eastAsia="sk-SK"/>
              </w:rPr>
              <w:t xml:space="preserve">: </w:t>
            </w:r>
            <w:r w:rsidR="003C5CC1">
              <w:rPr>
                <w:rFonts w:ascii="Times New Roman" w:eastAsia="Calibri" w:hAnsi="Times New Roman" w:cs="Times New Roman"/>
                <w:sz w:val="20"/>
                <w:szCs w:val="20"/>
                <w:lang w:eastAsia="sk-SK"/>
              </w:rPr>
              <w:t xml:space="preserve">Nedá sa vopred kvantifikovať počet konaní, v koľkých budú účastníci konania v ich </w:t>
            </w:r>
            <w:r w:rsidR="003C5CC1" w:rsidRPr="002B7063">
              <w:rPr>
                <w:rFonts w:ascii="Times New Roman" w:eastAsia="Calibri" w:hAnsi="Times New Roman" w:cs="Times New Roman"/>
                <w:sz w:val="20"/>
                <w:szCs w:val="20"/>
                <w:lang w:eastAsia="sk-SK"/>
              </w:rPr>
              <w:t>dôsledku</w:t>
            </w:r>
            <w:r w:rsidR="003C5CC1">
              <w:rPr>
                <w:rFonts w:ascii="Times New Roman" w:eastAsia="Calibri" w:hAnsi="Times New Roman" w:cs="Times New Roman"/>
                <w:sz w:val="20"/>
                <w:szCs w:val="20"/>
                <w:lang w:eastAsia="sk-SK"/>
              </w:rPr>
              <w:t xml:space="preserve"> povinní niesť </w:t>
            </w:r>
            <w:r w:rsidR="003C5CC1" w:rsidRPr="00CD7D82">
              <w:rPr>
                <w:rFonts w:ascii="Times New Roman" w:eastAsia="Calibri" w:hAnsi="Times New Roman" w:cs="Times New Roman"/>
                <w:sz w:val="20"/>
                <w:szCs w:val="20"/>
                <w:lang w:eastAsia="sk-SK"/>
              </w:rPr>
              <w:t>náklad</w:t>
            </w:r>
            <w:r w:rsidR="003C5CC1">
              <w:rPr>
                <w:rFonts w:ascii="Times New Roman" w:eastAsia="Calibri" w:hAnsi="Times New Roman" w:cs="Times New Roman"/>
                <w:sz w:val="20"/>
                <w:szCs w:val="20"/>
                <w:lang w:eastAsia="sk-SK"/>
              </w:rPr>
              <w:t>y</w:t>
            </w:r>
            <w:r w:rsidR="003C5CC1" w:rsidRPr="00CD7D82">
              <w:rPr>
                <w:rFonts w:ascii="Times New Roman" w:eastAsia="Calibri" w:hAnsi="Times New Roman" w:cs="Times New Roman"/>
                <w:sz w:val="20"/>
                <w:szCs w:val="20"/>
                <w:lang w:eastAsia="sk-SK"/>
              </w:rPr>
              <w:t xml:space="preserve"> </w:t>
            </w:r>
            <w:r w:rsidR="003C5CC1">
              <w:rPr>
                <w:rFonts w:ascii="Times New Roman" w:eastAsia="Calibri" w:hAnsi="Times New Roman" w:cs="Times New Roman"/>
                <w:sz w:val="20"/>
                <w:szCs w:val="20"/>
                <w:lang w:eastAsia="sk-SK"/>
              </w:rPr>
              <w:t xml:space="preserve">spojené </w:t>
            </w:r>
            <w:r w:rsidR="003C5CC1" w:rsidRPr="00CD7D82">
              <w:rPr>
                <w:rFonts w:ascii="Times New Roman" w:eastAsia="Calibri" w:hAnsi="Times New Roman" w:cs="Times New Roman"/>
                <w:sz w:val="20"/>
                <w:szCs w:val="20"/>
                <w:lang w:eastAsia="sk-SK"/>
              </w:rPr>
              <w:t>s</w:t>
            </w:r>
            <w:r w:rsidR="003C5CC1">
              <w:rPr>
                <w:rFonts w:ascii="Times New Roman" w:eastAsia="Calibri" w:hAnsi="Times New Roman" w:cs="Times New Roman"/>
                <w:sz w:val="20"/>
                <w:szCs w:val="20"/>
                <w:lang w:eastAsia="sk-SK"/>
              </w:rPr>
              <w:t> ich účasťou na konaniach.</w:t>
            </w:r>
          </w:p>
          <w:p w14:paraId="211793C9" w14:textId="77777777" w:rsidR="007B382B" w:rsidRDefault="007B382B" w:rsidP="003C5CC1">
            <w:pPr>
              <w:spacing w:after="0" w:line="240" w:lineRule="auto"/>
              <w:rPr>
                <w:rFonts w:ascii="Times New Roman" w:eastAsia="Calibri" w:hAnsi="Times New Roman" w:cs="Times New Roman"/>
                <w:sz w:val="20"/>
                <w:szCs w:val="20"/>
                <w:lang w:eastAsia="sk-SK"/>
              </w:rPr>
            </w:pPr>
          </w:p>
          <w:p w14:paraId="29A08AC9" w14:textId="77777777" w:rsidR="007B382B" w:rsidRDefault="007B382B" w:rsidP="007B382B">
            <w:pPr>
              <w:spacing w:after="0" w:line="240" w:lineRule="auto"/>
              <w:jc w:val="both"/>
              <w:rPr>
                <w:rFonts w:ascii="Times New Roman" w:eastAsia="Calibri" w:hAnsi="Times New Roman" w:cs="Times New Roman"/>
                <w:sz w:val="20"/>
                <w:szCs w:val="20"/>
                <w:lang w:eastAsia="sk-SK"/>
              </w:rPr>
            </w:pPr>
            <w:r w:rsidRPr="007B382B">
              <w:rPr>
                <w:rFonts w:ascii="Times New Roman" w:eastAsia="Calibri" w:hAnsi="Times New Roman" w:cs="Times New Roman"/>
                <w:sz w:val="20"/>
                <w:szCs w:val="20"/>
                <w:u w:val="single"/>
                <w:lang w:eastAsia="sk-SK"/>
              </w:rPr>
              <w:t>K čl. VI</w:t>
            </w:r>
            <w:r>
              <w:rPr>
                <w:rFonts w:ascii="Times New Roman" w:eastAsia="Calibri" w:hAnsi="Times New Roman" w:cs="Times New Roman"/>
                <w:sz w:val="20"/>
                <w:szCs w:val="20"/>
                <w:lang w:eastAsia="sk-SK"/>
              </w:rPr>
              <w:t xml:space="preserve">: </w:t>
            </w:r>
            <w:r w:rsidRPr="007B382B">
              <w:rPr>
                <w:rFonts w:ascii="Times New Roman" w:eastAsia="Calibri" w:hAnsi="Times New Roman" w:cs="Times New Roman"/>
                <w:sz w:val="20"/>
                <w:szCs w:val="20"/>
                <w:lang w:eastAsia="sk-SK"/>
              </w:rPr>
              <w:t>Nedá sa vopred kvantifikovať počet konaní, v koľkých budú účastníci konania v ich dôsledku povinní niesť náklady spojené s ich účasťou na konaniach.</w:t>
            </w:r>
          </w:p>
          <w:p w14:paraId="3ED72DB7" w14:textId="77777777" w:rsidR="000C205A" w:rsidRDefault="000C205A" w:rsidP="007B382B">
            <w:pPr>
              <w:spacing w:after="0" w:line="240" w:lineRule="auto"/>
              <w:jc w:val="both"/>
              <w:rPr>
                <w:rFonts w:ascii="Times New Roman" w:eastAsia="Calibri" w:hAnsi="Times New Roman" w:cs="Times New Roman"/>
                <w:sz w:val="20"/>
                <w:szCs w:val="20"/>
                <w:lang w:eastAsia="sk-SK"/>
              </w:rPr>
            </w:pPr>
          </w:p>
          <w:p w14:paraId="5F7C7C8E" w14:textId="1F246B79" w:rsidR="000C205A" w:rsidRPr="002644DE" w:rsidRDefault="000C205A" w:rsidP="007B382B">
            <w:pPr>
              <w:spacing w:after="0" w:line="240" w:lineRule="auto"/>
              <w:jc w:val="both"/>
              <w:rPr>
                <w:rFonts w:ascii="Times New Roman" w:eastAsia="Calibri" w:hAnsi="Times New Roman" w:cs="Times New Roman"/>
                <w:sz w:val="20"/>
                <w:szCs w:val="20"/>
                <w:lang w:eastAsia="sk-SK"/>
              </w:rPr>
            </w:pPr>
            <w:r>
              <w:rPr>
                <w:rFonts w:ascii="Times New Roman" w:eastAsia="Calibri" w:hAnsi="Times New Roman" w:cs="Times New Roman"/>
                <w:sz w:val="20"/>
                <w:szCs w:val="20"/>
                <w:lang w:eastAsia="sk-SK"/>
              </w:rPr>
              <w:t>K čl. XXXIII: Rovnako ako v bode 4.1.2</w:t>
            </w:r>
            <w:bookmarkStart w:id="0" w:name="_GoBack"/>
            <w:bookmarkEnd w:id="0"/>
          </w:p>
        </w:tc>
      </w:tr>
    </w:tbl>
    <w:p w14:paraId="6BA1410B" w14:textId="77777777" w:rsidR="002644DE" w:rsidRPr="002644DE" w:rsidRDefault="002644DE" w:rsidP="002644DE">
      <w:r w:rsidRPr="002644DE">
        <w:lastRenderedPageBreak/>
        <w:br w:type="page"/>
      </w:r>
    </w:p>
    <w:p w14:paraId="2449351D" w14:textId="77777777" w:rsidR="002644DE" w:rsidRPr="002644DE" w:rsidRDefault="002644DE" w:rsidP="002644DE">
      <w:pPr>
        <w:sectPr w:rsidR="002644DE" w:rsidRPr="002644DE" w:rsidSect="00307B72">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2644DE" w14:paraId="10511359" w14:textId="77777777" w:rsidTr="00307B72">
        <w:trPr>
          <w:trHeight w:val="339"/>
          <w:jc w:val="center"/>
        </w:trPr>
        <w:tc>
          <w:tcPr>
            <w:tcW w:w="4998" w:type="pct"/>
            <w:gridSpan w:val="4"/>
            <w:tcBorders>
              <w:bottom w:val="single" w:sz="4" w:space="0" w:color="auto"/>
            </w:tcBorders>
            <w:shd w:val="clear" w:color="auto" w:fill="D9D9D9"/>
          </w:tcPr>
          <w:p w14:paraId="27876597" w14:textId="77777777" w:rsidR="002644DE" w:rsidRPr="002644DE" w:rsidRDefault="002644DE" w:rsidP="002644DE">
            <w:pPr>
              <w:spacing w:after="0" w:line="240" w:lineRule="auto"/>
              <w:rPr>
                <w:rFonts w:ascii="Times New Roman" w:eastAsia="Calibri" w:hAnsi="Times New Roman" w:cs="Times New Roman"/>
                <w:b/>
                <w:sz w:val="24"/>
                <w:szCs w:val="24"/>
                <w:lang w:eastAsia="sk-SK"/>
              </w:rPr>
            </w:pPr>
            <w:r w:rsidRPr="002644DE">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2644DE" w14:paraId="3DBA542E" w14:textId="77777777" w:rsidTr="00307B72">
        <w:trPr>
          <w:trHeight w:val="290"/>
          <w:jc w:val="center"/>
        </w:trPr>
        <w:tc>
          <w:tcPr>
            <w:tcW w:w="4998" w:type="pct"/>
            <w:gridSpan w:val="4"/>
            <w:tcBorders>
              <w:bottom w:val="single" w:sz="4" w:space="0" w:color="auto"/>
            </w:tcBorders>
            <w:shd w:val="clear" w:color="auto" w:fill="F2F2F2"/>
            <w:vAlign w:val="center"/>
          </w:tcPr>
          <w:p w14:paraId="115FE75F" w14:textId="77777777" w:rsidR="002644DE" w:rsidRPr="002644DE" w:rsidRDefault="002644DE" w:rsidP="002644DE">
            <w:pPr>
              <w:spacing w:after="0" w:line="240" w:lineRule="auto"/>
              <w:jc w:val="both"/>
              <w:rPr>
                <w:rFonts w:ascii="Times New Roman" w:eastAsia="Calibri" w:hAnsi="Times New Roman" w:cs="Times New Roman"/>
                <w:i/>
                <w:sz w:val="20"/>
                <w:szCs w:val="24"/>
                <w:lang w:eastAsia="sk-SK"/>
              </w:rPr>
            </w:pPr>
            <w:r w:rsidRPr="002644DE">
              <w:rPr>
                <w:rFonts w:ascii="Times New Roman" w:eastAsia="Calibri" w:hAnsi="Times New Roman" w:cs="Times New Roman"/>
                <w:i/>
                <w:sz w:val="20"/>
                <w:szCs w:val="24"/>
                <w:lang w:eastAsia="sk-SK"/>
              </w:rPr>
              <w:t xml:space="preserve">Má návrh vplyv na prístup k zdrojom, právam, tovarom a službám? </w:t>
            </w:r>
          </w:p>
          <w:p w14:paraId="273BD72B" w14:textId="77777777" w:rsidR="002644DE" w:rsidRPr="002644DE" w:rsidRDefault="002644DE" w:rsidP="002644DE">
            <w:pPr>
              <w:spacing w:after="0" w:line="240" w:lineRule="auto"/>
              <w:jc w:val="both"/>
              <w:rPr>
                <w:rFonts w:ascii="Calibri" w:eastAsia="Calibri" w:hAnsi="Calibri" w:cs="Times New Roman"/>
                <w:i/>
                <w:sz w:val="24"/>
                <w:szCs w:val="24"/>
                <w:lang w:eastAsia="sk-SK"/>
              </w:rPr>
            </w:pPr>
            <w:r w:rsidRPr="002644DE">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2644DE" w14:paraId="3D8536FD" w14:textId="77777777" w:rsidTr="00307B72">
        <w:tblPrEx>
          <w:tblBorders>
            <w:top w:val="none" w:sz="0" w:space="0" w:color="auto"/>
            <w:bottom w:val="none" w:sz="0" w:space="0" w:color="auto"/>
          </w:tblBorders>
        </w:tblPrEx>
        <w:trPr>
          <w:trHeight w:val="557"/>
          <w:jc w:val="center"/>
        </w:trPr>
        <w:tc>
          <w:tcPr>
            <w:tcW w:w="180" w:type="pct"/>
            <w:vAlign w:val="center"/>
          </w:tcPr>
          <w:p w14:paraId="303C2E19" w14:textId="77777777" w:rsidR="002644DE" w:rsidRPr="002644DE" w:rsidRDefault="002644DE" w:rsidP="002644DE">
            <w:pPr>
              <w:spacing w:after="0" w:line="240" w:lineRule="auto"/>
              <w:jc w:val="center"/>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a)</w:t>
            </w:r>
          </w:p>
        </w:tc>
        <w:tc>
          <w:tcPr>
            <w:tcW w:w="1893" w:type="pct"/>
            <w:gridSpan w:val="2"/>
          </w:tcPr>
          <w:p w14:paraId="0FC13034"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Rozumie sa najmä na prístup k:</w:t>
            </w:r>
          </w:p>
          <w:p w14:paraId="0162FA6F"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4D2E290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7EE7B31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pomoci pri úhrade výdavkov súvisiacich so zdravotným postihnutím, </w:t>
            </w:r>
          </w:p>
          <w:p w14:paraId="19CDCF8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079FFA37"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1F4EC6F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k formálnemu i neformálnemu vzdelávaniu a celo</w:t>
            </w:r>
            <w:r w:rsidRPr="002644DE">
              <w:rPr>
                <w:rFonts w:ascii="Times New Roman" w:eastAsia="Calibri" w:hAnsi="Times New Roman" w:cs="Times New Roman"/>
                <w:i/>
                <w:sz w:val="18"/>
                <w:szCs w:val="18"/>
                <w:lang w:eastAsia="sk-SK"/>
              </w:rPr>
              <w:softHyphen/>
              <w:t xml:space="preserve">životnému vzdelávaniu, </w:t>
            </w:r>
          </w:p>
          <w:p w14:paraId="2C344B1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bývaniu a súvisiacim základným komunálnym službám,</w:t>
            </w:r>
          </w:p>
          <w:p w14:paraId="6D31D599"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doprave,</w:t>
            </w:r>
          </w:p>
          <w:p w14:paraId="2BDC2E6B"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ďalším službám najmä službám všeobecného záujmu a tovarom,</w:t>
            </w:r>
          </w:p>
          <w:p w14:paraId="38ED7EA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spravodlivosti, právnej ochrane, právnym službám,</w:t>
            </w:r>
          </w:p>
          <w:p w14:paraId="0A1FFCCC"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informáciám,</w:t>
            </w:r>
          </w:p>
          <w:p w14:paraId="0831DFD3" w14:textId="77777777" w:rsidR="002644DE" w:rsidRPr="002644DE"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2644DE">
              <w:rPr>
                <w:rFonts w:ascii="Times New Roman" w:eastAsia="Calibri" w:hAnsi="Times New Roman" w:cs="Times New Roman"/>
                <w:i/>
                <w:sz w:val="18"/>
                <w:szCs w:val="18"/>
                <w:lang w:eastAsia="sk-SK"/>
              </w:rPr>
              <w:t>k iným právam (napr. politickým).</w:t>
            </w:r>
          </w:p>
        </w:tc>
        <w:tc>
          <w:tcPr>
            <w:tcW w:w="2926" w:type="pct"/>
          </w:tcPr>
          <w:p w14:paraId="7C646097" w14:textId="6C506930" w:rsidR="001E267E" w:rsidRDefault="007B382B" w:rsidP="007B382B">
            <w:pPr>
              <w:jc w:val="both"/>
              <w:rPr>
                <w:rFonts w:ascii="Times New Roman" w:eastAsia="Calibri" w:hAnsi="Times New Roman" w:cs="Times New Roman"/>
                <w:sz w:val="20"/>
              </w:rPr>
            </w:pPr>
            <w:r w:rsidRPr="007B382B">
              <w:rPr>
                <w:rFonts w:ascii="Times New Roman" w:eastAsia="Calibri" w:hAnsi="Times New Roman" w:cs="Times New Roman"/>
                <w:sz w:val="20"/>
                <w:u w:val="single"/>
              </w:rPr>
              <w:t>K čl. V</w:t>
            </w:r>
            <w:r>
              <w:rPr>
                <w:rFonts w:ascii="Times New Roman" w:eastAsia="Calibri" w:hAnsi="Times New Roman" w:cs="Times New Roman"/>
                <w:sz w:val="20"/>
              </w:rPr>
              <w:t xml:space="preserve">: </w:t>
            </w:r>
            <w:r w:rsidR="00292255" w:rsidRPr="00292255">
              <w:rPr>
                <w:rFonts w:ascii="Times New Roman" w:eastAsia="Calibri" w:hAnsi="Times New Roman" w:cs="Times New Roman"/>
                <w:sz w:val="20"/>
              </w:rPr>
              <w:t>Opatrenia majú pozitívny vplyv na dostupnosť právnej ochrany. Zjednodušenie určovania príslušnosti súdov a možnosť riešiť ochranu držby na súde v mieste bydliska žalobcu znižujú časové a finančné bariéry pri uplatňovaní práv. Pozitívne môže byť ovplyvnený aj prístup k právnej ochrane osôb, ktoré potrebujú procesného opatrovníka alebo podporované rozhodovanie</w:t>
            </w:r>
            <w:r w:rsidR="001E267E">
              <w:rPr>
                <w:rFonts w:ascii="Times New Roman" w:eastAsia="Calibri" w:hAnsi="Times New Roman" w:cs="Times New Roman"/>
                <w:sz w:val="20"/>
              </w:rPr>
              <w:t>.</w:t>
            </w:r>
          </w:p>
          <w:p w14:paraId="31DA70E0" w14:textId="77777777" w:rsidR="00292255" w:rsidRPr="00292255" w:rsidRDefault="00292255" w:rsidP="007B382B">
            <w:pPr>
              <w:jc w:val="both"/>
              <w:rPr>
                <w:rFonts w:ascii="Times New Roman" w:eastAsia="Calibri" w:hAnsi="Times New Roman" w:cs="Times New Roman"/>
                <w:sz w:val="20"/>
              </w:rPr>
            </w:pPr>
            <w:r w:rsidRPr="00292255">
              <w:rPr>
                <w:rFonts w:ascii="Times New Roman" w:eastAsia="Calibri" w:hAnsi="Times New Roman" w:cs="Times New Roman"/>
                <w:sz w:val="20"/>
              </w:rPr>
              <w:t xml:space="preserve"> Pozitívny vplyv možno očakávať </w:t>
            </w:r>
            <w:r w:rsidR="001E267E">
              <w:rPr>
                <w:rFonts w:ascii="Times New Roman" w:eastAsia="Calibri" w:hAnsi="Times New Roman" w:cs="Times New Roman"/>
                <w:sz w:val="20"/>
              </w:rPr>
              <w:t>v oblasti sociálnej</w:t>
            </w:r>
            <w:r w:rsidR="001E267E" w:rsidRPr="00292255">
              <w:rPr>
                <w:rFonts w:ascii="Times New Roman" w:eastAsia="Calibri" w:hAnsi="Times New Roman" w:cs="Times New Roman"/>
                <w:sz w:val="20"/>
              </w:rPr>
              <w:t xml:space="preserve"> inklúzi</w:t>
            </w:r>
            <w:r w:rsidR="001E267E">
              <w:rPr>
                <w:rFonts w:ascii="Times New Roman" w:eastAsia="Calibri" w:hAnsi="Times New Roman" w:cs="Times New Roman"/>
                <w:sz w:val="20"/>
              </w:rPr>
              <w:t>e</w:t>
            </w:r>
            <w:r w:rsidR="001E267E" w:rsidRPr="00292255">
              <w:rPr>
                <w:rFonts w:ascii="Times New Roman" w:eastAsia="Calibri" w:hAnsi="Times New Roman" w:cs="Times New Roman"/>
                <w:sz w:val="20"/>
              </w:rPr>
              <w:t xml:space="preserve"> </w:t>
            </w:r>
            <w:r w:rsidRPr="00292255">
              <w:rPr>
                <w:rFonts w:ascii="Times New Roman" w:eastAsia="Calibri" w:hAnsi="Times New Roman" w:cs="Times New Roman"/>
                <w:sz w:val="20"/>
              </w:rPr>
              <w:t xml:space="preserve">najmä pri osobách, ktoré majú obmedzenú schopnosť samostatne uplatňovať svoje práva. Podporované rozhodovanie a možnosť využitia pomoci blízkej osoby alebo </w:t>
            </w:r>
            <w:proofErr w:type="spellStart"/>
            <w:r w:rsidRPr="00292255">
              <w:rPr>
                <w:rFonts w:ascii="Times New Roman" w:eastAsia="Calibri" w:hAnsi="Times New Roman" w:cs="Times New Roman"/>
                <w:sz w:val="20"/>
              </w:rPr>
              <w:t>podporcu</w:t>
            </w:r>
            <w:proofErr w:type="spellEnd"/>
            <w:r w:rsidRPr="00292255">
              <w:rPr>
                <w:rFonts w:ascii="Times New Roman" w:eastAsia="Calibri" w:hAnsi="Times New Roman" w:cs="Times New Roman"/>
                <w:sz w:val="20"/>
              </w:rPr>
              <w:t xml:space="preserve"> môžu znižovať bariéry ich účasti na súdnom konaní a podporovať ich zapojenie do rozhodovania o vlastných právach.</w:t>
            </w:r>
          </w:p>
          <w:p w14:paraId="24290A22" w14:textId="77777777" w:rsidR="00292255" w:rsidRPr="00292255" w:rsidRDefault="00292255" w:rsidP="007B382B">
            <w:pPr>
              <w:jc w:val="both"/>
              <w:rPr>
                <w:rFonts w:ascii="Times New Roman" w:eastAsia="Calibri" w:hAnsi="Times New Roman" w:cs="Times New Roman"/>
                <w:sz w:val="20"/>
              </w:rPr>
            </w:pPr>
            <w:r w:rsidRPr="00292255">
              <w:rPr>
                <w:rFonts w:ascii="Times New Roman" w:eastAsia="Calibri" w:hAnsi="Times New Roman" w:cs="Times New Roman"/>
                <w:sz w:val="20"/>
              </w:rPr>
              <w:t xml:space="preserve">Z </w:t>
            </w:r>
            <w:r w:rsidR="001E267E">
              <w:rPr>
                <w:rFonts w:ascii="Times New Roman" w:eastAsia="Calibri" w:hAnsi="Times New Roman" w:cs="Times New Roman"/>
                <w:sz w:val="20"/>
              </w:rPr>
              <w:t>návrhu</w:t>
            </w:r>
            <w:r w:rsidRPr="00292255">
              <w:rPr>
                <w:rFonts w:ascii="Times New Roman" w:eastAsia="Calibri" w:hAnsi="Times New Roman" w:cs="Times New Roman"/>
                <w:sz w:val="20"/>
              </w:rPr>
              <w:t xml:space="preserve"> nevyplýva priamy vplyv na prístup k sociálnej ochrane a sociálnym službám, zdravotnej starostlivosti, vzdelávaniu, bývaniu, doprave, zamestnaniu a trhu práce ani k tovarom a službám všeobecného záujmu.</w:t>
            </w:r>
          </w:p>
          <w:p w14:paraId="22E58DAD" w14:textId="77777777" w:rsidR="007B382B" w:rsidRPr="007B382B" w:rsidRDefault="007B382B" w:rsidP="007B382B">
            <w:pPr>
              <w:jc w:val="both"/>
              <w:rPr>
                <w:rFonts w:ascii="Times New Roman" w:eastAsia="Calibri" w:hAnsi="Times New Roman" w:cs="Times New Roman"/>
                <w:sz w:val="20"/>
                <w:szCs w:val="20"/>
                <w:lang w:eastAsia="sk-SK"/>
              </w:rPr>
            </w:pPr>
            <w:r w:rsidRPr="007B382B">
              <w:rPr>
                <w:rFonts w:ascii="Times New Roman" w:eastAsia="Calibri" w:hAnsi="Times New Roman" w:cs="Times New Roman"/>
                <w:sz w:val="20"/>
                <w:szCs w:val="20"/>
                <w:u w:val="single"/>
                <w:lang w:eastAsia="sk-SK"/>
              </w:rPr>
              <w:t>K čl. VI</w:t>
            </w:r>
            <w:r>
              <w:rPr>
                <w:rFonts w:ascii="Times New Roman" w:eastAsia="Calibri" w:hAnsi="Times New Roman" w:cs="Times New Roman"/>
                <w:sz w:val="20"/>
                <w:szCs w:val="20"/>
                <w:lang w:eastAsia="sk-SK"/>
              </w:rPr>
              <w:t xml:space="preserve">: </w:t>
            </w:r>
            <w:r w:rsidRPr="007B382B">
              <w:rPr>
                <w:rFonts w:ascii="Times New Roman" w:eastAsia="Calibri" w:hAnsi="Times New Roman" w:cs="Times New Roman"/>
                <w:sz w:val="20"/>
                <w:szCs w:val="20"/>
                <w:lang w:eastAsia="sk-SK"/>
              </w:rPr>
              <w:t>Návrh má pozitívny vplyv na prístup k spravodlivosti, právnej ochrane a uplatňovaniu procesných práv. Zavedenie a spresnenie procesných pravidiel má prispieť k predvídateľnejšiemu a účinnejšiemu uplatňovaniu práv účastníkov súdnych konaní.</w:t>
            </w:r>
          </w:p>
          <w:p w14:paraId="5B78FA84" w14:textId="77777777" w:rsidR="007B382B" w:rsidRPr="007B382B" w:rsidRDefault="007B382B" w:rsidP="007B382B">
            <w:pPr>
              <w:jc w:val="both"/>
              <w:rPr>
                <w:rFonts w:ascii="Times New Roman" w:eastAsia="Calibri" w:hAnsi="Times New Roman" w:cs="Times New Roman"/>
                <w:sz w:val="20"/>
                <w:szCs w:val="20"/>
                <w:lang w:eastAsia="sk-SK"/>
              </w:rPr>
            </w:pPr>
            <w:r w:rsidRPr="007B382B">
              <w:rPr>
                <w:rFonts w:ascii="Times New Roman" w:eastAsia="Calibri" w:hAnsi="Times New Roman" w:cs="Times New Roman"/>
                <w:sz w:val="20"/>
                <w:szCs w:val="20"/>
                <w:lang w:eastAsia="sk-SK"/>
              </w:rPr>
              <w:t>Pozitívny vplyv sa týka najmä maloletých, osôb s obmedzenou schopnosťou samostatne vykonávať právne úkony, opatrovancov, osôb, ktorých vek je sporný, dedičov a veriteľov v konaní o likvidácii dedičstva.</w:t>
            </w:r>
          </w:p>
          <w:p w14:paraId="4B2F7D88" w14:textId="77777777" w:rsidR="007B382B" w:rsidRPr="007B382B" w:rsidRDefault="007B382B" w:rsidP="007B382B">
            <w:pPr>
              <w:jc w:val="both"/>
              <w:rPr>
                <w:rFonts w:ascii="Times New Roman" w:eastAsia="Calibri" w:hAnsi="Times New Roman" w:cs="Times New Roman"/>
                <w:sz w:val="20"/>
                <w:szCs w:val="20"/>
                <w:lang w:eastAsia="sk-SK"/>
              </w:rPr>
            </w:pPr>
            <w:r w:rsidRPr="007B382B">
              <w:rPr>
                <w:rFonts w:ascii="Times New Roman" w:eastAsia="Calibri" w:hAnsi="Times New Roman" w:cs="Times New Roman"/>
                <w:sz w:val="20"/>
                <w:szCs w:val="20"/>
                <w:lang w:eastAsia="sk-SK"/>
              </w:rPr>
              <w:t>Návrh zároveň zohľadňuje osobitné potreby osôb, ktorých zdravotný stav alebo iné osobné okolnosti môžu ovplyvňovať ich schopnosť efektívne sa zúčastniť súdneho konania. Osobitné procesné pravidlá preto môžu prispieť k efektívnejšiemu výkonu ich procesných práv.</w:t>
            </w:r>
          </w:p>
          <w:p w14:paraId="77EFB39A" w14:textId="77777777" w:rsidR="007B382B" w:rsidRPr="007B382B" w:rsidRDefault="007B382B" w:rsidP="007B382B">
            <w:pPr>
              <w:jc w:val="both"/>
              <w:rPr>
                <w:rFonts w:ascii="Times New Roman" w:eastAsia="Calibri" w:hAnsi="Times New Roman" w:cs="Times New Roman"/>
                <w:sz w:val="20"/>
                <w:szCs w:val="20"/>
                <w:lang w:eastAsia="sk-SK"/>
              </w:rPr>
            </w:pPr>
            <w:r w:rsidRPr="007B382B">
              <w:rPr>
                <w:rFonts w:ascii="Times New Roman" w:eastAsia="Calibri" w:hAnsi="Times New Roman" w:cs="Times New Roman"/>
                <w:sz w:val="20"/>
                <w:szCs w:val="20"/>
                <w:lang w:eastAsia="sk-SK"/>
              </w:rPr>
              <w:t>Pozitívny vplyv možno identifikovať aj pri úprave procesných mechanizmov týkajúcich sa dôverníka a podpory pri rozhodovaní.</w:t>
            </w:r>
          </w:p>
          <w:p w14:paraId="55767C23" w14:textId="41CA1C0C" w:rsidR="002A25EA" w:rsidRPr="002644DE" w:rsidRDefault="007B382B" w:rsidP="007B382B">
            <w:pPr>
              <w:jc w:val="both"/>
              <w:rPr>
                <w:rFonts w:ascii="Times New Roman" w:eastAsia="Calibri" w:hAnsi="Times New Roman" w:cs="Times New Roman"/>
                <w:sz w:val="20"/>
                <w:szCs w:val="20"/>
                <w:lang w:eastAsia="sk-SK"/>
              </w:rPr>
            </w:pPr>
            <w:r w:rsidRPr="007B382B">
              <w:rPr>
                <w:rFonts w:ascii="Times New Roman" w:eastAsia="Calibri" w:hAnsi="Times New Roman" w:cs="Times New Roman"/>
                <w:sz w:val="20"/>
                <w:szCs w:val="20"/>
                <w:lang w:eastAsia="sk-SK"/>
              </w:rPr>
              <w:t>Vplyv sa týka predovšetkým dostupnosti a kvality právnej ochrany; nejde o vplyv na finančnú alebo geografickú dostupnosť sociálnych služieb, zdravotnej starostlivosti, bývania, dopravy, vzdelávania alebo trhu práce.</w:t>
            </w:r>
          </w:p>
        </w:tc>
      </w:tr>
      <w:tr w:rsidR="002644DE" w:rsidRPr="002644DE" w14:paraId="730B3D8C" w14:textId="77777777" w:rsidTr="00307B72">
        <w:trPr>
          <w:jc w:val="center"/>
        </w:trPr>
        <w:tc>
          <w:tcPr>
            <w:tcW w:w="180" w:type="pct"/>
            <w:tcBorders>
              <w:bottom w:val="single" w:sz="4" w:space="0" w:color="auto"/>
            </w:tcBorders>
            <w:shd w:val="clear" w:color="auto" w:fill="F2F2F2"/>
            <w:vAlign w:val="center"/>
          </w:tcPr>
          <w:p w14:paraId="3A9B4D72" w14:textId="77777777" w:rsidR="002644DE" w:rsidRPr="002644DE" w:rsidRDefault="002644DE" w:rsidP="002644DE">
            <w:pPr>
              <w:spacing w:after="0" w:line="240" w:lineRule="auto"/>
              <w:rPr>
                <w:rFonts w:ascii="Times New Roman" w:eastAsia="Calibri" w:hAnsi="Times New Roman" w:cs="Times New Roman"/>
                <w:i/>
                <w:sz w:val="18"/>
                <w:lang w:eastAsia="sk-SK"/>
              </w:rPr>
            </w:pPr>
            <w:r w:rsidRPr="002644DE">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72F6D777" w14:textId="77777777" w:rsidR="002644DE" w:rsidRPr="002644DE" w:rsidRDefault="002644DE" w:rsidP="002644DE">
            <w:pPr>
              <w:spacing w:after="0" w:line="240" w:lineRule="auto"/>
              <w:jc w:val="both"/>
              <w:rPr>
                <w:rFonts w:ascii="Times New Roman" w:eastAsia="Calibri" w:hAnsi="Times New Roman" w:cs="Times New Roman"/>
                <w:i/>
                <w:sz w:val="20"/>
                <w:szCs w:val="20"/>
                <w:lang w:eastAsia="sk-SK"/>
              </w:rPr>
            </w:pPr>
            <w:r w:rsidRPr="002644DE">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02B4F442" w14:textId="77777777" w:rsidR="002644DE" w:rsidRPr="002644DE" w:rsidRDefault="002644DE" w:rsidP="002644DE">
            <w:pPr>
              <w:spacing w:after="0" w:line="240" w:lineRule="auto"/>
              <w:jc w:val="both"/>
              <w:rPr>
                <w:rFonts w:ascii="Calibri" w:eastAsia="Calibri" w:hAnsi="Calibri" w:cs="Times New Roman"/>
                <w:i/>
                <w:lang w:eastAsia="sk-SK"/>
              </w:rPr>
            </w:pPr>
            <w:r w:rsidRPr="002644DE">
              <w:rPr>
                <w:rFonts w:ascii="Times New Roman" w:eastAsia="Calibri" w:hAnsi="Times New Roman" w:cs="Times New Roman"/>
                <w:i/>
                <w:sz w:val="20"/>
                <w:szCs w:val="20"/>
                <w:lang w:eastAsia="sk-SK"/>
              </w:rPr>
              <w:t xml:space="preserve">Špecifikujte ovplyvnené skupiny v riziku chudoby a sociálneho vylúčenia a popíšte vplyv na </w:t>
            </w:r>
            <w:proofErr w:type="spellStart"/>
            <w:r w:rsidRPr="002644DE">
              <w:rPr>
                <w:rFonts w:ascii="Times New Roman" w:eastAsia="Calibri" w:hAnsi="Times New Roman" w:cs="Times New Roman"/>
                <w:i/>
                <w:sz w:val="20"/>
                <w:szCs w:val="20"/>
                <w:lang w:eastAsia="sk-SK"/>
              </w:rPr>
              <w:t>ne</w:t>
            </w:r>
            <w:proofErr w:type="spellEnd"/>
            <w:r w:rsidRPr="002644DE">
              <w:rPr>
                <w:rFonts w:ascii="Times New Roman" w:eastAsia="Calibri" w:hAnsi="Times New Roman" w:cs="Times New Roman"/>
                <w:i/>
                <w:sz w:val="20"/>
                <w:szCs w:val="20"/>
                <w:lang w:eastAsia="sk-SK"/>
              </w:rPr>
              <w:t>. Je tento vplyv väčší ako vplyv na iné skupiny či subjekty? Uveďte veľkosť jednotlivých ovplyvnených skupín.</w:t>
            </w:r>
          </w:p>
        </w:tc>
      </w:tr>
      <w:tr w:rsidR="002644DE" w:rsidRPr="002644DE" w14:paraId="32D931B0" w14:textId="77777777" w:rsidTr="00307B72">
        <w:tblPrEx>
          <w:tblBorders>
            <w:top w:val="none" w:sz="0" w:space="0" w:color="auto"/>
          </w:tblBorders>
        </w:tblPrEx>
        <w:trPr>
          <w:trHeight w:val="677"/>
          <w:jc w:val="center"/>
        </w:trPr>
        <w:tc>
          <w:tcPr>
            <w:tcW w:w="179" w:type="pct"/>
            <w:vAlign w:val="center"/>
          </w:tcPr>
          <w:p w14:paraId="11451F32"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c)</w:t>
            </w:r>
          </w:p>
        </w:tc>
        <w:tc>
          <w:tcPr>
            <w:tcW w:w="1849" w:type="pct"/>
          </w:tcPr>
          <w:p w14:paraId="23CA8AF8" w14:textId="77777777" w:rsidR="002644DE" w:rsidRPr="002644DE" w:rsidRDefault="002644DE" w:rsidP="002644DE">
            <w:pPr>
              <w:spacing w:after="0" w:line="240" w:lineRule="auto"/>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Zraniteľné skupiny alebo skupiny v riziku chudoby alebo sociálneho vylúčenia sú napr.:</w:t>
            </w:r>
          </w:p>
          <w:p w14:paraId="2C4222B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003A7910"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nezamestnaní, najmä dlhodobo nezamestnaní, mladí nezamestnaní a nezamestnaní nad 50 rokov,</w:t>
            </w:r>
          </w:p>
          <w:p w14:paraId="5E42FF3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deti (0 – 17),</w:t>
            </w:r>
          </w:p>
          <w:p w14:paraId="4B46388D"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mladí ľudia (18 – 25 rokov),</w:t>
            </w:r>
          </w:p>
          <w:p w14:paraId="5FF4515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starší ľudia, napr. ľudia vo veku nad 65 rokov alebo dôchodcovia,</w:t>
            </w:r>
          </w:p>
          <w:p w14:paraId="3AE1417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ľudia so zdravotným postihnutím,</w:t>
            </w:r>
          </w:p>
          <w:p w14:paraId="6E9910F3"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marginalizované rómske komunity </w:t>
            </w:r>
          </w:p>
          <w:p w14:paraId="012C2641"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domácnosti s 3 a viac deťmi,</w:t>
            </w:r>
          </w:p>
          <w:p w14:paraId="15C4355A"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jednorodičovské domácnosti s deťmi (neúplné rodiny, ktoré tvoria najmä osamelé matky s deťmi),</w:t>
            </w:r>
          </w:p>
          <w:p w14:paraId="233F77D8"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príslušníci tretích krajín, azylanti, žiadatelia o azyl,</w:t>
            </w:r>
          </w:p>
          <w:p w14:paraId="54E556A6" w14:textId="77777777" w:rsidR="002644DE" w:rsidRPr="002644DE"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2644DE">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tcPr>
          <w:p w14:paraId="475CAF5A" w14:textId="77777777" w:rsidR="002644DE" w:rsidRDefault="007B382B" w:rsidP="007B382B">
            <w:pPr>
              <w:spacing w:after="0" w:line="240" w:lineRule="auto"/>
              <w:jc w:val="both"/>
              <w:rPr>
                <w:rFonts w:ascii="Times New Roman" w:eastAsia="Calibri" w:hAnsi="Times New Roman" w:cs="Times New Roman"/>
                <w:sz w:val="20"/>
                <w:lang w:eastAsia="sk-SK"/>
              </w:rPr>
            </w:pPr>
            <w:r w:rsidRPr="007B382B">
              <w:rPr>
                <w:rFonts w:ascii="Times New Roman" w:eastAsia="Calibri" w:hAnsi="Times New Roman" w:cs="Times New Roman"/>
                <w:sz w:val="20"/>
                <w:u w:val="single"/>
                <w:lang w:eastAsia="sk-SK"/>
              </w:rPr>
              <w:lastRenderedPageBreak/>
              <w:t>K čl. V</w:t>
            </w:r>
            <w:r>
              <w:rPr>
                <w:rFonts w:ascii="Times New Roman" w:eastAsia="Calibri" w:hAnsi="Times New Roman" w:cs="Times New Roman"/>
                <w:sz w:val="20"/>
                <w:lang w:eastAsia="sk-SK"/>
              </w:rPr>
              <w:t xml:space="preserve">: </w:t>
            </w:r>
            <w:r w:rsidR="001E267E" w:rsidRPr="001E267E">
              <w:rPr>
                <w:rFonts w:ascii="Times New Roman" w:eastAsia="Calibri" w:hAnsi="Times New Roman" w:cs="Times New Roman"/>
                <w:sz w:val="20"/>
                <w:lang w:eastAsia="sk-SK"/>
              </w:rPr>
              <w:t>Návrh nemá významný priamy vplyv na zraniteľné skupiny obyvateľstva ani na skupiny v riziku chudoby alebo sociálneho vylúčenia. Nepriamy pozitívn</w:t>
            </w:r>
            <w:r w:rsidR="001E267E">
              <w:rPr>
                <w:rFonts w:ascii="Times New Roman" w:eastAsia="Calibri" w:hAnsi="Times New Roman" w:cs="Times New Roman"/>
                <w:sz w:val="20"/>
                <w:lang w:eastAsia="sk-SK"/>
              </w:rPr>
              <w:t xml:space="preserve">y vplyv však môže mať na osoby </w:t>
            </w:r>
            <w:r w:rsidR="001E267E" w:rsidRPr="001E267E">
              <w:rPr>
                <w:rFonts w:ascii="Times New Roman" w:eastAsia="Calibri" w:hAnsi="Times New Roman" w:cs="Times New Roman"/>
                <w:sz w:val="20"/>
                <w:lang w:eastAsia="sk-SK"/>
              </w:rPr>
              <w:t xml:space="preserve">odkázané na procesného opatrovníka alebo </w:t>
            </w:r>
            <w:r w:rsidR="006F2CB7">
              <w:rPr>
                <w:rFonts w:ascii="Times New Roman" w:eastAsia="Calibri" w:hAnsi="Times New Roman" w:cs="Times New Roman"/>
                <w:sz w:val="20"/>
                <w:lang w:eastAsia="sk-SK"/>
              </w:rPr>
              <w:t xml:space="preserve">na </w:t>
            </w:r>
            <w:r w:rsidR="001E267E" w:rsidRPr="001E267E">
              <w:rPr>
                <w:rFonts w:ascii="Times New Roman" w:eastAsia="Calibri" w:hAnsi="Times New Roman" w:cs="Times New Roman"/>
                <w:sz w:val="20"/>
                <w:lang w:eastAsia="sk-SK"/>
              </w:rPr>
              <w:t>podporované rozhodovanie</w:t>
            </w:r>
            <w:r w:rsidR="001E267E">
              <w:rPr>
                <w:rFonts w:ascii="Times New Roman" w:eastAsia="Calibri" w:hAnsi="Times New Roman" w:cs="Times New Roman"/>
                <w:sz w:val="20"/>
                <w:lang w:eastAsia="sk-SK"/>
              </w:rPr>
              <w:t>.</w:t>
            </w:r>
          </w:p>
          <w:p w14:paraId="61BCC675" w14:textId="77777777" w:rsidR="007B382B" w:rsidRDefault="007B382B" w:rsidP="007B382B">
            <w:pPr>
              <w:spacing w:after="0" w:line="240" w:lineRule="auto"/>
              <w:jc w:val="both"/>
              <w:rPr>
                <w:rFonts w:ascii="Times New Roman" w:eastAsia="Calibri" w:hAnsi="Times New Roman" w:cs="Times New Roman"/>
                <w:sz w:val="20"/>
                <w:lang w:eastAsia="sk-SK"/>
              </w:rPr>
            </w:pPr>
          </w:p>
          <w:p w14:paraId="79B9CDB7" w14:textId="77777777" w:rsidR="007B382B" w:rsidRPr="007B382B" w:rsidRDefault="007B382B" w:rsidP="007B382B">
            <w:pPr>
              <w:spacing w:after="0" w:line="240" w:lineRule="auto"/>
              <w:jc w:val="both"/>
              <w:rPr>
                <w:rFonts w:ascii="Times New Roman" w:eastAsia="Calibri" w:hAnsi="Times New Roman" w:cs="Times New Roman"/>
                <w:sz w:val="20"/>
                <w:lang w:eastAsia="sk-SK"/>
              </w:rPr>
            </w:pPr>
            <w:r w:rsidRPr="007B382B">
              <w:rPr>
                <w:rFonts w:ascii="Times New Roman" w:eastAsia="Calibri" w:hAnsi="Times New Roman" w:cs="Times New Roman"/>
                <w:sz w:val="20"/>
                <w:u w:val="single"/>
                <w:lang w:eastAsia="sk-SK"/>
              </w:rPr>
              <w:t>K čl. VI</w:t>
            </w:r>
            <w:r>
              <w:rPr>
                <w:rFonts w:ascii="Times New Roman" w:eastAsia="Calibri" w:hAnsi="Times New Roman" w:cs="Times New Roman"/>
                <w:sz w:val="20"/>
                <w:lang w:eastAsia="sk-SK"/>
              </w:rPr>
              <w:t xml:space="preserve">: </w:t>
            </w:r>
            <w:r w:rsidRPr="007B382B">
              <w:rPr>
                <w:rFonts w:ascii="Times New Roman" w:eastAsia="Calibri" w:hAnsi="Times New Roman" w:cs="Times New Roman"/>
                <w:sz w:val="20"/>
                <w:lang w:eastAsia="sk-SK"/>
              </w:rPr>
              <w:t xml:space="preserve">Návrh má pozitívny vplyv na niektoré zraniteľné skupiny, najmä na maloletých, osoby so zdravotným postihnutím alebo </w:t>
            </w:r>
            <w:r w:rsidRPr="007B382B">
              <w:rPr>
                <w:rFonts w:ascii="Times New Roman" w:eastAsia="Calibri" w:hAnsi="Times New Roman" w:cs="Times New Roman"/>
                <w:sz w:val="20"/>
                <w:lang w:eastAsia="sk-SK"/>
              </w:rPr>
              <w:lastRenderedPageBreak/>
              <w:t>zdravotným stavom ovplyvňujúcim ich schopnosť samostatne vykonávať procesné úkony a osoby s obmedzenou schopnosťou samostatne vykonávať právne úkony. Pozitívny vplyv spočíva v posilnení procesných záruk a možnosti efektívnejšie uplatňovať a chrániť svoje práva v súdnom konaní.</w:t>
            </w:r>
          </w:p>
          <w:p w14:paraId="7D39F0D6" w14:textId="6815D053" w:rsidR="007B382B" w:rsidRPr="002644DE" w:rsidRDefault="007B382B" w:rsidP="007B382B">
            <w:pPr>
              <w:spacing w:after="0" w:line="240" w:lineRule="auto"/>
              <w:jc w:val="both"/>
              <w:rPr>
                <w:rFonts w:ascii="Times New Roman" w:eastAsia="Calibri" w:hAnsi="Times New Roman" w:cs="Times New Roman"/>
                <w:sz w:val="20"/>
                <w:lang w:eastAsia="sk-SK"/>
              </w:rPr>
            </w:pPr>
            <w:r w:rsidRPr="007B382B">
              <w:rPr>
                <w:rFonts w:ascii="Times New Roman" w:eastAsia="Calibri" w:hAnsi="Times New Roman" w:cs="Times New Roman"/>
                <w:sz w:val="20"/>
                <w:lang w:eastAsia="sk-SK"/>
              </w:rPr>
              <w:t>Nie je možné spoľahlivo kvantifikovať počet dotknutých osôb, keďže rozsah využitia jednotlivých procesných mechanizmov bude závisieť od individuálnych okolností súdnych konaní.</w:t>
            </w:r>
          </w:p>
        </w:tc>
      </w:tr>
    </w:tbl>
    <w:p w14:paraId="5153EECC" w14:textId="77777777" w:rsidR="002644DE" w:rsidRPr="002644DE" w:rsidRDefault="002644DE" w:rsidP="002644DE">
      <w:pPr>
        <w:sectPr w:rsidR="002644DE" w:rsidRPr="002644DE" w:rsidSect="00307B72">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6"/>
        <w:gridCol w:w="5515"/>
      </w:tblGrid>
      <w:tr w:rsidR="002644DE" w:rsidRPr="002644DE" w14:paraId="5CBD949A" w14:textId="77777777" w:rsidTr="00307B72">
        <w:trPr>
          <w:jc w:val="center"/>
        </w:trPr>
        <w:tc>
          <w:tcPr>
            <w:tcW w:w="5000" w:type="pct"/>
            <w:gridSpan w:val="3"/>
            <w:shd w:val="clear" w:color="auto" w:fill="D9D9D9"/>
          </w:tcPr>
          <w:p w14:paraId="1BFCFB5A" w14:textId="77777777" w:rsidR="002644DE" w:rsidRPr="002644DE" w:rsidRDefault="002644DE" w:rsidP="002644DE">
            <w:pPr>
              <w:spacing w:after="0" w:line="240" w:lineRule="auto"/>
              <w:rPr>
                <w:rFonts w:ascii="Times New Roman" w:eastAsia="Calibri" w:hAnsi="Times New Roman" w:cs="Times New Roman"/>
                <w:b/>
                <w:sz w:val="24"/>
                <w:szCs w:val="24"/>
              </w:rPr>
            </w:pPr>
            <w:r w:rsidRPr="002644DE">
              <w:rPr>
                <w:rFonts w:ascii="Times New Roman" w:eastAsia="Calibri" w:hAnsi="Times New Roman" w:cs="Times New Roman"/>
                <w:b/>
                <w:sz w:val="24"/>
                <w:szCs w:val="24"/>
              </w:rPr>
              <w:lastRenderedPageBreak/>
              <w:t>4.3 Identifikujte a popíšte vplyv na rovnosť príležitostí.</w:t>
            </w:r>
          </w:p>
          <w:p w14:paraId="53436D1B" w14:textId="77777777" w:rsidR="002644DE" w:rsidRPr="002644DE" w:rsidRDefault="002644DE" w:rsidP="002644DE">
            <w:pPr>
              <w:spacing w:after="0" w:line="240" w:lineRule="auto"/>
              <w:ind w:left="340"/>
              <w:jc w:val="both"/>
              <w:rPr>
                <w:rFonts w:ascii="Calibri" w:eastAsia="Calibri" w:hAnsi="Calibri" w:cs="Times New Roman"/>
                <w:sz w:val="24"/>
                <w:szCs w:val="24"/>
              </w:rPr>
            </w:pPr>
            <w:r w:rsidRPr="002644DE">
              <w:rPr>
                <w:rFonts w:ascii="Times New Roman" w:eastAsia="Calibri" w:hAnsi="Times New Roman" w:cs="Times New Roman"/>
                <w:b/>
                <w:sz w:val="24"/>
                <w:szCs w:val="24"/>
              </w:rPr>
              <w:t>Identifikujte, popíšte a kvantifikujte vplyv na rovnosť žien a mužov.</w:t>
            </w:r>
          </w:p>
        </w:tc>
      </w:tr>
      <w:tr w:rsidR="002644DE" w:rsidRPr="002644DE" w14:paraId="21FC3068" w14:textId="77777777" w:rsidTr="00307B72">
        <w:trPr>
          <w:jc w:val="center"/>
        </w:trPr>
        <w:tc>
          <w:tcPr>
            <w:tcW w:w="132" w:type="pct"/>
            <w:tcBorders>
              <w:bottom w:val="single" w:sz="4" w:space="0" w:color="auto"/>
            </w:tcBorders>
            <w:shd w:val="clear" w:color="auto" w:fill="F2F2F2"/>
            <w:vAlign w:val="center"/>
          </w:tcPr>
          <w:p w14:paraId="6FFAB215" w14:textId="77777777" w:rsidR="002644DE" w:rsidRPr="002644DE" w:rsidRDefault="002644DE" w:rsidP="002644DE">
            <w:pPr>
              <w:spacing w:after="0" w:line="240" w:lineRule="auto"/>
              <w:rPr>
                <w:rFonts w:ascii="Times New Roman" w:eastAsia="Calibri" w:hAnsi="Times New Roman" w:cs="Times New Roman"/>
                <w:i/>
                <w:sz w:val="24"/>
                <w:szCs w:val="24"/>
              </w:rPr>
            </w:pPr>
            <w:r w:rsidRPr="002644DE">
              <w:rPr>
                <w:rFonts w:ascii="Times New Roman" w:eastAsia="Calibri" w:hAnsi="Times New Roman" w:cs="Times New Roman"/>
                <w:i/>
                <w:sz w:val="18"/>
                <w:szCs w:val="24"/>
              </w:rPr>
              <w:t>a)</w:t>
            </w:r>
          </w:p>
        </w:tc>
        <w:tc>
          <w:tcPr>
            <w:tcW w:w="4868" w:type="pct"/>
            <w:gridSpan w:val="2"/>
            <w:tcBorders>
              <w:bottom w:val="single" w:sz="4" w:space="0" w:color="auto"/>
            </w:tcBorders>
            <w:shd w:val="clear" w:color="auto" w:fill="F2F2F2"/>
          </w:tcPr>
          <w:p w14:paraId="7F8EBD2C" w14:textId="77777777" w:rsidR="002644DE" w:rsidRPr="002644DE" w:rsidRDefault="002644DE" w:rsidP="002644DE">
            <w:pPr>
              <w:spacing w:after="0" w:line="240" w:lineRule="auto"/>
              <w:jc w:val="both"/>
              <w:rPr>
                <w:rFonts w:ascii="Times New Roman" w:eastAsia="Calibri" w:hAnsi="Times New Roman" w:cs="Times New Roman"/>
                <w:i/>
                <w:sz w:val="24"/>
                <w:szCs w:val="24"/>
              </w:rPr>
            </w:pPr>
            <w:r w:rsidRPr="002644DE">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2644DE" w14:paraId="3668013A" w14:textId="77777777" w:rsidTr="00307B72">
        <w:trPr>
          <w:trHeight w:val="928"/>
          <w:jc w:val="center"/>
        </w:trPr>
        <w:tc>
          <w:tcPr>
            <w:tcW w:w="132" w:type="pct"/>
            <w:tcBorders>
              <w:top w:val="nil"/>
              <w:bottom w:val="nil"/>
            </w:tcBorders>
          </w:tcPr>
          <w:p w14:paraId="62D9BD27" w14:textId="77777777" w:rsidR="002644DE" w:rsidRPr="002644DE" w:rsidRDefault="002644DE" w:rsidP="002644DE">
            <w:pPr>
              <w:spacing w:after="0" w:line="240" w:lineRule="auto"/>
              <w:rPr>
                <w:rFonts w:ascii="Times New Roman" w:eastAsia="Calibri" w:hAnsi="Times New Roman" w:cs="Times New Roman"/>
                <w:sz w:val="20"/>
              </w:rPr>
            </w:pPr>
          </w:p>
          <w:p w14:paraId="563A63EC" w14:textId="77777777" w:rsidR="002644DE" w:rsidRPr="002644DE" w:rsidRDefault="002644DE" w:rsidP="002644DE">
            <w:pPr>
              <w:spacing w:after="0" w:line="240" w:lineRule="auto"/>
              <w:rPr>
                <w:rFonts w:ascii="Times New Roman" w:eastAsia="Calibri" w:hAnsi="Times New Roman" w:cs="Times New Roman"/>
                <w:i/>
                <w:sz w:val="20"/>
              </w:rPr>
            </w:pPr>
          </w:p>
          <w:p w14:paraId="19183E03" w14:textId="77777777" w:rsidR="002644DE" w:rsidRPr="002644DE" w:rsidRDefault="002644DE" w:rsidP="002644DE">
            <w:pPr>
              <w:spacing w:after="0" w:line="240" w:lineRule="auto"/>
              <w:rPr>
                <w:rFonts w:ascii="Times New Roman" w:eastAsia="Calibri" w:hAnsi="Times New Roman" w:cs="Times New Roman"/>
                <w:i/>
                <w:sz w:val="20"/>
              </w:rPr>
            </w:pPr>
          </w:p>
          <w:p w14:paraId="520FB46F" w14:textId="77777777" w:rsidR="002644DE" w:rsidRPr="002644DE" w:rsidRDefault="002644DE" w:rsidP="002644DE">
            <w:pPr>
              <w:spacing w:after="0" w:line="240" w:lineRule="auto"/>
              <w:rPr>
                <w:rFonts w:ascii="Times New Roman" w:eastAsia="Calibri" w:hAnsi="Times New Roman" w:cs="Times New Roman"/>
                <w:i/>
                <w:sz w:val="18"/>
              </w:rPr>
            </w:pPr>
            <w:r w:rsidRPr="002644DE">
              <w:rPr>
                <w:rFonts w:ascii="Times New Roman" w:eastAsia="Calibri" w:hAnsi="Times New Roman" w:cs="Times New Roman"/>
                <w:i/>
                <w:sz w:val="18"/>
              </w:rPr>
              <w:t>b)</w:t>
            </w:r>
          </w:p>
          <w:p w14:paraId="3F89DAC5" w14:textId="77777777" w:rsidR="002644DE" w:rsidRPr="002644DE" w:rsidRDefault="002644DE" w:rsidP="002644DE">
            <w:pPr>
              <w:spacing w:after="0" w:line="240" w:lineRule="auto"/>
              <w:rPr>
                <w:rFonts w:ascii="Times New Roman" w:eastAsia="Calibri" w:hAnsi="Times New Roman" w:cs="Times New Roman"/>
                <w:i/>
                <w:sz w:val="20"/>
              </w:rPr>
            </w:pPr>
          </w:p>
          <w:p w14:paraId="269A863E" w14:textId="77777777" w:rsidR="002644DE" w:rsidRPr="002644DE" w:rsidRDefault="002644DE" w:rsidP="002644DE">
            <w:pPr>
              <w:spacing w:after="0" w:line="240" w:lineRule="auto"/>
              <w:rPr>
                <w:rFonts w:ascii="Times New Roman" w:eastAsia="Calibri" w:hAnsi="Times New Roman" w:cs="Times New Roman"/>
                <w:i/>
                <w:sz w:val="20"/>
              </w:rPr>
            </w:pPr>
          </w:p>
          <w:p w14:paraId="111CC7BA" w14:textId="77777777" w:rsidR="002644DE" w:rsidRPr="002644DE" w:rsidRDefault="002644DE" w:rsidP="002644DE">
            <w:pPr>
              <w:spacing w:after="0" w:line="240" w:lineRule="auto"/>
              <w:rPr>
                <w:rFonts w:ascii="Times New Roman" w:eastAsia="Calibri" w:hAnsi="Times New Roman" w:cs="Times New Roman"/>
                <w:i/>
                <w:sz w:val="20"/>
              </w:rPr>
            </w:pPr>
          </w:p>
        </w:tc>
        <w:tc>
          <w:tcPr>
            <w:tcW w:w="4868" w:type="pct"/>
            <w:gridSpan w:val="2"/>
            <w:tcBorders>
              <w:top w:val="nil"/>
              <w:bottom w:val="nil"/>
            </w:tcBorders>
          </w:tcPr>
          <w:p w14:paraId="1826DDD3" w14:textId="5EFE6B19" w:rsidR="002A25EA" w:rsidRPr="002A25EA" w:rsidRDefault="007B382B" w:rsidP="007B382B">
            <w:pPr>
              <w:jc w:val="both"/>
              <w:rPr>
                <w:rFonts w:ascii="Times New Roman" w:eastAsia="Calibri" w:hAnsi="Times New Roman" w:cs="Times New Roman"/>
                <w:sz w:val="20"/>
              </w:rPr>
            </w:pPr>
            <w:r w:rsidRPr="007B382B">
              <w:rPr>
                <w:rFonts w:ascii="Times New Roman" w:eastAsia="Calibri" w:hAnsi="Times New Roman" w:cs="Times New Roman"/>
                <w:sz w:val="20"/>
                <w:u w:val="single"/>
              </w:rPr>
              <w:t>K čl. V</w:t>
            </w:r>
            <w:r>
              <w:rPr>
                <w:rFonts w:ascii="Times New Roman" w:eastAsia="Calibri" w:hAnsi="Times New Roman" w:cs="Times New Roman"/>
                <w:sz w:val="20"/>
              </w:rPr>
              <w:t xml:space="preserve">: </w:t>
            </w:r>
            <w:r w:rsidR="002A25EA" w:rsidRPr="002A25EA">
              <w:rPr>
                <w:rFonts w:ascii="Times New Roman" w:eastAsia="Calibri" w:hAnsi="Times New Roman" w:cs="Times New Roman"/>
                <w:sz w:val="20"/>
              </w:rPr>
              <w:t>Návrh je založený na objektívnych procesných kritériách a uplatňuje sa bez rozdielu pohlavia, rasy, etnického pôvodu, náboženského vyznania alebo viery, zdravotného postihnutia, veku, sexuálnej orientácie alebo iného statusu.</w:t>
            </w:r>
          </w:p>
          <w:p w14:paraId="2618A46C" w14:textId="77777777" w:rsidR="002A25EA" w:rsidRPr="002A25EA" w:rsidRDefault="002A25EA" w:rsidP="007B382B">
            <w:pPr>
              <w:jc w:val="both"/>
              <w:rPr>
                <w:rFonts w:ascii="Times New Roman" w:eastAsia="Calibri" w:hAnsi="Times New Roman" w:cs="Times New Roman"/>
                <w:sz w:val="20"/>
              </w:rPr>
            </w:pPr>
            <w:r w:rsidRPr="002A25EA">
              <w:rPr>
                <w:rFonts w:ascii="Times New Roman" w:eastAsia="Calibri" w:hAnsi="Times New Roman" w:cs="Times New Roman"/>
                <w:sz w:val="20"/>
              </w:rPr>
              <w:t>Návrh neobsahuje ustanovenia, ktoré by zakladali rozdielne zaobchádzanie so ženami a mužmi, ani ustanovenia, pri ktorých by bol identifikovaný mechanizmus vedúci k nepriamej diskriminácii na základe pohlavia.</w:t>
            </w:r>
          </w:p>
          <w:p w14:paraId="6A4AE3D8" w14:textId="77777777" w:rsidR="007B382B" w:rsidRDefault="002A25EA" w:rsidP="007B382B">
            <w:pPr>
              <w:jc w:val="both"/>
              <w:rPr>
                <w:rFonts w:ascii="Times New Roman" w:eastAsia="Calibri" w:hAnsi="Times New Roman" w:cs="Times New Roman"/>
                <w:sz w:val="20"/>
              </w:rPr>
            </w:pPr>
            <w:r w:rsidRPr="002A25EA">
              <w:rPr>
                <w:rFonts w:ascii="Times New Roman" w:eastAsia="Calibri" w:hAnsi="Times New Roman" w:cs="Times New Roman"/>
                <w:sz w:val="20"/>
              </w:rPr>
              <w:t>Zároveň má návrh pozitívny vplyv na rovno</w:t>
            </w:r>
            <w:r w:rsidR="006F2CB7">
              <w:rPr>
                <w:rFonts w:ascii="Times New Roman" w:eastAsia="Calibri" w:hAnsi="Times New Roman" w:cs="Times New Roman"/>
                <w:sz w:val="20"/>
              </w:rPr>
              <w:t xml:space="preserve">sť príležitostí niektorých osôb, ktoré sú </w:t>
            </w:r>
            <w:r w:rsidR="006F2CB7" w:rsidRPr="001E267E">
              <w:rPr>
                <w:rFonts w:ascii="Times New Roman" w:eastAsia="Calibri" w:hAnsi="Times New Roman" w:cs="Times New Roman"/>
                <w:sz w:val="20"/>
                <w:lang w:eastAsia="sk-SK"/>
              </w:rPr>
              <w:t xml:space="preserve">odkázané na procesného opatrovníka alebo </w:t>
            </w:r>
            <w:r w:rsidR="006F2CB7">
              <w:rPr>
                <w:rFonts w:ascii="Times New Roman" w:eastAsia="Calibri" w:hAnsi="Times New Roman" w:cs="Times New Roman"/>
                <w:sz w:val="20"/>
                <w:lang w:eastAsia="sk-SK"/>
              </w:rPr>
              <w:t xml:space="preserve">na </w:t>
            </w:r>
            <w:r w:rsidR="006F2CB7" w:rsidRPr="001E267E">
              <w:rPr>
                <w:rFonts w:ascii="Times New Roman" w:eastAsia="Calibri" w:hAnsi="Times New Roman" w:cs="Times New Roman"/>
                <w:sz w:val="20"/>
                <w:lang w:eastAsia="sk-SK"/>
              </w:rPr>
              <w:t>podporované rozhodovanie</w:t>
            </w:r>
            <w:r w:rsidRPr="002A25EA">
              <w:rPr>
                <w:rFonts w:ascii="Times New Roman" w:eastAsia="Calibri" w:hAnsi="Times New Roman" w:cs="Times New Roman"/>
                <w:sz w:val="20"/>
              </w:rPr>
              <w:t>.</w:t>
            </w:r>
          </w:p>
          <w:p w14:paraId="36FCA0E4" w14:textId="77777777" w:rsidR="007B382B" w:rsidRPr="007B382B" w:rsidRDefault="007B382B" w:rsidP="007B382B">
            <w:pPr>
              <w:jc w:val="both"/>
              <w:rPr>
                <w:rFonts w:ascii="Times New Roman" w:eastAsia="Calibri" w:hAnsi="Times New Roman" w:cs="Times New Roman"/>
                <w:sz w:val="20"/>
              </w:rPr>
            </w:pPr>
            <w:r w:rsidRPr="007B382B">
              <w:rPr>
                <w:rFonts w:ascii="Times New Roman" w:eastAsia="Calibri" w:hAnsi="Times New Roman" w:cs="Times New Roman"/>
                <w:sz w:val="20"/>
                <w:u w:val="single"/>
              </w:rPr>
              <w:t>K čl. VI</w:t>
            </w:r>
            <w:r>
              <w:rPr>
                <w:rFonts w:ascii="Times New Roman" w:eastAsia="Calibri" w:hAnsi="Times New Roman" w:cs="Times New Roman"/>
                <w:sz w:val="20"/>
              </w:rPr>
              <w:t xml:space="preserve">: </w:t>
            </w:r>
            <w:r w:rsidRPr="007B382B">
              <w:rPr>
                <w:rFonts w:ascii="Times New Roman" w:eastAsia="Calibri" w:hAnsi="Times New Roman" w:cs="Times New Roman"/>
                <w:sz w:val="20"/>
              </w:rPr>
              <w:t>Návrh je založený na objektívnych procesných kritériách a uplatňuje sa bez rozdielu pohlavia, rasy, etnického pôvodu, náboženského vyznania alebo viery, zdravotného postihnutia, veku, sexuálnej orientácie alebo iného statusu.</w:t>
            </w:r>
          </w:p>
          <w:p w14:paraId="14B523C5" w14:textId="77777777" w:rsidR="007B382B" w:rsidRPr="007B382B" w:rsidRDefault="007B382B" w:rsidP="007B382B">
            <w:pPr>
              <w:jc w:val="both"/>
              <w:rPr>
                <w:rFonts w:ascii="Times New Roman" w:eastAsia="Calibri" w:hAnsi="Times New Roman" w:cs="Times New Roman"/>
                <w:sz w:val="20"/>
              </w:rPr>
            </w:pPr>
            <w:r w:rsidRPr="007B382B">
              <w:rPr>
                <w:rFonts w:ascii="Times New Roman" w:eastAsia="Calibri" w:hAnsi="Times New Roman" w:cs="Times New Roman"/>
                <w:sz w:val="20"/>
              </w:rPr>
              <w:t>Návrh neobsahuje ustanovenia, ktoré by zakladali rozdielne zaobchádzanie so ženami a mužmi, ani ustanovenia, pri ktorých by bol identifikovaný mechanizmus vedúci k nepriamej diskriminácii na základe pohlavia.</w:t>
            </w:r>
          </w:p>
          <w:p w14:paraId="1A6882A0" w14:textId="042A0759" w:rsidR="007B382B" w:rsidRPr="002A25EA" w:rsidRDefault="007B382B" w:rsidP="007B382B">
            <w:pPr>
              <w:jc w:val="both"/>
              <w:rPr>
                <w:rFonts w:ascii="Times New Roman" w:eastAsia="Calibri" w:hAnsi="Times New Roman" w:cs="Times New Roman"/>
                <w:sz w:val="20"/>
              </w:rPr>
            </w:pPr>
            <w:r w:rsidRPr="007B382B">
              <w:rPr>
                <w:rFonts w:ascii="Times New Roman" w:eastAsia="Calibri" w:hAnsi="Times New Roman" w:cs="Times New Roman"/>
                <w:sz w:val="20"/>
              </w:rPr>
              <w:t>Zároveň má návrh pozitívny vplyv na rovnosť príležitostí niektorých osôb, najmä z dôvodu zohľadnenia ich veku, zdravotného stavu alebo obmedzenej schopnosti samostatne vykonávať právne úkony.</w:t>
            </w:r>
          </w:p>
        </w:tc>
      </w:tr>
      <w:tr w:rsidR="002644DE" w:rsidRPr="002644DE" w14:paraId="170636F5" w14:textId="77777777" w:rsidTr="00307B72">
        <w:trPr>
          <w:trHeight w:val="345"/>
          <w:jc w:val="center"/>
        </w:trPr>
        <w:tc>
          <w:tcPr>
            <w:tcW w:w="132" w:type="pct"/>
            <w:tcBorders>
              <w:bottom w:val="single" w:sz="4" w:space="0" w:color="auto"/>
            </w:tcBorders>
            <w:shd w:val="clear" w:color="auto" w:fill="F2F2F2"/>
            <w:vAlign w:val="center"/>
          </w:tcPr>
          <w:p w14:paraId="4F03E46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68" w:type="pct"/>
            <w:gridSpan w:val="2"/>
            <w:tcBorders>
              <w:bottom w:val="single" w:sz="4" w:space="0" w:color="auto"/>
            </w:tcBorders>
            <w:shd w:val="clear" w:color="auto" w:fill="F2F2F2"/>
            <w:vAlign w:val="center"/>
          </w:tcPr>
          <w:p w14:paraId="635D8D65"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 xml:space="preserve">4.3.2 Môže návrh viesť k zväčšovaniu nerovností medzi ženami a mužmi? </w:t>
            </w:r>
            <w:r w:rsidRPr="002644DE">
              <w:rPr>
                <w:rFonts w:ascii="Times New Roman" w:eastAsia="Calibri" w:hAnsi="Times New Roman" w:cs="Times New Roman"/>
                <w:i/>
                <w:sz w:val="20"/>
                <w:szCs w:val="24"/>
              </w:rPr>
              <w:t xml:space="preserve">Podporuje návrh rovnosť príležitostí? </w:t>
            </w:r>
            <w:r w:rsidRPr="002644DE">
              <w:rPr>
                <w:rFonts w:ascii="Times New Roman" w:eastAsia="Calibri" w:hAnsi="Times New Roman" w:cs="Times New Roman"/>
                <w:i/>
                <w:sz w:val="20"/>
                <w:szCs w:val="20"/>
              </w:rPr>
              <w:t>Má návrh odlišný vplyv na ženy a mužov? Popíšte vplyvy.</w:t>
            </w:r>
          </w:p>
        </w:tc>
      </w:tr>
      <w:tr w:rsidR="002644DE" w:rsidRPr="002644DE" w14:paraId="1EDFB6BE" w14:textId="77777777" w:rsidTr="00307B72">
        <w:tblPrEx>
          <w:tblBorders>
            <w:top w:val="none" w:sz="0" w:space="0" w:color="auto"/>
            <w:bottom w:val="none" w:sz="0" w:space="0" w:color="auto"/>
          </w:tblBorders>
        </w:tblPrEx>
        <w:trPr>
          <w:trHeight w:val="372"/>
          <w:jc w:val="center"/>
        </w:trPr>
        <w:tc>
          <w:tcPr>
            <w:tcW w:w="132" w:type="pct"/>
            <w:vAlign w:val="center"/>
          </w:tcPr>
          <w:p w14:paraId="6477119E" w14:textId="77777777" w:rsidR="002644DE" w:rsidRPr="002644DE" w:rsidRDefault="002644DE" w:rsidP="002644DE">
            <w:pPr>
              <w:spacing w:after="0" w:line="240" w:lineRule="auto"/>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d)</w:t>
            </w:r>
          </w:p>
        </w:tc>
        <w:tc>
          <w:tcPr>
            <w:tcW w:w="1880" w:type="pct"/>
          </w:tcPr>
          <w:p w14:paraId="46EBD89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riziká návrhu, ktoré môžu viesť k zväčšovaniu nerovností:</w:t>
            </w:r>
          </w:p>
        </w:tc>
        <w:tc>
          <w:tcPr>
            <w:tcW w:w="2988" w:type="pct"/>
          </w:tcPr>
          <w:p w14:paraId="60E07B1B" w14:textId="735FA1C0" w:rsidR="007B382B" w:rsidRPr="007B382B" w:rsidRDefault="007A0FCD" w:rsidP="002644DE">
            <w:pPr>
              <w:spacing w:after="0" w:line="240" w:lineRule="auto"/>
              <w:jc w:val="both"/>
              <w:rPr>
                <w:rFonts w:ascii="Times New Roman" w:eastAsia="Calibri" w:hAnsi="Times New Roman" w:cs="Times New Roman"/>
                <w:b/>
                <w:bCs/>
                <w:sz w:val="20"/>
              </w:rPr>
            </w:pPr>
            <w:r w:rsidRPr="00E85EA5">
              <w:rPr>
                <w:rFonts w:ascii="Times New Roman" w:eastAsia="Calibri" w:hAnsi="Times New Roman" w:cs="Times New Roman"/>
                <w:sz w:val="18"/>
                <w:szCs w:val="20"/>
                <w:lang w:eastAsia="sk-SK"/>
              </w:rPr>
              <w:t>Bez vplyvu.</w:t>
            </w:r>
          </w:p>
        </w:tc>
      </w:tr>
      <w:tr w:rsidR="002644DE" w:rsidRPr="002644DE" w14:paraId="094A3D1E" w14:textId="77777777" w:rsidTr="00307B72">
        <w:tblPrEx>
          <w:tblBorders>
            <w:top w:val="none" w:sz="0" w:space="0" w:color="auto"/>
            <w:bottom w:val="none" w:sz="0" w:space="0" w:color="auto"/>
          </w:tblBorders>
        </w:tblPrEx>
        <w:trPr>
          <w:trHeight w:val="371"/>
          <w:jc w:val="center"/>
        </w:trPr>
        <w:tc>
          <w:tcPr>
            <w:tcW w:w="132" w:type="pct"/>
            <w:vAlign w:val="center"/>
          </w:tcPr>
          <w:p w14:paraId="07725B23"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1880" w:type="pct"/>
          </w:tcPr>
          <w:p w14:paraId="491F0576"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8" w:type="pct"/>
          </w:tcPr>
          <w:p w14:paraId="3D4F650F" w14:textId="77777777" w:rsidR="002644DE" w:rsidRDefault="00E42C2D" w:rsidP="002644DE">
            <w:pPr>
              <w:spacing w:after="0" w:line="240" w:lineRule="auto"/>
              <w:jc w:val="both"/>
              <w:rPr>
                <w:rFonts w:ascii="Times New Roman" w:eastAsia="Calibri" w:hAnsi="Times New Roman" w:cs="Times New Roman"/>
                <w:sz w:val="20"/>
                <w:szCs w:val="18"/>
              </w:rPr>
            </w:pPr>
            <w:r w:rsidRPr="00E42C2D">
              <w:rPr>
                <w:rFonts w:ascii="Times New Roman" w:eastAsia="Calibri" w:hAnsi="Times New Roman" w:cs="Times New Roman"/>
                <w:sz w:val="20"/>
                <w:szCs w:val="18"/>
                <w:u w:val="single"/>
              </w:rPr>
              <w:t>K čl. V</w:t>
            </w:r>
            <w:r>
              <w:rPr>
                <w:rFonts w:ascii="Times New Roman" w:eastAsia="Calibri" w:hAnsi="Times New Roman" w:cs="Times New Roman"/>
                <w:sz w:val="20"/>
                <w:szCs w:val="18"/>
              </w:rPr>
              <w:t xml:space="preserve">: </w:t>
            </w:r>
            <w:r w:rsidR="002A25EA" w:rsidRPr="002A25EA">
              <w:rPr>
                <w:rFonts w:ascii="Times New Roman" w:eastAsia="Calibri" w:hAnsi="Times New Roman" w:cs="Times New Roman"/>
                <w:sz w:val="20"/>
                <w:szCs w:val="18"/>
              </w:rPr>
              <w:t>Bez osobitného vplyvu. Návrh neupravuje oblasť ekonomickej nezávislosti, zamestnanosti, odmeňovania, zosúladenia pracovného a rodinného života ani participácie na rozhodovaní spôsobom, ktorý by mal rozdielny vplyv na ženy a mužov.</w:t>
            </w:r>
          </w:p>
          <w:p w14:paraId="48BE4FBA" w14:textId="77777777" w:rsidR="00E42C2D" w:rsidRDefault="00E42C2D" w:rsidP="002644DE">
            <w:pPr>
              <w:spacing w:after="0" w:line="240" w:lineRule="auto"/>
              <w:jc w:val="both"/>
              <w:rPr>
                <w:rFonts w:ascii="Times New Roman" w:eastAsia="Calibri" w:hAnsi="Times New Roman" w:cs="Times New Roman"/>
                <w:i/>
                <w:sz w:val="18"/>
                <w:szCs w:val="18"/>
              </w:rPr>
            </w:pPr>
          </w:p>
          <w:p w14:paraId="46215F1A" w14:textId="1F3B9137" w:rsidR="00E42C2D" w:rsidRPr="00E42C2D" w:rsidRDefault="00E42C2D" w:rsidP="002644DE">
            <w:pPr>
              <w:spacing w:after="0" w:line="240" w:lineRule="auto"/>
              <w:jc w:val="both"/>
              <w:rPr>
                <w:rFonts w:ascii="Times New Roman" w:eastAsia="Calibri" w:hAnsi="Times New Roman" w:cs="Times New Roman"/>
                <w:iCs/>
                <w:sz w:val="18"/>
                <w:szCs w:val="18"/>
              </w:rPr>
            </w:pPr>
            <w:r w:rsidRPr="00E42C2D">
              <w:rPr>
                <w:rFonts w:ascii="Times New Roman" w:eastAsia="Calibri" w:hAnsi="Times New Roman" w:cs="Times New Roman"/>
                <w:iCs/>
                <w:sz w:val="20"/>
                <w:szCs w:val="20"/>
                <w:u w:val="single"/>
              </w:rPr>
              <w:t>K čl. VI</w:t>
            </w:r>
            <w:r w:rsidRPr="00E42C2D">
              <w:rPr>
                <w:rFonts w:ascii="Times New Roman" w:eastAsia="Calibri" w:hAnsi="Times New Roman" w:cs="Times New Roman"/>
                <w:iCs/>
                <w:sz w:val="20"/>
                <w:szCs w:val="20"/>
              </w:rPr>
              <w:t>: Bez osobitného vplyvu. Návrh neupravuje oblasť ekonomickej nezávislosti, zamestnanosti, odmeňovania, zosúladenia pracovného a rodinného života ani participácie na rozhodovaní spôsobom, ktorý by mal rozdielny vplyv na ženy a mužov.</w:t>
            </w:r>
          </w:p>
        </w:tc>
      </w:tr>
      <w:tr w:rsidR="002644DE" w:rsidRPr="002644DE" w14:paraId="12E5CC7A" w14:textId="77777777" w:rsidTr="00307B72">
        <w:tblPrEx>
          <w:tblBorders>
            <w:top w:val="none" w:sz="0" w:space="0" w:color="auto"/>
            <w:bottom w:val="none" w:sz="0" w:space="0" w:color="auto"/>
          </w:tblBorders>
        </w:tblPrEx>
        <w:trPr>
          <w:trHeight w:val="371"/>
          <w:jc w:val="center"/>
        </w:trPr>
        <w:tc>
          <w:tcPr>
            <w:tcW w:w="132" w:type="pct"/>
            <w:tcBorders>
              <w:bottom w:val="single" w:sz="4" w:space="0" w:color="auto"/>
            </w:tcBorders>
            <w:vAlign w:val="center"/>
          </w:tcPr>
          <w:p w14:paraId="0017651E"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80" w:type="pct"/>
            <w:tcBorders>
              <w:bottom w:val="single" w:sz="4" w:space="0" w:color="auto"/>
            </w:tcBorders>
          </w:tcPr>
          <w:p w14:paraId="1C8EF2BD"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8" w:type="pct"/>
            <w:tcBorders>
              <w:bottom w:val="single" w:sz="4" w:space="0" w:color="auto"/>
            </w:tcBorders>
          </w:tcPr>
          <w:p w14:paraId="31617D1A" w14:textId="77777777" w:rsidR="002644DE" w:rsidRDefault="00E42C2D" w:rsidP="002644DE">
            <w:pPr>
              <w:spacing w:after="0" w:line="240" w:lineRule="auto"/>
              <w:jc w:val="both"/>
              <w:rPr>
                <w:rFonts w:ascii="Times New Roman" w:eastAsia="Calibri" w:hAnsi="Times New Roman" w:cs="Times New Roman"/>
                <w:sz w:val="20"/>
                <w:szCs w:val="18"/>
              </w:rPr>
            </w:pPr>
            <w:r w:rsidRPr="00E42C2D">
              <w:rPr>
                <w:rFonts w:ascii="Times New Roman" w:eastAsia="Calibri" w:hAnsi="Times New Roman" w:cs="Times New Roman"/>
                <w:sz w:val="20"/>
                <w:szCs w:val="18"/>
                <w:u w:val="single"/>
              </w:rPr>
              <w:t>K čl. V</w:t>
            </w:r>
            <w:r>
              <w:rPr>
                <w:rFonts w:ascii="Times New Roman" w:eastAsia="Calibri" w:hAnsi="Times New Roman" w:cs="Times New Roman"/>
                <w:sz w:val="20"/>
                <w:szCs w:val="18"/>
              </w:rPr>
              <w:t xml:space="preserve">: </w:t>
            </w:r>
            <w:r w:rsidR="002A25EA" w:rsidRPr="002A25EA">
              <w:rPr>
                <w:rFonts w:ascii="Times New Roman" w:eastAsia="Calibri" w:hAnsi="Times New Roman" w:cs="Times New Roman"/>
                <w:sz w:val="20"/>
                <w:szCs w:val="18"/>
              </w:rPr>
              <w:t>Návrh môže mať pozitívny vplyv na osoby, ktoré z dôvodu veku, zdravotného stavu alebo obmedzenej schopnosti samostatne vykonávať právne úkony potrebujú zvýšenú procesnú ochranu. Tento vplyv nie je viazaný na pohlavie.</w:t>
            </w:r>
          </w:p>
          <w:p w14:paraId="6F2A40E1" w14:textId="77777777" w:rsidR="00E42C2D" w:rsidRDefault="00E42C2D" w:rsidP="002644DE">
            <w:pPr>
              <w:spacing w:after="0" w:line="240" w:lineRule="auto"/>
              <w:jc w:val="both"/>
              <w:rPr>
                <w:rFonts w:ascii="Times New Roman" w:eastAsia="Calibri" w:hAnsi="Times New Roman" w:cs="Times New Roman"/>
                <w:i/>
                <w:sz w:val="20"/>
                <w:szCs w:val="18"/>
              </w:rPr>
            </w:pPr>
          </w:p>
          <w:p w14:paraId="3302F10A" w14:textId="56E84EEC" w:rsidR="00E42C2D" w:rsidRPr="00E42C2D" w:rsidRDefault="00E42C2D" w:rsidP="002644DE">
            <w:pPr>
              <w:spacing w:after="0" w:line="240" w:lineRule="auto"/>
              <w:jc w:val="both"/>
              <w:rPr>
                <w:rFonts w:ascii="Times New Roman" w:eastAsia="Calibri" w:hAnsi="Times New Roman" w:cs="Times New Roman"/>
                <w:iCs/>
                <w:sz w:val="18"/>
                <w:szCs w:val="18"/>
              </w:rPr>
            </w:pPr>
            <w:r w:rsidRPr="00E42C2D">
              <w:rPr>
                <w:rFonts w:ascii="Times New Roman" w:eastAsia="Calibri" w:hAnsi="Times New Roman" w:cs="Times New Roman"/>
                <w:iCs/>
                <w:sz w:val="20"/>
                <w:szCs w:val="18"/>
                <w:u w:val="single"/>
              </w:rPr>
              <w:t>K čl. VI</w:t>
            </w:r>
            <w:r>
              <w:rPr>
                <w:rFonts w:ascii="Times New Roman" w:eastAsia="Calibri" w:hAnsi="Times New Roman" w:cs="Times New Roman"/>
                <w:iCs/>
                <w:sz w:val="20"/>
                <w:szCs w:val="18"/>
              </w:rPr>
              <w:t xml:space="preserve">: </w:t>
            </w:r>
            <w:r w:rsidRPr="00E42C2D">
              <w:rPr>
                <w:rFonts w:ascii="Times New Roman" w:eastAsia="Calibri" w:hAnsi="Times New Roman" w:cs="Times New Roman"/>
                <w:iCs/>
                <w:sz w:val="20"/>
                <w:szCs w:val="18"/>
              </w:rPr>
              <w:t>Návrh môže mať pozitívny vplyv na osoby, ktoré z dôvodu veku, zdravotného stavu alebo obmedzenej schopnosti samostatne vykonávať právne úkony potrebujú zvýšenú procesnú ochranu. Tento vplyv nie je viazaný na pohlavie.</w:t>
            </w:r>
          </w:p>
        </w:tc>
      </w:tr>
      <w:tr w:rsidR="002644DE" w:rsidRPr="002644DE" w14:paraId="34B99151" w14:textId="77777777" w:rsidTr="00307B72">
        <w:tblPrEx>
          <w:tblBorders>
            <w:top w:val="none" w:sz="0" w:space="0" w:color="auto"/>
            <w:bottom w:val="none" w:sz="0" w:space="0" w:color="auto"/>
          </w:tblBorders>
        </w:tblPrEx>
        <w:trPr>
          <w:trHeight w:val="1235"/>
          <w:jc w:val="center"/>
        </w:trPr>
        <w:tc>
          <w:tcPr>
            <w:tcW w:w="132" w:type="pct"/>
            <w:tcBorders>
              <w:top w:val="single" w:sz="4" w:space="0" w:color="auto"/>
              <w:bottom w:val="single" w:sz="4" w:space="0" w:color="auto"/>
            </w:tcBorders>
            <w:vAlign w:val="center"/>
          </w:tcPr>
          <w:p w14:paraId="14E20E82"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1880" w:type="pct"/>
            <w:tcBorders>
              <w:top w:val="single" w:sz="4" w:space="0" w:color="auto"/>
              <w:bottom w:val="single" w:sz="4" w:space="0" w:color="auto"/>
            </w:tcBorders>
          </w:tcPr>
          <w:p w14:paraId="3F534ED1"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7A038D9A" w14:textId="77777777" w:rsidR="002644DE" w:rsidRPr="002644DE" w:rsidRDefault="002644DE" w:rsidP="002644DE">
            <w:pPr>
              <w:spacing w:after="0" w:line="240" w:lineRule="auto"/>
              <w:jc w:val="both"/>
              <w:rPr>
                <w:rFonts w:ascii="Times New Roman" w:eastAsia="Times New Roman" w:hAnsi="Times New Roman" w:cs="Times New Roman"/>
                <w:color w:val="000000"/>
                <w:sz w:val="27"/>
                <w:szCs w:val="27"/>
              </w:rPr>
            </w:pPr>
            <w:r w:rsidRPr="002644DE">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2644DE">
              <w:rPr>
                <w:rFonts w:ascii="Times New Roman" w:eastAsia="Times New Roman" w:hAnsi="Times New Roman" w:cs="Times New Roman"/>
                <w:i/>
                <w:iCs/>
                <w:color w:val="000000"/>
                <w:sz w:val="18"/>
                <w:szCs w:val="18"/>
              </w:rPr>
              <w:t>Medzi oblasti podpory rovnosti žien a mužov okrem iného patria:</w:t>
            </w:r>
          </w:p>
          <w:p w14:paraId="755C3970"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lastRenderedPageBreak/>
              <w:t>podpora slobodného výberu povolania a ekonomickej činnosti</w:t>
            </w:r>
          </w:p>
          <w:p w14:paraId="6E147E7D"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vyrovnávania ekonomickej nezávislosti, </w:t>
            </w:r>
          </w:p>
          <w:p w14:paraId="2345648B"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zosúladenie pracovného, súkromného a rodinného života, </w:t>
            </w:r>
          </w:p>
          <w:p w14:paraId="382EE7F6"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podpora rovnosti príležitostí pri participácii na rozhodovaní, </w:t>
            </w:r>
          </w:p>
          <w:p w14:paraId="7A859C6F"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 xml:space="preserve">boj proti domácemu násiliu,  násiliu na ženách  a obchodovaniu s ľuďmi, </w:t>
            </w:r>
          </w:p>
          <w:p w14:paraId="72CF46E2"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2644DE">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14DF2FFC" w14:textId="77777777" w:rsidR="002644DE" w:rsidRPr="002644DE" w:rsidRDefault="002644DE" w:rsidP="002644DE">
            <w:pPr>
              <w:numPr>
                <w:ilvl w:val="0"/>
                <w:numId w:val="10"/>
              </w:numPr>
              <w:spacing w:after="0" w:line="240" w:lineRule="auto"/>
              <w:ind w:left="170" w:hanging="170"/>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8" w:type="pct"/>
            <w:tcBorders>
              <w:top w:val="single" w:sz="4" w:space="0" w:color="auto"/>
              <w:bottom w:val="single" w:sz="4" w:space="0" w:color="auto"/>
            </w:tcBorders>
          </w:tcPr>
          <w:p w14:paraId="51408EF8" w14:textId="7C74EE31" w:rsidR="00E42C2D" w:rsidRPr="002644DE" w:rsidRDefault="007A0FCD" w:rsidP="002644DE">
            <w:pPr>
              <w:spacing w:after="0" w:line="240" w:lineRule="auto"/>
              <w:rPr>
                <w:rFonts w:ascii="Times New Roman" w:eastAsia="Calibri" w:hAnsi="Times New Roman" w:cs="Times New Roman"/>
                <w:sz w:val="20"/>
              </w:rPr>
            </w:pPr>
            <w:r w:rsidRPr="00E85EA5">
              <w:rPr>
                <w:rFonts w:ascii="Times New Roman" w:eastAsia="Calibri" w:hAnsi="Times New Roman" w:cs="Times New Roman"/>
                <w:sz w:val="18"/>
                <w:szCs w:val="20"/>
                <w:lang w:eastAsia="sk-SK"/>
              </w:rPr>
              <w:lastRenderedPageBreak/>
              <w:t>Bez vplyvu.</w:t>
            </w:r>
          </w:p>
        </w:tc>
      </w:tr>
    </w:tbl>
    <w:p w14:paraId="4E08A65E" w14:textId="77777777" w:rsidR="002644DE" w:rsidRPr="002644DE" w:rsidRDefault="002644DE" w:rsidP="002644DE">
      <w:pPr>
        <w:spacing w:after="0" w:line="240" w:lineRule="auto"/>
        <w:rPr>
          <w:rFonts w:ascii="Times New Roman" w:eastAsia="Calibri" w:hAnsi="Times New Roman" w:cs="Times New Roman"/>
          <w:b/>
          <w:sz w:val="24"/>
          <w:lang w:eastAsia="sk-SK"/>
        </w:rPr>
        <w:sectPr w:rsidR="002644DE" w:rsidRPr="002644DE" w:rsidSect="00307B72">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2644DE" w14:paraId="7BE96462" w14:textId="77777777" w:rsidTr="00307B72">
        <w:trPr>
          <w:jc w:val="center"/>
        </w:trPr>
        <w:tc>
          <w:tcPr>
            <w:tcW w:w="5000" w:type="pct"/>
            <w:gridSpan w:val="3"/>
            <w:shd w:val="clear" w:color="auto" w:fill="D9D9D9"/>
          </w:tcPr>
          <w:p w14:paraId="3CE34B1A" w14:textId="77777777" w:rsidR="002644DE" w:rsidRPr="002644DE" w:rsidRDefault="002644DE" w:rsidP="002644DE">
            <w:pPr>
              <w:spacing w:after="0" w:line="240" w:lineRule="auto"/>
              <w:rPr>
                <w:rFonts w:ascii="Times New Roman" w:eastAsia="Calibri" w:hAnsi="Times New Roman" w:cs="Times New Roman"/>
                <w:b/>
                <w:sz w:val="24"/>
                <w:lang w:eastAsia="sk-SK"/>
              </w:rPr>
            </w:pPr>
            <w:r w:rsidRPr="002644DE">
              <w:rPr>
                <w:rFonts w:ascii="Times New Roman" w:eastAsia="Calibri" w:hAnsi="Times New Roman" w:cs="Times New Roman"/>
                <w:b/>
                <w:sz w:val="24"/>
                <w:lang w:eastAsia="sk-SK"/>
              </w:rPr>
              <w:lastRenderedPageBreak/>
              <w:t>4.4 Identifikujte, popíšte a kvantifikujte vplyvy na zamestnanosť a na trh práce.</w:t>
            </w:r>
          </w:p>
          <w:p w14:paraId="76C4EDF2" w14:textId="77777777" w:rsidR="002644DE" w:rsidRPr="002644DE" w:rsidRDefault="002644DE" w:rsidP="002644DE">
            <w:pPr>
              <w:spacing w:after="0" w:line="240" w:lineRule="auto"/>
              <w:jc w:val="both"/>
              <w:rPr>
                <w:rFonts w:ascii="Times New Roman" w:eastAsia="Calibri" w:hAnsi="Times New Roman" w:cs="Times New Roman"/>
                <w:i/>
                <w:lang w:eastAsia="sk-SK"/>
              </w:rPr>
            </w:pPr>
            <w:r w:rsidRPr="002644DE">
              <w:rPr>
                <w:rFonts w:ascii="Times New Roman" w:eastAsia="Calibri" w:hAnsi="Times New Roman" w:cs="Times New Roman"/>
                <w:i/>
                <w:lang w:eastAsia="sk-SK"/>
              </w:rPr>
              <w:t xml:space="preserve">V prípade kladnej odpovede pripojte </w:t>
            </w:r>
            <w:r w:rsidRPr="002644DE">
              <w:rPr>
                <w:rFonts w:ascii="Times New Roman" w:eastAsia="Calibri" w:hAnsi="Times New Roman" w:cs="Times New Roman"/>
                <w:b/>
                <w:i/>
                <w:lang w:eastAsia="sk-SK"/>
              </w:rPr>
              <w:t>odôvodnenie</w:t>
            </w:r>
            <w:r w:rsidRPr="002644DE">
              <w:rPr>
                <w:rFonts w:ascii="Times New Roman" w:eastAsia="Calibri" w:hAnsi="Times New Roman" w:cs="Times New Roman"/>
                <w:i/>
                <w:lang w:eastAsia="sk-SK"/>
              </w:rPr>
              <w:t xml:space="preserve"> v súlade s Metodickým postupom pre analýzu sociálnych vplyvov.</w:t>
            </w:r>
          </w:p>
        </w:tc>
      </w:tr>
      <w:tr w:rsidR="002644DE" w:rsidRPr="002644DE" w14:paraId="7A22C0B9" w14:textId="77777777" w:rsidTr="00307B72">
        <w:trPr>
          <w:trHeight w:val="287"/>
          <w:jc w:val="center"/>
        </w:trPr>
        <w:tc>
          <w:tcPr>
            <w:tcW w:w="129" w:type="pct"/>
            <w:tcBorders>
              <w:top w:val="nil"/>
              <w:bottom w:val="single" w:sz="4" w:space="0" w:color="auto"/>
            </w:tcBorders>
            <w:shd w:val="clear" w:color="auto" w:fill="F2F2F2"/>
            <w:vAlign w:val="center"/>
          </w:tcPr>
          <w:p w14:paraId="43BCED0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41DDEEE6"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Uľahčuje návrh vznik nových pracovných miest? Ak áno, ako? Ak je to možné, doplňte kvantifikáciu.</w:t>
            </w:r>
          </w:p>
        </w:tc>
      </w:tr>
      <w:tr w:rsidR="002644DE" w:rsidRPr="002644DE" w14:paraId="0C6E4535" w14:textId="77777777" w:rsidTr="00307B72">
        <w:trPr>
          <w:trHeight w:val="567"/>
          <w:jc w:val="center"/>
        </w:trPr>
        <w:tc>
          <w:tcPr>
            <w:tcW w:w="129" w:type="pct"/>
            <w:tcBorders>
              <w:top w:val="nil"/>
              <w:bottom w:val="single" w:sz="4" w:space="0" w:color="auto"/>
            </w:tcBorders>
            <w:shd w:val="clear" w:color="auto" w:fill="FFFFFF"/>
            <w:vAlign w:val="center"/>
          </w:tcPr>
          <w:p w14:paraId="22486AE0"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4F38DBFB"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4E811A23" w14:textId="77777777" w:rsidR="002644DE" w:rsidRDefault="00E42C2D" w:rsidP="005777C2">
            <w:pPr>
              <w:spacing w:after="0" w:line="240" w:lineRule="auto"/>
              <w:rPr>
                <w:rFonts w:ascii="Times New Roman" w:eastAsia="Calibri" w:hAnsi="Times New Roman" w:cs="Times New Roman"/>
                <w:sz w:val="20"/>
                <w:szCs w:val="18"/>
              </w:rPr>
            </w:pPr>
            <w:r w:rsidRPr="00E42C2D">
              <w:rPr>
                <w:rFonts w:ascii="Times New Roman" w:eastAsia="Calibri" w:hAnsi="Times New Roman" w:cs="Times New Roman"/>
                <w:sz w:val="20"/>
                <w:szCs w:val="18"/>
                <w:u w:val="single"/>
              </w:rPr>
              <w:t>K čl. V</w:t>
            </w:r>
            <w:r>
              <w:rPr>
                <w:rFonts w:ascii="Times New Roman" w:eastAsia="Calibri" w:hAnsi="Times New Roman" w:cs="Times New Roman"/>
                <w:sz w:val="20"/>
                <w:szCs w:val="18"/>
              </w:rPr>
              <w:t xml:space="preserve">: </w:t>
            </w:r>
            <w:r w:rsidR="005777C2" w:rsidRPr="005777C2">
              <w:rPr>
                <w:rFonts w:ascii="Times New Roman" w:eastAsia="Calibri" w:hAnsi="Times New Roman" w:cs="Times New Roman"/>
                <w:sz w:val="20"/>
                <w:szCs w:val="18"/>
              </w:rPr>
              <w:t>Návrh nemá priamy vplyv na zamestnanosť.</w:t>
            </w:r>
            <w:r w:rsidR="005777C2">
              <w:rPr>
                <w:rFonts w:ascii="Times New Roman" w:eastAsia="Calibri" w:hAnsi="Times New Roman" w:cs="Times New Roman"/>
                <w:sz w:val="20"/>
                <w:szCs w:val="18"/>
              </w:rPr>
              <w:t xml:space="preserve"> </w:t>
            </w:r>
            <w:r w:rsidR="005777C2" w:rsidRPr="005777C2">
              <w:rPr>
                <w:rFonts w:ascii="Times New Roman" w:eastAsia="Calibri" w:hAnsi="Times New Roman" w:cs="Times New Roman"/>
                <w:sz w:val="20"/>
                <w:szCs w:val="18"/>
              </w:rPr>
              <w:t>Nezakladá nové pracovnoprávne nároky ani nemení podmienky vstupu na trh práce.</w:t>
            </w:r>
          </w:p>
          <w:p w14:paraId="7B5B29AB" w14:textId="77777777" w:rsidR="00E42C2D" w:rsidRDefault="00E42C2D" w:rsidP="005777C2">
            <w:pPr>
              <w:spacing w:after="0" w:line="240" w:lineRule="auto"/>
              <w:rPr>
                <w:rFonts w:ascii="Times New Roman" w:eastAsia="Calibri" w:hAnsi="Times New Roman" w:cs="Times New Roman"/>
                <w:sz w:val="20"/>
                <w:szCs w:val="18"/>
              </w:rPr>
            </w:pPr>
          </w:p>
          <w:p w14:paraId="535C0665" w14:textId="17F16513" w:rsidR="00E42C2D" w:rsidRPr="002644DE" w:rsidRDefault="00E42C2D" w:rsidP="005777C2">
            <w:pPr>
              <w:spacing w:after="0" w:line="240" w:lineRule="auto"/>
              <w:rPr>
                <w:rFonts w:ascii="Times New Roman" w:eastAsia="Calibri" w:hAnsi="Times New Roman" w:cs="Times New Roman"/>
                <w:sz w:val="20"/>
                <w:szCs w:val="18"/>
              </w:rPr>
            </w:pPr>
            <w:r w:rsidRPr="00E42C2D">
              <w:rPr>
                <w:rFonts w:ascii="Times New Roman" w:eastAsia="Calibri" w:hAnsi="Times New Roman" w:cs="Times New Roman"/>
                <w:sz w:val="20"/>
                <w:szCs w:val="18"/>
                <w:u w:val="single"/>
              </w:rPr>
              <w:t>K čl. VI</w:t>
            </w:r>
            <w:r>
              <w:rPr>
                <w:rFonts w:ascii="Times New Roman" w:eastAsia="Calibri" w:hAnsi="Times New Roman" w:cs="Times New Roman"/>
                <w:sz w:val="20"/>
                <w:szCs w:val="18"/>
              </w:rPr>
              <w:t xml:space="preserve">: </w:t>
            </w:r>
            <w:r w:rsidRPr="00E42C2D">
              <w:rPr>
                <w:rFonts w:ascii="Times New Roman" w:eastAsia="Calibri" w:hAnsi="Times New Roman" w:cs="Times New Roman"/>
                <w:sz w:val="20"/>
                <w:szCs w:val="18"/>
              </w:rPr>
              <w:t>Návrh nemá priamy vplyv na zamestnanosť. Nezakladá nové pracovnoprávne nároky ani nemení podmienky vstupu na trh práce.</w:t>
            </w:r>
          </w:p>
        </w:tc>
      </w:tr>
      <w:tr w:rsidR="002644DE" w:rsidRPr="002644DE" w14:paraId="29C5D885" w14:textId="77777777" w:rsidTr="00307B72">
        <w:trPr>
          <w:trHeight w:val="270"/>
          <w:jc w:val="center"/>
        </w:trPr>
        <w:tc>
          <w:tcPr>
            <w:tcW w:w="129" w:type="pct"/>
            <w:tcBorders>
              <w:bottom w:val="single" w:sz="4" w:space="0" w:color="auto"/>
            </w:tcBorders>
            <w:shd w:val="clear" w:color="auto" w:fill="F2F2F2"/>
            <w:vAlign w:val="center"/>
          </w:tcPr>
          <w:p w14:paraId="7D61C70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2B1D9ABC" w14:textId="77777777" w:rsidR="002644DE" w:rsidRPr="002644DE" w:rsidRDefault="002644DE" w:rsidP="002644DE">
            <w:pPr>
              <w:spacing w:after="0" w:line="240" w:lineRule="auto"/>
              <w:rPr>
                <w:rFonts w:ascii="Times New Roman" w:eastAsia="Calibri" w:hAnsi="Times New Roman" w:cs="Times New Roman"/>
                <w:i/>
                <w:sz w:val="20"/>
                <w:szCs w:val="20"/>
              </w:rPr>
            </w:pPr>
            <w:r w:rsidRPr="002644DE">
              <w:rPr>
                <w:rFonts w:ascii="Times New Roman" w:eastAsia="Calibri" w:hAnsi="Times New Roman" w:cs="Times New Roman"/>
                <w:i/>
                <w:sz w:val="20"/>
                <w:szCs w:val="20"/>
              </w:rPr>
              <w:t>Vedie návrh k zániku pracovných miest?</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ako a akých? Ak je to možné, doplňte kvantifikáciu</w:t>
            </w:r>
          </w:p>
        </w:tc>
      </w:tr>
      <w:tr w:rsidR="002644DE" w:rsidRPr="002644DE" w14:paraId="5286F28E" w14:textId="77777777" w:rsidTr="00307B72">
        <w:trPr>
          <w:trHeight w:val="454"/>
          <w:jc w:val="center"/>
        </w:trPr>
        <w:tc>
          <w:tcPr>
            <w:tcW w:w="129" w:type="pct"/>
            <w:tcBorders>
              <w:bottom w:val="single" w:sz="4" w:space="0" w:color="auto"/>
            </w:tcBorders>
            <w:shd w:val="clear" w:color="auto" w:fill="FFFFFF"/>
            <w:vAlign w:val="center"/>
          </w:tcPr>
          <w:p w14:paraId="26101EF7"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5380A97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09F336B8" w14:textId="4897AAF0" w:rsidR="00E42C2D" w:rsidRPr="002644DE" w:rsidRDefault="007A0FCD" w:rsidP="002644DE">
            <w:pPr>
              <w:spacing w:after="0" w:line="240" w:lineRule="auto"/>
              <w:rPr>
                <w:rFonts w:ascii="Times New Roman" w:eastAsia="Calibri" w:hAnsi="Times New Roman" w:cs="Times New Roman"/>
                <w:sz w:val="20"/>
                <w:szCs w:val="18"/>
              </w:rPr>
            </w:pPr>
            <w:r w:rsidRPr="00E85EA5">
              <w:rPr>
                <w:rFonts w:ascii="Times New Roman" w:eastAsia="Calibri" w:hAnsi="Times New Roman" w:cs="Times New Roman"/>
                <w:sz w:val="18"/>
                <w:szCs w:val="20"/>
                <w:lang w:eastAsia="sk-SK"/>
              </w:rPr>
              <w:t>Bez vplyvu.</w:t>
            </w:r>
          </w:p>
        </w:tc>
      </w:tr>
      <w:tr w:rsidR="002644DE" w:rsidRPr="002644DE" w14:paraId="4F6947BA" w14:textId="77777777" w:rsidTr="00307B72">
        <w:trPr>
          <w:trHeight w:val="248"/>
          <w:jc w:val="center"/>
        </w:trPr>
        <w:tc>
          <w:tcPr>
            <w:tcW w:w="129" w:type="pct"/>
            <w:tcBorders>
              <w:bottom w:val="single" w:sz="4" w:space="0" w:color="auto"/>
            </w:tcBorders>
            <w:shd w:val="clear" w:color="auto" w:fill="F2F2F2"/>
            <w:vAlign w:val="center"/>
          </w:tcPr>
          <w:p w14:paraId="1E1416E4"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03BEF27D"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dopyt po práci? Ak áno, ako?</w:t>
            </w:r>
          </w:p>
        </w:tc>
      </w:tr>
      <w:tr w:rsidR="002644DE" w:rsidRPr="002644DE" w14:paraId="40188D86" w14:textId="77777777" w:rsidTr="00307B72">
        <w:trPr>
          <w:trHeight w:val="209"/>
          <w:jc w:val="center"/>
        </w:trPr>
        <w:tc>
          <w:tcPr>
            <w:tcW w:w="129" w:type="pct"/>
            <w:tcBorders>
              <w:bottom w:val="single" w:sz="4" w:space="0" w:color="auto"/>
            </w:tcBorders>
            <w:shd w:val="clear" w:color="auto" w:fill="FFFFFF"/>
            <w:vAlign w:val="center"/>
          </w:tcPr>
          <w:p w14:paraId="14F18BC1"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118B3525"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2482919A" w14:textId="6B14F6F6" w:rsidR="00E42C2D" w:rsidRPr="002644DE" w:rsidRDefault="007A0FCD" w:rsidP="002644DE">
            <w:pPr>
              <w:spacing w:after="0" w:line="240" w:lineRule="auto"/>
              <w:rPr>
                <w:rFonts w:ascii="Times New Roman" w:eastAsia="Calibri" w:hAnsi="Times New Roman" w:cs="Times New Roman"/>
                <w:sz w:val="20"/>
                <w:szCs w:val="18"/>
              </w:rPr>
            </w:pPr>
            <w:r w:rsidRPr="00E85EA5">
              <w:rPr>
                <w:rFonts w:ascii="Times New Roman" w:eastAsia="Calibri" w:hAnsi="Times New Roman" w:cs="Times New Roman"/>
                <w:sz w:val="18"/>
                <w:szCs w:val="20"/>
                <w:lang w:eastAsia="sk-SK"/>
              </w:rPr>
              <w:t>Bez vplyvu.</w:t>
            </w:r>
          </w:p>
        </w:tc>
      </w:tr>
      <w:tr w:rsidR="002644DE" w:rsidRPr="002644DE" w14:paraId="077CD5A4" w14:textId="77777777" w:rsidTr="00307B72">
        <w:trPr>
          <w:trHeight w:val="208"/>
          <w:jc w:val="center"/>
        </w:trPr>
        <w:tc>
          <w:tcPr>
            <w:tcW w:w="129" w:type="pct"/>
            <w:tcBorders>
              <w:bottom w:val="single" w:sz="4" w:space="0" w:color="auto"/>
            </w:tcBorders>
            <w:shd w:val="clear" w:color="auto" w:fill="F2F2F2"/>
            <w:vAlign w:val="center"/>
          </w:tcPr>
          <w:p w14:paraId="08FA1996"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7DB4430A"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dosah na fungovanie trhu práce?</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aký?</w:t>
            </w:r>
          </w:p>
        </w:tc>
      </w:tr>
      <w:tr w:rsidR="002644DE" w:rsidRPr="002644DE" w14:paraId="66AEA7C8" w14:textId="77777777" w:rsidTr="00307B72">
        <w:trPr>
          <w:trHeight w:val="794"/>
          <w:jc w:val="center"/>
        </w:trPr>
        <w:tc>
          <w:tcPr>
            <w:tcW w:w="129" w:type="pct"/>
            <w:tcBorders>
              <w:bottom w:val="single" w:sz="4" w:space="0" w:color="auto"/>
            </w:tcBorders>
            <w:shd w:val="clear" w:color="auto" w:fill="FFFFFF"/>
            <w:vAlign w:val="center"/>
          </w:tcPr>
          <w:p w14:paraId="5B1CA38F"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74BB7A84"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2644DE">
              <w:rPr>
                <w:rFonts w:ascii="Times New Roman" w:eastAsia="Calibri" w:hAnsi="Times New Roman" w:cs="Times New Roman"/>
                <w:sz w:val="18"/>
                <w:szCs w:val="18"/>
              </w:rPr>
              <w:t xml:space="preserve"> </w:t>
            </w:r>
            <w:r w:rsidRPr="002644DE">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5758046D" w14:textId="6E966293" w:rsidR="00E42C2D" w:rsidRPr="002644DE" w:rsidRDefault="007A0FCD" w:rsidP="002644DE">
            <w:pPr>
              <w:spacing w:after="0" w:line="240" w:lineRule="auto"/>
              <w:rPr>
                <w:rFonts w:ascii="Times New Roman" w:eastAsia="Calibri" w:hAnsi="Times New Roman" w:cs="Times New Roman"/>
                <w:sz w:val="20"/>
                <w:szCs w:val="18"/>
              </w:rPr>
            </w:pPr>
            <w:r w:rsidRPr="00E85EA5">
              <w:rPr>
                <w:rFonts w:ascii="Times New Roman" w:eastAsia="Calibri" w:hAnsi="Times New Roman" w:cs="Times New Roman"/>
                <w:sz w:val="18"/>
                <w:szCs w:val="20"/>
                <w:lang w:eastAsia="sk-SK"/>
              </w:rPr>
              <w:t>Bez vplyvu.</w:t>
            </w:r>
          </w:p>
        </w:tc>
      </w:tr>
      <w:tr w:rsidR="002644DE" w:rsidRPr="002644DE" w14:paraId="7BE0188B" w14:textId="77777777" w:rsidTr="00307B72">
        <w:trPr>
          <w:trHeight w:val="324"/>
          <w:jc w:val="center"/>
        </w:trPr>
        <w:tc>
          <w:tcPr>
            <w:tcW w:w="129" w:type="pct"/>
            <w:tcBorders>
              <w:bottom w:val="single" w:sz="4" w:space="0" w:color="auto"/>
            </w:tcBorders>
            <w:shd w:val="clear" w:color="auto" w:fill="F2F2F2"/>
            <w:vAlign w:val="center"/>
          </w:tcPr>
          <w:p w14:paraId="556789DC"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00208D79"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Má návrh špecifické negatívne dôsledky pre isté skupiny profesií, skupín zamestnancov či živnostníkov?</w:t>
            </w:r>
            <w:r w:rsidRPr="002644DE">
              <w:rPr>
                <w:rFonts w:ascii="Times New Roman" w:eastAsia="Calibri" w:hAnsi="Times New Roman" w:cs="Times New Roman"/>
                <w:sz w:val="20"/>
                <w:szCs w:val="20"/>
              </w:rPr>
              <w:t xml:space="preserve"> </w:t>
            </w:r>
            <w:r w:rsidRPr="002644DE">
              <w:rPr>
                <w:rFonts w:ascii="Times New Roman" w:eastAsia="Calibri" w:hAnsi="Times New Roman" w:cs="Times New Roman"/>
                <w:i/>
                <w:sz w:val="20"/>
                <w:szCs w:val="20"/>
              </w:rPr>
              <w:t>Ak áno, aké a pre ktoré skupiny?</w:t>
            </w:r>
          </w:p>
        </w:tc>
      </w:tr>
      <w:tr w:rsidR="002644DE" w:rsidRPr="002644DE" w14:paraId="77562807" w14:textId="77777777" w:rsidTr="00307B72">
        <w:trPr>
          <w:trHeight w:val="216"/>
          <w:jc w:val="center"/>
        </w:trPr>
        <w:tc>
          <w:tcPr>
            <w:tcW w:w="129" w:type="pct"/>
            <w:tcBorders>
              <w:bottom w:val="single" w:sz="4" w:space="0" w:color="auto"/>
            </w:tcBorders>
            <w:shd w:val="clear" w:color="auto" w:fill="FFFFFF"/>
            <w:vAlign w:val="center"/>
          </w:tcPr>
          <w:p w14:paraId="5F1A9889"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1A5ABABB"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25BA4E2F" w14:textId="3E093D4F" w:rsidR="00E42C2D" w:rsidRPr="002644DE" w:rsidRDefault="007A0FCD" w:rsidP="002644DE">
            <w:pPr>
              <w:spacing w:after="0" w:line="240" w:lineRule="auto"/>
              <w:rPr>
                <w:rFonts w:ascii="Times New Roman" w:eastAsia="Calibri" w:hAnsi="Times New Roman" w:cs="Times New Roman"/>
                <w:sz w:val="20"/>
                <w:szCs w:val="18"/>
              </w:rPr>
            </w:pPr>
            <w:r w:rsidRPr="00E85EA5">
              <w:rPr>
                <w:rFonts w:ascii="Times New Roman" w:eastAsia="Calibri" w:hAnsi="Times New Roman" w:cs="Times New Roman"/>
                <w:sz w:val="18"/>
                <w:szCs w:val="20"/>
                <w:lang w:eastAsia="sk-SK"/>
              </w:rPr>
              <w:t>Bez vplyvu.</w:t>
            </w:r>
          </w:p>
        </w:tc>
      </w:tr>
      <w:tr w:rsidR="002644DE" w:rsidRPr="002644DE" w14:paraId="50A7FED0" w14:textId="77777777" w:rsidTr="00307B72">
        <w:trPr>
          <w:trHeight w:val="219"/>
          <w:jc w:val="center"/>
        </w:trPr>
        <w:tc>
          <w:tcPr>
            <w:tcW w:w="129" w:type="pct"/>
            <w:tcBorders>
              <w:bottom w:val="single" w:sz="4" w:space="0" w:color="auto"/>
            </w:tcBorders>
            <w:shd w:val="clear" w:color="auto" w:fill="F2F2F2"/>
            <w:vAlign w:val="center"/>
          </w:tcPr>
          <w:p w14:paraId="3F4A9545"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2B4D544E" w14:textId="77777777" w:rsidR="002644DE" w:rsidRPr="002644DE" w:rsidRDefault="002644DE" w:rsidP="002644DE">
            <w:pPr>
              <w:spacing w:after="0" w:line="240" w:lineRule="auto"/>
              <w:rPr>
                <w:rFonts w:ascii="Times New Roman" w:eastAsia="Calibri" w:hAnsi="Times New Roman" w:cs="Times New Roman"/>
                <w:sz w:val="20"/>
                <w:szCs w:val="20"/>
              </w:rPr>
            </w:pPr>
            <w:r w:rsidRPr="002644DE">
              <w:rPr>
                <w:rFonts w:ascii="Times New Roman" w:eastAsia="Calibri" w:hAnsi="Times New Roman" w:cs="Times New Roman"/>
                <w:i/>
                <w:sz w:val="20"/>
                <w:szCs w:val="20"/>
              </w:rPr>
              <w:t>Ovplyvňuje návrh špecifické vekové skupiny zamestnancov? Ak áno, aké? Akým spôsobom?</w:t>
            </w:r>
          </w:p>
        </w:tc>
      </w:tr>
      <w:tr w:rsidR="002644DE" w:rsidRPr="002644DE" w14:paraId="5C8F85CA" w14:textId="77777777" w:rsidTr="00307B72">
        <w:trPr>
          <w:trHeight w:val="497"/>
          <w:jc w:val="center"/>
        </w:trPr>
        <w:tc>
          <w:tcPr>
            <w:tcW w:w="129" w:type="pct"/>
            <w:tcBorders>
              <w:bottom w:val="single" w:sz="4" w:space="0" w:color="auto"/>
            </w:tcBorders>
            <w:shd w:val="clear" w:color="auto" w:fill="FFFFFF"/>
            <w:vAlign w:val="center"/>
          </w:tcPr>
          <w:p w14:paraId="57E76088" w14:textId="77777777" w:rsidR="002644DE" w:rsidRPr="002644DE" w:rsidRDefault="002644DE" w:rsidP="002644DE">
            <w:pPr>
              <w:spacing w:after="0" w:line="240" w:lineRule="auto"/>
              <w:rPr>
                <w:rFonts w:ascii="Times New Roman" w:eastAsia="Calibri" w:hAnsi="Times New Roman" w:cs="Times New Roman"/>
                <w:i/>
                <w:sz w:val="18"/>
                <w:szCs w:val="18"/>
              </w:rPr>
            </w:pPr>
            <w:r w:rsidRPr="002644DE">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626F1B9E" w14:textId="77777777" w:rsidR="002644DE" w:rsidRPr="002644DE" w:rsidRDefault="002644DE" w:rsidP="002644DE">
            <w:pPr>
              <w:spacing w:after="0" w:line="240" w:lineRule="auto"/>
              <w:jc w:val="both"/>
              <w:rPr>
                <w:rFonts w:ascii="Times New Roman" w:eastAsia="Calibri" w:hAnsi="Times New Roman" w:cs="Times New Roman"/>
                <w:i/>
                <w:sz w:val="18"/>
                <w:szCs w:val="18"/>
              </w:rPr>
            </w:pPr>
            <w:r w:rsidRPr="002644DE">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5B8370E9" w14:textId="1C1108DD" w:rsidR="00E42C2D" w:rsidRPr="002644DE" w:rsidRDefault="007A0FCD" w:rsidP="002644DE">
            <w:pPr>
              <w:spacing w:after="0" w:line="240" w:lineRule="auto"/>
              <w:rPr>
                <w:rFonts w:ascii="Times New Roman" w:eastAsia="Calibri" w:hAnsi="Times New Roman" w:cs="Times New Roman"/>
                <w:sz w:val="20"/>
                <w:szCs w:val="18"/>
              </w:rPr>
            </w:pPr>
            <w:r w:rsidRPr="00E85EA5">
              <w:rPr>
                <w:rFonts w:ascii="Times New Roman" w:eastAsia="Calibri" w:hAnsi="Times New Roman" w:cs="Times New Roman"/>
                <w:sz w:val="18"/>
                <w:szCs w:val="20"/>
                <w:lang w:eastAsia="sk-SK"/>
              </w:rPr>
              <w:t>Bez vplyvu.</w:t>
            </w:r>
          </w:p>
        </w:tc>
      </w:tr>
    </w:tbl>
    <w:p w14:paraId="73B96498" w14:textId="77777777" w:rsidR="00B52ED7" w:rsidRDefault="00B52ED7" w:rsidP="002644DE"/>
    <w:sectPr w:rsidR="00B52E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49AFC3" w14:textId="77777777" w:rsidR="00307B72" w:rsidRDefault="00307B72" w:rsidP="002644DE">
      <w:pPr>
        <w:spacing w:after="0" w:line="240" w:lineRule="auto"/>
      </w:pPr>
      <w:r>
        <w:separator/>
      </w:r>
    </w:p>
  </w:endnote>
  <w:endnote w:type="continuationSeparator" w:id="0">
    <w:p w14:paraId="5FAB60A2" w14:textId="77777777" w:rsidR="00307B72" w:rsidRDefault="00307B72"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1B16EB50" w14:textId="6BBC251D" w:rsidR="00307B72" w:rsidRPr="001D6749" w:rsidRDefault="00307B72">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0C205A">
          <w:rPr>
            <w:rFonts w:ascii="Times New Roman" w:hAnsi="Times New Roman" w:cs="Times New Roman"/>
            <w:noProof/>
          </w:rPr>
          <w:t>4</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3522ED25" w14:textId="71CC904D" w:rsidR="00307B72" w:rsidRPr="001D6749" w:rsidRDefault="00307B72">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0C205A">
          <w:rPr>
            <w:rFonts w:ascii="Times New Roman" w:hAnsi="Times New Roman" w:cs="Times New Roman"/>
            <w:noProof/>
          </w:rPr>
          <w:t>8</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161695" w14:textId="77777777" w:rsidR="00307B72" w:rsidRDefault="00307B72" w:rsidP="002644DE">
      <w:pPr>
        <w:spacing w:after="0" w:line="240" w:lineRule="auto"/>
      </w:pPr>
      <w:r>
        <w:separator/>
      </w:r>
    </w:p>
  </w:footnote>
  <w:footnote w:type="continuationSeparator" w:id="0">
    <w:p w14:paraId="15B27577" w14:textId="77777777" w:rsidR="00307B72" w:rsidRDefault="00307B72"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C60A4" w14:textId="77777777" w:rsidR="00307B72" w:rsidRPr="00CD4982" w:rsidRDefault="00307B72" w:rsidP="00307B72">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B50057" w14:textId="77777777" w:rsidR="00307B72" w:rsidRPr="00CD4982" w:rsidRDefault="00307B72" w:rsidP="00433C47">
    <w:pPr>
      <w:tabs>
        <w:tab w:val="center" w:pos="4536"/>
        <w:tab w:val="right" w:pos="9072"/>
      </w:tabs>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Príloha č. 4</w:t>
    </w:r>
  </w:p>
  <w:p w14:paraId="2BDADE20" w14:textId="77777777" w:rsidR="00307B72" w:rsidRPr="00433C47" w:rsidRDefault="00307B72"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0"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1"/>
  </w:num>
  <w:num w:numId="5">
    <w:abstractNumId w:val="7"/>
  </w:num>
  <w:num w:numId="6">
    <w:abstractNumId w:val="8"/>
  </w:num>
  <w:num w:numId="7">
    <w:abstractNumId w:val="3"/>
  </w:num>
  <w:num w:numId="8">
    <w:abstractNumId w:val="6"/>
  </w:num>
  <w:num w:numId="9">
    <w:abstractNumId w:val="5"/>
  </w:num>
  <w:num w:numId="10">
    <w:abstractNumId w:val="0"/>
  </w:num>
  <w:num w:numId="11">
    <w:abstractNumId w:val="9"/>
  </w:num>
  <w:num w:numId="12">
    <w:abstractNumId w:val="10"/>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proofState w:spelling="clean" w:grammar="clean"/>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60EEC"/>
    <w:rsid w:val="000805AA"/>
    <w:rsid w:val="000C205A"/>
    <w:rsid w:val="00162A87"/>
    <w:rsid w:val="001E267E"/>
    <w:rsid w:val="002644DE"/>
    <w:rsid w:val="00292255"/>
    <w:rsid w:val="002A25EA"/>
    <w:rsid w:val="002B7063"/>
    <w:rsid w:val="00307B72"/>
    <w:rsid w:val="00382021"/>
    <w:rsid w:val="003A6E30"/>
    <w:rsid w:val="003C5CC1"/>
    <w:rsid w:val="0040256B"/>
    <w:rsid w:val="00433C47"/>
    <w:rsid w:val="005777C2"/>
    <w:rsid w:val="00603C2D"/>
    <w:rsid w:val="00636449"/>
    <w:rsid w:val="00657192"/>
    <w:rsid w:val="006B5FEE"/>
    <w:rsid w:val="006F2CB7"/>
    <w:rsid w:val="006F3D55"/>
    <w:rsid w:val="00727040"/>
    <w:rsid w:val="007A0FCD"/>
    <w:rsid w:val="007B382B"/>
    <w:rsid w:val="007E57E7"/>
    <w:rsid w:val="007F58AE"/>
    <w:rsid w:val="007F6319"/>
    <w:rsid w:val="008801B5"/>
    <w:rsid w:val="008A3C10"/>
    <w:rsid w:val="009342E9"/>
    <w:rsid w:val="0095188C"/>
    <w:rsid w:val="009E09F7"/>
    <w:rsid w:val="00A112C1"/>
    <w:rsid w:val="00A9062A"/>
    <w:rsid w:val="00B52ED7"/>
    <w:rsid w:val="00BC0320"/>
    <w:rsid w:val="00BD141A"/>
    <w:rsid w:val="00CA6E71"/>
    <w:rsid w:val="00CD7D82"/>
    <w:rsid w:val="00DD0084"/>
    <w:rsid w:val="00DD3CE8"/>
    <w:rsid w:val="00E07C55"/>
    <w:rsid w:val="00E42C2D"/>
    <w:rsid w:val="00E85EA5"/>
    <w:rsid w:val="00E95CC0"/>
    <w:rsid w:val="00F359A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FE421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CD7D82"/>
    <w:pPr>
      <w:ind w:left="720"/>
      <w:contextualSpacing/>
    </w:pPr>
  </w:style>
  <w:style w:type="paragraph" w:styleId="Textbubliny">
    <w:name w:val="Balloon Text"/>
    <w:basedOn w:val="Normlny"/>
    <w:link w:val="TextbublinyChar"/>
    <w:uiPriority w:val="99"/>
    <w:semiHidden/>
    <w:unhideWhenUsed/>
    <w:rsid w:val="005777C2"/>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5777C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3539</Words>
  <Characters>20174</Characters>
  <Application>Microsoft Office Word</Application>
  <DocSecurity>0</DocSecurity>
  <Lines>168</Lines>
  <Paragraphs>47</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2026-10-05T09:26:00Z</dcterms:created>
  <dcterms:modified xsi:type="dcterms:W3CDTF">2026-10-05T14:18:00Z</dcterms:modified>
</cp:coreProperties>
</file>