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857CBA" w14:textId="77777777" w:rsidR="003F45A2" w:rsidRPr="003F45A2" w:rsidRDefault="003F45A2" w:rsidP="003F45A2">
      <w:pPr>
        <w:jc w:val="both"/>
        <w:rPr>
          <w:rFonts w:cs="Times New Roman"/>
          <w:b/>
          <w:bCs/>
          <w:szCs w:val="24"/>
          <w:lang w:val="sk-SK"/>
        </w:rPr>
      </w:pPr>
      <w:r w:rsidRPr="003F45A2">
        <w:rPr>
          <w:rFonts w:cs="Times New Roman"/>
          <w:b/>
          <w:bCs/>
          <w:szCs w:val="24"/>
          <w:lang w:val="sk-SK"/>
        </w:rPr>
        <w:t>DÔVODOVÁ SPRÁVA</w:t>
      </w:r>
    </w:p>
    <w:p w14:paraId="130ECBC8" w14:textId="77777777" w:rsidR="003F45A2" w:rsidRPr="003F45A2" w:rsidRDefault="003F45A2" w:rsidP="003F45A2">
      <w:pPr>
        <w:jc w:val="both"/>
        <w:rPr>
          <w:rFonts w:cs="Times New Roman"/>
          <w:szCs w:val="24"/>
          <w:lang w:val="sk-SK"/>
        </w:rPr>
      </w:pPr>
      <w:r w:rsidRPr="003F45A2">
        <w:rPr>
          <w:rFonts w:cs="Times New Roman"/>
          <w:b/>
          <w:bCs/>
          <w:szCs w:val="24"/>
          <w:lang w:val="sk-SK"/>
        </w:rPr>
        <w:t>A</w:t>
      </w:r>
      <w:r w:rsidRPr="003F45A2">
        <w:rPr>
          <w:rFonts w:cs="Times New Roman"/>
          <w:szCs w:val="24"/>
          <w:lang w:val="sk-SK"/>
        </w:rPr>
        <w:t xml:space="preserve">. </w:t>
      </w:r>
      <w:r w:rsidRPr="003F45A2">
        <w:rPr>
          <w:rFonts w:cs="Times New Roman"/>
          <w:b/>
          <w:bCs/>
          <w:szCs w:val="24"/>
          <w:lang w:val="sk-SK"/>
        </w:rPr>
        <w:t>Všeobecná časť</w:t>
      </w:r>
    </w:p>
    <w:p w14:paraId="39AC73D3" w14:textId="77777777" w:rsidR="003F45A2" w:rsidRPr="003F45A2" w:rsidRDefault="003F45A2" w:rsidP="003F45A2">
      <w:pPr>
        <w:jc w:val="both"/>
        <w:rPr>
          <w:rFonts w:cs="Times New Roman"/>
          <w:szCs w:val="24"/>
          <w:lang w:val="sk-SK"/>
        </w:rPr>
      </w:pPr>
      <w:r w:rsidRPr="003F45A2">
        <w:rPr>
          <w:rFonts w:cs="Times New Roman"/>
          <w:szCs w:val="24"/>
          <w:lang w:val="sk-SK"/>
        </w:rPr>
        <w:t>Úrad jadrového dozoru Slovenskej republiky (ďalej len „úrad“) predkladá návrh vyhlášky Úradu jadrového dozoru Slovenskej republiky č. .../2027 Z. z., ktorou sa ustanovujú podrobnosti o požiadavkách pri preprave rádioaktívnych materiálov a o schválení typu prepravného obalového súboru (ďalej „návrh vyhlášky“) na základe splnomocňovacieho ustanovenia § 15 ods. 4 a 14 zákona č. 541/2004 Z. z. o mierovom využívaní jadrovej energie (atómový zákon) a o zmene a doplnení niektorých zákonov v znení neskorších predpisov (ďalej len „atómový zákon“).</w:t>
      </w:r>
    </w:p>
    <w:p w14:paraId="27E43A06" w14:textId="77777777" w:rsidR="003F45A2" w:rsidRPr="003F45A2" w:rsidRDefault="003F45A2" w:rsidP="003F45A2">
      <w:pPr>
        <w:jc w:val="both"/>
        <w:rPr>
          <w:rFonts w:cs="Times New Roman"/>
          <w:szCs w:val="24"/>
          <w:lang w:val="sk-SK"/>
        </w:rPr>
      </w:pPr>
      <w:r w:rsidRPr="003F45A2">
        <w:rPr>
          <w:rFonts w:cs="Times New Roman"/>
          <w:szCs w:val="24"/>
          <w:lang w:val="sk-SK"/>
        </w:rPr>
        <w:t>Atómový zákon ustanovuje, že preprava rádioaktívnych materiálov podlieha povoľovaciemu režimu a že typ prepravného zariadenia, v ktorom sa preprava uskutočňuje, podlieha schváleniu úradom. Zároveň zákon výslovne počíta s tým, že podrobnosti o požiadavkách pri preprave rádioaktívnych materiálov a o dokladoch potrebných na schválenie typu prepravného zariadenia ustanoví vykonávací právny predpis.</w:t>
      </w:r>
    </w:p>
    <w:p w14:paraId="7992BFE2" w14:textId="77777777" w:rsidR="003F45A2" w:rsidRPr="003F45A2" w:rsidRDefault="003F45A2" w:rsidP="003F45A2">
      <w:pPr>
        <w:jc w:val="both"/>
        <w:rPr>
          <w:rFonts w:cs="Times New Roman"/>
          <w:szCs w:val="24"/>
          <w:lang w:val="sk-SK"/>
        </w:rPr>
      </w:pPr>
      <w:r w:rsidRPr="003F45A2">
        <w:rPr>
          <w:rFonts w:cs="Times New Roman"/>
          <w:szCs w:val="24"/>
          <w:lang w:val="sk-SK"/>
        </w:rPr>
        <w:t>Predložený návrh vyhlášky sleduje predovšetkým cieľ vytvoriť moderný, systematický a odborne presný vykonávací rámec pre prepravu rádioaktívnych materiálov, ktorý zohľadňuje vývoj medzinárodných technických štandardov, nové bezpečnostné a bezpečnostno-ochranné riziká, ako aj potrebu detailnejšie upraviť dokumentačné a organizačné aspekty prepravy.</w:t>
      </w:r>
    </w:p>
    <w:p w14:paraId="0DD83ACA" w14:textId="77777777" w:rsidR="003F45A2" w:rsidRPr="003F45A2" w:rsidRDefault="003F45A2" w:rsidP="003F45A2">
      <w:pPr>
        <w:jc w:val="both"/>
        <w:rPr>
          <w:rFonts w:cs="Times New Roman"/>
          <w:szCs w:val="24"/>
          <w:lang w:val="sk-SK"/>
        </w:rPr>
      </w:pPr>
      <w:r w:rsidRPr="003F45A2">
        <w:rPr>
          <w:rFonts w:cs="Times New Roman"/>
          <w:szCs w:val="24"/>
          <w:lang w:val="sk-SK"/>
        </w:rPr>
        <w:t xml:space="preserve">Doterajšia právna úprava už neposkytuje v plnom rozsahu dostatočný základ pre riešenie všetkých aplikačných otázok, ktoré sa v oblasti prepravy rádioaktívnych materiálov vyskytujú. Ide najmä o </w:t>
      </w:r>
      <w:proofErr w:type="spellStart"/>
      <w:r w:rsidRPr="003F45A2">
        <w:rPr>
          <w:rFonts w:cs="Times New Roman"/>
          <w:szCs w:val="24"/>
          <w:lang w:val="sk-SK"/>
        </w:rPr>
        <w:t>multimodálnu</w:t>
      </w:r>
      <w:proofErr w:type="spellEnd"/>
      <w:r w:rsidRPr="003F45A2">
        <w:rPr>
          <w:rFonts w:cs="Times New Roman"/>
          <w:szCs w:val="24"/>
          <w:lang w:val="sk-SK"/>
        </w:rPr>
        <w:t xml:space="preserve"> prepravu, preverovanie súladu, systém manažérstva pre prepravu, cielenú úpravu fyzickej ochrany podľa bezpečnostných kategórií, využívanie digitálnych systémov pri sledovaní prepravy a o riadenie starnutia prepravných obalových súborov.</w:t>
      </w:r>
    </w:p>
    <w:p w14:paraId="3B540A42" w14:textId="77777777" w:rsidR="003F45A2" w:rsidRPr="003F45A2" w:rsidRDefault="003F45A2" w:rsidP="003F45A2">
      <w:pPr>
        <w:jc w:val="both"/>
        <w:rPr>
          <w:rFonts w:cs="Times New Roman"/>
          <w:szCs w:val="24"/>
          <w:lang w:val="sk-SK"/>
        </w:rPr>
      </w:pPr>
      <w:r w:rsidRPr="003F45A2">
        <w:rPr>
          <w:rFonts w:cs="Times New Roman"/>
          <w:szCs w:val="24"/>
          <w:lang w:val="sk-SK"/>
        </w:rPr>
        <w:t xml:space="preserve">Návrh vyhlášky preto upravuje predmet a rozsah právnej úpravy, vymedzuje základné pojmy, ustanovuje väzbu na medzinárodné predpisy o preprave nebezpečných vecí, upravuje zodpovednosť pri preprave a systém riadenia, ustanovuje obsah bezpečnostnej dokumentácie, dopĺňa podmienky prepravy vrátane </w:t>
      </w:r>
      <w:proofErr w:type="spellStart"/>
      <w:r w:rsidRPr="003F45A2">
        <w:rPr>
          <w:rFonts w:cs="Times New Roman"/>
          <w:szCs w:val="24"/>
          <w:lang w:val="sk-SK"/>
        </w:rPr>
        <w:t>multimodálnej</w:t>
      </w:r>
      <w:proofErr w:type="spellEnd"/>
      <w:r w:rsidRPr="003F45A2">
        <w:rPr>
          <w:rFonts w:cs="Times New Roman"/>
          <w:szCs w:val="24"/>
          <w:lang w:val="sk-SK"/>
        </w:rPr>
        <w:t xml:space="preserve"> prepravy, zavádza osobitnú úpravu fyzickej ochrany pri preprave a upravuje rozsah dokumentácie na schválenie typu prepravného obalového súboru.</w:t>
      </w:r>
    </w:p>
    <w:p w14:paraId="221A6CA1" w14:textId="77777777" w:rsidR="003F45A2" w:rsidRPr="003F45A2" w:rsidRDefault="003F45A2" w:rsidP="003F45A2">
      <w:pPr>
        <w:jc w:val="both"/>
        <w:rPr>
          <w:rFonts w:cs="Times New Roman"/>
          <w:szCs w:val="24"/>
          <w:lang w:val="sk-SK"/>
        </w:rPr>
      </w:pPr>
      <w:r w:rsidRPr="003F45A2">
        <w:rPr>
          <w:rFonts w:cs="Times New Roman"/>
          <w:szCs w:val="24"/>
          <w:lang w:val="sk-SK"/>
        </w:rPr>
        <w:t>Významným prvkom návrhu je výslovné prepojenie vnútroštátnej právnej úpravy s medzinárodnými predpismi o preprave nebezpečných vecí. Tieto predpisy predstavujú základný technický rámec pre klasifikáciu rádioaktívnych materiálov, limity aktivít, konštrukčné požiadavky na obalové súbory, skúšobné podmienky, kategorizáciu zásielok, označovanie a prepravnú dokumentáciu. Návrh vyhlášky na tento rámec nadväzuje a v rozsahu potrebnom pre vnútroštátny výkon dozoru ho dopĺňa o prísnejšie alebo podrobnejšie požiadavky tam, kde to vyžadujú osobitosti jadrovej bezpečnosti, radiačnej ochrany alebo fyzickej ochrany.</w:t>
      </w:r>
    </w:p>
    <w:p w14:paraId="6AC6307B" w14:textId="77777777" w:rsidR="003F45A2" w:rsidRPr="003F45A2" w:rsidRDefault="003F45A2" w:rsidP="003F45A2">
      <w:pPr>
        <w:jc w:val="both"/>
        <w:rPr>
          <w:rFonts w:cs="Times New Roman"/>
          <w:szCs w:val="24"/>
          <w:lang w:val="sk-SK"/>
        </w:rPr>
      </w:pPr>
      <w:r w:rsidRPr="003F45A2">
        <w:rPr>
          <w:rFonts w:cs="Times New Roman"/>
          <w:szCs w:val="24"/>
          <w:lang w:val="sk-SK"/>
        </w:rPr>
        <w:t xml:space="preserve">Návrh zároveň rešpektuje väzbu na právnu úpravu radiačnej ochrany a nezasahuje do pôsobnosti orgánov radiačnej ochrany. Program ochrany zdravia pred nepriaznivými účinkami </w:t>
      </w:r>
      <w:r w:rsidRPr="003F45A2">
        <w:rPr>
          <w:rFonts w:cs="Times New Roman"/>
          <w:szCs w:val="24"/>
          <w:lang w:val="sk-SK"/>
        </w:rPr>
        <w:lastRenderedPageBreak/>
        <w:t>ionizujúceho žiarenia má komplementárny charakter a slúži na zabezpečenie toho, aby držiteľ povolenia pri plánovaní a vykonávaní prepravy systematicky riadil expozície pracovníkov a verejnosti, monitorovanie kontaminácie a pripravenosť na radiačné udalosti.</w:t>
      </w:r>
    </w:p>
    <w:p w14:paraId="503ED046" w14:textId="77777777" w:rsidR="003F45A2" w:rsidRPr="003F45A2" w:rsidRDefault="003F45A2" w:rsidP="003F45A2">
      <w:pPr>
        <w:jc w:val="both"/>
        <w:rPr>
          <w:rFonts w:cs="Times New Roman"/>
          <w:szCs w:val="24"/>
          <w:lang w:val="sk-SK"/>
        </w:rPr>
      </w:pPr>
      <w:r w:rsidRPr="003F45A2">
        <w:rPr>
          <w:rFonts w:cs="Times New Roman"/>
          <w:szCs w:val="24"/>
          <w:lang w:val="sk-SK"/>
        </w:rPr>
        <w:t>Osobitný význam má úprava fyzickej ochrany pri preprave rádioaktívnych materiálov. Návrh vychádza z odstupňovaného prístupu podľa bezpečnostnej kategórie prepravovaného materiálu a zohľadňuje nielen riziká náhodného poškodenia zásielky, ale aj riziká úmyselného neoprávneného zásahu, sabotáže alebo odcudzenia. Tomu zodpovedá úprava bezpečnostného plánovania trasy, komunikačných a monitorovacích systémov, dispečerského sledovania, súčinnosti s Policajným zborom a preverovania účinnosti bezpečnostných opatrení formou cvičení.</w:t>
      </w:r>
    </w:p>
    <w:p w14:paraId="14C8F55C" w14:textId="77777777" w:rsidR="003F45A2" w:rsidRPr="003F45A2" w:rsidRDefault="003F45A2" w:rsidP="003F45A2">
      <w:pPr>
        <w:jc w:val="both"/>
        <w:rPr>
          <w:rFonts w:cs="Times New Roman"/>
          <w:szCs w:val="24"/>
          <w:lang w:val="sk-SK"/>
        </w:rPr>
      </w:pPr>
      <w:r w:rsidRPr="003F45A2">
        <w:rPr>
          <w:rFonts w:cs="Times New Roman"/>
          <w:szCs w:val="24"/>
          <w:lang w:val="sk-SK"/>
        </w:rPr>
        <w:t>Ďalšou významnou novinkou návrhu je zavedenie požiadaviek na riadenie starnutia prepravných obalových súborov. Jedným zo záverov misie Medzinárodnej agentúry pre atómovú energiu (ďalej len „MAAE“) bolo zaistiť, aby hodnotenie mechanizmov riadenia starnutia bolo súčasťou povoľovacieho procesu pre obalový jadrový rádioaktívny materiál a obalový rádioaktívny materiál v súlade s bezpečnostnými štandardmi MAAE SSR-6 (Rev. 2). Cieľom je zabezpečiť, aby sa bezpečnostné funkcie obalového súboru neposudzovali len v okamihu schválenia typu, ale počas celej doby jeho používania, a aby sa degradácia materiálov, komponentov a systémov včas identifikovala, monitorovala a riadila. Ide o dôležitý preventívny prvok, ktorý znižuje riziko, že pri opakovane používaných alebo dlhodobo skladovaných obalových súboroch dôjde k zlyhaniu bezpečnostných funkcií v dôsledku nepoznaného alebo podceneného starnutia.</w:t>
      </w:r>
    </w:p>
    <w:p w14:paraId="7C797B6C" w14:textId="77777777" w:rsidR="003F45A2" w:rsidRPr="003F45A2" w:rsidRDefault="003F45A2" w:rsidP="003F45A2">
      <w:pPr>
        <w:jc w:val="both"/>
        <w:rPr>
          <w:rFonts w:cs="Times New Roman"/>
          <w:szCs w:val="24"/>
          <w:lang w:val="sk-SK"/>
        </w:rPr>
      </w:pPr>
      <w:r w:rsidRPr="003F45A2">
        <w:rPr>
          <w:rFonts w:cs="Times New Roman"/>
          <w:szCs w:val="24"/>
          <w:lang w:val="sk-SK"/>
        </w:rPr>
        <w:t>Návrh vyhlášky má bezpečnostný a preventívny charakter. Jeho cieľom je zabezpečiť, aby každá preprava rádioaktívneho materiálu bola pripravená, vykonaná a ukončená spôsobom, ktorý chráni pracovníkov, obyvateľstvo a životné prostredie, zachováva integritu zásielky a zároveň znižuje pravdepodobnosť straty kontroly nad prepravovaným materiálom.</w:t>
      </w:r>
    </w:p>
    <w:p w14:paraId="5B80D67E" w14:textId="77777777" w:rsidR="003F45A2" w:rsidRPr="003F45A2" w:rsidRDefault="003F45A2" w:rsidP="003F45A2">
      <w:pPr>
        <w:jc w:val="both"/>
        <w:rPr>
          <w:rFonts w:cs="Times New Roman"/>
          <w:szCs w:val="24"/>
          <w:lang w:val="sk-SK"/>
        </w:rPr>
      </w:pPr>
      <w:r w:rsidRPr="003F45A2">
        <w:rPr>
          <w:rFonts w:cs="Times New Roman"/>
          <w:szCs w:val="24"/>
          <w:lang w:val="sk-SK"/>
        </w:rPr>
        <w:t>Návrh vyhlášky je v súlade s Ústavou Slovenskej republiky, ústavnými zákonmi, nálezmi Ústavného súdu Slovenskej republiky, medzinárodnými zmluvami, ktorými je Slovenská republika viazaná a zákonmi a súčasne je v súlade s právom Európskej únie, ako aj so splnomocňovacím ustanovením príslušného zákona, na vykonanie ktorého sa táto vyhláška vydáva.</w:t>
      </w:r>
    </w:p>
    <w:p w14:paraId="3E44D3E3" w14:textId="78B18E24" w:rsidR="003F45A2" w:rsidRPr="003F45A2" w:rsidRDefault="003F45A2" w:rsidP="003F45A2">
      <w:pPr>
        <w:jc w:val="both"/>
        <w:rPr>
          <w:rFonts w:cs="Times New Roman"/>
          <w:szCs w:val="24"/>
          <w:lang w:val="sk-SK"/>
        </w:rPr>
      </w:pPr>
      <w:r w:rsidRPr="003F45A2">
        <w:rPr>
          <w:rFonts w:cs="Times New Roman"/>
          <w:szCs w:val="24"/>
          <w:lang w:val="sk-SK"/>
        </w:rPr>
        <w:t>Predložený návrh vyhlášky nebude mať vplyv na rozpočet verejnej správy, ani vplyvy na informatizáciu spoločnosti, služby verejnej správy pre občana, životné prostredie, ani žiadne sociálne vplyvy, či vplyvy na manželstvo, rodičovstvo a rodinu. Návrh vyhlášky nebude mať vplyv na podnikateľské prostredie.</w:t>
      </w:r>
    </w:p>
    <w:p w14:paraId="406F1F30" w14:textId="5B754E2C" w:rsidR="00FE1FD6" w:rsidRPr="006B13F8" w:rsidRDefault="00FE1FD6" w:rsidP="00FE1FD6">
      <w:pPr>
        <w:jc w:val="both"/>
        <w:rPr>
          <w:rFonts w:cs="Times New Roman"/>
          <w:b/>
          <w:bCs/>
          <w:szCs w:val="24"/>
          <w:lang w:val="sk-SK"/>
        </w:rPr>
      </w:pPr>
      <w:r w:rsidRPr="006B13F8">
        <w:rPr>
          <w:rFonts w:cs="Times New Roman"/>
          <w:b/>
          <w:bCs/>
          <w:szCs w:val="24"/>
          <w:lang w:val="sk-SK"/>
        </w:rPr>
        <w:t>B. Osobitná časť</w:t>
      </w:r>
    </w:p>
    <w:p w14:paraId="020C5BEB" w14:textId="0587539C" w:rsidR="00FE1FD6" w:rsidRPr="00940438" w:rsidRDefault="00FE1FD6" w:rsidP="00FE1FD6">
      <w:pPr>
        <w:jc w:val="both"/>
        <w:rPr>
          <w:rFonts w:cs="Times New Roman"/>
          <w:szCs w:val="24"/>
          <w:lang w:val="sk-SK"/>
        </w:rPr>
      </w:pPr>
      <w:r w:rsidRPr="00940438">
        <w:rPr>
          <w:rFonts w:cs="Times New Roman"/>
          <w:szCs w:val="24"/>
          <w:lang w:val="sk-SK"/>
        </w:rPr>
        <w:t xml:space="preserve">K </w:t>
      </w:r>
      <w:r w:rsidR="0030760C" w:rsidRPr="00940438">
        <w:rPr>
          <w:rFonts w:cs="Times New Roman"/>
          <w:bCs/>
          <w:szCs w:val="24"/>
          <w:lang w:val="sk-SK"/>
        </w:rPr>
        <w:t>návrhu vyhlášky Úradu jadrového dozoru Slovenskej republiky č. .../2027</w:t>
      </w:r>
      <w:r w:rsidR="00076C64">
        <w:rPr>
          <w:rFonts w:cs="Times New Roman"/>
          <w:bCs/>
          <w:szCs w:val="24"/>
          <w:lang w:val="sk-SK"/>
        </w:rPr>
        <w:t xml:space="preserve"> Z. z.</w:t>
      </w:r>
      <w:r w:rsidR="0030760C" w:rsidRPr="00940438">
        <w:rPr>
          <w:rFonts w:cs="Times New Roman"/>
          <w:bCs/>
          <w:szCs w:val="24"/>
          <w:lang w:val="sk-SK"/>
        </w:rPr>
        <w:t>, ktorou sa ustanovujú podrobnosti o požiadavkách pri preprave rádioaktívnych materiálov a o schválení typu prepravného obalového súboru</w:t>
      </w:r>
    </w:p>
    <w:p w14:paraId="5B70AE72" w14:textId="77777777" w:rsidR="003171C9" w:rsidRPr="00D24642" w:rsidRDefault="00D24642" w:rsidP="00851987">
      <w:pPr>
        <w:pStyle w:val="Nadpis2"/>
        <w:jc w:val="both"/>
        <w:rPr>
          <w:rFonts w:ascii="Times New Roman" w:hAnsi="Times New Roman" w:cs="Times New Roman"/>
          <w:color w:val="auto"/>
          <w:szCs w:val="24"/>
          <w:lang w:val="sk-SK"/>
        </w:rPr>
      </w:pPr>
      <w:r w:rsidRPr="00D24642">
        <w:rPr>
          <w:rFonts w:ascii="Times New Roman" w:hAnsi="Times New Roman" w:cs="Times New Roman"/>
          <w:color w:val="auto"/>
          <w:szCs w:val="24"/>
          <w:lang w:val="sk-SK"/>
        </w:rPr>
        <w:lastRenderedPageBreak/>
        <w:t>K § 1</w:t>
      </w:r>
    </w:p>
    <w:p w14:paraId="0CE133CB" w14:textId="0A3FA0C0" w:rsidR="003171C9" w:rsidRPr="00D24642" w:rsidRDefault="00D24642" w:rsidP="00851987">
      <w:pPr>
        <w:jc w:val="both"/>
        <w:rPr>
          <w:rFonts w:cs="Times New Roman"/>
          <w:szCs w:val="24"/>
          <w:lang w:val="sk-SK"/>
        </w:rPr>
      </w:pPr>
      <w:r w:rsidRPr="00D24642">
        <w:rPr>
          <w:rFonts w:cs="Times New Roman"/>
          <w:szCs w:val="24"/>
          <w:lang w:val="sk-SK"/>
        </w:rPr>
        <w:t xml:space="preserve">Ustanovenie vymedzuje predmet právnej úpravy. Jeho účelom je zreteľne vyjadriť, že vyhláška neupravuje iba samotný technický výkon prepravy rádioaktívnych materiálov, ale celý súvisiaci bezpečnostný a povoľovací rámec vrátane požiadaviek na zásielky, </w:t>
      </w:r>
      <w:r w:rsidR="00BC7C44">
        <w:rPr>
          <w:rFonts w:cs="Times New Roman"/>
          <w:szCs w:val="24"/>
          <w:lang w:val="sk-SK"/>
        </w:rPr>
        <w:t xml:space="preserve">prepravné </w:t>
      </w:r>
      <w:r w:rsidRPr="00D24642">
        <w:rPr>
          <w:rFonts w:cs="Times New Roman"/>
          <w:szCs w:val="24"/>
          <w:lang w:val="sk-SK"/>
        </w:rPr>
        <w:t xml:space="preserve">obalové súbory, bezpečnostnú dokumentáciu, fyzickú ochranu, schvaľovanie typu </w:t>
      </w:r>
      <w:r w:rsidR="00BC7C44">
        <w:rPr>
          <w:rFonts w:cs="Times New Roman"/>
          <w:szCs w:val="24"/>
          <w:lang w:val="sk-SK"/>
        </w:rPr>
        <w:t xml:space="preserve">prepravných obalových súborov </w:t>
      </w:r>
      <w:r w:rsidRPr="00D24642">
        <w:rPr>
          <w:rFonts w:cs="Times New Roman"/>
          <w:szCs w:val="24"/>
          <w:lang w:val="sk-SK"/>
        </w:rPr>
        <w:t>a riadenie starnutia.</w:t>
      </w:r>
    </w:p>
    <w:p w14:paraId="368CA732" w14:textId="77777777" w:rsidR="003171C9" w:rsidRPr="00D24642" w:rsidRDefault="00D24642" w:rsidP="00851987">
      <w:pPr>
        <w:jc w:val="both"/>
        <w:rPr>
          <w:rFonts w:cs="Times New Roman"/>
          <w:szCs w:val="24"/>
          <w:lang w:val="sk-SK"/>
        </w:rPr>
      </w:pPr>
      <w:r w:rsidRPr="00D24642">
        <w:rPr>
          <w:rFonts w:cs="Times New Roman"/>
          <w:szCs w:val="24"/>
          <w:lang w:val="sk-SK"/>
        </w:rPr>
        <w:t>Odsek 1 systematicky vymenúva oblasti, ktoré vyhláška pokrýva. Takéto vymedzenie je potrebné z dôvodu právnej istoty a zároveň zreteľne nadväzuje na zákonné splnomocnenie podľa atómového zákona.</w:t>
      </w:r>
    </w:p>
    <w:p w14:paraId="4CF708B2" w14:textId="77777777" w:rsidR="003171C9" w:rsidRPr="00D24642" w:rsidRDefault="00D24642" w:rsidP="00851987">
      <w:pPr>
        <w:jc w:val="both"/>
        <w:rPr>
          <w:rFonts w:cs="Times New Roman"/>
          <w:szCs w:val="24"/>
          <w:lang w:val="sk-SK"/>
        </w:rPr>
      </w:pPr>
      <w:r w:rsidRPr="00D24642">
        <w:rPr>
          <w:rFonts w:cs="Times New Roman"/>
          <w:szCs w:val="24"/>
          <w:lang w:val="sk-SK"/>
        </w:rPr>
        <w:t>Odsek 2 vymedzuje, na ktoré typy prepravných obalových súborov a zásielok sa vyhláška vzťahuje. Sleduje sa tým zosúladenie vnútroštátnej terminológie so systémom medzinárodných transportných predpisov a odstránenie pochybností o vecnom rozsahu úpravy.</w:t>
      </w:r>
    </w:p>
    <w:p w14:paraId="20A4155A" w14:textId="77777777" w:rsidR="003171C9" w:rsidRPr="00D24642" w:rsidRDefault="00D24642" w:rsidP="00851987">
      <w:pPr>
        <w:pStyle w:val="Nadpis2"/>
        <w:jc w:val="both"/>
        <w:rPr>
          <w:rFonts w:ascii="Times New Roman" w:hAnsi="Times New Roman" w:cs="Times New Roman"/>
          <w:color w:val="auto"/>
          <w:szCs w:val="24"/>
          <w:lang w:val="sk-SK"/>
        </w:rPr>
      </w:pPr>
      <w:r w:rsidRPr="00D24642">
        <w:rPr>
          <w:rFonts w:ascii="Times New Roman" w:hAnsi="Times New Roman" w:cs="Times New Roman"/>
          <w:color w:val="auto"/>
          <w:szCs w:val="24"/>
          <w:lang w:val="sk-SK"/>
        </w:rPr>
        <w:t>K § 2</w:t>
      </w:r>
    </w:p>
    <w:p w14:paraId="384093ED" w14:textId="77777777" w:rsidR="005661DC" w:rsidRDefault="00D24642" w:rsidP="00851987">
      <w:pPr>
        <w:jc w:val="both"/>
        <w:rPr>
          <w:rFonts w:cs="Times New Roman"/>
          <w:szCs w:val="24"/>
          <w:lang w:val="sk-SK"/>
        </w:rPr>
      </w:pPr>
      <w:r w:rsidRPr="00D24642">
        <w:rPr>
          <w:rFonts w:cs="Times New Roman"/>
          <w:szCs w:val="24"/>
          <w:lang w:val="sk-SK"/>
        </w:rPr>
        <w:t>Ustanovenie obsahuje definície pojmov potrebných na jednotnú aplikáciu vyhlášky.</w:t>
      </w:r>
      <w:r w:rsidR="005661DC">
        <w:rPr>
          <w:rFonts w:cs="Times New Roman"/>
          <w:szCs w:val="24"/>
          <w:lang w:val="sk-SK"/>
        </w:rPr>
        <w:t xml:space="preserve"> </w:t>
      </w:r>
    </w:p>
    <w:p w14:paraId="51D3E207" w14:textId="710188DA" w:rsidR="003171C9" w:rsidRDefault="005661DC" w:rsidP="00851987">
      <w:pPr>
        <w:jc w:val="both"/>
        <w:rPr>
          <w:rFonts w:cs="Times New Roman"/>
          <w:szCs w:val="24"/>
          <w:lang w:val="sk-SK"/>
        </w:rPr>
      </w:pPr>
      <w:r>
        <w:rPr>
          <w:rFonts w:cs="Times New Roman"/>
          <w:szCs w:val="24"/>
          <w:lang w:val="sk-SK"/>
        </w:rPr>
        <w:t>Rovnako v poznámke pod čiarou uvádza príklady právnych predpisov o preprave nebezpečných vecí rôznymi spôsobmi dopravy. Týmito sa rozumejú najmä:</w:t>
      </w:r>
    </w:p>
    <w:p w14:paraId="72D4E78B" w14:textId="5E13E699" w:rsidR="00E22840" w:rsidRDefault="00E22840" w:rsidP="00E22840">
      <w:pPr>
        <w:jc w:val="both"/>
        <w:rPr>
          <w:rFonts w:cs="Times New Roman"/>
          <w:szCs w:val="24"/>
          <w:lang w:val="sk-SK"/>
        </w:rPr>
      </w:pPr>
      <w:r>
        <w:rPr>
          <w:rFonts w:cs="Times New Roman"/>
          <w:szCs w:val="24"/>
          <w:lang w:val="sk-SK"/>
        </w:rPr>
        <w:t xml:space="preserve">- </w:t>
      </w:r>
      <w:r w:rsidR="005661DC" w:rsidRPr="00E22840">
        <w:rPr>
          <w:rFonts w:cs="Times New Roman"/>
          <w:szCs w:val="24"/>
          <w:lang w:val="sk-SK"/>
        </w:rPr>
        <w:t>Európska dohoda o medzinárodnej cestnej preprave nebezpečných vecí (ADR)</w:t>
      </w:r>
      <w:r>
        <w:rPr>
          <w:rFonts w:cs="Times New Roman"/>
          <w:szCs w:val="24"/>
          <w:lang w:val="sk-SK"/>
        </w:rPr>
        <w:t xml:space="preserve"> -</w:t>
      </w:r>
      <w:r w:rsidR="00FB7F52" w:rsidRPr="00E22840">
        <w:rPr>
          <w:rFonts w:cs="Times New Roman"/>
          <w:szCs w:val="24"/>
          <w:lang w:val="sk-SK"/>
        </w:rPr>
        <w:t>o</w:t>
      </w:r>
      <w:r w:rsidR="005661DC" w:rsidRPr="00E22840">
        <w:rPr>
          <w:rFonts w:cs="Times New Roman"/>
          <w:szCs w:val="24"/>
          <w:lang w:val="sk-SK"/>
        </w:rPr>
        <w:t xml:space="preserve">známenie Ministerstva zahraničných vecí a európskych záležitostí Slovenskej republiky č. 243/1996 Z. z.  o nadobudnutí platností zmien a doplnení Dohody o medzinárodnej cestnej preprave nebezpečných vecí </w:t>
      </w:r>
      <w:r>
        <w:rPr>
          <w:rFonts w:cs="Times New Roman"/>
          <w:szCs w:val="24"/>
          <w:lang w:val="sk-SK"/>
        </w:rPr>
        <w:t>(</w:t>
      </w:r>
      <w:r w:rsidR="005661DC" w:rsidRPr="00E22840">
        <w:rPr>
          <w:rFonts w:cs="Times New Roman"/>
          <w:szCs w:val="24"/>
          <w:lang w:val="sk-SK"/>
        </w:rPr>
        <w:t>ADR</w:t>
      </w:r>
      <w:r>
        <w:rPr>
          <w:rFonts w:cs="Times New Roman"/>
          <w:szCs w:val="24"/>
          <w:lang w:val="sk-SK"/>
        </w:rPr>
        <w:t xml:space="preserve">), </w:t>
      </w:r>
    </w:p>
    <w:p w14:paraId="0F7BEF3C" w14:textId="20370C8F" w:rsidR="005661DC" w:rsidRDefault="00E22840" w:rsidP="00E22840">
      <w:pPr>
        <w:jc w:val="both"/>
        <w:rPr>
          <w:rFonts w:cs="Times New Roman"/>
          <w:szCs w:val="24"/>
          <w:lang w:val="sk-SK"/>
        </w:rPr>
      </w:pPr>
      <w:r>
        <w:rPr>
          <w:rFonts w:cs="Times New Roman"/>
          <w:szCs w:val="24"/>
          <w:lang w:val="sk-SK"/>
        </w:rPr>
        <w:t xml:space="preserve">- </w:t>
      </w:r>
      <w:r w:rsidR="005661DC" w:rsidRPr="005661DC">
        <w:rPr>
          <w:rFonts w:cs="Times New Roman"/>
          <w:szCs w:val="24"/>
          <w:lang w:val="sk-SK"/>
        </w:rPr>
        <w:t xml:space="preserve">Poriadok pre medzinárodnú železničnú prepravu nebezpečného tovaru (RID) – </w:t>
      </w:r>
      <w:r w:rsidR="00FD3DD0">
        <w:rPr>
          <w:rFonts w:cs="Times New Roman"/>
          <w:szCs w:val="24"/>
          <w:lang w:val="sk-SK"/>
        </w:rPr>
        <w:t>Dodatok</w:t>
      </w:r>
      <w:r w:rsidR="005661DC" w:rsidRPr="005661DC">
        <w:rPr>
          <w:rFonts w:cs="Times New Roman"/>
          <w:szCs w:val="24"/>
          <w:lang w:val="sk-SK"/>
        </w:rPr>
        <w:t xml:space="preserve"> C k Dohovoru o medzinárodnej železničnej preprave (COTIF)</w:t>
      </w:r>
      <w:r>
        <w:rPr>
          <w:rFonts w:cs="Times New Roman"/>
          <w:szCs w:val="24"/>
          <w:lang w:val="sk-SK"/>
        </w:rPr>
        <w:t>,</w:t>
      </w:r>
      <w:r w:rsidR="005661DC" w:rsidRPr="005661DC">
        <w:rPr>
          <w:rFonts w:cs="Times New Roman"/>
          <w:szCs w:val="24"/>
          <w:lang w:val="sk-SK"/>
        </w:rPr>
        <w:t xml:space="preserve"> </w:t>
      </w:r>
    </w:p>
    <w:p w14:paraId="0585DF1F" w14:textId="6E9F772E" w:rsidR="00E22840" w:rsidRDefault="00E22840" w:rsidP="00E22840">
      <w:pPr>
        <w:jc w:val="both"/>
        <w:rPr>
          <w:rFonts w:cs="Times New Roman"/>
          <w:szCs w:val="24"/>
          <w:lang w:val="sk-SK"/>
        </w:rPr>
      </w:pPr>
      <w:r>
        <w:rPr>
          <w:rFonts w:cs="Times New Roman"/>
          <w:szCs w:val="24"/>
          <w:lang w:val="sk-SK"/>
        </w:rPr>
        <w:t xml:space="preserve">- </w:t>
      </w:r>
      <w:r w:rsidR="005661DC" w:rsidRPr="00E22840">
        <w:rPr>
          <w:rFonts w:cs="Times New Roman"/>
          <w:szCs w:val="24"/>
          <w:lang w:val="sk-SK"/>
        </w:rPr>
        <w:t xml:space="preserve">Vyhláška ministra zahraničných vecí č. 8/1985 Zb. o Dohovore o medzinárodnej železničnej preprave (COTIF)) v znení neskorších predpisov, </w:t>
      </w:r>
    </w:p>
    <w:p w14:paraId="1DC04550" w14:textId="76AC0A08" w:rsidR="00E22840" w:rsidRDefault="00E22840" w:rsidP="00E22840">
      <w:pPr>
        <w:jc w:val="both"/>
        <w:rPr>
          <w:rFonts w:cs="Times New Roman"/>
          <w:szCs w:val="24"/>
          <w:lang w:val="sk-SK"/>
        </w:rPr>
      </w:pPr>
      <w:r>
        <w:rPr>
          <w:rFonts w:cs="Times New Roman"/>
          <w:szCs w:val="24"/>
          <w:lang w:val="sk-SK"/>
        </w:rPr>
        <w:t xml:space="preserve">- </w:t>
      </w:r>
      <w:r w:rsidR="005661DC" w:rsidRPr="00E22840">
        <w:rPr>
          <w:rFonts w:cs="Times New Roman"/>
          <w:szCs w:val="24"/>
          <w:lang w:val="sk-SK"/>
        </w:rPr>
        <w:t>Európska dohoda o medzinárodnej preprave nebezpečného tovaru po vnútrozemských vodných cestách (ADN) (</w:t>
      </w:r>
      <w:r w:rsidR="003C6A42" w:rsidRPr="00E22840">
        <w:rPr>
          <w:rFonts w:cs="Times New Roman"/>
          <w:szCs w:val="24"/>
          <w:lang w:val="sk-SK"/>
        </w:rPr>
        <w:t>o</w:t>
      </w:r>
      <w:r w:rsidR="005661DC" w:rsidRPr="00E22840">
        <w:rPr>
          <w:rFonts w:cs="Times New Roman"/>
          <w:szCs w:val="24"/>
          <w:lang w:val="sk-SK"/>
        </w:rPr>
        <w:t xml:space="preserve">známenie Ministerstva zahraničných vecí Slovenskej republiky č. 331/2010 Z. z.  o prijatí Európskej dohody o medzinárodnej preprave nebezpečného tovaru po vnútrozemských vodných cestách (ADN)), </w:t>
      </w:r>
    </w:p>
    <w:p w14:paraId="7507E518" w14:textId="4109CB85" w:rsidR="00E22840" w:rsidRDefault="00E22840" w:rsidP="00E22840">
      <w:pPr>
        <w:jc w:val="both"/>
        <w:rPr>
          <w:rFonts w:cs="Times New Roman"/>
          <w:szCs w:val="24"/>
          <w:lang w:val="sk-SK"/>
        </w:rPr>
      </w:pPr>
      <w:r>
        <w:rPr>
          <w:rFonts w:cs="Times New Roman"/>
          <w:szCs w:val="24"/>
          <w:lang w:val="sk-SK"/>
        </w:rPr>
        <w:t xml:space="preserve">- </w:t>
      </w:r>
      <w:r w:rsidR="005661DC" w:rsidRPr="00E22840">
        <w:rPr>
          <w:rFonts w:cs="Times New Roman"/>
          <w:szCs w:val="24"/>
          <w:lang w:val="sk-SK"/>
        </w:rPr>
        <w:t xml:space="preserve">Dohovor o medzinárodnom civilnom letectve (oznámenie Ministerstva zahraničných vecí Slovenskej republiky č. 196/1995 Z. z), </w:t>
      </w:r>
    </w:p>
    <w:p w14:paraId="10969F49" w14:textId="2B57B051" w:rsidR="00E22840" w:rsidRDefault="00E22840" w:rsidP="00E22840">
      <w:pPr>
        <w:jc w:val="both"/>
        <w:rPr>
          <w:rFonts w:cs="Times New Roman"/>
          <w:szCs w:val="24"/>
          <w:lang w:val="sk-SK"/>
        </w:rPr>
      </w:pPr>
      <w:r>
        <w:rPr>
          <w:rFonts w:cs="Times New Roman"/>
          <w:szCs w:val="24"/>
          <w:lang w:val="sk-SK"/>
        </w:rPr>
        <w:t xml:space="preserve">- </w:t>
      </w:r>
      <w:r w:rsidR="005661DC" w:rsidRPr="00E22840">
        <w:rPr>
          <w:rFonts w:cs="Times New Roman"/>
          <w:szCs w:val="24"/>
          <w:lang w:val="sk-SK"/>
        </w:rPr>
        <w:t xml:space="preserve">Technické inštrukcie pre bezpečnú leteckú prepravu nebezpečného tovaru (ICAO </w:t>
      </w:r>
      <w:proofErr w:type="spellStart"/>
      <w:r w:rsidR="005661DC" w:rsidRPr="00E22840">
        <w:rPr>
          <w:rFonts w:cs="Times New Roman"/>
          <w:szCs w:val="24"/>
          <w:lang w:val="sk-SK"/>
        </w:rPr>
        <w:t>Doc</w:t>
      </w:r>
      <w:proofErr w:type="spellEnd"/>
      <w:r w:rsidR="005661DC" w:rsidRPr="00E22840">
        <w:rPr>
          <w:rFonts w:cs="Times New Roman"/>
          <w:szCs w:val="24"/>
          <w:lang w:val="sk-SK"/>
        </w:rPr>
        <w:t xml:space="preserve"> 9284) vydané Medzinárodnou organizáciou civilného letectva na základe prílohy 18 k Dohovoru o medzinárodnom civilnom letectve,</w:t>
      </w:r>
    </w:p>
    <w:p w14:paraId="62EC12A6" w14:textId="0147676F" w:rsidR="005661DC" w:rsidRPr="00E22840" w:rsidRDefault="00E22840" w:rsidP="00E22840">
      <w:pPr>
        <w:jc w:val="both"/>
        <w:rPr>
          <w:rFonts w:cs="Times New Roman"/>
          <w:szCs w:val="24"/>
          <w:lang w:val="sk-SK"/>
        </w:rPr>
      </w:pPr>
      <w:r>
        <w:rPr>
          <w:rFonts w:cs="Times New Roman"/>
          <w:szCs w:val="24"/>
          <w:lang w:val="sk-SK"/>
        </w:rPr>
        <w:t xml:space="preserve">- </w:t>
      </w:r>
      <w:r w:rsidR="005661DC" w:rsidRPr="00E22840">
        <w:rPr>
          <w:rFonts w:cs="Times New Roman"/>
          <w:szCs w:val="24"/>
          <w:lang w:val="sk-SK"/>
        </w:rPr>
        <w:t xml:space="preserve">Oznámenie Ministerstva zahraničných vecí Slovenskej republiky č. 165/2001 Z. z. o uskutočnení notifikácie sukcesie Slovenskej republiky do mnohostranných zmluvných dokumentov, ktorých depozitárom je generálny tajomník Medzinárodnej námornej organizácie </w:t>
      </w:r>
      <w:r w:rsidR="005661DC" w:rsidRPr="00E22840">
        <w:rPr>
          <w:rFonts w:cs="Times New Roman"/>
          <w:szCs w:val="24"/>
          <w:lang w:val="sk-SK"/>
        </w:rPr>
        <w:lastRenderedPageBreak/>
        <w:t xml:space="preserve">(Medzinárodný kódex pre námornú prepravu nebezpečného tovaru (IMDG </w:t>
      </w:r>
      <w:proofErr w:type="spellStart"/>
      <w:r w:rsidR="005661DC" w:rsidRPr="00E22840">
        <w:rPr>
          <w:rFonts w:cs="Times New Roman"/>
          <w:szCs w:val="24"/>
          <w:lang w:val="sk-SK"/>
        </w:rPr>
        <w:t>Code</w:t>
      </w:r>
      <w:proofErr w:type="spellEnd"/>
      <w:r w:rsidR="005661DC" w:rsidRPr="00E22840">
        <w:rPr>
          <w:rFonts w:cs="Times New Roman"/>
          <w:szCs w:val="24"/>
          <w:lang w:val="sk-SK"/>
        </w:rPr>
        <w:t>) vydaný Medzinárodnou námornou organizáciou.</w:t>
      </w:r>
    </w:p>
    <w:p w14:paraId="4893198F" w14:textId="77777777" w:rsidR="003171C9" w:rsidRPr="00D24642" w:rsidRDefault="00D24642" w:rsidP="00851987">
      <w:pPr>
        <w:jc w:val="both"/>
        <w:rPr>
          <w:rFonts w:cs="Times New Roman"/>
          <w:szCs w:val="24"/>
          <w:lang w:val="sk-SK"/>
        </w:rPr>
      </w:pPr>
      <w:r w:rsidRPr="00D24642">
        <w:rPr>
          <w:rFonts w:cs="Times New Roman"/>
          <w:szCs w:val="24"/>
          <w:lang w:val="sk-SK"/>
        </w:rPr>
        <w:t xml:space="preserve">Definícia rádioaktívnej zásielky, prepravného obalového súboru, prepravného kontajnera a </w:t>
      </w:r>
      <w:proofErr w:type="spellStart"/>
      <w:r w:rsidRPr="00D24642">
        <w:rPr>
          <w:rFonts w:cs="Times New Roman"/>
          <w:szCs w:val="24"/>
          <w:lang w:val="sk-SK"/>
        </w:rPr>
        <w:t>kontajnmentového</w:t>
      </w:r>
      <w:proofErr w:type="spellEnd"/>
      <w:r w:rsidRPr="00D24642">
        <w:rPr>
          <w:rFonts w:cs="Times New Roman"/>
          <w:szCs w:val="24"/>
          <w:lang w:val="sk-SK"/>
        </w:rPr>
        <w:t xml:space="preserve"> systému vytvára technický základ pre posudzovanie bezpečnostných funkcií zásielky. Osobitne dôležité je, že pojem prepravný obalový súbor zodpovedá medzinárodnej technickej terminológii a súčasne sa na účely vyhlášky prepája so zákonným pojmom prepravného zariadenia.</w:t>
      </w:r>
    </w:p>
    <w:p w14:paraId="4E4855D2" w14:textId="77777777" w:rsidR="003171C9" w:rsidRPr="00D24642" w:rsidRDefault="00D24642" w:rsidP="00851987">
      <w:pPr>
        <w:jc w:val="both"/>
        <w:rPr>
          <w:rFonts w:cs="Times New Roman"/>
          <w:szCs w:val="24"/>
          <w:lang w:val="sk-SK"/>
        </w:rPr>
      </w:pPr>
      <w:r w:rsidRPr="00D24642">
        <w:rPr>
          <w:rFonts w:cs="Times New Roman"/>
          <w:szCs w:val="24"/>
          <w:lang w:val="sk-SK"/>
        </w:rPr>
        <w:t>Definície ťažko rozptýliteľného rádioaktívneho materiálu, osobitnej formy rádioaktívneho materiálu, povrchovo kontaminovaného predmetu, hodnôt A1 a A2 a štiepneho materiálu sú nevyhnutné pre správnu klasifikáciu zásielok, určenie limitov aktivity a režimu schvaľovania.</w:t>
      </w:r>
    </w:p>
    <w:p w14:paraId="48112F15" w14:textId="77777777" w:rsidR="003171C9" w:rsidRPr="00D24642" w:rsidRDefault="00D24642" w:rsidP="00851987">
      <w:pPr>
        <w:jc w:val="both"/>
        <w:rPr>
          <w:rFonts w:cs="Times New Roman"/>
          <w:szCs w:val="24"/>
          <w:lang w:val="sk-SK"/>
        </w:rPr>
      </w:pPr>
      <w:r w:rsidRPr="00D24642">
        <w:rPr>
          <w:rFonts w:cs="Times New Roman"/>
          <w:szCs w:val="24"/>
          <w:lang w:val="sk-SK"/>
        </w:rPr>
        <w:t xml:space="preserve">Definície tranzitného skladovania, </w:t>
      </w:r>
      <w:proofErr w:type="spellStart"/>
      <w:r w:rsidRPr="00D24642">
        <w:rPr>
          <w:rFonts w:cs="Times New Roman"/>
          <w:szCs w:val="24"/>
          <w:lang w:val="sk-SK"/>
        </w:rPr>
        <w:t>multimodálnej</w:t>
      </w:r>
      <w:proofErr w:type="spellEnd"/>
      <w:r w:rsidRPr="00D24642">
        <w:rPr>
          <w:rFonts w:cs="Times New Roman"/>
          <w:szCs w:val="24"/>
          <w:lang w:val="sk-SK"/>
        </w:rPr>
        <w:t xml:space="preserve"> prepravy a prepravy za osobitných podmienok odrážajú aplikačné situácie, ktoré si vyžadujú osobitný bezpečnostný režim a ktoré bývajú v praxi zdrojom výkladových nejasností.</w:t>
      </w:r>
    </w:p>
    <w:p w14:paraId="564811A5" w14:textId="41D8CD53" w:rsidR="003171C9" w:rsidRPr="00D24642" w:rsidRDefault="00D24642" w:rsidP="00851987">
      <w:pPr>
        <w:jc w:val="both"/>
        <w:rPr>
          <w:rFonts w:cs="Times New Roman"/>
          <w:szCs w:val="24"/>
          <w:lang w:val="sk-SK"/>
        </w:rPr>
      </w:pPr>
      <w:r w:rsidRPr="00D24642">
        <w:rPr>
          <w:rFonts w:cs="Times New Roman"/>
          <w:szCs w:val="24"/>
          <w:lang w:val="sk-SK"/>
        </w:rPr>
        <w:t xml:space="preserve">Vymedzenie pojmov starnutie, riadenie starnutia, program riadenia starnutia a mechanizmus starnutia vytvára právny základ pre novú oblasť regulácie, ktorá je zameraná na dlhodobé zachovanie bezpečnostných funkcií </w:t>
      </w:r>
      <w:r w:rsidR="00BC7C44">
        <w:rPr>
          <w:rFonts w:cs="Times New Roman"/>
          <w:szCs w:val="24"/>
          <w:lang w:val="sk-SK"/>
        </w:rPr>
        <w:t xml:space="preserve">prepravných </w:t>
      </w:r>
      <w:r w:rsidRPr="00D24642">
        <w:rPr>
          <w:rFonts w:cs="Times New Roman"/>
          <w:szCs w:val="24"/>
          <w:lang w:val="sk-SK"/>
        </w:rPr>
        <w:t>obalových súborov.</w:t>
      </w:r>
    </w:p>
    <w:p w14:paraId="25D9B8B1" w14:textId="6D9812BA" w:rsidR="003171C9" w:rsidRPr="00D24642" w:rsidRDefault="00D24642" w:rsidP="00851987">
      <w:pPr>
        <w:jc w:val="both"/>
        <w:rPr>
          <w:rFonts w:cs="Times New Roman"/>
          <w:szCs w:val="24"/>
          <w:lang w:val="sk-SK"/>
        </w:rPr>
      </w:pPr>
      <w:r w:rsidRPr="00D24642">
        <w:rPr>
          <w:rFonts w:cs="Times New Roman"/>
          <w:szCs w:val="24"/>
          <w:lang w:val="sk-SK"/>
        </w:rPr>
        <w:t xml:space="preserve">Odsek 2 ustanovuje, že ďalšie technické pojmy sa vykladajú v súlade s medzinárodnými predpismi. Tým sa predchádza terminologickému rozchodu medzi vnútroštátnou a medzinárodnou úpravou. Súčasne sa zohľadňuje potreba </w:t>
      </w:r>
      <w:r w:rsidR="00B63DB6">
        <w:rPr>
          <w:rFonts w:cs="Times New Roman"/>
          <w:szCs w:val="24"/>
          <w:lang w:val="sk-SK"/>
        </w:rPr>
        <w:t xml:space="preserve">promptne </w:t>
      </w:r>
      <w:r w:rsidRPr="00D24642">
        <w:rPr>
          <w:rFonts w:cs="Times New Roman"/>
          <w:szCs w:val="24"/>
          <w:lang w:val="sk-SK"/>
        </w:rPr>
        <w:t>reagovať</w:t>
      </w:r>
      <w:r w:rsidR="00B63DB6">
        <w:rPr>
          <w:rFonts w:cs="Times New Roman"/>
          <w:szCs w:val="24"/>
          <w:lang w:val="sk-SK"/>
        </w:rPr>
        <w:t xml:space="preserve"> v národnej legislatíve</w:t>
      </w:r>
      <w:r w:rsidRPr="00D24642">
        <w:rPr>
          <w:rFonts w:cs="Times New Roman"/>
          <w:szCs w:val="24"/>
          <w:lang w:val="sk-SK"/>
        </w:rPr>
        <w:t xml:space="preserve"> na významnejšie zmeny definícií v</w:t>
      </w:r>
      <w:r w:rsidR="00B63DB6">
        <w:rPr>
          <w:rFonts w:cs="Times New Roman"/>
          <w:szCs w:val="24"/>
          <w:lang w:val="sk-SK"/>
        </w:rPr>
        <w:t> medzinárodných</w:t>
      </w:r>
      <w:r w:rsidRPr="00D24642">
        <w:rPr>
          <w:rFonts w:cs="Times New Roman"/>
          <w:szCs w:val="24"/>
          <w:lang w:val="sk-SK"/>
        </w:rPr>
        <w:t xml:space="preserve"> predpisoch.</w:t>
      </w:r>
    </w:p>
    <w:p w14:paraId="2C8F184C" w14:textId="77777777" w:rsidR="003171C9" w:rsidRPr="00D24642" w:rsidRDefault="00D24642" w:rsidP="00851987">
      <w:pPr>
        <w:pStyle w:val="Nadpis2"/>
        <w:jc w:val="both"/>
        <w:rPr>
          <w:rFonts w:ascii="Times New Roman" w:hAnsi="Times New Roman" w:cs="Times New Roman"/>
          <w:color w:val="auto"/>
          <w:szCs w:val="24"/>
          <w:lang w:val="sk-SK"/>
        </w:rPr>
      </w:pPr>
      <w:r w:rsidRPr="00D24642">
        <w:rPr>
          <w:rFonts w:ascii="Times New Roman" w:hAnsi="Times New Roman" w:cs="Times New Roman"/>
          <w:color w:val="auto"/>
          <w:szCs w:val="24"/>
          <w:lang w:val="sk-SK"/>
        </w:rPr>
        <w:t>K § 3</w:t>
      </w:r>
    </w:p>
    <w:p w14:paraId="08A3E5B8" w14:textId="77777777" w:rsidR="003171C9" w:rsidRPr="00D24642" w:rsidRDefault="00D24642" w:rsidP="00851987">
      <w:pPr>
        <w:jc w:val="both"/>
        <w:rPr>
          <w:rFonts w:cs="Times New Roman"/>
          <w:szCs w:val="24"/>
          <w:lang w:val="sk-SK"/>
        </w:rPr>
      </w:pPr>
      <w:r w:rsidRPr="00D24642">
        <w:rPr>
          <w:rFonts w:cs="Times New Roman"/>
          <w:szCs w:val="24"/>
          <w:lang w:val="sk-SK"/>
        </w:rPr>
        <w:t>Ustanovenie rieši väzbu návrhu vyhlášky na medzinárodné predpisy o preprave nebezpečných vecí a určuje, v ktorých oblastiach sa tieto technické predpisy použijú priamo.</w:t>
      </w:r>
    </w:p>
    <w:p w14:paraId="12B0699C" w14:textId="77777777" w:rsidR="003171C9" w:rsidRPr="00D24642" w:rsidRDefault="00D24642" w:rsidP="00851987">
      <w:pPr>
        <w:jc w:val="both"/>
        <w:rPr>
          <w:rFonts w:cs="Times New Roman"/>
          <w:szCs w:val="24"/>
          <w:lang w:val="sk-SK"/>
        </w:rPr>
      </w:pPr>
      <w:r w:rsidRPr="00D24642">
        <w:rPr>
          <w:rFonts w:cs="Times New Roman"/>
          <w:szCs w:val="24"/>
          <w:lang w:val="sk-SK"/>
        </w:rPr>
        <w:t>Odsek 1 vymenúva kľúčové oblasti technickej regulácie, ako sú klasifikácia, limity aktivít, konštrukcia a skúšanie obalových súborov, označovanie, kategorizácia zásielok, určovanie prepravného indexu a kritickej bezpečnosti, nefixovaná kontaminácia, dávkový príkon, oddeľovanie a dokumentácia. Ustanovenie zaisťuje kompatibilitu slovenskej právnej úpravy s medzinárodne používaným technickým režimom.</w:t>
      </w:r>
    </w:p>
    <w:p w14:paraId="4CF08E8C" w14:textId="77777777" w:rsidR="001F5E53" w:rsidRPr="001F5E53" w:rsidRDefault="001F5E53" w:rsidP="001F5E53">
      <w:pPr>
        <w:jc w:val="both"/>
        <w:rPr>
          <w:rFonts w:cs="Times New Roman"/>
          <w:szCs w:val="24"/>
          <w:lang w:val="sk-SK"/>
        </w:rPr>
      </w:pPr>
      <w:r w:rsidRPr="001F5E53">
        <w:rPr>
          <w:rFonts w:cs="Times New Roman"/>
          <w:szCs w:val="24"/>
          <w:lang w:val="sk-SK"/>
        </w:rPr>
        <w:t>Odsek 2 ustanovuje, že požiadavky podľa odseku 1 sa uplatňujú na prepravu rádioaktívnych materiálov triedy 7 v rozsahu príslušného predpisu o preprave nebezpečných vecí. Ak táto vyhláška ustanovuje prísnejšiu požiadavku, uplatní sa prísnejšia požiadavka.</w:t>
      </w:r>
    </w:p>
    <w:p w14:paraId="68ADC21D" w14:textId="3D06BACE" w:rsidR="003171C9" w:rsidRPr="00D24642" w:rsidRDefault="001F5E53" w:rsidP="00851987">
      <w:pPr>
        <w:jc w:val="both"/>
        <w:rPr>
          <w:rFonts w:cs="Times New Roman"/>
          <w:szCs w:val="24"/>
          <w:lang w:val="sk-SK"/>
        </w:rPr>
      </w:pPr>
      <w:r w:rsidRPr="001F5E53">
        <w:rPr>
          <w:rFonts w:cs="Times New Roman"/>
          <w:szCs w:val="24"/>
          <w:lang w:val="sk-SK"/>
        </w:rPr>
        <w:t>Odsek 3 ustanovuje povinnosť držiteľa povolenia postupovať pri preprave rádioaktívneho materiálu podľa predpisov o preprave nebezpečných vecí a zabezpečiť, aby všetky osoby zúčastnené na preprave boli oboznámené s príslušnými požiadavkami.</w:t>
      </w:r>
    </w:p>
    <w:p w14:paraId="6CFCD00A" w14:textId="77777777" w:rsidR="003171C9" w:rsidRPr="00D24642" w:rsidRDefault="00D24642" w:rsidP="00851987">
      <w:pPr>
        <w:pStyle w:val="Nadpis2"/>
        <w:jc w:val="both"/>
        <w:rPr>
          <w:rFonts w:ascii="Times New Roman" w:hAnsi="Times New Roman" w:cs="Times New Roman"/>
          <w:color w:val="auto"/>
          <w:szCs w:val="24"/>
          <w:lang w:val="sk-SK"/>
        </w:rPr>
      </w:pPr>
      <w:r w:rsidRPr="00D24642">
        <w:rPr>
          <w:rFonts w:ascii="Times New Roman" w:hAnsi="Times New Roman" w:cs="Times New Roman"/>
          <w:color w:val="auto"/>
          <w:szCs w:val="24"/>
          <w:lang w:val="sk-SK"/>
        </w:rPr>
        <w:lastRenderedPageBreak/>
        <w:t>K § 4</w:t>
      </w:r>
    </w:p>
    <w:p w14:paraId="39C5F2FD" w14:textId="77777777" w:rsidR="003171C9" w:rsidRPr="00D24642" w:rsidRDefault="00D24642" w:rsidP="00851987">
      <w:pPr>
        <w:jc w:val="both"/>
        <w:rPr>
          <w:rFonts w:cs="Times New Roman"/>
          <w:szCs w:val="24"/>
          <w:lang w:val="sk-SK"/>
        </w:rPr>
      </w:pPr>
      <w:r w:rsidRPr="00D24642">
        <w:rPr>
          <w:rFonts w:cs="Times New Roman"/>
          <w:szCs w:val="24"/>
          <w:lang w:val="sk-SK"/>
        </w:rPr>
        <w:t>Ustanovenie upravuje zodpovednosť pri preprave a základné organizačné požiadavky na držiteľa povolenia.</w:t>
      </w:r>
    </w:p>
    <w:p w14:paraId="7A07A85A" w14:textId="77777777" w:rsidR="003171C9" w:rsidRPr="00D24642" w:rsidRDefault="00D24642" w:rsidP="00851987">
      <w:pPr>
        <w:jc w:val="both"/>
        <w:rPr>
          <w:rFonts w:cs="Times New Roman"/>
          <w:szCs w:val="24"/>
          <w:lang w:val="sk-SK"/>
        </w:rPr>
      </w:pPr>
      <w:r w:rsidRPr="00D24642">
        <w:rPr>
          <w:rFonts w:cs="Times New Roman"/>
          <w:szCs w:val="24"/>
          <w:lang w:val="sk-SK"/>
        </w:rPr>
        <w:t>Odsek 1 ustanovuje generálnu zodpovednosť držiteľa povolenia za všetky bezpečnostné aspekty prepravy. Cieľom je zabezpečiť jednoznačnú identifikáciu primárne zodpovedného subjektu a predísť rozptylu zodpovednosti medzi viaceré zapojené osoby.</w:t>
      </w:r>
    </w:p>
    <w:p w14:paraId="12D279BD" w14:textId="7AE988E3" w:rsidR="003171C9" w:rsidRPr="00D24642" w:rsidRDefault="00D24642" w:rsidP="00851987">
      <w:pPr>
        <w:jc w:val="both"/>
        <w:rPr>
          <w:rFonts w:cs="Times New Roman"/>
          <w:szCs w:val="24"/>
          <w:lang w:val="sk-SK"/>
        </w:rPr>
      </w:pPr>
      <w:r w:rsidRPr="00FD3DD0">
        <w:rPr>
          <w:rFonts w:cs="Times New Roman"/>
          <w:szCs w:val="24"/>
          <w:lang w:val="sk-SK"/>
        </w:rPr>
        <w:t>Odsek 2</w:t>
      </w:r>
      <w:r w:rsidRPr="00D24642">
        <w:rPr>
          <w:rFonts w:cs="Times New Roman"/>
          <w:szCs w:val="24"/>
          <w:lang w:val="sk-SK"/>
        </w:rPr>
        <w:t xml:space="preserve"> reaguje na zvýšenú komplexnosť prepráv rádioaktívnych </w:t>
      </w:r>
      <w:r w:rsidR="00C1750F">
        <w:rPr>
          <w:rFonts w:cs="Times New Roman"/>
          <w:szCs w:val="24"/>
          <w:lang w:val="sk-SK"/>
        </w:rPr>
        <w:t xml:space="preserve">materiálov </w:t>
      </w:r>
      <w:r w:rsidRPr="00D24642">
        <w:rPr>
          <w:rFonts w:cs="Times New Roman"/>
          <w:szCs w:val="24"/>
          <w:lang w:val="sk-SK"/>
        </w:rPr>
        <w:t>a vyžaduje jednoznačné rozdelenie zodpovedností medzi všetky zapojené subjekty.</w:t>
      </w:r>
    </w:p>
    <w:p w14:paraId="2F94F0A6" w14:textId="77777777" w:rsidR="003171C9" w:rsidRPr="00D24642" w:rsidRDefault="00D24642" w:rsidP="00851987">
      <w:pPr>
        <w:jc w:val="both"/>
        <w:rPr>
          <w:rFonts w:cs="Times New Roman"/>
          <w:szCs w:val="24"/>
          <w:lang w:val="sk-SK"/>
        </w:rPr>
      </w:pPr>
      <w:r w:rsidRPr="00D24642">
        <w:rPr>
          <w:rFonts w:cs="Times New Roman"/>
          <w:szCs w:val="24"/>
          <w:lang w:val="sk-SK"/>
        </w:rPr>
        <w:t>Odseky 3 a 4 zavádzajú požiadavku systému manažérstva založeného na odstupňovanom prístupe a požiadavku na posilňovanie bezpečnostného povedomia. Ide o významný preventívny prvok zameraný na elimináciu organizačných a ľudských zlyhaní.</w:t>
      </w:r>
    </w:p>
    <w:p w14:paraId="7FE0D17D" w14:textId="732B8462" w:rsidR="003171C9" w:rsidRPr="00D24642" w:rsidRDefault="00D24642" w:rsidP="00851987">
      <w:pPr>
        <w:jc w:val="both"/>
        <w:rPr>
          <w:rFonts w:cs="Times New Roman"/>
          <w:szCs w:val="24"/>
          <w:lang w:val="sk-SK"/>
        </w:rPr>
      </w:pPr>
      <w:r w:rsidRPr="00D24642">
        <w:rPr>
          <w:rFonts w:cs="Times New Roman"/>
          <w:szCs w:val="24"/>
          <w:lang w:val="sk-SK"/>
        </w:rPr>
        <w:t>Odsek 5 upravuje oznamova</w:t>
      </w:r>
      <w:r w:rsidR="001061C5">
        <w:rPr>
          <w:rFonts w:cs="Times New Roman"/>
          <w:szCs w:val="24"/>
          <w:lang w:val="sk-SK"/>
        </w:rPr>
        <w:t>nie okolností/priebehu prepravy</w:t>
      </w:r>
      <w:r w:rsidRPr="00D24642">
        <w:rPr>
          <w:rFonts w:cs="Times New Roman"/>
          <w:szCs w:val="24"/>
          <w:lang w:val="sk-SK"/>
        </w:rPr>
        <w:t xml:space="preserve"> úradu, a to vrátane lehôt, hlásenia porúch, únikov alebo pokusov o narušenie prepravy a povinnosti zaslať vyhodnotenie uskutočnenej prepravy.</w:t>
      </w:r>
    </w:p>
    <w:p w14:paraId="6ED1A9A9" w14:textId="77777777" w:rsidR="003171C9" w:rsidRPr="00D24642" w:rsidRDefault="00D24642" w:rsidP="00851987">
      <w:pPr>
        <w:jc w:val="both"/>
        <w:rPr>
          <w:rFonts w:cs="Times New Roman"/>
          <w:szCs w:val="24"/>
          <w:lang w:val="sk-SK"/>
        </w:rPr>
      </w:pPr>
      <w:r w:rsidRPr="00D24642">
        <w:rPr>
          <w:rFonts w:cs="Times New Roman"/>
          <w:szCs w:val="24"/>
          <w:lang w:val="sk-SK"/>
        </w:rPr>
        <w:t>Odseky 6 a 7 zavádzajú program overovania súladu a povinnosť bezodkladne prijať nápravné opatrenia pri zistení nesúladu. Tým sa posilňuje kontrola správnosti klasifikácie, platnosti certifikátov a plnenia požiadaviek pred odoslaním aj počas prepravy.</w:t>
      </w:r>
    </w:p>
    <w:p w14:paraId="7C669EF8" w14:textId="77777777" w:rsidR="003171C9" w:rsidRPr="00D24642" w:rsidRDefault="00D24642" w:rsidP="00851987">
      <w:pPr>
        <w:jc w:val="both"/>
        <w:rPr>
          <w:rFonts w:cs="Times New Roman"/>
          <w:szCs w:val="24"/>
          <w:lang w:val="sk-SK"/>
        </w:rPr>
      </w:pPr>
      <w:r w:rsidRPr="00D24642">
        <w:rPr>
          <w:rFonts w:cs="Times New Roman"/>
          <w:szCs w:val="24"/>
          <w:lang w:val="sk-SK"/>
        </w:rPr>
        <w:t>Odseky 8 a 9 bránia nesprávnemu označovaniu zásielok a riešia režim prázdnych nevyčistených obalových súborov. Praktický význam týchto ustanovení spočíva v tom, že znižujú riziko nesprávnej manipulácie so zásielkou alebo podcenenia reziduálnej kontaminácie.</w:t>
      </w:r>
    </w:p>
    <w:p w14:paraId="07ED8390" w14:textId="6D0DDDBA" w:rsidR="003171C9" w:rsidRPr="00D24642" w:rsidRDefault="001F5E53" w:rsidP="00851987">
      <w:pPr>
        <w:jc w:val="both"/>
        <w:rPr>
          <w:rFonts w:cs="Times New Roman"/>
          <w:szCs w:val="24"/>
          <w:lang w:val="sk-SK"/>
        </w:rPr>
      </w:pPr>
      <w:r w:rsidRPr="001F5E53">
        <w:rPr>
          <w:rFonts w:cs="Times New Roman"/>
          <w:szCs w:val="24"/>
          <w:lang w:val="sk-SK"/>
        </w:rPr>
        <w:t xml:space="preserve">Odsek 10 ustanovuje podrobnosti o uchovávaní záznamov o uskutočnených prepravách po dobu určenú odstupňovaným prístupom, čo je odôvodnené potrebou spätnej </w:t>
      </w:r>
      <w:proofErr w:type="spellStart"/>
      <w:r w:rsidRPr="001F5E53">
        <w:rPr>
          <w:rFonts w:cs="Times New Roman"/>
          <w:szCs w:val="24"/>
          <w:lang w:val="sk-SK"/>
        </w:rPr>
        <w:t>dohľadateľnosti</w:t>
      </w:r>
      <w:proofErr w:type="spellEnd"/>
      <w:r w:rsidRPr="001F5E53">
        <w:rPr>
          <w:rFonts w:cs="Times New Roman"/>
          <w:szCs w:val="24"/>
          <w:lang w:val="sk-SK"/>
        </w:rPr>
        <w:t xml:space="preserve"> a možnosti preveriť bezpečnostné udalosti alebo trendy</w:t>
      </w:r>
      <w:r w:rsidR="00D24642" w:rsidRPr="00D24642">
        <w:rPr>
          <w:rFonts w:cs="Times New Roman"/>
          <w:szCs w:val="24"/>
          <w:lang w:val="sk-SK"/>
        </w:rPr>
        <w:t>.</w:t>
      </w:r>
    </w:p>
    <w:p w14:paraId="3DDCDB58" w14:textId="77777777" w:rsidR="003171C9" w:rsidRPr="00D24642" w:rsidRDefault="00D24642" w:rsidP="00851987">
      <w:pPr>
        <w:pStyle w:val="Nadpis2"/>
        <w:jc w:val="both"/>
        <w:rPr>
          <w:rFonts w:ascii="Times New Roman" w:hAnsi="Times New Roman" w:cs="Times New Roman"/>
          <w:color w:val="auto"/>
          <w:szCs w:val="24"/>
          <w:lang w:val="sk-SK"/>
        </w:rPr>
      </w:pPr>
      <w:r w:rsidRPr="00D24642">
        <w:rPr>
          <w:rFonts w:ascii="Times New Roman" w:hAnsi="Times New Roman" w:cs="Times New Roman"/>
          <w:color w:val="auto"/>
          <w:szCs w:val="24"/>
          <w:lang w:val="sk-SK"/>
        </w:rPr>
        <w:t>K § 5</w:t>
      </w:r>
    </w:p>
    <w:p w14:paraId="5CD78301" w14:textId="77777777" w:rsidR="003171C9" w:rsidRPr="00D24642" w:rsidRDefault="00D24642" w:rsidP="00851987">
      <w:pPr>
        <w:jc w:val="both"/>
        <w:rPr>
          <w:rFonts w:cs="Times New Roman"/>
          <w:szCs w:val="24"/>
          <w:lang w:val="sk-SK"/>
        </w:rPr>
      </w:pPr>
      <w:r w:rsidRPr="00D24642">
        <w:rPr>
          <w:rFonts w:cs="Times New Roman"/>
          <w:szCs w:val="24"/>
          <w:lang w:val="sk-SK"/>
        </w:rPr>
        <w:t>Ustanovenie konkretizuje obsah bezpečnostnej dokumentácie potrebnej na vydanie povolenia na prepravu rádioaktívnych materiálov.</w:t>
      </w:r>
    </w:p>
    <w:p w14:paraId="52C99481" w14:textId="48001F2E" w:rsidR="003171C9" w:rsidRPr="00D24642" w:rsidRDefault="00D24642" w:rsidP="00851987">
      <w:pPr>
        <w:jc w:val="both"/>
        <w:rPr>
          <w:rFonts w:cs="Times New Roman"/>
          <w:szCs w:val="24"/>
          <w:lang w:val="sk-SK"/>
        </w:rPr>
      </w:pPr>
      <w:r w:rsidRPr="00D24642">
        <w:rPr>
          <w:rFonts w:cs="Times New Roman"/>
          <w:szCs w:val="24"/>
          <w:lang w:val="sk-SK"/>
        </w:rPr>
        <w:t xml:space="preserve">Odsek 1 vymedzuje základné dokumentačné zložky, ktorými sú </w:t>
      </w:r>
      <w:r w:rsidR="001F5E53" w:rsidRPr="001F5E53">
        <w:rPr>
          <w:rFonts w:cs="Times New Roman"/>
          <w:szCs w:val="24"/>
          <w:lang w:val="sk-SK"/>
        </w:rPr>
        <w:t>program ochrany zdravia pred nepriaznivými účinkami ionizujúceho žiarenia,</w:t>
      </w:r>
      <w:r w:rsidRPr="00D24642">
        <w:rPr>
          <w:rFonts w:cs="Times New Roman"/>
          <w:szCs w:val="24"/>
          <w:lang w:val="sk-SK"/>
        </w:rPr>
        <w:t>, dopravný poriadok vrátane havarijného dopravného poriadku, dokumentácia systému manažérstva a plán zabezpečenia fyzickej ochrany.</w:t>
      </w:r>
    </w:p>
    <w:p w14:paraId="1A52FC39" w14:textId="47B9163B" w:rsidR="003171C9" w:rsidRPr="00D24642" w:rsidRDefault="00D24642" w:rsidP="00851987">
      <w:pPr>
        <w:jc w:val="both"/>
        <w:rPr>
          <w:rFonts w:cs="Times New Roman"/>
          <w:szCs w:val="24"/>
          <w:lang w:val="sk-SK"/>
        </w:rPr>
      </w:pPr>
      <w:r w:rsidRPr="00D24642">
        <w:rPr>
          <w:rFonts w:cs="Times New Roman"/>
          <w:szCs w:val="24"/>
          <w:lang w:val="sk-SK"/>
        </w:rPr>
        <w:t xml:space="preserve">Odsek 2 upravuje obsah programu </w:t>
      </w:r>
      <w:r w:rsidR="001F5E53" w:rsidRPr="001F5E53">
        <w:rPr>
          <w:rFonts w:cs="Times New Roman"/>
          <w:szCs w:val="24"/>
          <w:lang w:val="sk-SK"/>
        </w:rPr>
        <w:t>ochrany zdravia pred nepriaznivými účinkami ionizujúceho žiarenia</w:t>
      </w:r>
      <w:r w:rsidRPr="00D24642">
        <w:rPr>
          <w:rFonts w:cs="Times New Roman"/>
          <w:szCs w:val="24"/>
          <w:lang w:val="sk-SK"/>
        </w:rPr>
        <w:t>. Jeho účelom je zabezpečiť systematické riadenie expozície pracovníkov a verejnosti, monitorovanie kontaminácie, optimalizáciu dávok a pripravenosť na radiačné incidenty pri preprave.</w:t>
      </w:r>
    </w:p>
    <w:p w14:paraId="7CA2C4A2" w14:textId="77777777" w:rsidR="003171C9" w:rsidRPr="00D24642" w:rsidRDefault="00D24642" w:rsidP="00851987">
      <w:pPr>
        <w:jc w:val="both"/>
        <w:rPr>
          <w:rFonts w:cs="Times New Roman"/>
          <w:szCs w:val="24"/>
          <w:lang w:val="sk-SK"/>
        </w:rPr>
      </w:pPr>
      <w:r w:rsidRPr="00D24642">
        <w:rPr>
          <w:rFonts w:cs="Times New Roman"/>
          <w:szCs w:val="24"/>
          <w:lang w:val="sk-SK"/>
        </w:rPr>
        <w:t xml:space="preserve">Odseky 3 a 4 </w:t>
      </w:r>
      <w:r w:rsidRPr="0087748C">
        <w:rPr>
          <w:rFonts w:cs="Times New Roman"/>
          <w:szCs w:val="24"/>
          <w:lang w:val="sk-SK"/>
        </w:rPr>
        <w:t xml:space="preserve">rozlišujú medzi dopravným poriadkom a havarijným dopravným poriadkom. Toto rozlíšenie je vecne dôležité, pretože jeden dokument upravuje organizáciu prepravy za </w:t>
      </w:r>
      <w:r w:rsidRPr="0087748C">
        <w:rPr>
          <w:rFonts w:cs="Times New Roman"/>
          <w:szCs w:val="24"/>
          <w:lang w:val="sk-SK"/>
        </w:rPr>
        <w:lastRenderedPageBreak/>
        <w:t>normálnych podmienok a druhý reakciu pri udalosti alebo havárii. Havarijný dopravný poriadok nadväzuje na písomné pokyny podľa predpisov o preprave nebezpečných vecí, ale nenahrádza</w:t>
      </w:r>
      <w:r w:rsidRPr="00D24642">
        <w:rPr>
          <w:rFonts w:cs="Times New Roman"/>
          <w:szCs w:val="24"/>
          <w:lang w:val="sk-SK"/>
        </w:rPr>
        <w:t xml:space="preserve"> ich.</w:t>
      </w:r>
    </w:p>
    <w:p w14:paraId="0B5E8852" w14:textId="2296AC34" w:rsidR="003171C9" w:rsidRPr="00D24642" w:rsidRDefault="00D24642" w:rsidP="00851987">
      <w:pPr>
        <w:jc w:val="both"/>
        <w:rPr>
          <w:rFonts w:cs="Times New Roman"/>
          <w:szCs w:val="24"/>
          <w:lang w:val="sk-SK"/>
        </w:rPr>
      </w:pPr>
      <w:r w:rsidRPr="00D24642">
        <w:rPr>
          <w:rFonts w:cs="Times New Roman"/>
          <w:szCs w:val="24"/>
          <w:lang w:val="sk-SK"/>
        </w:rPr>
        <w:t xml:space="preserve">Odsek 5 dopĺňa všeobecné požiadavky na systém manažérstva o špecifiká prepravy rádioaktívnych materiálov, </w:t>
      </w:r>
      <w:r w:rsidR="001F5E53" w:rsidRPr="001F5E53">
        <w:rPr>
          <w:rFonts w:cs="Times New Roman"/>
          <w:szCs w:val="24"/>
          <w:lang w:val="sk-SK"/>
        </w:rPr>
        <w:t>najmä o kontrolu a obsluhu zásielky, overovanie vhodnosti a technickej spôsobilosti prepravného obalového súboru</w:t>
      </w:r>
      <w:r w:rsidR="001F5E53">
        <w:rPr>
          <w:rFonts w:cs="Times New Roman"/>
          <w:szCs w:val="24"/>
          <w:lang w:val="sk-SK"/>
        </w:rPr>
        <w:t>,</w:t>
      </w:r>
      <w:r w:rsidR="001F5E53" w:rsidRPr="001F5E53" w:rsidDel="001F5E53">
        <w:rPr>
          <w:rFonts w:cs="Times New Roman"/>
          <w:szCs w:val="24"/>
          <w:lang w:val="sk-SK"/>
        </w:rPr>
        <w:t xml:space="preserve"> </w:t>
      </w:r>
      <w:r w:rsidRPr="00D24642">
        <w:rPr>
          <w:rFonts w:cs="Times New Roman"/>
          <w:szCs w:val="24"/>
          <w:lang w:val="sk-SK"/>
        </w:rPr>
        <w:t>údržbu, vedenie dokumentácie, školenie a spätnú väzbu z prevádzkových skúseností.</w:t>
      </w:r>
    </w:p>
    <w:p w14:paraId="44A062DE" w14:textId="77777777" w:rsidR="003171C9" w:rsidRPr="00D24642" w:rsidRDefault="00D24642" w:rsidP="00851987">
      <w:pPr>
        <w:jc w:val="both"/>
        <w:rPr>
          <w:rFonts w:cs="Times New Roman"/>
          <w:szCs w:val="24"/>
          <w:lang w:val="sk-SK"/>
        </w:rPr>
      </w:pPr>
      <w:r w:rsidRPr="00D24642">
        <w:rPr>
          <w:rFonts w:cs="Times New Roman"/>
          <w:szCs w:val="24"/>
          <w:lang w:val="sk-SK"/>
        </w:rPr>
        <w:t>Odseky 6 až 10 upravujú plán zabezpečenia fyzickej ochrany a preverovanie účinnosti fyzickej ochrany pri preprave. Ustanovenia sledujú prevenciu odcudzenia, sabotáže, neoprávneného zásahu a úmyselného uvoľnenia rádioaktívneho materiálu do životného prostredia. Požadovaný rozsah plánu je odstupňovaný podľa bezpečnostnej kategórie materiálu.</w:t>
      </w:r>
    </w:p>
    <w:p w14:paraId="57FDB783" w14:textId="30C69A26" w:rsidR="003171C9" w:rsidRDefault="00D24642" w:rsidP="00851987">
      <w:pPr>
        <w:jc w:val="both"/>
        <w:rPr>
          <w:rFonts w:cs="Times New Roman"/>
          <w:szCs w:val="24"/>
          <w:lang w:val="sk-SK"/>
        </w:rPr>
      </w:pPr>
      <w:r w:rsidRPr="00D24642">
        <w:rPr>
          <w:rFonts w:cs="Times New Roman"/>
          <w:szCs w:val="24"/>
          <w:lang w:val="sk-SK"/>
        </w:rPr>
        <w:t>Odsek 11 upravuje program prepravy za osobitných podmienok. Uplatní sa v prípadoch, keď sa preprava nemôže v plnom rozsahu uskutočniť za štandardných technických podmienok a bezpečnosť sa zabezpečí súborom osobitných opatrení.</w:t>
      </w:r>
    </w:p>
    <w:p w14:paraId="4E14624B" w14:textId="117D4500" w:rsidR="001F5E53" w:rsidRPr="00D24642" w:rsidRDefault="001F5E53" w:rsidP="00851987">
      <w:pPr>
        <w:jc w:val="both"/>
        <w:rPr>
          <w:rFonts w:cs="Times New Roman"/>
          <w:szCs w:val="24"/>
          <w:lang w:val="sk-SK"/>
        </w:rPr>
      </w:pPr>
      <w:r w:rsidRPr="001F5E53">
        <w:rPr>
          <w:rFonts w:cs="Times New Roman"/>
          <w:szCs w:val="24"/>
          <w:lang w:val="sk-SK"/>
        </w:rPr>
        <w:t>Odseky 12 až 17 ustanovujú základné požiadavky na metodický návod a program riadenia starnutia prepravných obalových súborov, uplatnenie odstupňovaného prístupu, pravidelnú previerku systému riadenia starnutia a vedenie databázy riadenia starnutia.</w:t>
      </w:r>
    </w:p>
    <w:p w14:paraId="3B7606C4" w14:textId="77777777" w:rsidR="003171C9" w:rsidRPr="00D24642" w:rsidRDefault="00D24642" w:rsidP="00851987">
      <w:pPr>
        <w:pStyle w:val="Nadpis2"/>
        <w:jc w:val="both"/>
        <w:rPr>
          <w:rFonts w:ascii="Times New Roman" w:hAnsi="Times New Roman" w:cs="Times New Roman"/>
          <w:color w:val="auto"/>
          <w:szCs w:val="24"/>
          <w:lang w:val="sk-SK"/>
        </w:rPr>
      </w:pPr>
      <w:r w:rsidRPr="00D24642">
        <w:rPr>
          <w:rFonts w:ascii="Times New Roman" w:hAnsi="Times New Roman" w:cs="Times New Roman"/>
          <w:color w:val="auto"/>
          <w:szCs w:val="24"/>
          <w:lang w:val="sk-SK"/>
        </w:rPr>
        <w:t>K § 6</w:t>
      </w:r>
    </w:p>
    <w:p w14:paraId="39EE4F71" w14:textId="77777777" w:rsidR="003171C9" w:rsidRPr="00D24642" w:rsidRDefault="00D24642" w:rsidP="00851987">
      <w:pPr>
        <w:jc w:val="both"/>
        <w:rPr>
          <w:rFonts w:cs="Times New Roman"/>
          <w:szCs w:val="24"/>
          <w:lang w:val="sk-SK"/>
        </w:rPr>
      </w:pPr>
      <w:r w:rsidRPr="00D24642">
        <w:rPr>
          <w:rFonts w:cs="Times New Roman"/>
          <w:szCs w:val="24"/>
          <w:lang w:val="sk-SK"/>
        </w:rPr>
        <w:t>Ustanovenie upravuje technické a organizačné podmienky prepravy rádioaktívnych materiálov.</w:t>
      </w:r>
    </w:p>
    <w:p w14:paraId="066A6B69" w14:textId="1DAAD3BA" w:rsidR="003171C9" w:rsidRPr="00D24642" w:rsidRDefault="00D24642" w:rsidP="00851987">
      <w:pPr>
        <w:jc w:val="both"/>
        <w:rPr>
          <w:rFonts w:cs="Times New Roman"/>
          <w:szCs w:val="24"/>
          <w:lang w:val="sk-SK"/>
        </w:rPr>
      </w:pPr>
      <w:r w:rsidRPr="00D24642">
        <w:rPr>
          <w:rFonts w:cs="Times New Roman"/>
          <w:szCs w:val="24"/>
          <w:lang w:val="sk-SK"/>
        </w:rPr>
        <w:t xml:space="preserve">Odsek 1 ustanovuje previerky pred prvou prepravou zásielky. Ich zmyslom je preukázať, že konkrétny </w:t>
      </w:r>
      <w:r w:rsidR="009F5DE2">
        <w:rPr>
          <w:rFonts w:cs="Times New Roman"/>
          <w:szCs w:val="24"/>
          <w:lang w:val="sk-SK"/>
        </w:rPr>
        <w:t xml:space="preserve">prepravný </w:t>
      </w:r>
      <w:r w:rsidRPr="00D24642">
        <w:rPr>
          <w:rFonts w:cs="Times New Roman"/>
          <w:szCs w:val="24"/>
          <w:lang w:val="sk-SK"/>
        </w:rPr>
        <w:t xml:space="preserve">obalový súbor a zásielka zodpovedajú schválenému návrhu a že v relevantnom rozsahu plnia bezpečnostné funkcie </w:t>
      </w:r>
      <w:proofErr w:type="spellStart"/>
      <w:r w:rsidRPr="00D24642">
        <w:rPr>
          <w:rFonts w:cs="Times New Roman"/>
          <w:szCs w:val="24"/>
          <w:lang w:val="sk-SK"/>
        </w:rPr>
        <w:t>kontajnmentu</w:t>
      </w:r>
      <w:proofErr w:type="spellEnd"/>
      <w:r w:rsidRPr="00D24642">
        <w:rPr>
          <w:rFonts w:cs="Times New Roman"/>
          <w:szCs w:val="24"/>
          <w:lang w:val="sk-SK"/>
        </w:rPr>
        <w:t>, tienenia, prenosu tepla a kritickej bezpečnosti.</w:t>
      </w:r>
    </w:p>
    <w:p w14:paraId="3BA747F4" w14:textId="77777777" w:rsidR="003171C9" w:rsidRPr="00D24642" w:rsidRDefault="00D24642" w:rsidP="00851987">
      <w:pPr>
        <w:jc w:val="both"/>
        <w:rPr>
          <w:rFonts w:cs="Times New Roman"/>
          <w:szCs w:val="24"/>
          <w:lang w:val="sk-SK"/>
        </w:rPr>
      </w:pPr>
      <w:r w:rsidRPr="00D24642">
        <w:rPr>
          <w:rFonts w:cs="Times New Roman"/>
          <w:szCs w:val="24"/>
          <w:lang w:val="sk-SK"/>
        </w:rPr>
        <w:t>Odsek 2 upravuje previerky vykonávané pred každou prepravou. Tieto previerky sú zamerané na odstránenie prevádzkových chýb, ktoré by mohli viesť k poškodeniu zásielky alebo k strate jej bezpečnostných funkcií počas prepravy.</w:t>
      </w:r>
    </w:p>
    <w:p w14:paraId="46CC137D" w14:textId="73867FA7" w:rsidR="001F5E53" w:rsidRPr="00D24642" w:rsidRDefault="001F5E53" w:rsidP="00851987">
      <w:pPr>
        <w:jc w:val="both"/>
        <w:rPr>
          <w:rFonts w:cs="Times New Roman"/>
          <w:szCs w:val="24"/>
          <w:lang w:val="sk-SK"/>
        </w:rPr>
      </w:pPr>
      <w:r w:rsidRPr="001F5E53">
        <w:rPr>
          <w:rFonts w:cs="Times New Roman"/>
          <w:szCs w:val="24"/>
          <w:lang w:val="sk-SK"/>
        </w:rPr>
        <w:t>Odsek 3 potvrdzuje použitie medzinárodných technických predpisov a vzťahuje ich aj na požiadavky na nefixovanú kontamináciu a dávkový príkon. Ustanovenie je významné z pohľadu radiačnej ochrany pracovníkov aj verejnosti.</w:t>
      </w:r>
    </w:p>
    <w:p w14:paraId="1E62DA72" w14:textId="211A269C" w:rsidR="003171C9" w:rsidRPr="00D24642" w:rsidRDefault="00D24642" w:rsidP="00851987">
      <w:pPr>
        <w:jc w:val="both"/>
        <w:rPr>
          <w:rFonts w:cs="Times New Roman"/>
          <w:szCs w:val="24"/>
          <w:lang w:val="sk-SK"/>
        </w:rPr>
      </w:pPr>
      <w:r w:rsidRPr="00D24642">
        <w:rPr>
          <w:rFonts w:cs="Times New Roman"/>
          <w:szCs w:val="24"/>
          <w:lang w:val="sk-SK"/>
        </w:rPr>
        <w:t xml:space="preserve">Odsek 4 pripomína </w:t>
      </w:r>
      <w:r w:rsidR="004A69F1">
        <w:rPr>
          <w:rFonts w:cs="Times New Roman"/>
          <w:szCs w:val="24"/>
          <w:lang w:val="sk-SK"/>
        </w:rPr>
        <w:t xml:space="preserve">potrebu </w:t>
      </w:r>
      <w:r w:rsidRPr="00D24642">
        <w:rPr>
          <w:rFonts w:cs="Times New Roman"/>
          <w:szCs w:val="24"/>
          <w:lang w:val="sk-SK"/>
        </w:rPr>
        <w:t xml:space="preserve">zohľadniť aj iné nebezpečné vlastnosti obsahu zásielky, napríklad výbušnosť, horľavosť, toxicitu alebo </w:t>
      </w:r>
      <w:proofErr w:type="spellStart"/>
      <w:r w:rsidRPr="00D24642">
        <w:rPr>
          <w:rFonts w:cs="Times New Roman"/>
          <w:szCs w:val="24"/>
          <w:lang w:val="sk-SK"/>
        </w:rPr>
        <w:t>korozívnosť</w:t>
      </w:r>
      <w:proofErr w:type="spellEnd"/>
      <w:r w:rsidRPr="00D24642">
        <w:rPr>
          <w:rFonts w:cs="Times New Roman"/>
          <w:szCs w:val="24"/>
          <w:lang w:val="sk-SK"/>
        </w:rPr>
        <w:t>. Ide o nevyhnutný prejav integrovanej bezpečnosti pri preprave nebezpečných vecí.</w:t>
      </w:r>
    </w:p>
    <w:p w14:paraId="51631AA9" w14:textId="77777777" w:rsidR="003171C9" w:rsidRPr="00D24642" w:rsidRDefault="00D24642" w:rsidP="00851987">
      <w:pPr>
        <w:jc w:val="both"/>
        <w:rPr>
          <w:rFonts w:cs="Times New Roman"/>
          <w:szCs w:val="24"/>
          <w:lang w:val="sk-SK"/>
        </w:rPr>
      </w:pPr>
      <w:r w:rsidRPr="00D24642">
        <w:rPr>
          <w:rFonts w:cs="Times New Roman"/>
          <w:szCs w:val="24"/>
          <w:lang w:val="sk-SK"/>
        </w:rPr>
        <w:t>Odsek 5 zavádza osobitné technické a organizačné opatrenia pri materiáloch so zvýšeným rizikom rozptýlenia. Toto ustanovenie reaguje na skutočnosť, že fyzikálna a chemická forma materiálu môže významne ovplyvniť rozsah následkov pri poškodení zásielky.</w:t>
      </w:r>
    </w:p>
    <w:p w14:paraId="620297AA" w14:textId="63D1F4B9" w:rsidR="003171C9" w:rsidRDefault="00D24642" w:rsidP="00851987">
      <w:pPr>
        <w:jc w:val="both"/>
        <w:rPr>
          <w:rFonts w:cs="Times New Roman"/>
          <w:szCs w:val="24"/>
          <w:lang w:val="sk-SK"/>
        </w:rPr>
      </w:pPr>
      <w:r w:rsidRPr="00D24642">
        <w:rPr>
          <w:rFonts w:cs="Times New Roman"/>
          <w:szCs w:val="24"/>
          <w:lang w:val="sk-SK"/>
        </w:rPr>
        <w:lastRenderedPageBreak/>
        <w:t>Odseky 6 a 7 upravujú oddeľovanie a skladovanie počas prepravy a väzbu na pripravenosť a odozvu pri jadrovej alebo radiačnej mimoriadnej udalosti.</w:t>
      </w:r>
    </w:p>
    <w:p w14:paraId="4DA5CA05" w14:textId="77777777" w:rsidR="007D3009" w:rsidRPr="007D3009" w:rsidRDefault="007D3009" w:rsidP="007D3009">
      <w:pPr>
        <w:jc w:val="both"/>
        <w:rPr>
          <w:rFonts w:cs="Times New Roman"/>
          <w:szCs w:val="24"/>
          <w:lang w:val="sk-SK"/>
        </w:rPr>
      </w:pPr>
      <w:r w:rsidRPr="007D3009">
        <w:rPr>
          <w:rFonts w:cs="Times New Roman"/>
          <w:szCs w:val="24"/>
          <w:lang w:val="sk-SK"/>
        </w:rPr>
        <w:t>Odsek 8 ustanovuje, že látka s nízkou mernou aktivitou sa zaraďuje do skupín LSA-I, LSA-II a LSA-III podľa predpisov o preprave nebezpečných vecí. Tým sa zabezpečuje jednotné uplatňovanie medzinárodne ustanovených pravidiel klasifikácie týchto materiálov.</w:t>
      </w:r>
    </w:p>
    <w:p w14:paraId="08424063" w14:textId="77777777" w:rsidR="007D3009" w:rsidRPr="007D3009" w:rsidRDefault="007D3009" w:rsidP="007D3009">
      <w:pPr>
        <w:jc w:val="both"/>
        <w:rPr>
          <w:rFonts w:cs="Times New Roman"/>
          <w:szCs w:val="24"/>
          <w:lang w:val="sk-SK"/>
        </w:rPr>
      </w:pPr>
      <w:r w:rsidRPr="007D3009">
        <w:rPr>
          <w:rFonts w:cs="Times New Roman"/>
          <w:szCs w:val="24"/>
          <w:lang w:val="sk-SK"/>
        </w:rPr>
        <w:t>Odsek 9 ustanovuje, že požiadavky na prepravu rádioaktívnych materiálov LSA a SCO v priemyselných zásielkach alebo v nezabalených zásielkach sa určujú podľa predpisov o preprave nebezpečných vecí. Cieľom je zabezpečiť uplatňovanie jednotných technických požiadaviek na tieto druhy zásielok.</w:t>
      </w:r>
    </w:p>
    <w:p w14:paraId="2F4B8AA3" w14:textId="77777777" w:rsidR="007D3009" w:rsidRPr="007D3009" w:rsidRDefault="007D3009" w:rsidP="007D3009">
      <w:pPr>
        <w:jc w:val="both"/>
        <w:rPr>
          <w:rFonts w:cs="Times New Roman"/>
          <w:szCs w:val="24"/>
          <w:lang w:val="sk-SK"/>
        </w:rPr>
      </w:pPr>
      <w:r w:rsidRPr="007D3009">
        <w:rPr>
          <w:rFonts w:cs="Times New Roman"/>
          <w:szCs w:val="24"/>
          <w:lang w:val="sk-SK"/>
        </w:rPr>
        <w:t>Odsek 10 ustanovuje spôsob určovania prepravného indexu (TI) a indexu kritickej bezpečnosti (CSI) pre zásielku, vonkajší obal, prepravný kontajner a nezabalený rádioaktívny materiál LSA-I, SCO-I alebo SCO-III podľa predpisov o preprave nebezpečných vecí. Tieto indexy slúžia na určenie podmienok manipulácie, oddeľovania a prepravy zásielok.</w:t>
      </w:r>
    </w:p>
    <w:p w14:paraId="08A65BEA" w14:textId="5DBC8B1A" w:rsidR="007D3009" w:rsidRPr="00D24642" w:rsidRDefault="007D3009" w:rsidP="007D3009">
      <w:pPr>
        <w:jc w:val="both"/>
        <w:rPr>
          <w:rFonts w:cs="Times New Roman"/>
          <w:szCs w:val="24"/>
          <w:lang w:val="sk-SK"/>
        </w:rPr>
      </w:pPr>
      <w:r w:rsidRPr="007D3009">
        <w:rPr>
          <w:rFonts w:cs="Times New Roman"/>
          <w:szCs w:val="24"/>
          <w:lang w:val="sk-SK"/>
        </w:rPr>
        <w:t>Odsek 11 ustanovuje povinnosť čitateľného a trvanlivého označenia každej zásielky na vonkajšom povrchu obalového súboru v súlade s požiadavkami predpisov o preprave nebezpečných vecí. Účelom je zabezpečiť jednoznačnú identifikáciu zásielky a správnu manipuláciu počas prepravy.</w:t>
      </w:r>
    </w:p>
    <w:p w14:paraId="18813F89" w14:textId="77777777" w:rsidR="003171C9" w:rsidRPr="00D24642" w:rsidRDefault="00D24642" w:rsidP="00851987">
      <w:pPr>
        <w:pStyle w:val="Nadpis2"/>
        <w:jc w:val="both"/>
        <w:rPr>
          <w:rFonts w:ascii="Times New Roman" w:hAnsi="Times New Roman" w:cs="Times New Roman"/>
          <w:color w:val="auto"/>
          <w:szCs w:val="24"/>
          <w:lang w:val="sk-SK"/>
        </w:rPr>
      </w:pPr>
      <w:r w:rsidRPr="00D24642">
        <w:rPr>
          <w:rFonts w:ascii="Times New Roman" w:hAnsi="Times New Roman" w:cs="Times New Roman"/>
          <w:color w:val="auto"/>
          <w:szCs w:val="24"/>
          <w:lang w:val="sk-SK"/>
        </w:rPr>
        <w:t>K § 7</w:t>
      </w:r>
    </w:p>
    <w:p w14:paraId="316F1807" w14:textId="77777777" w:rsidR="003171C9" w:rsidRPr="00D24642" w:rsidRDefault="00D24642" w:rsidP="00851987">
      <w:pPr>
        <w:jc w:val="both"/>
        <w:rPr>
          <w:rFonts w:cs="Times New Roman"/>
          <w:szCs w:val="24"/>
          <w:lang w:val="sk-SK"/>
        </w:rPr>
      </w:pPr>
      <w:r w:rsidRPr="00D24642">
        <w:rPr>
          <w:rFonts w:cs="Times New Roman"/>
          <w:szCs w:val="24"/>
          <w:lang w:val="sk-SK"/>
        </w:rPr>
        <w:t xml:space="preserve">Ustanovenie upravuje osobitné požiadavky na </w:t>
      </w:r>
      <w:proofErr w:type="spellStart"/>
      <w:r w:rsidRPr="00D24642">
        <w:rPr>
          <w:rFonts w:cs="Times New Roman"/>
          <w:szCs w:val="24"/>
          <w:lang w:val="sk-SK"/>
        </w:rPr>
        <w:t>multimodálnu</w:t>
      </w:r>
      <w:proofErr w:type="spellEnd"/>
      <w:r w:rsidRPr="00D24642">
        <w:rPr>
          <w:rFonts w:cs="Times New Roman"/>
          <w:szCs w:val="24"/>
          <w:lang w:val="sk-SK"/>
        </w:rPr>
        <w:t xml:space="preserve"> prepravu rádioaktívnych materiálov.</w:t>
      </w:r>
    </w:p>
    <w:p w14:paraId="0DF9934C" w14:textId="2C7D778B" w:rsidR="003171C9" w:rsidRPr="00D24642" w:rsidRDefault="00D24642" w:rsidP="00851987">
      <w:pPr>
        <w:jc w:val="both"/>
        <w:rPr>
          <w:rFonts w:cs="Times New Roman"/>
          <w:szCs w:val="24"/>
          <w:lang w:val="sk-SK"/>
        </w:rPr>
      </w:pPr>
      <w:r w:rsidRPr="00D24642">
        <w:rPr>
          <w:rFonts w:cs="Times New Roman"/>
          <w:szCs w:val="24"/>
          <w:lang w:val="sk-SK"/>
        </w:rPr>
        <w:t xml:space="preserve">Odsek 1 stanovuje, že na každý úsek </w:t>
      </w:r>
      <w:proofErr w:type="spellStart"/>
      <w:r w:rsidRPr="00D24642">
        <w:rPr>
          <w:rFonts w:cs="Times New Roman"/>
          <w:szCs w:val="24"/>
          <w:lang w:val="sk-SK"/>
        </w:rPr>
        <w:t>multimodálnej</w:t>
      </w:r>
      <w:proofErr w:type="spellEnd"/>
      <w:r w:rsidRPr="00D24642">
        <w:rPr>
          <w:rFonts w:cs="Times New Roman"/>
          <w:szCs w:val="24"/>
          <w:lang w:val="sk-SK"/>
        </w:rPr>
        <w:t xml:space="preserve"> prepravy sa použije príslušný technický predpis podľa druhu dopravy. Odsek 2 rieši prípad odlišných požiadaviek a zavádza pravidlo použitia prísnejšej požiadavky</w:t>
      </w:r>
      <w:r w:rsidR="004A69F1" w:rsidRPr="004A69F1">
        <w:t xml:space="preserve"> </w:t>
      </w:r>
      <w:r w:rsidR="004A69F1" w:rsidRPr="004A69F1">
        <w:rPr>
          <w:lang w:val="sk-SK"/>
        </w:rPr>
        <w:t>ak je odôvodnený</w:t>
      </w:r>
      <w:r w:rsidR="004A69F1">
        <w:t xml:space="preserve"> </w:t>
      </w:r>
      <w:r w:rsidR="004A69F1" w:rsidRPr="004A69F1">
        <w:rPr>
          <w:rFonts w:cs="Times New Roman"/>
          <w:szCs w:val="24"/>
          <w:lang w:val="sk-SK"/>
        </w:rPr>
        <w:t>záujm</w:t>
      </w:r>
      <w:r w:rsidR="004A69F1">
        <w:rPr>
          <w:rFonts w:cs="Times New Roman"/>
          <w:szCs w:val="24"/>
          <w:lang w:val="sk-SK"/>
        </w:rPr>
        <w:t>om</w:t>
      </w:r>
      <w:r w:rsidR="004A69F1" w:rsidRPr="004A69F1">
        <w:rPr>
          <w:rFonts w:cs="Times New Roman"/>
          <w:szCs w:val="24"/>
          <w:lang w:val="sk-SK"/>
        </w:rPr>
        <w:t xml:space="preserve"> ochrany a</w:t>
      </w:r>
      <w:r w:rsidR="004A69F1">
        <w:rPr>
          <w:rFonts w:cs="Times New Roman"/>
          <w:szCs w:val="24"/>
          <w:lang w:val="sk-SK"/>
        </w:rPr>
        <w:t> </w:t>
      </w:r>
      <w:r w:rsidR="004A69F1" w:rsidRPr="004A69F1">
        <w:rPr>
          <w:rFonts w:cs="Times New Roman"/>
          <w:szCs w:val="24"/>
          <w:lang w:val="sk-SK"/>
        </w:rPr>
        <w:t>bezpečnosti</w:t>
      </w:r>
      <w:r w:rsidR="004A69F1">
        <w:rPr>
          <w:rFonts w:cs="Times New Roman"/>
          <w:szCs w:val="24"/>
          <w:lang w:val="sk-SK"/>
        </w:rPr>
        <w:t xml:space="preserve">, </w:t>
      </w:r>
      <w:r w:rsidR="004A69F1" w:rsidRPr="004A69F1">
        <w:rPr>
          <w:rFonts w:cs="Times New Roman"/>
          <w:szCs w:val="24"/>
          <w:lang w:val="sk-SK"/>
        </w:rPr>
        <w:t>zdravia, života, majetku a životného prostredia</w:t>
      </w:r>
      <w:r w:rsidR="004A69F1">
        <w:rPr>
          <w:rFonts w:cs="Times New Roman"/>
          <w:szCs w:val="24"/>
          <w:lang w:val="sk-SK"/>
        </w:rPr>
        <w:t>. V takom prípade</w:t>
      </w:r>
      <w:r w:rsidR="004A69F1" w:rsidRPr="004A69F1">
        <w:rPr>
          <w:rFonts w:cs="Times New Roman"/>
          <w:szCs w:val="24"/>
          <w:lang w:val="sk-SK"/>
        </w:rPr>
        <w:t xml:space="preserve"> sa použijú tie predpisy, ktoré zabezpečia lepšiu ochran</w:t>
      </w:r>
      <w:r w:rsidR="004A69F1">
        <w:rPr>
          <w:rFonts w:cs="Times New Roman"/>
          <w:szCs w:val="24"/>
          <w:lang w:val="sk-SK"/>
        </w:rPr>
        <w:t>u,</w:t>
      </w:r>
      <w:r w:rsidRPr="00D24642">
        <w:rPr>
          <w:rFonts w:cs="Times New Roman"/>
          <w:szCs w:val="24"/>
          <w:lang w:val="sk-SK"/>
        </w:rPr>
        <w:t xml:space="preserve"> pokiaľ osobitný predpis neustanovuje inak.</w:t>
      </w:r>
    </w:p>
    <w:p w14:paraId="3A947A6A" w14:textId="77777777" w:rsidR="003171C9" w:rsidRPr="00D24642" w:rsidRDefault="00D24642" w:rsidP="00851987">
      <w:pPr>
        <w:jc w:val="both"/>
        <w:rPr>
          <w:rFonts w:cs="Times New Roman"/>
          <w:szCs w:val="24"/>
          <w:lang w:val="sk-SK"/>
        </w:rPr>
      </w:pPr>
      <w:r w:rsidRPr="00D24642">
        <w:rPr>
          <w:rFonts w:cs="Times New Roman"/>
          <w:szCs w:val="24"/>
          <w:lang w:val="sk-SK"/>
        </w:rPr>
        <w:t>Odsek 3 sa zameriava na odovzdanie zásielky medzi jednotlivými úsekmi prepravy. Vyžaduje protokolárny záznam o stave zásielky, kontrolu jej celistvosti, kontrolu plomb, meranie dávkového príkonu a overenie nefixovanej kontaminácie. Účelom je zabrániť tomu, aby sa zmena druhu dopravy stala miestom straty kontroly nad zásielkou.</w:t>
      </w:r>
    </w:p>
    <w:p w14:paraId="6D290A00" w14:textId="2865C68E" w:rsidR="003171C9" w:rsidRPr="00D24642" w:rsidRDefault="00D24642" w:rsidP="00851987">
      <w:pPr>
        <w:jc w:val="both"/>
        <w:rPr>
          <w:rFonts w:cs="Times New Roman"/>
          <w:szCs w:val="24"/>
          <w:lang w:val="sk-SK"/>
        </w:rPr>
      </w:pPr>
      <w:r w:rsidRPr="00D24642">
        <w:rPr>
          <w:rFonts w:cs="Times New Roman"/>
          <w:szCs w:val="24"/>
          <w:lang w:val="sk-SK"/>
        </w:rPr>
        <w:t>Odsek 4 ustanovuje, že dopravný poriadok a havarijný dopravný poriadok</w:t>
      </w:r>
      <w:r w:rsidR="0010562F">
        <w:rPr>
          <w:rFonts w:cs="Times New Roman"/>
          <w:szCs w:val="24"/>
          <w:lang w:val="sk-SK"/>
        </w:rPr>
        <w:t xml:space="preserve"> ustanovujú p</w:t>
      </w:r>
      <w:r w:rsidRPr="00D24642">
        <w:rPr>
          <w:rFonts w:cs="Times New Roman"/>
          <w:szCs w:val="24"/>
          <w:lang w:val="sk-SK"/>
        </w:rPr>
        <w:t xml:space="preserve">ri </w:t>
      </w:r>
      <w:proofErr w:type="spellStart"/>
      <w:r w:rsidRPr="00D24642">
        <w:rPr>
          <w:rFonts w:cs="Times New Roman"/>
          <w:szCs w:val="24"/>
          <w:lang w:val="sk-SK"/>
        </w:rPr>
        <w:t>multimodálnej</w:t>
      </w:r>
      <w:proofErr w:type="spellEnd"/>
      <w:r w:rsidRPr="00D24642">
        <w:rPr>
          <w:rFonts w:cs="Times New Roman"/>
          <w:szCs w:val="24"/>
          <w:lang w:val="sk-SK"/>
        </w:rPr>
        <w:t xml:space="preserve"> preprave obsahovať opis postupov pre každý úsek a každý bod zmeny druhu dopravy.</w:t>
      </w:r>
    </w:p>
    <w:p w14:paraId="5A718581" w14:textId="77777777" w:rsidR="003171C9" w:rsidRPr="00D24642" w:rsidRDefault="00D24642" w:rsidP="00851987">
      <w:pPr>
        <w:jc w:val="both"/>
        <w:rPr>
          <w:rFonts w:cs="Times New Roman"/>
          <w:szCs w:val="24"/>
          <w:lang w:val="sk-SK"/>
        </w:rPr>
      </w:pPr>
      <w:r w:rsidRPr="00D24642">
        <w:rPr>
          <w:rFonts w:cs="Times New Roman"/>
          <w:szCs w:val="24"/>
          <w:lang w:val="sk-SK"/>
        </w:rPr>
        <w:t>Odsek 5 vyžaduje, aby miesto prekládky spĺňalo podmienky pre tranzitné skladovanie po celý čas, keď sa tam zásielka nachádza.</w:t>
      </w:r>
    </w:p>
    <w:p w14:paraId="501B8818" w14:textId="77777777" w:rsidR="003171C9" w:rsidRPr="00D24642" w:rsidRDefault="00D24642" w:rsidP="00851987">
      <w:pPr>
        <w:pStyle w:val="Nadpis2"/>
        <w:jc w:val="both"/>
        <w:rPr>
          <w:rFonts w:ascii="Times New Roman" w:hAnsi="Times New Roman" w:cs="Times New Roman"/>
          <w:color w:val="auto"/>
          <w:szCs w:val="24"/>
          <w:lang w:val="sk-SK"/>
        </w:rPr>
      </w:pPr>
      <w:r w:rsidRPr="00D24642">
        <w:rPr>
          <w:rFonts w:ascii="Times New Roman" w:hAnsi="Times New Roman" w:cs="Times New Roman"/>
          <w:color w:val="auto"/>
          <w:szCs w:val="24"/>
          <w:lang w:val="sk-SK"/>
        </w:rPr>
        <w:lastRenderedPageBreak/>
        <w:t>K § 8</w:t>
      </w:r>
    </w:p>
    <w:p w14:paraId="4B40DF94" w14:textId="77777777" w:rsidR="003171C9" w:rsidRPr="00D24642" w:rsidRDefault="00D24642" w:rsidP="00851987">
      <w:pPr>
        <w:jc w:val="both"/>
        <w:rPr>
          <w:rFonts w:cs="Times New Roman"/>
          <w:szCs w:val="24"/>
          <w:lang w:val="sk-SK"/>
        </w:rPr>
      </w:pPr>
      <w:r w:rsidRPr="00D24642">
        <w:rPr>
          <w:rFonts w:cs="Times New Roman"/>
          <w:szCs w:val="24"/>
          <w:lang w:val="sk-SK"/>
        </w:rPr>
        <w:t>Ustanovenie obsahuje všeobecné požiadavky na fyzickú ochranu pri preprave rádioaktívnych materiálov.</w:t>
      </w:r>
    </w:p>
    <w:p w14:paraId="12CE08F6" w14:textId="77777777" w:rsidR="003171C9" w:rsidRPr="00D24642" w:rsidRDefault="00D24642" w:rsidP="00851987">
      <w:pPr>
        <w:jc w:val="both"/>
        <w:rPr>
          <w:rFonts w:cs="Times New Roman"/>
          <w:szCs w:val="24"/>
          <w:lang w:val="sk-SK"/>
        </w:rPr>
      </w:pPr>
      <w:r w:rsidRPr="00D24642">
        <w:rPr>
          <w:rFonts w:cs="Times New Roman"/>
          <w:szCs w:val="24"/>
          <w:lang w:val="sk-SK"/>
        </w:rPr>
        <w:t>Odsek 1 vychádza z princípu odstupňovaného prístupu podľa bezpečnostnej kategórie materiálu a ustanovuje všeobecné preventívne opatrenia, ako sú minimalizácia času prepravy, ochrana počas tranzitného skladovania, obmedzenie predvídateľnosti prepravných plánov, bezpečnostne orientovaný výber trasy, preverenie bezúhonnosti osôb a obmedzenie okruhu osôb oboznámených s informáciami o preprave.</w:t>
      </w:r>
    </w:p>
    <w:p w14:paraId="053A70D4" w14:textId="77777777" w:rsidR="003171C9" w:rsidRPr="00D24642" w:rsidRDefault="00D24642" w:rsidP="00851987">
      <w:pPr>
        <w:jc w:val="both"/>
        <w:rPr>
          <w:rFonts w:cs="Times New Roman"/>
          <w:szCs w:val="24"/>
          <w:lang w:val="sk-SK"/>
        </w:rPr>
      </w:pPr>
      <w:r w:rsidRPr="00D24642">
        <w:rPr>
          <w:rFonts w:cs="Times New Roman"/>
          <w:szCs w:val="24"/>
          <w:lang w:val="sk-SK"/>
        </w:rPr>
        <w:t>Odsek 2 ustanovuje, že bezpečnostná kategorizácia sa stanoví podľa prílohy č. 2. Ide o základný východiskový bod pre určenie rozsahu fyzickej ochrany.</w:t>
      </w:r>
    </w:p>
    <w:p w14:paraId="2E0735FB" w14:textId="77777777" w:rsidR="003171C9" w:rsidRPr="00D24642" w:rsidRDefault="00D24642" w:rsidP="00851987">
      <w:pPr>
        <w:jc w:val="both"/>
        <w:rPr>
          <w:rFonts w:cs="Times New Roman"/>
          <w:szCs w:val="24"/>
          <w:lang w:val="sk-SK"/>
        </w:rPr>
      </w:pPr>
      <w:r w:rsidRPr="00D24642">
        <w:rPr>
          <w:rFonts w:cs="Times New Roman"/>
          <w:szCs w:val="24"/>
          <w:lang w:val="sk-SK"/>
        </w:rPr>
        <w:t>Odsek 3 upravuje dôvernosť informácií o preprave. Účelom je zabrániť tomu, aby sa údaje o trase, čase a technických detailoch stali zraniteľnosťou systému fyzickej ochrany.</w:t>
      </w:r>
    </w:p>
    <w:p w14:paraId="77DCD21F" w14:textId="5AC6E9CB" w:rsidR="003171C9" w:rsidRPr="00D24642" w:rsidRDefault="00D24642" w:rsidP="00851987">
      <w:pPr>
        <w:jc w:val="both"/>
        <w:rPr>
          <w:rFonts w:cs="Times New Roman"/>
          <w:szCs w:val="24"/>
          <w:lang w:val="sk-SK"/>
        </w:rPr>
      </w:pPr>
      <w:r w:rsidRPr="00D24642">
        <w:rPr>
          <w:rFonts w:cs="Times New Roman"/>
          <w:szCs w:val="24"/>
          <w:lang w:val="sk-SK"/>
        </w:rPr>
        <w:t>Odseky 4 až 11 konkretizujú súčinnosť s Policajným zborom, dispečerské sledovanie, komunikačné požiadavky, prieskum trás</w:t>
      </w:r>
      <w:r w:rsidR="004F4BAD">
        <w:rPr>
          <w:rFonts w:cs="Times New Roman"/>
          <w:szCs w:val="24"/>
          <w:lang w:val="sk-SK"/>
        </w:rPr>
        <w:t xml:space="preserve"> a </w:t>
      </w:r>
      <w:r w:rsidRPr="00D24642">
        <w:rPr>
          <w:rFonts w:cs="Times New Roman"/>
          <w:szCs w:val="24"/>
          <w:lang w:val="sk-SK"/>
        </w:rPr>
        <w:t>medzinárodné odovzdanie zodpovednosti za fyzickú ochranu a povinnosť overiť súlad opatrení s právnym režimom štátov tranzitu a určenia. Tieto ustanovenia riešia praktické bezpečnostné potreby pri prepravách s vyššou citlivosťou.</w:t>
      </w:r>
      <w:r w:rsidR="0010562F">
        <w:rPr>
          <w:rFonts w:cs="Times New Roman"/>
          <w:szCs w:val="24"/>
          <w:lang w:val="sk-SK"/>
        </w:rPr>
        <w:t xml:space="preserve"> </w:t>
      </w:r>
      <w:r w:rsidR="004F4BAD" w:rsidRPr="004F4BAD">
        <w:rPr>
          <w:rFonts w:cs="Times New Roman"/>
          <w:szCs w:val="24"/>
          <w:lang w:val="sk-SK"/>
        </w:rPr>
        <w:t xml:space="preserve">Odsek 11 takisto </w:t>
      </w:r>
      <w:r w:rsidR="0010562F">
        <w:rPr>
          <w:rFonts w:cs="Times New Roman"/>
          <w:szCs w:val="24"/>
          <w:lang w:val="sk-SK"/>
        </w:rPr>
        <w:t xml:space="preserve">zakotvuje podrobnosti o </w:t>
      </w:r>
      <w:r w:rsidRPr="00D24642">
        <w:rPr>
          <w:rFonts w:cs="Times New Roman"/>
          <w:szCs w:val="24"/>
          <w:lang w:val="sk-SK"/>
        </w:rPr>
        <w:t>primeranej kybernetickej ochran</w:t>
      </w:r>
      <w:r w:rsidR="0010562F">
        <w:rPr>
          <w:rFonts w:cs="Times New Roman"/>
          <w:szCs w:val="24"/>
          <w:lang w:val="sk-SK"/>
        </w:rPr>
        <w:t>e</w:t>
      </w:r>
      <w:r w:rsidRPr="00D24642">
        <w:rPr>
          <w:rFonts w:cs="Times New Roman"/>
          <w:szCs w:val="24"/>
          <w:lang w:val="sk-SK"/>
        </w:rPr>
        <w:t xml:space="preserve"> digitálnych systémov používaných pri riadení prepravy a fyzickej ochrane. Toto ustanovenie reaguje na nové bezpečnostné riziká vyplývajúce z digitalizácie monitorovacích a komunikačných nástrojov.</w:t>
      </w:r>
    </w:p>
    <w:p w14:paraId="6D75DA8E" w14:textId="77777777" w:rsidR="003171C9" w:rsidRPr="00D24642" w:rsidRDefault="00D24642" w:rsidP="00851987">
      <w:pPr>
        <w:pStyle w:val="Nadpis2"/>
        <w:jc w:val="both"/>
        <w:rPr>
          <w:rFonts w:ascii="Times New Roman" w:hAnsi="Times New Roman" w:cs="Times New Roman"/>
          <w:color w:val="auto"/>
          <w:szCs w:val="24"/>
          <w:lang w:val="sk-SK"/>
        </w:rPr>
      </w:pPr>
      <w:r w:rsidRPr="00D24642">
        <w:rPr>
          <w:rFonts w:ascii="Times New Roman" w:hAnsi="Times New Roman" w:cs="Times New Roman"/>
          <w:color w:val="auto"/>
          <w:szCs w:val="24"/>
          <w:lang w:val="sk-SK"/>
        </w:rPr>
        <w:t>K § 9</w:t>
      </w:r>
    </w:p>
    <w:p w14:paraId="5D4E7DFC" w14:textId="77777777" w:rsidR="003171C9" w:rsidRPr="00D24642" w:rsidRDefault="00D24642" w:rsidP="00851987">
      <w:pPr>
        <w:jc w:val="both"/>
        <w:rPr>
          <w:rFonts w:cs="Times New Roman"/>
          <w:szCs w:val="24"/>
          <w:lang w:val="sk-SK"/>
        </w:rPr>
      </w:pPr>
      <w:r w:rsidRPr="00D24642">
        <w:rPr>
          <w:rFonts w:cs="Times New Roman"/>
          <w:szCs w:val="24"/>
          <w:lang w:val="sk-SK"/>
        </w:rPr>
        <w:t>Ustanovenie konkretizuje opatrenia na zabezpečenie fyzickej ochrany podľa bezpečnostných kategórií rádioaktívnych materiálov.</w:t>
      </w:r>
    </w:p>
    <w:p w14:paraId="274404E4" w14:textId="77777777" w:rsidR="003171C9" w:rsidRPr="00D24642" w:rsidRDefault="00D24642" w:rsidP="00851987">
      <w:pPr>
        <w:jc w:val="both"/>
        <w:rPr>
          <w:rFonts w:cs="Times New Roman"/>
          <w:szCs w:val="24"/>
          <w:lang w:val="sk-SK"/>
        </w:rPr>
      </w:pPr>
      <w:r w:rsidRPr="00D24642">
        <w:rPr>
          <w:rFonts w:cs="Times New Roman"/>
          <w:szCs w:val="24"/>
          <w:lang w:val="sk-SK"/>
        </w:rPr>
        <w:t>Odsek 1 upravuje minimálny režim fyzickej ochrany pre materiály bezpečnostnej kategórie III. Zahŕňa najmä samostatnú prepravu, predbežné oznámenie príjemcovi, dohodnutý režim prevzatia, použitie zámkov alebo plomb, prehliadku dopravného prostriedku a bezodkladné protokolárne prevzatie zásielky. Ide o opatrenia zamerané na zachovanie kontroly nad zásielkou a na vylúčenie jej ponechania bez dozoru.</w:t>
      </w:r>
    </w:p>
    <w:p w14:paraId="777C5838" w14:textId="1C03FF7E" w:rsidR="003171C9" w:rsidRPr="00D24642" w:rsidRDefault="00D24642" w:rsidP="00851987">
      <w:pPr>
        <w:jc w:val="both"/>
        <w:rPr>
          <w:rFonts w:cs="Times New Roman"/>
          <w:szCs w:val="24"/>
          <w:lang w:val="sk-SK"/>
        </w:rPr>
      </w:pPr>
      <w:r w:rsidRPr="00D24642">
        <w:rPr>
          <w:rFonts w:cs="Times New Roman"/>
          <w:szCs w:val="24"/>
          <w:lang w:val="sk-SK"/>
        </w:rPr>
        <w:t xml:space="preserve">Odsek 2 </w:t>
      </w:r>
      <w:r w:rsidR="004F4BAD">
        <w:rPr>
          <w:rFonts w:cs="Times New Roman"/>
          <w:szCs w:val="24"/>
          <w:lang w:val="sk-SK"/>
        </w:rPr>
        <w:t>u</w:t>
      </w:r>
      <w:r w:rsidR="0010562F">
        <w:rPr>
          <w:rFonts w:cs="Times New Roman"/>
          <w:szCs w:val="24"/>
          <w:lang w:val="sk-SK"/>
        </w:rPr>
        <w:t>pravuje podrobnosti o r</w:t>
      </w:r>
      <w:r w:rsidRPr="00D24642">
        <w:rPr>
          <w:rFonts w:cs="Times New Roman"/>
          <w:szCs w:val="24"/>
          <w:lang w:val="sk-SK"/>
        </w:rPr>
        <w:t>ežim</w:t>
      </w:r>
      <w:r w:rsidR="0010562F">
        <w:rPr>
          <w:rFonts w:cs="Times New Roman"/>
          <w:szCs w:val="24"/>
          <w:lang w:val="sk-SK"/>
        </w:rPr>
        <w:t>e</w:t>
      </w:r>
      <w:r w:rsidRPr="00D24642">
        <w:rPr>
          <w:rFonts w:cs="Times New Roman"/>
          <w:szCs w:val="24"/>
          <w:lang w:val="sk-SK"/>
        </w:rPr>
        <w:t xml:space="preserve"> fyzickej ochrany pri bezpečnostnej kategórii II. </w:t>
      </w:r>
      <w:r w:rsidR="0010562F">
        <w:rPr>
          <w:rFonts w:cs="Times New Roman"/>
          <w:szCs w:val="24"/>
          <w:lang w:val="sk-SK"/>
        </w:rPr>
        <w:t xml:space="preserve">Ide o </w:t>
      </w:r>
      <w:r w:rsidRPr="00D24642">
        <w:rPr>
          <w:rFonts w:cs="Times New Roman"/>
          <w:szCs w:val="24"/>
          <w:lang w:val="sk-SK"/>
        </w:rPr>
        <w:t>uzamknutie zásielky v osobitných oddeleniach alebo kontajneroch, sprievod, stály dozor, zabezpečenie osobitne nebezpečných miest trasy, písomné inštrukcie a pyrotechnickú prehliadku. Účelom je posilniť aktívnu ochranu zásielky počas celej prepravy.</w:t>
      </w:r>
    </w:p>
    <w:p w14:paraId="785161CA" w14:textId="1D7A7049" w:rsidR="003171C9" w:rsidRPr="00D24642" w:rsidRDefault="00D24642" w:rsidP="00851987">
      <w:pPr>
        <w:jc w:val="both"/>
        <w:rPr>
          <w:rFonts w:cs="Times New Roman"/>
          <w:szCs w:val="24"/>
          <w:lang w:val="sk-SK"/>
        </w:rPr>
      </w:pPr>
      <w:r w:rsidRPr="00D24642">
        <w:rPr>
          <w:rFonts w:cs="Times New Roman"/>
          <w:szCs w:val="24"/>
          <w:lang w:val="sk-SK"/>
        </w:rPr>
        <w:t xml:space="preserve">Odsek 3 </w:t>
      </w:r>
      <w:r w:rsidR="0010562F">
        <w:rPr>
          <w:rFonts w:cs="Times New Roman"/>
          <w:szCs w:val="24"/>
          <w:lang w:val="sk-SK"/>
        </w:rPr>
        <w:t>upravuje podrobnosti o r</w:t>
      </w:r>
      <w:r w:rsidRPr="00D24642">
        <w:rPr>
          <w:rFonts w:cs="Times New Roman"/>
          <w:szCs w:val="24"/>
          <w:lang w:val="sk-SK"/>
        </w:rPr>
        <w:t>ežim</w:t>
      </w:r>
      <w:r w:rsidR="0010562F">
        <w:rPr>
          <w:rFonts w:cs="Times New Roman"/>
          <w:szCs w:val="24"/>
          <w:lang w:val="sk-SK"/>
        </w:rPr>
        <w:t>e</w:t>
      </w:r>
      <w:r w:rsidRPr="00D24642">
        <w:rPr>
          <w:rFonts w:cs="Times New Roman"/>
          <w:szCs w:val="24"/>
          <w:lang w:val="sk-SK"/>
        </w:rPr>
        <w:t xml:space="preserve"> pre bezpečnostnú kategóriu I. Tento režim reflektuje materiály s najvyšším bezpečnostným významom a sleduje zabezpečenie nepretržitej kontroly, sprievodu, monitorovania a pripravenosti reagovať na akýkoľvek pokus o narušenie prepravy.</w:t>
      </w:r>
    </w:p>
    <w:p w14:paraId="65216F8D" w14:textId="5312CA86" w:rsidR="003171C9" w:rsidRPr="00D24642" w:rsidRDefault="00D24642" w:rsidP="00851987">
      <w:pPr>
        <w:jc w:val="both"/>
        <w:rPr>
          <w:rFonts w:cs="Times New Roman"/>
          <w:szCs w:val="24"/>
          <w:lang w:val="sk-SK"/>
        </w:rPr>
      </w:pPr>
      <w:r w:rsidRPr="00D24642">
        <w:rPr>
          <w:rFonts w:cs="Times New Roman"/>
          <w:szCs w:val="24"/>
          <w:lang w:val="sk-SK"/>
        </w:rPr>
        <w:lastRenderedPageBreak/>
        <w:t>Nasledujúce odseky diferencujú p</w:t>
      </w:r>
      <w:r w:rsidR="0010562F">
        <w:rPr>
          <w:rFonts w:cs="Times New Roman"/>
          <w:szCs w:val="24"/>
          <w:lang w:val="sk-SK"/>
        </w:rPr>
        <w:t xml:space="preserve">odrobnosti o </w:t>
      </w:r>
      <w:r w:rsidRPr="00D24642">
        <w:rPr>
          <w:rFonts w:cs="Times New Roman"/>
          <w:szCs w:val="24"/>
          <w:lang w:val="sk-SK"/>
        </w:rPr>
        <w:t xml:space="preserve">druhu dopravy </w:t>
      </w:r>
      <w:r w:rsidR="0010562F">
        <w:rPr>
          <w:rFonts w:cs="Times New Roman"/>
          <w:szCs w:val="24"/>
          <w:lang w:val="sk-SK"/>
        </w:rPr>
        <w:t xml:space="preserve">a </w:t>
      </w:r>
      <w:r w:rsidRPr="00D24642">
        <w:rPr>
          <w:rFonts w:cs="Times New Roman"/>
          <w:szCs w:val="24"/>
          <w:lang w:val="sk-SK"/>
        </w:rPr>
        <w:t>osobitost</w:t>
      </w:r>
      <w:r w:rsidR="0010562F">
        <w:rPr>
          <w:rFonts w:cs="Times New Roman"/>
          <w:szCs w:val="24"/>
          <w:lang w:val="sk-SK"/>
        </w:rPr>
        <w:t>i</w:t>
      </w:r>
      <w:r w:rsidRPr="00D24642">
        <w:rPr>
          <w:rFonts w:cs="Times New Roman"/>
          <w:szCs w:val="24"/>
          <w:lang w:val="sk-SK"/>
        </w:rPr>
        <w:t xml:space="preserve"> prepravovaného materiálu. Ich spoločným cieľom je prispôsobiť bezpečnostné opatrenia konkrétnym zraniteľnostiam jednotlivých spôsobov dopravy a charakteru zásielky.</w:t>
      </w:r>
    </w:p>
    <w:p w14:paraId="6C9CA249" w14:textId="77777777" w:rsidR="003171C9" w:rsidRPr="00D24642" w:rsidRDefault="00D24642" w:rsidP="00851987">
      <w:pPr>
        <w:pStyle w:val="Nadpis2"/>
        <w:jc w:val="both"/>
        <w:rPr>
          <w:rFonts w:ascii="Times New Roman" w:hAnsi="Times New Roman" w:cs="Times New Roman"/>
          <w:color w:val="auto"/>
          <w:szCs w:val="24"/>
          <w:lang w:val="sk-SK"/>
        </w:rPr>
      </w:pPr>
      <w:r w:rsidRPr="00D24642">
        <w:rPr>
          <w:rFonts w:ascii="Times New Roman" w:hAnsi="Times New Roman" w:cs="Times New Roman"/>
          <w:color w:val="auto"/>
          <w:szCs w:val="24"/>
          <w:lang w:val="sk-SK"/>
        </w:rPr>
        <w:t>K § 10</w:t>
      </w:r>
    </w:p>
    <w:p w14:paraId="500ACEEB" w14:textId="77777777" w:rsidR="003171C9" w:rsidRPr="00D24642" w:rsidRDefault="00D24642" w:rsidP="00851987">
      <w:pPr>
        <w:jc w:val="both"/>
        <w:rPr>
          <w:rFonts w:cs="Times New Roman"/>
          <w:szCs w:val="24"/>
          <w:lang w:val="sk-SK"/>
        </w:rPr>
      </w:pPr>
      <w:r w:rsidRPr="00D24642">
        <w:rPr>
          <w:rFonts w:cs="Times New Roman"/>
          <w:szCs w:val="24"/>
          <w:lang w:val="sk-SK"/>
        </w:rPr>
        <w:t>Ustanovenie upravuje rozsah a obsah dokumentácie potrebnej na vydanie rozhodnutia o schválení typu prepravného obalového súboru.</w:t>
      </w:r>
    </w:p>
    <w:p w14:paraId="49B0E5B6" w14:textId="1D034988" w:rsidR="003171C9" w:rsidRPr="00D24642" w:rsidRDefault="00D24642" w:rsidP="00851987">
      <w:pPr>
        <w:jc w:val="both"/>
        <w:rPr>
          <w:rFonts w:cs="Times New Roman"/>
          <w:szCs w:val="24"/>
          <w:lang w:val="sk-SK"/>
        </w:rPr>
      </w:pPr>
      <w:r w:rsidRPr="00D24642">
        <w:rPr>
          <w:rFonts w:cs="Times New Roman"/>
          <w:szCs w:val="24"/>
          <w:lang w:val="sk-SK"/>
        </w:rPr>
        <w:t xml:space="preserve">Odsek 1 vymedzuje všeobecný rozsah dokumentácie typu zásielky. Účelom je poskytnúť úradu úplný súbor podkladov potrebných na posúdenie bezpečnostných funkcií </w:t>
      </w:r>
      <w:r w:rsidR="009F5DE2">
        <w:rPr>
          <w:rFonts w:cs="Times New Roman"/>
          <w:szCs w:val="24"/>
          <w:lang w:val="sk-SK"/>
        </w:rPr>
        <w:t xml:space="preserve">prepravného </w:t>
      </w:r>
      <w:r w:rsidRPr="00D24642">
        <w:rPr>
          <w:rFonts w:cs="Times New Roman"/>
          <w:szCs w:val="24"/>
          <w:lang w:val="sk-SK"/>
        </w:rPr>
        <w:t>obalového súboru, a to z hľadiska konštrukcie, materiálov, výroby, používania, údržby a prevádzkových obmedzení.</w:t>
      </w:r>
    </w:p>
    <w:p w14:paraId="03F6F868" w14:textId="0E225F91" w:rsidR="003171C9" w:rsidRPr="00D24642" w:rsidRDefault="004F4BAD" w:rsidP="00851987">
      <w:pPr>
        <w:jc w:val="both"/>
        <w:rPr>
          <w:rFonts w:cs="Times New Roman"/>
          <w:szCs w:val="24"/>
          <w:lang w:val="sk-SK"/>
        </w:rPr>
      </w:pPr>
      <w:r w:rsidRPr="004F4BAD">
        <w:rPr>
          <w:rFonts w:cs="Times New Roman"/>
          <w:szCs w:val="24"/>
          <w:lang w:val="sk-SK"/>
        </w:rPr>
        <w:t xml:space="preserve">Odseky 2 až 5 vymedzujú podrobnosti o posúdení spôsobilosti pri dlhodobo skladovaných, nepoužívaných alebo typoch </w:t>
      </w:r>
      <w:r w:rsidR="00D1089C">
        <w:rPr>
          <w:rFonts w:cs="Times New Roman"/>
          <w:szCs w:val="24"/>
          <w:lang w:val="sk-SK"/>
        </w:rPr>
        <w:t xml:space="preserve">prepravných </w:t>
      </w:r>
      <w:r w:rsidRPr="004F4BAD">
        <w:rPr>
          <w:rFonts w:cs="Times New Roman"/>
          <w:szCs w:val="24"/>
          <w:lang w:val="sk-SK"/>
        </w:rPr>
        <w:t>obalových súborov schválených podľa skorších technických požiadaviek, na ktorých ďalšie používanie sa vzťahujú prechodné ustanovenia predpisov o preprave nebezpečných vecí. Zmyslom je preveriť, či pôvodné schválenie typu a aktuálny technický stav obalového súboru stále poskytujú dostatočný bezpečnostný základ na jeho ďalšie používanie.</w:t>
      </w:r>
    </w:p>
    <w:p w14:paraId="1FF66A4F" w14:textId="5877FDC7" w:rsidR="004F4BAD" w:rsidRPr="004F4BAD" w:rsidRDefault="004F4BAD" w:rsidP="004F4BAD">
      <w:pPr>
        <w:jc w:val="both"/>
        <w:rPr>
          <w:rFonts w:cs="Times New Roman"/>
          <w:szCs w:val="24"/>
          <w:lang w:val="sk-SK"/>
        </w:rPr>
      </w:pPr>
      <w:r w:rsidRPr="004F4BAD">
        <w:rPr>
          <w:rFonts w:cs="Times New Roman"/>
          <w:szCs w:val="24"/>
          <w:lang w:val="sk-SK"/>
        </w:rPr>
        <w:t>Odsek 6 uvádza podrobnosti o obalových súboroch typu B(U), B(M) a C. Ide o technicky a bezpečnostne najnáročnejšie typy zásielok, pri ktorých je potrebné vyžadovať podrobnejší bezpečnostný rozbor.</w:t>
      </w:r>
      <w:r w:rsidR="00E22840" w:rsidRPr="00E22840">
        <w:rPr>
          <w:rFonts w:cs="Times New Roman"/>
          <w:szCs w:val="24"/>
          <w:lang w:val="sk-SK"/>
        </w:rPr>
        <w:t xml:space="preserve"> </w:t>
      </w:r>
      <w:r w:rsidR="00E22840" w:rsidRPr="004F4BAD">
        <w:rPr>
          <w:rFonts w:cs="Times New Roman"/>
          <w:szCs w:val="24"/>
          <w:lang w:val="sk-SK"/>
        </w:rPr>
        <w:t>V rámci odseku 6 sa vyžaduje aj dokumentácia vzoru ťažko rozptýliteľného rádioaktívneho materiálu. Cieľom je preukázať, že takýto materiál má vlastnosti znižujúce riziko jeho rozptýlenia pri nehode alebo havárii.</w:t>
      </w:r>
    </w:p>
    <w:p w14:paraId="4B591CCF" w14:textId="77777777" w:rsidR="004F4BAD" w:rsidRPr="004F4BAD" w:rsidRDefault="004F4BAD" w:rsidP="004F4BAD">
      <w:pPr>
        <w:jc w:val="both"/>
        <w:rPr>
          <w:rFonts w:cs="Times New Roman"/>
          <w:szCs w:val="24"/>
          <w:lang w:val="sk-SK"/>
        </w:rPr>
      </w:pPr>
      <w:r w:rsidRPr="004F4BAD">
        <w:rPr>
          <w:rFonts w:cs="Times New Roman"/>
          <w:szCs w:val="24"/>
          <w:lang w:val="sk-SK"/>
        </w:rPr>
        <w:t>Odsek 7 sa osobitne zameriava na obalové súbory typu B(M), pri ktorých sa bezpečnosť zabezpečuje aj prostredníctvom osobitných obmedzení alebo prevádzkových opatrení. Preto je potrebné osobitné odôvodnenie odchýlok od režimu typu B(U) a ich kompenzácia.</w:t>
      </w:r>
    </w:p>
    <w:p w14:paraId="545F28EF" w14:textId="77777777" w:rsidR="004F4BAD" w:rsidRPr="004F4BAD" w:rsidRDefault="004F4BAD" w:rsidP="004F4BAD">
      <w:pPr>
        <w:jc w:val="both"/>
        <w:rPr>
          <w:rFonts w:cs="Times New Roman"/>
          <w:szCs w:val="24"/>
          <w:lang w:val="sk-SK"/>
        </w:rPr>
      </w:pPr>
      <w:r w:rsidRPr="004F4BAD">
        <w:rPr>
          <w:rFonts w:cs="Times New Roman"/>
          <w:szCs w:val="24"/>
          <w:lang w:val="sk-SK"/>
        </w:rPr>
        <w:t>Odseky 8 až 15 prepájajú dokumentáciu typu s programom riadenia starnutia a so systémom manažérstva kvality. Tým sa posudzovanie bezpečnosti rozširuje z jednorazového schvaľovacieho aktu na celý životný cyklus obalového súboru.</w:t>
      </w:r>
    </w:p>
    <w:p w14:paraId="0DE5C96F" w14:textId="3BF2A5A0" w:rsidR="003171C9" w:rsidRPr="00D24642" w:rsidRDefault="004F4BAD" w:rsidP="00851987">
      <w:pPr>
        <w:jc w:val="both"/>
        <w:rPr>
          <w:rFonts w:cs="Times New Roman"/>
          <w:szCs w:val="24"/>
          <w:lang w:val="sk-SK"/>
        </w:rPr>
      </w:pPr>
      <w:r w:rsidRPr="004F4BAD">
        <w:rPr>
          <w:rFonts w:cs="Times New Roman"/>
          <w:szCs w:val="24"/>
          <w:lang w:val="sk-SK"/>
        </w:rPr>
        <w:t>Odsek 16 rieši validáciu certifikátu schválenia typu vydaného príslušným orgánom iného štátu. Toto ustanovenie zabezpečuje kompatibilitu národného schvaľovacieho režimu s medzinárodnou praxou.</w:t>
      </w:r>
    </w:p>
    <w:p w14:paraId="436D5089" w14:textId="7851763C" w:rsidR="003171C9" w:rsidRPr="00D24642" w:rsidRDefault="00D24642" w:rsidP="00851987">
      <w:pPr>
        <w:pStyle w:val="Nadpis2"/>
        <w:jc w:val="both"/>
        <w:rPr>
          <w:rFonts w:ascii="Times New Roman" w:hAnsi="Times New Roman" w:cs="Times New Roman"/>
          <w:color w:val="auto"/>
          <w:szCs w:val="24"/>
          <w:lang w:val="sk-SK"/>
        </w:rPr>
      </w:pPr>
      <w:r w:rsidRPr="00D24642">
        <w:rPr>
          <w:rFonts w:ascii="Times New Roman" w:hAnsi="Times New Roman" w:cs="Times New Roman"/>
          <w:color w:val="auto"/>
          <w:szCs w:val="24"/>
          <w:lang w:val="sk-SK"/>
        </w:rPr>
        <w:t xml:space="preserve">K § 11 až </w:t>
      </w:r>
      <w:r w:rsidR="00A36D08">
        <w:rPr>
          <w:rFonts w:ascii="Times New Roman" w:hAnsi="Times New Roman" w:cs="Times New Roman"/>
          <w:color w:val="auto"/>
          <w:szCs w:val="24"/>
          <w:lang w:val="sk-SK"/>
        </w:rPr>
        <w:t xml:space="preserve">§ </w:t>
      </w:r>
      <w:r w:rsidRPr="00D24642">
        <w:rPr>
          <w:rFonts w:ascii="Times New Roman" w:hAnsi="Times New Roman" w:cs="Times New Roman"/>
          <w:color w:val="auto"/>
          <w:szCs w:val="24"/>
          <w:lang w:val="sk-SK"/>
        </w:rPr>
        <w:t>14</w:t>
      </w:r>
    </w:p>
    <w:p w14:paraId="53B76DDC" w14:textId="7BFCDD43" w:rsidR="003171C9" w:rsidRPr="00D24642" w:rsidRDefault="00D24642" w:rsidP="00851987">
      <w:pPr>
        <w:jc w:val="both"/>
        <w:rPr>
          <w:rFonts w:cs="Times New Roman"/>
          <w:szCs w:val="24"/>
          <w:lang w:val="sk-SK"/>
        </w:rPr>
      </w:pPr>
      <w:r w:rsidRPr="00D24642">
        <w:rPr>
          <w:rFonts w:cs="Times New Roman"/>
          <w:szCs w:val="24"/>
          <w:lang w:val="sk-SK"/>
        </w:rPr>
        <w:t xml:space="preserve">Ustanovenia § 11 až </w:t>
      </w:r>
      <w:r w:rsidR="00A36D08">
        <w:rPr>
          <w:rFonts w:cs="Times New Roman"/>
          <w:szCs w:val="24"/>
          <w:lang w:val="sk-SK"/>
        </w:rPr>
        <w:t xml:space="preserve">§ </w:t>
      </w:r>
      <w:r w:rsidRPr="00D24642">
        <w:rPr>
          <w:rFonts w:cs="Times New Roman"/>
          <w:szCs w:val="24"/>
          <w:lang w:val="sk-SK"/>
        </w:rPr>
        <w:t>14 obsahujú prechodné a záverečné ustanovenia.</w:t>
      </w:r>
    </w:p>
    <w:p w14:paraId="6ED09E95" w14:textId="40895A45" w:rsidR="00002119" w:rsidRPr="00D24642" w:rsidRDefault="004F4BAD" w:rsidP="00002119">
      <w:pPr>
        <w:jc w:val="both"/>
        <w:rPr>
          <w:rFonts w:cs="Times New Roman"/>
          <w:szCs w:val="24"/>
          <w:lang w:val="sk-SK"/>
        </w:rPr>
      </w:pPr>
      <w:r w:rsidRPr="004F4BAD">
        <w:rPr>
          <w:rFonts w:cs="Times New Roman"/>
          <w:szCs w:val="24"/>
          <w:lang w:val="sk-SK"/>
        </w:rPr>
        <w:t xml:space="preserve">§ 11 </w:t>
      </w:r>
      <w:r w:rsidR="00002119" w:rsidRPr="00002119">
        <w:rPr>
          <w:rFonts w:cs="Times New Roman"/>
          <w:szCs w:val="24"/>
          <w:lang w:val="sk-SK"/>
        </w:rPr>
        <w:t xml:space="preserve">upravuje prechod na nový právny režim, zachováva podmienky pre konania a prepravy začaté alebo povolené podľa doterajších predpisov a platnosť už vydaných rozhodnutí o schválení typu. Osobitne upravuje prepravné obalové súbory, ktorých typ bol schválený podľa skorších technických požiadaviek a ich ďalšie používanie je podľa predpisov o preprave </w:t>
      </w:r>
      <w:r w:rsidR="00002119" w:rsidRPr="00002119">
        <w:rPr>
          <w:rFonts w:cs="Times New Roman"/>
          <w:szCs w:val="24"/>
          <w:lang w:val="sk-SK"/>
        </w:rPr>
        <w:lastRenderedPageBreak/>
        <w:t>nebezpečných vecí v platnom znení prípustné; pri týchto obalových súboroch sa ustanovuje lehota 36 mesiacov na preukázanie súladu s požiadavkami na riadenie starnutia. Takýto prístup nadväzuje na systém používaný v bezpečnostných štandardoch MAAE, najmä SSR-6, podľa ktorého nové vydania stanovujú aktuálne technické požiadavky a zároveň umožňujú za určených podmienok ďalšie používanie typov schválených podľa skorších vydaní. Rovnaký princíp sa premieta aj do príslušných predpisov o preprave nebezpečných vecí.</w:t>
      </w:r>
    </w:p>
    <w:p w14:paraId="45603DD3" w14:textId="77777777" w:rsidR="003171C9" w:rsidRPr="00D24642" w:rsidRDefault="00D24642" w:rsidP="00851987">
      <w:pPr>
        <w:jc w:val="both"/>
        <w:rPr>
          <w:rFonts w:cs="Times New Roman"/>
          <w:szCs w:val="24"/>
          <w:lang w:val="sk-SK"/>
        </w:rPr>
      </w:pPr>
      <w:r w:rsidRPr="00D24642">
        <w:rPr>
          <w:rFonts w:cs="Times New Roman"/>
          <w:szCs w:val="24"/>
          <w:lang w:val="sk-SK"/>
        </w:rPr>
        <w:t>§ 12 zrušuje doterajšiu vykonávaciu vyhlášku, čím sa zabezpečuje odstránenie paralelnej úpravy a jednoznačné nastolenie nového vykonávacieho rámca.</w:t>
      </w:r>
    </w:p>
    <w:p w14:paraId="1830A983" w14:textId="03085A52" w:rsidR="003171C9" w:rsidRPr="00D24642" w:rsidRDefault="00D24642" w:rsidP="00851987">
      <w:pPr>
        <w:jc w:val="both"/>
        <w:rPr>
          <w:rFonts w:cs="Times New Roman"/>
          <w:szCs w:val="24"/>
          <w:lang w:val="sk-SK"/>
        </w:rPr>
      </w:pPr>
      <w:r w:rsidRPr="00D24642">
        <w:rPr>
          <w:rFonts w:cs="Times New Roman"/>
          <w:szCs w:val="24"/>
          <w:lang w:val="sk-SK"/>
        </w:rPr>
        <w:t xml:space="preserve">§ 13 </w:t>
      </w:r>
      <w:r w:rsidR="0010562F" w:rsidRPr="0010562F">
        <w:rPr>
          <w:rFonts w:cs="Times New Roman"/>
          <w:szCs w:val="24"/>
          <w:lang w:val="sk-SK"/>
        </w:rPr>
        <w:t xml:space="preserve">Táto vyhláška </w:t>
      </w:r>
      <w:r w:rsidR="0010562F">
        <w:rPr>
          <w:rFonts w:cs="Times New Roman"/>
          <w:szCs w:val="24"/>
          <w:lang w:val="sk-SK"/>
        </w:rPr>
        <w:t xml:space="preserve">bude predmetom </w:t>
      </w:r>
      <w:proofErr w:type="spellStart"/>
      <w:r w:rsidR="0010562F" w:rsidRPr="0010562F">
        <w:rPr>
          <w:rFonts w:cs="Times New Roman"/>
          <w:szCs w:val="24"/>
          <w:lang w:val="sk-SK"/>
        </w:rPr>
        <w:t>vnútrokomunitárne</w:t>
      </w:r>
      <w:r w:rsidR="0010562F">
        <w:rPr>
          <w:rFonts w:cs="Times New Roman"/>
          <w:szCs w:val="24"/>
          <w:lang w:val="sk-SK"/>
        </w:rPr>
        <w:t>ho</w:t>
      </w:r>
      <w:proofErr w:type="spellEnd"/>
      <w:r w:rsidR="0010562F" w:rsidRPr="0010562F">
        <w:rPr>
          <w:rFonts w:cs="Times New Roman"/>
          <w:szCs w:val="24"/>
          <w:lang w:val="sk-SK"/>
        </w:rPr>
        <w:t xml:space="preserve"> pripomienkové konani</w:t>
      </w:r>
      <w:r w:rsidR="00DB514F">
        <w:rPr>
          <w:rFonts w:cs="Times New Roman"/>
          <w:szCs w:val="24"/>
          <w:lang w:val="sk-SK"/>
        </w:rPr>
        <w:t>a</w:t>
      </w:r>
      <w:r w:rsidR="0010562F" w:rsidRPr="0010562F">
        <w:rPr>
          <w:rFonts w:cs="Times New Roman"/>
          <w:szCs w:val="24"/>
          <w:lang w:val="sk-SK"/>
        </w:rPr>
        <w:t xml:space="preserve"> podľa Smernice Európskeho parlamentu a Rady (EÚ) 2015/1535 z 9. septembra 2015, ktorou sa stanovuje postup pri poskytovaní informácií v oblasti technických predpisov a pravidiel vzťahujúcich sa na služby informačnej spoločnosti. Požiadavka tohto ustanovenia vyplýva z Legislatívnych pravidiel vlády.</w:t>
      </w:r>
      <w:r w:rsidR="0010562F">
        <w:rPr>
          <w:rFonts w:cs="Times New Roman"/>
          <w:szCs w:val="24"/>
          <w:lang w:val="sk-SK"/>
        </w:rPr>
        <w:t xml:space="preserve"> </w:t>
      </w:r>
    </w:p>
    <w:p w14:paraId="1DE3C29C" w14:textId="727D9D5B" w:rsidR="003171C9" w:rsidRPr="00D24642" w:rsidRDefault="00D24642" w:rsidP="00851987">
      <w:pPr>
        <w:jc w:val="both"/>
        <w:rPr>
          <w:rFonts w:cs="Times New Roman"/>
          <w:szCs w:val="24"/>
          <w:lang w:val="sk-SK"/>
        </w:rPr>
      </w:pPr>
      <w:r w:rsidRPr="00D24642">
        <w:rPr>
          <w:rFonts w:cs="Times New Roman"/>
          <w:szCs w:val="24"/>
          <w:lang w:val="sk-SK"/>
        </w:rPr>
        <w:t xml:space="preserve">§ 14 </w:t>
      </w:r>
      <w:r w:rsidR="00DB514F">
        <w:rPr>
          <w:rFonts w:cs="Times New Roman"/>
          <w:szCs w:val="24"/>
          <w:lang w:val="sk-SK"/>
        </w:rPr>
        <w:t xml:space="preserve"> </w:t>
      </w:r>
      <w:r w:rsidRPr="00D24642">
        <w:rPr>
          <w:rFonts w:cs="Times New Roman"/>
          <w:szCs w:val="24"/>
          <w:lang w:val="sk-SK"/>
        </w:rPr>
        <w:t>ustanovuje účinnosť vyhlášky. Navrhovaná</w:t>
      </w:r>
      <w:r>
        <w:rPr>
          <w:rFonts w:cs="Times New Roman"/>
          <w:szCs w:val="24"/>
          <w:lang w:val="sk-SK"/>
        </w:rPr>
        <w:t xml:space="preserve"> </w:t>
      </w:r>
      <w:r w:rsidRPr="00D24642">
        <w:rPr>
          <w:rFonts w:cs="Times New Roman"/>
          <w:szCs w:val="24"/>
          <w:lang w:val="sk-SK"/>
        </w:rPr>
        <w:t>lehota je primeraná rozsahu nových povinností a vytvára priestor na prípravu dotknutých subjektov na nový režim.</w:t>
      </w:r>
    </w:p>
    <w:p w14:paraId="45ADA11B" w14:textId="77777777" w:rsidR="003171C9" w:rsidRPr="00D24642" w:rsidRDefault="00D24642" w:rsidP="00851987">
      <w:pPr>
        <w:pStyle w:val="Nadpis2"/>
        <w:jc w:val="both"/>
        <w:rPr>
          <w:rFonts w:ascii="Times New Roman" w:hAnsi="Times New Roman" w:cs="Times New Roman"/>
          <w:color w:val="auto"/>
          <w:szCs w:val="24"/>
          <w:lang w:val="sk-SK"/>
        </w:rPr>
      </w:pPr>
      <w:r w:rsidRPr="00D24642">
        <w:rPr>
          <w:rFonts w:ascii="Times New Roman" w:hAnsi="Times New Roman" w:cs="Times New Roman"/>
          <w:color w:val="auto"/>
          <w:szCs w:val="24"/>
          <w:lang w:val="sk-SK"/>
        </w:rPr>
        <w:t>K prílohe č. 1</w:t>
      </w:r>
    </w:p>
    <w:p w14:paraId="310A58C2" w14:textId="77A22002" w:rsidR="003171C9" w:rsidRPr="00D24642" w:rsidRDefault="00D24642" w:rsidP="00851987">
      <w:pPr>
        <w:jc w:val="both"/>
        <w:rPr>
          <w:rFonts w:cs="Times New Roman"/>
          <w:szCs w:val="24"/>
          <w:lang w:val="sk-SK"/>
        </w:rPr>
      </w:pPr>
      <w:r w:rsidRPr="00D24642">
        <w:rPr>
          <w:rFonts w:cs="Times New Roman"/>
          <w:szCs w:val="24"/>
          <w:lang w:val="sk-SK"/>
        </w:rPr>
        <w:t xml:space="preserve">Príloha č. 1 ustanovuje </w:t>
      </w:r>
      <w:r w:rsidR="005E7449">
        <w:rPr>
          <w:rFonts w:cs="Times New Roman"/>
          <w:szCs w:val="24"/>
          <w:lang w:val="sk-SK"/>
        </w:rPr>
        <w:t xml:space="preserve">podrobnosti </w:t>
      </w:r>
      <w:r w:rsidRPr="00D24642">
        <w:rPr>
          <w:rFonts w:cs="Times New Roman"/>
          <w:szCs w:val="24"/>
          <w:lang w:val="sk-SK"/>
        </w:rPr>
        <w:t>riadeni</w:t>
      </w:r>
      <w:r w:rsidR="005E7449">
        <w:rPr>
          <w:rFonts w:cs="Times New Roman"/>
          <w:szCs w:val="24"/>
          <w:lang w:val="sk-SK"/>
        </w:rPr>
        <w:t>a</w:t>
      </w:r>
      <w:r w:rsidRPr="00D24642">
        <w:rPr>
          <w:rFonts w:cs="Times New Roman"/>
          <w:szCs w:val="24"/>
          <w:lang w:val="sk-SK"/>
        </w:rPr>
        <w:t xml:space="preserve"> starnutia prepravných obalových súborov. Jej účelom je zabezpečiť systematickú identifikáciu komponentov podliehajúcich degradácii, určenie mechanizmov starnutia, nastavenie monitorovania, hodnotenia trendov a nápravných opatrení. Ide o preventívny nástroj na dlhodobé zachovanie bezpečnostných funkcií obalového súboru.</w:t>
      </w:r>
    </w:p>
    <w:p w14:paraId="74FBDD0B" w14:textId="77777777" w:rsidR="003171C9" w:rsidRPr="00D24642" w:rsidRDefault="00D24642" w:rsidP="00851987">
      <w:pPr>
        <w:pStyle w:val="Nadpis2"/>
        <w:jc w:val="both"/>
        <w:rPr>
          <w:rFonts w:ascii="Times New Roman" w:hAnsi="Times New Roman" w:cs="Times New Roman"/>
          <w:color w:val="auto"/>
          <w:szCs w:val="24"/>
          <w:lang w:val="sk-SK"/>
        </w:rPr>
      </w:pPr>
      <w:r w:rsidRPr="00D24642">
        <w:rPr>
          <w:rFonts w:ascii="Times New Roman" w:hAnsi="Times New Roman" w:cs="Times New Roman"/>
          <w:color w:val="auto"/>
          <w:szCs w:val="24"/>
          <w:lang w:val="sk-SK"/>
        </w:rPr>
        <w:t>K prílohe č. 2</w:t>
      </w:r>
    </w:p>
    <w:p w14:paraId="7D5BF5A4" w14:textId="77777777" w:rsidR="003171C9" w:rsidRPr="00D24642" w:rsidRDefault="00D24642" w:rsidP="00851987">
      <w:pPr>
        <w:jc w:val="both"/>
        <w:rPr>
          <w:rFonts w:cs="Times New Roman"/>
          <w:szCs w:val="24"/>
          <w:lang w:val="sk-SK"/>
        </w:rPr>
      </w:pPr>
      <w:r w:rsidRPr="00D24642">
        <w:rPr>
          <w:rFonts w:cs="Times New Roman"/>
          <w:szCs w:val="24"/>
          <w:lang w:val="sk-SK"/>
        </w:rPr>
        <w:t>Príloha č. 2 upravuje bezpečnostnú kategorizáciu rádioaktívnych materiálov na účely fyzickej ochrany. Jej význam spočíva v tom, že umožňuje viazať intenzitu bezpečnostných opatrení na potenciálne následky zneužitia alebo straty kontroly nad materiálom. Tým sa vytvára odborný základ pre odstupňovaný prístup uplatnený v § 8 a § 9.</w:t>
      </w:r>
    </w:p>
    <w:p w14:paraId="4BEB7E27" w14:textId="77777777" w:rsidR="003171C9" w:rsidRPr="00D24642" w:rsidRDefault="00D24642" w:rsidP="00851987">
      <w:pPr>
        <w:pStyle w:val="Nadpis2"/>
        <w:jc w:val="both"/>
        <w:rPr>
          <w:rFonts w:ascii="Times New Roman" w:hAnsi="Times New Roman" w:cs="Times New Roman"/>
          <w:color w:val="auto"/>
          <w:szCs w:val="24"/>
          <w:lang w:val="sk-SK"/>
        </w:rPr>
      </w:pPr>
      <w:r w:rsidRPr="00D24642">
        <w:rPr>
          <w:rFonts w:ascii="Times New Roman" w:hAnsi="Times New Roman" w:cs="Times New Roman"/>
          <w:color w:val="auto"/>
          <w:szCs w:val="24"/>
          <w:lang w:val="sk-SK"/>
        </w:rPr>
        <w:t>K prílohe č. 3</w:t>
      </w:r>
    </w:p>
    <w:p w14:paraId="24537576" w14:textId="503AF125" w:rsidR="003171C9" w:rsidRDefault="00D24642" w:rsidP="00851987">
      <w:pPr>
        <w:jc w:val="both"/>
        <w:rPr>
          <w:rFonts w:cs="Times New Roman"/>
          <w:szCs w:val="24"/>
          <w:lang w:val="sk-SK"/>
        </w:rPr>
      </w:pPr>
      <w:r w:rsidRPr="00D24642">
        <w:rPr>
          <w:rFonts w:cs="Times New Roman"/>
          <w:szCs w:val="24"/>
          <w:lang w:val="sk-SK"/>
        </w:rPr>
        <w:t>Príloha č. 3 ustanovuje osnovu bezpečnostného rozboru pre obalové súbory typu B(U), B(M) a C. Jej účelom je štandardizovať rozsah a obsah technicky najnáročnejšej dokumentácie tak, aby boli úradu predkladané úplné, porovnateľné a systematicky spracované podklady pre rozhodovanie o schválení typu.</w:t>
      </w:r>
    </w:p>
    <w:p w14:paraId="004200AC" w14:textId="7058F303" w:rsidR="00BF3F00" w:rsidRPr="00BF3F00" w:rsidRDefault="00BF3F00" w:rsidP="00851987">
      <w:pPr>
        <w:jc w:val="both"/>
        <w:rPr>
          <w:rFonts w:cs="Times New Roman"/>
          <w:color w:val="FF0000"/>
          <w:szCs w:val="24"/>
          <w:lang w:val="sk-SK"/>
        </w:rPr>
      </w:pPr>
    </w:p>
    <w:sectPr w:rsidR="00BF3F00" w:rsidRPr="00BF3F00" w:rsidSect="00034616">
      <w:footerReference w:type="default" r:id="rId8"/>
      <w:pgSz w:w="12240" w:h="15840"/>
      <w:pgMar w:top="1417" w:right="1417" w:bottom="1417"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6016A3" w14:textId="77777777" w:rsidR="00C51AA4" w:rsidRDefault="00C51AA4" w:rsidP="007F0C1A">
      <w:pPr>
        <w:spacing w:after="0" w:line="240" w:lineRule="auto"/>
      </w:pPr>
      <w:r>
        <w:separator/>
      </w:r>
    </w:p>
  </w:endnote>
  <w:endnote w:type="continuationSeparator" w:id="0">
    <w:p w14:paraId="0737973C" w14:textId="77777777" w:rsidR="00C51AA4" w:rsidRDefault="00C51AA4" w:rsidP="007F0C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6820702"/>
      <w:docPartObj>
        <w:docPartGallery w:val="Page Numbers (Bottom of Page)"/>
        <w:docPartUnique/>
      </w:docPartObj>
    </w:sdtPr>
    <w:sdtEndPr/>
    <w:sdtContent>
      <w:p w14:paraId="373843C9" w14:textId="39F8D6B8" w:rsidR="007F0C1A" w:rsidRDefault="007F0C1A">
        <w:pPr>
          <w:pStyle w:val="Pta"/>
          <w:jc w:val="center"/>
        </w:pPr>
        <w:r>
          <w:fldChar w:fldCharType="begin"/>
        </w:r>
        <w:r>
          <w:instrText>PAGE   \* MERGEFORMAT</w:instrText>
        </w:r>
        <w:r>
          <w:fldChar w:fldCharType="separate"/>
        </w:r>
        <w:r>
          <w:rPr>
            <w:lang w:val="sk-SK"/>
          </w:rPr>
          <w:t>2</w:t>
        </w:r>
        <w:r>
          <w:fldChar w:fldCharType="end"/>
        </w:r>
      </w:p>
    </w:sdtContent>
  </w:sdt>
  <w:p w14:paraId="4EDD129E" w14:textId="77777777" w:rsidR="007F0C1A" w:rsidRDefault="007F0C1A">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C3A1D3" w14:textId="77777777" w:rsidR="00C51AA4" w:rsidRDefault="00C51AA4" w:rsidP="007F0C1A">
      <w:pPr>
        <w:spacing w:after="0" w:line="240" w:lineRule="auto"/>
      </w:pPr>
      <w:r>
        <w:separator/>
      </w:r>
    </w:p>
  </w:footnote>
  <w:footnote w:type="continuationSeparator" w:id="0">
    <w:p w14:paraId="7CA4DEEB" w14:textId="77777777" w:rsidR="00C51AA4" w:rsidRDefault="00C51AA4" w:rsidP="007F0C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slovanzoznam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slovanzoznam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Zoznamsodrka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Zoznamsodrka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slovanzoznam"/>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Zoznamsodrkami"/>
      <w:lvlText w:val=""/>
      <w:lvlJc w:val="left"/>
      <w:pPr>
        <w:tabs>
          <w:tab w:val="num" w:pos="360"/>
        </w:tabs>
        <w:ind w:left="360" w:hanging="360"/>
      </w:pPr>
      <w:rPr>
        <w:rFonts w:ascii="Symbol" w:hAnsi="Symbol" w:hint="default"/>
      </w:rPr>
    </w:lvl>
  </w:abstractNum>
  <w:abstractNum w:abstractNumId="9" w15:restartNumberingAfterBreak="0">
    <w:nsid w:val="01710517"/>
    <w:multiLevelType w:val="hybridMultilevel"/>
    <w:tmpl w:val="2B860B8C"/>
    <w:lvl w:ilvl="0" w:tplc="2E54D544">
      <w:start w:val="25"/>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2119"/>
    <w:rsid w:val="00034616"/>
    <w:rsid w:val="00034BBA"/>
    <w:rsid w:val="00035407"/>
    <w:rsid w:val="0006063C"/>
    <w:rsid w:val="00076C64"/>
    <w:rsid w:val="000964E6"/>
    <w:rsid w:val="000E7BFC"/>
    <w:rsid w:val="0010562F"/>
    <w:rsid w:val="001061C5"/>
    <w:rsid w:val="001306FE"/>
    <w:rsid w:val="0015074B"/>
    <w:rsid w:val="001518C0"/>
    <w:rsid w:val="0016631B"/>
    <w:rsid w:val="001E7F05"/>
    <w:rsid w:val="001F5E53"/>
    <w:rsid w:val="0022280E"/>
    <w:rsid w:val="00226FB6"/>
    <w:rsid w:val="002458CA"/>
    <w:rsid w:val="0029639D"/>
    <w:rsid w:val="002A5569"/>
    <w:rsid w:val="002D44B3"/>
    <w:rsid w:val="002D56BA"/>
    <w:rsid w:val="0030760C"/>
    <w:rsid w:val="00313C87"/>
    <w:rsid w:val="003171C9"/>
    <w:rsid w:val="00326F90"/>
    <w:rsid w:val="00376E88"/>
    <w:rsid w:val="003C6A42"/>
    <w:rsid w:val="003F45A2"/>
    <w:rsid w:val="004113F9"/>
    <w:rsid w:val="004234BD"/>
    <w:rsid w:val="00433DAD"/>
    <w:rsid w:val="0047025B"/>
    <w:rsid w:val="004A69F1"/>
    <w:rsid w:val="004E4FA9"/>
    <w:rsid w:val="004F4BAD"/>
    <w:rsid w:val="00536D89"/>
    <w:rsid w:val="00552501"/>
    <w:rsid w:val="005661DC"/>
    <w:rsid w:val="005B2984"/>
    <w:rsid w:val="005E7449"/>
    <w:rsid w:val="006223B4"/>
    <w:rsid w:val="006B13F8"/>
    <w:rsid w:val="006E5C33"/>
    <w:rsid w:val="007006A0"/>
    <w:rsid w:val="00736630"/>
    <w:rsid w:val="00757B5A"/>
    <w:rsid w:val="00797742"/>
    <w:rsid w:val="007D3009"/>
    <w:rsid w:val="007F0C1A"/>
    <w:rsid w:val="007F1E07"/>
    <w:rsid w:val="00804BE7"/>
    <w:rsid w:val="00851987"/>
    <w:rsid w:val="00856C7A"/>
    <w:rsid w:val="00860760"/>
    <w:rsid w:val="008639EB"/>
    <w:rsid w:val="0087748C"/>
    <w:rsid w:val="008F0E0D"/>
    <w:rsid w:val="00932B52"/>
    <w:rsid w:val="00934F5D"/>
    <w:rsid w:val="00940438"/>
    <w:rsid w:val="00975E5F"/>
    <w:rsid w:val="00992463"/>
    <w:rsid w:val="009F5DE2"/>
    <w:rsid w:val="00A36D08"/>
    <w:rsid w:val="00A431D9"/>
    <w:rsid w:val="00A55546"/>
    <w:rsid w:val="00AA1D8D"/>
    <w:rsid w:val="00B47730"/>
    <w:rsid w:val="00B63DB6"/>
    <w:rsid w:val="00B75F70"/>
    <w:rsid w:val="00BC7C44"/>
    <w:rsid w:val="00BF3F00"/>
    <w:rsid w:val="00C0485C"/>
    <w:rsid w:val="00C05A2F"/>
    <w:rsid w:val="00C1750F"/>
    <w:rsid w:val="00C51AA4"/>
    <w:rsid w:val="00CB0664"/>
    <w:rsid w:val="00CB083A"/>
    <w:rsid w:val="00CF3DB8"/>
    <w:rsid w:val="00D1089C"/>
    <w:rsid w:val="00D24642"/>
    <w:rsid w:val="00D3708C"/>
    <w:rsid w:val="00D43C7B"/>
    <w:rsid w:val="00DB514F"/>
    <w:rsid w:val="00E168E9"/>
    <w:rsid w:val="00E22840"/>
    <w:rsid w:val="00E93EF8"/>
    <w:rsid w:val="00F512F2"/>
    <w:rsid w:val="00FB7F52"/>
    <w:rsid w:val="00FC693F"/>
    <w:rsid w:val="00FD3DD0"/>
    <w:rsid w:val="00FE1FD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91B3029"/>
  <w14:defaultImageDpi w14:val="300"/>
  <w15:docId w15:val="{E051CE8A-99AC-427B-9EA2-F5F56F8B6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FC693F"/>
    <w:pPr>
      <w:spacing w:after="120"/>
    </w:pPr>
    <w:rPr>
      <w:rFonts w:ascii="Times New Roman" w:eastAsia="Times New Roman" w:hAnsi="Times New Roman"/>
      <w:sz w:val="24"/>
    </w:rPr>
  </w:style>
  <w:style w:type="paragraph" w:styleId="Nadpis1">
    <w:name w:val="heading 1"/>
    <w:basedOn w:val="Normlny"/>
    <w:next w:val="Normlny"/>
    <w:link w:val="Nadpis1Char"/>
    <w:uiPriority w:val="9"/>
    <w:qFormat/>
    <w:rsid w:val="00FC693F"/>
    <w:pPr>
      <w:keepNext/>
      <w:keepLines/>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y"/>
    <w:next w:val="Normlny"/>
    <w:link w:val="Nadpis2Char"/>
    <w:uiPriority w:val="9"/>
    <w:unhideWhenUsed/>
    <w:qFormat/>
    <w:rsid w:val="00FC693F"/>
    <w:pPr>
      <w:keepNext/>
      <w:keepLines/>
      <w:outlineLvl w:val="1"/>
    </w:pPr>
    <w:rPr>
      <w:rFonts w:asciiTheme="majorHAnsi" w:eastAsiaTheme="majorEastAsia" w:hAnsiTheme="majorHAnsi" w:cstheme="majorBidi"/>
      <w:b/>
      <w:bCs/>
      <w:color w:val="4F81BD" w:themeColor="accent1"/>
      <w:szCs w:val="26"/>
    </w:rPr>
  </w:style>
  <w:style w:type="paragraph" w:styleId="Nadpis3">
    <w:name w:val="heading 3"/>
    <w:basedOn w:val="Normlny"/>
    <w:next w:val="Normlny"/>
    <w:link w:val="Nadpis3Char"/>
    <w:uiPriority w:val="9"/>
    <w:unhideWhenUsed/>
    <w:qFormat/>
    <w:rsid w:val="00FC693F"/>
    <w:pPr>
      <w:keepNext/>
      <w:keepLines/>
      <w:outlineLvl w:val="2"/>
    </w:pPr>
    <w:rPr>
      <w:rFonts w:asciiTheme="majorHAnsi" w:eastAsiaTheme="majorEastAsia" w:hAnsiTheme="majorHAnsi" w:cstheme="majorBidi"/>
      <w:b/>
      <w:bCs/>
      <w:color w:val="4F81BD" w:themeColor="accent1"/>
    </w:rPr>
  </w:style>
  <w:style w:type="paragraph" w:styleId="Nadpis4">
    <w:name w:val="heading 4"/>
    <w:basedOn w:val="Normlny"/>
    <w:next w:val="Normlny"/>
    <w:link w:val="Nadpis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Nadpis5">
    <w:name w:val="heading 5"/>
    <w:basedOn w:val="Normlny"/>
    <w:next w:val="Normlny"/>
    <w:link w:val="Nadpis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Nadpis6">
    <w:name w:val="heading 6"/>
    <w:basedOn w:val="Normlny"/>
    <w:next w:val="Normlny"/>
    <w:link w:val="Nadpis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dpis7">
    <w:name w:val="heading 7"/>
    <w:basedOn w:val="Normlny"/>
    <w:next w:val="Normlny"/>
    <w:link w:val="Nadpis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Nadpis8">
    <w:name w:val="heading 8"/>
    <w:basedOn w:val="Normlny"/>
    <w:next w:val="Normlny"/>
    <w:link w:val="Nadpis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Nadpis9">
    <w:name w:val="heading 9"/>
    <w:basedOn w:val="Normlny"/>
    <w:next w:val="Normlny"/>
    <w:link w:val="Nadpis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E618BF"/>
    <w:pPr>
      <w:tabs>
        <w:tab w:val="center" w:pos="4680"/>
        <w:tab w:val="right" w:pos="9360"/>
      </w:tabs>
      <w:spacing w:after="0" w:line="240" w:lineRule="auto"/>
    </w:pPr>
  </w:style>
  <w:style w:type="character" w:customStyle="1" w:styleId="HlavikaChar">
    <w:name w:val="Hlavička Char"/>
    <w:basedOn w:val="Predvolenpsmoodseku"/>
    <w:link w:val="Hlavika"/>
    <w:uiPriority w:val="99"/>
    <w:rsid w:val="00E618BF"/>
  </w:style>
  <w:style w:type="paragraph" w:styleId="Pta">
    <w:name w:val="footer"/>
    <w:basedOn w:val="Normlny"/>
    <w:link w:val="PtaChar"/>
    <w:uiPriority w:val="99"/>
    <w:unhideWhenUsed/>
    <w:rsid w:val="00E618BF"/>
    <w:pPr>
      <w:tabs>
        <w:tab w:val="center" w:pos="4680"/>
        <w:tab w:val="right" w:pos="9360"/>
      </w:tabs>
      <w:spacing w:after="0" w:line="240" w:lineRule="auto"/>
    </w:pPr>
  </w:style>
  <w:style w:type="character" w:customStyle="1" w:styleId="PtaChar">
    <w:name w:val="Päta Char"/>
    <w:basedOn w:val="Predvolenpsmoodseku"/>
    <w:link w:val="Pta"/>
    <w:uiPriority w:val="99"/>
    <w:rsid w:val="00E618BF"/>
  </w:style>
  <w:style w:type="paragraph" w:styleId="Bezriadkovania">
    <w:name w:val="No Spacing"/>
    <w:uiPriority w:val="1"/>
    <w:qFormat/>
    <w:rsid w:val="00FC693F"/>
    <w:pPr>
      <w:spacing w:after="0" w:line="240" w:lineRule="auto"/>
    </w:pPr>
  </w:style>
  <w:style w:type="character" w:customStyle="1" w:styleId="Nadpis1Char">
    <w:name w:val="Nadpis 1 Char"/>
    <w:basedOn w:val="Predvolenpsmoodseku"/>
    <w:link w:val="Nadpis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Nadpis2Char">
    <w:name w:val="Nadpis 2 Char"/>
    <w:basedOn w:val="Predvolenpsmoodseku"/>
    <w:link w:val="Nadpis2"/>
    <w:uiPriority w:val="9"/>
    <w:rsid w:val="00FC693F"/>
    <w:rPr>
      <w:rFonts w:asciiTheme="majorHAnsi" w:eastAsiaTheme="majorEastAsia" w:hAnsiTheme="majorHAnsi" w:cstheme="majorBidi"/>
      <w:b/>
      <w:bCs/>
      <w:color w:val="4F81BD" w:themeColor="accent1"/>
      <w:sz w:val="26"/>
      <w:szCs w:val="26"/>
    </w:rPr>
  </w:style>
  <w:style w:type="character" w:customStyle="1" w:styleId="Nadpis3Char">
    <w:name w:val="Nadpis 3 Char"/>
    <w:basedOn w:val="Predvolenpsmoodseku"/>
    <w:link w:val="Nadpis3"/>
    <w:uiPriority w:val="9"/>
    <w:rsid w:val="00FC693F"/>
    <w:rPr>
      <w:rFonts w:asciiTheme="majorHAnsi" w:eastAsiaTheme="majorEastAsia" w:hAnsiTheme="majorHAnsi" w:cstheme="majorBidi"/>
      <w:b/>
      <w:bCs/>
      <w:color w:val="4F81BD" w:themeColor="accent1"/>
    </w:rPr>
  </w:style>
  <w:style w:type="paragraph" w:styleId="Nzov">
    <w:name w:val="Title"/>
    <w:basedOn w:val="Normlny"/>
    <w:next w:val="Normlny"/>
    <w:link w:val="NzovChar"/>
    <w:uiPriority w:val="10"/>
    <w:qFormat/>
    <w:rsid w:val="00FC693F"/>
    <w:pPr>
      <w:pBdr>
        <w:bottom w:val="single" w:sz="8" w:space="4" w:color="4F81BD" w:themeColor="accent1"/>
      </w:pBdr>
      <w:contextualSpacing/>
    </w:pPr>
    <w:rPr>
      <w:rFonts w:asciiTheme="majorHAnsi" w:eastAsiaTheme="majorEastAsia" w:hAnsiTheme="majorHAnsi" w:cstheme="majorBidi"/>
      <w:b/>
      <w:color w:val="17365D" w:themeColor="text2" w:themeShade="BF"/>
      <w:spacing w:val="5"/>
      <w:kern w:val="28"/>
      <w:sz w:val="32"/>
      <w:szCs w:val="52"/>
    </w:rPr>
  </w:style>
  <w:style w:type="character" w:customStyle="1" w:styleId="NzovChar">
    <w:name w:val="Názov Char"/>
    <w:basedOn w:val="Predvolenpsmoodseku"/>
    <w:link w:val="Nzov"/>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Podtitul">
    <w:name w:val="Subtitle"/>
    <w:basedOn w:val="Normlny"/>
    <w:next w:val="Normlny"/>
    <w:link w:val="Podtitul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PodtitulChar">
    <w:name w:val="Podtitul Char"/>
    <w:basedOn w:val="Predvolenpsmoodseku"/>
    <w:link w:val="Podtitul"/>
    <w:uiPriority w:val="11"/>
    <w:rsid w:val="00FC693F"/>
    <w:rPr>
      <w:rFonts w:asciiTheme="majorHAnsi" w:eastAsiaTheme="majorEastAsia" w:hAnsiTheme="majorHAnsi" w:cstheme="majorBidi"/>
      <w:i/>
      <w:iCs/>
      <w:color w:val="4F81BD" w:themeColor="accent1"/>
      <w:spacing w:val="15"/>
      <w:sz w:val="24"/>
      <w:szCs w:val="24"/>
    </w:rPr>
  </w:style>
  <w:style w:type="paragraph" w:styleId="Odsekzoznamu">
    <w:name w:val="List Paragraph"/>
    <w:basedOn w:val="Normlny"/>
    <w:uiPriority w:val="34"/>
    <w:qFormat/>
    <w:rsid w:val="00FC693F"/>
    <w:pPr>
      <w:ind w:left="720"/>
      <w:contextualSpacing/>
    </w:pPr>
  </w:style>
  <w:style w:type="paragraph" w:styleId="Zkladntext">
    <w:name w:val="Body Text"/>
    <w:basedOn w:val="Normlny"/>
    <w:link w:val="ZkladntextChar"/>
    <w:uiPriority w:val="99"/>
    <w:unhideWhenUsed/>
    <w:rsid w:val="00AA1D8D"/>
  </w:style>
  <w:style w:type="character" w:customStyle="1" w:styleId="ZkladntextChar">
    <w:name w:val="Základný text Char"/>
    <w:basedOn w:val="Predvolenpsmoodseku"/>
    <w:link w:val="Zkladntext"/>
    <w:uiPriority w:val="99"/>
    <w:rsid w:val="00AA1D8D"/>
  </w:style>
  <w:style w:type="paragraph" w:styleId="Zkladntext2">
    <w:name w:val="Body Text 2"/>
    <w:basedOn w:val="Normlny"/>
    <w:link w:val="Zkladntext2Char"/>
    <w:uiPriority w:val="99"/>
    <w:unhideWhenUsed/>
    <w:rsid w:val="00AA1D8D"/>
    <w:pPr>
      <w:spacing w:line="480" w:lineRule="auto"/>
    </w:pPr>
  </w:style>
  <w:style w:type="character" w:customStyle="1" w:styleId="Zkladntext2Char">
    <w:name w:val="Základný text 2 Char"/>
    <w:basedOn w:val="Predvolenpsmoodseku"/>
    <w:link w:val="Zkladntext2"/>
    <w:uiPriority w:val="99"/>
    <w:rsid w:val="00AA1D8D"/>
  </w:style>
  <w:style w:type="paragraph" w:styleId="Zkladntext3">
    <w:name w:val="Body Text 3"/>
    <w:basedOn w:val="Normlny"/>
    <w:link w:val="Zkladntext3Char"/>
    <w:uiPriority w:val="99"/>
    <w:unhideWhenUsed/>
    <w:rsid w:val="00AA1D8D"/>
    <w:rPr>
      <w:sz w:val="16"/>
      <w:szCs w:val="16"/>
    </w:rPr>
  </w:style>
  <w:style w:type="character" w:customStyle="1" w:styleId="Zkladntext3Char">
    <w:name w:val="Základný text 3 Char"/>
    <w:basedOn w:val="Predvolenpsmoodseku"/>
    <w:link w:val="Zkladntext3"/>
    <w:uiPriority w:val="99"/>
    <w:rsid w:val="00AA1D8D"/>
    <w:rPr>
      <w:sz w:val="16"/>
      <w:szCs w:val="16"/>
    </w:rPr>
  </w:style>
  <w:style w:type="paragraph" w:styleId="Zoznam">
    <w:name w:val="List"/>
    <w:basedOn w:val="Normlny"/>
    <w:uiPriority w:val="99"/>
    <w:unhideWhenUsed/>
    <w:rsid w:val="00AA1D8D"/>
    <w:pPr>
      <w:ind w:left="360" w:hanging="360"/>
      <w:contextualSpacing/>
    </w:pPr>
  </w:style>
  <w:style w:type="paragraph" w:styleId="Zoznam2">
    <w:name w:val="List 2"/>
    <w:basedOn w:val="Normlny"/>
    <w:uiPriority w:val="99"/>
    <w:unhideWhenUsed/>
    <w:rsid w:val="00326F90"/>
    <w:pPr>
      <w:ind w:left="720" w:hanging="360"/>
      <w:contextualSpacing/>
    </w:pPr>
  </w:style>
  <w:style w:type="paragraph" w:styleId="Zoznam3">
    <w:name w:val="List 3"/>
    <w:basedOn w:val="Normlny"/>
    <w:uiPriority w:val="99"/>
    <w:unhideWhenUsed/>
    <w:rsid w:val="00326F90"/>
    <w:pPr>
      <w:ind w:left="1080" w:hanging="360"/>
      <w:contextualSpacing/>
    </w:pPr>
  </w:style>
  <w:style w:type="paragraph" w:styleId="Zoznamsodrkami">
    <w:name w:val="List Bullet"/>
    <w:basedOn w:val="Normlny"/>
    <w:uiPriority w:val="99"/>
    <w:unhideWhenUsed/>
    <w:rsid w:val="00326F90"/>
    <w:pPr>
      <w:numPr>
        <w:numId w:val="1"/>
      </w:numPr>
      <w:contextualSpacing/>
    </w:pPr>
  </w:style>
  <w:style w:type="paragraph" w:styleId="Zoznamsodrkami2">
    <w:name w:val="List Bullet 2"/>
    <w:basedOn w:val="Normlny"/>
    <w:uiPriority w:val="99"/>
    <w:unhideWhenUsed/>
    <w:rsid w:val="00326F90"/>
    <w:pPr>
      <w:numPr>
        <w:numId w:val="2"/>
      </w:numPr>
      <w:contextualSpacing/>
    </w:pPr>
  </w:style>
  <w:style w:type="paragraph" w:styleId="Zoznamsodrkami3">
    <w:name w:val="List Bullet 3"/>
    <w:basedOn w:val="Normlny"/>
    <w:uiPriority w:val="99"/>
    <w:unhideWhenUsed/>
    <w:rsid w:val="00326F90"/>
    <w:pPr>
      <w:numPr>
        <w:numId w:val="3"/>
      </w:numPr>
      <w:contextualSpacing/>
    </w:pPr>
  </w:style>
  <w:style w:type="paragraph" w:styleId="slovanzoznam">
    <w:name w:val="List Number"/>
    <w:basedOn w:val="Normlny"/>
    <w:uiPriority w:val="99"/>
    <w:unhideWhenUsed/>
    <w:rsid w:val="00326F90"/>
    <w:pPr>
      <w:numPr>
        <w:numId w:val="5"/>
      </w:numPr>
      <w:contextualSpacing/>
    </w:pPr>
  </w:style>
  <w:style w:type="paragraph" w:styleId="slovanzoznam2">
    <w:name w:val="List Number 2"/>
    <w:basedOn w:val="Normlny"/>
    <w:uiPriority w:val="99"/>
    <w:unhideWhenUsed/>
    <w:rsid w:val="0029639D"/>
    <w:pPr>
      <w:numPr>
        <w:numId w:val="6"/>
      </w:numPr>
      <w:contextualSpacing/>
    </w:pPr>
  </w:style>
  <w:style w:type="paragraph" w:styleId="slovanzoznam3">
    <w:name w:val="List Number 3"/>
    <w:basedOn w:val="Normlny"/>
    <w:uiPriority w:val="99"/>
    <w:unhideWhenUsed/>
    <w:rsid w:val="0029639D"/>
    <w:pPr>
      <w:numPr>
        <w:numId w:val="7"/>
      </w:numPr>
      <w:contextualSpacing/>
    </w:pPr>
  </w:style>
  <w:style w:type="paragraph" w:styleId="Pokraovaniezoznamu">
    <w:name w:val="List Continue"/>
    <w:basedOn w:val="Normlny"/>
    <w:uiPriority w:val="99"/>
    <w:unhideWhenUsed/>
    <w:rsid w:val="0029639D"/>
    <w:pPr>
      <w:ind w:left="360"/>
      <w:contextualSpacing/>
    </w:pPr>
  </w:style>
  <w:style w:type="paragraph" w:styleId="Pokraovaniezoznamu2">
    <w:name w:val="List Continue 2"/>
    <w:basedOn w:val="Normlny"/>
    <w:uiPriority w:val="99"/>
    <w:unhideWhenUsed/>
    <w:rsid w:val="0029639D"/>
    <w:pPr>
      <w:ind w:left="720"/>
      <w:contextualSpacing/>
    </w:pPr>
  </w:style>
  <w:style w:type="paragraph" w:styleId="Pokraovaniezoznamu3">
    <w:name w:val="List Continue 3"/>
    <w:basedOn w:val="Normlny"/>
    <w:uiPriority w:val="99"/>
    <w:unhideWhenUsed/>
    <w:rsid w:val="0029639D"/>
    <w:pPr>
      <w:ind w:left="1080"/>
      <w:contextualSpacing/>
    </w:pPr>
  </w:style>
  <w:style w:type="paragraph" w:styleId="Textmakra">
    <w:name w:val="macro"/>
    <w:link w:val="Textmakra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makraChar">
    <w:name w:val="Text makra Char"/>
    <w:basedOn w:val="Predvolenpsmoodseku"/>
    <w:link w:val="Textmakra"/>
    <w:uiPriority w:val="99"/>
    <w:rsid w:val="0029639D"/>
    <w:rPr>
      <w:rFonts w:ascii="Courier" w:hAnsi="Courier"/>
      <w:sz w:val="20"/>
      <w:szCs w:val="20"/>
    </w:rPr>
  </w:style>
  <w:style w:type="paragraph" w:styleId="Citcia">
    <w:name w:val="Quote"/>
    <w:basedOn w:val="Normlny"/>
    <w:next w:val="Normlny"/>
    <w:link w:val="CitciaChar"/>
    <w:uiPriority w:val="29"/>
    <w:qFormat/>
    <w:rsid w:val="00FC693F"/>
    <w:rPr>
      <w:i/>
      <w:iCs/>
      <w:color w:val="000000" w:themeColor="text1"/>
    </w:rPr>
  </w:style>
  <w:style w:type="character" w:customStyle="1" w:styleId="CitciaChar">
    <w:name w:val="Citácia Char"/>
    <w:basedOn w:val="Predvolenpsmoodseku"/>
    <w:link w:val="Citcia"/>
    <w:uiPriority w:val="29"/>
    <w:rsid w:val="00FC693F"/>
    <w:rPr>
      <w:i/>
      <w:iCs/>
      <w:color w:val="000000" w:themeColor="text1"/>
    </w:rPr>
  </w:style>
  <w:style w:type="character" w:customStyle="1" w:styleId="Nadpis4Char">
    <w:name w:val="Nadpis 4 Char"/>
    <w:basedOn w:val="Predvolenpsmoodseku"/>
    <w:link w:val="Nadpis4"/>
    <w:uiPriority w:val="9"/>
    <w:semiHidden/>
    <w:rsid w:val="00FC693F"/>
    <w:rPr>
      <w:rFonts w:asciiTheme="majorHAnsi" w:eastAsiaTheme="majorEastAsia" w:hAnsiTheme="majorHAnsi" w:cstheme="majorBidi"/>
      <w:b/>
      <w:bCs/>
      <w:i/>
      <w:iCs/>
      <w:color w:val="4F81BD" w:themeColor="accent1"/>
    </w:rPr>
  </w:style>
  <w:style w:type="character" w:customStyle="1" w:styleId="Nadpis5Char">
    <w:name w:val="Nadpis 5 Char"/>
    <w:basedOn w:val="Predvolenpsmoodseku"/>
    <w:link w:val="Nadpis5"/>
    <w:uiPriority w:val="9"/>
    <w:semiHidden/>
    <w:rsid w:val="00FC693F"/>
    <w:rPr>
      <w:rFonts w:asciiTheme="majorHAnsi" w:eastAsiaTheme="majorEastAsia" w:hAnsiTheme="majorHAnsi" w:cstheme="majorBidi"/>
      <w:color w:val="243F60" w:themeColor="accent1" w:themeShade="7F"/>
    </w:rPr>
  </w:style>
  <w:style w:type="character" w:customStyle="1" w:styleId="Nadpis6Char">
    <w:name w:val="Nadpis 6 Char"/>
    <w:basedOn w:val="Predvolenpsmoodseku"/>
    <w:link w:val="Nadpis6"/>
    <w:uiPriority w:val="9"/>
    <w:semiHidden/>
    <w:rsid w:val="00FC693F"/>
    <w:rPr>
      <w:rFonts w:asciiTheme="majorHAnsi" w:eastAsiaTheme="majorEastAsia" w:hAnsiTheme="majorHAnsi" w:cstheme="majorBidi"/>
      <w:i/>
      <w:iCs/>
      <w:color w:val="243F60" w:themeColor="accent1" w:themeShade="7F"/>
    </w:rPr>
  </w:style>
  <w:style w:type="character" w:customStyle="1" w:styleId="Nadpis7Char">
    <w:name w:val="Nadpis 7 Char"/>
    <w:basedOn w:val="Predvolenpsmoodseku"/>
    <w:link w:val="Nadpis7"/>
    <w:uiPriority w:val="9"/>
    <w:semiHidden/>
    <w:rsid w:val="00FC693F"/>
    <w:rPr>
      <w:rFonts w:asciiTheme="majorHAnsi" w:eastAsiaTheme="majorEastAsia" w:hAnsiTheme="majorHAnsi" w:cstheme="majorBidi"/>
      <w:i/>
      <w:iCs/>
      <w:color w:val="404040" w:themeColor="text1" w:themeTint="BF"/>
    </w:rPr>
  </w:style>
  <w:style w:type="character" w:customStyle="1" w:styleId="Nadpis8Char">
    <w:name w:val="Nadpis 8 Char"/>
    <w:basedOn w:val="Predvolenpsmoodseku"/>
    <w:link w:val="Nadpis8"/>
    <w:uiPriority w:val="9"/>
    <w:semiHidden/>
    <w:rsid w:val="00FC693F"/>
    <w:rPr>
      <w:rFonts w:asciiTheme="majorHAnsi" w:eastAsiaTheme="majorEastAsia" w:hAnsiTheme="majorHAnsi" w:cstheme="majorBidi"/>
      <w:color w:val="4F81BD" w:themeColor="accent1"/>
      <w:sz w:val="20"/>
      <w:szCs w:val="20"/>
    </w:rPr>
  </w:style>
  <w:style w:type="character" w:customStyle="1" w:styleId="Nadpis9Char">
    <w:name w:val="Nadpis 9 Char"/>
    <w:basedOn w:val="Predvolenpsmoodseku"/>
    <w:link w:val="Nadpis9"/>
    <w:uiPriority w:val="9"/>
    <w:semiHidden/>
    <w:rsid w:val="00FC693F"/>
    <w:rPr>
      <w:rFonts w:asciiTheme="majorHAnsi" w:eastAsiaTheme="majorEastAsia" w:hAnsiTheme="majorHAnsi" w:cstheme="majorBidi"/>
      <w:i/>
      <w:iCs/>
      <w:color w:val="404040" w:themeColor="text1" w:themeTint="BF"/>
      <w:sz w:val="20"/>
      <w:szCs w:val="20"/>
    </w:rPr>
  </w:style>
  <w:style w:type="paragraph" w:styleId="Popis">
    <w:name w:val="caption"/>
    <w:basedOn w:val="Normlny"/>
    <w:next w:val="Normlny"/>
    <w:uiPriority w:val="35"/>
    <w:semiHidden/>
    <w:unhideWhenUsed/>
    <w:qFormat/>
    <w:rsid w:val="00FC693F"/>
    <w:pPr>
      <w:spacing w:line="240" w:lineRule="auto"/>
    </w:pPr>
    <w:rPr>
      <w:b/>
      <w:bCs/>
      <w:color w:val="4F81BD" w:themeColor="accent1"/>
      <w:sz w:val="18"/>
      <w:szCs w:val="18"/>
    </w:rPr>
  </w:style>
  <w:style w:type="character" w:styleId="Vrazn">
    <w:name w:val="Strong"/>
    <w:basedOn w:val="Predvolenpsmoodseku"/>
    <w:uiPriority w:val="22"/>
    <w:qFormat/>
    <w:rsid w:val="00FC693F"/>
    <w:rPr>
      <w:b/>
      <w:bCs/>
    </w:rPr>
  </w:style>
  <w:style w:type="character" w:styleId="Zvraznenie">
    <w:name w:val="Emphasis"/>
    <w:basedOn w:val="Predvolenpsmoodseku"/>
    <w:uiPriority w:val="20"/>
    <w:qFormat/>
    <w:rsid w:val="00FC693F"/>
    <w:rPr>
      <w:i/>
      <w:iCs/>
    </w:rPr>
  </w:style>
  <w:style w:type="paragraph" w:styleId="Zvraznencitcia">
    <w:name w:val="Intense Quote"/>
    <w:basedOn w:val="Normlny"/>
    <w:next w:val="Normlny"/>
    <w:link w:val="Zvraznencitcia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ZvraznencitciaChar">
    <w:name w:val="Zvýraznená citácia Char"/>
    <w:basedOn w:val="Predvolenpsmoodseku"/>
    <w:link w:val="Zvraznencitcia"/>
    <w:uiPriority w:val="30"/>
    <w:rsid w:val="00FC693F"/>
    <w:rPr>
      <w:b/>
      <w:bCs/>
      <w:i/>
      <w:iCs/>
      <w:color w:val="4F81BD" w:themeColor="accent1"/>
    </w:rPr>
  </w:style>
  <w:style w:type="character" w:styleId="Jemnzvraznenie">
    <w:name w:val="Subtle Emphasis"/>
    <w:basedOn w:val="Predvolenpsmoodseku"/>
    <w:uiPriority w:val="19"/>
    <w:qFormat/>
    <w:rsid w:val="00FC693F"/>
    <w:rPr>
      <w:i/>
      <w:iCs/>
      <w:color w:val="808080" w:themeColor="text1" w:themeTint="7F"/>
    </w:rPr>
  </w:style>
  <w:style w:type="character" w:styleId="Intenzvnezvraznenie">
    <w:name w:val="Intense Emphasis"/>
    <w:basedOn w:val="Predvolenpsmoodseku"/>
    <w:uiPriority w:val="21"/>
    <w:qFormat/>
    <w:rsid w:val="00FC693F"/>
    <w:rPr>
      <w:b/>
      <w:bCs/>
      <w:i/>
      <w:iCs/>
      <w:color w:val="4F81BD" w:themeColor="accent1"/>
    </w:rPr>
  </w:style>
  <w:style w:type="character" w:styleId="Jemnodkaz">
    <w:name w:val="Subtle Reference"/>
    <w:basedOn w:val="Predvolenpsmoodseku"/>
    <w:uiPriority w:val="31"/>
    <w:qFormat/>
    <w:rsid w:val="00FC693F"/>
    <w:rPr>
      <w:smallCaps/>
      <w:color w:val="C0504D" w:themeColor="accent2"/>
      <w:u w:val="single"/>
    </w:rPr>
  </w:style>
  <w:style w:type="character" w:styleId="Zvraznenodkaz">
    <w:name w:val="Intense Reference"/>
    <w:basedOn w:val="Predvolenpsmoodseku"/>
    <w:uiPriority w:val="32"/>
    <w:qFormat/>
    <w:rsid w:val="00FC693F"/>
    <w:rPr>
      <w:b/>
      <w:bCs/>
      <w:smallCaps/>
      <w:color w:val="C0504D" w:themeColor="accent2"/>
      <w:spacing w:val="5"/>
      <w:u w:val="single"/>
    </w:rPr>
  </w:style>
  <w:style w:type="character" w:styleId="Nzovknihy">
    <w:name w:val="Book Title"/>
    <w:basedOn w:val="Predvolenpsmoodseku"/>
    <w:uiPriority w:val="33"/>
    <w:qFormat/>
    <w:rsid w:val="00FC693F"/>
    <w:rPr>
      <w:b/>
      <w:bCs/>
      <w:smallCaps/>
      <w:spacing w:val="5"/>
    </w:rPr>
  </w:style>
  <w:style w:type="paragraph" w:styleId="Hlavikaobsahu">
    <w:name w:val="TOC Heading"/>
    <w:basedOn w:val="Nadpis1"/>
    <w:next w:val="Normlny"/>
    <w:uiPriority w:val="39"/>
    <w:semiHidden/>
    <w:unhideWhenUsed/>
    <w:qFormat/>
    <w:rsid w:val="00FC693F"/>
    <w:pPr>
      <w:outlineLvl w:val="9"/>
    </w:pPr>
  </w:style>
  <w:style w:type="table" w:styleId="Mriekatabuky">
    <w:name w:val="Table Grid"/>
    <w:basedOn w:val="Normlnatabuka"/>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vetlpodfarbenie">
    <w:name w:val="Light Shading"/>
    <w:basedOn w:val="Normlnatabuka"/>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etlpodfarbeniezvraznenie1">
    <w:name w:val="Light Shading Accent 1"/>
    <w:basedOn w:val="Normlnatabuka"/>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etlpodfarbeniezvraznenie2">
    <w:name w:val="Light Shading Accent 2"/>
    <w:basedOn w:val="Normlnatabuka"/>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etlpodfarbeniezvraznenie3">
    <w:name w:val="Light Shading Accent 3"/>
    <w:basedOn w:val="Normlnatabuka"/>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etlpodfarbeniezvraznenie4">
    <w:name w:val="Light Shading Accent 4"/>
    <w:basedOn w:val="Normlnatabuka"/>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etlpodfarbeniezvraznenie5">
    <w:name w:val="Light Shading Accent 5"/>
    <w:basedOn w:val="Normlnatabuka"/>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etlpodfarbeniezvraznenie6">
    <w:name w:val="Light Shading Accent 6"/>
    <w:basedOn w:val="Normlnatabuka"/>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vetlzoznam">
    <w:name w:val="Light List"/>
    <w:basedOn w:val="Normlnatabuka"/>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Svetlzoznamzvraznenie1">
    <w:name w:val="Light List Accent 1"/>
    <w:basedOn w:val="Normlnatabuka"/>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Svetlzoznamzvraznenie2">
    <w:name w:val="Light List Accent 2"/>
    <w:basedOn w:val="Normlnatabuka"/>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Svetlzoznamzvraznenie3">
    <w:name w:val="Light List Accent 3"/>
    <w:basedOn w:val="Normlnatabuka"/>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Svetlzoznamzvraznenie4">
    <w:name w:val="Light List Accent 4"/>
    <w:basedOn w:val="Normlnatabuka"/>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Svetlzoznamzvraznenie5">
    <w:name w:val="Light List Accent 5"/>
    <w:basedOn w:val="Normlnatabuka"/>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Svetlzoznamzvraznenie6">
    <w:name w:val="Light List Accent 6"/>
    <w:basedOn w:val="Normlnatabuka"/>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Svetlmrieka">
    <w:name w:val="Light Grid"/>
    <w:basedOn w:val="Normlnatabuka"/>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Svetlmriekazvraznenie1">
    <w:name w:val="Light Grid Accent 1"/>
    <w:basedOn w:val="Normlnatabuka"/>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Svetlmriekazvraznenie2">
    <w:name w:val="Light Grid Accent 2"/>
    <w:basedOn w:val="Normlnatabuka"/>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Svetlmriekazvraznenie3">
    <w:name w:val="Light Grid Accent 3"/>
    <w:basedOn w:val="Normlnatabuka"/>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Svetlmriekazvraznenie4">
    <w:name w:val="Light Grid Accent 4"/>
    <w:basedOn w:val="Normlnatabuka"/>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Svetlmriekazvraznenie5">
    <w:name w:val="Light Grid Accent 5"/>
    <w:basedOn w:val="Normlnatabuka"/>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Svetlmriekazvraznenie6">
    <w:name w:val="Light Grid Accent 6"/>
    <w:basedOn w:val="Normlnatabuka"/>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trednpodfarbenie1">
    <w:name w:val="Medium Shading 1"/>
    <w:basedOn w:val="Normlnatabuka"/>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trednpodfarbenie1zvraznenie1">
    <w:name w:val="Medium Shading 1 Accent 1"/>
    <w:basedOn w:val="Normlnatabuka"/>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trednpodfarbenie1zvraznenie2">
    <w:name w:val="Medium Shading 1 Accent 2"/>
    <w:basedOn w:val="Normlnatabuka"/>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trednpodfarbenie1zvraznenie3">
    <w:name w:val="Medium Shading 1 Accent 3"/>
    <w:basedOn w:val="Normlnatabuka"/>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trednpodfarbenie1zvraznenie4">
    <w:name w:val="Medium Shading 1 Accent 4"/>
    <w:basedOn w:val="Normlnatabuka"/>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trednpodfarbenie1zvraznenie5">
    <w:name w:val="Medium Shading 1 Accent 5"/>
    <w:basedOn w:val="Normlnatabuka"/>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Farebnpodfarbenie1zvraznenie6">
    <w:name w:val="Medium Shading 1 Accent 6"/>
    <w:basedOn w:val="Normlnatabuka"/>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trednpodfarbenie2">
    <w:name w:val="Medium Shading 2"/>
    <w:basedOn w:val="Normlnatabu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rednpodfarbenie2zvraznenie1">
    <w:name w:val="Medium Shading 2 Accent 1"/>
    <w:basedOn w:val="Normlnatabu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rednpodfarbenie2zvraznenie2">
    <w:name w:val="Medium Shading 2 Accent 2"/>
    <w:basedOn w:val="Normlnatabu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rednpodfarbenie2zvraznenie3">
    <w:name w:val="Medium Shading 2 Accent 3"/>
    <w:basedOn w:val="Normlnatabu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rednpodfarbenie2zvraznenie4">
    <w:name w:val="Medium Shading 2 Accent 4"/>
    <w:basedOn w:val="Normlnatabu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rednpodfarbenie2zvraznenie5">
    <w:name w:val="Medium Shading 2 Accent 5"/>
    <w:basedOn w:val="Normlnatabu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Farebnpodfarbenie2zvraznenie6">
    <w:name w:val="Medium Shading 2 Accent 6"/>
    <w:basedOn w:val="Normlnatabu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rednzoznam1">
    <w:name w:val="Medium List 1"/>
    <w:basedOn w:val="Normlnatabuka"/>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trednzoznam1zvraznenie1">
    <w:name w:val="Medium List 1 Accent 1"/>
    <w:basedOn w:val="Normlnatabuka"/>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trednzoznam1zvraznenie2">
    <w:name w:val="Medium List 1 Accent 2"/>
    <w:basedOn w:val="Normlnatabuka"/>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trednzoznam1zvraznenie3">
    <w:name w:val="Medium List 1 Accent 3"/>
    <w:basedOn w:val="Normlnatabuka"/>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trednzoznam1zvraznenie4">
    <w:name w:val="Medium List 1 Accent 4"/>
    <w:basedOn w:val="Normlnatabuka"/>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trednzoznam1zvraznenie5">
    <w:name w:val="Medium List 1 Accent 5"/>
    <w:basedOn w:val="Normlnatabuka"/>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trednzoznam1zvraznenie6">
    <w:name w:val="Medium List 1 Accent 6"/>
    <w:basedOn w:val="Normlnatabuka"/>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trednzoznam2">
    <w:name w:val="Medium List 2"/>
    <w:basedOn w:val="Normlnatabu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zoznam2zvraznenie1">
    <w:name w:val="Medium List 2 Accent 1"/>
    <w:basedOn w:val="Normlnatabu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zoznam2zvraznenie2">
    <w:name w:val="Medium List 2 Accent 2"/>
    <w:basedOn w:val="Normlnatabu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zoznam2zvraznenie3">
    <w:name w:val="Medium List 2 Accent 3"/>
    <w:basedOn w:val="Normlnatabu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zoznam2zvraznenie4">
    <w:name w:val="Medium List 2 Accent 4"/>
    <w:basedOn w:val="Normlnatabu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zoznam2zvraznenie5">
    <w:name w:val="Medium List 2 Accent 5"/>
    <w:basedOn w:val="Normlnatabu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zoznam2zvraznenie6">
    <w:name w:val="Medium List 2 Accent 6"/>
    <w:basedOn w:val="Normlnatabu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mrieka1">
    <w:name w:val="Medium Grid 1"/>
    <w:basedOn w:val="Normlnatabuka"/>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trednmrieka1zvraznenie1">
    <w:name w:val="Medium Grid 1 Accent 1"/>
    <w:basedOn w:val="Normlnatabuka"/>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trednmrieka1zvraznenie2">
    <w:name w:val="Medium Grid 1 Accent 2"/>
    <w:basedOn w:val="Normlnatabuka"/>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trednmrieka1zvraznenie3">
    <w:name w:val="Medium Grid 1 Accent 3"/>
    <w:basedOn w:val="Normlnatabuka"/>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trednmrieka1zvraznenie4">
    <w:name w:val="Medium Grid 1 Accent 4"/>
    <w:basedOn w:val="Normlnatabuka"/>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trednmrieka1zvraznenie5">
    <w:name w:val="Medium Grid 1 Accent 5"/>
    <w:basedOn w:val="Normlnatabuka"/>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trednmrieka1zvraznenie6">
    <w:name w:val="Medium Grid 1 Accent 6"/>
    <w:basedOn w:val="Normlnatabuka"/>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trednmrieka2">
    <w:name w:val="Medium Grid 2"/>
    <w:basedOn w:val="Normlnatabu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Strednmrieka2zvraznenie1">
    <w:name w:val="Medium Grid 2 Accent 1"/>
    <w:basedOn w:val="Normlnatabu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Strednmrieka2zvraznenie2">
    <w:name w:val="Medium Grid 2 Accent 2"/>
    <w:basedOn w:val="Normlnatabu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Strednmrieka2zvraznenie3">
    <w:name w:val="Medium Grid 2 Accent 3"/>
    <w:basedOn w:val="Normlnatabu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Strednmrieka2zvraznenie4">
    <w:name w:val="Medium Grid 2 Accent 4"/>
    <w:basedOn w:val="Normlnatabu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Strednmrieka2zvraznenie5">
    <w:name w:val="Medium Grid 2 Accent 5"/>
    <w:basedOn w:val="Normlnatabu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Strednmrieka2zvraznenie6">
    <w:name w:val="Medium Grid 2 Accent 6"/>
    <w:basedOn w:val="Normlnatabu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Strednmrieka3">
    <w:name w:val="Medium Grid 3"/>
    <w:basedOn w:val="Normlnatabu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Strednmrieka3zvraznenie1">
    <w:name w:val="Medium Grid 3 Accent 1"/>
    <w:basedOn w:val="Normlnatabu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Strednmrieka3zvraznenie2">
    <w:name w:val="Medium Grid 3 Accent 2"/>
    <w:basedOn w:val="Normlnatabu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Strednmrieka3zvraznenie3">
    <w:name w:val="Medium Grid 3 Accent 3"/>
    <w:basedOn w:val="Normlnatabu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Strednmrieka3zvraznenie4">
    <w:name w:val="Medium Grid 3 Accent 4"/>
    <w:basedOn w:val="Normlnatabu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Strednmrieka3zvraznenie5">
    <w:name w:val="Medium Grid 3 Accent 5"/>
    <w:basedOn w:val="Normlnatabu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Strednmrieka3zvraznenie6">
    <w:name w:val="Medium Grid 3 Accent 6"/>
    <w:basedOn w:val="Normlnatabu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Tmavzoznam">
    <w:name w:val="Dark List"/>
    <w:basedOn w:val="Normlnatabuka"/>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mavzoznamzvraznenie1">
    <w:name w:val="Dark List Accent 1"/>
    <w:basedOn w:val="Normlnatabuka"/>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mavzoznamzvraznenie2">
    <w:name w:val="Dark List Accent 2"/>
    <w:basedOn w:val="Normlnatabuka"/>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mavzoznamzvraznenie3">
    <w:name w:val="Dark List Accent 3"/>
    <w:basedOn w:val="Normlnatabuka"/>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mavzoznamzvraznenie4">
    <w:name w:val="Dark List Accent 4"/>
    <w:basedOn w:val="Normlnatabuka"/>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mavzoznamzvraznenie5">
    <w:name w:val="Dark List Accent 5"/>
    <w:basedOn w:val="Normlnatabuka"/>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mavzoznamzvraznenie6">
    <w:name w:val="Dark List Accent 6"/>
    <w:basedOn w:val="Normlnatabuka"/>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Farebnpodfarbenie">
    <w:name w:val="Colorful Shading"/>
    <w:basedOn w:val="Normlnatabuka"/>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arebnpodfarbeniezvraznenie1">
    <w:name w:val="Colorful Shading Accent 1"/>
    <w:basedOn w:val="Normlnatabuka"/>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Farebnpodfarbeniezvraznenie2">
    <w:name w:val="Colorful Shading Accent 2"/>
    <w:basedOn w:val="Normlnatabuka"/>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Farebnpodfarbeniezvraznenie3">
    <w:name w:val="Colorful Shading Accent 3"/>
    <w:basedOn w:val="Normlnatabuka"/>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Farebnpodfarbeniezvraznenie4">
    <w:name w:val="Colorful Shading Accent 4"/>
    <w:basedOn w:val="Normlnatabuka"/>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Farebnpodfarbeniezvraznenie5">
    <w:name w:val="Colorful Shading Accent 5"/>
    <w:basedOn w:val="Normlnatabuka"/>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Farebnpodfarbeniezvraznenie6">
    <w:name w:val="Colorful Shading Accent 6"/>
    <w:basedOn w:val="Normlnatabuka"/>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Farebnzoznam">
    <w:name w:val="Colorful List"/>
    <w:basedOn w:val="Normlnatabuka"/>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arebnzoznamzvraznenie1">
    <w:name w:val="Colorful List Accent 1"/>
    <w:basedOn w:val="Normlnatabuka"/>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Farebnzoznamzvraznenie2">
    <w:name w:val="Colorful List Accent 2"/>
    <w:basedOn w:val="Normlnatabuka"/>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Farebnzoznamzvraznenie3">
    <w:name w:val="Colorful List Accent 3"/>
    <w:basedOn w:val="Normlnatabuka"/>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Farebnzoznamzvraznenie4">
    <w:name w:val="Colorful List Accent 4"/>
    <w:basedOn w:val="Normlnatabuka"/>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Farebnzoznamzvraznenie5">
    <w:name w:val="Colorful List Accent 5"/>
    <w:basedOn w:val="Normlnatabuka"/>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Farebnzoznamzvraznenie6">
    <w:name w:val="Colorful List Accent 6"/>
    <w:basedOn w:val="Normlnatabuka"/>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Farebnmrieka">
    <w:name w:val="Colorful Grid"/>
    <w:basedOn w:val="Normlnatabu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arebnmriekazvraznenie1">
    <w:name w:val="Colorful Grid Accent 1"/>
    <w:basedOn w:val="Normlnatabu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Farebnmriekazvraznenie2">
    <w:name w:val="Colorful Grid Accent 2"/>
    <w:basedOn w:val="Normlnatabu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Farebnmriekazvraznenie3">
    <w:name w:val="Colorful Grid Accent 3"/>
    <w:basedOn w:val="Normlnatabu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Farebnmriekazvraznenie4">
    <w:name w:val="Colorful Grid Accent 4"/>
    <w:basedOn w:val="Normlnatabu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Farebnmriekazvraznenie5">
    <w:name w:val="Colorful Grid Accent 5"/>
    <w:basedOn w:val="Normlnatabu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Farebnmriekazvraznenie6">
    <w:name w:val="Colorful Grid Accent 6"/>
    <w:basedOn w:val="Normlnatabu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Odkaznakomentr">
    <w:name w:val="annotation reference"/>
    <w:basedOn w:val="Predvolenpsmoodseku"/>
    <w:uiPriority w:val="99"/>
    <w:semiHidden/>
    <w:unhideWhenUsed/>
    <w:rsid w:val="0022280E"/>
    <w:rPr>
      <w:sz w:val="16"/>
      <w:szCs w:val="16"/>
    </w:rPr>
  </w:style>
  <w:style w:type="paragraph" w:styleId="Textkomentra">
    <w:name w:val="annotation text"/>
    <w:basedOn w:val="Normlny"/>
    <w:link w:val="TextkomentraChar"/>
    <w:uiPriority w:val="99"/>
    <w:semiHidden/>
    <w:unhideWhenUsed/>
    <w:rsid w:val="0022280E"/>
    <w:pPr>
      <w:spacing w:line="240" w:lineRule="auto"/>
    </w:pPr>
    <w:rPr>
      <w:sz w:val="20"/>
      <w:szCs w:val="20"/>
    </w:rPr>
  </w:style>
  <w:style w:type="character" w:customStyle="1" w:styleId="TextkomentraChar">
    <w:name w:val="Text komentára Char"/>
    <w:basedOn w:val="Predvolenpsmoodseku"/>
    <w:link w:val="Textkomentra"/>
    <w:uiPriority w:val="99"/>
    <w:semiHidden/>
    <w:rsid w:val="0022280E"/>
    <w:rPr>
      <w:rFonts w:ascii="Times New Roman" w:eastAsia="Times New Roman" w:hAnsi="Times New Roman"/>
      <w:sz w:val="20"/>
      <w:szCs w:val="20"/>
    </w:rPr>
  </w:style>
  <w:style w:type="paragraph" w:styleId="Predmetkomentra">
    <w:name w:val="annotation subject"/>
    <w:basedOn w:val="Textkomentra"/>
    <w:next w:val="Textkomentra"/>
    <w:link w:val="PredmetkomentraChar"/>
    <w:uiPriority w:val="99"/>
    <w:semiHidden/>
    <w:unhideWhenUsed/>
    <w:rsid w:val="0022280E"/>
    <w:rPr>
      <w:b/>
      <w:bCs/>
    </w:rPr>
  </w:style>
  <w:style w:type="character" w:customStyle="1" w:styleId="PredmetkomentraChar">
    <w:name w:val="Predmet komentára Char"/>
    <w:basedOn w:val="TextkomentraChar"/>
    <w:link w:val="Predmetkomentra"/>
    <w:uiPriority w:val="99"/>
    <w:semiHidden/>
    <w:rsid w:val="0022280E"/>
    <w:rPr>
      <w:rFonts w:ascii="Times New Roman" w:eastAsia="Times New Roman" w:hAnsi="Times New Roman"/>
      <w:b/>
      <w:bCs/>
      <w:sz w:val="20"/>
      <w:szCs w:val="20"/>
    </w:rPr>
  </w:style>
  <w:style w:type="paragraph" w:styleId="Revzia">
    <w:name w:val="Revision"/>
    <w:hidden/>
    <w:uiPriority w:val="99"/>
    <w:semiHidden/>
    <w:rsid w:val="008639EB"/>
    <w:pPr>
      <w:spacing w:after="0" w:line="240" w:lineRule="auto"/>
    </w:pPr>
    <w:rPr>
      <w:rFonts w:ascii="Times New Roman" w:eastAsia="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B92FAD-6B6C-4068-8A14-8001182B5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3905</Words>
  <Characters>22264</Characters>
  <Application>Microsoft Office Word</Application>
  <DocSecurity>0</DocSecurity>
  <Lines>185</Lines>
  <Paragraphs>52</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26117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Katarina Manczalova</dc:creator>
  <cp:keywords/>
  <cp:lastModifiedBy>Katarina Manczalova</cp:lastModifiedBy>
  <cp:revision>3</cp:revision>
  <dcterms:created xsi:type="dcterms:W3CDTF">2026-10-23T09:19:00Z</dcterms:created>
  <dcterms:modified xsi:type="dcterms:W3CDTF">2026-10-23T09:20:00Z</dcterms:modified>
  <cp:category/>
</cp:coreProperties>
</file>