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8A72E" w14:textId="77777777" w:rsidR="00D71723" w:rsidRPr="00482A29" w:rsidRDefault="00D71723" w:rsidP="00D71723">
      <w:pPr>
        <w:jc w:val="center"/>
        <w:rPr>
          <w:b/>
          <w:bCs/>
          <w:caps/>
          <w:spacing w:val="60"/>
        </w:rPr>
      </w:pPr>
      <w:r w:rsidRPr="00482A29">
        <w:rPr>
          <w:b/>
          <w:bCs/>
          <w:caps/>
          <w:spacing w:val="60"/>
        </w:rPr>
        <w:t>Doložka zlučiteľnosti</w:t>
      </w:r>
    </w:p>
    <w:p w14:paraId="71A27BD4" w14:textId="77777777" w:rsidR="00D71723" w:rsidRDefault="00D71723" w:rsidP="00D7172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návrhu </w:t>
      </w:r>
      <w:r w:rsidR="00884BBE">
        <w:rPr>
          <w:b/>
          <w:bCs/>
          <w:sz w:val="23"/>
          <w:szCs w:val="23"/>
        </w:rPr>
        <w:t>zákona</w:t>
      </w:r>
      <w:r>
        <w:rPr>
          <w:b/>
          <w:bCs/>
          <w:sz w:val="23"/>
          <w:szCs w:val="23"/>
        </w:rPr>
        <w:t xml:space="preserve"> s právom Európskej únie</w:t>
      </w:r>
    </w:p>
    <w:p w14:paraId="01757858" w14:textId="77777777" w:rsidR="00D71723" w:rsidRPr="00D71723" w:rsidRDefault="00D71723" w:rsidP="001D2361">
      <w:pPr>
        <w:pStyle w:val="Default"/>
        <w:rPr>
          <w:b/>
          <w:bCs/>
        </w:rPr>
      </w:pPr>
    </w:p>
    <w:p w14:paraId="1296730E" w14:textId="77777777" w:rsidR="00D71723" w:rsidRPr="00D71723" w:rsidRDefault="00D71723" w:rsidP="001D2361">
      <w:pPr>
        <w:pStyle w:val="Default"/>
        <w:rPr>
          <w:b/>
          <w:bCs/>
        </w:rPr>
      </w:pPr>
    </w:p>
    <w:p w14:paraId="30C8A493" w14:textId="77777777" w:rsidR="001D2361" w:rsidRDefault="001D2361" w:rsidP="00036C9D">
      <w:pPr>
        <w:widowControl w:val="0"/>
        <w:adjustRightInd w:val="0"/>
        <w:spacing w:before="240"/>
        <w:ind w:left="378" w:hanging="350"/>
        <w:rPr>
          <w:b/>
        </w:rPr>
      </w:pPr>
      <w:r w:rsidRPr="00D71723">
        <w:rPr>
          <w:b/>
        </w:rPr>
        <w:t xml:space="preserve">1. </w:t>
      </w:r>
      <w:r w:rsidRPr="00D71723">
        <w:rPr>
          <w:b/>
          <w:lang w:eastAsia="sk-SK"/>
        </w:rPr>
        <w:t>Navrhovateľ</w:t>
      </w:r>
      <w:r w:rsidRPr="00D71723">
        <w:rPr>
          <w:b/>
        </w:rPr>
        <w:t xml:space="preserve"> </w:t>
      </w:r>
      <w:r w:rsidR="00884BBE">
        <w:rPr>
          <w:b/>
        </w:rPr>
        <w:t>zákona</w:t>
      </w:r>
      <w:r w:rsidRPr="00D71723">
        <w:rPr>
          <w:b/>
        </w:rPr>
        <w:t xml:space="preserve">: </w:t>
      </w:r>
      <w:r w:rsidR="00D71723" w:rsidRPr="00084D26">
        <w:t>Ministerstvo vnútra Slovenskej republiky</w:t>
      </w:r>
    </w:p>
    <w:p w14:paraId="1C5E5B22" w14:textId="77777777" w:rsidR="00D71723" w:rsidRPr="00D71723" w:rsidRDefault="00D71723" w:rsidP="001D2361">
      <w:pPr>
        <w:pStyle w:val="Default"/>
      </w:pPr>
    </w:p>
    <w:p w14:paraId="6ADADA43" w14:textId="311B1A00" w:rsidR="001D2361" w:rsidRPr="0010609A" w:rsidRDefault="001D2361" w:rsidP="007E75E5">
      <w:pPr>
        <w:widowControl w:val="0"/>
        <w:adjustRightInd w:val="0"/>
        <w:spacing w:before="240"/>
        <w:ind w:left="284" w:hanging="256"/>
        <w:jc w:val="both"/>
        <w:rPr>
          <w:bCs/>
        </w:rPr>
      </w:pPr>
      <w:r w:rsidRPr="00D71723">
        <w:rPr>
          <w:b/>
        </w:rPr>
        <w:t xml:space="preserve">2. Názov </w:t>
      </w:r>
      <w:r w:rsidRPr="00D71723">
        <w:rPr>
          <w:b/>
          <w:lang w:eastAsia="sk-SK"/>
        </w:rPr>
        <w:t>návrhu</w:t>
      </w:r>
      <w:r w:rsidRPr="00D71723">
        <w:rPr>
          <w:b/>
        </w:rPr>
        <w:t xml:space="preserve"> </w:t>
      </w:r>
      <w:r w:rsidR="00884BBE">
        <w:rPr>
          <w:b/>
        </w:rPr>
        <w:t>zákona</w:t>
      </w:r>
      <w:r w:rsidRPr="00D71723">
        <w:rPr>
          <w:b/>
        </w:rPr>
        <w:t xml:space="preserve">: </w:t>
      </w:r>
      <w:r w:rsidR="0010609A" w:rsidRPr="0010609A">
        <w:rPr>
          <w:bCs/>
        </w:rPr>
        <w:t xml:space="preserve">Návrh </w:t>
      </w:r>
      <w:r w:rsidR="0010609A">
        <w:rPr>
          <w:bCs/>
        </w:rPr>
        <w:t>z</w:t>
      </w:r>
      <w:r w:rsidR="0010609A" w:rsidRPr="0010609A">
        <w:rPr>
          <w:rFonts w:eastAsia="Calibri"/>
          <w:bCs/>
        </w:rPr>
        <w:t>ákon</w:t>
      </w:r>
      <w:r w:rsidR="0010609A">
        <w:rPr>
          <w:rFonts w:eastAsia="Calibri"/>
          <w:bCs/>
        </w:rPr>
        <w:t>a</w:t>
      </w:r>
      <w:r w:rsidR="0010609A" w:rsidRPr="0010609A">
        <w:rPr>
          <w:rFonts w:eastAsia="Calibri"/>
          <w:bCs/>
        </w:rPr>
        <w:t xml:space="preserve">, </w:t>
      </w:r>
      <w:r w:rsidR="0010609A" w:rsidRPr="0010609A">
        <w:rPr>
          <w:bCs/>
          <w:spacing w:val="-2"/>
        </w:rPr>
        <w:t>ktorým sa mení a dopĺňa zákon č. 314/2001 Z. z. o ochrane pred požiarmi v znení neskorších predpisov a ktorým sa dopĺňa z</w:t>
      </w:r>
      <w:r w:rsidR="0010609A" w:rsidRPr="0010609A">
        <w:rPr>
          <w:bCs/>
        </w:rPr>
        <w:t xml:space="preserve">ákon Národnej rady Slovenskej republiky č. </w:t>
      </w:r>
      <w:hyperlink r:id="rId5" w:tgtFrame="_blank" w:tooltip="Odkaz na predpis alebo ustanovenie" w:history="1">
        <w:r w:rsidR="0010609A" w:rsidRPr="0010609A">
          <w:rPr>
            <w:rStyle w:val="Hypertextovprepojenie"/>
            <w:bCs/>
            <w:color w:val="auto"/>
            <w:u w:val="none"/>
          </w:rPr>
          <w:t>145/1995 Z. z.</w:t>
        </w:r>
      </w:hyperlink>
      <w:r w:rsidR="0010609A" w:rsidRPr="0010609A">
        <w:rPr>
          <w:bCs/>
        </w:rPr>
        <w:t xml:space="preserve"> o správnych poplatkoch v znení neskorších predpisov</w:t>
      </w:r>
    </w:p>
    <w:p w14:paraId="68F439A8" w14:textId="77777777" w:rsidR="00D71723" w:rsidRPr="00D71723" w:rsidRDefault="00D71723" w:rsidP="001D2361">
      <w:pPr>
        <w:pStyle w:val="Default"/>
      </w:pPr>
    </w:p>
    <w:p w14:paraId="7C54C742" w14:textId="77777777" w:rsidR="00036C9D" w:rsidRDefault="00036C9D" w:rsidP="00036C9D">
      <w:pPr>
        <w:widowControl w:val="0"/>
        <w:adjustRightInd w:val="0"/>
        <w:spacing w:before="240"/>
        <w:ind w:left="378" w:hanging="350"/>
        <w:rPr>
          <w:b/>
          <w:lang w:eastAsia="sk-SK"/>
        </w:rPr>
      </w:pPr>
      <w:r w:rsidRPr="00C963FF">
        <w:rPr>
          <w:b/>
          <w:lang w:eastAsia="sk-SK"/>
        </w:rPr>
        <w:t>3.</w:t>
      </w:r>
      <w:r w:rsidRPr="00C963FF">
        <w:rPr>
          <w:b/>
          <w:lang w:eastAsia="sk-SK"/>
        </w:rPr>
        <w:tab/>
        <w:t>Pr</w:t>
      </w:r>
      <w:r>
        <w:rPr>
          <w:b/>
          <w:lang w:eastAsia="sk-SK"/>
        </w:rPr>
        <w:t xml:space="preserve">edmet </w:t>
      </w:r>
      <w:r w:rsidRPr="00C963FF">
        <w:rPr>
          <w:b/>
          <w:lang w:eastAsia="sk-SK"/>
        </w:rPr>
        <w:t xml:space="preserve">návrhu </w:t>
      </w:r>
      <w:r>
        <w:rPr>
          <w:b/>
          <w:lang w:eastAsia="sk-SK"/>
        </w:rPr>
        <w:t>zákona nie</w:t>
      </w:r>
      <w:r w:rsidRPr="00777973">
        <w:rPr>
          <w:b/>
          <w:lang w:eastAsia="sk-SK"/>
        </w:rPr>
        <w:t xml:space="preserve"> </w:t>
      </w:r>
      <w:r w:rsidRPr="00991A7E">
        <w:rPr>
          <w:b/>
          <w:lang w:eastAsia="sk-SK"/>
        </w:rPr>
        <w:t>je upravený v práve Európskej únie</w:t>
      </w:r>
    </w:p>
    <w:p w14:paraId="5B6D1806" w14:textId="77777777" w:rsidR="00036C9D" w:rsidRDefault="00036C9D" w:rsidP="00036C9D">
      <w:pPr>
        <w:widowControl w:val="0"/>
        <w:adjustRightInd w:val="0"/>
        <w:spacing w:before="240"/>
        <w:jc w:val="both"/>
        <w:rPr>
          <w:b/>
          <w:lang w:eastAsia="sk-SK"/>
        </w:rPr>
      </w:pPr>
    </w:p>
    <w:p w14:paraId="033F9180" w14:textId="77777777" w:rsidR="00036C9D" w:rsidRDefault="00036C9D" w:rsidP="00036C9D">
      <w:pPr>
        <w:widowControl w:val="0"/>
        <w:adjustRightInd w:val="0"/>
        <w:spacing w:before="240"/>
        <w:jc w:val="both"/>
        <w:rPr>
          <w:b/>
          <w:lang w:eastAsia="sk-SK"/>
        </w:rPr>
      </w:pPr>
      <w:r w:rsidRPr="00B53747">
        <w:rPr>
          <w:b/>
          <w:lang w:eastAsia="sk-SK"/>
        </w:rPr>
        <w:t>Vzhľadom na vnútroštátny charakter navrhovaného zákona je bezpredmetné vyjadrovať sa k bodom 4. a 5. doložky zlučiteľnosti.</w:t>
      </w:r>
    </w:p>
    <w:p w14:paraId="38BD7D85" w14:textId="77777777" w:rsidR="00CC7D71" w:rsidRDefault="00CC7D71" w:rsidP="001D2361"/>
    <w:sectPr w:rsidR="00CC7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64FC9"/>
    <w:multiLevelType w:val="hybridMultilevel"/>
    <w:tmpl w:val="26C0FCC2"/>
    <w:lvl w:ilvl="0" w:tplc="E91C6BC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3659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61"/>
    <w:rsid w:val="00011019"/>
    <w:rsid w:val="00024C57"/>
    <w:rsid w:val="00036C9D"/>
    <w:rsid w:val="0010609A"/>
    <w:rsid w:val="001D2361"/>
    <w:rsid w:val="0025774B"/>
    <w:rsid w:val="002F0A6F"/>
    <w:rsid w:val="002F7DD1"/>
    <w:rsid w:val="003463B0"/>
    <w:rsid w:val="005D687F"/>
    <w:rsid w:val="006212C8"/>
    <w:rsid w:val="00670118"/>
    <w:rsid w:val="007E75E5"/>
    <w:rsid w:val="008079DD"/>
    <w:rsid w:val="00884BBE"/>
    <w:rsid w:val="008D6569"/>
    <w:rsid w:val="00A22594"/>
    <w:rsid w:val="00A262DC"/>
    <w:rsid w:val="00AD3760"/>
    <w:rsid w:val="00CC7D71"/>
    <w:rsid w:val="00D71723"/>
    <w:rsid w:val="00DF047F"/>
    <w:rsid w:val="00E72567"/>
    <w:rsid w:val="00E771B4"/>
    <w:rsid w:val="00E801B6"/>
    <w:rsid w:val="00F25F4E"/>
    <w:rsid w:val="00FC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FCF8A"/>
  <w15:chartTrackingRefBased/>
  <w15:docId w15:val="{52DF0134-0A6A-44CB-B85F-15926EF4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1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1D23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771B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771B4"/>
    <w:rPr>
      <w:rFonts w:ascii="Segoe UI" w:eastAsia="Times New Roman" w:hAnsi="Segoe UI" w:cs="Segoe UI"/>
      <w:sz w:val="18"/>
      <w:szCs w:val="18"/>
      <w:lang w:eastAsia="cs-CZ"/>
    </w:rPr>
  </w:style>
  <w:style w:type="character" w:styleId="Zvraznenie">
    <w:name w:val="Emphasis"/>
    <w:basedOn w:val="Predvolenpsmoodseku"/>
    <w:uiPriority w:val="20"/>
    <w:qFormat/>
    <w:rsid w:val="00024C57"/>
    <w:rPr>
      <w:i/>
      <w:iCs/>
    </w:rPr>
  </w:style>
  <w:style w:type="paragraph" w:styleId="Odsekzoznamu">
    <w:name w:val="List Paragraph"/>
    <w:basedOn w:val="Normlny"/>
    <w:uiPriority w:val="99"/>
    <w:qFormat/>
    <w:rsid w:val="00024C5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tle-doc-first">
    <w:name w:val="title-doc-first"/>
    <w:basedOn w:val="Normlny"/>
    <w:rsid w:val="00CC7D71"/>
    <w:pPr>
      <w:spacing w:before="100" w:beforeAutospacing="1" w:after="100" w:afterAutospacing="1"/>
    </w:pPr>
    <w:rPr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060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9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ov-lex.sk/ezbierky/pravne-predpisy/SK/ZZ/1995/14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Gabriel Megó</cp:lastModifiedBy>
  <cp:revision>3</cp:revision>
  <cp:lastPrinted>2025-02-21T09:10:00Z</cp:lastPrinted>
  <dcterms:created xsi:type="dcterms:W3CDTF">2026-10-26T10:38:00Z</dcterms:created>
  <dcterms:modified xsi:type="dcterms:W3CDTF">2026-10-26T11:32:00Z</dcterms:modified>
</cp:coreProperties>
</file>