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F4FE51" w14:textId="77777777" w:rsidR="001E2838" w:rsidRPr="000A4352" w:rsidRDefault="001E2838" w:rsidP="001E2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0A435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Doložka vybraných vplyvov</w:t>
      </w:r>
    </w:p>
    <w:p w14:paraId="23CD5600" w14:textId="77777777" w:rsidR="001E2838" w:rsidRPr="003A0D7C" w:rsidRDefault="001E2838" w:rsidP="001E28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1E2838" w:rsidRPr="00612E08" w14:paraId="3129D9CD" w14:textId="77777777" w:rsidTr="007611A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768F91F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1E2838" w:rsidRPr="00612E08" w14:paraId="57D737AA" w14:textId="77777777" w:rsidTr="007611A0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D956883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1E2838" w:rsidRPr="00612E08" w14:paraId="0E83C369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767F58EF" w14:textId="5A6FD0DF" w:rsidR="001E2838" w:rsidRPr="006E0EFF" w:rsidRDefault="001E2838" w:rsidP="0009731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ávrh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zákona,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ktorým</w:t>
            </w:r>
            <w:r w:rsidRPr="006E0EFF">
              <w:rPr>
                <w:rFonts w:ascii="Times New Roman" w:hAnsi="Times New Roman" w:cs="Times New Roman"/>
                <w:spacing w:val="29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sa mení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dopĺňa zákon č. 435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/2000 Z. z. o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 námornej plavbe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 v</w:t>
            </w:r>
            <w:r w:rsidRPr="006E0EFF">
              <w:rPr>
                <w:rFonts w:ascii="Times New Roman" w:hAnsi="Times New Roman" w:cs="Times New Roman"/>
                <w:spacing w:val="21"/>
                <w:sz w:val="20"/>
                <w:szCs w:val="20"/>
                <w:lang w:eastAsia="sk-SK"/>
              </w:rPr>
              <w:t xml:space="preserve"> </w:t>
            </w:r>
            <w:r w:rsidRPr="006E0EFF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znení neskorších predpisov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1E2838" w:rsidRPr="00612E08" w14:paraId="574F8892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FEC4CE9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1E2838" w:rsidRPr="00612E08" w14:paraId="25576E49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3721A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5B13E57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70253DBF" w14:textId="77777777" w:rsidTr="007611A0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262EAEC1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7F2D97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E4CCD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1E2838" w:rsidRPr="00612E08" w14:paraId="6BBE9C05" w14:textId="77777777" w:rsidTr="007611A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FBEAA1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902F2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66E2CEF" w14:textId="77777777" w:rsidR="001E2838" w:rsidRPr="00612E08" w:rsidRDefault="001E2838" w:rsidP="007611A0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1E2838" w:rsidRPr="00612E08" w14:paraId="39114F17" w14:textId="77777777" w:rsidTr="007611A0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A746BC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F582DE1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4E4D020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1E2838" w:rsidRPr="00612E08" w14:paraId="5790B6C2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6813FBAC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61AAD8EA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2506445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 S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(EÚ) 2024/3099 z 27. novembra 2024, ktorou sa mení smernica 2009/16/ES o štátnej prístavnej kontrole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EÚ L, 2024/3099, 16.12.2024);</w:t>
            </w:r>
          </w:p>
          <w:p w14:paraId="11238E0D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 S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(EÚ) 2024/3100 z 27. novembra 2024, ktorou sa mení smernica 2009/21/ES o plnen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 povinností vlajkového štátu (Ú. v. EÚ L, 2024/3100, 16.12.2024);</w:t>
            </w:r>
          </w:p>
          <w:p w14:paraId="1C0D3A41" w14:textId="77777777" w:rsidR="001E2838" w:rsidRP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 S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 Európskeho parlamentu a Rady (EÚ) 2024/3101 z 27. novembra 2024, ktorou sa mení smernica 2005/35/ES, pokiaľ ide o znečisťovanie z lodí a zavedenie správnych sankcií za porušenia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Ú. v. EÚ L, 2024/3101, 16.12.2024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). </w:t>
            </w:r>
          </w:p>
          <w:p w14:paraId="42808590" w14:textId="77777777" w:rsidR="001E2838" w:rsidRPr="001D33FE" w:rsidRDefault="001E2838" w:rsidP="007611A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</w:tc>
      </w:tr>
      <w:tr w:rsidR="001E2838" w:rsidRPr="00612E08" w14:paraId="111958A8" w14:textId="77777777" w:rsidTr="007611A0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C01B53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19BE" w14:textId="77777777" w:rsidR="001E2838" w:rsidRP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September 2026</w:t>
            </w:r>
          </w:p>
        </w:tc>
      </w:tr>
      <w:tr w:rsidR="001E2838" w:rsidRPr="00612E08" w14:paraId="5E7451C1" w14:textId="77777777" w:rsidTr="007611A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46AD537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4A96" w14:textId="77777777" w:rsidR="001E2838" w:rsidRPr="00F77A10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Október</w:t>
            </w: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1E2838" w:rsidRPr="00612E08" w14:paraId="740E5D78" w14:textId="77777777" w:rsidTr="007611A0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713D38" w14:textId="77777777" w:rsidR="001E2838" w:rsidRPr="00612E08" w:rsidRDefault="001E2838" w:rsidP="007611A0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9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E2838" w:rsidRPr="00612E08" w14:paraId="3F27FEF3" w14:textId="77777777" w:rsidTr="007611A0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24C625" w14:textId="77777777" w:rsidR="001E2838" w:rsidRPr="00612E08" w:rsidRDefault="001E2838" w:rsidP="007611A0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5588" w14:textId="1268E244" w:rsidR="001E2838" w:rsidRPr="00F77A10" w:rsidRDefault="00097311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December</w:t>
            </w:r>
            <w:r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E2838" w:rsidRPr="00F77A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</w:t>
            </w:r>
          </w:p>
        </w:tc>
      </w:tr>
      <w:tr w:rsidR="001E2838" w:rsidRPr="00612E08" w14:paraId="69A28216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C6C811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432D8598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6581B4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1E2838" w:rsidRPr="00612E08" w14:paraId="73E2B9DC" w14:textId="77777777" w:rsidTr="007611A0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B02B1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materiálu (dôvody majú presne poukázať na problém, ktorý existuje a je nutné ho predloženým materiálom riešiť).</w:t>
            </w:r>
          </w:p>
          <w:p w14:paraId="58531E69" w14:textId="77777777" w:rsidR="001E2838" w:rsidRDefault="001E2838" w:rsidP="002F69F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B7F0B09" w14:textId="03D753AE" w:rsidR="00097311" w:rsidRDefault="001E2838" w:rsidP="002F69F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 </w:t>
            </w:r>
            <w:r w:rsid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posilňuje právomoci</w:t>
            </w:r>
            <w:r w:rsidR="00097311" w:rsidRP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zvyšuje transparentnosť</w:t>
            </w:r>
            <w:r w:rsidR="00097311" w:rsidRP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 oblasti </w:t>
            </w:r>
            <w:r w:rsid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štátneho</w:t>
            </w:r>
            <w:r w:rsidR="00097311" w:rsidRP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dozoru nad námornými loďami zapísanými v námornom registri Slovenskej republiky na účely plnenia povinností vlajkového štátu s dôrazom na zosúladenie procesných postupov štátnej prístavnej kontroly s medzinárodnými štandardmi vyplývajúcimi z Parížskeho memoranda</w:t>
            </w:r>
            <w:r w:rsid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097311" w:rsidRP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0973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sprísňuje kvalifikačné kritériá na inšpektorov vlajkového štátu a uznané klasifikačné organizácie.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7C28162" w14:textId="06F476D2" w:rsidR="002F69F9" w:rsidRPr="001E2838" w:rsidRDefault="001E2838" w:rsidP="002F69F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Návrhom zákona dochádza k rozšíreniu </w:t>
            </w:r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rozsahu definície znečisťujúcich látok o plastový </w:t>
            </w:r>
            <w:proofErr w:type="spellStart"/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granulát</w:t>
            </w:r>
            <w:proofErr w:type="spellEnd"/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odpady zo systémov čistenia výfukových plynov a stratené kontajnery. Súčasne  upravuje povinnosť preverovať incidenty hlásené </w:t>
            </w:r>
            <w:r w:rsidR="00E774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satelitným</w:t>
            </w:r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systémom </w:t>
            </w:r>
            <w:proofErr w:type="spellStart"/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CleanSeaNet</w:t>
            </w:r>
            <w:proofErr w:type="spellEnd"/>
            <w:r w:rsid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upravuje mechanizmus ukladania správnych pokút na základe transparentných kritérií, ktoré zohľadňujú najmä závažnosť porušenia, rozsah škody, majetkový prospech ale tiež finančnú situáciu zodpovedného subjektu. </w:t>
            </w:r>
          </w:p>
          <w:p w14:paraId="4BEA3AE8" w14:textId="77777777" w:rsidR="002F69F9" w:rsidRPr="002F69F9" w:rsidRDefault="002F69F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30BA7E00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01161F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1E2838" w:rsidRPr="00612E08" w14:paraId="7275B1D7" w14:textId="77777777" w:rsidTr="007611A0">
        <w:trPr>
          <w:trHeight w:val="55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09E90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A4FEEFA" w14:textId="77777777" w:rsidR="00152849" w:rsidRPr="00612E08" w:rsidRDefault="00152849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78FBF9D" w14:textId="6F4BD67D" w:rsidR="00152849" w:rsidRDefault="0015284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Predkladaný návrh zákona má za cieľ harmonizovať vnútroštátne právo s právom Európskej únie v oblasti námornej plavby s dôrazom na prístavnú kontrolu, plnenie povinností vlajkového štátu a oblasť znečisťovania z lodí, prostredníctvom zabezpečenia transpozície smernice 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2024/3099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2024/3100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 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Pr="001E28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 2024/3101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60B6DF39" w14:textId="4B707AA9" w:rsidR="00152849" w:rsidRDefault="00152849" w:rsidP="0015284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F69F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Transpozícia uvedených smerníc nadväzuje na plnenie úloh vyplývajúcich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uznesenia vlády Slovenskej republiky č. 196 zo 7. apríla 2025, ktorým vláda Slovenskej republiky uložila ministrovi dopravy predložiť na rokovanie  vlády návrhy právnych predpisov</w:t>
            </w:r>
            <w:r w:rsidR="005108E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 31. decembra 2026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ktorými sa zabezpečí prebratie smerníc.</w:t>
            </w:r>
          </w:p>
          <w:p w14:paraId="4C7FD814" w14:textId="77777777" w:rsidR="001E2838" w:rsidRDefault="001E2838" w:rsidP="007611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9E6AD7" w14:textId="51C9F9C5" w:rsidR="00097311" w:rsidRPr="003A0D7C" w:rsidRDefault="00097311" w:rsidP="007611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2838" w:rsidRPr="00612E08" w14:paraId="7DAC6A54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3468FD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1E2838" w:rsidRPr="00612E08" w14:paraId="72356FDF" w14:textId="77777777" w:rsidTr="007611A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8101A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8063BEC" w14:textId="0988574C" w:rsidR="00152849" w:rsidRPr="006E0EFF" w:rsidRDefault="001E2838" w:rsidP="005108E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Slovenská republika, v mene ktorej koná Ministerstvo dopravy Slovenskej republiky.</w:t>
            </w:r>
            <w:bookmarkStart w:id="0" w:name="_GoBack"/>
            <w:bookmarkEnd w:id="0"/>
          </w:p>
        </w:tc>
      </w:tr>
      <w:tr w:rsidR="001E2838" w:rsidRPr="00612E08" w14:paraId="4FD1E91B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711C57C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1E2838" w:rsidRPr="00612E08" w14:paraId="559E57A5" w14:textId="77777777" w:rsidTr="007611A0">
        <w:trPr>
          <w:trHeight w:val="567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E8A074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1604E57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D33F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Žiadne. </w:t>
            </w:r>
          </w:p>
          <w:p w14:paraId="16AA5565" w14:textId="77777777" w:rsidR="00152849" w:rsidRPr="001D33FE" w:rsidRDefault="00152849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F9ACBDA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108B1A9A" w14:textId="77777777" w:rsidR="00E77449" w:rsidRDefault="00E77449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3884675" w14:textId="77777777" w:rsidR="001E2838" w:rsidRDefault="00152849" w:rsidP="007611A0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Netransponovanie smerníc v </w:t>
            </w:r>
            <w:r w:rsidR="005108EE">
              <w:rPr>
                <w:rFonts w:ascii="Times New Roman" w:hAnsi="Times New Roman" w:cs="Times New Roman"/>
                <w:bCs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stanovenej lehote by znamenalo nesplnenie povinností vyplývajúcich zo Zmluvy o fungovaní Európskej únie, na základe čoho by Európska komisia mohla voči Slovenskej republike začať konanie o porušení zmlúv podľa článku 258 Zmluvy o fungovaní Európskej únie. </w:t>
            </w:r>
          </w:p>
          <w:p w14:paraId="5E03DF67" w14:textId="77777777" w:rsidR="00152849" w:rsidRPr="001D33FE" w:rsidRDefault="00152849" w:rsidP="007611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16780614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6953DFE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1E2838" w:rsidRPr="00612E08" w14:paraId="70DA3251" w14:textId="77777777" w:rsidTr="007611A0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8DE7B6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FFEFEAA" w14:textId="77777777" w:rsidR="001E2838" w:rsidRPr="00612E08" w:rsidRDefault="00213F27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838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E283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47CBFE2" w14:textId="77777777" w:rsidR="001E2838" w:rsidRPr="00612E08" w:rsidRDefault="00213F27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283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E2838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1E2838" w:rsidRPr="00612E08" w14:paraId="636A1368" w14:textId="77777777" w:rsidTr="007611A0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C938F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B9A8EE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38B2FE64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77598A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1E2838" w:rsidRPr="00612E08" w14:paraId="762F8F11" w14:textId="77777777" w:rsidTr="007611A0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1E2838" w:rsidRPr="00612E08" w14:paraId="40DE3C7C" w14:textId="77777777" w:rsidTr="007611A0">
              <w:trPr>
                <w:trHeight w:val="90"/>
              </w:trPr>
              <w:tc>
                <w:tcPr>
                  <w:tcW w:w="8643" w:type="dxa"/>
                </w:tcPr>
                <w:p w14:paraId="45D61486" w14:textId="77777777" w:rsidR="001E2838" w:rsidRPr="00612E08" w:rsidRDefault="001E2838" w:rsidP="007611A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1E2838" w:rsidRPr="00612E08" w14:paraId="78BEF45A" w14:textId="77777777" w:rsidTr="007611A0">
              <w:trPr>
                <w:trHeight w:val="296"/>
              </w:trPr>
              <w:tc>
                <w:tcPr>
                  <w:tcW w:w="8643" w:type="dxa"/>
                </w:tcPr>
                <w:p w14:paraId="28C338CA" w14:textId="77777777" w:rsidR="001E2838" w:rsidRPr="00612E08" w:rsidRDefault="001E2838" w:rsidP="007611A0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4666BC2" w14:textId="77777777" w:rsidR="001E2838" w:rsidRPr="00612E08" w:rsidRDefault="001E2838" w:rsidP="007611A0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4840CB2A" w14:textId="77777777" w:rsidR="001E2838" w:rsidRPr="00612E08" w:rsidRDefault="001E2838" w:rsidP="007611A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1E2838" w:rsidRPr="00612E08" w14:paraId="3772DBDA" w14:textId="77777777" w:rsidTr="007611A0">
              <w:trPr>
                <w:trHeight w:val="296"/>
              </w:trPr>
              <w:tc>
                <w:tcPr>
                  <w:tcW w:w="8643" w:type="dxa"/>
                </w:tcPr>
                <w:p w14:paraId="50B128B1" w14:textId="77777777" w:rsidR="001E2838" w:rsidRPr="00612E08" w:rsidRDefault="001E2838" w:rsidP="007611A0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C6913F5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1E2838" w:rsidRPr="00612E08" w14:paraId="58005792" w14:textId="77777777" w:rsidTr="007611A0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90830D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1E2838" w:rsidRPr="00612E08" w14:paraId="1ACC104A" w14:textId="77777777" w:rsidTr="007611A0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2C71A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6411DA6E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1BF58CF9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62DEC39" w14:textId="77777777" w:rsidR="001E2838" w:rsidRPr="0001027A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Preskúmanie účelnosti návrhu zákona sa vykoná 5 rokov od účinnosti zákona.</w:t>
            </w:r>
            <w:r w:rsidR="001528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Dosiahnutie úplnej transpozície smerníc.</w:t>
            </w:r>
          </w:p>
        </w:tc>
      </w:tr>
      <w:tr w:rsidR="001E2838" w:rsidRPr="00612E08" w14:paraId="485ED437" w14:textId="77777777" w:rsidTr="007611A0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99A899" w14:textId="77777777" w:rsidR="001E2838" w:rsidRPr="003A0D7C" w:rsidRDefault="001E2838" w:rsidP="007611A0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EE5B486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6D4B4255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3A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7B3CA5EB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  <w:p w14:paraId="60B63011" w14:textId="77777777" w:rsidR="001E2838" w:rsidRPr="003A0D7C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sk-SK"/>
              </w:rPr>
            </w:pPr>
          </w:p>
        </w:tc>
      </w:tr>
      <w:tr w:rsidR="001E2838" w:rsidRPr="00612E08" w14:paraId="16AD9CA4" w14:textId="77777777" w:rsidTr="007611A0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79002C3A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1E2838" w:rsidRPr="00612E08" w14:paraId="1D4E3341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5F04E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14B52F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1BB2AD9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4677B22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0EB98F3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595774B2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B24C961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72149973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11141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163D6BA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4D58050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4C637E2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35ABE7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4A454E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B51AC41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74A4189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C0EB6D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E2838" w:rsidRPr="00612E08" w14:paraId="12838D4D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4FBD5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D1FE0D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B00717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B0DBD4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22CE2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74B1F41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7FAFB33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5B69F019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BD0782C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79F0879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B14F7A7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6D988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D80A112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B0145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084D07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EB13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1E2838" w:rsidRPr="00612E08" w14:paraId="6378090F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A2CD1C4" w14:textId="77777777" w:rsidR="001E2838" w:rsidRPr="00612E08" w:rsidRDefault="001E2838" w:rsidP="007611A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78082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DD594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68036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6170C8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6308856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B49B9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18775C47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006FE6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ED1902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946B4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E482B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76C2D3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C1D0286" w14:textId="77777777" w:rsidR="001E2838" w:rsidRPr="00612E08" w:rsidRDefault="001E2838" w:rsidP="007611A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6C1D8" w14:textId="77777777" w:rsidR="001E2838" w:rsidRPr="00612E08" w:rsidRDefault="001E2838" w:rsidP="007611A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6B7CD748" w14:textId="77777777" w:rsidTr="007611A0">
        <w:trPr>
          <w:trHeight w:val="498"/>
        </w:trPr>
        <w:tc>
          <w:tcPr>
            <w:tcW w:w="3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2E2"/>
          </w:tcPr>
          <w:p w14:paraId="361BDD58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  <w:p w14:paraId="660752BB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41FDC100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toho vplyvy na MSP</w:t>
            </w:r>
          </w:p>
          <w:p w14:paraId="3EE1FA83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right w:val="nil"/>
                </w:tcBorders>
                <w:vAlign w:val="center"/>
              </w:tcPr>
              <w:p w14:paraId="7E544170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15F5B54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14:paraId="423F5FE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144E4E0D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10690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right w:val="nil"/>
                </w:tcBorders>
                <w:vAlign w:val="center"/>
              </w:tcPr>
              <w:p w14:paraId="1B150BB6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16F076F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2E535FB3" w14:textId="77777777" w:rsidTr="007611A0">
        <w:tc>
          <w:tcPr>
            <w:tcW w:w="38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5BDA9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1DCDEC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15BDDB9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55E33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5FB7D9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C0EE3F4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24BBB0C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18BC6A67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8B338A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A4519FD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802C51E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50F14E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461C46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B76239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F4018C6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32558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6FB112E1" w14:textId="77777777" w:rsidTr="007611A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4AA53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B03659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1BD3D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659CE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06E21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0CDD4A3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3333A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04B74E65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2E47A2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57F0278" w14:textId="5F91451D" w:rsidR="001E2838" w:rsidRPr="00612E08" w:rsidRDefault="00353679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E8FBC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C2CE67A" w14:textId="77777777" w:rsidR="001E2838" w:rsidRPr="00612E08" w:rsidRDefault="00757D03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2C597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6B30194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06ECC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577C11FD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473AB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A3E634" w14:textId="77777777" w:rsidR="001E2838" w:rsidRPr="00612E08" w:rsidRDefault="001E2838" w:rsidP="007611A0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4C3386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5877C8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7E089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DE068" w14:textId="77777777" w:rsidR="001E2838" w:rsidRPr="00612E08" w:rsidRDefault="001E2838" w:rsidP="007611A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367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E46C895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9A497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1E2838" w:rsidRPr="00612E08" w14:paraId="5C1A499D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DCB0EA5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1FDB3D3" w14:textId="63155F2C" w:rsidR="001E2838" w:rsidRPr="00612E08" w:rsidRDefault="00353679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85DFF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6AF041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8FDEAF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5E96CC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BE4ED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1E2838" w:rsidRPr="00612E08" w14:paraId="3C289762" w14:textId="77777777" w:rsidTr="007611A0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86ECFD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E3EA7C4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4B6B571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05B5C1C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E97086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58E69B2" w14:textId="77777777" w:rsidR="001E2838" w:rsidRPr="00612E08" w:rsidRDefault="001E2838" w:rsidP="007611A0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79A12B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E2838" w:rsidRPr="00612E08" w14:paraId="62F6F6F2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445D3E" w14:textId="77777777" w:rsidR="001E2838" w:rsidRPr="00612E08" w:rsidRDefault="001E2838" w:rsidP="007611A0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5BA2123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096213E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A862616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76FD64F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87D7701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04B4732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1E2838" w:rsidRPr="00612E08" w14:paraId="5589EC96" w14:textId="77777777" w:rsidTr="007611A0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6C7B15" w14:textId="77777777" w:rsidR="001E2838" w:rsidRPr="00612E08" w:rsidRDefault="001E2838" w:rsidP="007611A0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7BA9C56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D0C6290" w14:textId="77777777" w:rsidR="001E2838" w:rsidRPr="00612E08" w:rsidRDefault="001E2838" w:rsidP="007611A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F2E078D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3E492E0" w14:textId="77777777" w:rsidR="001E2838" w:rsidRPr="00612E08" w:rsidRDefault="001E2838" w:rsidP="007611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2E36F5E" w14:textId="77777777" w:rsidR="001E2838" w:rsidRPr="00612E08" w:rsidRDefault="001E2838" w:rsidP="007611A0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5ABD" w14:textId="77777777" w:rsidR="001E2838" w:rsidRPr="00612E08" w:rsidRDefault="001E2838" w:rsidP="007611A0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1E2838" w:rsidRPr="00612E08" w14:paraId="4C3474EA" w14:textId="77777777" w:rsidTr="007611A0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7460DDC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8E82D2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3D7A39" w14:textId="77777777" w:rsidR="001E2838" w:rsidRPr="00612E08" w:rsidRDefault="001E2838" w:rsidP="007611A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C869E91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7E13EB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CEDFCA" w14:textId="77777777" w:rsidR="001E2838" w:rsidRPr="00612E08" w:rsidRDefault="001E2838" w:rsidP="007611A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BEB73" w14:textId="77777777" w:rsidR="001E2838" w:rsidRPr="00612E08" w:rsidRDefault="001E2838" w:rsidP="007611A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376228E" w14:textId="77777777" w:rsidR="001E2838" w:rsidRPr="00612E08" w:rsidRDefault="001E2838" w:rsidP="001E2838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1E2838" w:rsidRPr="00612E08" w14:paraId="61BA337F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6186A7E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1E2838" w:rsidRPr="00612E08" w14:paraId="59BB678E" w14:textId="77777777" w:rsidTr="007611A0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F56732B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728CFEE7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61BCC4C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13793423" w14:textId="77777777" w:rsidR="00152849" w:rsidRDefault="001E2838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BD1E2DB" w14:textId="77777777" w:rsidR="00946C26" w:rsidRDefault="00946C26" w:rsidP="007611A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DF8B19E" w14:textId="77777777" w:rsidR="00946C26" w:rsidRDefault="00946C26" w:rsidP="007611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Rozpočet verejnej správy (žiadny vplyv): Náklady na rozšírené inšpekcie sú v zmysle doložky prenesené na prevádzkovateľov lodí podľa zásady „znečisťovateľ platí“.</w:t>
            </w:r>
          </w:p>
          <w:p w14:paraId="38C2CDDF" w14:textId="45F0FB91" w:rsidR="00F93BF7" w:rsidRDefault="00946C26" w:rsidP="007611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ostredie (žiadny vplyv): Administratívne zaťaženie, poplatky za kontrolu a sprísnený mechanizmus správnych pokút pre vlastníkov a prevádzkovateľov námorných lodí. Vzhľadom na fakt, že pod vlajkou </w:t>
            </w:r>
            <w:r w:rsidR="005108E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Slovenskej republiky 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 sú registrované žiadne námorné lode sa negatívny vplyv neprejaví.</w:t>
            </w:r>
          </w:p>
          <w:p w14:paraId="2460A4D4" w14:textId="48EFC8AF" w:rsidR="00946C26" w:rsidRDefault="00946C26" w:rsidP="007611A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Životné prostredie (žiadny vplyv): 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Napriek </w:t>
            </w:r>
            <w:r w:rsidR="005108E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deklarovanému 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prínosu implementácie smernice</w:t>
            </w:r>
            <w:r w:rsidR="005108E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(EÚ)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2024/3101 vo vzťahu k zákazu vypúšťania nových znečisťujúcich látok a zapojenie satelitného monitorovania </w:t>
            </w:r>
            <w:proofErr w:type="spellStart"/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CleanSeaNet</w:t>
            </w:r>
            <w:proofErr w:type="spellEnd"/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v podmienkach Slovenskej republiky pozitívny vplyv neodrazí nakoľko pod vlajkou Slovenskej republiky sa neplavia v súčasnosti žiadne námorné lode</w:t>
            </w:r>
            <w:r w:rsidR="0035367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Slovenská republika je vnútrozemský štát.</w:t>
            </w:r>
            <w:r w:rsidR="00F93BF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  <w:p w14:paraId="2AA01110" w14:textId="77777777" w:rsidR="001E2838" w:rsidRPr="00B5246B" w:rsidRDefault="001E2838" w:rsidP="007611A0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1E2838" w:rsidRPr="00612E08" w14:paraId="3219066E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809D23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1E2838" w:rsidRPr="00612E08" w14:paraId="183039E5" w14:textId="77777777" w:rsidTr="007611A0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188514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18B5FEF3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dopravy Slovenskej republiky </w:t>
            </w:r>
          </w:p>
          <w:p w14:paraId="190269FA" w14:textId="77777777" w:rsidR="001E2838" w:rsidRDefault="00757D03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Ivana Prívozníková</w:t>
            </w:r>
          </w:p>
          <w:p w14:paraId="0CA84A0E" w14:textId="77777777" w:rsidR="00757D03" w:rsidRPr="00757D03" w:rsidRDefault="00213F27" w:rsidP="007611A0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sk-SK"/>
              </w:rPr>
            </w:pPr>
            <w:hyperlink r:id="rId5" w:history="1">
              <w:r w:rsidR="00757D03" w:rsidRPr="00757D03">
                <w:rPr>
                  <w:rFonts w:ascii="Times New Roman" w:eastAsia="Times New Roman" w:hAnsi="Times New Roman" w:cs="Times New Roman"/>
                  <w:noProof/>
                  <w:color w:val="0563C1"/>
                  <w:sz w:val="20"/>
                  <w:szCs w:val="20"/>
                  <w:u w:val="single"/>
                  <w:lang w:eastAsia="sk-SK"/>
                </w:rPr>
                <w:t>Ivana.Privoznikova@mindop.sk</w:t>
              </w:r>
            </w:hyperlink>
            <w:r w:rsidR="00757D03" w:rsidRPr="00757D0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sk-SK"/>
              </w:rPr>
              <w:t xml:space="preserve"> </w:t>
            </w:r>
          </w:p>
          <w:p w14:paraId="2F2DB156" w14:textId="77777777" w:rsidR="001E2838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T: 02/5949</w:t>
            </w:r>
            <w:r w:rsidR="00757D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4659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6F8F734" w14:textId="77777777" w:rsidR="001E2838" w:rsidRPr="00EA714F" w:rsidRDefault="001E2838" w:rsidP="007611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151AE2EB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D29BBEB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1E2838" w:rsidRPr="00612E08" w14:paraId="02D1ED61" w14:textId="77777777" w:rsidTr="007611A0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7FFBDB" w14:textId="77777777" w:rsidR="001E2838" w:rsidRDefault="001E2838" w:rsidP="007611A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1FEDDA06" w14:textId="77777777" w:rsidR="001E2838" w:rsidRPr="00583FBD" w:rsidRDefault="001E2838" w:rsidP="007611A0">
            <w:pPr>
              <w:pStyle w:val="Odsekzoznamu"/>
              <w:ind w:left="31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1E2838" w:rsidRPr="00612E08" w14:paraId="52FE8821" w14:textId="77777777" w:rsidTr="007611A0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8C4382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>
              <w:rPr>
                <w:rFonts w:ascii="Times New Roman" w:eastAsia="Calibri" w:hAnsi="Times New Roman" w:cs="Times New Roman"/>
                <w:b/>
              </w:rPr>
              <w:t>001/2025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02069E96" w14:textId="77777777" w:rsidR="001E2838" w:rsidRPr="00612E08" w:rsidRDefault="001E2838" w:rsidP="007611A0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1E2838" w:rsidRPr="00612E08" w14:paraId="28A0D4FB" w14:textId="77777777" w:rsidTr="007611A0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93734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E2838" w:rsidRPr="00612E08" w14:paraId="77ABF4A1" w14:textId="77777777" w:rsidTr="007611A0">
              <w:trPr>
                <w:trHeight w:val="396"/>
              </w:trPr>
              <w:tc>
                <w:tcPr>
                  <w:tcW w:w="2552" w:type="dxa"/>
                </w:tcPr>
                <w:p w14:paraId="21878EDF" w14:textId="77777777" w:rsidR="001E2838" w:rsidRPr="00612E08" w:rsidRDefault="00213F27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6880D7B4" w14:textId="77777777" w:rsidR="001E2838" w:rsidRPr="00612E08" w:rsidRDefault="00213F27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31DFF44D" w14:textId="77777777" w:rsidR="001E2838" w:rsidRPr="00612E08" w:rsidRDefault="00213F27" w:rsidP="007611A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1AD4A958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B715B53" w14:textId="77777777" w:rsidR="00757D03" w:rsidRPr="00612E08" w:rsidRDefault="00757D03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6C96E7E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1E2838" w:rsidRPr="00612E08" w14:paraId="461A0668" w14:textId="77777777" w:rsidTr="007611A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3D1768BE" w14:textId="77777777" w:rsidR="001E2838" w:rsidRPr="00612E08" w:rsidRDefault="001E2838" w:rsidP="001E2838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1E2838" w:rsidRPr="00612E08" w14:paraId="29E4129B" w14:textId="77777777" w:rsidTr="007611A0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6F74A543" w14:textId="77777777" w:rsidR="001E2838" w:rsidRPr="00612E08" w:rsidRDefault="001E2838" w:rsidP="007611A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1E2838" w:rsidRPr="00612E08" w14:paraId="1969C626" w14:textId="77777777" w:rsidTr="007611A0">
              <w:trPr>
                <w:trHeight w:val="396"/>
              </w:trPr>
              <w:tc>
                <w:tcPr>
                  <w:tcW w:w="2552" w:type="dxa"/>
                </w:tcPr>
                <w:p w14:paraId="68F4E13D" w14:textId="77777777" w:rsidR="001E2838" w:rsidRPr="00612E08" w:rsidRDefault="00213F27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1571E290" w14:textId="77777777" w:rsidR="001E2838" w:rsidRPr="00612E08" w:rsidRDefault="00213F27" w:rsidP="007611A0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4D0D7C63" w14:textId="77777777" w:rsidR="001E2838" w:rsidRPr="00612E08" w:rsidRDefault="00213F27" w:rsidP="007611A0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E2838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1E2838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09E34DAA" w14:textId="77777777" w:rsidR="001E283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0272C86" w14:textId="77777777" w:rsidR="001E2838" w:rsidRPr="00612E08" w:rsidRDefault="001E2838" w:rsidP="007611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DAA9CF3" w14:textId="77777777" w:rsidR="001E2838" w:rsidRPr="00612E08" w:rsidRDefault="001E2838" w:rsidP="001E2838"/>
    <w:p w14:paraId="0553EB8D" w14:textId="77777777" w:rsidR="001E2838" w:rsidRDefault="001E2838" w:rsidP="001E2838">
      <w:pPr>
        <w:pStyle w:val="Normlnywebov"/>
        <w:spacing w:before="0" w:beforeAutospacing="0" w:after="0" w:afterAutospacing="0"/>
        <w:jc w:val="both"/>
      </w:pPr>
    </w:p>
    <w:p w14:paraId="7F802875" w14:textId="77777777" w:rsidR="00F656C3" w:rsidRDefault="00F656C3"/>
    <w:sectPr w:rsidR="00F65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8A7083F6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E0F0E1E6">
      <w:start w:val="20"/>
      <w:numFmt w:val="bullet"/>
      <w:lvlText w:val="-"/>
      <w:lvlJc w:val="left"/>
      <w:pPr>
        <w:ind w:left="1582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01"/>
    <w:rsid w:val="00097311"/>
    <w:rsid w:val="00152849"/>
    <w:rsid w:val="001E2838"/>
    <w:rsid w:val="00213F27"/>
    <w:rsid w:val="002F69F9"/>
    <w:rsid w:val="00353679"/>
    <w:rsid w:val="005108EE"/>
    <w:rsid w:val="00707E01"/>
    <w:rsid w:val="00757D03"/>
    <w:rsid w:val="00946C26"/>
    <w:rsid w:val="00E11DB2"/>
    <w:rsid w:val="00E77449"/>
    <w:rsid w:val="00F656C3"/>
    <w:rsid w:val="00F9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8B579"/>
  <w15:chartTrackingRefBased/>
  <w15:docId w15:val="{9EF28C84-512F-436E-9CDC-237F86503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E283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1E2838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1E2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Default">
    <w:name w:val="Default"/>
    <w:uiPriority w:val="99"/>
    <w:rsid w:val="001E28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semiHidden/>
    <w:unhideWhenUsed/>
    <w:rsid w:val="001E2838"/>
    <w:rPr>
      <w:color w:val="0000FF"/>
      <w:u w:val="single"/>
    </w:rPr>
  </w:style>
  <w:style w:type="table" w:customStyle="1" w:styleId="Mriekatabuky1">
    <w:name w:val="Mriežka tabuľky1"/>
    <w:basedOn w:val="Normlnatabuka"/>
    <w:next w:val="Mriekatabuky"/>
    <w:uiPriority w:val="59"/>
    <w:rsid w:val="001E2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E2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5108E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108EE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108EE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108E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108EE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10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108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ana.Privoznikova@mindop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1481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9907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Prívozníková, Ivana</dc:creator>
  <cp:keywords/>
  <dc:description/>
  <cp:lastModifiedBy>Prívozníková, Ivana</cp:lastModifiedBy>
  <cp:revision>8</cp:revision>
  <dcterms:created xsi:type="dcterms:W3CDTF">2026-09-15T06:47:00Z</dcterms:created>
  <dcterms:modified xsi:type="dcterms:W3CDTF">2026-10-08T08:18:00Z</dcterms:modified>
</cp:coreProperties>
</file>