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6"/>
        <w:gridCol w:w="248"/>
        <w:gridCol w:w="189"/>
        <w:gridCol w:w="4378"/>
      </w:tblGrid>
      <w:tr w:rsidR="003F5AAF" w:rsidRPr="006B665E" w:rsidTr="006A5999">
        <w:trPr>
          <w:trHeight w:val="1345"/>
        </w:trPr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48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3F5AAF" w:rsidRPr="006B665E" w:rsidTr="006A5999">
        <w:trPr>
          <w:trHeight w:val="1324"/>
        </w:trPr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6B665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665E">
              <w:rPr>
                <w:rFonts w:ascii="Times New Roman" w:hAnsi="Times New Roman"/>
                <w:b/>
                <w:bCs/>
                <w:sz w:val="24"/>
                <w:szCs w:val="24"/>
              </w:rPr>
              <w:t>MINISTERSTVO SPRAVODLIVOSTI</w:t>
            </w:r>
            <w:r w:rsidRPr="006B665E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SLOVENSKEJ REPUBLIKY</w:t>
            </w:r>
          </w:p>
          <w:p w:rsidR="00AF1EBF" w:rsidRDefault="003F5AAF" w:rsidP="003F5AAF">
            <w:pPr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65E">
              <w:rPr>
                <w:rFonts w:ascii="Times New Roman" w:hAnsi="Times New Roman"/>
                <w:sz w:val="24"/>
                <w:szCs w:val="24"/>
              </w:rPr>
              <w:t>Číslo: S-MSSR-008011/2024</w:t>
            </w:r>
          </w:p>
          <w:p w:rsidR="003F5AAF" w:rsidRPr="006B665E" w:rsidRDefault="003F5AAF" w:rsidP="003F5AAF">
            <w:pPr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65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6B665E">
              <w:rPr>
                <w:rFonts w:ascii="Times New Roman" w:hAnsi="Times New Roman"/>
                <w:sz w:val="24"/>
                <w:szCs w:val="24"/>
              </w:rPr>
              <w:instrText xml:space="preserve"> DOCPROPERTY  FSC#SKEDITIONSLOVLEX@103.510:rezortcislopredpis  \* MERGEFORMAT </w:instrText>
            </w:r>
            <w:r w:rsidRPr="006B665E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8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3F5AAF" w:rsidRPr="006B665E" w:rsidTr="006A5999">
        <w:trPr>
          <w:trHeight w:val="3299"/>
        </w:trPr>
        <w:tc>
          <w:tcPr>
            <w:tcW w:w="94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AF1EBF" w:rsidP="00AF1EBF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na medzirezortné pripomienkové konanie</w:t>
            </w:r>
          </w:p>
          <w:p w:rsidR="00AF1EBF" w:rsidRDefault="00AF1EBF" w:rsidP="003F5AAF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</w:pPr>
          </w:p>
          <w:p w:rsidR="00AF1EBF" w:rsidRDefault="00AF1EBF" w:rsidP="003F5AAF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  <w:t>Návrh</w:t>
            </w:r>
          </w:p>
          <w:p w:rsidR="003F5AAF" w:rsidRPr="006B665E" w:rsidRDefault="003F5AAF" w:rsidP="003F5AA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</w:p>
          <w:p w:rsidR="003F5AAF" w:rsidRPr="006B665E" w:rsidRDefault="00F142E2" w:rsidP="003F5A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ZÁKON</w:t>
            </w:r>
            <w:r w:rsidR="003F5AAF" w:rsidRPr="006B665E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  <w:p w:rsidR="003F5AAF" w:rsidRPr="006B665E" w:rsidRDefault="003F5AAF" w:rsidP="003F5A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  <w:t>z ... 2026,</w:t>
            </w:r>
          </w:p>
          <w:p w:rsidR="003F5AAF" w:rsidRPr="006B665E" w:rsidRDefault="003F5AAF" w:rsidP="003F5A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b/>
                <w:sz w:val="24"/>
                <w:szCs w:val="24"/>
                <w:lang w:eastAsia="cs-CZ"/>
              </w:rPr>
              <w:t>ktorým sa mení a dopĺňa zákon č. 161/2015 Z. z. Civilný mimosporový poriadok v znení neskorších predpisov a ktorým sa menia a dopĺňajú niektoré zákony</w:t>
            </w:r>
          </w:p>
        </w:tc>
      </w:tr>
      <w:tr w:rsidR="003F5AAF" w:rsidRPr="006B665E" w:rsidTr="006A5999">
        <w:trPr>
          <w:trHeight w:val="310"/>
        </w:trPr>
        <w:tc>
          <w:tcPr>
            <w:tcW w:w="94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3F5AAF" w:rsidRPr="006B665E" w:rsidTr="006A5999">
        <w:trPr>
          <w:trHeight w:val="2040"/>
        </w:trPr>
        <w:tc>
          <w:tcPr>
            <w:tcW w:w="48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single"/>
                <w:lang w:eastAsia="cs-CZ"/>
              </w:rPr>
            </w:pPr>
            <w:r w:rsidRPr="006B665E">
              <w:rPr>
                <w:rFonts w:ascii="Times New Roman" w:hAnsi="Times New Roman"/>
                <w:bCs/>
                <w:sz w:val="24"/>
                <w:szCs w:val="24"/>
                <w:u w:val="single"/>
                <w:lang w:eastAsia="cs-CZ"/>
              </w:rPr>
              <w:t>Podnet:</w:t>
            </w: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Plán legislatívnych úloh</w:t>
            </w: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vlády na rok 2025</w:t>
            </w: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</w:tcPr>
          <w:p w:rsidR="003F5AAF" w:rsidRDefault="003F5AAF" w:rsidP="003F5A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single"/>
                <w:lang w:eastAsia="cs-CZ"/>
              </w:rPr>
            </w:pPr>
            <w:r w:rsidRPr="006B665E">
              <w:rPr>
                <w:rFonts w:ascii="Times New Roman" w:hAnsi="Times New Roman"/>
                <w:bCs/>
                <w:sz w:val="24"/>
                <w:szCs w:val="24"/>
                <w:u w:val="single"/>
                <w:lang w:eastAsia="cs-CZ"/>
              </w:rPr>
              <w:t>Obsah materiálu:</w:t>
            </w:r>
          </w:p>
          <w:p w:rsidR="006B665E" w:rsidRPr="006B665E" w:rsidRDefault="006B665E" w:rsidP="003F5A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single"/>
                <w:lang w:eastAsia="cs-CZ"/>
              </w:rPr>
            </w:pPr>
          </w:p>
          <w:p w:rsidR="003F5AAF" w:rsidRPr="006B665E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ávrh uznesenia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vlády</w:t>
            </w:r>
          </w:p>
          <w:p w:rsidR="003F5AAF" w:rsidRPr="006B665E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redkladacia správa</w:t>
            </w:r>
          </w:p>
          <w:p w:rsidR="003F5AAF" w:rsidRPr="006B665E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ávrh zákona </w:t>
            </w:r>
          </w:p>
          <w:p w:rsidR="003F5AAF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ôvodová správa</w:t>
            </w:r>
          </w:p>
          <w:p w:rsidR="006B665E" w:rsidRPr="006B665E" w:rsidRDefault="006B665E" w:rsidP="00F3385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Doložka zlučiteľnosti</w:t>
            </w:r>
          </w:p>
          <w:p w:rsidR="003F5AAF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oložka vybraných vplyvov</w:t>
            </w:r>
          </w:p>
          <w:p w:rsidR="006A5999" w:rsidRPr="006B665E" w:rsidRDefault="006A5999" w:rsidP="006A599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A</w:t>
            </w:r>
            <w:r w:rsidRPr="006B665E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nalýza vplyvov na rozpočet verejnej správy, na zamestnanosť vo verejnej správe a financovanie návrhu</w:t>
            </w:r>
          </w:p>
          <w:p w:rsidR="006A5999" w:rsidRPr="006B665E" w:rsidRDefault="006A5999" w:rsidP="006A599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>A</w:t>
            </w:r>
            <w:r w:rsidRPr="006B665E">
              <w:rPr>
                <w:rFonts w:ascii="Times New Roman" w:hAnsi="Times New Roman"/>
                <w:bCs/>
                <w:sz w:val="24"/>
                <w:szCs w:val="24"/>
                <w:lang w:eastAsia="sk-SK"/>
              </w:rPr>
              <w:t xml:space="preserve">nalýza vplyvov na </w:t>
            </w:r>
            <w:r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podnikateľské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prostredie</w:t>
            </w:r>
          </w:p>
          <w:p w:rsidR="003F5AAF" w:rsidRPr="006A5999" w:rsidRDefault="006A5999" w:rsidP="006A599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  <w:r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nalýza sociálnych vplyvov</w:t>
            </w:r>
          </w:p>
          <w:p w:rsidR="003F5AAF" w:rsidRPr="006B665E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nalýza vplyvov na manželstvo, rodičovstvo a rodinu</w:t>
            </w:r>
          </w:p>
          <w:p w:rsidR="003F5AAF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nalýza vplyvu na služby verejnej správy pre občana a na procesy služieb vo verejnej správe</w:t>
            </w:r>
          </w:p>
          <w:p w:rsidR="006A5999" w:rsidRPr="006B665E" w:rsidRDefault="006A5999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Správa o účasti verejnosti</w:t>
            </w:r>
          </w:p>
          <w:p w:rsidR="003F5AAF" w:rsidRPr="006B665E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iastková tabuľka zhody</w:t>
            </w:r>
          </w:p>
          <w:p w:rsidR="003F5AAF" w:rsidRPr="006B665E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nformatívne konsolidované znenia </w:t>
            </w:r>
          </w:p>
          <w:p w:rsidR="003F5AAF" w:rsidRPr="006B665E" w:rsidRDefault="006B665E" w:rsidP="003F5A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  <w:r w:rsidR="003F5AAF"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nformatívne znenie návrhu vykonávacieho predpisu </w:t>
            </w:r>
          </w:p>
          <w:p w:rsidR="003F5AAF" w:rsidRPr="006B665E" w:rsidRDefault="003F5AAF" w:rsidP="003F5AA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3F5AAF" w:rsidRPr="006B665E" w:rsidTr="006A5999">
        <w:trPr>
          <w:trHeight w:val="368"/>
        </w:trPr>
        <w:tc>
          <w:tcPr>
            <w:tcW w:w="48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keepNext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6B665E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  <w:t>Predkladá:</w:t>
            </w:r>
          </w:p>
          <w:p w:rsidR="003F5AAF" w:rsidRPr="006B665E" w:rsidRDefault="003F5AAF" w:rsidP="003F5AAF">
            <w:pPr>
              <w:keepNext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Boris Susko</w:t>
            </w:r>
          </w:p>
          <w:p w:rsidR="003F5AAF" w:rsidRPr="006B665E" w:rsidRDefault="003F5AAF" w:rsidP="003F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minister spravodlivosti</w:t>
            </w:r>
          </w:p>
          <w:p w:rsidR="003F5AAF" w:rsidRPr="006B665E" w:rsidRDefault="003F5AAF" w:rsidP="006A5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B665E">
              <w:rPr>
                <w:rFonts w:ascii="Times New Roman" w:hAnsi="Times New Roman"/>
                <w:sz w:val="24"/>
                <w:szCs w:val="24"/>
                <w:lang w:eastAsia="cs-CZ"/>
              </w:rPr>
              <w:t>Slovenskej republiky</w:t>
            </w:r>
            <w:r w:rsidR="006A599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        </w:t>
            </w:r>
          </w:p>
        </w:tc>
        <w:tc>
          <w:tcPr>
            <w:tcW w:w="4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6A5999" w:rsidP="003F5A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  <w:t xml:space="preserve"> </w:t>
            </w:r>
          </w:p>
        </w:tc>
      </w:tr>
      <w:tr w:rsidR="003F5AAF" w:rsidRPr="006B665E" w:rsidTr="006A5999">
        <w:trPr>
          <w:cantSplit/>
          <w:trHeight w:val="54"/>
        </w:trPr>
        <w:tc>
          <w:tcPr>
            <w:tcW w:w="94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5AAF" w:rsidRPr="006B665E" w:rsidRDefault="003F5AAF" w:rsidP="003F5AAF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3F5AAF" w:rsidRPr="006B665E" w:rsidRDefault="003F5AAF" w:rsidP="003F5AAF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0D709B" w:rsidRPr="006B665E" w:rsidRDefault="006A5999" w:rsidP="006A599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Bratislava  </w:t>
      </w:r>
      <w:r w:rsidRPr="006B665E">
        <w:rPr>
          <w:rFonts w:ascii="Times New Roman" w:hAnsi="Times New Roman"/>
          <w:sz w:val="24"/>
          <w:szCs w:val="24"/>
          <w:lang w:eastAsia="cs-CZ"/>
        </w:rPr>
        <w:t>október 2026</w:t>
      </w:r>
    </w:p>
    <w:sectPr w:rsidR="000D709B" w:rsidRPr="006B665E" w:rsidSect="00E708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4" w:h="16839" w:orient="landscape" w:code="8"/>
      <w:pgMar w:top="1417" w:right="1417" w:bottom="1417" w:left="1417" w:header="708" w:footer="708" w:gutter="0"/>
      <w:cols w:num="2" w:space="22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14B" w:rsidRDefault="003C414B" w:rsidP="00CA478C">
      <w:pPr>
        <w:spacing w:after="0" w:line="240" w:lineRule="auto"/>
      </w:pPr>
      <w:r>
        <w:separator/>
      </w:r>
    </w:p>
  </w:endnote>
  <w:endnote w:type="continuationSeparator" w:id="0">
    <w:p w:rsidR="003C414B" w:rsidRDefault="003C414B" w:rsidP="00CA4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8C" w:rsidRDefault="00CA478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8C" w:rsidRDefault="00CA478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8C" w:rsidRDefault="00CA478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14B" w:rsidRDefault="003C414B" w:rsidP="00CA478C">
      <w:pPr>
        <w:spacing w:after="0" w:line="240" w:lineRule="auto"/>
      </w:pPr>
      <w:r>
        <w:separator/>
      </w:r>
    </w:p>
  </w:footnote>
  <w:footnote w:type="continuationSeparator" w:id="0">
    <w:p w:rsidR="003C414B" w:rsidRDefault="003C414B" w:rsidP="00CA4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8C" w:rsidRDefault="00CA478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8C" w:rsidRDefault="00CA478C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78C" w:rsidRDefault="00CA478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2234"/>
    <w:multiLevelType w:val="singleLevel"/>
    <w:tmpl w:val="DA601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A34029"/>
    <w:multiLevelType w:val="hybridMultilevel"/>
    <w:tmpl w:val="5FD6061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650"/>
    <w:rsid w:val="0001032F"/>
    <w:rsid w:val="00030501"/>
    <w:rsid w:val="00066E33"/>
    <w:rsid w:val="000D709B"/>
    <w:rsid w:val="000F3FB4"/>
    <w:rsid w:val="000F7667"/>
    <w:rsid w:val="00172D50"/>
    <w:rsid w:val="001939BE"/>
    <w:rsid w:val="00206D86"/>
    <w:rsid w:val="002D3F14"/>
    <w:rsid w:val="002E031B"/>
    <w:rsid w:val="003C414B"/>
    <w:rsid w:val="003F5AAF"/>
    <w:rsid w:val="00417975"/>
    <w:rsid w:val="00435395"/>
    <w:rsid w:val="004B6A80"/>
    <w:rsid w:val="005D15D0"/>
    <w:rsid w:val="00677CD5"/>
    <w:rsid w:val="006823EF"/>
    <w:rsid w:val="006A5999"/>
    <w:rsid w:val="006B665E"/>
    <w:rsid w:val="006C1F10"/>
    <w:rsid w:val="006C56A2"/>
    <w:rsid w:val="00702C08"/>
    <w:rsid w:val="0076002F"/>
    <w:rsid w:val="0076369A"/>
    <w:rsid w:val="007753B1"/>
    <w:rsid w:val="00791479"/>
    <w:rsid w:val="007C17BB"/>
    <w:rsid w:val="00882C55"/>
    <w:rsid w:val="008C63EA"/>
    <w:rsid w:val="008D7DD6"/>
    <w:rsid w:val="008E5DD9"/>
    <w:rsid w:val="00940B1F"/>
    <w:rsid w:val="00A0435C"/>
    <w:rsid w:val="00AF1EBF"/>
    <w:rsid w:val="00B05122"/>
    <w:rsid w:val="00B95B33"/>
    <w:rsid w:val="00C060E7"/>
    <w:rsid w:val="00C578CA"/>
    <w:rsid w:val="00CA478C"/>
    <w:rsid w:val="00CC0817"/>
    <w:rsid w:val="00D212A2"/>
    <w:rsid w:val="00D943AB"/>
    <w:rsid w:val="00DE7903"/>
    <w:rsid w:val="00E53143"/>
    <w:rsid w:val="00E70808"/>
    <w:rsid w:val="00EB2650"/>
    <w:rsid w:val="00EE6B55"/>
    <w:rsid w:val="00EF0CEF"/>
    <w:rsid w:val="00EF4983"/>
    <w:rsid w:val="00F142E2"/>
    <w:rsid w:val="00F33854"/>
    <w:rsid w:val="00FE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0D709B"/>
    <w:pPr>
      <w:spacing w:after="0" w:line="240" w:lineRule="auto"/>
    </w:pPr>
    <w:rPr>
      <w:rFonts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59"/>
    <w:rsid w:val="000D709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8E5DD9"/>
    <w:pPr>
      <w:spacing w:after="0" w:line="240" w:lineRule="auto"/>
    </w:pPr>
    <w:rPr>
      <w:rFonts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3">
    <w:name w:val="Mriežka tabuľky3"/>
    <w:basedOn w:val="Normlnatabuka"/>
    <w:next w:val="Mriekatabuky"/>
    <w:uiPriority w:val="59"/>
    <w:rsid w:val="00B05122"/>
    <w:pPr>
      <w:spacing w:after="0" w:line="240" w:lineRule="auto"/>
    </w:pPr>
    <w:rPr>
      <w:rFonts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702C08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6C5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6C56A2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CA4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CA478C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CA4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CA478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2026-11-03T07:44:00Z</dcterms:created>
  <dcterms:modified xsi:type="dcterms:W3CDTF">2026-11-03T07:44:00Z</dcterms:modified>
</cp:coreProperties>
</file>