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6EB1CC" w14:textId="77777777" w:rsidR="005609C2" w:rsidRDefault="00B13C6F">
      <w:pPr>
        <w:spacing w:after="0" w:line="240" w:lineRule="auto"/>
        <w:jc w:val="center"/>
        <w:rPr>
          <w:rFonts w:ascii="Times New Roman" w:eastAsia="Times New Roman" w:hAnsi="Times New Roman"/>
          <w:sz w:val="24"/>
          <w:szCs w:val="24"/>
          <w:lang w:eastAsia="sk-SK"/>
        </w:rPr>
      </w:pPr>
      <w:r>
        <w:rPr>
          <w:rFonts w:ascii="Times New Roman" w:eastAsia="Times New Roman" w:hAnsi="Times New Roman"/>
          <w:b/>
          <w:bCs/>
          <w:color w:val="000000"/>
          <w:sz w:val="32"/>
          <w:szCs w:val="32"/>
          <w:lang w:eastAsia="sk-SK"/>
        </w:rPr>
        <w:t>Dôvodová správa</w:t>
      </w:r>
    </w:p>
    <w:p w14:paraId="52A7ADEF" w14:textId="77777777" w:rsidR="0011269F" w:rsidRDefault="0011269F" w:rsidP="0011269F">
      <w:pPr>
        <w:spacing w:after="0" w:line="240" w:lineRule="auto"/>
        <w:rPr>
          <w:rFonts w:ascii="Times New Roman" w:eastAsia="Times New Roman" w:hAnsi="Times New Roman"/>
          <w:b/>
          <w:bCs/>
          <w:color w:val="000000"/>
          <w:sz w:val="24"/>
          <w:szCs w:val="24"/>
          <w:lang w:eastAsia="sk-SK"/>
        </w:rPr>
      </w:pPr>
    </w:p>
    <w:p w14:paraId="05C886F7" w14:textId="77777777" w:rsidR="005609C2" w:rsidRDefault="00B13C6F">
      <w:pPr>
        <w:spacing w:after="0" w:line="240" w:lineRule="auto"/>
        <w:rPr>
          <w:rFonts w:ascii="Times New Roman" w:eastAsia="Times New Roman" w:hAnsi="Times New Roman"/>
          <w:color w:val="000000"/>
          <w:sz w:val="24"/>
          <w:szCs w:val="24"/>
          <w:lang w:eastAsia="sk-SK"/>
        </w:rPr>
      </w:pPr>
      <w:r>
        <w:rPr>
          <w:rFonts w:ascii="Times New Roman" w:eastAsia="Times New Roman" w:hAnsi="Times New Roman"/>
          <w:b/>
          <w:bCs/>
          <w:color w:val="000000"/>
          <w:sz w:val="24"/>
          <w:szCs w:val="24"/>
          <w:lang w:eastAsia="sk-SK"/>
        </w:rPr>
        <w:t>A. Všeobecná časť</w:t>
      </w:r>
    </w:p>
    <w:p w14:paraId="78EE5CBC" w14:textId="77777777" w:rsidR="005F685B" w:rsidRPr="00DC5084" w:rsidRDefault="005F685B" w:rsidP="005F685B">
      <w:pPr>
        <w:pStyle w:val="Odsekzoznamu"/>
        <w:ind w:left="0" w:firstLine="708"/>
        <w:jc w:val="both"/>
        <w:rPr>
          <w:rFonts w:ascii="Times New Roman" w:hAnsi="Times New Roman" w:cs="Times New Roman"/>
          <w:sz w:val="24"/>
          <w:szCs w:val="24"/>
        </w:rPr>
      </w:pPr>
    </w:p>
    <w:p w14:paraId="6B68A28A" w14:textId="77777777" w:rsidR="005609C2" w:rsidRDefault="00B13C6F">
      <w:pPr>
        <w:pStyle w:val="Odsekzoznamu"/>
        <w:ind w:left="0" w:firstLine="708"/>
        <w:jc w:val="both"/>
        <w:rPr>
          <w:rFonts w:ascii="Times New Roman" w:hAnsi="Times New Roman" w:cs="Times New Roman"/>
          <w:sz w:val="24"/>
          <w:szCs w:val="24"/>
        </w:rPr>
      </w:pPr>
      <w:r>
        <w:rPr>
          <w:rFonts w:ascii="Times New Roman" w:hAnsi="Times New Roman" w:cs="Times New Roman"/>
          <w:sz w:val="24"/>
          <w:szCs w:val="24"/>
        </w:rPr>
        <w:t>Ministerstvo vnútra Slovenskej republiky predkladá návrh vyhlášky Ministerstva vnútra Slovenskej republiky, ktorou sa mení a dopĺňa vyhláška Ministerstva vnútra Slovenskej republiky č. 224/2024 Z. z., ktorou sa ustanovujú podrobnosti o poskytovaní identifikácie volajúceho a o poskytovaní lokalizačných údajov (ďalej len „návrh vyhlášky“), na základe splnomocňovacieho ustanovenia § 111 ods. 10 zákona č. 452/2021 Z. z. o elektronických komunikáciách v znení neskorších predpisov (ďalej len „zákon“). Vyhláška sa vydáva po dohode s Ministerstvom dopravy Slovenskej republiky.</w:t>
      </w:r>
    </w:p>
    <w:p w14:paraId="283066EB" w14:textId="77777777" w:rsidR="005F685B" w:rsidRPr="00DC5084" w:rsidRDefault="005F685B" w:rsidP="005F685B">
      <w:pPr>
        <w:pStyle w:val="Odsekzoznamu"/>
        <w:ind w:left="0" w:firstLine="708"/>
        <w:jc w:val="both"/>
        <w:rPr>
          <w:rFonts w:ascii="Times New Roman" w:hAnsi="Times New Roman" w:cs="Times New Roman"/>
          <w:sz w:val="24"/>
          <w:szCs w:val="24"/>
        </w:rPr>
      </w:pPr>
    </w:p>
    <w:p w14:paraId="63E916AB" w14:textId="77777777" w:rsidR="005609C2" w:rsidRDefault="00B13C6F">
      <w:pPr>
        <w:pStyle w:val="Odsekzoznamu"/>
        <w:ind w:left="0" w:firstLine="708"/>
        <w:jc w:val="both"/>
        <w:rPr>
          <w:rFonts w:ascii="Times New Roman" w:hAnsi="Times New Roman" w:cs="Times New Roman"/>
          <w:sz w:val="24"/>
          <w:szCs w:val="24"/>
        </w:rPr>
      </w:pPr>
      <w:r>
        <w:rPr>
          <w:rFonts w:ascii="Times New Roman" w:hAnsi="Times New Roman" w:cs="Times New Roman"/>
          <w:sz w:val="24"/>
          <w:szCs w:val="24"/>
        </w:rPr>
        <w:t>Podľa § 111 ods. 7 zákona pri tiesňovej komunikácii s použitím jednotného európskeho čísla tiesňového volania „112“ a čísel tiesňového volania určených národným číslovacím plánom podnik je povinný bezplatne poskytovať koordinačnému stredisku integrovaného záchranného systému alebo operačnému stredisku tiesňového volania identifikáciu volajúceho alebo odosielateľa SMS, ich lokalizačné údaje a údaje, ktoré označujú geografickú polohu ich koncového zariadenia získané prostredníctvom funkcionality koncového zariadenia, ak ich má podnik k dispozícii. Vyhláška č. 224/2024 Z. z., účinná od 1. septembra 2024, ustanovuje rozsah, tvar a spôsob prenosu týchto údajov a pravidlá smerovania tiesňových volaní.</w:t>
      </w:r>
    </w:p>
    <w:p w14:paraId="00177B09" w14:textId="77777777" w:rsidR="005F685B" w:rsidRPr="00DC5084" w:rsidRDefault="005F685B" w:rsidP="005F685B">
      <w:pPr>
        <w:pStyle w:val="Odsekzoznamu"/>
        <w:ind w:left="0" w:firstLine="708"/>
        <w:jc w:val="both"/>
        <w:rPr>
          <w:rFonts w:ascii="Times New Roman" w:hAnsi="Times New Roman" w:cs="Times New Roman"/>
          <w:sz w:val="24"/>
          <w:szCs w:val="24"/>
        </w:rPr>
      </w:pPr>
    </w:p>
    <w:p w14:paraId="016D2ADC" w14:textId="2650A450" w:rsidR="005F685B" w:rsidRPr="008C091E" w:rsidRDefault="00B13C6F" w:rsidP="008C091E">
      <w:pPr>
        <w:pStyle w:val="Odsekzoznamu"/>
        <w:ind w:left="0" w:firstLine="708"/>
        <w:jc w:val="both"/>
        <w:rPr>
          <w:rFonts w:ascii="Times New Roman" w:hAnsi="Times New Roman" w:cs="Times New Roman"/>
          <w:sz w:val="24"/>
          <w:szCs w:val="24"/>
        </w:rPr>
      </w:pPr>
      <w:r>
        <w:rPr>
          <w:rFonts w:ascii="Times New Roman" w:hAnsi="Times New Roman" w:cs="Times New Roman"/>
          <w:sz w:val="24"/>
          <w:szCs w:val="24"/>
        </w:rPr>
        <w:t>Vyhláška č. 224/2024 Z. z. upravuje prenos údajov súbežne pre signalizačný systém SS7 (ISUP) a pre signalizačný protokol SIP a tvar identifikátora bunky pre mobilné siete druhej až piatej generácie. Podniky pri prepojení so strediskami prechádzajú na signalizačný protokol SIP a prechod dokončia najneskôr do 31. marca 2027, siete tretej generácie sa už neprevádzkujú a strediská zavádzajú nový systém príjmu tiesňovej komunikácie. Zároveň sa rozširuje prenos polohy určenej koncovým zariadením – rozšírenej mobilnej lokalizácie (</w:t>
      </w:r>
      <w:proofErr w:type="spellStart"/>
      <w:r>
        <w:rPr>
          <w:rFonts w:ascii="Times New Roman" w:hAnsi="Times New Roman" w:cs="Times New Roman"/>
          <w:sz w:val="24"/>
          <w:szCs w:val="24"/>
        </w:rPr>
        <w:t>Advanced</w:t>
      </w:r>
      <w:proofErr w:type="spellEnd"/>
      <w:r>
        <w:rPr>
          <w:rFonts w:ascii="Times New Roman" w:hAnsi="Times New Roman" w:cs="Times New Roman"/>
          <w:sz w:val="24"/>
          <w:szCs w:val="24"/>
        </w:rPr>
        <w:t xml:space="preserve"> Mobile </w:t>
      </w:r>
      <w:proofErr w:type="spellStart"/>
      <w:r>
        <w:rPr>
          <w:rFonts w:ascii="Times New Roman" w:hAnsi="Times New Roman" w:cs="Times New Roman"/>
          <w:sz w:val="24"/>
          <w:szCs w:val="24"/>
        </w:rPr>
        <w:t>Location</w:t>
      </w:r>
      <w:proofErr w:type="spellEnd"/>
      <w:r>
        <w:rPr>
          <w:rFonts w:ascii="Times New Roman" w:hAnsi="Times New Roman" w:cs="Times New Roman"/>
          <w:sz w:val="24"/>
          <w:szCs w:val="24"/>
        </w:rPr>
        <w:t>, AML) a v sieťach štvrtej a piatej generácie</w:t>
      </w:r>
      <w:r w:rsidR="00751221">
        <w:rPr>
          <w:rFonts w:ascii="Times New Roman" w:hAnsi="Times New Roman" w:cs="Times New Roman"/>
          <w:sz w:val="24"/>
          <w:szCs w:val="24"/>
        </w:rPr>
        <w:t>.</w:t>
      </w:r>
      <w:r>
        <w:rPr>
          <w:rFonts w:ascii="Times New Roman" w:hAnsi="Times New Roman" w:cs="Times New Roman"/>
          <w:sz w:val="24"/>
          <w:szCs w:val="24"/>
        </w:rPr>
        <w:t xml:space="preserve">. Platné znenie ďalej neupravuje smerovanie volaní </w:t>
      </w:r>
      <w:proofErr w:type="spellStart"/>
      <w:r>
        <w:rPr>
          <w:rFonts w:ascii="Times New Roman" w:hAnsi="Times New Roman" w:cs="Times New Roman"/>
          <w:sz w:val="24"/>
          <w:szCs w:val="24"/>
        </w:rPr>
        <w:t>eCall</w:t>
      </w:r>
      <w:proofErr w:type="spellEnd"/>
      <w:r>
        <w:rPr>
          <w:rFonts w:ascii="Times New Roman" w:hAnsi="Times New Roman" w:cs="Times New Roman"/>
          <w:sz w:val="24"/>
          <w:szCs w:val="24"/>
        </w:rPr>
        <w:t xml:space="preserve"> v sieťach založených na protokole.</w:t>
      </w:r>
    </w:p>
    <w:p w14:paraId="4C8E4D98" w14:textId="77777777" w:rsidR="005F685B" w:rsidRPr="00DC5084" w:rsidRDefault="005F685B" w:rsidP="005F685B">
      <w:pPr>
        <w:pStyle w:val="Odsekzoznamu"/>
        <w:ind w:left="0" w:firstLine="708"/>
        <w:jc w:val="both"/>
        <w:rPr>
          <w:rFonts w:ascii="Times New Roman" w:hAnsi="Times New Roman" w:cs="Times New Roman"/>
          <w:sz w:val="24"/>
          <w:szCs w:val="24"/>
        </w:rPr>
      </w:pPr>
    </w:p>
    <w:p w14:paraId="0A43914B" w14:textId="316F3E07" w:rsidR="005609C2" w:rsidRDefault="00751221">
      <w:pPr>
        <w:pStyle w:val="Odsekzoznamu"/>
        <w:ind w:left="0" w:firstLine="708"/>
        <w:jc w:val="both"/>
        <w:rPr>
          <w:rFonts w:ascii="Times New Roman" w:hAnsi="Times New Roman" w:cs="Times New Roman"/>
          <w:sz w:val="24"/>
          <w:szCs w:val="24"/>
        </w:rPr>
      </w:pPr>
      <w:r>
        <w:rPr>
          <w:rFonts w:ascii="Times New Roman" w:hAnsi="Times New Roman" w:cs="Times New Roman"/>
          <w:sz w:val="24"/>
          <w:szCs w:val="24"/>
        </w:rPr>
        <w:t>Úprava s</w:t>
      </w:r>
      <w:r w:rsidR="00B13C6F">
        <w:rPr>
          <w:rFonts w:ascii="Times New Roman" w:hAnsi="Times New Roman" w:cs="Times New Roman"/>
          <w:sz w:val="24"/>
          <w:szCs w:val="24"/>
        </w:rPr>
        <w:t>merovani</w:t>
      </w:r>
      <w:r>
        <w:rPr>
          <w:rFonts w:ascii="Times New Roman" w:hAnsi="Times New Roman" w:cs="Times New Roman"/>
          <w:sz w:val="24"/>
          <w:szCs w:val="24"/>
        </w:rPr>
        <w:t>a</w:t>
      </w:r>
      <w:r w:rsidR="00B13C6F">
        <w:rPr>
          <w:rFonts w:ascii="Times New Roman" w:hAnsi="Times New Roman" w:cs="Times New Roman"/>
          <w:sz w:val="24"/>
          <w:szCs w:val="24"/>
        </w:rPr>
        <w:t xml:space="preserve"> tiesňových volaní na číslo 153 nadväzuje na novelu vyhlášky Úradu pre reguláciu elektronických komunikácií a poštových služieb č. 286/2022 Z. z. o národnom číslovacom pláne, ktorou sa číslo 153 určuje ako číslo tiesňového volania Horskej záchrannej služby s predpokladanou účinnosťou 15. decembra 2026.</w:t>
      </w:r>
    </w:p>
    <w:p w14:paraId="5D29B240" w14:textId="77777777" w:rsidR="005F685B" w:rsidRPr="00DC5084" w:rsidRDefault="005F685B" w:rsidP="005F685B">
      <w:pPr>
        <w:pStyle w:val="Odsekzoznamu"/>
        <w:ind w:left="0" w:firstLine="708"/>
        <w:jc w:val="both"/>
        <w:rPr>
          <w:rFonts w:ascii="Times New Roman" w:hAnsi="Times New Roman" w:cs="Times New Roman"/>
          <w:sz w:val="24"/>
          <w:szCs w:val="24"/>
        </w:rPr>
      </w:pPr>
    </w:p>
    <w:p w14:paraId="23A83072" w14:textId="43082D35" w:rsidR="005609C2" w:rsidRDefault="00B13C6F">
      <w:pPr>
        <w:pStyle w:val="Odsekzoznamu"/>
        <w:ind w:left="0" w:firstLine="708"/>
        <w:jc w:val="both"/>
        <w:rPr>
          <w:rFonts w:ascii="Times New Roman" w:hAnsi="Times New Roman" w:cs="Times New Roman"/>
          <w:sz w:val="24"/>
          <w:szCs w:val="24"/>
        </w:rPr>
      </w:pPr>
      <w:r>
        <w:rPr>
          <w:rFonts w:ascii="Times New Roman" w:hAnsi="Times New Roman" w:cs="Times New Roman"/>
          <w:sz w:val="24"/>
          <w:szCs w:val="24"/>
        </w:rPr>
        <w:t>Návrh vyhlášky nemá vplyv na rozpočet verejnej správy ani na podnikateľské prostredie, nemá sociálne vplyvy, vplyvy na životné prostredie, vplyvy na informatizáciu spoločnosti, vplyvy na služby verejnej správy pre občana ani vplyvy na manželstvo, rodičovstvo a rodinu. Povinnosť poskytovať identifikáciu volajúceho a lokalizačné údaje ukladá podnikom priamo zákon; návrh mení len technický tvar údajov v protokole SIP, na ktorý podniky prechádzajú v rámci obnovy svojich sietí, a vypúšťa úpravu signalizačného systému SS7. Jednorazové úpravy konfigurácie sietí sú marginálne (podrobnosti v bode 10 doložky vybraných vplyvov).</w:t>
      </w:r>
    </w:p>
    <w:p w14:paraId="06574E2C" w14:textId="77777777" w:rsidR="005F685B" w:rsidRPr="00DC5084" w:rsidRDefault="005F685B" w:rsidP="005F685B">
      <w:pPr>
        <w:pStyle w:val="Odsekzoznamu"/>
        <w:ind w:left="0" w:firstLine="708"/>
        <w:jc w:val="both"/>
        <w:rPr>
          <w:rFonts w:ascii="Times New Roman" w:hAnsi="Times New Roman" w:cs="Times New Roman"/>
          <w:sz w:val="24"/>
          <w:szCs w:val="24"/>
        </w:rPr>
      </w:pPr>
    </w:p>
    <w:p w14:paraId="5E5EAFC5" w14:textId="1DD94539" w:rsidR="005609C2" w:rsidRDefault="00C77750">
      <w:pPr>
        <w:pStyle w:val="Odsekzoznamu"/>
        <w:ind w:left="0" w:firstLine="708"/>
        <w:jc w:val="both"/>
        <w:rPr>
          <w:rFonts w:ascii="Times New Roman" w:hAnsi="Times New Roman" w:cs="Times New Roman"/>
          <w:sz w:val="24"/>
          <w:szCs w:val="24"/>
        </w:rPr>
      </w:pPr>
      <w:r>
        <w:rPr>
          <w:rFonts w:ascii="Times New Roman" w:hAnsi="Times New Roman" w:cs="Times New Roman"/>
          <w:sz w:val="24"/>
          <w:szCs w:val="24"/>
        </w:rPr>
        <w:t>P</w:t>
      </w:r>
      <w:r w:rsidR="00B13C6F">
        <w:rPr>
          <w:rFonts w:ascii="Times New Roman" w:hAnsi="Times New Roman" w:cs="Times New Roman"/>
          <w:sz w:val="24"/>
          <w:szCs w:val="24"/>
        </w:rPr>
        <w:t>ovinnosť poskytovať identifikáciu volajúceho a lokalizačné údaje ukladá podnikom priamo zákon</w:t>
      </w:r>
      <w:r>
        <w:rPr>
          <w:rFonts w:ascii="Times New Roman" w:hAnsi="Times New Roman" w:cs="Times New Roman"/>
          <w:sz w:val="24"/>
          <w:szCs w:val="24"/>
        </w:rPr>
        <w:t>,</w:t>
      </w:r>
      <w:r w:rsidR="00B13C6F">
        <w:rPr>
          <w:rFonts w:ascii="Times New Roman" w:hAnsi="Times New Roman" w:cs="Times New Roman"/>
          <w:sz w:val="24"/>
          <w:szCs w:val="24"/>
        </w:rPr>
        <w:t xml:space="preserve"> návrh vyhlášky ustanovuje len technický spôsob jej plnenia, ktorý zodpovedá súčasnému stavu sietí a technickým špecifikáciám ETSI a 3GPP. Prenos lokalizačného údaja </w:t>
      </w:r>
      <w:r w:rsidR="00B13C6F">
        <w:rPr>
          <w:rFonts w:ascii="Times New Roman" w:hAnsi="Times New Roman" w:cs="Times New Roman"/>
          <w:sz w:val="24"/>
          <w:szCs w:val="24"/>
        </w:rPr>
        <w:lastRenderedPageBreak/>
        <w:t>z koncového zariadenia sa viaže na to, že ho koncové zariadenie zašle, preto podnikom nevzniká povinnosť tento údaj vytvárať.</w:t>
      </w:r>
    </w:p>
    <w:p w14:paraId="718A04D6" w14:textId="77777777" w:rsidR="005F685B" w:rsidRPr="00DC5084" w:rsidRDefault="005F685B" w:rsidP="005F685B">
      <w:pPr>
        <w:pStyle w:val="Odsekzoznamu"/>
        <w:ind w:left="0" w:firstLine="708"/>
        <w:jc w:val="both"/>
        <w:rPr>
          <w:rFonts w:ascii="Times New Roman" w:hAnsi="Times New Roman" w:cs="Times New Roman"/>
          <w:sz w:val="24"/>
          <w:szCs w:val="24"/>
        </w:rPr>
      </w:pPr>
    </w:p>
    <w:p w14:paraId="56E871A3" w14:textId="77777777" w:rsidR="005609C2" w:rsidRDefault="00B13C6F">
      <w:pPr>
        <w:pStyle w:val="Odsekzoznamu"/>
        <w:ind w:left="0" w:firstLine="708"/>
        <w:jc w:val="both"/>
        <w:rPr>
          <w:rFonts w:ascii="Times New Roman" w:hAnsi="Times New Roman" w:cs="Times New Roman"/>
          <w:sz w:val="24"/>
          <w:szCs w:val="24"/>
        </w:rPr>
      </w:pPr>
      <w:r>
        <w:rPr>
          <w:rFonts w:ascii="Times New Roman" w:hAnsi="Times New Roman" w:cs="Times New Roman"/>
          <w:sz w:val="24"/>
          <w:szCs w:val="24"/>
        </w:rPr>
        <w:t>Návrh vyhlášky je v súlade s Ústavou Slovenskej republiky, s ústavnými zákonmi, nálezmi Ústavného súdu Slovenskej republiky, so zákonmi a ostatnými všeobecne záväznými právnymi predpismi Slovenskej republiky, s medzinárodnými zmluvami a inými medzinárodnými dokumentmi, ktorými je Slovenská republika viazaná, ako aj s právom Európskej únie.</w:t>
      </w:r>
    </w:p>
    <w:p w14:paraId="2E5C69A2" w14:textId="77777777" w:rsidR="005F685B" w:rsidRPr="00DC5084" w:rsidRDefault="005F685B" w:rsidP="005F685B">
      <w:pPr>
        <w:pStyle w:val="Odsekzoznamu"/>
        <w:ind w:left="0" w:firstLine="708"/>
        <w:jc w:val="both"/>
        <w:rPr>
          <w:rFonts w:ascii="Times New Roman" w:hAnsi="Times New Roman" w:cs="Times New Roman"/>
          <w:sz w:val="24"/>
          <w:szCs w:val="24"/>
        </w:rPr>
      </w:pPr>
    </w:p>
    <w:p w14:paraId="720A0260" w14:textId="77777777" w:rsidR="005609C2" w:rsidRDefault="00B13C6F">
      <w:pPr>
        <w:spacing w:after="0" w:line="240" w:lineRule="auto"/>
        <w:rPr>
          <w:rFonts w:ascii="Times New Roman" w:eastAsia="Times New Roman" w:hAnsi="Times New Roman"/>
          <w:b/>
          <w:sz w:val="24"/>
          <w:szCs w:val="24"/>
          <w:lang w:eastAsia="sk-SK"/>
        </w:rPr>
      </w:pPr>
      <w:r>
        <w:rPr>
          <w:rFonts w:ascii="Times New Roman" w:eastAsia="Times New Roman" w:hAnsi="Times New Roman"/>
          <w:b/>
          <w:sz w:val="24"/>
          <w:szCs w:val="24"/>
          <w:lang w:eastAsia="sk-SK"/>
        </w:rPr>
        <w:t>B. Osobitná časť</w:t>
      </w:r>
    </w:p>
    <w:p w14:paraId="050A0A46" w14:textId="77777777" w:rsidR="00F5747C" w:rsidRDefault="00F5747C" w:rsidP="00C77750">
      <w:pPr>
        <w:spacing w:after="0"/>
        <w:jc w:val="both"/>
        <w:rPr>
          <w:rStyle w:val="Zstupntext1"/>
          <w:rFonts w:ascii="Times New Roman" w:hAnsi="Times New Roman"/>
          <w:b/>
          <w:color w:val="000000"/>
          <w:sz w:val="24"/>
          <w:szCs w:val="24"/>
        </w:rPr>
      </w:pPr>
    </w:p>
    <w:p w14:paraId="5C1BAE26" w14:textId="64F0B958" w:rsidR="00F5747C" w:rsidRDefault="00B13C6F" w:rsidP="00AA7E78">
      <w:pPr>
        <w:jc w:val="both"/>
        <w:rPr>
          <w:rStyle w:val="Zstupntext1"/>
          <w:rFonts w:ascii="Times New Roman" w:hAnsi="Times New Roman"/>
          <w:b/>
          <w:color w:val="000000"/>
          <w:sz w:val="24"/>
          <w:szCs w:val="24"/>
        </w:rPr>
      </w:pPr>
      <w:r>
        <w:rPr>
          <w:rStyle w:val="Zstupntext1"/>
          <w:rFonts w:ascii="Times New Roman" w:hAnsi="Times New Roman"/>
          <w:b/>
          <w:color w:val="000000"/>
          <w:sz w:val="24"/>
          <w:szCs w:val="24"/>
        </w:rPr>
        <w:t>K čl. I</w:t>
      </w:r>
    </w:p>
    <w:p w14:paraId="2CF4CACA" w14:textId="518A7D00" w:rsidR="005609C2" w:rsidRDefault="00B13C6F">
      <w:pPr>
        <w:jc w:val="both"/>
        <w:rPr>
          <w:rStyle w:val="Zstupntext1"/>
          <w:rFonts w:ascii="Times New Roman" w:hAnsi="Times New Roman"/>
          <w:b/>
          <w:color w:val="000000"/>
          <w:sz w:val="24"/>
          <w:szCs w:val="24"/>
        </w:rPr>
      </w:pPr>
      <w:r>
        <w:rPr>
          <w:rStyle w:val="Zstupntext1"/>
          <w:rFonts w:ascii="Times New Roman" w:hAnsi="Times New Roman"/>
          <w:b/>
          <w:color w:val="000000"/>
          <w:sz w:val="24"/>
          <w:szCs w:val="24"/>
        </w:rPr>
        <w:t xml:space="preserve">K bodu </w:t>
      </w:r>
      <w:r w:rsidR="00CF5B16">
        <w:rPr>
          <w:rStyle w:val="Zstupntext1"/>
          <w:rFonts w:ascii="Times New Roman" w:hAnsi="Times New Roman"/>
          <w:b/>
          <w:color w:val="000000"/>
          <w:sz w:val="24"/>
          <w:szCs w:val="24"/>
        </w:rPr>
        <w:t>1</w:t>
      </w:r>
    </w:p>
    <w:p w14:paraId="46146FD7" w14:textId="7E3771CE" w:rsidR="005609C2" w:rsidRDefault="00B13C6F" w:rsidP="00C77750">
      <w:pPr>
        <w:spacing w:after="0"/>
        <w:ind w:firstLine="709"/>
        <w:jc w:val="both"/>
        <w:rPr>
          <w:rStyle w:val="Zstupntext1"/>
          <w:rFonts w:ascii="Times New Roman" w:hAnsi="Times New Roman"/>
          <w:color w:val="000000"/>
          <w:sz w:val="24"/>
          <w:szCs w:val="24"/>
        </w:rPr>
      </w:pPr>
      <w:r>
        <w:rPr>
          <w:rStyle w:val="Zstupntext1"/>
          <w:rFonts w:ascii="Times New Roman" w:hAnsi="Times New Roman"/>
          <w:color w:val="000000"/>
          <w:sz w:val="24"/>
          <w:szCs w:val="24"/>
        </w:rPr>
        <w:t xml:space="preserve">Upravuje sa vymedzenie tiesňovej komunikácie s využitím </w:t>
      </w:r>
      <w:proofErr w:type="spellStart"/>
      <w:r>
        <w:rPr>
          <w:rStyle w:val="Zstupntext1"/>
          <w:rFonts w:ascii="Times New Roman" w:hAnsi="Times New Roman"/>
          <w:color w:val="000000"/>
          <w:sz w:val="24"/>
          <w:szCs w:val="24"/>
        </w:rPr>
        <w:t>nomadickej</w:t>
      </w:r>
      <w:proofErr w:type="spellEnd"/>
      <w:r>
        <w:rPr>
          <w:rStyle w:val="Zstupntext1"/>
          <w:rFonts w:ascii="Times New Roman" w:hAnsi="Times New Roman"/>
          <w:color w:val="000000"/>
          <w:sz w:val="24"/>
          <w:szCs w:val="24"/>
        </w:rPr>
        <w:t xml:space="preserve"> služby. Platné znenie vymedzuje ako tiesňovú komunikáciu samotnú interpersonálnu komunikačnú službu; navrhuje sa vymedziť tiesňové volanie uskutočnené prostredníctvom takejto služby, ako je to pri ostatných druhoch tiesňovej komunikácie podľa § 1 ods. 1.</w:t>
      </w:r>
    </w:p>
    <w:p w14:paraId="19135763" w14:textId="77777777" w:rsidR="00F5747C" w:rsidRDefault="00F5747C" w:rsidP="00C77750">
      <w:pPr>
        <w:spacing w:after="0"/>
        <w:jc w:val="both"/>
        <w:rPr>
          <w:rStyle w:val="Zstupntext1"/>
          <w:rFonts w:ascii="Times New Roman" w:hAnsi="Times New Roman"/>
          <w:b/>
          <w:color w:val="000000"/>
          <w:sz w:val="24"/>
          <w:szCs w:val="24"/>
        </w:rPr>
      </w:pPr>
    </w:p>
    <w:p w14:paraId="160C20FF" w14:textId="39717F9F" w:rsidR="005609C2" w:rsidRDefault="00B13C6F">
      <w:pPr>
        <w:jc w:val="both"/>
        <w:rPr>
          <w:rStyle w:val="Zstupntext1"/>
          <w:rFonts w:ascii="Times New Roman" w:hAnsi="Times New Roman"/>
          <w:b/>
          <w:color w:val="000000"/>
          <w:sz w:val="24"/>
          <w:szCs w:val="24"/>
        </w:rPr>
      </w:pPr>
      <w:r>
        <w:rPr>
          <w:rStyle w:val="Zstupntext1"/>
          <w:rFonts w:ascii="Times New Roman" w:hAnsi="Times New Roman"/>
          <w:b/>
          <w:color w:val="000000"/>
          <w:sz w:val="24"/>
          <w:szCs w:val="24"/>
        </w:rPr>
        <w:t xml:space="preserve">K bodu </w:t>
      </w:r>
      <w:r w:rsidR="00CF5B16">
        <w:rPr>
          <w:rStyle w:val="Zstupntext1"/>
          <w:rFonts w:ascii="Times New Roman" w:hAnsi="Times New Roman"/>
          <w:b/>
          <w:color w:val="000000"/>
          <w:sz w:val="24"/>
          <w:szCs w:val="24"/>
        </w:rPr>
        <w:t>2</w:t>
      </w:r>
    </w:p>
    <w:p w14:paraId="6A5A9AAB" w14:textId="69292D4E" w:rsidR="005609C2" w:rsidRDefault="00CF5B16" w:rsidP="00C77750">
      <w:pPr>
        <w:spacing w:after="0"/>
        <w:ind w:firstLine="709"/>
        <w:jc w:val="both"/>
        <w:rPr>
          <w:rStyle w:val="Zstupntext1"/>
          <w:rFonts w:ascii="Times New Roman" w:hAnsi="Times New Roman"/>
          <w:color w:val="000000"/>
          <w:sz w:val="24"/>
          <w:szCs w:val="24"/>
        </w:rPr>
      </w:pPr>
      <w:r>
        <w:rPr>
          <w:rStyle w:val="Zstupntext1"/>
          <w:rFonts w:ascii="Times New Roman" w:hAnsi="Times New Roman"/>
          <w:color w:val="000000"/>
          <w:sz w:val="24"/>
          <w:szCs w:val="24"/>
        </w:rPr>
        <w:t>Upresňuje sa</w:t>
      </w:r>
      <w:r w:rsidR="00B13C6F">
        <w:rPr>
          <w:rStyle w:val="Zstupntext1"/>
          <w:rFonts w:ascii="Times New Roman" w:hAnsi="Times New Roman"/>
          <w:color w:val="000000"/>
          <w:sz w:val="24"/>
          <w:szCs w:val="24"/>
        </w:rPr>
        <w:t xml:space="preserve"> pojem „tiesňová komunikácia“, pretože identifikácia sa poskytuje aj pri SMS.</w:t>
      </w:r>
    </w:p>
    <w:p w14:paraId="30EC8FA1" w14:textId="77777777" w:rsidR="00F5747C" w:rsidRDefault="00F5747C" w:rsidP="00C77750">
      <w:pPr>
        <w:spacing w:after="0"/>
        <w:jc w:val="both"/>
        <w:rPr>
          <w:rStyle w:val="Zstupntext1"/>
          <w:rFonts w:ascii="Times New Roman" w:hAnsi="Times New Roman"/>
          <w:b/>
          <w:color w:val="000000"/>
          <w:sz w:val="24"/>
          <w:szCs w:val="24"/>
        </w:rPr>
      </w:pPr>
    </w:p>
    <w:p w14:paraId="7E4ED07A" w14:textId="00963C95" w:rsidR="005609C2" w:rsidRDefault="00B13C6F">
      <w:pPr>
        <w:jc w:val="both"/>
        <w:rPr>
          <w:rStyle w:val="Zstupntext1"/>
          <w:rFonts w:ascii="Times New Roman" w:hAnsi="Times New Roman"/>
          <w:b/>
          <w:color w:val="000000"/>
          <w:sz w:val="24"/>
          <w:szCs w:val="24"/>
        </w:rPr>
      </w:pPr>
      <w:r>
        <w:rPr>
          <w:rStyle w:val="Zstupntext1"/>
          <w:rFonts w:ascii="Times New Roman" w:hAnsi="Times New Roman"/>
          <w:b/>
          <w:color w:val="000000"/>
          <w:sz w:val="24"/>
          <w:szCs w:val="24"/>
        </w:rPr>
        <w:t xml:space="preserve">K bodu </w:t>
      </w:r>
      <w:r w:rsidR="00CF5B16">
        <w:rPr>
          <w:rStyle w:val="Zstupntext1"/>
          <w:rFonts w:ascii="Times New Roman" w:hAnsi="Times New Roman"/>
          <w:b/>
          <w:color w:val="000000"/>
          <w:sz w:val="24"/>
          <w:szCs w:val="24"/>
        </w:rPr>
        <w:t>3</w:t>
      </w:r>
    </w:p>
    <w:p w14:paraId="30A0D2FB" w14:textId="2B43ADAB" w:rsidR="005609C2" w:rsidRDefault="00B13C6F" w:rsidP="00C77750">
      <w:pPr>
        <w:spacing w:after="0" w:line="240" w:lineRule="auto"/>
        <w:ind w:firstLine="709"/>
        <w:jc w:val="both"/>
        <w:rPr>
          <w:rStyle w:val="Zstupntext1"/>
          <w:rFonts w:ascii="Times New Roman" w:hAnsi="Times New Roman"/>
          <w:color w:val="000000"/>
          <w:sz w:val="24"/>
          <w:szCs w:val="24"/>
        </w:rPr>
      </w:pPr>
      <w:r>
        <w:rPr>
          <w:rStyle w:val="Zstupntext1"/>
          <w:rFonts w:ascii="Times New Roman" w:hAnsi="Times New Roman"/>
          <w:color w:val="000000"/>
          <w:sz w:val="24"/>
          <w:szCs w:val="24"/>
        </w:rPr>
        <w:t>Vypúšťa sa prenos telefónneho čísla volajúceho a IMEI signalizačným systémom SS7 (ISUP), ktorý podniky pri prepojení so strediskami prestanú používať najneskôr do 31. marca 2027 (§ 6a). Telefónne číslo volajúceho sa prenáša v záhlaví P-</w:t>
      </w:r>
      <w:proofErr w:type="spellStart"/>
      <w:r>
        <w:rPr>
          <w:rStyle w:val="Zstupntext1"/>
          <w:rFonts w:ascii="Times New Roman" w:hAnsi="Times New Roman"/>
          <w:color w:val="000000"/>
          <w:sz w:val="24"/>
          <w:szCs w:val="24"/>
        </w:rPr>
        <w:t>Asserted</w:t>
      </w:r>
      <w:proofErr w:type="spellEnd"/>
      <w:r>
        <w:rPr>
          <w:rStyle w:val="Zstupntext1"/>
          <w:rFonts w:ascii="Times New Roman" w:hAnsi="Times New Roman"/>
          <w:color w:val="000000"/>
          <w:sz w:val="24"/>
          <w:szCs w:val="24"/>
        </w:rPr>
        <w:t xml:space="preserve">-Identity a v záhlaví </w:t>
      </w:r>
      <w:proofErr w:type="spellStart"/>
      <w:r>
        <w:rPr>
          <w:rStyle w:val="Zstupntext1"/>
          <w:rFonts w:ascii="Times New Roman" w:hAnsi="Times New Roman"/>
          <w:color w:val="000000"/>
          <w:sz w:val="24"/>
          <w:szCs w:val="24"/>
        </w:rPr>
        <w:t>From</w:t>
      </w:r>
      <w:proofErr w:type="spellEnd"/>
      <w:r>
        <w:rPr>
          <w:rStyle w:val="Zstupntext1"/>
          <w:rFonts w:ascii="Times New Roman" w:hAnsi="Times New Roman"/>
          <w:color w:val="000000"/>
          <w:sz w:val="24"/>
          <w:szCs w:val="24"/>
        </w:rPr>
        <w:t xml:space="preserve">, IMEI v záhlaví </w:t>
      </w:r>
      <w:proofErr w:type="spellStart"/>
      <w:r>
        <w:rPr>
          <w:rStyle w:val="Zstupntext1"/>
          <w:rFonts w:ascii="Times New Roman" w:hAnsi="Times New Roman"/>
          <w:color w:val="000000"/>
          <w:sz w:val="24"/>
          <w:szCs w:val="24"/>
        </w:rPr>
        <w:t>From</w:t>
      </w:r>
      <w:proofErr w:type="spellEnd"/>
      <w:r>
        <w:rPr>
          <w:rStyle w:val="Zstupntext1"/>
          <w:rFonts w:ascii="Times New Roman" w:hAnsi="Times New Roman"/>
          <w:color w:val="000000"/>
          <w:sz w:val="24"/>
          <w:szCs w:val="24"/>
        </w:rPr>
        <w:t xml:space="preserve"> signalizačnej správy INVITE. Vypúšťajú sa poznámky pod čiarou, ktoré odkazovali na špecifikácie signalizačného systému SS7.</w:t>
      </w:r>
    </w:p>
    <w:p w14:paraId="24CAA800" w14:textId="77777777" w:rsidR="00F5747C" w:rsidRDefault="00F5747C" w:rsidP="00C77750">
      <w:pPr>
        <w:spacing w:after="0"/>
        <w:jc w:val="both"/>
        <w:rPr>
          <w:rStyle w:val="Zstupntext1"/>
          <w:rFonts w:ascii="Times New Roman" w:hAnsi="Times New Roman"/>
          <w:b/>
          <w:color w:val="000000"/>
          <w:sz w:val="24"/>
          <w:szCs w:val="24"/>
        </w:rPr>
      </w:pPr>
    </w:p>
    <w:p w14:paraId="4B6C515A" w14:textId="4E1493E3" w:rsidR="005609C2" w:rsidRDefault="00B13C6F">
      <w:pPr>
        <w:jc w:val="both"/>
        <w:rPr>
          <w:rStyle w:val="Zstupntext1"/>
          <w:rFonts w:ascii="Times New Roman" w:hAnsi="Times New Roman"/>
          <w:b/>
          <w:color w:val="000000"/>
          <w:sz w:val="24"/>
          <w:szCs w:val="24"/>
        </w:rPr>
      </w:pPr>
      <w:r>
        <w:rPr>
          <w:rStyle w:val="Zstupntext1"/>
          <w:rFonts w:ascii="Times New Roman" w:hAnsi="Times New Roman"/>
          <w:b/>
          <w:color w:val="000000"/>
          <w:sz w:val="24"/>
          <w:szCs w:val="24"/>
        </w:rPr>
        <w:t xml:space="preserve">K bodu </w:t>
      </w:r>
      <w:r w:rsidR="00CF5B16">
        <w:rPr>
          <w:rStyle w:val="Zstupntext1"/>
          <w:rFonts w:ascii="Times New Roman" w:hAnsi="Times New Roman"/>
          <w:b/>
          <w:color w:val="000000"/>
          <w:sz w:val="24"/>
          <w:szCs w:val="24"/>
        </w:rPr>
        <w:t>4</w:t>
      </w:r>
    </w:p>
    <w:p w14:paraId="1579C4D0" w14:textId="77777777" w:rsidR="005609C2" w:rsidRDefault="00B13C6F" w:rsidP="00C77750">
      <w:pPr>
        <w:spacing w:after="0"/>
        <w:ind w:firstLine="709"/>
        <w:jc w:val="both"/>
        <w:rPr>
          <w:rStyle w:val="Zstupntext1"/>
          <w:rFonts w:ascii="Times New Roman" w:hAnsi="Times New Roman"/>
          <w:color w:val="000000"/>
          <w:sz w:val="24"/>
          <w:szCs w:val="24"/>
        </w:rPr>
      </w:pPr>
      <w:r>
        <w:rPr>
          <w:rStyle w:val="Zstupntext1"/>
          <w:rFonts w:ascii="Times New Roman" w:hAnsi="Times New Roman"/>
          <w:color w:val="000000"/>
          <w:sz w:val="24"/>
          <w:szCs w:val="24"/>
        </w:rPr>
        <w:t xml:space="preserve">Sieťové smerovacie číslo sa prenáša v identifikátore </w:t>
      </w:r>
      <w:proofErr w:type="spellStart"/>
      <w:r>
        <w:rPr>
          <w:rStyle w:val="Zstupntext1"/>
          <w:rFonts w:ascii="Times New Roman" w:hAnsi="Times New Roman"/>
          <w:color w:val="000000"/>
          <w:sz w:val="24"/>
          <w:szCs w:val="24"/>
        </w:rPr>
        <w:t>Request</w:t>
      </w:r>
      <w:proofErr w:type="spellEnd"/>
      <w:r>
        <w:rPr>
          <w:rStyle w:val="Zstupntext1"/>
          <w:rFonts w:ascii="Times New Roman" w:hAnsi="Times New Roman"/>
          <w:color w:val="000000"/>
          <w:sz w:val="24"/>
          <w:szCs w:val="24"/>
        </w:rPr>
        <w:t xml:space="preserve">-URI v počiatočnom riadku signalizačnej správy INVITE, a to v tvare podľa časti C prílohy. Vypúšťa sa prenos signalizačným systémom SS7 a parameter </w:t>
      </w:r>
      <w:proofErr w:type="spellStart"/>
      <w:r>
        <w:rPr>
          <w:rStyle w:val="Zstupntext1"/>
          <w:rFonts w:ascii="Times New Roman" w:hAnsi="Times New Roman"/>
          <w:color w:val="000000"/>
          <w:sz w:val="24"/>
          <w:szCs w:val="24"/>
        </w:rPr>
        <w:t>operator</w:t>
      </w:r>
      <w:proofErr w:type="spellEnd"/>
      <w:r>
        <w:rPr>
          <w:rStyle w:val="Zstupntext1"/>
          <w:rFonts w:ascii="Times New Roman" w:hAnsi="Times New Roman"/>
          <w:color w:val="000000"/>
          <w:sz w:val="24"/>
          <w:szCs w:val="24"/>
        </w:rPr>
        <w:t>-</w:t>
      </w:r>
      <w:proofErr w:type="spellStart"/>
      <w:r>
        <w:rPr>
          <w:rStyle w:val="Zstupntext1"/>
          <w:rFonts w:ascii="Times New Roman" w:hAnsi="Times New Roman"/>
          <w:color w:val="000000"/>
          <w:sz w:val="24"/>
          <w:szCs w:val="24"/>
        </w:rPr>
        <w:t>specific</w:t>
      </w:r>
      <w:proofErr w:type="spellEnd"/>
      <w:r>
        <w:rPr>
          <w:rStyle w:val="Zstupntext1"/>
          <w:rFonts w:ascii="Times New Roman" w:hAnsi="Times New Roman"/>
          <w:color w:val="000000"/>
          <w:sz w:val="24"/>
          <w:szCs w:val="24"/>
        </w:rPr>
        <w:t>-GI.</w:t>
      </w:r>
    </w:p>
    <w:p w14:paraId="7B800E3D" w14:textId="77777777" w:rsidR="00F5747C" w:rsidRDefault="00F5747C" w:rsidP="00C77750">
      <w:pPr>
        <w:spacing w:after="0"/>
        <w:jc w:val="both"/>
        <w:rPr>
          <w:rStyle w:val="Zstupntext1"/>
          <w:rFonts w:ascii="Times New Roman" w:hAnsi="Times New Roman"/>
          <w:b/>
          <w:color w:val="000000"/>
          <w:sz w:val="24"/>
          <w:szCs w:val="24"/>
        </w:rPr>
      </w:pPr>
    </w:p>
    <w:p w14:paraId="304D68E0" w14:textId="77777777" w:rsidR="005609C2" w:rsidRDefault="00B13C6F" w:rsidP="00C77750">
      <w:pPr>
        <w:spacing w:after="0"/>
        <w:ind w:firstLine="709"/>
        <w:jc w:val="both"/>
        <w:rPr>
          <w:rStyle w:val="Zstupntext1"/>
          <w:rFonts w:ascii="Times New Roman" w:hAnsi="Times New Roman"/>
          <w:color w:val="000000"/>
          <w:sz w:val="24"/>
          <w:szCs w:val="24"/>
        </w:rPr>
      </w:pPr>
      <w:r>
        <w:rPr>
          <w:rStyle w:val="Zstupntext1"/>
          <w:rFonts w:ascii="Times New Roman" w:hAnsi="Times New Roman"/>
          <w:color w:val="000000"/>
          <w:sz w:val="24"/>
          <w:szCs w:val="24"/>
        </w:rPr>
        <w:t xml:space="preserve">Dopĺňa sa verzia 3.4 protokolu </w:t>
      </w:r>
      <w:proofErr w:type="spellStart"/>
      <w:r>
        <w:rPr>
          <w:rStyle w:val="Zstupntext1"/>
          <w:rFonts w:ascii="Times New Roman" w:hAnsi="Times New Roman"/>
          <w:color w:val="000000"/>
          <w:sz w:val="24"/>
          <w:szCs w:val="24"/>
        </w:rPr>
        <w:t>Short</w:t>
      </w:r>
      <w:proofErr w:type="spellEnd"/>
      <w:r>
        <w:rPr>
          <w:rStyle w:val="Zstupntext1"/>
          <w:rFonts w:ascii="Times New Roman" w:hAnsi="Times New Roman"/>
          <w:color w:val="000000"/>
          <w:sz w:val="24"/>
          <w:szCs w:val="24"/>
        </w:rPr>
        <w:t xml:space="preserve"> </w:t>
      </w:r>
      <w:proofErr w:type="spellStart"/>
      <w:r>
        <w:rPr>
          <w:rStyle w:val="Zstupntext1"/>
          <w:rFonts w:ascii="Times New Roman" w:hAnsi="Times New Roman"/>
          <w:color w:val="000000"/>
          <w:sz w:val="24"/>
          <w:szCs w:val="24"/>
        </w:rPr>
        <w:t>Message</w:t>
      </w:r>
      <w:proofErr w:type="spellEnd"/>
      <w:r>
        <w:rPr>
          <w:rStyle w:val="Zstupntext1"/>
          <w:rFonts w:ascii="Times New Roman" w:hAnsi="Times New Roman"/>
          <w:color w:val="000000"/>
          <w:sz w:val="24"/>
          <w:szCs w:val="24"/>
        </w:rPr>
        <w:t xml:space="preserve"> </w:t>
      </w:r>
      <w:proofErr w:type="spellStart"/>
      <w:r>
        <w:rPr>
          <w:rStyle w:val="Zstupntext1"/>
          <w:rFonts w:ascii="Times New Roman" w:hAnsi="Times New Roman"/>
          <w:color w:val="000000"/>
          <w:sz w:val="24"/>
          <w:szCs w:val="24"/>
        </w:rPr>
        <w:t>Peer</w:t>
      </w:r>
      <w:proofErr w:type="spellEnd"/>
      <w:r>
        <w:rPr>
          <w:rStyle w:val="Zstupntext1"/>
          <w:rFonts w:ascii="Times New Roman" w:hAnsi="Times New Roman"/>
          <w:color w:val="000000"/>
          <w:sz w:val="24"/>
          <w:szCs w:val="24"/>
        </w:rPr>
        <w:t>-to-</w:t>
      </w:r>
      <w:proofErr w:type="spellStart"/>
      <w:r>
        <w:rPr>
          <w:rStyle w:val="Zstupntext1"/>
          <w:rFonts w:ascii="Times New Roman" w:hAnsi="Times New Roman"/>
          <w:color w:val="000000"/>
          <w:sz w:val="24"/>
          <w:szCs w:val="24"/>
        </w:rPr>
        <w:t>Peer</w:t>
      </w:r>
      <w:proofErr w:type="spellEnd"/>
      <w:r>
        <w:rPr>
          <w:rStyle w:val="Zstupntext1"/>
          <w:rFonts w:ascii="Times New Roman" w:hAnsi="Times New Roman"/>
          <w:color w:val="000000"/>
          <w:sz w:val="24"/>
          <w:szCs w:val="24"/>
        </w:rPr>
        <w:t xml:space="preserve"> </w:t>
      </w:r>
      <w:proofErr w:type="spellStart"/>
      <w:r>
        <w:rPr>
          <w:rStyle w:val="Zstupntext1"/>
          <w:rFonts w:ascii="Times New Roman" w:hAnsi="Times New Roman"/>
          <w:color w:val="000000"/>
          <w:sz w:val="24"/>
          <w:szCs w:val="24"/>
        </w:rPr>
        <w:t>Protocol</w:t>
      </w:r>
      <w:proofErr w:type="spellEnd"/>
      <w:r>
        <w:rPr>
          <w:rStyle w:val="Zstupntext1"/>
          <w:rFonts w:ascii="Times New Roman" w:hAnsi="Times New Roman"/>
          <w:color w:val="000000"/>
          <w:sz w:val="24"/>
          <w:szCs w:val="24"/>
        </w:rPr>
        <w:t xml:space="preserve"> (SMPP), ktorou sa SMS zaslaná na číslo 112 prenáša zo siete podniku do strediska. Ako identifikácia odosielateľa sa vždy použije jeho telefónne číslo, pretože SMS na číslo 112 možno odoslať len z koncového zariadenia registrovaného v sieti podniku. Na identifikáciu odosielateľa sa obdobne použijú odseky 1 a 3, teda tvar telefónneho čísla podľa prílohy časti A </w:t>
      </w:r>
      <w:proofErr w:type="spellStart"/>
      <w:r>
        <w:rPr>
          <w:rStyle w:val="Zstupntext1"/>
          <w:rFonts w:ascii="Times New Roman" w:hAnsi="Times New Roman"/>
          <w:color w:val="000000"/>
          <w:sz w:val="24"/>
          <w:szCs w:val="24"/>
        </w:rPr>
        <w:t>a</w:t>
      </w:r>
      <w:proofErr w:type="spellEnd"/>
      <w:r>
        <w:rPr>
          <w:rStyle w:val="Zstupntext1"/>
          <w:rFonts w:ascii="Times New Roman" w:hAnsi="Times New Roman"/>
          <w:color w:val="000000"/>
          <w:sz w:val="24"/>
          <w:szCs w:val="24"/>
        </w:rPr>
        <w:t> poskytnutie identifikačných údajov účastníka podľa § 111 ods. 8 písm. b) zákona prostredníctvom webovej služby. Znenie sa zjednodušuje a zosúlaďuje s </w:t>
      </w:r>
      <w:proofErr w:type="spellStart"/>
      <w:r>
        <w:rPr>
          <w:rStyle w:val="Zstupntext1"/>
          <w:rFonts w:ascii="Times New Roman" w:hAnsi="Times New Roman"/>
          <w:color w:val="000000"/>
          <w:sz w:val="24"/>
          <w:szCs w:val="24"/>
        </w:rPr>
        <w:t>legislatívnotechnickými</w:t>
      </w:r>
      <w:proofErr w:type="spellEnd"/>
      <w:r>
        <w:rPr>
          <w:rStyle w:val="Zstupntext1"/>
          <w:rFonts w:ascii="Times New Roman" w:hAnsi="Times New Roman"/>
          <w:color w:val="000000"/>
          <w:sz w:val="24"/>
          <w:szCs w:val="24"/>
        </w:rPr>
        <w:t xml:space="preserve"> pokynmi.</w:t>
      </w:r>
    </w:p>
    <w:p w14:paraId="24BD1DA3" w14:textId="77777777" w:rsidR="00F5747C" w:rsidRDefault="00F5747C" w:rsidP="00C77750">
      <w:pPr>
        <w:spacing w:after="0"/>
        <w:jc w:val="both"/>
        <w:rPr>
          <w:rStyle w:val="Zstupntext1"/>
          <w:rFonts w:ascii="Times New Roman" w:hAnsi="Times New Roman"/>
          <w:b/>
          <w:color w:val="000000"/>
          <w:sz w:val="24"/>
          <w:szCs w:val="24"/>
        </w:rPr>
      </w:pPr>
    </w:p>
    <w:p w14:paraId="6151A5D0" w14:textId="77777777" w:rsidR="00C77750" w:rsidRDefault="00C77750" w:rsidP="00C77750">
      <w:pPr>
        <w:spacing w:after="0"/>
        <w:jc w:val="both"/>
        <w:rPr>
          <w:rStyle w:val="Zstupntext1"/>
          <w:rFonts w:ascii="Times New Roman" w:hAnsi="Times New Roman"/>
          <w:b/>
          <w:color w:val="000000"/>
          <w:sz w:val="24"/>
          <w:szCs w:val="24"/>
        </w:rPr>
      </w:pPr>
    </w:p>
    <w:p w14:paraId="4F9B09E1" w14:textId="77777777" w:rsidR="00C77750" w:rsidRDefault="00C77750" w:rsidP="00C77750">
      <w:pPr>
        <w:spacing w:after="0"/>
        <w:jc w:val="both"/>
        <w:rPr>
          <w:rStyle w:val="Zstupntext1"/>
          <w:rFonts w:ascii="Times New Roman" w:hAnsi="Times New Roman"/>
          <w:b/>
          <w:color w:val="000000"/>
          <w:sz w:val="24"/>
          <w:szCs w:val="24"/>
        </w:rPr>
      </w:pPr>
    </w:p>
    <w:p w14:paraId="1414E4DE" w14:textId="77777777" w:rsidR="00C77750" w:rsidRDefault="00C77750" w:rsidP="00C77750">
      <w:pPr>
        <w:spacing w:after="0"/>
        <w:jc w:val="both"/>
        <w:rPr>
          <w:rStyle w:val="Zstupntext1"/>
          <w:rFonts w:ascii="Times New Roman" w:hAnsi="Times New Roman"/>
          <w:b/>
          <w:color w:val="000000"/>
          <w:sz w:val="24"/>
          <w:szCs w:val="24"/>
        </w:rPr>
      </w:pPr>
    </w:p>
    <w:p w14:paraId="0626BBE7" w14:textId="7ED98437" w:rsidR="005609C2" w:rsidRDefault="00B13C6F">
      <w:pPr>
        <w:jc w:val="both"/>
        <w:rPr>
          <w:rStyle w:val="Zstupntext1"/>
          <w:rFonts w:ascii="Times New Roman" w:hAnsi="Times New Roman"/>
          <w:b/>
          <w:color w:val="000000"/>
          <w:sz w:val="24"/>
          <w:szCs w:val="24"/>
        </w:rPr>
      </w:pPr>
      <w:r>
        <w:rPr>
          <w:rStyle w:val="Zstupntext1"/>
          <w:rFonts w:ascii="Times New Roman" w:hAnsi="Times New Roman"/>
          <w:b/>
          <w:color w:val="000000"/>
          <w:sz w:val="24"/>
          <w:szCs w:val="24"/>
        </w:rPr>
        <w:lastRenderedPageBreak/>
        <w:t xml:space="preserve">K bodu </w:t>
      </w:r>
      <w:r w:rsidR="00CF5B16">
        <w:rPr>
          <w:rStyle w:val="Zstupntext1"/>
          <w:rFonts w:ascii="Times New Roman" w:hAnsi="Times New Roman"/>
          <w:b/>
          <w:color w:val="000000"/>
          <w:sz w:val="24"/>
          <w:szCs w:val="24"/>
        </w:rPr>
        <w:t>5</w:t>
      </w:r>
    </w:p>
    <w:p w14:paraId="17033D8D" w14:textId="77777777" w:rsidR="005609C2" w:rsidRDefault="00B13C6F" w:rsidP="00C77750">
      <w:pPr>
        <w:spacing w:after="0"/>
        <w:ind w:firstLine="709"/>
        <w:jc w:val="both"/>
        <w:rPr>
          <w:rStyle w:val="Zstupntext1"/>
          <w:rFonts w:ascii="Times New Roman" w:hAnsi="Times New Roman"/>
          <w:color w:val="000000"/>
          <w:sz w:val="24"/>
          <w:szCs w:val="24"/>
        </w:rPr>
      </w:pPr>
      <w:r>
        <w:rPr>
          <w:rStyle w:val="Zstupntext1"/>
          <w:rFonts w:ascii="Times New Roman" w:hAnsi="Times New Roman"/>
          <w:color w:val="000000"/>
          <w:sz w:val="24"/>
          <w:szCs w:val="24"/>
        </w:rPr>
        <w:t>Vypúšťa sa prenos identifikátora sektora základňovej stanice signalizačným systémom SS7; údaj sa prenáša v záhlaví P-Access-</w:t>
      </w:r>
      <w:proofErr w:type="spellStart"/>
      <w:r>
        <w:rPr>
          <w:rStyle w:val="Zstupntext1"/>
          <w:rFonts w:ascii="Times New Roman" w:hAnsi="Times New Roman"/>
          <w:color w:val="000000"/>
          <w:sz w:val="24"/>
          <w:szCs w:val="24"/>
        </w:rPr>
        <w:t>Network</w:t>
      </w:r>
      <w:proofErr w:type="spellEnd"/>
      <w:r>
        <w:rPr>
          <w:rStyle w:val="Zstupntext1"/>
          <w:rFonts w:ascii="Times New Roman" w:hAnsi="Times New Roman"/>
          <w:color w:val="000000"/>
          <w:sz w:val="24"/>
          <w:szCs w:val="24"/>
        </w:rPr>
        <w:t>-</w:t>
      </w:r>
      <w:proofErr w:type="spellStart"/>
      <w:r>
        <w:rPr>
          <w:rStyle w:val="Zstupntext1"/>
          <w:rFonts w:ascii="Times New Roman" w:hAnsi="Times New Roman"/>
          <w:color w:val="000000"/>
          <w:sz w:val="24"/>
          <w:szCs w:val="24"/>
        </w:rPr>
        <w:t>Info</w:t>
      </w:r>
      <w:proofErr w:type="spellEnd"/>
      <w:r>
        <w:rPr>
          <w:rStyle w:val="Zstupntext1"/>
          <w:rFonts w:ascii="Times New Roman" w:hAnsi="Times New Roman"/>
          <w:color w:val="000000"/>
          <w:sz w:val="24"/>
          <w:szCs w:val="24"/>
        </w:rPr>
        <w:t xml:space="preserve"> signalizačnej správy INVITE.</w:t>
      </w:r>
    </w:p>
    <w:p w14:paraId="725CF946" w14:textId="77777777" w:rsidR="00F5747C" w:rsidRDefault="00F5747C" w:rsidP="00C77750">
      <w:pPr>
        <w:spacing w:after="0"/>
        <w:jc w:val="both"/>
        <w:rPr>
          <w:rStyle w:val="Zstupntext1"/>
          <w:rFonts w:ascii="Times New Roman" w:hAnsi="Times New Roman"/>
          <w:b/>
          <w:color w:val="000000"/>
          <w:sz w:val="24"/>
          <w:szCs w:val="24"/>
        </w:rPr>
      </w:pPr>
    </w:p>
    <w:p w14:paraId="73D3F554" w14:textId="4427E7A7" w:rsidR="005609C2" w:rsidRDefault="00B13C6F">
      <w:pPr>
        <w:jc w:val="both"/>
        <w:rPr>
          <w:rStyle w:val="Zstupntext1"/>
          <w:rFonts w:ascii="Times New Roman" w:hAnsi="Times New Roman"/>
          <w:b/>
          <w:color w:val="000000"/>
          <w:sz w:val="24"/>
          <w:szCs w:val="24"/>
        </w:rPr>
      </w:pPr>
      <w:r>
        <w:rPr>
          <w:rStyle w:val="Zstupntext1"/>
          <w:rFonts w:ascii="Times New Roman" w:hAnsi="Times New Roman"/>
          <w:b/>
          <w:color w:val="000000"/>
          <w:sz w:val="24"/>
          <w:szCs w:val="24"/>
        </w:rPr>
        <w:t xml:space="preserve">K bodu </w:t>
      </w:r>
      <w:r w:rsidR="00CF5B16">
        <w:rPr>
          <w:rStyle w:val="Zstupntext1"/>
          <w:rFonts w:ascii="Times New Roman" w:hAnsi="Times New Roman"/>
          <w:b/>
          <w:color w:val="000000"/>
          <w:sz w:val="24"/>
          <w:szCs w:val="24"/>
        </w:rPr>
        <w:t>6</w:t>
      </w:r>
    </w:p>
    <w:p w14:paraId="25777DF2" w14:textId="77777777" w:rsidR="005609C2" w:rsidRDefault="00B13C6F" w:rsidP="00C77750">
      <w:pPr>
        <w:spacing w:after="0"/>
        <w:ind w:firstLine="709"/>
        <w:jc w:val="both"/>
        <w:rPr>
          <w:rStyle w:val="Zstupntext1"/>
          <w:rFonts w:ascii="Times New Roman" w:hAnsi="Times New Roman"/>
          <w:color w:val="000000"/>
          <w:sz w:val="24"/>
          <w:szCs w:val="24"/>
        </w:rPr>
      </w:pPr>
      <w:r>
        <w:rPr>
          <w:rStyle w:val="Zstupntext1"/>
          <w:rFonts w:ascii="Times New Roman" w:hAnsi="Times New Roman"/>
          <w:color w:val="000000"/>
          <w:sz w:val="24"/>
          <w:szCs w:val="24"/>
        </w:rPr>
        <w:t xml:space="preserve">V sieťach štvrtej a piatej generácie a pri tiesňovej komunikácii novej generácie (NG112) môže koncové zariadenie poslať vlastný údaj o polohe vo forme lokalizačného objektu PIDF-LO, na ktorý odkazuje záhlavie </w:t>
      </w:r>
      <w:proofErr w:type="spellStart"/>
      <w:r>
        <w:rPr>
          <w:rStyle w:val="Zstupntext1"/>
          <w:rFonts w:ascii="Times New Roman" w:hAnsi="Times New Roman"/>
          <w:color w:val="000000"/>
          <w:sz w:val="24"/>
          <w:szCs w:val="24"/>
        </w:rPr>
        <w:t>Geolocation</w:t>
      </w:r>
      <w:proofErr w:type="spellEnd"/>
      <w:r>
        <w:rPr>
          <w:rStyle w:val="Zstupntext1"/>
          <w:rFonts w:ascii="Times New Roman" w:hAnsi="Times New Roman"/>
          <w:color w:val="000000"/>
          <w:sz w:val="24"/>
          <w:szCs w:val="24"/>
        </w:rPr>
        <w:t>. Povinnosť podniku sa viaže na to, že koncové zariadenie údaj zašle – podnik ho nevytvára ani nedopĺňa. Ustanovenie vykonáva § 111 ods. 7 zákona v časti o údajoch, ktoré označujú geografickú polohu koncového zariadenia získané prostredníctvom jeho funkcionality.</w:t>
      </w:r>
    </w:p>
    <w:p w14:paraId="74276C13" w14:textId="77777777" w:rsidR="00F5747C" w:rsidRDefault="00F5747C" w:rsidP="00C77750">
      <w:pPr>
        <w:spacing w:after="0"/>
        <w:jc w:val="both"/>
        <w:rPr>
          <w:rStyle w:val="Zstupntext1"/>
          <w:rFonts w:ascii="Times New Roman" w:hAnsi="Times New Roman"/>
          <w:b/>
          <w:color w:val="000000"/>
          <w:sz w:val="24"/>
          <w:szCs w:val="24"/>
        </w:rPr>
      </w:pPr>
    </w:p>
    <w:p w14:paraId="276A19D4" w14:textId="3240B661" w:rsidR="005609C2" w:rsidRDefault="00B13C6F">
      <w:pPr>
        <w:jc w:val="both"/>
        <w:rPr>
          <w:rStyle w:val="Zstupntext1"/>
          <w:rFonts w:ascii="Times New Roman" w:hAnsi="Times New Roman"/>
          <w:b/>
          <w:color w:val="000000"/>
          <w:sz w:val="24"/>
          <w:szCs w:val="24"/>
        </w:rPr>
      </w:pPr>
      <w:r>
        <w:rPr>
          <w:rStyle w:val="Zstupntext1"/>
          <w:rFonts w:ascii="Times New Roman" w:hAnsi="Times New Roman"/>
          <w:b/>
          <w:color w:val="000000"/>
          <w:sz w:val="24"/>
          <w:szCs w:val="24"/>
        </w:rPr>
        <w:t xml:space="preserve">K bodu </w:t>
      </w:r>
      <w:r w:rsidR="00CF5B16">
        <w:rPr>
          <w:rStyle w:val="Zstupntext1"/>
          <w:rFonts w:ascii="Times New Roman" w:hAnsi="Times New Roman"/>
          <w:b/>
          <w:color w:val="000000"/>
          <w:sz w:val="24"/>
          <w:szCs w:val="24"/>
        </w:rPr>
        <w:t>7</w:t>
      </w:r>
    </w:p>
    <w:p w14:paraId="2C6D967C" w14:textId="2BBB333B" w:rsidR="005609C2" w:rsidRDefault="00B13C6F" w:rsidP="00C77750">
      <w:pPr>
        <w:spacing w:after="0"/>
        <w:ind w:firstLine="709"/>
        <w:jc w:val="both"/>
        <w:rPr>
          <w:rStyle w:val="Zstupntext1"/>
          <w:rFonts w:ascii="Times New Roman" w:hAnsi="Times New Roman"/>
          <w:color w:val="000000"/>
          <w:sz w:val="24"/>
          <w:szCs w:val="24"/>
        </w:rPr>
      </w:pPr>
      <w:r>
        <w:rPr>
          <w:rStyle w:val="Zstupntext1"/>
          <w:rFonts w:ascii="Times New Roman" w:hAnsi="Times New Roman"/>
          <w:color w:val="000000"/>
          <w:sz w:val="24"/>
          <w:szCs w:val="24"/>
        </w:rPr>
        <w:t xml:space="preserve">Odsek sa nahrádza ako celok, pretože sa mení aj jeho prvá veta, hoci len doplnením čiarky; prvá veta inak zachováva znenie vyhlášky č. 224/2024 Z. z., podľa ktorého sa údaje o polohe koncového zariadenia účastníka získané prostredníctvom jeho funkcionality prenášajú do strediska bez zmien a bezodkladne. Údaje, ktoré podnik prenáša bez zmien, sa vymedzujú taxatívne, pretože podniky v signalizácii štandardne odstraňujú údaje, ktoré nie sú výslovne vymenované (pripomienka Asociácie mobilných operátorov Slovenska). V písmene a) ide o údaje rozšírenej mobilnej lokalizácie (AML) prenášané prostredníctvom SMS, v písmene b) o záhlavie </w:t>
      </w:r>
      <w:proofErr w:type="spellStart"/>
      <w:r>
        <w:rPr>
          <w:rStyle w:val="Zstupntext1"/>
          <w:rFonts w:ascii="Times New Roman" w:hAnsi="Times New Roman"/>
          <w:color w:val="000000"/>
          <w:sz w:val="24"/>
          <w:szCs w:val="24"/>
        </w:rPr>
        <w:t>Geolocation</w:t>
      </w:r>
      <w:proofErr w:type="spellEnd"/>
      <w:r>
        <w:rPr>
          <w:rStyle w:val="Zstupntext1"/>
          <w:rFonts w:ascii="Times New Roman" w:hAnsi="Times New Roman"/>
          <w:color w:val="000000"/>
          <w:sz w:val="24"/>
          <w:szCs w:val="24"/>
        </w:rPr>
        <w:t xml:space="preserve"> a MIME a lokalizačný objekt vo formáte PIDF-LO podľa § 4 ods. 7. MIME tu označuje časť tela signalizačnej správy INVITE typu </w:t>
      </w:r>
      <w:proofErr w:type="spellStart"/>
      <w:r>
        <w:rPr>
          <w:rStyle w:val="Zstupntext1"/>
          <w:rFonts w:ascii="Times New Roman" w:hAnsi="Times New Roman"/>
          <w:color w:val="000000"/>
          <w:sz w:val="24"/>
          <w:szCs w:val="24"/>
        </w:rPr>
        <w:t>application</w:t>
      </w:r>
      <w:proofErr w:type="spellEnd"/>
      <w:r>
        <w:rPr>
          <w:rStyle w:val="Zstupntext1"/>
          <w:rFonts w:ascii="Times New Roman" w:hAnsi="Times New Roman"/>
          <w:color w:val="000000"/>
          <w:sz w:val="24"/>
          <w:szCs w:val="24"/>
        </w:rPr>
        <w:t>/</w:t>
      </w:r>
      <w:proofErr w:type="spellStart"/>
      <w:r>
        <w:rPr>
          <w:rStyle w:val="Zstupntext1"/>
          <w:rFonts w:ascii="Times New Roman" w:hAnsi="Times New Roman"/>
          <w:color w:val="000000"/>
          <w:sz w:val="24"/>
          <w:szCs w:val="24"/>
        </w:rPr>
        <w:t>pidf+xml</w:t>
      </w:r>
      <w:proofErr w:type="spellEnd"/>
      <w:r>
        <w:rPr>
          <w:rStyle w:val="Zstupntext1"/>
          <w:rFonts w:ascii="Times New Roman" w:hAnsi="Times New Roman"/>
          <w:color w:val="000000"/>
          <w:sz w:val="24"/>
          <w:szCs w:val="24"/>
        </w:rPr>
        <w:t xml:space="preserve">, v ktorej sa lokalizačný objekt prenáša podľa IETF RFC 6442 a na ktorú odkazuje záhlavie </w:t>
      </w:r>
      <w:proofErr w:type="spellStart"/>
      <w:r>
        <w:rPr>
          <w:rStyle w:val="Zstupntext1"/>
          <w:rFonts w:ascii="Times New Roman" w:hAnsi="Times New Roman"/>
          <w:color w:val="000000"/>
          <w:sz w:val="24"/>
          <w:szCs w:val="24"/>
        </w:rPr>
        <w:t>Geolocation</w:t>
      </w:r>
      <w:proofErr w:type="spellEnd"/>
      <w:r>
        <w:rPr>
          <w:rStyle w:val="Zstupntext1"/>
          <w:rFonts w:ascii="Times New Roman" w:hAnsi="Times New Roman"/>
          <w:color w:val="000000"/>
          <w:sz w:val="24"/>
          <w:szCs w:val="24"/>
        </w:rPr>
        <w:t>. Ide o údaje, ktoré koncové zariadenie vkladá do signalizačnej správy INVITE pri tiesňovom volaní podľa 3GPP TS 24.229, kapitoly 5.1.6.8.2.</w:t>
      </w:r>
    </w:p>
    <w:p w14:paraId="0332DCEE" w14:textId="77777777" w:rsidR="00F5747C" w:rsidRDefault="00F5747C" w:rsidP="00A16F3B">
      <w:pPr>
        <w:spacing w:after="0"/>
        <w:jc w:val="both"/>
        <w:rPr>
          <w:rStyle w:val="Zstupntext1"/>
          <w:rFonts w:ascii="Times New Roman" w:hAnsi="Times New Roman"/>
          <w:b/>
          <w:color w:val="000000"/>
          <w:sz w:val="24"/>
          <w:szCs w:val="24"/>
        </w:rPr>
      </w:pPr>
    </w:p>
    <w:p w14:paraId="51524DAF" w14:textId="2C8354C8" w:rsidR="005609C2" w:rsidRDefault="00B13C6F" w:rsidP="00C77750">
      <w:pPr>
        <w:spacing w:after="0"/>
        <w:jc w:val="both"/>
        <w:rPr>
          <w:rStyle w:val="Zstupntext1"/>
          <w:rFonts w:ascii="Times New Roman" w:hAnsi="Times New Roman"/>
          <w:b/>
          <w:color w:val="000000"/>
          <w:sz w:val="24"/>
          <w:szCs w:val="24"/>
        </w:rPr>
      </w:pPr>
      <w:r>
        <w:rPr>
          <w:rStyle w:val="Zstupntext1"/>
          <w:rFonts w:ascii="Times New Roman" w:hAnsi="Times New Roman"/>
          <w:b/>
          <w:color w:val="000000"/>
          <w:sz w:val="24"/>
          <w:szCs w:val="24"/>
        </w:rPr>
        <w:t xml:space="preserve">K bodu </w:t>
      </w:r>
      <w:r w:rsidR="00CF5B16">
        <w:rPr>
          <w:rStyle w:val="Zstupntext1"/>
          <w:rFonts w:ascii="Times New Roman" w:hAnsi="Times New Roman"/>
          <w:b/>
          <w:color w:val="000000"/>
          <w:sz w:val="24"/>
          <w:szCs w:val="24"/>
        </w:rPr>
        <w:t>8</w:t>
      </w:r>
    </w:p>
    <w:p w14:paraId="5D7B0765" w14:textId="77777777" w:rsidR="005609C2" w:rsidRDefault="00B13C6F" w:rsidP="00A16F3B">
      <w:pPr>
        <w:spacing w:after="0"/>
        <w:ind w:firstLine="709"/>
        <w:jc w:val="both"/>
        <w:rPr>
          <w:rStyle w:val="Zstupntext1"/>
          <w:rFonts w:ascii="Times New Roman" w:hAnsi="Times New Roman"/>
          <w:color w:val="000000"/>
          <w:sz w:val="24"/>
          <w:szCs w:val="24"/>
        </w:rPr>
      </w:pPr>
      <w:r>
        <w:rPr>
          <w:rStyle w:val="Zstupntext1"/>
          <w:rFonts w:ascii="Times New Roman" w:hAnsi="Times New Roman"/>
          <w:color w:val="000000"/>
          <w:sz w:val="24"/>
          <w:szCs w:val="24"/>
        </w:rPr>
        <w:t>Spresňuje sa, že podnik, v ktorého sieti tiesňová komunikácia vznikla, odovzdáva do strediska údaje v rozsahu, v akom ich získal zo svojej siete, od iného podniku alebo z koncového zariadenia.</w:t>
      </w:r>
    </w:p>
    <w:p w14:paraId="53D78FD9" w14:textId="77777777" w:rsidR="00F5747C" w:rsidRDefault="00F5747C" w:rsidP="00A16F3B">
      <w:pPr>
        <w:spacing w:after="0"/>
        <w:jc w:val="both"/>
        <w:rPr>
          <w:rStyle w:val="Zstupntext1"/>
          <w:rFonts w:ascii="Times New Roman" w:hAnsi="Times New Roman"/>
          <w:b/>
          <w:color w:val="000000"/>
          <w:sz w:val="24"/>
          <w:szCs w:val="24"/>
        </w:rPr>
      </w:pPr>
    </w:p>
    <w:p w14:paraId="0FB64FBA" w14:textId="5A864412" w:rsidR="005609C2" w:rsidRDefault="00B13C6F">
      <w:pPr>
        <w:jc w:val="both"/>
        <w:rPr>
          <w:rStyle w:val="Zstupntext1"/>
          <w:rFonts w:ascii="Times New Roman" w:hAnsi="Times New Roman"/>
          <w:b/>
          <w:color w:val="000000"/>
          <w:sz w:val="24"/>
          <w:szCs w:val="24"/>
        </w:rPr>
      </w:pPr>
      <w:r>
        <w:rPr>
          <w:rStyle w:val="Zstupntext1"/>
          <w:rFonts w:ascii="Times New Roman" w:hAnsi="Times New Roman"/>
          <w:b/>
          <w:color w:val="000000"/>
          <w:sz w:val="24"/>
          <w:szCs w:val="24"/>
        </w:rPr>
        <w:t xml:space="preserve">K bodu </w:t>
      </w:r>
      <w:r w:rsidR="00CF5B16">
        <w:rPr>
          <w:rStyle w:val="Zstupntext1"/>
          <w:rFonts w:ascii="Times New Roman" w:hAnsi="Times New Roman"/>
          <w:b/>
          <w:color w:val="000000"/>
          <w:sz w:val="24"/>
          <w:szCs w:val="24"/>
        </w:rPr>
        <w:t>9</w:t>
      </w:r>
    </w:p>
    <w:p w14:paraId="601D4884" w14:textId="77777777" w:rsidR="005609C2" w:rsidRDefault="00B13C6F" w:rsidP="00A16F3B">
      <w:pPr>
        <w:spacing w:after="0"/>
        <w:ind w:firstLine="709"/>
        <w:jc w:val="both"/>
        <w:rPr>
          <w:rStyle w:val="Zstupntext1"/>
          <w:rFonts w:ascii="Times New Roman" w:hAnsi="Times New Roman"/>
          <w:color w:val="000000"/>
          <w:sz w:val="24"/>
          <w:szCs w:val="24"/>
        </w:rPr>
      </w:pPr>
      <w:r>
        <w:rPr>
          <w:rStyle w:val="Zstupntext1"/>
          <w:rFonts w:ascii="Times New Roman" w:hAnsi="Times New Roman"/>
          <w:color w:val="000000"/>
          <w:sz w:val="24"/>
          <w:szCs w:val="24"/>
        </w:rPr>
        <w:t xml:space="preserve">Prechodné ustanovenie zohľadňuje postupné zavádzanie prepojenia podnikov so strediskami signalizačným protokolom SIP. Číslo tiesňového volania 153 je prvým číslom tiesňového volania v pôsobnosti ministerstva, ktoré je s podnikmi od začiatku prevádzky prepojené výlučne signalizačným protokolom SIP; pri tiesňovom volaní naň sa nový tvar a spôsob prenosu údajov uplatňuje od 15. decembra 2026. Pri číslach tiesňového volania 112, 150 a 158 vrátane volaní </w:t>
      </w:r>
      <w:proofErr w:type="spellStart"/>
      <w:r>
        <w:rPr>
          <w:rStyle w:val="Zstupntext1"/>
          <w:rFonts w:ascii="Times New Roman" w:hAnsi="Times New Roman"/>
          <w:color w:val="000000"/>
          <w:sz w:val="24"/>
          <w:szCs w:val="24"/>
        </w:rPr>
        <w:t>eCall</w:t>
      </w:r>
      <w:proofErr w:type="spellEnd"/>
      <w:r>
        <w:rPr>
          <w:rStyle w:val="Zstupntext1"/>
          <w:rFonts w:ascii="Times New Roman" w:hAnsi="Times New Roman"/>
          <w:color w:val="000000"/>
          <w:sz w:val="24"/>
          <w:szCs w:val="24"/>
        </w:rPr>
        <w:t xml:space="preserve"> podniky prechádzajú na prepojenie signalizačným protokolom SIP postupne a dokončia ho najneskôr do 31. marca 2027; dovtedy možno postupovať aj podľa doterajšieho znenia vyhlášky, ktoré upravuje aj signalizačný systém SS7. Operačné stredisko záchrannej zdravotnej služby (číslo 155) je s podnikmi prepojené signalizačným protokolom SIP už teraz; prechodné ustanovenie umožňuje, aby podniky a stredisko prešli na nový tvar údajov kedykoľvek od 15. decembra 2026, najneskôr do 31. marca 2027. Podnik môže na nový tvar a spôsob prenosu údajov prejsť pred 1. aprílom 2027, najmä pri uvedení prepojenia signalizačným protokolom SIP do prevádzky. Tiesňové volanie, ktoré koncové zariadenie </w:t>
      </w:r>
      <w:r>
        <w:rPr>
          <w:rStyle w:val="Zstupntext1"/>
          <w:rFonts w:ascii="Times New Roman" w:hAnsi="Times New Roman"/>
          <w:color w:val="000000"/>
          <w:sz w:val="24"/>
          <w:szCs w:val="24"/>
        </w:rPr>
        <w:lastRenderedPageBreak/>
        <w:t xml:space="preserve">označí ako volanie Horskej záchrannej službe (Service </w:t>
      </w:r>
      <w:proofErr w:type="spellStart"/>
      <w:r>
        <w:rPr>
          <w:rStyle w:val="Zstupntext1"/>
          <w:rFonts w:ascii="Times New Roman" w:hAnsi="Times New Roman"/>
          <w:color w:val="000000"/>
          <w:sz w:val="24"/>
          <w:szCs w:val="24"/>
        </w:rPr>
        <w:t>Category</w:t>
      </w:r>
      <w:proofErr w:type="spellEnd"/>
      <w:r>
        <w:rPr>
          <w:rStyle w:val="Zstupntext1"/>
          <w:rFonts w:ascii="Times New Roman" w:hAnsi="Times New Roman"/>
          <w:color w:val="000000"/>
          <w:sz w:val="24"/>
          <w:szCs w:val="24"/>
        </w:rPr>
        <w:t xml:space="preserve"> „</w:t>
      </w:r>
      <w:proofErr w:type="spellStart"/>
      <w:r>
        <w:rPr>
          <w:rStyle w:val="Zstupntext1"/>
          <w:rFonts w:ascii="Times New Roman" w:hAnsi="Times New Roman"/>
          <w:color w:val="000000"/>
          <w:sz w:val="24"/>
          <w:szCs w:val="24"/>
        </w:rPr>
        <w:t>Mountain</w:t>
      </w:r>
      <w:proofErr w:type="spellEnd"/>
      <w:r>
        <w:rPr>
          <w:rStyle w:val="Zstupntext1"/>
          <w:rFonts w:ascii="Times New Roman" w:hAnsi="Times New Roman"/>
          <w:color w:val="000000"/>
          <w:sz w:val="24"/>
          <w:szCs w:val="24"/>
        </w:rPr>
        <w:t xml:space="preserve"> </w:t>
      </w:r>
      <w:proofErr w:type="spellStart"/>
      <w:r>
        <w:rPr>
          <w:rStyle w:val="Zstupntext1"/>
          <w:rFonts w:ascii="Times New Roman" w:hAnsi="Times New Roman"/>
          <w:color w:val="000000"/>
          <w:sz w:val="24"/>
          <w:szCs w:val="24"/>
        </w:rPr>
        <w:t>Rescue</w:t>
      </w:r>
      <w:proofErr w:type="spellEnd"/>
      <w:r>
        <w:rPr>
          <w:rStyle w:val="Zstupntext1"/>
          <w:rFonts w:ascii="Times New Roman" w:hAnsi="Times New Roman"/>
          <w:color w:val="000000"/>
          <w:sz w:val="24"/>
          <w:szCs w:val="24"/>
        </w:rPr>
        <w:t xml:space="preserve">“ alebo </w:t>
      </w:r>
      <w:proofErr w:type="spellStart"/>
      <w:r>
        <w:rPr>
          <w:rStyle w:val="Zstupntext1"/>
          <w:rFonts w:ascii="Times New Roman" w:hAnsi="Times New Roman"/>
          <w:color w:val="000000"/>
          <w:sz w:val="24"/>
          <w:szCs w:val="24"/>
        </w:rPr>
        <w:t>urn:service:sos.mountain</w:t>
      </w:r>
      <w:proofErr w:type="spellEnd"/>
      <w:r>
        <w:rPr>
          <w:rStyle w:val="Zstupntext1"/>
          <w:rFonts w:ascii="Times New Roman" w:hAnsi="Times New Roman"/>
          <w:color w:val="000000"/>
          <w:sz w:val="24"/>
          <w:szCs w:val="24"/>
        </w:rPr>
        <w:t>), sa od 15. decembra 2026 smeruje na číslo 153 aj počas prechodného obdobia.</w:t>
      </w:r>
    </w:p>
    <w:p w14:paraId="1A29DEA2" w14:textId="77777777" w:rsidR="00DB453B" w:rsidRDefault="00DB453B" w:rsidP="00A16F3B">
      <w:pPr>
        <w:spacing w:after="0"/>
        <w:ind w:firstLine="709"/>
        <w:jc w:val="both"/>
        <w:rPr>
          <w:rStyle w:val="Zstupntext1"/>
          <w:rFonts w:ascii="Times New Roman" w:hAnsi="Times New Roman"/>
          <w:color w:val="000000"/>
          <w:sz w:val="24"/>
          <w:szCs w:val="24"/>
        </w:rPr>
      </w:pPr>
    </w:p>
    <w:p w14:paraId="5E73E7C3" w14:textId="2FDD8741" w:rsidR="005609C2" w:rsidRDefault="00B13C6F">
      <w:pPr>
        <w:jc w:val="both"/>
        <w:rPr>
          <w:rStyle w:val="Zstupntext1"/>
          <w:rFonts w:ascii="Times New Roman" w:hAnsi="Times New Roman"/>
          <w:b/>
          <w:color w:val="000000"/>
          <w:sz w:val="24"/>
          <w:szCs w:val="24"/>
        </w:rPr>
      </w:pPr>
      <w:r>
        <w:rPr>
          <w:rStyle w:val="Zstupntext1"/>
          <w:rFonts w:ascii="Times New Roman" w:hAnsi="Times New Roman"/>
          <w:b/>
          <w:color w:val="000000"/>
          <w:sz w:val="24"/>
          <w:szCs w:val="24"/>
        </w:rPr>
        <w:t>K bodu 1</w:t>
      </w:r>
      <w:r w:rsidR="00CF5B16">
        <w:rPr>
          <w:rStyle w:val="Zstupntext1"/>
          <w:rFonts w:ascii="Times New Roman" w:hAnsi="Times New Roman"/>
          <w:b/>
          <w:color w:val="000000"/>
          <w:sz w:val="24"/>
          <w:szCs w:val="24"/>
        </w:rPr>
        <w:t>0</w:t>
      </w:r>
    </w:p>
    <w:p w14:paraId="1F8F0EB1" w14:textId="06D2FD55" w:rsidR="005609C2" w:rsidRDefault="00B13C6F" w:rsidP="00A16F3B">
      <w:pPr>
        <w:spacing w:after="0"/>
        <w:ind w:firstLine="709"/>
        <w:jc w:val="both"/>
        <w:rPr>
          <w:rStyle w:val="Zstupntext1"/>
          <w:rFonts w:ascii="Times New Roman" w:hAnsi="Times New Roman"/>
          <w:color w:val="000000"/>
          <w:sz w:val="24"/>
          <w:szCs w:val="24"/>
        </w:rPr>
      </w:pPr>
      <w:r>
        <w:rPr>
          <w:rStyle w:val="Zstupntext1"/>
          <w:rFonts w:ascii="Times New Roman" w:hAnsi="Times New Roman"/>
          <w:color w:val="000000"/>
          <w:sz w:val="24"/>
          <w:szCs w:val="24"/>
        </w:rPr>
        <w:t>Príloha sa nahrádza novým znením. V časti A sa vypúšťajú tvary čísla volajúceho a IMEI pre signalizačný systém SS7 a ustanovuje sa medzinárodný tvar pre protokol SIP. V časti B sa vypúšťajú siete tretej generácie. V bode 1 sa pri sieťach druhej generácie odkaz na prenos identifikátora CGI upravuje na § 4 ods. 3 (prenos v záhlaví P-Access-</w:t>
      </w:r>
      <w:proofErr w:type="spellStart"/>
      <w:r>
        <w:rPr>
          <w:rStyle w:val="Zstupntext1"/>
          <w:rFonts w:ascii="Times New Roman" w:hAnsi="Times New Roman"/>
          <w:color w:val="000000"/>
          <w:sz w:val="24"/>
          <w:szCs w:val="24"/>
        </w:rPr>
        <w:t>Network</w:t>
      </w:r>
      <w:proofErr w:type="spellEnd"/>
      <w:r>
        <w:rPr>
          <w:rStyle w:val="Zstupntext1"/>
          <w:rFonts w:ascii="Times New Roman" w:hAnsi="Times New Roman"/>
          <w:color w:val="000000"/>
          <w:sz w:val="24"/>
          <w:szCs w:val="24"/>
        </w:rPr>
        <w:t>-</w:t>
      </w:r>
      <w:proofErr w:type="spellStart"/>
      <w:r>
        <w:rPr>
          <w:rStyle w:val="Zstupntext1"/>
          <w:rFonts w:ascii="Times New Roman" w:hAnsi="Times New Roman"/>
          <w:color w:val="000000"/>
          <w:sz w:val="24"/>
          <w:szCs w:val="24"/>
        </w:rPr>
        <w:t>Info</w:t>
      </w:r>
      <w:proofErr w:type="spellEnd"/>
      <w:r>
        <w:rPr>
          <w:rStyle w:val="Zstupntext1"/>
          <w:rFonts w:ascii="Times New Roman" w:hAnsi="Times New Roman"/>
          <w:color w:val="000000"/>
          <w:sz w:val="24"/>
          <w:szCs w:val="24"/>
        </w:rPr>
        <w:t>) a jeho hodnoty sa prenášajú v dekadickom formáte alebo v hexadecimálnom formáte. V bode 2 sa pri sieťach štvrtej generácie a sieťach piatej generácie v nesamostatnej prevádzke ponecháva vymedzenie identifikátora ECGI podľa 3GPP TS 23.003, kapitoly 19.6 (poznámka pod čiarou 15); vypúšťa sa opis zloženia identity bunky E-UTRAN (ECI) z </w:t>
      </w:r>
      <w:proofErr w:type="spellStart"/>
      <w:r>
        <w:rPr>
          <w:rStyle w:val="Zstupntext1"/>
          <w:rFonts w:ascii="Times New Roman" w:hAnsi="Times New Roman"/>
          <w:color w:val="000000"/>
          <w:sz w:val="24"/>
          <w:szCs w:val="24"/>
        </w:rPr>
        <w:t>eNodeB</w:t>
      </w:r>
      <w:proofErr w:type="spellEnd"/>
      <w:r>
        <w:rPr>
          <w:rStyle w:val="Zstupntext1"/>
          <w:rFonts w:ascii="Times New Roman" w:hAnsi="Times New Roman"/>
          <w:color w:val="000000"/>
          <w:sz w:val="24"/>
          <w:szCs w:val="24"/>
        </w:rPr>
        <w:t xml:space="preserve"> ID a </w:t>
      </w:r>
      <w:proofErr w:type="spellStart"/>
      <w:r>
        <w:rPr>
          <w:rStyle w:val="Zstupntext1"/>
          <w:rFonts w:ascii="Times New Roman" w:hAnsi="Times New Roman"/>
          <w:color w:val="000000"/>
          <w:sz w:val="24"/>
          <w:szCs w:val="24"/>
        </w:rPr>
        <w:t>Physical</w:t>
      </w:r>
      <w:proofErr w:type="spellEnd"/>
      <w:r>
        <w:rPr>
          <w:rStyle w:val="Zstupntext1"/>
          <w:rFonts w:ascii="Times New Roman" w:hAnsi="Times New Roman"/>
          <w:color w:val="000000"/>
          <w:sz w:val="24"/>
          <w:szCs w:val="24"/>
        </w:rPr>
        <w:t xml:space="preserve"> </w:t>
      </w:r>
      <w:proofErr w:type="spellStart"/>
      <w:r>
        <w:rPr>
          <w:rStyle w:val="Zstupntext1"/>
          <w:rFonts w:ascii="Times New Roman" w:hAnsi="Times New Roman"/>
          <w:color w:val="000000"/>
          <w:sz w:val="24"/>
          <w:szCs w:val="24"/>
        </w:rPr>
        <w:t>Cell</w:t>
      </w:r>
      <w:proofErr w:type="spellEnd"/>
      <w:r>
        <w:rPr>
          <w:rStyle w:val="Zstupntext1"/>
          <w:rFonts w:ascii="Times New Roman" w:hAnsi="Times New Roman"/>
          <w:color w:val="000000"/>
          <w:sz w:val="24"/>
          <w:szCs w:val="24"/>
        </w:rPr>
        <w:t xml:space="preserve"> ID, pretože podľa tejto kapitoly je kódovanie ECI vecou podniku, a namiesto dekadického formátu pre signalizačný systém SS7 sa ustanovuje, že pri prenose ECGI podľa § 4 ods. 3 sa v parametri utran-cell-id-3gpp záhlavia P-Access-</w:t>
      </w:r>
      <w:proofErr w:type="spellStart"/>
      <w:r>
        <w:rPr>
          <w:rStyle w:val="Zstupntext1"/>
          <w:rFonts w:ascii="Times New Roman" w:hAnsi="Times New Roman"/>
          <w:color w:val="000000"/>
          <w:sz w:val="24"/>
          <w:szCs w:val="24"/>
        </w:rPr>
        <w:t>Network</w:t>
      </w:r>
      <w:proofErr w:type="spellEnd"/>
      <w:r>
        <w:rPr>
          <w:rStyle w:val="Zstupntext1"/>
          <w:rFonts w:ascii="Times New Roman" w:hAnsi="Times New Roman"/>
          <w:color w:val="000000"/>
          <w:sz w:val="24"/>
          <w:szCs w:val="24"/>
        </w:rPr>
        <w:t>-</w:t>
      </w:r>
      <w:proofErr w:type="spellStart"/>
      <w:r>
        <w:rPr>
          <w:rStyle w:val="Zstupntext1"/>
          <w:rFonts w:ascii="Times New Roman" w:hAnsi="Times New Roman"/>
          <w:color w:val="000000"/>
          <w:sz w:val="24"/>
          <w:szCs w:val="24"/>
        </w:rPr>
        <w:t>Info</w:t>
      </w:r>
      <w:proofErr w:type="spellEnd"/>
      <w:r>
        <w:rPr>
          <w:rStyle w:val="Zstupntext1"/>
          <w:rFonts w:ascii="Times New Roman" w:hAnsi="Times New Roman"/>
          <w:color w:val="000000"/>
          <w:sz w:val="24"/>
          <w:szCs w:val="24"/>
        </w:rPr>
        <w:t xml:space="preserve"> prenáša mobilný kód krajiny (MCC) a kód mobilnej siete (MNC) v dekadickom formáte a kód oblasti sledovania (TAC) a identita bunky E-UTRAN (ECI) v hexadecimálnom formáte podľa 3GPP TS 24.229, kapitoly 7.2A.4.3 (poznámka pod čiarou 15a). V bode 3 sa dopĺňa identifikátor NCGI pre siete piatej generácie v samostatnej prevádzke podľa 3GPP TS 23.003, kapitoly 19.6A (poznámka pod čiarou 15b), ktorý sa v tom istom parametri prenáša rovnako: MCC a MNC v dekadickom formáte, TAC a identita bunky NR (NCI) v hexadecimálnom formáte. V časti C sa formát čísla volaného ustanovuje pre protokol SIP v medzinárodnom formáte. V časti D sa smerovanie uvádza v medzinárodnom formáte a dopĺňa sa smerovanie volaní </w:t>
      </w:r>
      <w:proofErr w:type="spellStart"/>
      <w:r>
        <w:rPr>
          <w:rStyle w:val="Zstupntext1"/>
          <w:rFonts w:ascii="Times New Roman" w:hAnsi="Times New Roman"/>
          <w:color w:val="000000"/>
          <w:sz w:val="24"/>
          <w:szCs w:val="24"/>
        </w:rPr>
        <w:t>eCall</w:t>
      </w:r>
      <w:proofErr w:type="spellEnd"/>
      <w:r>
        <w:rPr>
          <w:rStyle w:val="Zstupntext1"/>
          <w:rFonts w:ascii="Times New Roman" w:hAnsi="Times New Roman"/>
          <w:color w:val="000000"/>
          <w:sz w:val="24"/>
          <w:szCs w:val="24"/>
        </w:rPr>
        <w:t xml:space="preserve"> aktivovaných automaticky a manuálne v sieťach založených na protokole SIP. Dopĺňa sa smerovanie tiesňových volaní na číslo 153 Horskej záchrannej služby – pri sieťach druhej generácie podľa hodnoty „</w:t>
      </w:r>
      <w:proofErr w:type="spellStart"/>
      <w:r>
        <w:rPr>
          <w:rStyle w:val="Zstupntext1"/>
          <w:rFonts w:ascii="Times New Roman" w:hAnsi="Times New Roman"/>
          <w:color w:val="000000"/>
          <w:sz w:val="24"/>
          <w:szCs w:val="24"/>
        </w:rPr>
        <w:t>Mountain</w:t>
      </w:r>
      <w:proofErr w:type="spellEnd"/>
      <w:r>
        <w:rPr>
          <w:rStyle w:val="Zstupntext1"/>
          <w:rFonts w:ascii="Times New Roman" w:hAnsi="Times New Roman"/>
          <w:color w:val="000000"/>
          <w:sz w:val="24"/>
          <w:szCs w:val="24"/>
        </w:rPr>
        <w:t xml:space="preserve"> </w:t>
      </w:r>
      <w:proofErr w:type="spellStart"/>
      <w:r>
        <w:rPr>
          <w:rStyle w:val="Zstupntext1"/>
          <w:rFonts w:ascii="Times New Roman" w:hAnsi="Times New Roman"/>
          <w:color w:val="000000"/>
          <w:sz w:val="24"/>
          <w:szCs w:val="24"/>
        </w:rPr>
        <w:t>Rescue</w:t>
      </w:r>
      <w:proofErr w:type="spellEnd"/>
      <w:r>
        <w:rPr>
          <w:rStyle w:val="Zstupntext1"/>
          <w:rFonts w:ascii="Times New Roman" w:hAnsi="Times New Roman"/>
          <w:color w:val="000000"/>
          <w:sz w:val="24"/>
          <w:szCs w:val="24"/>
        </w:rPr>
        <w:t xml:space="preserve">“ informačného elementu Service </w:t>
      </w:r>
      <w:proofErr w:type="spellStart"/>
      <w:r>
        <w:rPr>
          <w:rStyle w:val="Zstupntext1"/>
          <w:rFonts w:ascii="Times New Roman" w:hAnsi="Times New Roman"/>
          <w:color w:val="000000"/>
          <w:sz w:val="24"/>
          <w:szCs w:val="24"/>
        </w:rPr>
        <w:t>Category</w:t>
      </w:r>
      <w:proofErr w:type="spellEnd"/>
      <w:r>
        <w:rPr>
          <w:rStyle w:val="Zstupntext1"/>
          <w:rFonts w:ascii="Times New Roman" w:hAnsi="Times New Roman"/>
          <w:color w:val="000000"/>
          <w:sz w:val="24"/>
          <w:szCs w:val="24"/>
        </w:rPr>
        <w:t xml:space="preserve"> a pri sieťach založených na protokole SIP podľa jednotného názvu zdroja </w:t>
      </w:r>
      <w:proofErr w:type="spellStart"/>
      <w:r>
        <w:rPr>
          <w:rStyle w:val="Zstupntext1"/>
          <w:rFonts w:ascii="Times New Roman" w:hAnsi="Times New Roman"/>
          <w:color w:val="000000"/>
          <w:sz w:val="24"/>
          <w:szCs w:val="24"/>
        </w:rPr>
        <w:t>urn:service:sos.mountain</w:t>
      </w:r>
      <w:proofErr w:type="spellEnd"/>
      <w:r>
        <w:rPr>
          <w:rStyle w:val="Zstupntext1"/>
          <w:rFonts w:ascii="Times New Roman" w:hAnsi="Times New Roman"/>
          <w:color w:val="000000"/>
          <w:sz w:val="24"/>
          <w:szCs w:val="24"/>
        </w:rPr>
        <w:t>. Volanie sa smeruje bez čísla atrakčného obvodu.</w:t>
      </w:r>
    </w:p>
    <w:p w14:paraId="4E335086" w14:textId="77777777" w:rsidR="00F5747C" w:rsidRDefault="00F5747C" w:rsidP="00AA7E78">
      <w:pPr>
        <w:jc w:val="both"/>
        <w:rPr>
          <w:rStyle w:val="Zstupntext1"/>
          <w:rFonts w:ascii="Times New Roman" w:hAnsi="Times New Roman"/>
          <w:b/>
          <w:color w:val="000000"/>
          <w:sz w:val="24"/>
          <w:szCs w:val="24"/>
        </w:rPr>
      </w:pPr>
    </w:p>
    <w:p w14:paraId="21A515AC" w14:textId="77777777" w:rsidR="005609C2" w:rsidRDefault="00B13C6F">
      <w:pPr>
        <w:jc w:val="both"/>
        <w:rPr>
          <w:rStyle w:val="Zstupntext1"/>
          <w:rFonts w:ascii="Times New Roman" w:hAnsi="Times New Roman"/>
          <w:b/>
          <w:color w:val="000000"/>
          <w:sz w:val="24"/>
          <w:szCs w:val="24"/>
        </w:rPr>
      </w:pPr>
      <w:r>
        <w:rPr>
          <w:rStyle w:val="Zstupntext1"/>
          <w:rFonts w:ascii="Times New Roman" w:hAnsi="Times New Roman"/>
          <w:b/>
          <w:color w:val="000000"/>
          <w:sz w:val="24"/>
          <w:szCs w:val="24"/>
        </w:rPr>
        <w:t>K čl. II</w:t>
      </w:r>
    </w:p>
    <w:p w14:paraId="553D3E07" w14:textId="5F06F907" w:rsidR="005609C2" w:rsidRDefault="00B13C6F">
      <w:pPr>
        <w:ind w:firstLine="708"/>
        <w:jc w:val="both"/>
        <w:rPr>
          <w:rStyle w:val="Zstupntext1"/>
          <w:rFonts w:ascii="Times New Roman" w:hAnsi="Times New Roman"/>
          <w:color w:val="000000"/>
          <w:sz w:val="24"/>
          <w:szCs w:val="24"/>
        </w:rPr>
      </w:pPr>
      <w:r>
        <w:rPr>
          <w:rStyle w:val="Zstupntext1"/>
          <w:rFonts w:ascii="Times New Roman" w:hAnsi="Times New Roman"/>
          <w:color w:val="000000"/>
          <w:sz w:val="24"/>
          <w:szCs w:val="24"/>
        </w:rPr>
        <w:t xml:space="preserve">Účinnosť sa navrhuje 15. decembra 2026, keď novela vyhlášky č. 286/2022 Z. z. určí číslo 153 ako číslo tiesňového volania Horskej záchrannej služby; od toho dňa musí byť ustanovené smerovanie tiesňových volaní na toto číslo a údaje poskytované pri nich. Pri tiesňovej komunikácii na čísla tiesňového volania 112, 150, 155 a 158 vrátane volania </w:t>
      </w:r>
      <w:proofErr w:type="spellStart"/>
      <w:r>
        <w:rPr>
          <w:rStyle w:val="Zstupntext1"/>
          <w:rFonts w:ascii="Times New Roman" w:hAnsi="Times New Roman"/>
          <w:color w:val="000000"/>
          <w:sz w:val="24"/>
          <w:szCs w:val="24"/>
        </w:rPr>
        <w:t>eCall</w:t>
      </w:r>
      <w:proofErr w:type="spellEnd"/>
      <w:r>
        <w:rPr>
          <w:rStyle w:val="Zstupntext1"/>
          <w:rFonts w:ascii="Times New Roman" w:hAnsi="Times New Roman"/>
          <w:color w:val="000000"/>
          <w:sz w:val="24"/>
          <w:szCs w:val="24"/>
        </w:rPr>
        <w:t xml:space="preserve"> sa nová úprava uplatní najneskôr od 1. apríla 2027 (§ 6a). </w:t>
      </w:r>
    </w:p>
    <w:p w14:paraId="29816484" w14:textId="77777777" w:rsidR="00F5747C" w:rsidRDefault="00F5747C" w:rsidP="00AA7E78">
      <w:pPr>
        <w:jc w:val="both"/>
        <w:rPr>
          <w:rStyle w:val="Zstupntext1"/>
          <w:rFonts w:ascii="Times New Roman" w:hAnsi="Times New Roman"/>
          <w:b/>
          <w:color w:val="000000"/>
          <w:sz w:val="24"/>
          <w:szCs w:val="24"/>
        </w:rPr>
      </w:pPr>
    </w:p>
    <w:sectPr w:rsidR="00F5747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F7F37CA"/>
    <w:multiLevelType w:val="hybridMultilevel"/>
    <w:tmpl w:val="D3A0394A"/>
    <w:lvl w:ilvl="0" w:tplc="041B000F">
      <w:start w:val="1"/>
      <w:numFmt w:val="decimal"/>
      <w:lvlText w:val="%1."/>
      <w:lvlJc w:val="left"/>
      <w:pPr>
        <w:ind w:left="720" w:hanging="360"/>
      </w:p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num w:numId="1" w16cid:durableId="15459438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269F"/>
    <w:rsid w:val="000413E1"/>
    <w:rsid w:val="0007673F"/>
    <w:rsid w:val="0008099A"/>
    <w:rsid w:val="000910DB"/>
    <w:rsid w:val="0011269F"/>
    <w:rsid w:val="0014401D"/>
    <w:rsid w:val="00157374"/>
    <w:rsid w:val="001D6261"/>
    <w:rsid w:val="0021110A"/>
    <w:rsid w:val="00255B07"/>
    <w:rsid w:val="00285D07"/>
    <w:rsid w:val="00297DE3"/>
    <w:rsid w:val="002E123E"/>
    <w:rsid w:val="00307910"/>
    <w:rsid w:val="00321C61"/>
    <w:rsid w:val="00322FF5"/>
    <w:rsid w:val="00344A6B"/>
    <w:rsid w:val="003A50F2"/>
    <w:rsid w:val="004C6719"/>
    <w:rsid w:val="004F2F4E"/>
    <w:rsid w:val="0050635A"/>
    <w:rsid w:val="00522301"/>
    <w:rsid w:val="0053359B"/>
    <w:rsid w:val="005509E8"/>
    <w:rsid w:val="005535D2"/>
    <w:rsid w:val="005609C2"/>
    <w:rsid w:val="005719AD"/>
    <w:rsid w:val="00573AF5"/>
    <w:rsid w:val="005B6501"/>
    <w:rsid w:val="005F685B"/>
    <w:rsid w:val="00681696"/>
    <w:rsid w:val="006A7A95"/>
    <w:rsid w:val="0072391D"/>
    <w:rsid w:val="00751221"/>
    <w:rsid w:val="007C1E80"/>
    <w:rsid w:val="007F0DF5"/>
    <w:rsid w:val="008A1F87"/>
    <w:rsid w:val="008C091E"/>
    <w:rsid w:val="008F68E7"/>
    <w:rsid w:val="0094647B"/>
    <w:rsid w:val="0095406D"/>
    <w:rsid w:val="0096522B"/>
    <w:rsid w:val="0099100E"/>
    <w:rsid w:val="009935E9"/>
    <w:rsid w:val="00A16F3B"/>
    <w:rsid w:val="00AA7E78"/>
    <w:rsid w:val="00AE2826"/>
    <w:rsid w:val="00B13C6F"/>
    <w:rsid w:val="00B66C3F"/>
    <w:rsid w:val="00BC2E42"/>
    <w:rsid w:val="00BE3541"/>
    <w:rsid w:val="00C41D5D"/>
    <w:rsid w:val="00C46114"/>
    <w:rsid w:val="00C51EC2"/>
    <w:rsid w:val="00C648D9"/>
    <w:rsid w:val="00C70C8D"/>
    <w:rsid w:val="00C77750"/>
    <w:rsid w:val="00CE42A7"/>
    <w:rsid w:val="00CF5B16"/>
    <w:rsid w:val="00D52773"/>
    <w:rsid w:val="00DB453B"/>
    <w:rsid w:val="00DC5084"/>
    <w:rsid w:val="00E52857"/>
    <w:rsid w:val="00E86B1D"/>
    <w:rsid w:val="00ED2669"/>
    <w:rsid w:val="00F30DD0"/>
    <w:rsid w:val="00F5747C"/>
    <w:rsid w:val="00F60680"/>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C99E9"/>
  <w15:docId w15:val="{DB8BD0B4-7073-43ED-AFF2-C59A82FCE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1269F"/>
    <w:pPr>
      <w:spacing w:after="160" w:line="254" w:lineRule="auto"/>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OdsekzoznamuChar">
    <w:name w:val="Odsek zoznamu Char"/>
    <w:aliases w:val="body Char,Odsek zoznamu2 Char,Dot pt Char,No Spacing1 Char,List Paragraph Char Char Char Char,Indicator Text Char,Numbered Para 1 Char,List Paragraph à moi Char,Odsek zoznamu4 Char,F5 List Paragraph Char,List Paragraph1 Char"/>
    <w:link w:val="Odsekzoznamu"/>
    <w:uiPriority w:val="34"/>
    <w:qFormat/>
    <w:locked/>
    <w:rsid w:val="0011269F"/>
  </w:style>
  <w:style w:type="paragraph" w:styleId="Odsekzoznamu">
    <w:name w:val="List Paragraph"/>
    <w:aliases w:val="body,Odsek zoznamu2,Dot pt,No Spacing1,List Paragraph Char Char Char,Indicator Text,Numbered Para 1,List Paragraph à moi,Odsek zoznamu4,F5 List Paragraph,List Paragraph1,Colorful List - Accent 11,Bullet 1,Bullet Points,MAIN CONTENT,LISTA"/>
    <w:basedOn w:val="Normlny"/>
    <w:link w:val="OdsekzoznamuChar"/>
    <w:uiPriority w:val="34"/>
    <w:qFormat/>
    <w:rsid w:val="0011269F"/>
    <w:pPr>
      <w:ind w:left="720"/>
      <w:contextualSpacing/>
    </w:pPr>
    <w:rPr>
      <w:rFonts w:asciiTheme="minorHAnsi" w:eastAsiaTheme="minorHAnsi" w:hAnsiTheme="minorHAnsi" w:cstheme="minorBidi"/>
    </w:rPr>
  </w:style>
  <w:style w:type="paragraph" w:customStyle="1" w:styleId="AKSS">
    <w:name w:val="AKSS"/>
    <w:basedOn w:val="Normlny"/>
    <w:qFormat/>
    <w:rsid w:val="0011269F"/>
    <w:pPr>
      <w:spacing w:after="0" w:line="240" w:lineRule="atLeast"/>
      <w:jc w:val="both"/>
    </w:pPr>
    <w:rPr>
      <w:rFonts w:ascii="Verdana" w:hAnsi="Verdana"/>
      <w:sz w:val="20"/>
      <w:szCs w:val="20"/>
    </w:rPr>
  </w:style>
  <w:style w:type="character" w:customStyle="1" w:styleId="awspan">
    <w:name w:val="awspan"/>
    <w:basedOn w:val="Predvolenpsmoodseku"/>
    <w:rsid w:val="0011269F"/>
  </w:style>
  <w:style w:type="character" w:customStyle="1" w:styleId="Zstupntext1">
    <w:name w:val="Zástupný text1"/>
    <w:basedOn w:val="Predvolenpsmoodseku"/>
    <w:semiHidden/>
    <w:rsid w:val="00573AF5"/>
    <w:rPr>
      <w:rFonts w:cs="Times New Roman"/>
      <w:color w:val="808080"/>
    </w:rPr>
  </w:style>
  <w:style w:type="paragraph" w:customStyle="1" w:styleId="Char">
    <w:name w:val="Char"/>
    <w:basedOn w:val="Normlny"/>
    <w:rsid w:val="00573AF5"/>
    <w:pPr>
      <w:spacing w:after="0" w:line="240" w:lineRule="auto"/>
    </w:pPr>
    <w:rPr>
      <w:rFonts w:ascii="Times New Roman" w:eastAsia="Times New Roman" w:hAnsi="Times New Roman"/>
      <w:sz w:val="24"/>
      <w:szCs w:val="24"/>
      <w:lang w:val="pl-PL" w:eastAsia="pl-PL"/>
    </w:rPr>
  </w:style>
  <w:style w:type="character" w:styleId="Odkaznakomentr">
    <w:name w:val="annotation reference"/>
    <w:uiPriority w:val="99"/>
    <w:semiHidden/>
    <w:unhideWhenUsed/>
    <w:rsid w:val="00321C61"/>
    <w:rPr>
      <w:sz w:val="16"/>
      <w:szCs w:val="16"/>
    </w:rPr>
  </w:style>
  <w:style w:type="paragraph" w:styleId="Textbubliny">
    <w:name w:val="Balloon Text"/>
    <w:basedOn w:val="Normlny"/>
    <w:link w:val="TextbublinyChar"/>
    <w:uiPriority w:val="99"/>
    <w:semiHidden/>
    <w:unhideWhenUsed/>
    <w:rsid w:val="0096522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96522B"/>
    <w:rPr>
      <w:rFonts w:ascii="Tahoma" w:eastAsia="Calibri" w:hAnsi="Tahoma" w:cs="Tahoma"/>
      <w:sz w:val="16"/>
      <w:szCs w:val="16"/>
    </w:rPr>
  </w:style>
  <w:style w:type="paragraph" w:styleId="Revzia">
    <w:name w:val="Revision"/>
    <w:hidden/>
    <w:uiPriority w:val="99"/>
    <w:semiHidden/>
    <w:rsid w:val="00ED2669"/>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52910723">
      <w:bodyDiv w:val="1"/>
      <w:marLeft w:val="0"/>
      <w:marRight w:val="0"/>
      <w:marTop w:val="0"/>
      <w:marBottom w:val="0"/>
      <w:divBdr>
        <w:top w:val="none" w:sz="0" w:space="0" w:color="auto"/>
        <w:left w:val="none" w:sz="0" w:space="0" w:color="auto"/>
        <w:bottom w:val="none" w:sz="0" w:space="0" w:color="auto"/>
        <w:right w:val="none" w:sz="0" w:space="0" w:color="auto"/>
      </w:divBdr>
    </w:div>
    <w:div w:id="1294949006">
      <w:bodyDiv w:val="1"/>
      <w:marLeft w:val="0"/>
      <w:marRight w:val="0"/>
      <w:marTop w:val="0"/>
      <w:marBottom w:val="0"/>
      <w:divBdr>
        <w:top w:val="none" w:sz="0" w:space="0" w:color="auto"/>
        <w:left w:val="none" w:sz="0" w:space="0" w:color="auto"/>
        <w:bottom w:val="none" w:sz="0" w:space="0" w:color="auto"/>
        <w:right w:val="none" w:sz="0" w:space="0" w:color="auto"/>
      </w:divBdr>
      <w:divsChild>
        <w:div w:id="940532860">
          <w:marLeft w:val="0"/>
          <w:marRight w:val="0"/>
          <w:marTop w:val="0"/>
          <w:marBottom w:val="0"/>
          <w:divBdr>
            <w:top w:val="none" w:sz="0" w:space="0" w:color="auto"/>
            <w:left w:val="none" w:sz="0" w:space="0" w:color="auto"/>
            <w:bottom w:val="none" w:sz="0" w:space="0" w:color="auto"/>
            <w:right w:val="none" w:sz="0" w:space="0" w:color="auto"/>
          </w:divBdr>
        </w:div>
        <w:div w:id="451825528">
          <w:marLeft w:val="0"/>
          <w:marRight w:val="0"/>
          <w:marTop w:val="0"/>
          <w:marBottom w:val="0"/>
          <w:divBdr>
            <w:top w:val="none" w:sz="0" w:space="0" w:color="auto"/>
            <w:left w:val="none" w:sz="0" w:space="0" w:color="auto"/>
            <w:bottom w:val="none" w:sz="0" w:space="0" w:color="auto"/>
            <w:right w:val="none" w:sz="0" w:space="0" w:color="auto"/>
          </w:divBdr>
        </w:div>
      </w:divsChild>
    </w:div>
    <w:div w:id="1538351826">
      <w:bodyDiv w:val="1"/>
      <w:marLeft w:val="0"/>
      <w:marRight w:val="0"/>
      <w:marTop w:val="0"/>
      <w:marBottom w:val="0"/>
      <w:divBdr>
        <w:top w:val="none" w:sz="0" w:space="0" w:color="auto"/>
        <w:left w:val="none" w:sz="0" w:space="0" w:color="auto"/>
        <w:bottom w:val="none" w:sz="0" w:space="0" w:color="auto"/>
        <w:right w:val="none" w:sz="0" w:space="0" w:color="auto"/>
      </w:divBdr>
      <w:divsChild>
        <w:div w:id="2001153757">
          <w:marLeft w:val="0"/>
          <w:marRight w:val="0"/>
          <w:marTop w:val="0"/>
          <w:marBottom w:val="0"/>
          <w:divBdr>
            <w:top w:val="none" w:sz="0" w:space="0" w:color="auto"/>
            <w:left w:val="none" w:sz="0" w:space="0" w:color="auto"/>
            <w:bottom w:val="none" w:sz="0" w:space="0" w:color="auto"/>
            <w:right w:val="none" w:sz="0" w:space="0" w:color="auto"/>
          </w:divBdr>
        </w:div>
        <w:div w:id="688869521">
          <w:marLeft w:val="0"/>
          <w:marRight w:val="0"/>
          <w:marTop w:val="0"/>
          <w:marBottom w:val="0"/>
          <w:divBdr>
            <w:top w:val="none" w:sz="0" w:space="0" w:color="auto"/>
            <w:left w:val="none" w:sz="0" w:space="0" w:color="auto"/>
            <w:bottom w:val="none" w:sz="0" w:space="0" w:color="auto"/>
            <w:right w:val="none" w:sz="0" w:space="0" w:color="auto"/>
          </w:divBdr>
          <w:divsChild>
            <w:div w:id="165518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dovodova-sprava"/>
    <f:field ref="objsubject" par="" edit="true" text=""/>
    <f:field ref="objcreatedby" par="" text="Administrator, System"/>
    <f:field ref="objcreatedat" par="" text="21.8.2024 9:02:22"/>
    <f:field ref="objchangedby" par="" text="Administrator, System"/>
    <f:field ref="objmodifiedat" par="" text="21.8.2024 9:02:23"/>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4</Pages>
  <Words>1669</Words>
  <Characters>9516</Characters>
  <Application>Microsoft Office Word</Application>
  <DocSecurity>0</DocSecurity>
  <Lines>79</Lines>
  <Paragraphs>22</Paragraphs>
  <ScaleCrop>false</ScaleCrop>
  <HeadingPairs>
    <vt:vector size="2" baseType="variant">
      <vt:variant>
        <vt:lpstr>Názov</vt:lpstr>
      </vt:variant>
      <vt:variant>
        <vt:i4>1</vt:i4>
      </vt:variant>
    </vt:vector>
  </HeadingPairs>
  <TitlesOfParts>
    <vt:vector size="1" baseType="lpstr">
      <vt:lpstr/>
    </vt:vector>
  </TitlesOfParts>
  <Company>MVSR</Company>
  <LinksUpToDate>false</LinksUpToDate>
  <CharactersWithSpaces>11163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Ivana Lehocká</dc:creator>
  <cp:lastModifiedBy>Slavomír Petrulák</cp:lastModifiedBy>
  <cp:revision>4</cp:revision>
  <cp:lastPrinted>2024-08-01T10:34:00Z</cp:lastPrinted>
  <dcterms:created xsi:type="dcterms:W3CDTF">2026-10-29T13:12:00Z</dcterms:created>
  <dcterms:modified xsi:type="dcterms:W3CDTF">2026-10-29T14:35:00Z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&lt;p style="margin-left: -5.4pt; text-align: justify;"&gt;&amp;nbsp; &amp;nbsp; Verejnosť bola o&amp;nbsp;príprave návrhu vyhlášky Ministerstva vnútra Slovenskej republiky, ktorou sa ustanovujú podrobnosti o poskytovaní identifikácie volajúceho a o poskytovaní lokalizačný</vt:lpwstr>
  </property>
  <property fmtid="{D5CDD505-2E9C-101B-9397-08002B2CF9AE}" pid="3" name="FSC#SKEDITIONSLOVLEX@103.510:typpredpis">
    <vt:lpwstr>Vyhláška</vt:lpwstr>
  </property>
  <property fmtid="{D5CDD505-2E9C-101B-9397-08002B2CF9AE}" pid="4" name="FSC#SKEDITIONSLOVLEX@103.510:aktualnyrok">
    <vt:lpwstr>2024</vt:lpwstr>
  </property>
  <property fmtid="{D5CDD505-2E9C-101B-9397-08002B2CF9AE}" pid="5" name="FSC#SKEDITIONSLOVLEX@103.510:cisloparlamenttlac">
    <vt:lpwstr/>
  </property>
  <property fmtid="{D5CDD505-2E9C-101B-9397-08002B2CF9AE}" pid="6" name="FSC#SKEDITIONSLOVLEX@103.510:stavpredpis">
    <vt:lpwstr>Redakčná úprava</vt:lpwstr>
  </property>
  <property fmtid="{D5CDD505-2E9C-101B-9397-08002B2CF9AE}" pid="7" name="FSC#SKEDITIONSLOVLEX@103.510:povodpredpis">
    <vt:lpwstr>Slovlex (eLeg)</vt:lpwstr>
  </property>
  <property fmtid="{D5CDD505-2E9C-101B-9397-08002B2CF9AE}" pid="8" name="FSC#SKEDITIONSLOVLEX@103.510:legoblast">
    <vt:lpwstr>Správne právo</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Lucia Harmatová</vt:lpwstr>
  </property>
  <property fmtid="{D5CDD505-2E9C-101B-9397-08002B2CF9AE}" pid="12" name="FSC#SKEDITIONSLOVLEX@103.510:zodppredkladatel">
    <vt:lpwstr>Matúš Šutaj Eštok</vt:lpwstr>
  </property>
  <property fmtid="{D5CDD505-2E9C-101B-9397-08002B2CF9AE}" pid="13" name="FSC#SKEDITIONSLOVLEX@103.510:dalsipredkladatel">
    <vt:lpwstr/>
  </property>
  <property fmtid="{D5CDD505-2E9C-101B-9397-08002B2CF9AE}" pid="14" name="FSC#SKEDITIONSLOVLEX@103.510:nazovpredpis">
    <vt:lpwstr> z ... 2024, ktorou sa ustanovujú podrobnosti o poskytovaní identifikácie volajúceho a o poskytovaní lokalizačných údajov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vnútra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 111 ods. 10 zákona č. 452/2021 Z. z. o elektronických komunikáciách v znení neskorších predpisov</vt:lpwstr>
  </property>
  <property fmtid="{D5CDD505-2E9C-101B-9397-08002B2CF9AE}" pid="23" name="FSC#SKEDITIONSLOVLEX@103.510:plnynazovpredpis">
    <vt:lpwstr> Vyhláška Ministerstva vnútra Slovenskej republiky z ... 2024, ktorou sa ustanovujú podrobnosti o poskytovaní identifikácie volajúceho a o poskytovaní lokalizačných údajov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Sl-OLVS-2024/006885</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LP/2024/280</vt:lpwstr>
  </property>
  <property fmtid="{D5CDD505-2E9C-101B-9397-08002B2CF9AE}" pid="37" name="FSC#SKEDITIONSLOVLEX@103.510:typsprievdok">
    <vt:lpwstr>Dôvodová správa</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
  </property>
  <property fmtid="{D5CDD505-2E9C-101B-9397-08002B2CF9AE}" pid="61" name="FSC#SKEDITIONSLOVLEX@103.510:AttrStrDocPropVplyvPodnikatelskeProstr">
    <vt:lpwstr/>
  </property>
  <property fmtid="{D5CDD505-2E9C-101B-9397-08002B2CF9AE}" pid="62" name="FSC#SKEDITIONSLOVLEX@103.510:AttrStrDocPropVplyvSocialny">
    <vt:lpwstr/>
  </property>
  <property fmtid="{D5CDD505-2E9C-101B-9397-08002B2CF9AE}" pid="63" name="FSC#SKEDITIONSLOVLEX@103.510:AttrStrDocPropVplyvNaZivotProstr">
    <vt:lpwstr/>
  </property>
  <property fmtid="{D5CDD505-2E9C-101B-9397-08002B2CF9AE}" pid="64" name="FSC#SKEDITIONSLOVLEX@103.510:AttrStrDocPropVplyvNaInformatizaciu">
    <vt:lpwstr/>
  </property>
  <property fmtid="{D5CDD505-2E9C-101B-9397-08002B2CF9AE}" pid="65" name="FSC#SKEDITIONSLOVLEX@103.510:AttrStrListDocPropPoznamkaVplyv">
    <vt:lpwstr/>
  </property>
  <property fmtid="{D5CDD505-2E9C-101B-9397-08002B2CF9AE}" pid="66" name="FSC#SKEDITIONSLOVLEX@103.510:AttrStrListDocPropAltRiesenia">
    <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vnútra Slovenskej republiky</vt:lpwstr>
  </property>
  <property fmtid="{D5CDD505-2E9C-101B-9397-08002B2CF9AE}" pid="142" name="FSC#SKEDITIONSLOVLEX@103.510:funkciaZodpPredAkuzativ">
    <vt:lpwstr>Ministra vnútra Slovenskej republiky</vt:lpwstr>
  </property>
  <property fmtid="{D5CDD505-2E9C-101B-9397-08002B2CF9AE}" pid="143" name="FSC#SKEDITIONSLOVLEX@103.510:funkciaZodpPredDativ">
    <vt:lpwstr>Ministrovi vnútra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Matúš Šutaj Eštok_x000d_
Minister vnútra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justify;"&gt;&amp;nbsp; &amp;nbsp; &amp;nbsp;Návrh vyhlášky Ministerstva vnútra Slovenskej republiky, ktorou sa ustanovujú podrobnosti o poskytovaní identifikácie volajúceho a o poskytovaní lokalizačných údajov po dohode s&amp;nbsp;Ministerstvom doprav</vt:lpwstr>
  </property>
  <property fmtid="{D5CDD505-2E9C-101B-9397-08002B2CF9AE}" pid="150" name="FSC#SKEDITIONSLOVLEX@103.510:vytvorenedna">
    <vt:lpwstr>21. 8. 2024</vt:lpwstr>
  </property>
  <property fmtid="{D5CDD505-2E9C-101B-9397-08002B2CF9AE}" pid="151" name="FSC#COOSYSTEM@1.1:Container">
    <vt:lpwstr>COO.2145.1000.3.6321104</vt:lpwstr>
  </property>
  <property fmtid="{D5CDD505-2E9C-101B-9397-08002B2CF9AE}" pid="152" name="FSC#FSCFOLIO@1.1001:docpropproject">
    <vt:lpwstr/>
  </property>
</Properties>
</file>