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0675F" w14:textId="77777777" w:rsidR="00113AE4" w:rsidRPr="00F92C60" w:rsidRDefault="00A340BB" w:rsidP="001B23B7">
      <w:pPr>
        <w:spacing w:after="0" w:line="240" w:lineRule="auto"/>
        <w:jc w:val="center"/>
        <w:rPr>
          <w:rFonts w:ascii="Times New Roman" w:eastAsia="Times New Roman" w:hAnsi="Times New Roman" w:cs="Times New Roman"/>
          <w:b/>
          <w:color w:val="000000" w:themeColor="text1"/>
          <w:sz w:val="28"/>
          <w:szCs w:val="28"/>
          <w:lang w:eastAsia="sk-SK"/>
        </w:rPr>
      </w:pPr>
      <w:r w:rsidRPr="00F92C60">
        <w:rPr>
          <w:rFonts w:ascii="Times New Roman" w:eastAsia="Times New Roman" w:hAnsi="Times New Roman" w:cs="Times New Roman"/>
          <w:b/>
          <w:color w:val="000000" w:themeColor="text1"/>
          <w:sz w:val="28"/>
          <w:szCs w:val="28"/>
          <w:lang w:eastAsia="sk-SK"/>
        </w:rPr>
        <w:t>D</w:t>
      </w:r>
      <w:r w:rsidR="001B23B7" w:rsidRPr="00F92C60">
        <w:rPr>
          <w:rFonts w:ascii="Times New Roman" w:eastAsia="Times New Roman" w:hAnsi="Times New Roman" w:cs="Times New Roman"/>
          <w:b/>
          <w:color w:val="000000" w:themeColor="text1"/>
          <w:sz w:val="28"/>
          <w:szCs w:val="28"/>
          <w:lang w:eastAsia="sk-SK"/>
        </w:rPr>
        <w:t>oložka vybraných vplyvov</w:t>
      </w:r>
    </w:p>
    <w:p w14:paraId="716A6EEA" w14:textId="77777777" w:rsidR="001B23B7" w:rsidRPr="00F92C60" w:rsidRDefault="001B23B7" w:rsidP="001B23B7">
      <w:pPr>
        <w:spacing w:after="0" w:line="240" w:lineRule="auto"/>
        <w:jc w:val="center"/>
        <w:rPr>
          <w:rFonts w:ascii="Times New Roman" w:eastAsia="Times New Roman" w:hAnsi="Times New Roman" w:cs="Times New Roman"/>
          <w:b/>
          <w:color w:val="000000" w:themeColor="text1"/>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F92C60" w14:paraId="6C29007A" w14:textId="77777777" w:rsidTr="00B24EA1">
        <w:tc>
          <w:tcPr>
            <w:tcW w:w="9180" w:type="dxa"/>
            <w:gridSpan w:val="11"/>
            <w:tcBorders>
              <w:bottom w:val="single" w:sz="4" w:space="0" w:color="FFFFFF"/>
            </w:tcBorders>
            <w:shd w:val="clear" w:color="auto" w:fill="E2E2E2"/>
          </w:tcPr>
          <w:p w14:paraId="506FCD6F"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Základné údaje</w:t>
            </w:r>
          </w:p>
        </w:tc>
      </w:tr>
      <w:tr w:rsidR="00612E08" w:rsidRPr="00F92C60" w14:paraId="46DB826A" w14:textId="77777777" w:rsidTr="00B24EA1">
        <w:tc>
          <w:tcPr>
            <w:tcW w:w="9180" w:type="dxa"/>
            <w:gridSpan w:val="11"/>
            <w:tcBorders>
              <w:bottom w:val="single" w:sz="4" w:space="0" w:color="FFFFFF"/>
            </w:tcBorders>
            <w:shd w:val="clear" w:color="auto" w:fill="E2E2E2"/>
          </w:tcPr>
          <w:p w14:paraId="7C042A66" w14:textId="77777777" w:rsidR="001B23B7" w:rsidRPr="00F92C60" w:rsidRDefault="001B23B7" w:rsidP="00B24EA1">
            <w:pPr>
              <w:spacing w:after="200" w:line="276" w:lineRule="auto"/>
              <w:ind w:left="142"/>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Názov materiálu</w:t>
            </w:r>
          </w:p>
        </w:tc>
      </w:tr>
      <w:tr w:rsidR="00612E08" w:rsidRPr="00F92C60" w14:paraId="05C1F5DB" w14:textId="77777777" w:rsidTr="00B24EA1">
        <w:tc>
          <w:tcPr>
            <w:tcW w:w="9180" w:type="dxa"/>
            <w:gridSpan w:val="11"/>
            <w:tcBorders>
              <w:top w:val="single" w:sz="4" w:space="0" w:color="FFFFFF"/>
              <w:bottom w:val="single" w:sz="4" w:space="0" w:color="auto"/>
            </w:tcBorders>
          </w:tcPr>
          <w:p w14:paraId="69D0AE77" w14:textId="7299935D" w:rsidR="001B23B7" w:rsidRPr="00F92C60" w:rsidRDefault="009937D6" w:rsidP="00ED7BF4">
            <w:pPr>
              <w:jc w:val="both"/>
              <w:rPr>
                <w:rFonts w:ascii="Segoe UI" w:eastAsia="Times New Roman" w:hAnsi="Segoe UI" w:cs="Segoe UI"/>
                <w:color w:val="000000" w:themeColor="text1"/>
                <w:sz w:val="27"/>
                <w:szCs w:val="27"/>
                <w:lang w:eastAsia="sk-SK"/>
              </w:rPr>
            </w:pPr>
            <w:r w:rsidRPr="00F92C60">
              <w:rPr>
                <w:rFonts w:ascii="Times New Roman" w:eastAsia="Times New Roman" w:hAnsi="Times New Roman" w:cs="Times New Roman"/>
                <w:color w:val="000000" w:themeColor="text1"/>
                <w:lang w:eastAsia="sk-SK"/>
              </w:rPr>
              <w:t>Návrh</w:t>
            </w:r>
            <w:r w:rsidRPr="00F92C60">
              <w:rPr>
                <w:rFonts w:ascii="Times New Roman" w:eastAsia="Times New Roman" w:hAnsi="Times New Roman" w:cs="Times New Roman"/>
                <w:color w:val="000000" w:themeColor="text1"/>
                <w:spacing w:val="25"/>
                <w:lang w:eastAsia="sk-SK"/>
              </w:rPr>
              <w:t xml:space="preserve"> </w:t>
            </w:r>
            <w:r w:rsidR="00B340FD" w:rsidRPr="00F92C60">
              <w:rPr>
                <w:rFonts w:ascii="Times New Roman" w:eastAsia="Times New Roman" w:hAnsi="Times New Roman" w:cs="Times New Roman"/>
                <w:color w:val="000000" w:themeColor="text1"/>
                <w:lang w:eastAsia="sk-SK"/>
              </w:rPr>
              <w:t>vyhlášky</w:t>
            </w:r>
            <w:r w:rsidRPr="00F92C60">
              <w:rPr>
                <w:rFonts w:ascii="Times New Roman" w:eastAsia="Times New Roman" w:hAnsi="Times New Roman" w:cs="Times New Roman"/>
                <w:color w:val="000000" w:themeColor="text1"/>
                <w:lang w:eastAsia="sk-SK"/>
              </w:rPr>
              <w:t>,</w:t>
            </w:r>
            <w:r w:rsidRPr="00F92C60">
              <w:rPr>
                <w:rFonts w:ascii="Times New Roman" w:eastAsia="Times New Roman" w:hAnsi="Times New Roman" w:cs="Times New Roman"/>
                <w:color w:val="000000" w:themeColor="text1"/>
                <w:spacing w:val="25"/>
                <w:lang w:eastAsia="sk-SK"/>
              </w:rPr>
              <w:t xml:space="preserve"> </w:t>
            </w:r>
            <w:r w:rsidRPr="00F92C60">
              <w:rPr>
                <w:rFonts w:ascii="Times New Roman" w:eastAsia="Times New Roman" w:hAnsi="Times New Roman" w:cs="Times New Roman"/>
                <w:color w:val="000000" w:themeColor="text1"/>
                <w:lang w:eastAsia="sk-SK"/>
              </w:rPr>
              <w:t>ktor</w:t>
            </w:r>
            <w:r w:rsidR="00B340FD" w:rsidRPr="00F92C60">
              <w:rPr>
                <w:rFonts w:ascii="Times New Roman" w:eastAsia="Times New Roman" w:hAnsi="Times New Roman" w:cs="Times New Roman"/>
                <w:color w:val="000000" w:themeColor="text1"/>
                <w:lang w:eastAsia="sk-SK"/>
              </w:rPr>
              <w:t>ou</w:t>
            </w:r>
            <w:r w:rsidRPr="00F92C60">
              <w:rPr>
                <w:rFonts w:ascii="Times New Roman" w:eastAsia="Times New Roman" w:hAnsi="Times New Roman" w:cs="Times New Roman"/>
                <w:color w:val="000000" w:themeColor="text1"/>
                <w:spacing w:val="25"/>
                <w:lang w:eastAsia="sk-SK"/>
              </w:rPr>
              <w:t xml:space="preserve"> </w:t>
            </w:r>
            <w:r w:rsidRPr="00F92C60">
              <w:rPr>
                <w:rFonts w:ascii="Times New Roman" w:eastAsia="Times New Roman" w:hAnsi="Times New Roman" w:cs="Times New Roman"/>
                <w:color w:val="000000" w:themeColor="text1"/>
                <w:lang w:eastAsia="sk-SK"/>
              </w:rPr>
              <w:t>sa</w:t>
            </w:r>
            <w:r w:rsidRPr="00F92C60">
              <w:rPr>
                <w:rFonts w:ascii="Times New Roman" w:eastAsia="Times New Roman" w:hAnsi="Times New Roman" w:cs="Times New Roman"/>
                <w:color w:val="000000" w:themeColor="text1"/>
                <w:spacing w:val="25"/>
                <w:lang w:eastAsia="sk-SK"/>
              </w:rPr>
              <w:t xml:space="preserve"> </w:t>
            </w:r>
            <w:r w:rsidRPr="00F92C60">
              <w:rPr>
                <w:rFonts w:ascii="Times New Roman" w:eastAsia="Times New Roman" w:hAnsi="Times New Roman" w:cs="Times New Roman"/>
                <w:color w:val="000000" w:themeColor="text1"/>
                <w:lang w:eastAsia="sk-SK"/>
              </w:rPr>
              <w:t>mení</w:t>
            </w:r>
            <w:r w:rsidRPr="00F92C60">
              <w:rPr>
                <w:rFonts w:ascii="Times New Roman" w:eastAsia="Times New Roman" w:hAnsi="Times New Roman" w:cs="Times New Roman"/>
                <w:color w:val="000000" w:themeColor="text1"/>
                <w:spacing w:val="25"/>
                <w:lang w:eastAsia="sk-SK"/>
              </w:rPr>
              <w:t xml:space="preserve"> </w:t>
            </w:r>
            <w:r w:rsidRPr="00F92C60">
              <w:rPr>
                <w:rFonts w:ascii="Times New Roman" w:eastAsia="Times New Roman" w:hAnsi="Times New Roman" w:cs="Times New Roman"/>
                <w:color w:val="000000" w:themeColor="text1"/>
                <w:lang w:eastAsia="sk-SK"/>
              </w:rPr>
              <w:t xml:space="preserve">a dopĺňa </w:t>
            </w:r>
            <w:r w:rsidR="00B340FD" w:rsidRPr="00F92C60">
              <w:rPr>
                <w:rFonts w:ascii="Times New Roman" w:eastAsia="Times New Roman" w:hAnsi="Times New Roman" w:cs="Times New Roman"/>
                <w:color w:val="000000" w:themeColor="text1"/>
                <w:lang w:eastAsia="sk-SK"/>
              </w:rPr>
              <w:t>vyhláška</w:t>
            </w:r>
            <w:r w:rsidRPr="00F92C60">
              <w:rPr>
                <w:rFonts w:ascii="Times New Roman" w:eastAsia="Times New Roman" w:hAnsi="Times New Roman" w:cs="Times New Roman"/>
                <w:color w:val="000000" w:themeColor="text1"/>
                <w:spacing w:val="20"/>
                <w:lang w:eastAsia="sk-SK"/>
              </w:rPr>
              <w:t xml:space="preserve"> </w:t>
            </w:r>
            <w:r w:rsidRPr="00F92C60">
              <w:rPr>
                <w:rFonts w:ascii="Times New Roman" w:eastAsia="Times New Roman" w:hAnsi="Times New Roman" w:cs="Times New Roman"/>
                <w:color w:val="000000" w:themeColor="text1"/>
                <w:lang w:eastAsia="sk-SK"/>
              </w:rPr>
              <w:t>č.</w:t>
            </w:r>
            <w:r w:rsidRPr="00F92C60">
              <w:rPr>
                <w:rFonts w:ascii="Times New Roman" w:eastAsia="Times New Roman" w:hAnsi="Times New Roman" w:cs="Times New Roman"/>
                <w:color w:val="000000" w:themeColor="text1"/>
                <w:spacing w:val="20"/>
                <w:lang w:eastAsia="sk-SK"/>
              </w:rPr>
              <w:t xml:space="preserve"> </w:t>
            </w:r>
            <w:r w:rsidR="00ED7BF4" w:rsidRPr="00F92C60">
              <w:rPr>
                <w:rFonts w:ascii="Times New Roman" w:eastAsia="Times New Roman" w:hAnsi="Times New Roman" w:cs="Times New Roman"/>
                <w:color w:val="000000" w:themeColor="text1"/>
                <w:spacing w:val="20"/>
                <w:lang w:eastAsia="sk-SK"/>
              </w:rPr>
              <w:t>422</w:t>
            </w:r>
            <w:r w:rsidRPr="00F92C60">
              <w:rPr>
                <w:rFonts w:ascii="Times New Roman" w:eastAsia="Times New Roman" w:hAnsi="Times New Roman" w:cs="Times New Roman"/>
                <w:color w:val="000000" w:themeColor="text1"/>
                <w:lang w:eastAsia="sk-SK"/>
              </w:rPr>
              <w:t>/20</w:t>
            </w:r>
            <w:r w:rsidR="00ED7BF4" w:rsidRPr="00F92C60">
              <w:rPr>
                <w:rFonts w:ascii="Times New Roman" w:eastAsia="Times New Roman" w:hAnsi="Times New Roman" w:cs="Times New Roman"/>
                <w:color w:val="000000" w:themeColor="text1"/>
                <w:lang w:eastAsia="sk-SK"/>
              </w:rPr>
              <w:t>11</w:t>
            </w:r>
            <w:r w:rsidRPr="00F92C60">
              <w:rPr>
                <w:rFonts w:ascii="Times New Roman" w:eastAsia="Times New Roman" w:hAnsi="Times New Roman" w:cs="Times New Roman"/>
                <w:color w:val="000000" w:themeColor="text1"/>
                <w:spacing w:val="20"/>
                <w:lang w:eastAsia="sk-SK"/>
              </w:rPr>
              <w:t xml:space="preserve"> </w:t>
            </w:r>
            <w:r w:rsidRPr="00F92C60">
              <w:rPr>
                <w:rFonts w:ascii="Times New Roman" w:eastAsia="Times New Roman" w:hAnsi="Times New Roman" w:cs="Times New Roman"/>
                <w:color w:val="000000" w:themeColor="text1"/>
                <w:lang w:eastAsia="sk-SK"/>
              </w:rPr>
              <w:t>Z.</w:t>
            </w:r>
            <w:r w:rsidRPr="00F92C60">
              <w:rPr>
                <w:rFonts w:ascii="Times New Roman" w:eastAsia="Times New Roman" w:hAnsi="Times New Roman" w:cs="Times New Roman"/>
                <w:color w:val="000000" w:themeColor="text1"/>
                <w:spacing w:val="20"/>
                <w:lang w:eastAsia="sk-SK"/>
              </w:rPr>
              <w:t xml:space="preserve"> </w:t>
            </w:r>
            <w:r w:rsidRPr="00F92C60">
              <w:rPr>
                <w:rFonts w:ascii="Times New Roman" w:eastAsia="Times New Roman" w:hAnsi="Times New Roman" w:cs="Times New Roman"/>
                <w:color w:val="000000" w:themeColor="text1"/>
                <w:lang w:eastAsia="sk-SK"/>
              </w:rPr>
              <w:t>z.</w:t>
            </w:r>
            <w:r w:rsidRPr="00F92C60">
              <w:rPr>
                <w:rFonts w:ascii="Times New Roman" w:eastAsia="Times New Roman" w:hAnsi="Times New Roman" w:cs="Times New Roman"/>
                <w:color w:val="000000" w:themeColor="text1"/>
                <w:spacing w:val="20"/>
                <w:lang w:eastAsia="sk-SK"/>
              </w:rPr>
              <w:t xml:space="preserve"> </w:t>
            </w:r>
            <w:r w:rsidR="00ED7BF4" w:rsidRPr="00F92C60">
              <w:rPr>
                <w:rFonts w:ascii="Times New Roman" w:eastAsia="Times New Roman" w:hAnsi="Times New Roman" w:cs="Times New Roman"/>
                <w:color w:val="000000" w:themeColor="text1"/>
                <w:lang w:eastAsia="sk-SK"/>
              </w:rPr>
              <w:t xml:space="preserve">o podrobnostiach </w:t>
            </w:r>
            <w:proofErr w:type="spellStart"/>
            <w:r w:rsidR="00ED7BF4" w:rsidRPr="00F92C60">
              <w:rPr>
                <w:rFonts w:ascii="Times New Roman" w:eastAsia="Times New Roman" w:hAnsi="Times New Roman" w:cs="Times New Roman"/>
                <w:color w:val="000000" w:themeColor="text1"/>
                <w:lang w:eastAsia="sk-SK"/>
              </w:rPr>
              <w:t>farmako</w:t>
            </w:r>
            <w:proofErr w:type="spellEnd"/>
            <w:r w:rsidR="00ED7BF4" w:rsidRPr="00F92C60">
              <w:rPr>
                <w:rFonts w:ascii="Times New Roman" w:eastAsia="Times New Roman" w:hAnsi="Times New Roman" w:cs="Times New Roman"/>
                <w:color w:val="000000" w:themeColor="text1"/>
                <w:lang w:eastAsia="sk-SK"/>
              </w:rPr>
              <w:t xml:space="preserve">-ekonomického rozboru lieku v znení </w:t>
            </w:r>
            <w:r w:rsidR="00CC773C" w:rsidRPr="00F92C60">
              <w:rPr>
                <w:rFonts w:ascii="Times New Roman" w:eastAsia="Times New Roman" w:hAnsi="Times New Roman" w:cs="Times New Roman"/>
                <w:color w:val="000000" w:themeColor="text1"/>
                <w:lang w:eastAsia="sk-SK"/>
              </w:rPr>
              <w:t xml:space="preserve">vyhlášky </w:t>
            </w:r>
            <w:r w:rsidR="00ED7BF4" w:rsidRPr="00F92C60">
              <w:rPr>
                <w:rFonts w:ascii="Times New Roman" w:eastAsia="Times New Roman" w:hAnsi="Times New Roman" w:cs="Times New Roman"/>
                <w:color w:val="000000" w:themeColor="text1"/>
                <w:lang w:eastAsia="sk-SK"/>
              </w:rPr>
              <w:t>č. 177/2021 Z. z.</w:t>
            </w:r>
          </w:p>
        </w:tc>
      </w:tr>
      <w:tr w:rsidR="00612E08" w:rsidRPr="00F92C60" w14:paraId="413A5984" w14:textId="77777777" w:rsidTr="00B24EA1">
        <w:tc>
          <w:tcPr>
            <w:tcW w:w="9180" w:type="dxa"/>
            <w:gridSpan w:val="11"/>
            <w:tcBorders>
              <w:top w:val="single" w:sz="4" w:space="0" w:color="auto"/>
              <w:left w:val="single" w:sz="4" w:space="0" w:color="auto"/>
              <w:bottom w:val="single" w:sz="4" w:space="0" w:color="FFFFFF"/>
            </w:tcBorders>
            <w:shd w:val="clear" w:color="auto" w:fill="E2E2E2"/>
          </w:tcPr>
          <w:p w14:paraId="7D01983D" w14:textId="77777777" w:rsidR="001B23B7" w:rsidRPr="00F92C60" w:rsidRDefault="001B23B7" w:rsidP="00B24EA1">
            <w:pPr>
              <w:spacing w:after="200" w:line="276" w:lineRule="auto"/>
              <w:ind w:left="142"/>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Predkladateľ (a spolupredkladateľ)</w:t>
            </w:r>
          </w:p>
        </w:tc>
      </w:tr>
      <w:tr w:rsidR="00612E08" w:rsidRPr="00F92C60" w14:paraId="2213339B" w14:textId="77777777" w:rsidTr="00B24EA1">
        <w:tc>
          <w:tcPr>
            <w:tcW w:w="9180" w:type="dxa"/>
            <w:gridSpan w:val="11"/>
            <w:tcBorders>
              <w:top w:val="single" w:sz="4" w:space="0" w:color="FFFFFF"/>
              <w:left w:val="single" w:sz="4" w:space="0" w:color="auto"/>
              <w:bottom w:val="single" w:sz="4" w:space="0" w:color="auto"/>
            </w:tcBorders>
            <w:shd w:val="clear" w:color="auto" w:fill="FFFFFF"/>
          </w:tcPr>
          <w:p w14:paraId="7688F271" w14:textId="77777777" w:rsidR="001B23B7" w:rsidRPr="00F92C60" w:rsidRDefault="0016065F" w:rsidP="0016065F">
            <w:pPr>
              <w:tabs>
                <w:tab w:val="left" w:pos="2670"/>
              </w:tabs>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Ministerstvo zdravotníctva Slovenskej republiky</w:t>
            </w:r>
          </w:p>
          <w:p w14:paraId="7EC9E2EA" w14:textId="77777777" w:rsidR="001B23B7" w:rsidRPr="00F92C60" w:rsidRDefault="001B23B7" w:rsidP="00B24EA1">
            <w:pPr>
              <w:rPr>
                <w:rFonts w:ascii="Times New Roman" w:eastAsia="Times New Roman" w:hAnsi="Times New Roman" w:cs="Times New Roman"/>
                <w:color w:val="000000" w:themeColor="text1"/>
                <w:sz w:val="20"/>
                <w:szCs w:val="20"/>
                <w:lang w:eastAsia="sk-SK"/>
              </w:rPr>
            </w:pPr>
          </w:p>
        </w:tc>
      </w:tr>
      <w:tr w:rsidR="00612E08" w:rsidRPr="00F92C60" w14:paraId="23C7D951" w14:textId="77777777" w:rsidTr="00B24EA1">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5AF79E1" w14:textId="77777777" w:rsidR="001B23B7" w:rsidRPr="00F92C60" w:rsidRDefault="001B23B7" w:rsidP="00B24EA1">
            <w:pPr>
              <w:spacing w:after="200" w:line="276" w:lineRule="auto"/>
              <w:ind w:left="142"/>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Charakter predkladaného materiálu</w:t>
            </w:r>
          </w:p>
        </w:tc>
        <w:sdt>
          <w:sdtPr>
            <w:rPr>
              <w:rFonts w:ascii="Times New Roman" w:eastAsia="Times New Roman" w:hAnsi="Times New Roman" w:cs="Times New Roman"/>
              <w:color w:val="000000" w:themeColor="text1"/>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7E38BE6" w14:textId="77777777" w:rsidR="001B23B7" w:rsidRPr="00F92C60" w:rsidRDefault="000013C3" w:rsidP="00B24EA1">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F7AC440" w14:textId="77777777" w:rsidR="001B23B7" w:rsidRPr="00F92C60" w:rsidRDefault="001B23B7" w:rsidP="00B24EA1">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Materiál nelegislatívnej povahy</w:t>
            </w:r>
          </w:p>
        </w:tc>
      </w:tr>
      <w:tr w:rsidR="00612E08" w:rsidRPr="00F92C60" w14:paraId="0C08B7AB" w14:textId="77777777" w:rsidTr="00B24EA1">
        <w:tc>
          <w:tcPr>
            <w:tcW w:w="4212" w:type="dxa"/>
            <w:gridSpan w:val="2"/>
            <w:vMerge/>
            <w:tcBorders>
              <w:top w:val="nil"/>
              <w:left w:val="single" w:sz="4" w:space="0" w:color="auto"/>
              <w:bottom w:val="single" w:sz="4" w:space="0" w:color="FFFFFF"/>
            </w:tcBorders>
            <w:shd w:val="clear" w:color="auto" w:fill="E2E2E2"/>
          </w:tcPr>
          <w:p w14:paraId="44E8BAE3" w14:textId="77777777" w:rsidR="001B23B7" w:rsidRPr="00F92C60" w:rsidRDefault="001B23B7" w:rsidP="00B24EA1">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F5674BA" w14:textId="77777777" w:rsidR="001B23B7" w:rsidRPr="00F92C60" w:rsidRDefault="009937D6" w:rsidP="00203EE3">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2C8CA61" w14:textId="77777777" w:rsidR="001B23B7" w:rsidRPr="00F92C60" w:rsidRDefault="001B23B7" w:rsidP="00B24EA1">
            <w:pPr>
              <w:ind w:left="175" w:hanging="175"/>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Materiál legislatívnej povahy</w:t>
            </w:r>
          </w:p>
        </w:tc>
      </w:tr>
      <w:tr w:rsidR="00612E08" w:rsidRPr="00F92C60" w14:paraId="64D1A8F9" w14:textId="77777777" w:rsidTr="00B24EA1">
        <w:tc>
          <w:tcPr>
            <w:tcW w:w="4212" w:type="dxa"/>
            <w:gridSpan w:val="2"/>
            <w:vMerge/>
            <w:tcBorders>
              <w:top w:val="nil"/>
              <w:left w:val="single" w:sz="4" w:space="0" w:color="auto"/>
              <w:bottom w:val="single" w:sz="4" w:space="0" w:color="auto"/>
            </w:tcBorders>
            <w:shd w:val="clear" w:color="auto" w:fill="E2E2E2"/>
          </w:tcPr>
          <w:p w14:paraId="457AD916" w14:textId="77777777" w:rsidR="001B23B7" w:rsidRPr="00F92C60" w:rsidRDefault="001B23B7" w:rsidP="00B24EA1">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4E70327" w14:textId="6E19D3CA" w:rsidR="001B23B7" w:rsidRPr="00F92C60" w:rsidRDefault="00B340FD" w:rsidP="00B24EA1">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D70A0B1" w14:textId="77777777" w:rsidR="001B23B7" w:rsidRPr="00F92C60" w:rsidRDefault="001B23B7" w:rsidP="00ED165A">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Transpozícia</w:t>
            </w:r>
            <w:r w:rsidR="00ED165A" w:rsidRPr="00F92C60">
              <w:rPr>
                <w:rFonts w:ascii="Times New Roman" w:eastAsia="Times New Roman" w:hAnsi="Times New Roman" w:cs="Times New Roman"/>
                <w:color w:val="000000" w:themeColor="text1"/>
                <w:sz w:val="20"/>
                <w:szCs w:val="20"/>
                <w:lang w:eastAsia="sk-SK"/>
              </w:rPr>
              <w:t>/ implementácia</w:t>
            </w:r>
            <w:r w:rsidRPr="00F92C60">
              <w:rPr>
                <w:rFonts w:ascii="Times New Roman" w:eastAsia="Times New Roman" w:hAnsi="Times New Roman" w:cs="Times New Roman"/>
                <w:color w:val="000000" w:themeColor="text1"/>
                <w:sz w:val="20"/>
                <w:szCs w:val="20"/>
                <w:lang w:eastAsia="sk-SK"/>
              </w:rPr>
              <w:t xml:space="preserve"> práva EÚ</w:t>
            </w:r>
          </w:p>
        </w:tc>
      </w:tr>
      <w:tr w:rsidR="00612E08" w:rsidRPr="00F92C60" w14:paraId="4D839ACF" w14:textId="77777777" w:rsidTr="00B24EA1">
        <w:tc>
          <w:tcPr>
            <w:tcW w:w="9180" w:type="dxa"/>
            <w:gridSpan w:val="11"/>
            <w:tcBorders>
              <w:top w:val="single" w:sz="4" w:space="0" w:color="auto"/>
              <w:left w:val="single" w:sz="4" w:space="0" w:color="auto"/>
              <w:bottom w:val="single" w:sz="4" w:space="0" w:color="FFFFFF"/>
            </w:tcBorders>
            <w:shd w:val="clear" w:color="auto" w:fill="FFFFFF"/>
          </w:tcPr>
          <w:p w14:paraId="5A4C5044" w14:textId="77777777" w:rsidR="001B23B7" w:rsidRPr="00F92C60" w:rsidRDefault="001B23B7" w:rsidP="00B24EA1">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V prípade transpozície</w:t>
            </w:r>
            <w:r w:rsidR="00156064" w:rsidRPr="00F92C60">
              <w:rPr>
                <w:rFonts w:ascii="Times New Roman" w:eastAsia="Times New Roman" w:hAnsi="Times New Roman" w:cs="Times New Roman"/>
                <w:i/>
                <w:color w:val="000000" w:themeColor="text1"/>
                <w:sz w:val="20"/>
                <w:szCs w:val="20"/>
                <w:lang w:eastAsia="sk-SK"/>
              </w:rPr>
              <w:t>/implementácie</w:t>
            </w:r>
            <w:r w:rsidRPr="00F92C60">
              <w:rPr>
                <w:rFonts w:ascii="Times New Roman" w:eastAsia="Times New Roman" w:hAnsi="Times New Roman" w:cs="Times New Roman"/>
                <w:i/>
                <w:color w:val="000000" w:themeColor="text1"/>
                <w:sz w:val="20"/>
                <w:szCs w:val="20"/>
                <w:lang w:eastAsia="sk-SK"/>
              </w:rPr>
              <w:t xml:space="preserve"> uveďte zoznam transponovaných</w:t>
            </w:r>
            <w:r w:rsidR="00156064" w:rsidRPr="00F92C60">
              <w:rPr>
                <w:rFonts w:ascii="Times New Roman" w:eastAsia="Times New Roman" w:hAnsi="Times New Roman" w:cs="Times New Roman"/>
                <w:i/>
                <w:color w:val="000000" w:themeColor="text1"/>
                <w:sz w:val="20"/>
                <w:szCs w:val="20"/>
                <w:lang w:eastAsia="sk-SK"/>
              </w:rPr>
              <w:t>/implementovaných</w:t>
            </w:r>
            <w:r w:rsidRPr="00F92C60">
              <w:rPr>
                <w:rFonts w:ascii="Times New Roman" w:eastAsia="Times New Roman" w:hAnsi="Times New Roman" w:cs="Times New Roman"/>
                <w:i/>
                <w:color w:val="000000" w:themeColor="text1"/>
                <w:sz w:val="20"/>
                <w:szCs w:val="20"/>
                <w:lang w:eastAsia="sk-SK"/>
              </w:rPr>
              <w:t xml:space="preserve"> predpisov:</w:t>
            </w:r>
          </w:p>
          <w:p w14:paraId="3CB02B8D" w14:textId="70C3C0DC" w:rsidR="001B23B7" w:rsidRPr="00F92C60" w:rsidRDefault="00843346" w:rsidP="00B340FD">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Bezpredmetné z hľadiska prijatia novej transpozície</w:t>
            </w:r>
            <w:r w:rsidR="00B340FD" w:rsidRPr="00F92C60">
              <w:rPr>
                <w:rFonts w:ascii="Times New Roman" w:eastAsia="Times New Roman" w:hAnsi="Times New Roman" w:cs="Times New Roman"/>
                <w:iCs/>
                <w:color w:val="000000" w:themeColor="text1"/>
                <w:sz w:val="20"/>
                <w:szCs w:val="20"/>
                <w:lang w:eastAsia="sk-SK"/>
              </w:rPr>
              <w:t>.</w:t>
            </w:r>
          </w:p>
        </w:tc>
      </w:tr>
      <w:tr w:rsidR="00612E08" w:rsidRPr="00F92C60" w14:paraId="0646DFF2" w14:textId="77777777" w:rsidTr="00B24EA1">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CD6E831" w14:textId="77777777" w:rsidR="001B23B7" w:rsidRPr="00F92C60" w:rsidRDefault="001B23B7" w:rsidP="00B24EA1">
            <w:pPr>
              <w:spacing w:after="200" w:line="276" w:lineRule="auto"/>
              <w:ind w:left="142"/>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B967657" w14:textId="4CC3CB9D" w:rsidR="001B23B7" w:rsidRPr="00F92C60" w:rsidRDefault="00E66A44" w:rsidP="00B24EA1">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15</w:t>
            </w:r>
            <w:r w:rsidR="00CA3CCD" w:rsidRPr="00F92C60">
              <w:rPr>
                <w:rFonts w:ascii="Times New Roman" w:eastAsia="Times New Roman" w:hAnsi="Times New Roman" w:cs="Times New Roman"/>
                <w:i/>
                <w:color w:val="000000" w:themeColor="text1"/>
                <w:sz w:val="20"/>
                <w:szCs w:val="20"/>
                <w:lang w:eastAsia="sk-SK"/>
              </w:rPr>
              <w:t>.</w:t>
            </w:r>
            <w:r w:rsidR="000A36FD" w:rsidRPr="00F92C60">
              <w:rPr>
                <w:rFonts w:ascii="Times New Roman" w:eastAsia="Times New Roman" w:hAnsi="Times New Roman" w:cs="Times New Roman"/>
                <w:i/>
                <w:color w:val="000000" w:themeColor="text1"/>
                <w:sz w:val="20"/>
                <w:szCs w:val="20"/>
                <w:lang w:eastAsia="sk-SK"/>
              </w:rPr>
              <w:t xml:space="preserve"> </w:t>
            </w:r>
            <w:r w:rsidRPr="00F92C60">
              <w:rPr>
                <w:rFonts w:ascii="Times New Roman" w:eastAsia="Times New Roman" w:hAnsi="Times New Roman" w:cs="Times New Roman"/>
                <w:i/>
                <w:color w:val="000000" w:themeColor="text1"/>
                <w:sz w:val="20"/>
                <w:szCs w:val="20"/>
                <w:lang w:eastAsia="sk-SK"/>
              </w:rPr>
              <w:t>09</w:t>
            </w:r>
            <w:r w:rsidR="00CA3CCD" w:rsidRPr="00F92C60">
              <w:rPr>
                <w:rFonts w:ascii="Times New Roman" w:eastAsia="Times New Roman" w:hAnsi="Times New Roman" w:cs="Times New Roman"/>
                <w:i/>
                <w:color w:val="000000" w:themeColor="text1"/>
                <w:sz w:val="20"/>
                <w:szCs w:val="20"/>
                <w:lang w:eastAsia="sk-SK"/>
              </w:rPr>
              <w:t>.</w:t>
            </w:r>
            <w:r w:rsidR="000A36FD" w:rsidRPr="00F92C60">
              <w:rPr>
                <w:rFonts w:ascii="Times New Roman" w:eastAsia="Times New Roman" w:hAnsi="Times New Roman" w:cs="Times New Roman"/>
                <w:i/>
                <w:color w:val="000000" w:themeColor="text1"/>
                <w:sz w:val="20"/>
                <w:szCs w:val="20"/>
                <w:lang w:eastAsia="sk-SK"/>
              </w:rPr>
              <w:t xml:space="preserve"> </w:t>
            </w:r>
            <w:r w:rsidR="00CA3CCD" w:rsidRPr="00F92C60">
              <w:rPr>
                <w:rFonts w:ascii="Times New Roman" w:eastAsia="Times New Roman" w:hAnsi="Times New Roman" w:cs="Times New Roman"/>
                <w:i/>
                <w:color w:val="000000" w:themeColor="text1"/>
                <w:sz w:val="20"/>
                <w:szCs w:val="20"/>
                <w:lang w:eastAsia="sk-SK"/>
              </w:rPr>
              <w:t>202</w:t>
            </w:r>
            <w:r w:rsidRPr="00F92C60">
              <w:rPr>
                <w:rFonts w:ascii="Times New Roman" w:eastAsia="Times New Roman" w:hAnsi="Times New Roman" w:cs="Times New Roman"/>
                <w:i/>
                <w:color w:val="000000" w:themeColor="text1"/>
                <w:sz w:val="20"/>
                <w:szCs w:val="20"/>
                <w:lang w:eastAsia="sk-SK"/>
              </w:rPr>
              <w:t>6</w:t>
            </w:r>
            <w:r w:rsidR="00C64650" w:rsidRPr="00F92C60">
              <w:rPr>
                <w:rFonts w:ascii="Times New Roman" w:eastAsia="Times New Roman" w:hAnsi="Times New Roman" w:cs="Times New Roman"/>
                <w:i/>
                <w:color w:val="000000" w:themeColor="text1"/>
                <w:sz w:val="20"/>
                <w:szCs w:val="20"/>
                <w:lang w:eastAsia="sk-SK"/>
              </w:rPr>
              <w:t xml:space="preserve"> </w:t>
            </w:r>
          </w:p>
        </w:tc>
      </w:tr>
      <w:tr w:rsidR="00612E08" w:rsidRPr="00F92C60" w14:paraId="20866923" w14:textId="77777777" w:rsidTr="00B24EA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809EF99" w14:textId="77777777" w:rsidR="001B23B7" w:rsidRPr="00F92C60" w:rsidRDefault="001B23B7" w:rsidP="00A340BB">
            <w:pPr>
              <w:spacing w:after="200" w:line="276" w:lineRule="auto"/>
              <w:ind w:left="142"/>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 xml:space="preserve">Predpokladaný termín predloženia na </w:t>
            </w:r>
            <w:r w:rsidR="00A340BB" w:rsidRPr="00F92C60">
              <w:rPr>
                <w:rFonts w:ascii="Times New Roman" w:eastAsia="Calibri" w:hAnsi="Times New Roman" w:cs="Times New Roman"/>
                <w:b/>
                <w:color w:val="000000" w:themeColor="text1"/>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039B29F" w14:textId="0996C3AE" w:rsidR="001B23B7" w:rsidRPr="00F92C60" w:rsidRDefault="00237A85" w:rsidP="00B24EA1">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 xml:space="preserve">September </w:t>
            </w:r>
            <w:r w:rsidR="00E22D77" w:rsidRPr="00F92C60">
              <w:rPr>
                <w:rFonts w:ascii="Times New Roman" w:eastAsia="Times New Roman" w:hAnsi="Times New Roman" w:cs="Times New Roman"/>
                <w:i/>
                <w:color w:val="000000" w:themeColor="text1"/>
                <w:sz w:val="20"/>
                <w:szCs w:val="20"/>
                <w:lang w:eastAsia="sk-SK"/>
              </w:rPr>
              <w:t>202</w:t>
            </w:r>
            <w:r w:rsidR="00B340FD" w:rsidRPr="00F92C60">
              <w:rPr>
                <w:rFonts w:ascii="Times New Roman" w:eastAsia="Times New Roman" w:hAnsi="Times New Roman" w:cs="Times New Roman"/>
                <w:i/>
                <w:color w:val="000000" w:themeColor="text1"/>
                <w:sz w:val="20"/>
                <w:szCs w:val="20"/>
                <w:lang w:eastAsia="sk-SK"/>
              </w:rPr>
              <w:t>6</w:t>
            </w:r>
          </w:p>
        </w:tc>
      </w:tr>
      <w:tr w:rsidR="00612E08" w:rsidRPr="00F92C60" w14:paraId="5CEC910E"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F7C225A" w14:textId="77777777" w:rsidR="001B23B7" w:rsidRPr="00F92C60" w:rsidRDefault="001B23B7" w:rsidP="00D2313B">
            <w:pPr>
              <w:spacing w:line="276" w:lineRule="auto"/>
              <w:ind w:left="142"/>
              <w:contextualSpacing/>
              <w:rPr>
                <w:rFonts w:ascii="Calibri" w:eastAsia="Calibri" w:hAnsi="Calibri" w:cs="Times New Roman"/>
                <w:b/>
                <w:color w:val="000000" w:themeColor="text1"/>
              </w:rPr>
            </w:pPr>
            <w:r w:rsidRPr="00F92C60">
              <w:rPr>
                <w:rFonts w:ascii="Times New Roman" w:eastAsia="Calibri" w:hAnsi="Times New Roman" w:cs="Times New Roman"/>
                <w:b/>
                <w:color w:val="000000" w:themeColor="text1"/>
              </w:rPr>
              <w:t>Predpokladaný termín začiatku a ukončenia ZP**</w:t>
            </w:r>
            <w:r w:rsidRPr="00F92C60">
              <w:rPr>
                <w:rFonts w:ascii="Calibri" w:eastAsia="Calibri" w:hAnsi="Calibri" w:cs="Times New Roman"/>
                <w:b/>
                <w:color w:val="000000" w:themeColor="text1"/>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383ED134" w14:textId="77777777" w:rsidR="001B23B7" w:rsidRPr="00F92C60" w:rsidRDefault="001B23B7">
            <w:pPr>
              <w:rPr>
                <w:rFonts w:ascii="Times New Roman" w:eastAsia="Times New Roman" w:hAnsi="Times New Roman" w:cs="Times New Roman"/>
                <w:i/>
                <w:color w:val="000000" w:themeColor="text1"/>
                <w:sz w:val="20"/>
                <w:szCs w:val="20"/>
                <w:lang w:eastAsia="sk-SK"/>
              </w:rPr>
            </w:pPr>
          </w:p>
        </w:tc>
      </w:tr>
      <w:tr w:rsidR="00612E08" w:rsidRPr="00F92C60" w14:paraId="3C185A6E" w14:textId="77777777" w:rsidTr="00B24EA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A85A5C4" w14:textId="77777777" w:rsidR="001B23B7" w:rsidRPr="00F92C60" w:rsidRDefault="001B23B7" w:rsidP="00B24EA1">
            <w:pPr>
              <w:spacing w:after="200" w:line="276" w:lineRule="auto"/>
              <w:ind w:left="142"/>
              <w:contextualSpacing/>
              <w:jc w:val="both"/>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4354EAE" w14:textId="2E16B44A" w:rsidR="001B23B7" w:rsidRPr="00F92C60" w:rsidRDefault="001B23B7" w:rsidP="00B24EA1">
            <w:pPr>
              <w:rPr>
                <w:rFonts w:ascii="Times New Roman" w:eastAsia="Times New Roman" w:hAnsi="Times New Roman" w:cs="Times New Roman"/>
                <w:i/>
                <w:color w:val="000000" w:themeColor="text1"/>
                <w:sz w:val="20"/>
                <w:szCs w:val="20"/>
                <w:lang w:eastAsia="sk-SK"/>
              </w:rPr>
            </w:pPr>
          </w:p>
        </w:tc>
      </w:tr>
      <w:tr w:rsidR="00612E08" w:rsidRPr="00F92C60" w14:paraId="1BE8B8D7" w14:textId="77777777" w:rsidTr="00B24EA1">
        <w:tc>
          <w:tcPr>
            <w:tcW w:w="9180" w:type="dxa"/>
            <w:gridSpan w:val="11"/>
            <w:tcBorders>
              <w:top w:val="single" w:sz="4" w:space="0" w:color="auto"/>
              <w:left w:val="nil"/>
              <w:bottom w:val="single" w:sz="4" w:space="0" w:color="auto"/>
              <w:right w:val="nil"/>
            </w:tcBorders>
            <w:shd w:val="clear" w:color="auto" w:fill="FFFFFF"/>
          </w:tcPr>
          <w:p w14:paraId="0D51F320" w14:textId="77777777" w:rsidR="001B23B7" w:rsidRPr="00F92C60" w:rsidRDefault="001B23B7" w:rsidP="00B24EA1">
            <w:pPr>
              <w:rPr>
                <w:rFonts w:ascii="Times New Roman" w:eastAsia="Times New Roman" w:hAnsi="Times New Roman" w:cs="Times New Roman"/>
                <w:color w:val="000000" w:themeColor="text1"/>
                <w:sz w:val="20"/>
                <w:szCs w:val="20"/>
                <w:lang w:eastAsia="sk-SK"/>
              </w:rPr>
            </w:pPr>
          </w:p>
        </w:tc>
      </w:tr>
      <w:tr w:rsidR="00612E08" w:rsidRPr="00F92C60" w14:paraId="2A9012A4"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A07DC02"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Definovanie problému</w:t>
            </w:r>
          </w:p>
        </w:tc>
      </w:tr>
      <w:tr w:rsidR="00612E08" w:rsidRPr="00F92C60" w14:paraId="1D7DCA43" w14:textId="77777777" w:rsidTr="00B24EA1">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427F637" w14:textId="77777777" w:rsidR="001B23B7" w:rsidRPr="00F92C60" w:rsidRDefault="001B23B7" w:rsidP="00B24EA1">
            <w:pPr>
              <w:jc w:val="both"/>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Uveďte základné problémy, ktoré sú dôvodom vypracovania predkladaného  materiálu (dôvody majú presne poukázať na problém, ktorý existuje a je nutné ho predloženým materiálom riešiť).</w:t>
            </w:r>
          </w:p>
          <w:p w14:paraId="72383D23" w14:textId="77777777" w:rsidR="00A318A8" w:rsidRPr="00F92C60" w:rsidRDefault="00A318A8" w:rsidP="00A318A8">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Návrh vyhlášky reaguje na vývoj prostredia v oblasti hodnotenia zdravotníckych technológií a </w:t>
            </w:r>
            <w:proofErr w:type="spellStart"/>
            <w:r w:rsidRPr="00F92C60">
              <w:rPr>
                <w:rFonts w:ascii="Times New Roman" w:eastAsia="Times New Roman" w:hAnsi="Times New Roman" w:cs="Times New Roman"/>
                <w:color w:val="000000" w:themeColor="text1"/>
                <w:sz w:val="20"/>
                <w:szCs w:val="20"/>
                <w:lang w:eastAsia="sk-SK"/>
              </w:rPr>
              <w:t>farmakoekonomiky</w:t>
            </w:r>
            <w:proofErr w:type="spellEnd"/>
            <w:r w:rsidRPr="00F92C60">
              <w:rPr>
                <w:rFonts w:ascii="Times New Roman" w:eastAsia="Times New Roman" w:hAnsi="Times New Roman" w:cs="Times New Roman"/>
                <w:color w:val="000000" w:themeColor="text1"/>
                <w:sz w:val="20"/>
                <w:szCs w:val="20"/>
                <w:lang w:eastAsia="sk-SK"/>
              </w:rPr>
              <w:t xml:space="preserve"> a na zmenu hodnotiacej praxe v období po vzniku Národného inštitútu pre hodnotu a technológie v zdravotníctve (NIHO), ktorý vykonáva odborné hodnotenie zdravotníckych technológií na Slovensku.</w:t>
            </w:r>
          </w:p>
          <w:p w14:paraId="728E5542" w14:textId="77777777" w:rsidR="00A318A8" w:rsidRPr="00F92C60" w:rsidRDefault="00A318A8" w:rsidP="00A318A8">
            <w:pPr>
              <w:jc w:val="both"/>
              <w:rPr>
                <w:rFonts w:ascii="Times New Roman" w:eastAsia="Times New Roman" w:hAnsi="Times New Roman" w:cs="Times New Roman"/>
                <w:color w:val="000000" w:themeColor="text1"/>
                <w:sz w:val="20"/>
                <w:szCs w:val="20"/>
                <w:lang w:eastAsia="sk-SK"/>
              </w:rPr>
            </w:pPr>
          </w:p>
          <w:p w14:paraId="5969B465" w14:textId="77777777" w:rsidR="00A318A8" w:rsidRPr="00F92C60" w:rsidRDefault="00A318A8" w:rsidP="00A318A8">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Potreba úpravy vyplýva najmä z potreby zosúladenia postupov ustanovených vyhláškou s aktuálnou hodnotiacou praxou a medzinárodne uplatňovanými princípmi hodnotenia zdravotníckych technológií. Súčasné vymedzenie relevantného </w:t>
            </w:r>
            <w:proofErr w:type="spellStart"/>
            <w:r w:rsidRPr="00F92C60">
              <w:rPr>
                <w:rFonts w:ascii="Times New Roman" w:eastAsia="Times New Roman" w:hAnsi="Times New Roman" w:cs="Times New Roman"/>
                <w:color w:val="000000" w:themeColor="text1"/>
                <w:sz w:val="20"/>
                <w:szCs w:val="20"/>
                <w:lang w:eastAsia="sk-SK"/>
              </w:rPr>
              <w:t>komparátora</w:t>
            </w:r>
            <w:proofErr w:type="spellEnd"/>
            <w:r w:rsidRPr="00F92C60">
              <w:rPr>
                <w:rFonts w:ascii="Times New Roman" w:eastAsia="Times New Roman" w:hAnsi="Times New Roman" w:cs="Times New Roman"/>
                <w:color w:val="000000" w:themeColor="text1"/>
                <w:sz w:val="20"/>
                <w:szCs w:val="20"/>
                <w:lang w:eastAsia="sk-SK"/>
              </w:rPr>
              <w:t xml:space="preserve"> a podmienok, za ktorých možno intervenciu považovať za relevantného </w:t>
            </w:r>
            <w:proofErr w:type="spellStart"/>
            <w:r w:rsidRPr="00F92C60">
              <w:rPr>
                <w:rFonts w:ascii="Times New Roman" w:eastAsia="Times New Roman" w:hAnsi="Times New Roman" w:cs="Times New Roman"/>
                <w:color w:val="000000" w:themeColor="text1"/>
                <w:sz w:val="20"/>
                <w:szCs w:val="20"/>
                <w:lang w:eastAsia="sk-SK"/>
              </w:rPr>
              <w:t>komparátora</w:t>
            </w:r>
            <w:proofErr w:type="spellEnd"/>
            <w:r w:rsidRPr="00F92C60">
              <w:rPr>
                <w:rFonts w:ascii="Times New Roman" w:eastAsia="Times New Roman" w:hAnsi="Times New Roman" w:cs="Times New Roman"/>
                <w:color w:val="000000" w:themeColor="text1"/>
                <w:sz w:val="20"/>
                <w:szCs w:val="20"/>
                <w:lang w:eastAsia="sk-SK"/>
              </w:rPr>
              <w:t xml:space="preserve">, nezohľadňuje v dostatočnej miere princíp výberu </w:t>
            </w:r>
            <w:proofErr w:type="spellStart"/>
            <w:r w:rsidRPr="00F92C60">
              <w:rPr>
                <w:rFonts w:ascii="Times New Roman" w:eastAsia="Times New Roman" w:hAnsi="Times New Roman" w:cs="Times New Roman"/>
                <w:color w:val="000000" w:themeColor="text1"/>
                <w:sz w:val="20"/>
                <w:szCs w:val="20"/>
                <w:lang w:eastAsia="sk-SK"/>
              </w:rPr>
              <w:t>komparátora</w:t>
            </w:r>
            <w:proofErr w:type="spellEnd"/>
            <w:r w:rsidRPr="00F92C60">
              <w:rPr>
                <w:rFonts w:ascii="Times New Roman" w:eastAsia="Times New Roman" w:hAnsi="Times New Roman" w:cs="Times New Roman"/>
                <w:color w:val="000000" w:themeColor="text1"/>
                <w:sz w:val="20"/>
                <w:szCs w:val="20"/>
                <w:lang w:eastAsia="sk-SK"/>
              </w:rPr>
              <w:t xml:space="preserve"> podľa štandardnej klinickej praxe a jeho nahraditeľnosti hodnotenou intervenciou. Súčasné nastavenie sa zároveň v niektorých aspektoch odlišuje od prístupov uplatňovaných v medzinárodnej HTA praxi. Z tohto dôvodu je potrebné jednoznačnejšie vymedziť relevantného </w:t>
            </w:r>
            <w:proofErr w:type="spellStart"/>
            <w:r w:rsidRPr="00F92C60">
              <w:rPr>
                <w:rFonts w:ascii="Times New Roman" w:eastAsia="Times New Roman" w:hAnsi="Times New Roman" w:cs="Times New Roman"/>
                <w:color w:val="000000" w:themeColor="text1"/>
                <w:sz w:val="20"/>
                <w:szCs w:val="20"/>
                <w:lang w:eastAsia="sk-SK"/>
              </w:rPr>
              <w:t>komparátora</w:t>
            </w:r>
            <w:proofErr w:type="spellEnd"/>
            <w:r w:rsidRPr="00F92C60">
              <w:rPr>
                <w:rFonts w:ascii="Times New Roman" w:eastAsia="Times New Roman" w:hAnsi="Times New Roman" w:cs="Times New Roman"/>
                <w:color w:val="000000" w:themeColor="text1"/>
                <w:sz w:val="20"/>
                <w:szCs w:val="20"/>
                <w:lang w:eastAsia="sk-SK"/>
              </w:rPr>
              <w:t xml:space="preserve"> a podmienky jeho relevantnosti tak, aby jeho výber zodpovedal rozhodovaciemu problému a štandardnej klinickej praxi v predmetnej indikácii.</w:t>
            </w:r>
          </w:p>
          <w:p w14:paraId="473A646D" w14:textId="77777777" w:rsidR="00A318A8" w:rsidRPr="00F92C60" w:rsidRDefault="00A318A8" w:rsidP="00A318A8">
            <w:pPr>
              <w:jc w:val="both"/>
              <w:rPr>
                <w:rFonts w:ascii="Times New Roman" w:eastAsia="Times New Roman" w:hAnsi="Times New Roman" w:cs="Times New Roman"/>
                <w:color w:val="000000" w:themeColor="text1"/>
                <w:sz w:val="20"/>
                <w:szCs w:val="20"/>
                <w:lang w:eastAsia="sk-SK"/>
              </w:rPr>
            </w:pPr>
          </w:p>
          <w:p w14:paraId="262B8C5B" w14:textId="77777777" w:rsidR="00A318A8" w:rsidRPr="00F92C60" w:rsidRDefault="00A318A8" w:rsidP="00A318A8">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V súvislosti s rozvojom a spresnením postupov hodnotenia zdravotníckych technológií v súčasnosti absentuje explicitné vymedzenie analýzy scenárov ako nástroja na systematické posúdenie miery neistoty spojenej s výsledkami hodnotenia nákladovej efektívnosti a stanovením nákladovo efektívnej úhrady.</w:t>
            </w:r>
          </w:p>
          <w:p w14:paraId="6FB441F8" w14:textId="77777777" w:rsidR="00A318A8" w:rsidRPr="00F92C60" w:rsidRDefault="00A318A8" w:rsidP="00A318A8">
            <w:pPr>
              <w:jc w:val="both"/>
              <w:rPr>
                <w:rFonts w:ascii="Times New Roman" w:eastAsia="Times New Roman" w:hAnsi="Times New Roman" w:cs="Times New Roman"/>
                <w:color w:val="000000" w:themeColor="text1"/>
                <w:sz w:val="20"/>
                <w:szCs w:val="20"/>
                <w:lang w:eastAsia="sk-SK"/>
              </w:rPr>
            </w:pPr>
          </w:p>
          <w:p w14:paraId="3DA3608B" w14:textId="77777777" w:rsidR="00E66A44" w:rsidRPr="00F92C60" w:rsidRDefault="00A318A8" w:rsidP="00A318A8">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Súčasné nastavenie diskontnej sadzby zároveň nezohľadňuje aktuálnu výkonnosť slovenskej ekonomiky, čo vytvára potrebu jej zosúladenia s aktuálnymi ekonomickými podmienkami.</w:t>
            </w:r>
            <w:r w:rsidR="00E66A44" w:rsidRPr="00F92C60">
              <w:rPr>
                <w:color w:val="000000" w:themeColor="text1"/>
              </w:rPr>
              <w:t xml:space="preserve"> </w:t>
            </w:r>
            <w:r w:rsidR="00E66A44" w:rsidRPr="00F92C60">
              <w:rPr>
                <w:rFonts w:ascii="Times New Roman" w:eastAsia="Times New Roman" w:hAnsi="Times New Roman" w:cs="Times New Roman"/>
                <w:color w:val="000000" w:themeColor="text1"/>
                <w:sz w:val="20"/>
                <w:szCs w:val="20"/>
                <w:lang w:eastAsia="sk-SK"/>
              </w:rPr>
              <w:t>Úprava diskontnej sadzby lepšie adresuje modeláciu prínosov liekov u pediatrických pacientov a v skupine liekov s dlhodobým prínosom, nakoľko zníženie diskontnej sadzby má najvýraznejší vplyv práve na prínosy liekov s oneskoreným nástupom efektu alebo s očakávaným dlhodobým efektom počas celého života. V skupine liekov určených pre starších pacientov, preto nemá diskontná sadzba tak výrazný vplyv s ohľadom na kratší časový rámec modelovania prínosov.</w:t>
            </w:r>
            <w:r w:rsidRPr="00F92C60">
              <w:rPr>
                <w:rFonts w:ascii="Times New Roman" w:eastAsia="Times New Roman" w:hAnsi="Times New Roman" w:cs="Times New Roman"/>
                <w:color w:val="000000" w:themeColor="text1"/>
                <w:sz w:val="20"/>
                <w:szCs w:val="20"/>
                <w:lang w:eastAsia="sk-SK"/>
              </w:rPr>
              <w:t xml:space="preserve"> </w:t>
            </w:r>
          </w:p>
          <w:p w14:paraId="18BAD1A4" w14:textId="77777777" w:rsidR="00E66A44" w:rsidRPr="00F92C60" w:rsidRDefault="00E66A44" w:rsidP="00A318A8">
            <w:pPr>
              <w:jc w:val="both"/>
              <w:rPr>
                <w:rFonts w:ascii="Times New Roman" w:eastAsia="Times New Roman" w:hAnsi="Times New Roman" w:cs="Times New Roman"/>
                <w:color w:val="000000" w:themeColor="text1"/>
                <w:sz w:val="20"/>
                <w:szCs w:val="20"/>
                <w:lang w:eastAsia="sk-SK"/>
              </w:rPr>
            </w:pPr>
          </w:p>
          <w:p w14:paraId="6EE33539" w14:textId="3FBB8A70" w:rsidR="001E6D4A" w:rsidRPr="00F92C60" w:rsidRDefault="00A318A8" w:rsidP="00A318A8">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Súčasná úprava analýzy citlivosti tiež v niektorých prípadoch umožňuje vytvárať scenáre, ktoré nie sú dostatočne relevantné z hľadiska hodnoteného rozhodovacieho problému, a preto neposkytujú dostatočnú informáciu o miere neistoty výsledkov hodnotenia.</w:t>
            </w:r>
          </w:p>
        </w:tc>
      </w:tr>
      <w:tr w:rsidR="00612E08" w:rsidRPr="00F92C60" w14:paraId="12F17218" w14:textId="77777777" w:rsidTr="00B24EA1">
        <w:tc>
          <w:tcPr>
            <w:tcW w:w="9180" w:type="dxa"/>
            <w:gridSpan w:val="11"/>
            <w:tcBorders>
              <w:top w:val="single" w:sz="4" w:space="0" w:color="auto"/>
              <w:left w:val="single" w:sz="4" w:space="0" w:color="auto"/>
              <w:bottom w:val="nil"/>
              <w:right w:val="single" w:sz="4" w:space="0" w:color="auto"/>
            </w:tcBorders>
            <w:shd w:val="clear" w:color="auto" w:fill="E2E2E2"/>
          </w:tcPr>
          <w:p w14:paraId="7DC53E3C"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Ciele a výsledný stav</w:t>
            </w:r>
          </w:p>
        </w:tc>
      </w:tr>
      <w:tr w:rsidR="00612E08" w:rsidRPr="00F92C60" w14:paraId="0D746BB3" w14:textId="77777777" w:rsidTr="00B24EA1">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3B2C494" w14:textId="77777777" w:rsidR="001B23B7" w:rsidRPr="00F92C60" w:rsidRDefault="001B23B7" w:rsidP="0016065F">
            <w:pPr>
              <w:jc w:val="both"/>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F12FD1A" w14:textId="77777777" w:rsidR="001E6D4A" w:rsidRPr="00F92C60" w:rsidRDefault="001E6D4A" w:rsidP="00B24EA1">
            <w:pPr>
              <w:jc w:val="both"/>
              <w:rPr>
                <w:rFonts w:ascii="Times New Roman" w:eastAsia="Times New Roman" w:hAnsi="Times New Roman" w:cs="Times New Roman"/>
                <w:color w:val="000000" w:themeColor="text1"/>
                <w:sz w:val="20"/>
                <w:szCs w:val="20"/>
                <w:lang w:eastAsia="sk-SK"/>
              </w:rPr>
            </w:pPr>
          </w:p>
          <w:p w14:paraId="5BEA083A" w14:textId="77777777" w:rsidR="004965AD" w:rsidRPr="00F92C60" w:rsidRDefault="004965AD" w:rsidP="004965AD">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lastRenderedPageBreak/>
              <w:t xml:space="preserve">Kľúčovým cieľom návrhu vyhlášky je spresnenie pravidiel pre predkladanie </w:t>
            </w:r>
            <w:proofErr w:type="spellStart"/>
            <w:r w:rsidRPr="00F92C60">
              <w:rPr>
                <w:rFonts w:ascii="Times New Roman" w:eastAsia="Times New Roman" w:hAnsi="Times New Roman" w:cs="Times New Roman"/>
                <w:color w:val="000000" w:themeColor="text1"/>
                <w:sz w:val="20"/>
                <w:szCs w:val="20"/>
                <w:lang w:eastAsia="sk-SK"/>
              </w:rPr>
              <w:t>farmakoekonomického</w:t>
            </w:r>
            <w:proofErr w:type="spellEnd"/>
            <w:r w:rsidRPr="00F92C60">
              <w:rPr>
                <w:rFonts w:ascii="Times New Roman" w:eastAsia="Times New Roman" w:hAnsi="Times New Roman" w:cs="Times New Roman"/>
                <w:color w:val="000000" w:themeColor="text1"/>
                <w:sz w:val="20"/>
                <w:szCs w:val="20"/>
                <w:lang w:eastAsia="sk-SK"/>
              </w:rPr>
              <w:t xml:space="preserve"> rozboru a vykonávanie </w:t>
            </w:r>
            <w:proofErr w:type="spellStart"/>
            <w:r w:rsidRPr="00F92C60">
              <w:rPr>
                <w:rFonts w:ascii="Times New Roman" w:eastAsia="Times New Roman" w:hAnsi="Times New Roman" w:cs="Times New Roman"/>
                <w:color w:val="000000" w:themeColor="text1"/>
                <w:sz w:val="20"/>
                <w:szCs w:val="20"/>
                <w:lang w:eastAsia="sk-SK"/>
              </w:rPr>
              <w:t>farmakoekonomických</w:t>
            </w:r>
            <w:proofErr w:type="spellEnd"/>
            <w:r w:rsidRPr="00F92C60">
              <w:rPr>
                <w:rFonts w:ascii="Times New Roman" w:eastAsia="Times New Roman" w:hAnsi="Times New Roman" w:cs="Times New Roman"/>
                <w:color w:val="000000" w:themeColor="text1"/>
                <w:sz w:val="20"/>
                <w:szCs w:val="20"/>
                <w:lang w:eastAsia="sk-SK"/>
              </w:rPr>
              <w:t xml:space="preserve"> analýz. Súčasťou návrhu vyhlášky je aj upravená Metodická príručka a šablóna </w:t>
            </w:r>
            <w:proofErr w:type="spellStart"/>
            <w:r w:rsidRPr="00F92C60">
              <w:rPr>
                <w:rFonts w:ascii="Times New Roman" w:eastAsia="Times New Roman" w:hAnsi="Times New Roman" w:cs="Times New Roman"/>
                <w:color w:val="000000" w:themeColor="text1"/>
                <w:sz w:val="20"/>
                <w:szCs w:val="20"/>
                <w:lang w:eastAsia="sk-SK"/>
              </w:rPr>
              <w:t>farmakoekonomického</w:t>
            </w:r>
            <w:proofErr w:type="spellEnd"/>
            <w:r w:rsidRPr="00F92C60">
              <w:rPr>
                <w:rFonts w:ascii="Times New Roman" w:eastAsia="Times New Roman" w:hAnsi="Times New Roman" w:cs="Times New Roman"/>
                <w:color w:val="000000" w:themeColor="text1"/>
                <w:sz w:val="20"/>
                <w:szCs w:val="20"/>
                <w:lang w:eastAsia="sk-SK"/>
              </w:rPr>
              <w:t xml:space="preserve"> rozboru (FER) lieku, ktoré tvoria prílohy k vyhláške č. 422/2011 Z. z.</w:t>
            </w:r>
          </w:p>
          <w:p w14:paraId="3C4A856B" w14:textId="77777777" w:rsidR="004965AD" w:rsidRPr="00F92C60" w:rsidRDefault="004965AD" w:rsidP="004965AD">
            <w:pPr>
              <w:jc w:val="both"/>
              <w:rPr>
                <w:rFonts w:ascii="Times New Roman" w:eastAsia="Times New Roman" w:hAnsi="Times New Roman" w:cs="Times New Roman"/>
                <w:color w:val="000000" w:themeColor="text1"/>
                <w:sz w:val="20"/>
                <w:szCs w:val="20"/>
                <w:lang w:eastAsia="sk-SK"/>
              </w:rPr>
            </w:pPr>
          </w:p>
          <w:p w14:paraId="11ED2660" w14:textId="77777777" w:rsidR="004965AD" w:rsidRPr="00F92C60" w:rsidRDefault="004965AD" w:rsidP="004965AD">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Prijatím návrhu vyhlášky spolu s upravenou Metodickou príručkou a šablónou FER sa dosiahne jednotnejší, transparentnejší a predvídateľnejší postup pri tvorbe </w:t>
            </w:r>
            <w:proofErr w:type="spellStart"/>
            <w:r w:rsidRPr="00F92C60">
              <w:rPr>
                <w:rFonts w:ascii="Times New Roman" w:eastAsia="Times New Roman" w:hAnsi="Times New Roman" w:cs="Times New Roman"/>
                <w:color w:val="000000" w:themeColor="text1"/>
                <w:sz w:val="20"/>
                <w:szCs w:val="20"/>
                <w:lang w:eastAsia="sk-SK"/>
              </w:rPr>
              <w:t>farmakoekonomických</w:t>
            </w:r>
            <w:proofErr w:type="spellEnd"/>
            <w:r w:rsidRPr="00F92C60">
              <w:rPr>
                <w:rFonts w:ascii="Times New Roman" w:eastAsia="Times New Roman" w:hAnsi="Times New Roman" w:cs="Times New Roman"/>
                <w:color w:val="000000" w:themeColor="text1"/>
                <w:sz w:val="20"/>
                <w:szCs w:val="20"/>
                <w:lang w:eastAsia="sk-SK"/>
              </w:rPr>
              <w:t xml:space="preserve"> rozborov a pri vyhodnocovaní predložených podkladov. Spresnenie pravidiel pre výber relevantného </w:t>
            </w:r>
            <w:proofErr w:type="spellStart"/>
            <w:r w:rsidRPr="00F92C60">
              <w:rPr>
                <w:rFonts w:ascii="Times New Roman" w:eastAsia="Times New Roman" w:hAnsi="Times New Roman" w:cs="Times New Roman"/>
                <w:color w:val="000000" w:themeColor="text1"/>
                <w:sz w:val="20"/>
                <w:szCs w:val="20"/>
                <w:lang w:eastAsia="sk-SK"/>
              </w:rPr>
              <w:t>komparátora</w:t>
            </w:r>
            <w:proofErr w:type="spellEnd"/>
            <w:r w:rsidRPr="00F92C60">
              <w:rPr>
                <w:rFonts w:ascii="Times New Roman" w:eastAsia="Times New Roman" w:hAnsi="Times New Roman" w:cs="Times New Roman"/>
                <w:color w:val="000000" w:themeColor="text1"/>
                <w:sz w:val="20"/>
                <w:szCs w:val="20"/>
                <w:lang w:eastAsia="sk-SK"/>
              </w:rPr>
              <w:t xml:space="preserve"> zabezpečí, aby jeho voľba vo väčšej miere zodpovedala aktuálnej klinickej praxi, rozhodovaciemu problému a možnosti nahradenia </w:t>
            </w:r>
            <w:proofErr w:type="spellStart"/>
            <w:r w:rsidRPr="00F92C60">
              <w:rPr>
                <w:rFonts w:ascii="Times New Roman" w:eastAsia="Times New Roman" w:hAnsi="Times New Roman" w:cs="Times New Roman"/>
                <w:color w:val="000000" w:themeColor="text1"/>
                <w:sz w:val="20"/>
                <w:szCs w:val="20"/>
                <w:lang w:eastAsia="sk-SK"/>
              </w:rPr>
              <w:t>komparátora</w:t>
            </w:r>
            <w:proofErr w:type="spellEnd"/>
            <w:r w:rsidRPr="00F92C60">
              <w:rPr>
                <w:rFonts w:ascii="Times New Roman" w:eastAsia="Times New Roman" w:hAnsi="Times New Roman" w:cs="Times New Roman"/>
                <w:color w:val="000000" w:themeColor="text1"/>
                <w:sz w:val="20"/>
                <w:szCs w:val="20"/>
                <w:lang w:eastAsia="sk-SK"/>
              </w:rPr>
              <w:t xml:space="preserve"> hodnotenou intervenciou.</w:t>
            </w:r>
          </w:p>
          <w:p w14:paraId="51E5F5CF" w14:textId="77777777" w:rsidR="004965AD" w:rsidRPr="00F92C60" w:rsidRDefault="004965AD" w:rsidP="004965AD">
            <w:pPr>
              <w:jc w:val="both"/>
              <w:rPr>
                <w:rFonts w:ascii="Times New Roman" w:eastAsia="Times New Roman" w:hAnsi="Times New Roman" w:cs="Times New Roman"/>
                <w:color w:val="000000" w:themeColor="text1"/>
                <w:sz w:val="20"/>
                <w:szCs w:val="20"/>
                <w:lang w:eastAsia="sk-SK"/>
              </w:rPr>
            </w:pPr>
          </w:p>
          <w:p w14:paraId="7E13E43B" w14:textId="77777777" w:rsidR="004965AD" w:rsidRPr="00F92C60" w:rsidRDefault="004965AD" w:rsidP="004965AD">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Zavedením analýzy scenárov sa rozšíri súbor nástrojov na identifikáciu a kvantifikáciu neistoty spojenej s výsledkami </w:t>
            </w:r>
            <w:proofErr w:type="spellStart"/>
            <w:r w:rsidRPr="00F92C60">
              <w:rPr>
                <w:rFonts w:ascii="Times New Roman" w:eastAsia="Times New Roman" w:hAnsi="Times New Roman" w:cs="Times New Roman"/>
                <w:color w:val="000000" w:themeColor="text1"/>
                <w:sz w:val="20"/>
                <w:szCs w:val="20"/>
                <w:lang w:eastAsia="sk-SK"/>
              </w:rPr>
              <w:t>farmakoekonomického</w:t>
            </w:r>
            <w:proofErr w:type="spellEnd"/>
            <w:r w:rsidRPr="00F92C60">
              <w:rPr>
                <w:rFonts w:ascii="Times New Roman" w:eastAsia="Times New Roman" w:hAnsi="Times New Roman" w:cs="Times New Roman"/>
                <w:color w:val="000000" w:themeColor="text1"/>
                <w:sz w:val="20"/>
                <w:szCs w:val="20"/>
                <w:lang w:eastAsia="sk-SK"/>
              </w:rPr>
              <w:t xml:space="preserve"> hodnotenia. Jednoznačnejším vymedzením požadovaných typov analýz sa zároveň zabezpečí zrozumiteľnosť požiadaviek na predkladanie </w:t>
            </w:r>
            <w:proofErr w:type="spellStart"/>
            <w:r w:rsidRPr="00F92C60">
              <w:rPr>
                <w:rFonts w:ascii="Times New Roman" w:eastAsia="Times New Roman" w:hAnsi="Times New Roman" w:cs="Times New Roman"/>
                <w:color w:val="000000" w:themeColor="text1"/>
                <w:sz w:val="20"/>
                <w:szCs w:val="20"/>
                <w:lang w:eastAsia="sk-SK"/>
              </w:rPr>
              <w:t>farmakoekonomických</w:t>
            </w:r>
            <w:proofErr w:type="spellEnd"/>
            <w:r w:rsidRPr="00F92C60">
              <w:rPr>
                <w:rFonts w:ascii="Times New Roman" w:eastAsia="Times New Roman" w:hAnsi="Times New Roman" w:cs="Times New Roman"/>
                <w:color w:val="000000" w:themeColor="text1"/>
                <w:sz w:val="20"/>
                <w:szCs w:val="20"/>
                <w:lang w:eastAsia="sk-SK"/>
              </w:rPr>
              <w:t xml:space="preserve"> rozborov vrátane podmienok, za ktorých je možné použiť analýzu nákladovej efektívnosti alebo analýzu nákladovej užitočnosti.</w:t>
            </w:r>
          </w:p>
          <w:p w14:paraId="5C27AA10" w14:textId="77777777" w:rsidR="004965AD" w:rsidRPr="00F92C60" w:rsidRDefault="004965AD" w:rsidP="004965AD">
            <w:pPr>
              <w:jc w:val="both"/>
              <w:rPr>
                <w:rFonts w:ascii="Times New Roman" w:eastAsia="Times New Roman" w:hAnsi="Times New Roman" w:cs="Times New Roman"/>
                <w:color w:val="000000" w:themeColor="text1"/>
                <w:sz w:val="20"/>
                <w:szCs w:val="20"/>
                <w:lang w:eastAsia="sk-SK"/>
              </w:rPr>
            </w:pPr>
          </w:p>
          <w:p w14:paraId="00A678C9" w14:textId="78B400C0" w:rsidR="001E6D4A" w:rsidRPr="00F92C60" w:rsidRDefault="004965AD" w:rsidP="004965AD">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Spresnením podmienok vykonávania analýz citlivosti a zavedením povinnosti vykonávať pravdepodobnostnú analýzu citlivosti sa zabezpečí komplexnejšie posúdenie neistoty výsledkov </w:t>
            </w:r>
            <w:proofErr w:type="spellStart"/>
            <w:r w:rsidRPr="00F92C60">
              <w:rPr>
                <w:rFonts w:ascii="Times New Roman" w:eastAsia="Times New Roman" w:hAnsi="Times New Roman" w:cs="Times New Roman"/>
                <w:color w:val="000000" w:themeColor="text1"/>
                <w:sz w:val="20"/>
                <w:szCs w:val="20"/>
                <w:lang w:eastAsia="sk-SK"/>
              </w:rPr>
              <w:t>farmakoekonomických</w:t>
            </w:r>
            <w:proofErr w:type="spellEnd"/>
            <w:r w:rsidRPr="00F92C60">
              <w:rPr>
                <w:rFonts w:ascii="Times New Roman" w:eastAsia="Times New Roman" w:hAnsi="Times New Roman" w:cs="Times New Roman"/>
                <w:color w:val="000000" w:themeColor="text1"/>
                <w:sz w:val="20"/>
                <w:szCs w:val="20"/>
                <w:lang w:eastAsia="sk-SK"/>
              </w:rPr>
              <w:t xml:space="preserve"> analýz a jej vplyvu na stanovenie nákladovo efektívnej úhrady. Jednoznačné vymedzenie podmienok vykonávania analýz scenárov a spôsobu reportovania ich výsledkov zároveň prispeje k transparentnejšiemu a porovnateľnejšiemu hodnoteniu predložených </w:t>
            </w:r>
            <w:proofErr w:type="spellStart"/>
            <w:r w:rsidRPr="00F92C60">
              <w:rPr>
                <w:rFonts w:ascii="Times New Roman" w:eastAsia="Times New Roman" w:hAnsi="Times New Roman" w:cs="Times New Roman"/>
                <w:color w:val="000000" w:themeColor="text1"/>
                <w:sz w:val="20"/>
                <w:szCs w:val="20"/>
                <w:lang w:eastAsia="sk-SK"/>
              </w:rPr>
              <w:t>farmakoekonomických</w:t>
            </w:r>
            <w:proofErr w:type="spellEnd"/>
            <w:r w:rsidRPr="00F92C60">
              <w:rPr>
                <w:rFonts w:ascii="Times New Roman" w:eastAsia="Times New Roman" w:hAnsi="Times New Roman" w:cs="Times New Roman"/>
                <w:color w:val="000000" w:themeColor="text1"/>
                <w:sz w:val="20"/>
                <w:szCs w:val="20"/>
                <w:lang w:eastAsia="sk-SK"/>
              </w:rPr>
              <w:t xml:space="preserve"> podkladov.</w:t>
            </w:r>
          </w:p>
        </w:tc>
      </w:tr>
      <w:tr w:rsidR="00612E08" w:rsidRPr="00F92C60" w14:paraId="2D039758" w14:textId="77777777" w:rsidTr="00B24EA1">
        <w:tc>
          <w:tcPr>
            <w:tcW w:w="9180" w:type="dxa"/>
            <w:gridSpan w:val="11"/>
            <w:tcBorders>
              <w:top w:val="single" w:sz="4" w:space="0" w:color="auto"/>
              <w:left w:val="single" w:sz="4" w:space="0" w:color="auto"/>
              <w:bottom w:val="nil"/>
              <w:right w:val="single" w:sz="4" w:space="0" w:color="auto"/>
            </w:tcBorders>
            <w:shd w:val="clear" w:color="auto" w:fill="E2E2E2"/>
          </w:tcPr>
          <w:p w14:paraId="465459BE"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lastRenderedPageBreak/>
              <w:t>Dotknuté subjekty</w:t>
            </w:r>
          </w:p>
        </w:tc>
      </w:tr>
      <w:tr w:rsidR="00612E08" w:rsidRPr="00F92C60" w14:paraId="69734B3A" w14:textId="77777777" w:rsidTr="00B24EA1">
        <w:tc>
          <w:tcPr>
            <w:tcW w:w="9180" w:type="dxa"/>
            <w:gridSpan w:val="11"/>
            <w:tcBorders>
              <w:top w:val="nil"/>
              <w:left w:val="single" w:sz="4" w:space="0" w:color="auto"/>
              <w:bottom w:val="single" w:sz="4" w:space="0" w:color="auto"/>
              <w:right w:val="single" w:sz="4" w:space="0" w:color="auto"/>
            </w:tcBorders>
            <w:shd w:val="clear" w:color="auto" w:fill="FFFFFF"/>
          </w:tcPr>
          <w:p w14:paraId="7DD1C782" w14:textId="77777777" w:rsidR="001B23B7" w:rsidRPr="00F92C60" w:rsidRDefault="001B23B7" w:rsidP="00B24EA1">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 xml:space="preserve">Uveďte subjekty, ktorých sa zmeny predkladaného materiálu dotknú priamo aj nepriamo: </w:t>
            </w:r>
          </w:p>
          <w:p w14:paraId="757A6E81" w14:textId="77777777" w:rsidR="001E6D4A" w:rsidRPr="00F92C60" w:rsidRDefault="001E6D4A" w:rsidP="00B24EA1">
            <w:pPr>
              <w:rPr>
                <w:rFonts w:ascii="Times New Roman" w:eastAsia="Times New Roman" w:hAnsi="Times New Roman" w:cs="Times New Roman"/>
                <w:color w:val="000000" w:themeColor="text1"/>
                <w:sz w:val="20"/>
                <w:szCs w:val="20"/>
                <w:lang w:eastAsia="sk-SK"/>
              </w:rPr>
            </w:pPr>
          </w:p>
          <w:p w14:paraId="73DFBD6F" w14:textId="7A344B7C" w:rsidR="001B23B7" w:rsidRPr="00F92C60" w:rsidRDefault="00E66A44" w:rsidP="00B24EA1">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Vecne príslušné orgány štátnej správy, držitelia registrácie lieku, zdravotné poisťovne, pacienti.</w:t>
            </w:r>
          </w:p>
        </w:tc>
      </w:tr>
      <w:tr w:rsidR="00612E08" w:rsidRPr="00F92C60" w14:paraId="03BFBD2F" w14:textId="77777777" w:rsidTr="00B24EA1">
        <w:tc>
          <w:tcPr>
            <w:tcW w:w="9180" w:type="dxa"/>
            <w:gridSpan w:val="11"/>
            <w:tcBorders>
              <w:top w:val="single" w:sz="4" w:space="0" w:color="auto"/>
              <w:left w:val="single" w:sz="4" w:space="0" w:color="auto"/>
              <w:bottom w:val="nil"/>
              <w:right w:val="single" w:sz="4" w:space="0" w:color="auto"/>
            </w:tcBorders>
            <w:shd w:val="clear" w:color="auto" w:fill="E2E2E2"/>
          </w:tcPr>
          <w:p w14:paraId="0719CC50"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Alternatívne riešenia</w:t>
            </w:r>
          </w:p>
        </w:tc>
      </w:tr>
      <w:tr w:rsidR="002105D7" w:rsidRPr="00F92C60" w14:paraId="60013BA3" w14:textId="77777777" w:rsidTr="002105D7">
        <w:trPr>
          <w:trHeight w:val="846"/>
        </w:trPr>
        <w:tc>
          <w:tcPr>
            <w:tcW w:w="9180" w:type="dxa"/>
            <w:gridSpan w:val="11"/>
            <w:tcBorders>
              <w:top w:val="nil"/>
              <w:left w:val="single" w:sz="4" w:space="0" w:color="auto"/>
              <w:bottom w:val="single" w:sz="4" w:space="0" w:color="auto"/>
              <w:right w:val="single" w:sz="4" w:space="0" w:color="auto"/>
            </w:tcBorders>
            <w:shd w:val="clear" w:color="auto" w:fill="FFFFFF"/>
          </w:tcPr>
          <w:p w14:paraId="6DC95650" w14:textId="419BD0A5" w:rsidR="002105D7" w:rsidRPr="00F92C60" w:rsidRDefault="00CA3CCD"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Pri zachovaní aktuálneho stavu by </w:t>
            </w:r>
            <w:r w:rsidR="00E66A44" w:rsidRPr="00F92C60">
              <w:rPr>
                <w:rFonts w:ascii="Times New Roman" w:eastAsia="Times New Roman" w:hAnsi="Times New Roman" w:cs="Times New Roman"/>
                <w:color w:val="000000" w:themeColor="text1"/>
                <w:sz w:val="20"/>
                <w:szCs w:val="20"/>
                <w:lang w:eastAsia="sk-SK"/>
              </w:rPr>
              <w:t xml:space="preserve">nebolo možné správne vyhodnotiť riziká neistoty dosiahnutia nákladovej efektívnosti na základe aktuálnych pravidiel pre analýzy citlivosti a chýbajúcim pravidlám analýzy scenárov. Pri zachovaní aktuálne platnej diskontnej sadzby by boli pri </w:t>
            </w:r>
            <w:proofErr w:type="spellStart"/>
            <w:r w:rsidR="00E66A44" w:rsidRPr="00F92C60">
              <w:rPr>
                <w:rFonts w:ascii="Times New Roman" w:eastAsia="Times New Roman" w:hAnsi="Times New Roman" w:cs="Times New Roman"/>
                <w:color w:val="000000" w:themeColor="text1"/>
                <w:sz w:val="20"/>
                <w:szCs w:val="20"/>
                <w:lang w:eastAsia="sk-SK"/>
              </w:rPr>
              <w:t>farmako</w:t>
            </w:r>
            <w:proofErr w:type="spellEnd"/>
            <w:r w:rsidR="00E66A44" w:rsidRPr="00F92C60">
              <w:rPr>
                <w:rFonts w:ascii="Times New Roman" w:eastAsia="Times New Roman" w:hAnsi="Times New Roman" w:cs="Times New Roman"/>
                <w:color w:val="000000" w:themeColor="text1"/>
                <w:sz w:val="20"/>
                <w:szCs w:val="20"/>
                <w:lang w:eastAsia="sk-SK"/>
              </w:rPr>
              <w:t>-ekonomickom hodnotení znevýhodnené lieky určené pre pediatrické indikácie, vakcinácie a iné lieky prinášajúce dlhodobý pozitívny efekt na život pacientov.</w:t>
            </w:r>
          </w:p>
        </w:tc>
      </w:tr>
      <w:tr w:rsidR="002105D7" w:rsidRPr="00F92C60" w14:paraId="52A95AB8"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A59D0BB" w14:textId="77777777" w:rsidR="002105D7" w:rsidRPr="00F92C60" w:rsidRDefault="002105D7" w:rsidP="002105D7">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Vykonávacie predpisy</w:t>
            </w:r>
          </w:p>
        </w:tc>
      </w:tr>
      <w:tr w:rsidR="002105D7" w:rsidRPr="00F92C60" w14:paraId="6DD4D2A8" w14:textId="77777777" w:rsidTr="00B24EA1">
        <w:tc>
          <w:tcPr>
            <w:tcW w:w="6203" w:type="dxa"/>
            <w:gridSpan w:val="7"/>
            <w:tcBorders>
              <w:top w:val="single" w:sz="4" w:space="0" w:color="FFFFFF"/>
              <w:left w:val="single" w:sz="4" w:space="0" w:color="auto"/>
              <w:bottom w:val="nil"/>
              <w:right w:val="nil"/>
            </w:tcBorders>
            <w:shd w:val="clear" w:color="auto" w:fill="FFFFFF"/>
          </w:tcPr>
          <w:p w14:paraId="460A14F1" w14:textId="77777777" w:rsidR="002105D7" w:rsidRPr="00F92C60" w:rsidRDefault="002105D7" w:rsidP="002105D7">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BD24210" w14:textId="0B815FEA" w:rsidR="002105D7" w:rsidRPr="00F92C60" w:rsidRDefault="00FE35E0" w:rsidP="002105D7">
            <w:pPr>
              <w:jc w:val="cente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929613764"/>
                <w14:checkbox>
                  <w14:checked w14:val="0"/>
                  <w14:checkedState w14:val="2612" w14:font="MS Gothic"/>
                  <w14:uncheckedState w14:val="2610" w14:font="MS Gothic"/>
                </w14:checkbox>
              </w:sdtPr>
              <w:sdtEndPr/>
              <w:sdtContent>
                <w:r w:rsidR="00237A85" w:rsidRPr="00F92C60">
                  <w:rPr>
                    <w:rFonts w:ascii="MS Gothic" w:eastAsia="MS Gothic" w:hAnsi="MS Gothic" w:cs="Times New Roman" w:hint="eastAsia"/>
                    <w:b/>
                    <w:color w:val="000000" w:themeColor="text1"/>
                    <w:sz w:val="20"/>
                    <w:szCs w:val="20"/>
                    <w:lang w:eastAsia="sk-SK"/>
                  </w:rPr>
                  <w:t>☐</w:t>
                </w:r>
              </w:sdtContent>
            </w:sdt>
            <w:r w:rsidR="002105D7" w:rsidRPr="00F92C60">
              <w:rPr>
                <w:rFonts w:ascii="Times New Roman" w:eastAsia="Times New Roman" w:hAnsi="Times New Roman" w:cs="Times New Roman"/>
                <w:b/>
                <w:color w:val="000000" w:themeColor="text1"/>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C3D117E" w14:textId="43BF8409" w:rsidR="002105D7" w:rsidRPr="00F92C60" w:rsidRDefault="00FE35E0" w:rsidP="002105D7">
            <w:pPr>
              <w:jc w:val="cente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594626508"/>
                <w14:checkbox>
                  <w14:checked w14:val="1"/>
                  <w14:checkedState w14:val="2612" w14:font="MS Gothic"/>
                  <w14:uncheckedState w14:val="2610" w14:font="MS Gothic"/>
                </w14:checkbox>
              </w:sdtPr>
              <w:sdtEndPr/>
              <w:sdtContent>
                <w:r w:rsidR="005E4F63" w:rsidRPr="00F92C60">
                  <w:rPr>
                    <w:rFonts w:ascii="MS Gothic" w:eastAsia="MS Gothic" w:hAnsi="MS Gothic" w:cs="Times New Roman" w:hint="eastAsia"/>
                    <w:b/>
                    <w:color w:val="000000" w:themeColor="text1"/>
                    <w:sz w:val="20"/>
                    <w:szCs w:val="20"/>
                    <w:lang w:eastAsia="sk-SK"/>
                  </w:rPr>
                  <w:t>☒</w:t>
                </w:r>
              </w:sdtContent>
            </w:sdt>
            <w:r w:rsidR="002105D7" w:rsidRPr="00F92C60">
              <w:rPr>
                <w:rFonts w:ascii="Times New Roman" w:eastAsia="Times New Roman" w:hAnsi="Times New Roman" w:cs="Times New Roman"/>
                <w:b/>
                <w:color w:val="000000" w:themeColor="text1"/>
                <w:sz w:val="20"/>
                <w:szCs w:val="20"/>
                <w:lang w:eastAsia="sk-SK"/>
              </w:rPr>
              <w:t xml:space="preserve">  Nie</w:t>
            </w:r>
          </w:p>
        </w:tc>
      </w:tr>
      <w:tr w:rsidR="002105D7" w:rsidRPr="00F92C60" w14:paraId="670D4CA5" w14:textId="77777777" w:rsidTr="00B24EA1">
        <w:tc>
          <w:tcPr>
            <w:tcW w:w="9180" w:type="dxa"/>
            <w:gridSpan w:val="11"/>
            <w:tcBorders>
              <w:top w:val="nil"/>
              <w:left w:val="single" w:sz="4" w:space="0" w:color="auto"/>
              <w:bottom w:val="single" w:sz="4" w:space="0" w:color="auto"/>
              <w:right w:val="single" w:sz="4" w:space="0" w:color="auto"/>
            </w:tcBorders>
            <w:shd w:val="clear" w:color="auto" w:fill="FFFFFF"/>
          </w:tcPr>
          <w:p w14:paraId="18A2669A" w14:textId="5AA16A5D" w:rsidR="002105D7" w:rsidRPr="00F92C60" w:rsidRDefault="002105D7" w:rsidP="002105D7">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Ak áno, uveďte ktoré oblasti budú nimi upravené, resp. ktorých vykonávacích predpisov sa zmena dotkne:</w:t>
            </w:r>
          </w:p>
          <w:p w14:paraId="6AF54D56" w14:textId="099BD7FA" w:rsidR="00EE053B" w:rsidRPr="00F92C60" w:rsidRDefault="00EE053B" w:rsidP="002105D7">
            <w:pPr>
              <w:rPr>
                <w:rFonts w:ascii="Times New Roman" w:eastAsia="Times New Roman" w:hAnsi="Times New Roman" w:cs="Times New Roman"/>
                <w:i/>
                <w:color w:val="000000" w:themeColor="text1"/>
                <w:sz w:val="20"/>
                <w:szCs w:val="20"/>
                <w:lang w:eastAsia="sk-SK"/>
              </w:rPr>
            </w:pPr>
          </w:p>
          <w:p w14:paraId="321DA20E" w14:textId="77777777" w:rsidR="00EE053B" w:rsidRPr="00F92C60" w:rsidRDefault="00EE053B" w:rsidP="00F73A1A">
            <w:pPr>
              <w:jc w:val="both"/>
              <w:rPr>
                <w:rFonts w:ascii="Times New Roman" w:eastAsia="Times New Roman" w:hAnsi="Times New Roman" w:cs="Times New Roman"/>
                <w:color w:val="000000" w:themeColor="text1"/>
                <w:sz w:val="20"/>
                <w:szCs w:val="20"/>
                <w:lang w:eastAsia="sk-SK"/>
              </w:rPr>
            </w:pPr>
          </w:p>
          <w:p w14:paraId="20228321" w14:textId="01ABAD22" w:rsidR="00EE053B" w:rsidRPr="00F92C60" w:rsidRDefault="00EE053B" w:rsidP="00F73A1A">
            <w:pPr>
              <w:jc w:val="both"/>
              <w:rPr>
                <w:rFonts w:ascii="Times New Roman" w:eastAsia="Times New Roman" w:hAnsi="Times New Roman" w:cs="Times New Roman"/>
                <w:color w:val="000000" w:themeColor="text1"/>
                <w:sz w:val="20"/>
                <w:szCs w:val="20"/>
                <w:lang w:eastAsia="sk-SK"/>
              </w:rPr>
            </w:pPr>
          </w:p>
        </w:tc>
      </w:tr>
      <w:tr w:rsidR="002105D7" w:rsidRPr="00F92C60" w14:paraId="000F39B2"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44256F9" w14:textId="77777777" w:rsidR="002105D7" w:rsidRPr="00F92C60" w:rsidRDefault="002105D7" w:rsidP="002105D7">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 xml:space="preserve">Transpozícia/implementácia práva EÚ </w:t>
            </w:r>
          </w:p>
        </w:tc>
      </w:tr>
      <w:tr w:rsidR="002105D7" w:rsidRPr="00F92C60" w14:paraId="6277E431" w14:textId="77777777" w:rsidTr="00B24EA1">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2105D7" w:rsidRPr="00F92C60" w14:paraId="1F8C448F" w14:textId="77777777">
              <w:trPr>
                <w:trHeight w:val="90"/>
              </w:trPr>
              <w:tc>
                <w:tcPr>
                  <w:tcW w:w="8643" w:type="dxa"/>
                </w:tcPr>
                <w:p w14:paraId="63250DB8" w14:textId="77777777" w:rsidR="002105D7" w:rsidRPr="00F92C60" w:rsidRDefault="002105D7" w:rsidP="002105D7">
                  <w:pPr>
                    <w:pStyle w:val="Default"/>
                    <w:rPr>
                      <w:color w:val="000000" w:themeColor="text1"/>
                      <w:sz w:val="20"/>
                      <w:szCs w:val="20"/>
                    </w:rPr>
                  </w:pPr>
                  <w:r w:rsidRPr="00F92C60">
                    <w:rPr>
                      <w:i/>
                      <w:iCs/>
                      <w:color w:val="000000" w:themeColor="text1"/>
                      <w:sz w:val="20"/>
                      <w:szCs w:val="20"/>
                    </w:rPr>
                    <w:t xml:space="preserve">Uveďte, či v predkladanom návrhu právneho predpisu dochádza ku </w:t>
                  </w:r>
                  <w:proofErr w:type="spellStart"/>
                  <w:r w:rsidRPr="00F92C60">
                    <w:rPr>
                      <w:i/>
                      <w:iCs/>
                      <w:color w:val="000000" w:themeColor="text1"/>
                      <w:sz w:val="20"/>
                      <w:szCs w:val="20"/>
                    </w:rPr>
                    <w:t>goldplatingu</w:t>
                  </w:r>
                  <w:proofErr w:type="spellEnd"/>
                  <w:r w:rsidRPr="00F92C60">
                    <w:rPr>
                      <w:i/>
                      <w:iCs/>
                      <w:color w:val="000000" w:themeColor="text1"/>
                      <w:sz w:val="20"/>
                      <w:szCs w:val="20"/>
                    </w:rPr>
                    <w:t xml:space="preserve"> podľa tabuľky zhody, resp. či ku </w:t>
                  </w:r>
                  <w:proofErr w:type="spellStart"/>
                  <w:r w:rsidRPr="00F92C60">
                    <w:rPr>
                      <w:i/>
                      <w:iCs/>
                      <w:color w:val="000000" w:themeColor="text1"/>
                      <w:sz w:val="20"/>
                      <w:szCs w:val="20"/>
                    </w:rPr>
                    <w:t>goldplatingu</w:t>
                  </w:r>
                  <w:proofErr w:type="spellEnd"/>
                  <w:r w:rsidRPr="00F92C60">
                    <w:rPr>
                      <w:i/>
                      <w:iCs/>
                      <w:color w:val="000000" w:themeColor="text1"/>
                      <w:sz w:val="20"/>
                      <w:szCs w:val="20"/>
                    </w:rPr>
                    <w:t xml:space="preserve"> dochádza pri implementácii práva EÚ. </w:t>
                  </w:r>
                </w:p>
              </w:tc>
            </w:tr>
            <w:tr w:rsidR="002105D7" w:rsidRPr="00F92C60" w14:paraId="3D641C80" w14:textId="77777777">
              <w:trPr>
                <w:trHeight w:val="296"/>
              </w:trPr>
              <w:tc>
                <w:tcPr>
                  <w:tcW w:w="8643" w:type="dxa"/>
                </w:tcPr>
                <w:p w14:paraId="632ED499" w14:textId="77777777" w:rsidR="002105D7" w:rsidRPr="00F92C60" w:rsidRDefault="002105D7" w:rsidP="002105D7">
                  <w:pPr>
                    <w:pStyle w:val="Default"/>
                    <w:rPr>
                      <w:b/>
                      <w:iCs/>
                      <w:color w:val="000000" w:themeColor="text1"/>
                      <w:sz w:val="20"/>
                      <w:szCs w:val="20"/>
                    </w:rPr>
                  </w:pPr>
                  <w:r w:rsidRPr="00F92C60">
                    <w:rPr>
                      <w:b/>
                      <w:iCs/>
                      <w:color w:val="000000" w:themeColor="text1"/>
                      <w:sz w:val="20"/>
                      <w:szCs w:val="20"/>
                    </w:rPr>
                    <w:t xml:space="preserve">                                                                                                                               </w:t>
                  </w:r>
                  <w:sdt>
                    <w:sdtPr>
                      <w:rPr>
                        <w:b/>
                        <w:iCs/>
                        <w:color w:val="000000" w:themeColor="text1"/>
                        <w:sz w:val="20"/>
                        <w:szCs w:val="20"/>
                      </w:rPr>
                      <w:id w:val="1614706761"/>
                      <w14:checkbox>
                        <w14:checked w14:val="0"/>
                        <w14:checkedState w14:val="2612" w14:font="MS Gothic"/>
                        <w14:uncheckedState w14:val="2610" w14:font="MS Gothic"/>
                      </w14:checkbox>
                    </w:sdtPr>
                    <w:sdtEndPr/>
                    <w:sdtContent>
                      <w:r w:rsidRPr="00F92C60">
                        <w:rPr>
                          <w:rFonts w:ascii="MS Gothic" w:eastAsia="MS Gothic" w:hAnsi="MS Gothic" w:hint="eastAsia"/>
                          <w:b/>
                          <w:iCs/>
                          <w:color w:val="000000" w:themeColor="text1"/>
                          <w:sz w:val="20"/>
                          <w:szCs w:val="20"/>
                        </w:rPr>
                        <w:t>☐</w:t>
                      </w:r>
                    </w:sdtContent>
                  </w:sdt>
                  <w:r w:rsidRPr="00F92C60">
                    <w:rPr>
                      <w:b/>
                      <w:iCs/>
                      <w:color w:val="000000" w:themeColor="text1"/>
                      <w:sz w:val="20"/>
                      <w:szCs w:val="20"/>
                    </w:rPr>
                    <w:t xml:space="preserve"> Áno                  </w:t>
                  </w:r>
                  <w:sdt>
                    <w:sdtPr>
                      <w:rPr>
                        <w:b/>
                        <w:iCs/>
                        <w:color w:val="000000" w:themeColor="text1"/>
                        <w:sz w:val="20"/>
                        <w:szCs w:val="20"/>
                      </w:rPr>
                      <w:id w:val="-155225922"/>
                      <w14:checkbox>
                        <w14:checked w14:val="1"/>
                        <w14:checkedState w14:val="2612" w14:font="MS Gothic"/>
                        <w14:uncheckedState w14:val="2610" w14:font="MS Gothic"/>
                      </w14:checkbox>
                    </w:sdtPr>
                    <w:sdtEndPr/>
                    <w:sdtContent>
                      <w:r w:rsidRPr="00F92C60">
                        <w:rPr>
                          <w:rFonts w:ascii="MS Gothic" w:eastAsia="MS Gothic" w:hAnsi="MS Gothic" w:hint="eastAsia"/>
                          <w:b/>
                          <w:iCs/>
                          <w:color w:val="000000" w:themeColor="text1"/>
                          <w:sz w:val="20"/>
                          <w:szCs w:val="20"/>
                        </w:rPr>
                        <w:t>☒</w:t>
                      </w:r>
                    </w:sdtContent>
                  </w:sdt>
                  <w:r w:rsidRPr="00F92C60">
                    <w:rPr>
                      <w:b/>
                      <w:iCs/>
                      <w:color w:val="000000" w:themeColor="text1"/>
                      <w:sz w:val="20"/>
                      <w:szCs w:val="20"/>
                    </w:rPr>
                    <w:t xml:space="preserve"> Nie</w:t>
                  </w:r>
                </w:p>
                <w:p w14:paraId="169EE9B2" w14:textId="77777777" w:rsidR="002105D7" w:rsidRPr="00F92C60" w:rsidRDefault="002105D7" w:rsidP="002105D7">
                  <w:pPr>
                    <w:pStyle w:val="Default"/>
                    <w:rPr>
                      <w:i/>
                      <w:iCs/>
                      <w:color w:val="000000" w:themeColor="text1"/>
                      <w:sz w:val="20"/>
                      <w:szCs w:val="20"/>
                    </w:rPr>
                  </w:pPr>
                </w:p>
                <w:p w14:paraId="69780BA8" w14:textId="77777777" w:rsidR="002105D7" w:rsidRPr="00F92C60" w:rsidRDefault="002105D7" w:rsidP="002105D7">
                  <w:pPr>
                    <w:pStyle w:val="Default"/>
                    <w:rPr>
                      <w:color w:val="000000" w:themeColor="text1"/>
                      <w:sz w:val="20"/>
                      <w:szCs w:val="20"/>
                    </w:rPr>
                  </w:pPr>
                  <w:r w:rsidRPr="00F92C60">
                    <w:rPr>
                      <w:i/>
                      <w:iCs/>
                      <w:color w:val="000000" w:themeColor="text1"/>
                      <w:sz w:val="20"/>
                      <w:szCs w:val="20"/>
                    </w:rPr>
                    <w:t xml:space="preserve">Ak áno, uveďte, ktorých vplyvov podľa bodu 9 sa </w:t>
                  </w:r>
                  <w:proofErr w:type="spellStart"/>
                  <w:r w:rsidRPr="00F92C60">
                    <w:rPr>
                      <w:i/>
                      <w:iCs/>
                      <w:color w:val="000000" w:themeColor="text1"/>
                      <w:sz w:val="20"/>
                      <w:szCs w:val="20"/>
                    </w:rPr>
                    <w:t>goldplating</w:t>
                  </w:r>
                  <w:proofErr w:type="spellEnd"/>
                  <w:r w:rsidRPr="00F92C60">
                    <w:rPr>
                      <w:i/>
                      <w:iCs/>
                      <w:color w:val="000000" w:themeColor="text1"/>
                      <w:sz w:val="20"/>
                      <w:szCs w:val="20"/>
                    </w:rPr>
                    <w:t xml:space="preserve"> týka: </w:t>
                  </w:r>
                </w:p>
              </w:tc>
            </w:tr>
            <w:tr w:rsidR="002105D7" w:rsidRPr="00F92C60" w14:paraId="3524B6F2" w14:textId="77777777">
              <w:trPr>
                <w:trHeight w:val="296"/>
              </w:trPr>
              <w:tc>
                <w:tcPr>
                  <w:tcW w:w="8643" w:type="dxa"/>
                </w:tcPr>
                <w:p w14:paraId="44A626A1" w14:textId="77777777" w:rsidR="002105D7" w:rsidRPr="00F92C60" w:rsidRDefault="002105D7" w:rsidP="002105D7">
                  <w:pPr>
                    <w:pStyle w:val="Default"/>
                    <w:rPr>
                      <w:rFonts w:ascii="Segoe UI Symbol" w:hAnsi="Segoe UI Symbol" w:cs="Segoe UI Symbol"/>
                      <w:color w:val="000000" w:themeColor="text1"/>
                      <w:sz w:val="20"/>
                      <w:szCs w:val="20"/>
                    </w:rPr>
                  </w:pPr>
                </w:p>
              </w:tc>
            </w:tr>
          </w:tbl>
          <w:p w14:paraId="5C8B2E31" w14:textId="77777777" w:rsidR="002105D7" w:rsidRPr="00F92C60" w:rsidRDefault="002105D7" w:rsidP="002105D7">
            <w:pPr>
              <w:jc w:val="both"/>
              <w:rPr>
                <w:rFonts w:ascii="Times New Roman" w:eastAsia="Times New Roman" w:hAnsi="Times New Roman" w:cs="Times New Roman"/>
                <w:i/>
                <w:color w:val="000000" w:themeColor="text1"/>
                <w:sz w:val="20"/>
                <w:szCs w:val="20"/>
                <w:lang w:eastAsia="sk-SK"/>
              </w:rPr>
            </w:pPr>
          </w:p>
        </w:tc>
      </w:tr>
      <w:tr w:rsidR="002105D7" w:rsidRPr="00F92C60" w14:paraId="62B279AB" w14:textId="77777777" w:rsidTr="00B24EA1">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2C7A1633" w14:textId="77777777" w:rsidR="002105D7" w:rsidRPr="00F92C60" w:rsidRDefault="002105D7" w:rsidP="002105D7">
            <w:pPr>
              <w:jc w:val="center"/>
              <w:rPr>
                <w:rFonts w:ascii="Times New Roman" w:eastAsia="Times New Roman" w:hAnsi="Times New Roman" w:cs="Times New Roman"/>
                <w:color w:val="000000" w:themeColor="text1"/>
                <w:sz w:val="20"/>
                <w:szCs w:val="20"/>
                <w:lang w:eastAsia="sk-SK"/>
              </w:rPr>
            </w:pPr>
          </w:p>
        </w:tc>
      </w:tr>
      <w:tr w:rsidR="002105D7" w:rsidRPr="00F92C60" w14:paraId="3804B49E" w14:textId="77777777" w:rsidTr="00B24EA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3F27879" w14:textId="77777777" w:rsidR="002105D7" w:rsidRPr="00F92C60" w:rsidRDefault="002105D7" w:rsidP="002105D7">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Preskúmanie účelnosti</w:t>
            </w:r>
          </w:p>
        </w:tc>
      </w:tr>
      <w:tr w:rsidR="002105D7" w:rsidRPr="00F92C60" w14:paraId="0D84D812" w14:textId="77777777" w:rsidTr="00B24EA1">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791D237" w14:textId="77777777" w:rsidR="002105D7" w:rsidRPr="00F92C60" w:rsidRDefault="002105D7" w:rsidP="002105D7">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Uveďte termín, kedy by malo dôjsť k preskúmaniu účinnosti a účelnosti predkladaného materiálu.</w:t>
            </w:r>
          </w:p>
          <w:p w14:paraId="203A4007" w14:textId="00AC7FBB" w:rsidR="002105D7" w:rsidRPr="00F92C60" w:rsidRDefault="002105D7" w:rsidP="002105D7">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Uveďte kritériá, na základe ktorých bude preskúmanie vykonané.</w:t>
            </w:r>
          </w:p>
          <w:p w14:paraId="74ACCDB8" w14:textId="5666BC6D" w:rsidR="001E6D4A" w:rsidRPr="00F92C60" w:rsidRDefault="001E6D4A" w:rsidP="002105D7">
            <w:pPr>
              <w:rPr>
                <w:rFonts w:ascii="Times New Roman" w:eastAsia="Times New Roman" w:hAnsi="Times New Roman" w:cs="Times New Roman"/>
                <w:color w:val="000000" w:themeColor="text1"/>
                <w:sz w:val="20"/>
                <w:szCs w:val="20"/>
                <w:lang w:eastAsia="sk-SK"/>
              </w:rPr>
            </w:pPr>
          </w:p>
          <w:p w14:paraId="41A35BCF" w14:textId="77777777" w:rsidR="00E6204F" w:rsidRPr="00F92C60" w:rsidRDefault="00E6204F" w:rsidP="00E6204F">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Účelnosť navrhovanej právnej úpravy sa preskúma v období 3 až 6 rokov od nadobudnutia jej účinnosti, a to na základe vyhodnotenia uplatňovania metodickej príručky na vypracovanie a hodnotenie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-ekonomického rozboru lieku v procese kategorizácie liekov.</w:t>
            </w:r>
          </w:p>
          <w:p w14:paraId="3305F65B" w14:textId="77777777" w:rsidR="00E6204F" w:rsidRPr="00F92C60" w:rsidRDefault="00E6204F" w:rsidP="00E6204F">
            <w:pPr>
              <w:jc w:val="both"/>
              <w:rPr>
                <w:rFonts w:ascii="Times New Roman" w:eastAsia="Times New Roman" w:hAnsi="Times New Roman" w:cs="Times New Roman"/>
                <w:bCs/>
                <w:color w:val="000000" w:themeColor="text1"/>
                <w:sz w:val="20"/>
                <w:szCs w:val="20"/>
                <w:lang w:eastAsia="sk-SK"/>
              </w:rPr>
            </w:pPr>
          </w:p>
          <w:p w14:paraId="06C8D8F4" w14:textId="77777777" w:rsidR="00E6204F" w:rsidRPr="00F92C60" w:rsidRDefault="00E6204F" w:rsidP="00E6204F">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Pri preskúmaní účelnosti sa zohľadnia najmä tieto ukazovatele:</w:t>
            </w:r>
          </w:p>
          <w:p w14:paraId="6237BE96" w14:textId="77777777" w:rsidR="00E6204F" w:rsidRPr="00F92C60" w:rsidRDefault="00E6204F" w:rsidP="00E6204F">
            <w:pPr>
              <w:pStyle w:val="Odsekzoznamu"/>
              <w:numPr>
                <w:ilvl w:val="0"/>
                <w:numId w:val="9"/>
              </w:num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počet a podiel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rozborov s metodickými nedostatkami a počet výziev na doplnenie podkladov,</w:t>
            </w:r>
          </w:p>
          <w:p w14:paraId="0F97784E" w14:textId="77777777" w:rsidR="00E6204F" w:rsidRPr="00F92C60" w:rsidRDefault="00E6204F" w:rsidP="00E6204F">
            <w:pPr>
              <w:pStyle w:val="Odsekzoznamu"/>
              <w:numPr>
                <w:ilvl w:val="0"/>
                <w:numId w:val="9"/>
              </w:num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dĺžka hodnotenia žiadostí o zaradenie liekov do zoznamu kategorizovaných liekov,</w:t>
            </w:r>
          </w:p>
          <w:p w14:paraId="40EF0CD2" w14:textId="77777777" w:rsidR="00E6204F" w:rsidRPr="00F92C60" w:rsidRDefault="00E6204F" w:rsidP="00E6204F">
            <w:pPr>
              <w:pStyle w:val="Odsekzoznamu"/>
              <w:numPr>
                <w:ilvl w:val="0"/>
                <w:numId w:val="9"/>
              </w:num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počet prípadov sporného určenia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w:t>
            </w:r>
          </w:p>
          <w:p w14:paraId="2DCBAEE1" w14:textId="77777777" w:rsidR="00E6204F" w:rsidRPr="00F92C60" w:rsidRDefault="00E6204F" w:rsidP="00E6204F">
            <w:pPr>
              <w:pStyle w:val="Odsekzoznamu"/>
              <w:numPr>
                <w:ilvl w:val="0"/>
                <w:numId w:val="9"/>
              </w:num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miera využívania analýzy scenárov a pravdepodobnostnej analýzy citlivosti vo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rozboroch,</w:t>
            </w:r>
          </w:p>
          <w:p w14:paraId="7A00B85D" w14:textId="77777777" w:rsidR="00E6204F" w:rsidRPr="00F92C60" w:rsidRDefault="00E6204F" w:rsidP="00E6204F">
            <w:pPr>
              <w:pStyle w:val="Odsekzoznamu"/>
              <w:numPr>
                <w:ilvl w:val="0"/>
                <w:numId w:val="9"/>
              </w:num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lastRenderedPageBreak/>
              <w:t>počet hodnotení, pri ktorých bola identifikovaná významná neistota výsledkov,</w:t>
            </w:r>
          </w:p>
          <w:p w14:paraId="08ADC4B2" w14:textId="77777777" w:rsidR="00E6204F" w:rsidRPr="00F92C60" w:rsidRDefault="00E6204F" w:rsidP="00E6204F">
            <w:pPr>
              <w:pStyle w:val="Odsekzoznamu"/>
              <w:numPr>
                <w:ilvl w:val="0"/>
                <w:numId w:val="9"/>
              </w:num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počet zaradených a nezaradených liekov do zoznamu kategorizovaných liekov,</w:t>
            </w:r>
          </w:p>
          <w:p w14:paraId="0D5F8C5A" w14:textId="77777777" w:rsidR="00E6204F" w:rsidRPr="00F92C60" w:rsidRDefault="00E6204F" w:rsidP="00E6204F">
            <w:pPr>
              <w:pStyle w:val="Odsekzoznamu"/>
              <w:numPr>
                <w:ilvl w:val="0"/>
                <w:numId w:val="9"/>
              </w:num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vývoj dostupnosti liekov a spätná väzba NIHO, zdravotných poisťovní, držiteľov registrácie a pacientskych organizácií.</w:t>
            </w:r>
          </w:p>
          <w:p w14:paraId="25980834" w14:textId="77777777" w:rsidR="00E6204F" w:rsidRPr="00F92C60" w:rsidRDefault="00E6204F" w:rsidP="00E6204F">
            <w:pPr>
              <w:jc w:val="both"/>
              <w:rPr>
                <w:rFonts w:ascii="Times New Roman" w:eastAsia="Times New Roman" w:hAnsi="Times New Roman" w:cs="Times New Roman"/>
                <w:bCs/>
                <w:color w:val="000000" w:themeColor="text1"/>
                <w:sz w:val="20"/>
                <w:szCs w:val="20"/>
                <w:lang w:eastAsia="sk-SK"/>
              </w:rPr>
            </w:pPr>
          </w:p>
          <w:p w14:paraId="75B72149" w14:textId="547F6C82" w:rsidR="002105D7" w:rsidRPr="00F92C60" w:rsidRDefault="00E6204F" w:rsidP="00E6204F">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Zistené výsledky sa vyhodnotia s cieľom posúdiť, či navrhovaná právna úprava prispieva k zvýšeniu transparentnosti, predvídateľnosti a kvality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hodnotení a k zefektívneniu procesu kategorizácie liekov, pričom sa zohľadnia aj ďalšie faktory ovplyvňujúce tento proces.</w:t>
            </w:r>
          </w:p>
        </w:tc>
      </w:tr>
      <w:tr w:rsidR="002105D7" w:rsidRPr="00F92C60" w14:paraId="38C94C0C" w14:textId="77777777" w:rsidTr="00B24EA1">
        <w:tc>
          <w:tcPr>
            <w:tcW w:w="9180" w:type="dxa"/>
            <w:gridSpan w:val="11"/>
            <w:tcBorders>
              <w:top w:val="nil"/>
              <w:left w:val="nil"/>
              <w:bottom w:val="single" w:sz="4" w:space="0" w:color="auto"/>
              <w:right w:val="nil"/>
            </w:tcBorders>
            <w:shd w:val="clear" w:color="auto" w:fill="FFFFFF"/>
          </w:tcPr>
          <w:p w14:paraId="1343FD78" w14:textId="77777777" w:rsidR="002105D7" w:rsidRPr="00F92C60" w:rsidRDefault="002105D7" w:rsidP="002105D7">
            <w:pPr>
              <w:jc w:val="both"/>
              <w:rPr>
                <w:rFonts w:ascii="Times New Roman" w:eastAsia="Times New Roman" w:hAnsi="Times New Roman" w:cs="Times New Roman"/>
                <w:b/>
                <w:color w:val="000000" w:themeColor="text1"/>
                <w:sz w:val="20"/>
                <w:szCs w:val="20"/>
                <w:lang w:eastAsia="sk-SK"/>
              </w:rPr>
            </w:pPr>
          </w:p>
          <w:p w14:paraId="325FB165" w14:textId="77777777" w:rsidR="002105D7" w:rsidRPr="00F92C60" w:rsidRDefault="002105D7" w:rsidP="002105D7">
            <w:pPr>
              <w:ind w:left="142" w:hanging="142"/>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 vyplniť iba v prípade, ak materiál nie je zahrnutý do Plánu práce vlády Slovenskej republiky alebo Plánu        legislatívnych úloh vlády Slovenskej republiky. </w:t>
            </w:r>
          </w:p>
          <w:p w14:paraId="1C255080" w14:textId="77777777" w:rsidR="002105D7" w:rsidRPr="00F92C60" w:rsidRDefault="002105D7" w:rsidP="002105D7">
            <w:pPr>
              <w:jc w:val="both"/>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vyplniť iba v prípade, ak sa záverečné posúdenie vybraných vplyvov uskutočnilo v zmysle bodu 9.1. jednotnej metodiky.</w:t>
            </w:r>
          </w:p>
          <w:p w14:paraId="322B0E1D" w14:textId="43BAC05D" w:rsidR="002105D7" w:rsidRPr="00F92C60" w:rsidRDefault="002105D7" w:rsidP="00E2351B">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posudzovanie sa týka len zmien v I. a II. pilieri univerzálneho systému dôchodkového zabezpečenia s identifikovaným dopadom od 0,1 % HDP (vrátane) na dlhodobom horizonte.</w:t>
            </w:r>
          </w:p>
        </w:tc>
      </w:tr>
      <w:tr w:rsidR="002105D7" w:rsidRPr="00F92C60" w14:paraId="016784E5"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D773636" w14:textId="77777777" w:rsidR="002105D7" w:rsidRPr="00F92C60" w:rsidRDefault="002105D7" w:rsidP="002105D7">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Vybrané vplyvy  materiálu</w:t>
            </w:r>
          </w:p>
        </w:tc>
      </w:tr>
      <w:tr w:rsidR="002105D7" w:rsidRPr="00F92C60" w14:paraId="64DE3A79"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B61FF68"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Vplyvy na rozpočet verejnej správy</w:t>
            </w:r>
          </w:p>
        </w:tc>
        <w:sdt>
          <w:sdtPr>
            <w:rPr>
              <w:rFonts w:ascii="Times New Roman" w:eastAsia="Times New Roman" w:hAnsi="Times New Roman" w:cs="Times New Roman"/>
              <w:b/>
              <w:color w:val="000000" w:themeColor="text1"/>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9903E27" w14:textId="10C1C070" w:rsidR="002105D7" w:rsidRPr="00F92C60" w:rsidRDefault="005E4F63"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2DAD4FD6"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6CDC8D58" w14:textId="740035A4" w:rsidR="002105D7" w:rsidRPr="00F92C60" w:rsidRDefault="005E4F63"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dotted" w:sz="4" w:space="0" w:color="auto"/>
              <w:right w:val="nil"/>
            </w:tcBorders>
          </w:tcPr>
          <w:p w14:paraId="6427698B"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5708EE02" w14:textId="4716D42E" w:rsidR="002105D7" w:rsidRPr="00F92C60" w:rsidRDefault="005E4F63" w:rsidP="002105D7">
                <w:pPr>
                  <w:ind w:left="-107" w:right="-108"/>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C9FADE1" w14:textId="77777777" w:rsidR="002105D7" w:rsidRPr="00F92C60" w:rsidRDefault="002105D7" w:rsidP="002105D7">
            <w:pPr>
              <w:ind w:left="3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r w:rsidR="002105D7" w:rsidRPr="00F92C60" w14:paraId="20224799" w14:textId="77777777" w:rsidTr="004C6831">
        <w:tc>
          <w:tcPr>
            <w:tcW w:w="3812" w:type="dxa"/>
            <w:tcBorders>
              <w:top w:val="nil"/>
              <w:left w:val="single" w:sz="4" w:space="0" w:color="auto"/>
              <w:bottom w:val="nil"/>
              <w:right w:val="single" w:sz="4" w:space="0" w:color="auto"/>
            </w:tcBorders>
            <w:shd w:val="clear" w:color="auto" w:fill="E2E2E2"/>
          </w:tcPr>
          <w:p w14:paraId="3C761477"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    z toho rozpočtovo zabezpečené vplyvy,         </w:t>
            </w:r>
          </w:p>
          <w:p w14:paraId="18FBF146"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    v prípade identifikovaného negatívneho </w:t>
            </w:r>
          </w:p>
          <w:p w14:paraId="1463CE51"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    vplyvu</w:t>
            </w:r>
          </w:p>
        </w:tc>
        <w:sdt>
          <w:sdtPr>
            <w:rPr>
              <w:rFonts w:ascii="Times New Roman" w:eastAsia="Times New Roman" w:hAnsi="Times New Roman" w:cs="Times New Roman"/>
              <w:color w:val="000000" w:themeColor="text1"/>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3EEC2A1" w14:textId="7310610E" w:rsidR="002105D7" w:rsidRPr="00F92C60" w:rsidRDefault="00776356"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9AD8617"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Áno</w:t>
            </w:r>
          </w:p>
        </w:tc>
        <w:sdt>
          <w:sdtPr>
            <w:rPr>
              <w:rFonts w:ascii="Times New Roman" w:eastAsia="Times New Roman" w:hAnsi="Times New Roman" w:cs="Times New Roman"/>
              <w:color w:val="000000" w:themeColor="text1"/>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0FDCD89" w14:textId="775589B3" w:rsidR="002105D7" w:rsidRPr="00F92C60" w:rsidRDefault="00776356"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3C2EEEB"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Nie</w:t>
            </w:r>
          </w:p>
        </w:tc>
        <w:sdt>
          <w:sdtPr>
            <w:rPr>
              <w:rFonts w:ascii="Times New Roman" w:eastAsia="Times New Roman" w:hAnsi="Times New Roman" w:cs="Times New Roman"/>
              <w:color w:val="000000" w:themeColor="text1"/>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854614B" w14:textId="77777777" w:rsidR="002105D7" w:rsidRPr="00F92C6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82575BB" w14:textId="77777777" w:rsidR="002105D7" w:rsidRPr="00F92C60" w:rsidRDefault="002105D7" w:rsidP="002105D7">
            <w:pPr>
              <w:ind w:left="34"/>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Čiastočne</w:t>
            </w:r>
          </w:p>
        </w:tc>
      </w:tr>
      <w:tr w:rsidR="002105D7" w:rsidRPr="00F92C60" w14:paraId="4A3914E1" w14:textId="77777777" w:rsidTr="004C6831">
        <w:tc>
          <w:tcPr>
            <w:tcW w:w="3812" w:type="dxa"/>
            <w:tcBorders>
              <w:top w:val="nil"/>
              <w:left w:val="single" w:sz="4" w:space="0" w:color="auto"/>
              <w:bottom w:val="nil"/>
              <w:right w:val="single" w:sz="4" w:space="0" w:color="auto"/>
            </w:tcBorders>
            <w:shd w:val="clear" w:color="auto" w:fill="E2E2E2"/>
          </w:tcPr>
          <w:p w14:paraId="5E21890E"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v tom vplyvy na rozpočty obcí a vyšších územných celkov</w:t>
            </w:r>
          </w:p>
        </w:tc>
        <w:sdt>
          <w:sdtPr>
            <w:rPr>
              <w:rFonts w:ascii="Times New Roman" w:eastAsia="Times New Roman" w:hAnsi="Times New Roman" w:cs="Times New Roman"/>
              <w:b/>
              <w:color w:val="000000" w:themeColor="text1"/>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793BB12"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097C8B57"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9FA4E5E"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tcPr>
          <w:p w14:paraId="629D23BE"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417127AF" w14:textId="77777777" w:rsidR="002105D7" w:rsidRPr="00F92C60" w:rsidRDefault="002105D7" w:rsidP="002105D7">
                <w:pPr>
                  <w:ind w:left="-107" w:right="-108"/>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D0C417D" w14:textId="77777777" w:rsidR="002105D7" w:rsidRPr="00F92C60" w:rsidRDefault="002105D7" w:rsidP="002105D7">
            <w:pPr>
              <w:ind w:left="3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r w:rsidR="002105D7" w:rsidRPr="00F92C60" w14:paraId="18A963F9"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AE2C59F" w14:textId="77777777" w:rsidR="002105D7" w:rsidRPr="00F92C60" w:rsidRDefault="002105D7" w:rsidP="002105D7">
            <w:pPr>
              <w:ind w:left="171"/>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z toho rozpočtovo zabezpečené vplyvy,</w:t>
            </w:r>
          </w:p>
          <w:p w14:paraId="38C41BFC" w14:textId="77777777" w:rsidR="002105D7" w:rsidRPr="00F92C60" w:rsidRDefault="002105D7" w:rsidP="002105D7">
            <w:pPr>
              <w:ind w:left="171"/>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v prípade identifikovaného negatívneho vplyvu</w:t>
            </w:r>
          </w:p>
        </w:tc>
        <w:sdt>
          <w:sdtPr>
            <w:rPr>
              <w:rFonts w:ascii="Times New Roman" w:eastAsia="Times New Roman" w:hAnsi="Times New Roman" w:cs="Times New Roman"/>
              <w:color w:val="000000" w:themeColor="text1"/>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672675D" w14:textId="77777777" w:rsidR="002105D7" w:rsidRPr="00F92C60" w:rsidRDefault="002105D7"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DF44C4C"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Áno</w:t>
            </w:r>
          </w:p>
        </w:tc>
        <w:sdt>
          <w:sdtPr>
            <w:rPr>
              <w:rFonts w:ascii="Times New Roman" w:eastAsia="Times New Roman" w:hAnsi="Times New Roman" w:cs="Times New Roman"/>
              <w:color w:val="000000" w:themeColor="text1"/>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202006EF" w14:textId="189F4ACD" w:rsidR="002105D7" w:rsidRPr="00F92C60" w:rsidRDefault="00175FD6"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7B6B41A"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Nie</w:t>
            </w:r>
          </w:p>
        </w:tc>
        <w:sdt>
          <w:sdtPr>
            <w:rPr>
              <w:rFonts w:ascii="Times New Roman" w:eastAsia="Times New Roman" w:hAnsi="Times New Roman" w:cs="Times New Roman"/>
              <w:color w:val="000000" w:themeColor="text1"/>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728028B" w14:textId="77777777" w:rsidR="002105D7" w:rsidRPr="00F92C6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4F651B5" w14:textId="77777777" w:rsidR="002105D7" w:rsidRPr="00F92C60" w:rsidRDefault="002105D7" w:rsidP="002105D7">
            <w:pPr>
              <w:ind w:left="34"/>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Čiastočne</w:t>
            </w:r>
          </w:p>
        </w:tc>
      </w:tr>
      <w:tr w:rsidR="002105D7" w:rsidRPr="00F92C60" w14:paraId="1D491F1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56D0B6B" w14:textId="77777777" w:rsidR="002105D7" w:rsidRPr="00F92C60" w:rsidRDefault="002105D7" w:rsidP="002105D7">
            <w:pPr>
              <w:ind w:left="171"/>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Vplyv na dlhodobú udržateľnosť verejných financií v prípade vybraných opatrení ***</w:t>
            </w:r>
          </w:p>
        </w:tc>
        <w:sdt>
          <w:sdtPr>
            <w:rPr>
              <w:rFonts w:ascii="Times New Roman" w:eastAsia="Times New Roman" w:hAnsi="Times New Roman" w:cs="Times New Roman"/>
              <w:color w:val="000000" w:themeColor="text1"/>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35BD80C" w14:textId="43398F8D" w:rsidR="002105D7" w:rsidRPr="00F92C60" w:rsidRDefault="00CA3CCD"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57C0578"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1EAC6E0" w14:textId="77777777" w:rsidR="002105D7" w:rsidRPr="00F92C60" w:rsidRDefault="002105D7" w:rsidP="002105D7">
            <w:pPr>
              <w:jc w:val="center"/>
              <w:rPr>
                <w:rFonts w:ascii="Times New Roman" w:eastAsia="Times New Roman" w:hAnsi="Times New Roman" w:cs="Times New Roman"/>
                <w:color w:val="000000" w:themeColor="text1"/>
                <w:sz w:val="20"/>
                <w:szCs w:val="20"/>
                <w:lang w:eastAsia="sk-SK"/>
              </w:rPr>
            </w:pPr>
          </w:p>
        </w:tc>
        <w:tc>
          <w:tcPr>
            <w:tcW w:w="1133" w:type="dxa"/>
            <w:tcBorders>
              <w:top w:val="single" w:sz="4" w:space="0" w:color="auto"/>
              <w:left w:val="nil"/>
              <w:bottom w:val="single" w:sz="4" w:space="0" w:color="auto"/>
              <w:right w:val="nil"/>
            </w:tcBorders>
            <w:vAlign w:val="center"/>
          </w:tcPr>
          <w:p w14:paraId="06DC6A00"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0DB47AF" w14:textId="77777777" w:rsidR="002105D7" w:rsidRPr="00F92C6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759DB92" w14:textId="77777777" w:rsidR="002105D7" w:rsidRPr="00F92C60" w:rsidRDefault="002105D7" w:rsidP="002105D7">
            <w:pPr>
              <w:ind w:left="34"/>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Nie</w:t>
            </w:r>
          </w:p>
        </w:tc>
      </w:tr>
      <w:tr w:rsidR="002105D7" w:rsidRPr="00F92C60" w14:paraId="508FD40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93AB842"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Vplyvy na limit verejných výdavkov</w:t>
            </w:r>
          </w:p>
        </w:tc>
        <w:sdt>
          <w:sdtPr>
            <w:rPr>
              <w:rFonts w:ascii="Times New Roman" w:eastAsia="Times New Roman" w:hAnsi="Times New Roman" w:cs="Times New Roman"/>
              <w:b/>
              <w:color w:val="000000" w:themeColor="text1"/>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CBB7BF6" w14:textId="77777777" w:rsidR="002105D7" w:rsidRPr="00F92C60" w:rsidRDefault="002105D7"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F8F9137"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1C2C6C6" w14:textId="77777777" w:rsidR="002105D7" w:rsidRPr="00F92C60" w:rsidRDefault="002105D7"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8503A9A"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8E4E0EB" w14:textId="77777777" w:rsidR="002105D7" w:rsidRPr="00F92C60" w:rsidRDefault="002105D7" w:rsidP="002105D7">
                <w:pPr>
                  <w:ind w:left="-107" w:right="-108"/>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F955FF9" w14:textId="77777777" w:rsidR="002105D7" w:rsidRPr="00F92C60" w:rsidRDefault="002105D7" w:rsidP="002105D7">
            <w:pPr>
              <w:ind w:left="34"/>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r w:rsidR="002105D7" w:rsidRPr="00F92C60" w14:paraId="79A6F6C5"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8C62B6C"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Vplyvy na podnikateľské prostredie</w:t>
            </w:r>
          </w:p>
        </w:tc>
        <w:sdt>
          <w:sdtPr>
            <w:rPr>
              <w:rFonts w:ascii="Times New Roman" w:eastAsia="Times New Roman" w:hAnsi="Times New Roman" w:cs="Times New Roman"/>
              <w:b/>
              <w:color w:val="000000" w:themeColor="text1"/>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257C9305" w14:textId="015B04A7" w:rsidR="002105D7" w:rsidRPr="00F92C60" w:rsidRDefault="00FC2678"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720F6EA" w14:textId="77777777" w:rsidR="002105D7" w:rsidRPr="00F92C60" w:rsidRDefault="002105D7" w:rsidP="002105D7">
            <w:pPr>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6AD4F85" w14:textId="1BCE25C1" w:rsidR="002105D7" w:rsidRPr="00F92C60" w:rsidRDefault="00FC2678"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1D052FE"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700CC485" w14:textId="4E8B2199" w:rsidR="002105D7" w:rsidRPr="00F92C60" w:rsidRDefault="00FC2678"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4DC11E3" w14:textId="77777777" w:rsidR="002105D7" w:rsidRPr="00F92C60" w:rsidRDefault="002105D7" w:rsidP="002105D7">
            <w:pPr>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r w:rsidR="002105D7" w:rsidRPr="00F92C60" w14:paraId="36FE4F80" w14:textId="77777777" w:rsidTr="00203EE3">
        <w:tc>
          <w:tcPr>
            <w:tcW w:w="3812" w:type="dxa"/>
            <w:tcBorders>
              <w:top w:val="nil"/>
              <w:left w:val="single" w:sz="4" w:space="0" w:color="000000"/>
              <w:bottom w:val="nil"/>
              <w:right w:val="single" w:sz="4" w:space="0" w:color="000000"/>
            </w:tcBorders>
            <w:shd w:val="clear" w:color="auto" w:fill="E2E2E2"/>
          </w:tcPr>
          <w:p w14:paraId="1555E472"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    z toho vplyvy na MSP</w:t>
            </w:r>
          </w:p>
          <w:p w14:paraId="1B29AD14"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28E18C91" w14:textId="38E0D6A7" w:rsidR="002105D7" w:rsidRPr="00F92C60" w:rsidRDefault="00FC1BE0"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FDA6845" w14:textId="77777777" w:rsidR="002105D7" w:rsidRPr="00F92C60" w:rsidRDefault="002105D7" w:rsidP="002105D7">
            <w:pPr>
              <w:ind w:right="-108"/>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Pozitívne</w:t>
            </w:r>
          </w:p>
        </w:tc>
        <w:sdt>
          <w:sdtPr>
            <w:rPr>
              <w:rFonts w:ascii="Times New Roman" w:eastAsia="Times New Roman" w:hAnsi="Times New Roman" w:cs="Times New Roman"/>
              <w:color w:val="000000" w:themeColor="text1"/>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8DF17DA" w14:textId="24978BC7" w:rsidR="002105D7" w:rsidRPr="00F92C60" w:rsidRDefault="00FC1BE0"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1A2D88B"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Žiadne</w:t>
            </w:r>
          </w:p>
        </w:tc>
        <w:sdt>
          <w:sdtPr>
            <w:rPr>
              <w:rFonts w:ascii="Times New Roman" w:eastAsia="Times New Roman" w:hAnsi="Times New Roman" w:cs="Times New Roman"/>
              <w:color w:val="000000" w:themeColor="text1"/>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F5A17E0" w14:textId="64DA133A" w:rsidR="002105D7" w:rsidRPr="00F92C60" w:rsidRDefault="00FC1BE0" w:rsidP="002105D7">
                <w:pPr>
                  <w:jc w:val="center"/>
                  <w:rPr>
                    <w:rFonts w:ascii="Times New Roman" w:eastAsia="Times New Roman" w:hAnsi="Times New Roman" w:cs="Times New Roman"/>
                    <w:color w:val="000000" w:themeColor="text1"/>
                    <w:sz w:val="20"/>
                    <w:szCs w:val="20"/>
                    <w:lang w:eastAsia="sk-SK"/>
                  </w:rPr>
                </w:pPr>
                <w:r w:rsidRPr="00F92C60">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E52BBE0" w14:textId="77777777" w:rsidR="002105D7" w:rsidRPr="00F92C60" w:rsidRDefault="002105D7" w:rsidP="002105D7">
            <w:pPr>
              <w:ind w:left="54"/>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Negatívne</w:t>
            </w:r>
          </w:p>
        </w:tc>
      </w:tr>
      <w:tr w:rsidR="002105D7" w:rsidRPr="00F92C60" w14:paraId="4EB6D18C"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53CB425"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    Mechanizmus znižovania byrokracie    </w:t>
            </w:r>
          </w:p>
          <w:p w14:paraId="14D7D6B2"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    a nákladov sa uplatňuje:</w:t>
            </w:r>
          </w:p>
        </w:tc>
        <w:sdt>
          <w:sdtPr>
            <w:rPr>
              <w:rFonts w:ascii="Times New Roman" w:eastAsia="Times New Roman" w:hAnsi="Times New Roman" w:cs="Times New Roman"/>
              <w:b/>
              <w:color w:val="000000" w:themeColor="text1"/>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75429AE" w14:textId="1D209248" w:rsidR="002105D7" w:rsidRPr="00F92C60" w:rsidRDefault="00FC1BE0"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2CFC8D6" w14:textId="77777777" w:rsidR="002105D7" w:rsidRPr="00F92C60" w:rsidRDefault="002105D7" w:rsidP="002105D7">
            <w:pPr>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Áno</w:t>
            </w:r>
          </w:p>
        </w:tc>
        <w:tc>
          <w:tcPr>
            <w:tcW w:w="254" w:type="dxa"/>
            <w:tcBorders>
              <w:top w:val="dotted" w:sz="4" w:space="0" w:color="auto"/>
              <w:left w:val="nil"/>
              <w:bottom w:val="single" w:sz="4" w:space="0" w:color="auto"/>
              <w:right w:val="nil"/>
            </w:tcBorders>
            <w:vAlign w:val="center"/>
          </w:tcPr>
          <w:p w14:paraId="68587E4D"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p>
        </w:tc>
        <w:tc>
          <w:tcPr>
            <w:tcW w:w="1133" w:type="dxa"/>
            <w:tcBorders>
              <w:top w:val="dotted" w:sz="4" w:space="0" w:color="auto"/>
              <w:left w:val="nil"/>
              <w:bottom w:val="single" w:sz="4" w:space="0" w:color="auto"/>
              <w:right w:val="nil"/>
            </w:tcBorders>
            <w:vAlign w:val="center"/>
          </w:tcPr>
          <w:p w14:paraId="25F23188"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p>
        </w:tc>
        <w:sdt>
          <w:sdtPr>
            <w:rPr>
              <w:rFonts w:ascii="Times New Roman" w:eastAsia="Times New Roman" w:hAnsi="Times New Roman" w:cs="Times New Roman"/>
              <w:b/>
              <w:color w:val="000000" w:themeColor="text1"/>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762F4EA" w14:textId="05989174" w:rsidR="002105D7" w:rsidRPr="00F92C60" w:rsidRDefault="00FC1BE0"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A5A8BEE" w14:textId="77777777" w:rsidR="002105D7" w:rsidRPr="00F92C60" w:rsidRDefault="002105D7" w:rsidP="002105D7">
            <w:pPr>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Nie</w:t>
            </w:r>
          </w:p>
        </w:tc>
      </w:tr>
      <w:tr w:rsidR="002105D7" w:rsidRPr="00F92C60" w14:paraId="21BDC618"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691C884"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Sociálne vplyvy</w:t>
            </w:r>
          </w:p>
        </w:tc>
        <w:sdt>
          <w:sdtPr>
            <w:rPr>
              <w:rFonts w:ascii="Times New Roman" w:eastAsia="Times New Roman" w:hAnsi="Times New Roman" w:cs="Times New Roman"/>
              <w:b/>
              <w:color w:val="000000" w:themeColor="text1"/>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1C655EF" w14:textId="4A94D0AC" w:rsidR="002105D7" w:rsidRPr="00F92C60" w:rsidRDefault="00FC2678"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0DB6D78" w14:textId="77777777" w:rsidR="002105D7" w:rsidRPr="00F92C60" w:rsidRDefault="002105D7" w:rsidP="002105D7">
            <w:pPr>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D035E8D" w14:textId="4A162FCC" w:rsidR="002105D7" w:rsidRPr="00F92C60" w:rsidRDefault="00FC2678"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254F056A"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38F8434" w14:textId="7862626D" w:rsidR="002105D7" w:rsidRPr="00F92C60" w:rsidRDefault="00BF0D6A"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3CFB0C9" w14:textId="77777777" w:rsidR="002105D7" w:rsidRPr="00F92C60" w:rsidRDefault="002105D7" w:rsidP="002105D7">
            <w:pPr>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r w:rsidR="002105D7" w:rsidRPr="00F92C60" w14:paraId="53123489"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8654D9B"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Vplyvy na životné prostredie</w:t>
            </w:r>
          </w:p>
        </w:tc>
        <w:sdt>
          <w:sdtPr>
            <w:rPr>
              <w:rFonts w:ascii="Times New Roman" w:eastAsia="Times New Roman" w:hAnsi="Times New Roman" w:cs="Times New Roman"/>
              <w:b/>
              <w:color w:val="000000" w:themeColor="text1"/>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15EE057" w14:textId="77777777" w:rsidR="002105D7" w:rsidRPr="00F92C60" w:rsidRDefault="00F73A1A"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FD149D1" w14:textId="77777777" w:rsidR="002105D7" w:rsidRPr="00F92C60" w:rsidRDefault="002105D7" w:rsidP="002105D7">
            <w:pPr>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B099318" w14:textId="77777777" w:rsidR="002105D7" w:rsidRPr="00F92C60" w:rsidRDefault="00F73A1A"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795CD416"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9413E0F"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F6BF35" w14:textId="77777777" w:rsidR="002105D7" w:rsidRPr="00F92C60" w:rsidRDefault="002105D7" w:rsidP="002105D7">
            <w:pPr>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r w:rsidR="002105D7" w:rsidRPr="00F92C60" w14:paraId="7553674D"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C765544" w14:textId="77777777" w:rsidR="002105D7" w:rsidRPr="00F92C60" w:rsidRDefault="002105D7" w:rsidP="002105D7">
            <w:pPr>
              <w:rPr>
                <w:rFonts w:ascii="Times New Roman" w:eastAsia="Times New Roman" w:hAnsi="Times New Roman" w:cs="Times New Roman"/>
                <w:color w:val="000000" w:themeColor="text1"/>
                <w:sz w:val="20"/>
                <w:szCs w:val="20"/>
                <w:lang w:eastAsia="sk-SK"/>
              </w:rPr>
            </w:pPr>
          </w:p>
          <w:p w14:paraId="62B20850" w14:textId="77777777" w:rsidR="002105D7" w:rsidRPr="00F92C60" w:rsidRDefault="002105D7" w:rsidP="002105D7">
            <w:pPr>
              <w:ind w:left="16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color w:val="000000" w:themeColor="text1"/>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2F5D394"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BC2D1E6" w14:textId="77777777" w:rsidR="002105D7" w:rsidRPr="00F92C60" w:rsidRDefault="002105D7" w:rsidP="002105D7">
            <w:pPr>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BFB2511"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p>
        </w:tc>
        <w:tc>
          <w:tcPr>
            <w:tcW w:w="1133" w:type="dxa"/>
            <w:tcBorders>
              <w:top w:val="single" w:sz="4" w:space="0" w:color="auto"/>
              <w:left w:val="nil"/>
              <w:bottom w:val="single" w:sz="4" w:space="0" w:color="auto"/>
              <w:right w:val="nil"/>
            </w:tcBorders>
            <w:vAlign w:val="center"/>
          </w:tcPr>
          <w:p w14:paraId="7CC9E612"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p>
        </w:tc>
        <w:sdt>
          <w:sdtPr>
            <w:rPr>
              <w:rFonts w:ascii="Times New Roman" w:eastAsia="Times New Roman" w:hAnsi="Times New Roman" w:cs="Times New Roman"/>
              <w:b/>
              <w:color w:val="000000" w:themeColor="text1"/>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88C4C21"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951771C" w14:textId="77777777" w:rsidR="002105D7" w:rsidRPr="00F92C60" w:rsidRDefault="002105D7" w:rsidP="002105D7">
            <w:pPr>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Nie</w:t>
            </w:r>
          </w:p>
        </w:tc>
      </w:tr>
      <w:tr w:rsidR="002105D7" w:rsidRPr="00F92C60" w14:paraId="07DB9855"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BAEF806"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Vplyvy na informatizáciu spoločnosti</w:t>
            </w:r>
          </w:p>
        </w:tc>
        <w:sdt>
          <w:sdtPr>
            <w:rPr>
              <w:rFonts w:ascii="Times New Roman" w:eastAsia="Times New Roman" w:hAnsi="Times New Roman" w:cs="Times New Roman"/>
              <w:b/>
              <w:color w:val="000000" w:themeColor="text1"/>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26DCC2F"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93EDDEB" w14:textId="77777777" w:rsidR="002105D7" w:rsidRPr="00F92C60" w:rsidRDefault="002105D7" w:rsidP="002105D7">
            <w:pPr>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BD47F14"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121BDBAA" w14:textId="77777777" w:rsidR="002105D7" w:rsidRPr="00F92C60" w:rsidRDefault="002105D7" w:rsidP="002105D7">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1C6C17A" w14:textId="77777777" w:rsidR="002105D7" w:rsidRPr="00F92C60" w:rsidRDefault="002105D7" w:rsidP="002105D7">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0F9526A" w14:textId="77777777" w:rsidR="002105D7" w:rsidRPr="00F92C60" w:rsidRDefault="002105D7" w:rsidP="002105D7">
            <w:pPr>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F92C60" w14:paraId="6ECA1A13"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E6FB6F8" w14:textId="77777777" w:rsidR="000F2BE9" w:rsidRPr="00F92C60" w:rsidRDefault="000F2BE9" w:rsidP="00B24EA1">
            <w:pPr>
              <w:spacing w:after="0" w:line="240" w:lineRule="auto"/>
              <w:rPr>
                <w:rFonts w:ascii="Times New Roman" w:eastAsia="Times New Roman" w:hAnsi="Times New Roman" w:cs="Times New Roman"/>
                <w:b/>
                <w:color w:val="000000" w:themeColor="text1"/>
                <w:sz w:val="20"/>
                <w:szCs w:val="20"/>
                <w:lang w:eastAsia="sk-SK"/>
              </w:rPr>
            </w:pPr>
            <w:r w:rsidRPr="00F92C60">
              <w:rPr>
                <w:rFonts w:ascii="Times New Roman" w:eastAsia="Calibri" w:hAnsi="Times New Roman" w:cs="Times New Roman"/>
                <w:b/>
                <w:color w:val="000000" w:themeColor="text1"/>
                <w:sz w:val="20"/>
                <w:szCs w:val="20"/>
              </w:rPr>
              <w:t>Vplyvy na služby verejnej správy pre občana, z</w:t>
            </w:r>
            <w:r w:rsidR="00CE6AAE" w:rsidRPr="00F92C60">
              <w:rPr>
                <w:rFonts w:ascii="Times New Roman" w:eastAsia="Calibri" w:hAnsi="Times New Roman" w:cs="Times New Roman"/>
                <w:b/>
                <w:color w:val="000000" w:themeColor="text1"/>
                <w:sz w:val="20"/>
                <w:szCs w:val="20"/>
              </w:rPr>
              <w:t> </w:t>
            </w:r>
            <w:r w:rsidRPr="00F92C60">
              <w:rPr>
                <w:rFonts w:ascii="Times New Roman" w:eastAsia="Calibri" w:hAnsi="Times New Roman" w:cs="Times New Roman"/>
                <w:b/>
                <w:color w:val="000000" w:themeColor="text1"/>
                <w:sz w:val="20"/>
                <w:szCs w:val="20"/>
              </w:rPr>
              <w:t>toho</w:t>
            </w:r>
          </w:p>
        </w:tc>
        <w:tc>
          <w:tcPr>
            <w:tcW w:w="541" w:type="dxa"/>
            <w:tcBorders>
              <w:top w:val="single" w:sz="4" w:space="0" w:color="auto"/>
              <w:left w:val="single" w:sz="4" w:space="0" w:color="auto"/>
              <w:bottom w:val="nil"/>
              <w:right w:val="nil"/>
            </w:tcBorders>
          </w:tcPr>
          <w:p w14:paraId="6ECB0382" w14:textId="77777777" w:rsidR="000F2BE9" w:rsidRPr="00F92C60" w:rsidRDefault="000F2BE9" w:rsidP="00B24EA1">
            <w:pPr>
              <w:spacing w:after="0" w:line="240" w:lineRule="auto"/>
              <w:jc w:val="center"/>
              <w:rPr>
                <w:rFonts w:ascii="Times New Roman" w:eastAsia="MS Mincho" w:hAnsi="Times New Roman" w:cs="Times New Roman"/>
                <w:b/>
                <w:color w:val="000000" w:themeColor="text1"/>
                <w:sz w:val="20"/>
                <w:szCs w:val="20"/>
                <w:lang w:eastAsia="sk-SK"/>
              </w:rPr>
            </w:pPr>
          </w:p>
        </w:tc>
        <w:tc>
          <w:tcPr>
            <w:tcW w:w="1281" w:type="dxa"/>
            <w:tcBorders>
              <w:top w:val="single" w:sz="4" w:space="0" w:color="auto"/>
              <w:left w:val="nil"/>
              <w:bottom w:val="nil"/>
              <w:right w:val="nil"/>
            </w:tcBorders>
          </w:tcPr>
          <w:p w14:paraId="7D529400" w14:textId="77777777" w:rsidR="000F2BE9" w:rsidRPr="00F92C60" w:rsidRDefault="000F2BE9" w:rsidP="00B24EA1">
            <w:pPr>
              <w:spacing w:after="0" w:line="240" w:lineRule="auto"/>
              <w:ind w:right="-108"/>
              <w:rPr>
                <w:rFonts w:ascii="Times New Roman" w:eastAsia="Times New Roman" w:hAnsi="Times New Roman" w:cs="Times New Roman"/>
                <w:b/>
                <w:color w:val="000000" w:themeColor="text1"/>
                <w:sz w:val="20"/>
                <w:szCs w:val="20"/>
                <w:lang w:eastAsia="sk-SK"/>
              </w:rPr>
            </w:pPr>
          </w:p>
        </w:tc>
        <w:tc>
          <w:tcPr>
            <w:tcW w:w="569" w:type="dxa"/>
            <w:gridSpan w:val="2"/>
            <w:tcBorders>
              <w:top w:val="single" w:sz="4" w:space="0" w:color="auto"/>
              <w:left w:val="nil"/>
              <w:bottom w:val="nil"/>
              <w:right w:val="nil"/>
            </w:tcBorders>
          </w:tcPr>
          <w:p w14:paraId="6404B4EA" w14:textId="77777777" w:rsidR="000F2BE9" w:rsidRPr="00F92C60" w:rsidRDefault="000F2BE9" w:rsidP="00B24EA1">
            <w:pPr>
              <w:spacing w:after="0" w:line="240" w:lineRule="auto"/>
              <w:jc w:val="center"/>
              <w:rPr>
                <w:rFonts w:ascii="Times New Roman" w:eastAsia="MS Mincho" w:hAnsi="Times New Roman" w:cs="Times New Roman"/>
                <w:b/>
                <w:color w:val="000000" w:themeColor="text1"/>
                <w:sz w:val="20"/>
                <w:szCs w:val="20"/>
                <w:lang w:eastAsia="sk-SK"/>
              </w:rPr>
            </w:pPr>
          </w:p>
        </w:tc>
        <w:tc>
          <w:tcPr>
            <w:tcW w:w="1133" w:type="dxa"/>
            <w:tcBorders>
              <w:top w:val="single" w:sz="4" w:space="0" w:color="auto"/>
              <w:left w:val="nil"/>
              <w:bottom w:val="nil"/>
              <w:right w:val="nil"/>
            </w:tcBorders>
          </w:tcPr>
          <w:p w14:paraId="239D6B06" w14:textId="77777777" w:rsidR="000F2BE9" w:rsidRPr="00F92C60" w:rsidRDefault="000F2BE9" w:rsidP="00B24EA1">
            <w:pPr>
              <w:spacing w:after="0" w:line="240" w:lineRule="auto"/>
              <w:rPr>
                <w:rFonts w:ascii="Times New Roman" w:eastAsia="Times New Roman" w:hAnsi="Times New Roman" w:cs="Times New Roman"/>
                <w:b/>
                <w:color w:val="000000" w:themeColor="text1"/>
                <w:sz w:val="20"/>
                <w:szCs w:val="20"/>
                <w:lang w:eastAsia="sk-SK"/>
              </w:rPr>
            </w:pPr>
          </w:p>
        </w:tc>
        <w:tc>
          <w:tcPr>
            <w:tcW w:w="547" w:type="dxa"/>
            <w:tcBorders>
              <w:top w:val="single" w:sz="4" w:space="0" w:color="auto"/>
              <w:left w:val="nil"/>
              <w:bottom w:val="nil"/>
              <w:right w:val="nil"/>
            </w:tcBorders>
          </w:tcPr>
          <w:p w14:paraId="691F7BE0" w14:textId="77777777" w:rsidR="000F2BE9" w:rsidRPr="00F92C60" w:rsidRDefault="000F2BE9" w:rsidP="00B24EA1">
            <w:pPr>
              <w:spacing w:after="0" w:line="240" w:lineRule="auto"/>
              <w:jc w:val="center"/>
              <w:rPr>
                <w:rFonts w:ascii="Times New Roman" w:eastAsia="MS Mincho" w:hAnsi="Times New Roman" w:cs="Times New Roman"/>
                <w:b/>
                <w:color w:val="000000" w:themeColor="text1"/>
                <w:sz w:val="20"/>
                <w:szCs w:val="20"/>
                <w:lang w:eastAsia="sk-SK"/>
              </w:rPr>
            </w:pPr>
          </w:p>
        </w:tc>
        <w:tc>
          <w:tcPr>
            <w:tcW w:w="1297" w:type="dxa"/>
            <w:tcBorders>
              <w:top w:val="single" w:sz="4" w:space="0" w:color="auto"/>
              <w:left w:val="nil"/>
              <w:bottom w:val="nil"/>
              <w:right w:val="single" w:sz="4" w:space="0" w:color="auto"/>
            </w:tcBorders>
          </w:tcPr>
          <w:p w14:paraId="77E03124" w14:textId="77777777" w:rsidR="000F2BE9" w:rsidRPr="00F92C60" w:rsidRDefault="000F2BE9" w:rsidP="00B24EA1">
            <w:pPr>
              <w:spacing w:after="0" w:line="240" w:lineRule="auto"/>
              <w:ind w:left="54"/>
              <w:rPr>
                <w:rFonts w:ascii="Times New Roman" w:eastAsia="Times New Roman" w:hAnsi="Times New Roman" w:cs="Times New Roman"/>
                <w:b/>
                <w:color w:val="000000" w:themeColor="text1"/>
                <w:sz w:val="20"/>
                <w:szCs w:val="20"/>
                <w:lang w:eastAsia="sk-SK"/>
              </w:rPr>
            </w:pPr>
          </w:p>
        </w:tc>
      </w:tr>
      <w:tr w:rsidR="00612E08" w:rsidRPr="00F92C60" w14:paraId="2687F32A" w14:textId="77777777" w:rsidTr="00B547F5">
        <w:tc>
          <w:tcPr>
            <w:tcW w:w="3812" w:type="dxa"/>
            <w:tcBorders>
              <w:top w:val="nil"/>
              <w:left w:val="single" w:sz="4" w:space="0" w:color="auto"/>
              <w:bottom w:val="nil"/>
              <w:right w:val="single" w:sz="4" w:space="0" w:color="auto"/>
            </w:tcBorders>
            <w:shd w:val="clear" w:color="auto" w:fill="E2E2E2"/>
          </w:tcPr>
          <w:p w14:paraId="5A574F99" w14:textId="77777777" w:rsidR="000F2BE9" w:rsidRPr="00F92C60" w:rsidRDefault="000F2BE9" w:rsidP="00B24EA1">
            <w:pPr>
              <w:spacing w:after="0" w:line="240" w:lineRule="auto"/>
              <w:ind w:left="196" w:hanging="196"/>
              <w:rPr>
                <w:rFonts w:ascii="Times New Roman" w:eastAsia="Calibri" w:hAnsi="Times New Roman" w:cs="Times New Roman"/>
                <w:b/>
                <w:color w:val="000000" w:themeColor="text1"/>
                <w:sz w:val="20"/>
                <w:szCs w:val="20"/>
              </w:rPr>
            </w:pPr>
            <w:r w:rsidRPr="00F92C60">
              <w:rPr>
                <w:rFonts w:ascii="Times New Roman" w:eastAsia="Calibri" w:hAnsi="Times New Roman" w:cs="Times New Roman"/>
                <w:b/>
                <w:color w:val="000000" w:themeColor="text1"/>
                <w:sz w:val="20"/>
                <w:szCs w:val="20"/>
              </w:rPr>
              <w:t xml:space="preserve">    vplyvy služieb verejnej správy na občana</w:t>
            </w:r>
          </w:p>
        </w:tc>
        <w:sdt>
          <w:sdtPr>
            <w:rPr>
              <w:rFonts w:ascii="Times New Roman" w:eastAsia="Times New Roman" w:hAnsi="Times New Roman" w:cs="Times New Roman"/>
              <w:b/>
              <w:color w:val="000000" w:themeColor="text1"/>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29594CB" w14:textId="77777777" w:rsidR="000F2BE9" w:rsidRPr="00F92C6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nil"/>
              <w:left w:val="nil"/>
              <w:bottom w:val="dotted" w:sz="4" w:space="0" w:color="auto"/>
              <w:right w:val="nil"/>
            </w:tcBorders>
          </w:tcPr>
          <w:p w14:paraId="1F7A2563" w14:textId="77777777" w:rsidR="000F2BE9" w:rsidRPr="00F92C60" w:rsidRDefault="000F2BE9" w:rsidP="00B547F5">
            <w:pPr>
              <w:spacing w:after="0" w:line="240" w:lineRule="auto"/>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2BF90130" w14:textId="77777777" w:rsidR="000F2BE9" w:rsidRPr="00F92C60" w:rsidRDefault="0016065F"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nil"/>
              <w:left w:val="nil"/>
              <w:bottom w:val="dotted" w:sz="4" w:space="0" w:color="auto"/>
              <w:right w:val="nil"/>
            </w:tcBorders>
          </w:tcPr>
          <w:p w14:paraId="0AAF4716" w14:textId="77777777" w:rsidR="000F2BE9" w:rsidRPr="00F92C60" w:rsidRDefault="000F2BE9" w:rsidP="00B547F5">
            <w:pPr>
              <w:spacing w:after="0" w:line="240" w:lineRule="auto"/>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0146D6C3" w14:textId="77777777" w:rsidR="000F2BE9" w:rsidRPr="00F92C6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nil"/>
              <w:left w:val="nil"/>
              <w:bottom w:val="dotted" w:sz="4" w:space="0" w:color="auto"/>
              <w:right w:val="single" w:sz="4" w:space="0" w:color="auto"/>
            </w:tcBorders>
          </w:tcPr>
          <w:p w14:paraId="15A99A0F" w14:textId="77777777" w:rsidR="000F2BE9" w:rsidRPr="00F92C60" w:rsidRDefault="000F2BE9" w:rsidP="00B547F5">
            <w:pPr>
              <w:spacing w:after="0" w:line="240" w:lineRule="auto"/>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r w:rsidR="00612E08" w:rsidRPr="00F92C60" w14:paraId="171A9437" w14:textId="77777777" w:rsidTr="00B547F5">
        <w:tc>
          <w:tcPr>
            <w:tcW w:w="3812" w:type="dxa"/>
            <w:tcBorders>
              <w:top w:val="nil"/>
              <w:left w:val="single" w:sz="4" w:space="0" w:color="auto"/>
              <w:bottom w:val="nil"/>
              <w:right w:val="single" w:sz="4" w:space="0" w:color="auto"/>
            </w:tcBorders>
            <w:shd w:val="clear" w:color="auto" w:fill="E2E2E2"/>
          </w:tcPr>
          <w:p w14:paraId="48885CB3" w14:textId="77777777" w:rsidR="000F2BE9" w:rsidRPr="00F92C60" w:rsidRDefault="000F2BE9" w:rsidP="00B24EA1">
            <w:pPr>
              <w:spacing w:after="0" w:line="240" w:lineRule="auto"/>
              <w:ind w:left="168" w:hanging="168"/>
              <w:rPr>
                <w:rFonts w:ascii="Times New Roman" w:eastAsia="Calibri" w:hAnsi="Times New Roman" w:cs="Times New Roman"/>
                <w:b/>
                <w:color w:val="000000" w:themeColor="text1"/>
                <w:sz w:val="20"/>
                <w:szCs w:val="20"/>
              </w:rPr>
            </w:pPr>
            <w:r w:rsidRPr="00F92C60">
              <w:rPr>
                <w:rFonts w:ascii="Times New Roman" w:eastAsia="Calibri" w:hAnsi="Times New Roman" w:cs="Times New Roman"/>
                <w:b/>
                <w:color w:val="000000" w:themeColor="text1"/>
                <w:sz w:val="20"/>
                <w:szCs w:val="20"/>
              </w:rPr>
              <w:t xml:space="preserve">    vplyvy na procesy služieb vo verejnej správe</w:t>
            </w:r>
          </w:p>
        </w:tc>
        <w:sdt>
          <w:sdtPr>
            <w:rPr>
              <w:rFonts w:ascii="Times New Roman" w:eastAsia="Times New Roman" w:hAnsi="Times New Roman" w:cs="Times New Roman"/>
              <w:b/>
              <w:color w:val="000000" w:themeColor="text1"/>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2591755" w14:textId="77777777" w:rsidR="000F2BE9" w:rsidRPr="00F92C6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EE0E103" w14:textId="77777777" w:rsidR="000F2BE9" w:rsidRPr="00F92C60" w:rsidRDefault="000F2BE9" w:rsidP="00B547F5">
            <w:pPr>
              <w:spacing w:after="0" w:line="240" w:lineRule="auto"/>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3424EE5B" w14:textId="77777777" w:rsidR="000F2BE9" w:rsidRPr="00F92C60" w:rsidRDefault="0016065F"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7D8F0BA" w14:textId="77777777" w:rsidR="000F2BE9" w:rsidRPr="00F92C60" w:rsidRDefault="000F2BE9" w:rsidP="00B547F5">
            <w:pPr>
              <w:spacing w:after="0" w:line="240" w:lineRule="auto"/>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2897D6FB" w14:textId="77777777" w:rsidR="000F2BE9" w:rsidRPr="00F92C60"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41F12A1" w14:textId="77777777" w:rsidR="000F2BE9" w:rsidRPr="00F92C60" w:rsidRDefault="000F2BE9" w:rsidP="00B547F5">
            <w:pPr>
              <w:spacing w:after="0" w:line="240" w:lineRule="auto"/>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F92C60" w14:paraId="77E76D4C"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1B4C0C5" w14:textId="77777777" w:rsidR="00A340BB" w:rsidRPr="00F92C60" w:rsidRDefault="00A340BB" w:rsidP="00B24EA1">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rPr>
              <w:t>Vplyvy na manželstvo</w:t>
            </w:r>
            <w:r w:rsidR="00DF357C" w:rsidRPr="00F92C60">
              <w:rPr>
                <w:rFonts w:ascii="Times New Roman" w:eastAsia="Times New Roman" w:hAnsi="Times New Roman" w:cs="Times New Roman"/>
                <w:b/>
                <w:color w:val="000000" w:themeColor="text1"/>
                <w:sz w:val="20"/>
                <w:szCs w:val="20"/>
              </w:rPr>
              <w:t>,</w:t>
            </w:r>
            <w:r w:rsidRPr="00F92C60">
              <w:rPr>
                <w:rFonts w:ascii="Times New Roman" w:eastAsia="Times New Roman" w:hAnsi="Times New Roman" w:cs="Times New Roman"/>
                <w:b/>
                <w:color w:val="000000" w:themeColor="text1"/>
                <w:sz w:val="20"/>
                <w:szCs w:val="20"/>
              </w:rPr>
              <w:t xml:space="preserve"> rodičovstvo a</w:t>
            </w:r>
            <w:r w:rsidR="00CE6AAE" w:rsidRPr="00F92C60">
              <w:rPr>
                <w:rFonts w:ascii="Times New Roman" w:eastAsia="Times New Roman" w:hAnsi="Times New Roman" w:cs="Times New Roman"/>
                <w:b/>
                <w:color w:val="000000" w:themeColor="text1"/>
                <w:sz w:val="20"/>
                <w:szCs w:val="20"/>
              </w:rPr>
              <w:t> </w:t>
            </w:r>
            <w:r w:rsidRPr="00F92C60">
              <w:rPr>
                <w:rFonts w:ascii="Times New Roman" w:eastAsia="Times New Roman" w:hAnsi="Times New Roman" w:cs="Times New Roman"/>
                <w:b/>
                <w:color w:val="000000" w:themeColor="text1"/>
                <w:sz w:val="20"/>
                <w:szCs w:val="20"/>
              </w:rPr>
              <w:t>rodinu</w:t>
            </w:r>
          </w:p>
        </w:tc>
        <w:sdt>
          <w:sdtPr>
            <w:rPr>
              <w:rFonts w:ascii="Times New Roman" w:eastAsia="Times New Roman" w:hAnsi="Times New Roman" w:cs="Times New Roman"/>
              <w:b/>
              <w:color w:val="000000" w:themeColor="text1"/>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E5427A6" w14:textId="77777777" w:rsidR="00A340BB" w:rsidRPr="00F92C60" w:rsidRDefault="0023360B" w:rsidP="0023360B">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D81DC4D" w14:textId="77777777" w:rsidR="00A340BB" w:rsidRPr="00F92C60" w:rsidRDefault="00A340BB" w:rsidP="0023360B">
            <w:pPr>
              <w:ind w:right="-108"/>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9ED5D60" w14:textId="77777777" w:rsidR="00A340BB" w:rsidRPr="00F92C60" w:rsidRDefault="0016065F" w:rsidP="0023360B">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223F8D3" w14:textId="77777777" w:rsidR="00A340BB" w:rsidRPr="00F92C60" w:rsidRDefault="00A340BB" w:rsidP="0023360B">
            <w:pPr>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190DA566" w14:textId="77777777" w:rsidR="00A340BB" w:rsidRPr="00F92C60" w:rsidRDefault="0023360B" w:rsidP="0023360B">
                <w:pPr>
                  <w:jc w:val="center"/>
                  <w:rPr>
                    <w:rFonts w:ascii="Times New Roman" w:eastAsia="Times New Roman" w:hAnsi="Times New Roman" w:cs="Times New Roman"/>
                    <w:b/>
                    <w:color w:val="000000" w:themeColor="text1"/>
                    <w:sz w:val="20"/>
                    <w:szCs w:val="20"/>
                    <w:lang w:eastAsia="sk-SK"/>
                  </w:rPr>
                </w:pPr>
                <w:r w:rsidRPr="00F92C60">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B8EFF5D" w14:textId="77777777" w:rsidR="00A340BB" w:rsidRPr="00F92C60" w:rsidRDefault="00A340BB" w:rsidP="0023360B">
            <w:pPr>
              <w:ind w:left="54"/>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Negatívne</w:t>
            </w:r>
          </w:p>
        </w:tc>
      </w:tr>
    </w:tbl>
    <w:p w14:paraId="0458E6A3" w14:textId="77777777" w:rsidR="001B23B7" w:rsidRPr="00F92C60" w:rsidRDefault="001B23B7" w:rsidP="001B23B7">
      <w:pPr>
        <w:spacing w:after="0" w:line="240" w:lineRule="auto"/>
        <w:ind w:right="141"/>
        <w:rPr>
          <w:rFonts w:ascii="Times New Roman" w:eastAsia="Times New Roman" w:hAnsi="Times New Roman" w:cs="Times New Roman"/>
          <w:b/>
          <w:color w:val="000000" w:themeColor="text1"/>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F92C60" w14:paraId="20210C6C" w14:textId="77777777" w:rsidTr="00B24EA1">
        <w:tc>
          <w:tcPr>
            <w:tcW w:w="9176" w:type="dxa"/>
            <w:tcBorders>
              <w:top w:val="single" w:sz="4" w:space="0" w:color="auto"/>
              <w:left w:val="single" w:sz="4" w:space="0" w:color="auto"/>
              <w:bottom w:val="nil"/>
              <w:right w:val="single" w:sz="4" w:space="0" w:color="auto"/>
            </w:tcBorders>
            <w:shd w:val="clear" w:color="auto" w:fill="E2E2E2"/>
          </w:tcPr>
          <w:p w14:paraId="6194AF97"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Poznámky</w:t>
            </w:r>
          </w:p>
        </w:tc>
      </w:tr>
      <w:tr w:rsidR="00612E08" w:rsidRPr="00F92C60" w14:paraId="3619CD1C" w14:textId="77777777" w:rsidTr="00B24EA1">
        <w:trPr>
          <w:trHeight w:val="713"/>
        </w:trPr>
        <w:tc>
          <w:tcPr>
            <w:tcW w:w="9176" w:type="dxa"/>
            <w:tcBorders>
              <w:top w:val="nil"/>
              <w:left w:val="single" w:sz="4" w:space="0" w:color="auto"/>
              <w:bottom w:val="single" w:sz="4" w:space="0" w:color="FFFFFF"/>
              <w:right w:val="single" w:sz="4" w:space="0" w:color="auto"/>
            </w:tcBorders>
          </w:tcPr>
          <w:p w14:paraId="2EE65989" w14:textId="77777777" w:rsidR="001B23B7" w:rsidRPr="00F92C60" w:rsidRDefault="001B23B7" w:rsidP="00B24EA1">
            <w:pPr>
              <w:jc w:val="both"/>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 xml:space="preserve">V prípade potreby uveďte doplňujúce informácie k identifikovaným vplyvom a ich analýzam. </w:t>
            </w:r>
          </w:p>
          <w:p w14:paraId="5605AF7D" w14:textId="77777777" w:rsidR="004C6831" w:rsidRPr="00F92C60" w:rsidRDefault="004C6831" w:rsidP="00B24EA1">
            <w:pPr>
              <w:jc w:val="both"/>
              <w:rPr>
                <w:rFonts w:ascii="Times New Roman" w:eastAsia="Times New Roman" w:hAnsi="Times New Roman" w:cs="Times New Roman"/>
                <w:i/>
                <w:color w:val="000000" w:themeColor="text1"/>
                <w:sz w:val="20"/>
                <w:szCs w:val="20"/>
                <w:lang w:eastAsia="sk-SK"/>
              </w:rPr>
            </w:pPr>
          </w:p>
          <w:p w14:paraId="332A3CA1" w14:textId="77777777" w:rsidR="004C6831" w:rsidRPr="00F92C60" w:rsidRDefault="004C6831" w:rsidP="00B24EA1">
            <w:pPr>
              <w:jc w:val="both"/>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664CDBE" w14:textId="77777777" w:rsidR="004C6831" w:rsidRPr="00F92C60" w:rsidRDefault="004C6831" w:rsidP="00B24EA1">
            <w:pPr>
              <w:jc w:val="both"/>
              <w:rPr>
                <w:rFonts w:ascii="Times New Roman" w:eastAsia="Times New Roman" w:hAnsi="Times New Roman" w:cs="Times New Roman"/>
                <w:i/>
                <w:color w:val="000000" w:themeColor="text1"/>
                <w:sz w:val="20"/>
                <w:szCs w:val="20"/>
                <w:lang w:eastAsia="sk-SK"/>
              </w:rPr>
            </w:pPr>
          </w:p>
          <w:p w14:paraId="1435E963" w14:textId="77777777" w:rsidR="004C6831" w:rsidRPr="00F92C60" w:rsidRDefault="004C6831" w:rsidP="00B24EA1">
            <w:pPr>
              <w:jc w:val="both"/>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Informácie v tejto časti slúžia na zhrnutie vplyvov alebo aj na vyjadrenie sa k marginálnym vplyvom a nie ako náhrada za vypracovanie príslušných analýz vybraných vplyvov.</w:t>
            </w:r>
          </w:p>
          <w:p w14:paraId="73473C13" w14:textId="77777777" w:rsidR="0098472E" w:rsidRPr="00F92C60" w:rsidRDefault="0098472E" w:rsidP="00B24EA1">
            <w:pPr>
              <w:jc w:val="both"/>
              <w:rPr>
                <w:rFonts w:ascii="Times New Roman" w:eastAsia="Times New Roman" w:hAnsi="Times New Roman" w:cs="Times New Roman"/>
                <w:i/>
                <w:color w:val="000000" w:themeColor="text1"/>
                <w:sz w:val="20"/>
                <w:szCs w:val="20"/>
                <w:lang w:eastAsia="sk-SK"/>
              </w:rPr>
            </w:pPr>
          </w:p>
          <w:p w14:paraId="0ED89F30" w14:textId="77777777" w:rsidR="0098472E" w:rsidRPr="00F92C60" w:rsidRDefault="007C5312" w:rsidP="0098472E">
            <w:pPr>
              <w:jc w:val="both"/>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275FB8B3" w14:textId="4E052F9E" w:rsidR="0098472E" w:rsidRPr="00F92C60" w:rsidRDefault="0098472E" w:rsidP="00B24EA1">
            <w:pPr>
              <w:jc w:val="both"/>
              <w:rPr>
                <w:rFonts w:ascii="Times New Roman" w:eastAsia="Times New Roman" w:hAnsi="Times New Roman" w:cs="Times New Roman"/>
                <w:i/>
                <w:color w:val="000000" w:themeColor="text1"/>
                <w:sz w:val="20"/>
                <w:szCs w:val="20"/>
                <w:lang w:eastAsia="sk-SK"/>
              </w:rPr>
            </w:pPr>
          </w:p>
          <w:p w14:paraId="0B11F705" w14:textId="77777777" w:rsidR="00413703" w:rsidRPr="00F92C60" w:rsidRDefault="00413703" w:rsidP="00413703">
            <w:pPr>
              <w:jc w:val="both"/>
              <w:rPr>
                <w:rFonts w:ascii="Times New Roman" w:eastAsia="Times New Roman" w:hAnsi="Times New Roman" w:cs="Times New Roman"/>
                <w:b/>
                <w:bCs/>
                <w:i/>
                <w:color w:val="000000" w:themeColor="text1"/>
                <w:sz w:val="20"/>
                <w:szCs w:val="20"/>
                <w:lang w:eastAsia="sk-SK"/>
              </w:rPr>
            </w:pPr>
            <w:r w:rsidRPr="00F92C60">
              <w:rPr>
                <w:rFonts w:ascii="Times New Roman" w:eastAsia="Times New Roman" w:hAnsi="Times New Roman" w:cs="Times New Roman"/>
                <w:b/>
                <w:bCs/>
                <w:i/>
                <w:color w:val="000000" w:themeColor="text1"/>
                <w:sz w:val="20"/>
                <w:szCs w:val="20"/>
                <w:lang w:eastAsia="sk-SK"/>
              </w:rPr>
              <w:t>Analýza vplyvov na podnikateľské prostredie</w:t>
            </w:r>
          </w:p>
          <w:p w14:paraId="0DEACF9A" w14:textId="77777777" w:rsidR="004169B8" w:rsidRPr="00F92C60" w:rsidRDefault="004169B8" w:rsidP="00413703">
            <w:pPr>
              <w:jc w:val="both"/>
              <w:rPr>
                <w:rFonts w:ascii="Times New Roman" w:eastAsia="Times New Roman" w:hAnsi="Times New Roman" w:cs="Times New Roman"/>
                <w:b/>
                <w:bCs/>
                <w:i/>
                <w:color w:val="000000" w:themeColor="text1"/>
                <w:sz w:val="20"/>
                <w:szCs w:val="20"/>
                <w:lang w:eastAsia="sk-SK"/>
              </w:rPr>
            </w:pPr>
          </w:p>
          <w:p w14:paraId="0466CA9F" w14:textId="77777777" w:rsidR="004169B8" w:rsidRPr="00F92C60" w:rsidRDefault="004169B8" w:rsidP="004169B8">
            <w:pPr>
              <w:jc w:val="both"/>
              <w:rPr>
                <w:rFonts w:ascii="Times New Roman" w:eastAsia="Calibri" w:hAnsi="Times New Roman" w:cs="Times New Roman"/>
                <w:color w:val="000000" w:themeColor="text1"/>
                <w:sz w:val="20"/>
                <w:szCs w:val="20"/>
              </w:rPr>
            </w:pPr>
            <w:r w:rsidRPr="00F92C60">
              <w:rPr>
                <w:rFonts w:ascii="Times New Roman" w:eastAsia="Calibri" w:hAnsi="Times New Roman" w:cs="Times New Roman"/>
                <w:color w:val="000000" w:themeColor="text1"/>
                <w:sz w:val="20"/>
                <w:szCs w:val="20"/>
              </w:rPr>
              <w:t>Dňa 31. 07. 2026 bola zverejnená predbežná informácia PI/2026/185 na portáli Slov-lex. Konzultácie sa konali formou osobných pracovných stretnutí až do začiatku PPK.</w:t>
            </w:r>
          </w:p>
          <w:p w14:paraId="7677F06D" w14:textId="77777777" w:rsidR="004169B8" w:rsidRPr="00F92C60" w:rsidRDefault="004169B8" w:rsidP="004169B8">
            <w:pPr>
              <w:jc w:val="both"/>
              <w:rPr>
                <w:rFonts w:ascii="Times New Roman" w:eastAsia="Calibri" w:hAnsi="Times New Roman" w:cs="Times New Roman"/>
                <w:b/>
                <w:bCs/>
                <w:color w:val="000000" w:themeColor="text1"/>
                <w:sz w:val="20"/>
                <w:szCs w:val="20"/>
              </w:rPr>
            </w:pPr>
          </w:p>
          <w:p w14:paraId="724F8E6A" w14:textId="77777777" w:rsidR="004169B8" w:rsidRPr="00F92C60" w:rsidRDefault="004169B8" w:rsidP="004169B8">
            <w:pPr>
              <w:jc w:val="both"/>
              <w:rPr>
                <w:rFonts w:ascii="Times New Roman" w:eastAsia="Calibri" w:hAnsi="Times New Roman" w:cs="Times New Roman"/>
                <w:color w:val="000000" w:themeColor="text1"/>
                <w:sz w:val="20"/>
                <w:szCs w:val="20"/>
              </w:rPr>
            </w:pPr>
            <w:r w:rsidRPr="00F92C60">
              <w:rPr>
                <w:rFonts w:ascii="Times New Roman" w:eastAsia="Calibri" w:hAnsi="Times New Roman" w:cs="Times New Roman"/>
                <w:b/>
                <w:bCs/>
                <w:color w:val="000000" w:themeColor="text1"/>
                <w:sz w:val="20"/>
                <w:szCs w:val="20"/>
              </w:rPr>
              <w:t>Forma konzultácií:</w:t>
            </w:r>
            <w:r w:rsidRPr="00F92C60">
              <w:rPr>
                <w:rFonts w:ascii="Times New Roman" w:eastAsia="Calibri" w:hAnsi="Times New Roman" w:cs="Times New Roman"/>
                <w:color w:val="000000" w:themeColor="text1"/>
                <w:sz w:val="20"/>
                <w:szCs w:val="20"/>
              </w:rPr>
              <w:t xml:space="preserve"> Pracovné stretnutia s Asociáciou inovatívneho farmaceutického priemyslu (AIFP), Americkou obchodnou komorou (</w:t>
            </w:r>
            <w:proofErr w:type="spellStart"/>
            <w:r w:rsidRPr="00F92C60">
              <w:rPr>
                <w:rFonts w:ascii="Times New Roman" w:eastAsia="Calibri" w:hAnsi="Times New Roman" w:cs="Times New Roman"/>
                <w:color w:val="000000" w:themeColor="text1"/>
                <w:sz w:val="20"/>
                <w:szCs w:val="20"/>
              </w:rPr>
              <w:t>AmCham</w:t>
            </w:r>
            <w:proofErr w:type="spellEnd"/>
            <w:r w:rsidRPr="00F92C60">
              <w:rPr>
                <w:rFonts w:ascii="Times New Roman" w:eastAsia="Calibri" w:hAnsi="Times New Roman" w:cs="Times New Roman"/>
                <w:color w:val="000000" w:themeColor="text1"/>
                <w:sz w:val="20"/>
                <w:szCs w:val="20"/>
              </w:rPr>
              <w:t>), zdravotnými poisťovňami, zástupcami pacientskych organizácií, odborníkmi Slovenskej lekárskej spoločnosti (SLS), Slovenskej lekárskej komory (SLK) a Národným inštitútom pre hodnotu a technológie v zdravotníctve (NIHO). Celkovo sa uskutočnilo päť pracovných stretnutí.</w:t>
            </w:r>
          </w:p>
          <w:p w14:paraId="71176C6B" w14:textId="77777777" w:rsidR="004169B8" w:rsidRPr="00F92C60" w:rsidRDefault="004169B8" w:rsidP="004169B8">
            <w:pPr>
              <w:ind w:left="360"/>
              <w:jc w:val="both"/>
              <w:rPr>
                <w:rFonts w:ascii="Times New Roman" w:eastAsia="Calibri" w:hAnsi="Times New Roman" w:cs="Times New Roman"/>
                <w:color w:val="000000" w:themeColor="text1"/>
                <w:sz w:val="20"/>
                <w:szCs w:val="20"/>
                <w:lang w:val="en-US"/>
              </w:rPr>
            </w:pPr>
          </w:p>
          <w:p w14:paraId="2AA74513" w14:textId="77777777" w:rsidR="004169B8" w:rsidRPr="00F92C60" w:rsidRDefault="004169B8" w:rsidP="004169B8">
            <w:pPr>
              <w:jc w:val="both"/>
              <w:rPr>
                <w:rFonts w:ascii="Times New Roman" w:eastAsia="Calibri" w:hAnsi="Times New Roman" w:cs="Times New Roman"/>
                <w:b/>
                <w:bCs/>
                <w:color w:val="000000" w:themeColor="text1"/>
                <w:sz w:val="20"/>
                <w:szCs w:val="20"/>
              </w:rPr>
            </w:pPr>
            <w:r w:rsidRPr="00F92C60">
              <w:rPr>
                <w:rFonts w:ascii="Times New Roman" w:eastAsia="Calibri" w:hAnsi="Times New Roman" w:cs="Times New Roman"/>
                <w:b/>
                <w:bCs/>
                <w:color w:val="000000" w:themeColor="text1"/>
                <w:sz w:val="20"/>
                <w:szCs w:val="20"/>
              </w:rPr>
              <w:t>Výstupy:</w:t>
            </w:r>
          </w:p>
          <w:p w14:paraId="6E11BBA6" w14:textId="77777777" w:rsidR="004169B8" w:rsidRPr="00F92C60" w:rsidRDefault="004169B8" w:rsidP="004169B8">
            <w:pPr>
              <w:pStyle w:val="Odsekzoznamu"/>
              <w:numPr>
                <w:ilvl w:val="0"/>
                <w:numId w:val="8"/>
              </w:numPr>
              <w:jc w:val="both"/>
              <w:rPr>
                <w:rFonts w:ascii="Times New Roman" w:eastAsia="Calibri" w:hAnsi="Times New Roman" w:cs="Times New Roman"/>
                <w:bCs/>
                <w:color w:val="000000" w:themeColor="text1"/>
                <w:sz w:val="20"/>
                <w:szCs w:val="20"/>
              </w:rPr>
            </w:pPr>
            <w:r w:rsidRPr="00F92C60">
              <w:rPr>
                <w:rFonts w:ascii="Times New Roman" w:eastAsia="Calibri" w:hAnsi="Times New Roman" w:cs="Times New Roman"/>
                <w:bCs/>
                <w:color w:val="000000" w:themeColor="text1"/>
                <w:sz w:val="20"/>
                <w:szCs w:val="20"/>
              </w:rPr>
              <w:t xml:space="preserve">Návrh novely vyhlášky č. 422/2011 Z. z. bol pôvodne predložený do medzirezortného pripomienkového konania 1. decembra 2025 v rámci legislatívneho procesu č. LP/2025/594. Súčasťou pôvodného návrhu bola aj zmena diskontnej sadzby na úroveň 3,7 %. V rámci medzirezortného pripomienkového konania bola k navrhovanej výške diskontnej sadzby uplatnená pripomienka požadujúca jej stanovenie na úrovni odporúčanej Office of Health </w:t>
            </w:r>
            <w:proofErr w:type="spellStart"/>
            <w:r w:rsidRPr="00F92C60">
              <w:rPr>
                <w:rFonts w:ascii="Times New Roman" w:eastAsia="Calibri" w:hAnsi="Times New Roman" w:cs="Times New Roman"/>
                <w:bCs/>
                <w:color w:val="000000" w:themeColor="text1"/>
                <w:sz w:val="20"/>
                <w:szCs w:val="20"/>
              </w:rPr>
              <w:t>Economics</w:t>
            </w:r>
            <w:proofErr w:type="spellEnd"/>
            <w:r w:rsidRPr="00F92C60">
              <w:rPr>
                <w:rFonts w:ascii="Times New Roman" w:eastAsia="Calibri" w:hAnsi="Times New Roman" w:cs="Times New Roman"/>
                <w:bCs/>
                <w:color w:val="000000" w:themeColor="text1"/>
                <w:sz w:val="20"/>
                <w:szCs w:val="20"/>
              </w:rPr>
              <w:t xml:space="preserve">. Legislatívny proces bol následne zastavený a návrh bol opätovne otvorený v roku 2026 v nadväznosti na odbornú diskusiu so zástupcami sektora. </w:t>
            </w:r>
          </w:p>
          <w:p w14:paraId="3958AFAA" w14:textId="77777777" w:rsidR="004169B8" w:rsidRPr="00F92C60" w:rsidRDefault="004169B8" w:rsidP="004169B8">
            <w:pPr>
              <w:pStyle w:val="Odsekzoznamu"/>
              <w:numPr>
                <w:ilvl w:val="0"/>
                <w:numId w:val="8"/>
              </w:numPr>
              <w:jc w:val="both"/>
              <w:rPr>
                <w:rFonts w:ascii="Times New Roman" w:eastAsia="Calibri" w:hAnsi="Times New Roman" w:cs="Times New Roman"/>
                <w:bCs/>
                <w:color w:val="000000" w:themeColor="text1"/>
                <w:sz w:val="20"/>
                <w:szCs w:val="20"/>
              </w:rPr>
            </w:pPr>
            <w:r w:rsidRPr="00F92C60">
              <w:rPr>
                <w:rFonts w:ascii="Times New Roman" w:eastAsia="Calibri" w:hAnsi="Times New Roman" w:cs="Times New Roman"/>
                <w:bCs/>
                <w:color w:val="000000" w:themeColor="text1"/>
                <w:sz w:val="20"/>
                <w:szCs w:val="20"/>
              </w:rPr>
              <w:t xml:space="preserve">Zástupcovia farmaceutického priemyslu v rámci konzultácií poukázali najmä na potrebu zníženia diskontnej sadzby používanej vo </w:t>
            </w:r>
            <w:proofErr w:type="spellStart"/>
            <w:r w:rsidRPr="00F92C60">
              <w:rPr>
                <w:rFonts w:ascii="Times New Roman" w:eastAsia="Calibri" w:hAnsi="Times New Roman" w:cs="Times New Roman"/>
                <w:bCs/>
                <w:color w:val="000000" w:themeColor="text1"/>
                <w:sz w:val="20"/>
                <w:szCs w:val="20"/>
              </w:rPr>
              <w:t>farmakoekonomických</w:t>
            </w:r>
            <w:proofErr w:type="spellEnd"/>
            <w:r w:rsidRPr="00F92C60">
              <w:rPr>
                <w:rFonts w:ascii="Times New Roman" w:eastAsia="Calibri" w:hAnsi="Times New Roman" w:cs="Times New Roman"/>
                <w:bCs/>
                <w:color w:val="000000" w:themeColor="text1"/>
                <w:sz w:val="20"/>
                <w:szCs w:val="20"/>
              </w:rPr>
              <w:t xml:space="preserve"> analýzach, a to s prihliadnutím na odporúčania externej odbornej inštitúcie Office of Health </w:t>
            </w:r>
            <w:proofErr w:type="spellStart"/>
            <w:r w:rsidRPr="00F92C60">
              <w:rPr>
                <w:rFonts w:ascii="Times New Roman" w:eastAsia="Calibri" w:hAnsi="Times New Roman" w:cs="Times New Roman"/>
                <w:bCs/>
                <w:color w:val="000000" w:themeColor="text1"/>
                <w:sz w:val="20"/>
                <w:szCs w:val="20"/>
              </w:rPr>
              <w:t>Economics</w:t>
            </w:r>
            <w:proofErr w:type="spellEnd"/>
            <w:r w:rsidRPr="00F92C60">
              <w:rPr>
                <w:rFonts w:ascii="Times New Roman" w:eastAsia="Calibri" w:hAnsi="Times New Roman" w:cs="Times New Roman"/>
                <w:bCs/>
                <w:color w:val="000000" w:themeColor="text1"/>
                <w:sz w:val="20"/>
                <w:szCs w:val="20"/>
              </w:rPr>
              <w:t>. V rámci konzultácií bola diskutovaná potreba nastavenia diskontnej sadzby tak, aby lepšie reflektovala aktuálne ekonomické podmienky Slovenskej republiky a približovala sa hodnotám používaným v iných európskych krajinách.</w:t>
            </w:r>
          </w:p>
          <w:p w14:paraId="1A57D704" w14:textId="77777777" w:rsidR="004169B8" w:rsidRPr="00F92C60" w:rsidRDefault="004169B8" w:rsidP="004169B8">
            <w:pPr>
              <w:pStyle w:val="Odsekzoznamu"/>
              <w:numPr>
                <w:ilvl w:val="0"/>
                <w:numId w:val="8"/>
              </w:numPr>
              <w:jc w:val="both"/>
              <w:rPr>
                <w:rFonts w:ascii="Times New Roman" w:eastAsia="Calibri" w:hAnsi="Times New Roman" w:cs="Times New Roman"/>
                <w:bCs/>
                <w:color w:val="000000" w:themeColor="text1"/>
                <w:sz w:val="20"/>
                <w:szCs w:val="20"/>
              </w:rPr>
            </w:pPr>
            <w:r w:rsidRPr="00F92C60">
              <w:rPr>
                <w:rFonts w:ascii="Times New Roman" w:eastAsia="Calibri" w:hAnsi="Times New Roman" w:cs="Times New Roman"/>
                <w:bCs/>
                <w:color w:val="000000" w:themeColor="text1"/>
                <w:sz w:val="20"/>
                <w:szCs w:val="20"/>
              </w:rPr>
              <w:t xml:space="preserve">Zástupcovia farmaceutického priemyslu zároveň poukázali na potrebu aktualizácie Metodickej príručky a predložili konkrétne podnety k metodickým postupom používaným pri </w:t>
            </w:r>
            <w:proofErr w:type="spellStart"/>
            <w:r w:rsidRPr="00F92C60">
              <w:rPr>
                <w:rFonts w:ascii="Times New Roman" w:eastAsia="Calibri" w:hAnsi="Times New Roman" w:cs="Times New Roman"/>
                <w:bCs/>
                <w:color w:val="000000" w:themeColor="text1"/>
                <w:sz w:val="20"/>
                <w:szCs w:val="20"/>
              </w:rPr>
              <w:t>farmakoekonomickom</w:t>
            </w:r>
            <w:proofErr w:type="spellEnd"/>
            <w:r w:rsidRPr="00F92C60">
              <w:rPr>
                <w:rFonts w:ascii="Times New Roman" w:eastAsia="Calibri" w:hAnsi="Times New Roman" w:cs="Times New Roman"/>
                <w:bCs/>
                <w:color w:val="000000" w:themeColor="text1"/>
                <w:sz w:val="20"/>
                <w:szCs w:val="20"/>
              </w:rPr>
              <w:t xml:space="preserve"> hodnotení. Tieto podnety sa týkali najmä zosúladenia jednotlivých metodických postupov s prístupmi uplatňovanými v medzinárodnej HTA a </w:t>
            </w:r>
            <w:proofErr w:type="spellStart"/>
            <w:r w:rsidRPr="00F92C60">
              <w:rPr>
                <w:rFonts w:ascii="Times New Roman" w:eastAsia="Calibri" w:hAnsi="Times New Roman" w:cs="Times New Roman"/>
                <w:bCs/>
                <w:color w:val="000000" w:themeColor="text1"/>
                <w:sz w:val="20"/>
                <w:szCs w:val="20"/>
              </w:rPr>
              <w:t>farmakoekonomickej</w:t>
            </w:r>
            <w:proofErr w:type="spellEnd"/>
            <w:r w:rsidRPr="00F92C60">
              <w:rPr>
                <w:rFonts w:ascii="Times New Roman" w:eastAsia="Calibri" w:hAnsi="Times New Roman" w:cs="Times New Roman"/>
                <w:bCs/>
                <w:color w:val="000000" w:themeColor="text1"/>
                <w:sz w:val="20"/>
                <w:szCs w:val="20"/>
              </w:rPr>
              <w:t xml:space="preserve"> praxi.</w:t>
            </w:r>
          </w:p>
          <w:p w14:paraId="36E06828" w14:textId="77777777" w:rsidR="004169B8" w:rsidRPr="00F92C60" w:rsidRDefault="004169B8" w:rsidP="004169B8">
            <w:pPr>
              <w:pStyle w:val="Odsekzoznamu"/>
              <w:numPr>
                <w:ilvl w:val="0"/>
                <w:numId w:val="8"/>
              </w:numPr>
              <w:jc w:val="both"/>
              <w:rPr>
                <w:rFonts w:ascii="Times New Roman" w:eastAsia="Calibri" w:hAnsi="Times New Roman" w:cs="Times New Roman"/>
                <w:bCs/>
                <w:color w:val="000000" w:themeColor="text1"/>
                <w:sz w:val="20"/>
                <w:szCs w:val="20"/>
              </w:rPr>
            </w:pPr>
            <w:r w:rsidRPr="00F92C60">
              <w:rPr>
                <w:rFonts w:ascii="Times New Roman" w:eastAsia="Calibri" w:hAnsi="Times New Roman" w:cs="Times New Roman"/>
                <w:bCs/>
                <w:color w:val="000000" w:themeColor="text1"/>
                <w:sz w:val="20"/>
                <w:szCs w:val="20"/>
              </w:rPr>
              <w:t>Pacientske organizácie sa v rámci konzultácií zaujímali najmä o predpokladané dopady navrhovaných zmien na dostupnosť liekov a pacientov. Zároveň poukázali na potrebu zvýšenia zapojenia pacientov do hodnotiacich procesov a na význam zohľadnenia pacientskej perspektívy pri hodnotení zdravotníckych technológií.</w:t>
            </w:r>
          </w:p>
          <w:p w14:paraId="5A0886BE" w14:textId="77777777" w:rsidR="004169B8" w:rsidRPr="00F92C60" w:rsidRDefault="004169B8" w:rsidP="004169B8">
            <w:pPr>
              <w:pStyle w:val="Odsekzoznamu"/>
              <w:numPr>
                <w:ilvl w:val="0"/>
                <w:numId w:val="8"/>
              </w:numPr>
              <w:jc w:val="both"/>
              <w:rPr>
                <w:rFonts w:ascii="Times New Roman" w:eastAsia="Calibri" w:hAnsi="Times New Roman" w:cs="Times New Roman"/>
                <w:bCs/>
                <w:color w:val="000000" w:themeColor="text1"/>
                <w:sz w:val="20"/>
                <w:szCs w:val="20"/>
              </w:rPr>
            </w:pPr>
            <w:r w:rsidRPr="00F92C60">
              <w:rPr>
                <w:rFonts w:ascii="Times New Roman" w:eastAsia="Calibri" w:hAnsi="Times New Roman" w:cs="Times New Roman"/>
                <w:bCs/>
                <w:color w:val="000000" w:themeColor="text1"/>
                <w:sz w:val="20"/>
                <w:szCs w:val="20"/>
              </w:rPr>
              <w:t>Zástupcovia zdravotných poisťovní kládli dôraz najmä na zachovanie udržateľnosti verejných financií pri súčasnom uplatňovaní medzinárodne uznávaných metodických postupov a na transparentnosť hodnotiacich procesov.</w:t>
            </w:r>
          </w:p>
          <w:p w14:paraId="14261A6A" w14:textId="77777777" w:rsidR="004169B8" w:rsidRPr="00F92C60" w:rsidRDefault="004169B8" w:rsidP="004169B8">
            <w:pPr>
              <w:pStyle w:val="Odsekzoznamu"/>
              <w:numPr>
                <w:ilvl w:val="0"/>
                <w:numId w:val="8"/>
              </w:numPr>
              <w:jc w:val="both"/>
              <w:rPr>
                <w:rFonts w:ascii="Times New Roman" w:eastAsia="Calibri" w:hAnsi="Times New Roman" w:cs="Times New Roman"/>
                <w:iCs/>
                <w:color w:val="000000" w:themeColor="text1"/>
                <w:sz w:val="20"/>
                <w:szCs w:val="20"/>
              </w:rPr>
            </w:pPr>
            <w:r w:rsidRPr="00F92C60">
              <w:rPr>
                <w:rFonts w:ascii="Times New Roman" w:eastAsia="Calibri" w:hAnsi="Times New Roman" w:cs="Times New Roman"/>
                <w:bCs/>
                <w:color w:val="000000" w:themeColor="text1"/>
                <w:sz w:val="20"/>
                <w:szCs w:val="20"/>
              </w:rPr>
              <w:t xml:space="preserve">Zástupcovia odbornej verejnosti, reprezentovaní Slovenskou lekárskou spoločnosťou, poukázali na potrebu väčšieho zapojenia odborníkov do hodnotiaceho procesu, najmä pri určovaní relevantného </w:t>
            </w:r>
            <w:proofErr w:type="spellStart"/>
            <w:r w:rsidRPr="00F92C60">
              <w:rPr>
                <w:rFonts w:ascii="Times New Roman" w:eastAsia="Calibri" w:hAnsi="Times New Roman" w:cs="Times New Roman"/>
                <w:bCs/>
                <w:color w:val="000000" w:themeColor="text1"/>
                <w:sz w:val="20"/>
                <w:szCs w:val="20"/>
              </w:rPr>
              <w:t>komparátora</w:t>
            </w:r>
            <w:proofErr w:type="spellEnd"/>
            <w:r w:rsidRPr="00F92C60">
              <w:rPr>
                <w:rFonts w:ascii="Times New Roman" w:eastAsia="Calibri" w:hAnsi="Times New Roman" w:cs="Times New Roman"/>
                <w:bCs/>
                <w:color w:val="000000" w:themeColor="text1"/>
                <w:sz w:val="20"/>
                <w:szCs w:val="20"/>
              </w:rPr>
              <w:t xml:space="preserve"> a pri poskytovaní odborných medicínskych vstupov do hodnotenia.</w:t>
            </w:r>
          </w:p>
          <w:p w14:paraId="14D023DC" w14:textId="77777777" w:rsidR="004169B8" w:rsidRPr="00F92C60" w:rsidRDefault="004169B8" w:rsidP="004169B8">
            <w:pPr>
              <w:jc w:val="both"/>
              <w:rPr>
                <w:rFonts w:ascii="Times New Roman" w:eastAsia="Calibri" w:hAnsi="Times New Roman" w:cs="Times New Roman"/>
                <w:i/>
                <w:color w:val="000000" w:themeColor="text1"/>
                <w:sz w:val="20"/>
                <w:szCs w:val="20"/>
              </w:rPr>
            </w:pPr>
          </w:p>
          <w:p w14:paraId="0FFC701D" w14:textId="77777777" w:rsidR="004169B8" w:rsidRPr="00F92C60" w:rsidRDefault="004169B8" w:rsidP="004169B8">
            <w:pPr>
              <w:jc w:val="both"/>
              <w:rPr>
                <w:rFonts w:ascii="Times New Roman" w:eastAsia="Calibri" w:hAnsi="Times New Roman" w:cs="Times New Roman"/>
                <w:iCs/>
                <w:color w:val="000000" w:themeColor="text1"/>
                <w:sz w:val="20"/>
                <w:szCs w:val="20"/>
              </w:rPr>
            </w:pPr>
            <w:r w:rsidRPr="00F92C60">
              <w:rPr>
                <w:rFonts w:ascii="Times New Roman" w:eastAsia="Calibri" w:hAnsi="Times New Roman" w:cs="Times New Roman"/>
                <w:iCs/>
                <w:color w:val="000000" w:themeColor="text1"/>
                <w:sz w:val="20"/>
                <w:szCs w:val="20"/>
              </w:rPr>
              <w:t xml:space="preserve">Uvedené podnety boli zohľadnené pri návrhu zmien vyhlášky, najmä v oblasti výšky diskontnej sadzby a spresnenia a zvýšenia transparentnosti postupov pri hodnotení </w:t>
            </w:r>
            <w:proofErr w:type="spellStart"/>
            <w:r w:rsidRPr="00F92C60">
              <w:rPr>
                <w:rFonts w:ascii="Times New Roman" w:eastAsia="Calibri" w:hAnsi="Times New Roman" w:cs="Times New Roman"/>
                <w:iCs/>
                <w:color w:val="000000" w:themeColor="text1"/>
                <w:sz w:val="20"/>
                <w:szCs w:val="20"/>
              </w:rPr>
              <w:t>farmakoekonomických</w:t>
            </w:r>
            <w:proofErr w:type="spellEnd"/>
            <w:r w:rsidRPr="00F92C60">
              <w:rPr>
                <w:rFonts w:ascii="Times New Roman" w:eastAsia="Calibri" w:hAnsi="Times New Roman" w:cs="Times New Roman"/>
                <w:iCs/>
                <w:color w:val="000000" w:themeColor="text1"/>
                <w:sz w:val="20"/>
                <w:szCs w:val="20"/>
              </w:rPr>
              <w:t xml:space="preserve"> analýz. Úprava diskontnej sadzby lepšie adresuje modeláciu prínosov liekov u pediatrických pacientov a v skupine liekov s dlhodobým prínosom, nakoľko zníženie diskontnej sadzby má najvýraznejší vplyv práve na prínosy liekov s oneskoreným nástupom efektu. V skupine liekov určených pre starších pacientov nemá diskontná sadzba tak výrazný vplyv s ohľadom na kratší časový rámec modelovania prínosov. Väčšia časť metodických podnetov bola premietnutá do aktualizovanej Metodickej príručky a šablóny </w:t>
            </w:r>
            <w:proofErr w:type="spellStart"/>
            <w:r w:rsidRPr="00F92C60">
              <w:rPr>
                <w:rFonts w:ascii="Times New Roman" w:eastAsia="Calibri" w:hAnsi="Times New Roman" w:cs="Times New Roman"/>
                <w:iCs/>
                <w:color w:val="000000" w:themeColor="text1"/>
                <w:sz w:val="20"/>
                <w:szCs w:val="20"/>
              </w:rPr>
              <w:t>farmakoekonomického</w:t>
            </w:r>
            <w:proofErr w:type="spellEnd"/>
            <w:r w:rsidRPr="00F92C60">
              <w:rPr>
                <w:rFonts w:ascii="Times New Roman" w:eastAsia="Calibri" w:hAnsi="Times New Roman" w:cs="Times New Roman"/>
                <w:iCs/>
                <w:color w:val="000000" w:themeColor="text1"/>
                <w:sz w:val="20"/>
                <w:szCs w:val="20"/>
              </w:rPr>
              <w:t xml:space="preserve"> rozboru, ktoré tvoria prílohy k návrhu vyhlášky.</w:t>
            </w:r>
          </w:p>
          <w:p w14:paraId="6265BD0F" w14:textId="77777777" w:rsidR="004169B8" w:rsidRPr="00F92C60" w:rsidRDefault="004169B8" w:rsidP="004169B8">
            <w:pPr>
              <w:jc w:val="both"/>
              <w:rPr>
                <w:rFonts w:ascii="Times New Roman" w:eastAsia="Calibri" w:hAnsi="Times New Roman" w:cs="Times New Roman"/>
                <w:iCs/>
                <w:color w:val="000000" w:themeColor="text1"/>
                <w:sz w:val="20"/>
                <w:szCs w:val="20"/>
              </w:rPr>
            </w:pPr>
          </w:p>
          <w:p w14:paraId="7412CEF3" w14:textId="77777777" w:rsidR="004169B8" w:rsidRPr="00F92C60" w:rsidRDefault="004169B8" w:rsidP="004169B8">
            <w:pPr>
              <w:jc w:val="both"/>
              <w:rPr>
                <w:rFonts w:ascii="Times New Roman" w:eastAsia="Calibri" w:hAnsi="Times New Roman" w:cs="Times New Roman"/>
                <w:iCs/>
                <w:color w:val="000000" w:themeColor="text1"/>
                <w:sz w:val="20"/>
                <w:szCs w:val="20"/>
              </w:rPr>
            </w:pPr>
            <w:r w:rsidRPr="00F92C60">
              <w:rPr>
                <w:rFonts w:ascii="Times New Roman" w:eastAsia="Calibri" w:hAnsi="Times New Roman" w:cs="Times New Roman"/>
                <w:iCs/>
                <w:color w:val="000000" w:themeColor="text1"/>
                <w:sz w:val="20"/>
                <w:szCs w:val="20"/>
              </w:rPr>
              <w:t xml:space="preserve">Navrhovaný materiál má za cieľ zvýšiť transparentnosť a predvídateľnosť procesu </w:t>
            </w:r>
            <w:proofErr w:type="spellStart"/>
            <w:r w:rsidRPr="00F92C60">
              <w:rPr>
                <w:rFonts w:ascii="Times New Roman" w:eastAsia="Calibri" w:hAnsi="Times New Roman" w:cs="Times New Roman"/>
                <w:iCs/>
                <w:color w:val="000000" w:themeColor="text1"/>
                <w:sz w:val="20"/>
                <w:szCs w:val="20"/>
              </w:rPr>
              <w:t>farmakoekonomického</w:t>
            </w:r>
            <w:proofErr w:type="spellEnd"/>
            <w:r w:rsidRPr="00F92C60">
              <w:rPr>
                <w:rFonts w:ascii="Times New Roman" w:eastAsia="Calibri" w:hAnsi="Times New Roman" w:cs="Times New Roman"/>
                <w:iCs/>
                <w:color w:val="000000" w:themeColor="text1"/>
                <w:sz w:val="20"/>
                <w:szCs w:val="20"/>
              </w:rPr>
              <w:t xml:space="preserve"> hodnotenia a priblížiť používané metodické postupy medzinárodne uznávaným prístupom.</w:t>
            </w:r>
          </w:p>
          <w:p w14:paraId="109A2CB4" w14:textId="77777777" w:rsidR="004169B8" w:rsidRPr="00F92C60" w:rsidRDefault="004169B8" w:rsidP="004169B8">
            <w:pPr>
              <w:jc w:val="both"/>
              <w:rPr>
                <w:rFonts w:ascii="Times New Roman" w:eastAsia="Calibri" w:hAnsi="Times New Roman" w:cs="Times New Roman"/>
                <w:iCs/>
                <w:color w:val="000000" w:themeColor="text1"/>
                <w:sz w:val="20"/>
                <w:szCs w:val="20"/>
              </w:rPr>
            </w:pPr>
          </w:p>
          <w:p w14:paraId="05B1A294" w14:textId="77777777" w:rsidR="004169B8" w:rsidRPr="00F92C60" w:rsidRDefault="004169B8" w:rsidP="004169B8">
            <w:pPr>
              <w:jc w:val="both"/>
              <w:rPr>
                <w:rFonts w:ascii="Times New Roman" w:eastAsia="Calibri" w:hAnsi="Times New Roman" w:cs="Times New Roman"/>
                <w:iCs/>
                <w:color w:val="000000" w:themeColor="text1"/>
                <w:sz w:val="20"/>
                <w:szCs w:val="20"/>
              </w:rPr>
            </w:pPr>
            <w:r w:rsidRPr="00F92C60">
              <w:rPr>
                <w:rFonts w:ascii="Times New Roman" w:eastAsia="Calibri" w:hAnsi="Times New Roman" w:cs="Times New Roman"/>
                <w:iCs/>
                <w:color w:val="000000" w:themeColor="text1"/>
                <w:sz w:val="20"/>
                <w:szCs w:val="20"/>
              </w:rPr>
              <w:t xml:space="preserve">Reakciou na podnety z konzultácií je tiež zavedenie novej definície relevantného </w:t>
            </w:r>
            <w:proofErr w:type="spellStart"/>
            <w:r w:rsidRPr="00F92C60">
              <w:rPr>
                <w:rFonts w:ascii="Times New Roman" w:eastAsia="Calibri" w:hAnsi="Times New Roman" w:cs="Times New Roman"/>
                <w:iCs/>
                <w:color w:val="000000" w:themeColor="text1"/>
                <w:sz w:val="20"/>
                <w:szCs w:val="20"/>
              </w:rPr>
              <w:t>komparátora</w:t>
            </w:r>
            <w:proofErr w:type="spellEnd"/>
            <w:r w:rsidRPr="00F92C60">
              <w:rPr>
                <w:rFonts w:ascii="Times New Roman" w:eastAsia="Calibri" w:hAnsi="Times New Roman" w:cs="Times New Roman"/>
                <w:iCs/>
                <w:color w:val="000000" w:themeColor="text1"/>
                <w:sz w:val="20"/>
                <w:szCs w:val="20"/>
              </w:rPr>
              <w:t xml:space="preserve"> a spresnenie podmienok a postupov jeho stanovenia. Cieľom týchto zmien je zabezpečiť, aby výber relevantného </w:t>
            </w:r>
            <w:proofErr w:type="spellStart"/>
            <w:r w:rsidRPr="00F92C60">
              <w:rPr>
                <w:rFonts w:ascii="Times New Roman" w:eastAsia="Calibri" w:hAnsi="Times New Roman" w:cs="Times New Roman"/>
                <w:iCs/>
                <w:color w:val="000000" w:themeColor="text1"/>
                <w:sz w:val="20"/>
                <w:szCs w:val="20"/>
              </w:rPr>
              <w:t>komparátora</w:t>
            </w:r>
            <w:proofErr w:type="spellEnd"/>
            <w:r w:rsidRPr="00F92C60">
              <w:rPr>
                <w:rFonts w:ascii="Times New Roman" w:eastAsia="Calibri" w:hAnsi="Times New Roman" w:cs="Times New Roman"/>
                <w:iCs/>
                <w:color w:val="000000" w:themeColor="text1"/>
                <w:sz w:val="20"/>
                <w:szCs w:val="20"/>
              </w:rPr>
              <w:t xml:space="preserve"> lepšie zodpovedal aktuálnej klinickej praxi a rozhodovaciemu problému hodnotenia.  </w:t>
            </w:r>
          </w:p>
          <w:p w14:paraId="7E1846F3" w14:textId="77777777" w:rsidR="004169B8" w:rsidRPr="00F92C60" w:rsidRDefault="004169B8" w:rsidP="00413703">
            <w:pPr>
              <w:jc w:val="both"/>
              <w:rPr>
                <w:rFonts w:ascii="Times New Roman" w:eastAsia="Times New Roman" w:hAnsi="Times New Roman" w:cs="Times New Roman"/>
                <w:b/>
                <w:bCs/>
                <w:i/>
                <w:color w:val="000000" w:themeColor="text1"/>
                <w:sz w:val="20"/>
                <w:szCs w:val="20"/>
                <w:lang w:eastAsia="sk-SK"/>
              </w:rPr>
            </w:pPr>
          </w:p>
          <w:p w14:paraId="68C4C39B"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lastRenderedPageBreak/>
              <w:t>Návrhom vyhlášky nedochádza k vytvoreniu nových ani k podstatnej zmene existujúcich bariér na trhu. Návrh nemá priamy vplyv na konkurencieschopnosť podnikateľských subjektov ani na ich produktivitu.</w:t>
            </w:r>
          </w:p>
          <w:p w14:paraId="2608ADBD" w14:textId="64305FAC"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Navrhovaná zmena môže nepriamo ovplyvniť rozhodovanie zahraničných farmaceutických spoločností o rozsahu ich pôsobenia a investičných aktivitách na Slovensku, a to v súvislosti so zmenami podmienok posudzovania nákladovej efektívnosti liekov. Zvýšenie transparentnosti a predvídateľnosti hodnotiaceho procesu a priblíženie metodických postupov medzinárodne uznávaným postupom môže mať pozitívny vplyv na podmienky pre pôsobenie a investičné aktivity zahraničných farmaceutických spoločností na Slovensku. Celkový vplyv na cezhraničné investície sa predpokladá ako marginálny.</w:t>
            </w:r>
          </w:p>
          <w:p w14:paraId="787A10BB"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p>
          <w:p w14:paraId="4DD0CE0E" w14:textId="6BD10FF7" w:rsidR="00413703" w:rsidRPr="00F92C60" w:rsidRDefault="00413703" w:rsidP="00413703">
            <w:pPr>
              <w:jc w:val="both"/>
              <w:rPr>
                <w:rFonts w:ascii="Times New Roman" w:eastAsia="Times New Roman" w:hAnsi="Times New Roman" w:cs="Times New Roman"/>
                <w:b/>
                <w:bCs/>
                <w:i/>
                <w:color w:val="000000" w:themeColor="text1"/>
                <w:sz w:val="20"/>
                <w:szCs w:val="20"/>
                <w:lang w:eastAsia="sk-SK"/>
              </w:rPr>
            </w:pPr>
            <w:r w:rsidRPr="00F92C60">
              <w:rPr>
                <w:rFonts w:ascii="Times New Roman" w:eastAsia="Times New Roman" w:hAnsi="Times New Roman" w:cs="Times New Roman"/>
                <w:b/>
                <w:bCs/>
                <w:i/>
                <w:color w:val="000000" w:themeColor="text1"/>
                <w:sz w:val="20"/>
                <w:szCs w:val="20"/>
                <w:lang w:eastAsia="sk-SK"/>
              </w:rPr>
              <w:t>Analýza</w:t>
            </w:r>
            <w:r w:rsidRPr="00F92C60">
              <w:rPr>
                <w:rFonts w:ascii="Times New Roman" w:eastAsia="Times New Roman" w:hAnsi="Times New Roman" w:cs="Times New Roman"/>
                <w:b/>
                <w:bCs/>
                <w:color w:val="000000" w:themeColor="text1"/>
                <w:sz w:val="28"/>
                <w:szCs w:val="28"/>
                <w:lang w:eastAsia="sk-SK"/>
              </w:rPr>
              <w:t xml:space="preserve"> </w:t>
            </w:r>
            <w:r w:rsidRPr="00F92C60">
              <w:rPr>
                <w:rFonts w:ascii="Times New Roman" w:eastAsia="Times New Roman" w:hAnsi="Times New Roman" w:cs="Times New Roman"/>
                <w:b/>
                <w:bCs/>
                <w:i/>
                <w:color w:val="000000" w:themeColor="text1"/>
                <w:sz w:val="20"/>
                <w:szCs w:val="20"/>
                <w:lang w:eastAsia="sk-SK"/>
              </w:rPr>
              <w:t>vplyvov na rozpočet verejnej správy, na zamestnanosť vo verejnej správe a financovanie návrhu</w:t>
            </w:r>
          </w:p>
          <w:p w14:paraId="198BC500"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Návrh vyhlášky nemá priamy vplyv na rozpočet verejnej správy. Navrhovaná zmena nemení maximálnu sumu výdavkov určenú na lieky, zdravotnícke pomôcky a dietetické potraviny stanovenú v rámci rozpočtového rámca verejného zdravotného poistenia.</w:t>
            </w:r>
          </w:p>
          <w:p w14:paraId="15006EDF" w14:textId="0BE4495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Zmena diskontnej sadzby môže ovplyvniť počet liekov, pri ktorých bude možné preukázať nákladovú efektívnosť a ktoré tak môžu byť potenciálne zaradené do systému úhrad z verejného zdravotného poistenia. Tento vplyv sa však realizuje v rámci existujúceho rozpočtového rámca a samotná zmena vyhlášky neurčuje ani nemení celkovú výšku prostriedkov určených na úhradu liekov.</w:t>
            </w:r>
          </w:p>
          <w:p w14:paraId="01B6BD2D"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Na overenie praktického dopadu navrhovanej zmeny diskontnej sadzby boli analyzované konkrétne prípady liekov a porovnané výsledky nákladovo efektívnej úhrady podľa súčasného a navrhovaného metodického nastavenia.</w:t>
            </w:r>
          </w:p>
          <w:p w14:paraId="16933E86"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b/>
                <w:bCs/>
                <w:iCs/>
                <w:color w:val="000000" w:themeColor="text1"/>
                <w:sz w:val="20"/>
                <w:szCs w:val="20"/>
                <w:lang w:eastAsia="sk-SK"/>
              </w:rPr>
              <w:t>Príklad č. 1</w:t>
            </w:r>
            <w:r w:rsidRPr="00F92C60">
              <w:rPr>
                <w:rFonts w:ascii="Times New Roman" w:eastAsia="Times New Roman" w:hAnsi="Times New Roman" w:cs="Times New Roman"/>
                <w:iCs/>
                <w:color w:val="000000" w:themeColor="text1"/>
                <w:sz w:val="20"/>
                <w:szCs w:val="20"/>
                <w:lang w:eastAsia="sk-SK"/>
              </w:rPr>
              <w:t xml:space="preserve"> (štandardný liek, pre ktorý sa uplatní navrhovaný § 2 vyhlášky č. 298/2022 Z. z.)</w:t>
            </w:r>
          </w:p>
          <w:p w14:paraId="29D24E62"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Pri modelovom prípade bolo zistené, že pri uplatnení navrhovanej zmeny by nákladovo-efektívna úhrada vychádzajúca z nového nastavenia bola o 2,18 % vyššia v porovnaní s nákladovo efektívnou úhradou stanovenou v hodnotení NIHO.</w:t>
            </w:r>
          </w:p>
          <w:p w14:paraId="5252AFF4"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b/>
                <w:bCs/>
                <w:iCs/>
                <w:color w:val="000000" w:themeColor="text1"/>
                <w:sz w:val="20"/>
                <w:szCs w:val="20"/>
                <w:lang w:eastAsia="sk-SK"/>
              </w:rPr>
              <w:t>Príklad č. 2</w:t>
            </w:r>
            <w:r w:rsidRPr="00F92C60">
              <w:rPr>
                <w:rFonts w:ascii="Times New Roman" w:eastAsia="Times New Roman" w:hAnsi="Times New Roman" w:cs="Times New Roman"/>
                <w:iCs/>
                <w:color w:val="000000" w:themeColor="text1"/>
                <w:sz w:val="20"/>
                <w:szCs w:val="20"/>
                <w:lang w:eastAsia="sk-SK"/>
              </w:rPr>
              <w:t xml:space="preserve"> (liek, pre ktorý sa uplatní navrhovaný § 3 vyhlášky č. 298/2022 Z. z.)</w:t>
            </w:r>
          </w:p>
          <w:p w14:paraId="4934F2FD"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Pri modelovom prípade bolo zistené, že pri uplatnení navrhovanej zmeny by nákladovo-efektívna úhrada vychádzajúca z nového nastavenia bola o 2,47 % vyššia v porovnaní s nákladovo efektívnou úhradou stanovenou v hodnotení NIHO.</w:t>
            </w:r>
          </w:p>
          <w:p w14:paraId="33B7E328" w14:textId="26D678C2"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 xml:space="preserve">Uvedené príklady ilustrujú vplyv navrhovanej zmeny diskontnej sadzby na výsledok </w:t>
            </w:r>
            <w:proofErr w:type="spellStart"/>
            <w:r w:rsidRPr="00F92C60">
              <w:rPr>
                <w:rFonts w:ascii="Times New Roman" w:eastAsia="Times New Roman" w:hAnsi="Times New Roman" w:cs="Times New Roman"/>
                <w:iCs/>
                <w:color w:val="000000" w:themeColor="text1"/>
                <w:sz w:val="20"/>
                <w:szCs w:val="20"/>
                <w:lang w:eastAsia="sk-SK"/>
              </w:rPr>
              <w:t>farmako</w:t>
            </w:r>
            <w:proofErr w:type="spellEnd"/>
            <w:r w:rsidRPr="00F92C60">
              <w:rPr>
                <w:rFonts w:ascii="Times New Roman" w:eastAsia="Times New Roman" w:hAnsi="Times New Roman" w:cs="Times New Roman"/>
                <w:iCs/>
                <w:color w:val="000000" w:themeColor="text1"/>
                <w:sz w:val="20"/>
                <w:szCs w:val="20"/>
                <w:lang w:eastAsia="sk-SK"/>
              </w:rPr>
              <w:t>-ekonomického hodnotenia, nepredstavujú však priamy vyčísliteľný vplyv na rozpočet verejnej správy. Skutočný rozpočtový vplyv závisí od počtu a charakteristík liekov, ktoré budú v budúcnosti predmetom kategorizácie, ako aj od výsledkov ich individuálneho posúdenia a následných rozhodnutí o úhrade z verejného zdravotného poistenia.</w:t>
            </w:r>
          </w:p>
          <w:p w14:paraId="0B7DF576" w14:textId="7AB07B23"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Times New Roman" w:hAnsi="Times New Roman" w:cs="Times New Roman"/>
                <w:iCs/>
                <w:color w:val="000000" w:themeColor="text1"/>
                <w:sz w:val="20"/>
                <w:szCs w:val="20"/>
                <w:lang w:eastAsia="sk-SK"/>
              </w:rPr>
              <w:t>Návrh novely nemá vplyv na rozpočet verejnej správy a nevytvára potrebu zabezpečenia dodatočných finančných zdrojov.</w:t>
            </w:r>
          </w:p>
          <w:p w14:paraId="096CED3E" w14:textId="77777777"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p>
          <w:p w14:paraId="4581A3A2" w14:textId="339ABC49" w:rsidR="00413703" w:rsidRPr="00F92C60" w:rsidRDefault="00413703" w:rsidP="00413703">
            <w:pPr>
              <w:jc w:val="both"/>
              <w:rPr>
                <w:rFonts w:ascii="Times New Roman" w:eastAsia="Times New Roman" w:hAnsi="Times New Roman" w:cs="Times New Roman"/>
                <w:b/>
                <w:bCs/>
                <w:i/>
                <w:color w:val="000000" w:themeColor="text1"/>
                <w:sz w:val="20"/>
                <w:szCs w:val="20"/>
                <w:lang w:eastAsia="sk-SK"/>
              </w:rPr>
            </w:pPr>
            <w:r w:rsidRPr="00F92C60">
              <w:rPr>
                <w:rFonts w:ascii="Times New Roman" w:eastAsia="Times New Roman" w:hAnsi="Times New Roman" w:cs="Times New Roman"/>
                <w:b/>
                <w:bCs/>
                <w:i/>
                <w:color w:val="000000" w:themeColor="text1"/>
                <w:sz w:val="20"/>
                <w:szCs w:val="20"/>
                <w:lang w:eastAsia="sk-SK"/>
              </w:rPr>
              <w:t>Analýza sociálnych vplyvov</w:t>
            </w:r>
          </w:p>
          <w:p w14:paraId="724ED503" w14:textId="5EAC7C75" w:rsidR="00413703" w:rsidRPr="00F92C60" w:rsidRDefault="00413703" w:rsidP="00413703">
            <w:pPr>
              <w:jc w:val="both"/>
              <w:rPr>
                <w:rFonts w:ascii="Times New Roman" w:eastAsia="Calibri" w:hAnsi="Times New Roman" w:cs="Times New Roman"/>
                <w:color w:val="000000" w:themeColor="text1"/>
                <w:sz w:val="20"/>
                <w:szCs w:val="20"/>
                <w:lang w:eastAsia="sk-SK"/>
              </w:rPr>
            </w:pPr>
            <w:r w:rsidRPr="00F92C60">
              <w:rPr>
                <w:rFonts w:ascii="Times New Roman" w:eastAsia="Calibri" w:hAnsi="Times New Roman" w:cs="Times New Roman"/>
                <w:color w:val="000000" w:themeColor="text1"/>
                <w:sz w:val="20"/>
                <w:szCs w:val="20"/>
                <w:lang w:eastAsia="sk-SK"/>
              </w:rPr>
              <w:t>Návrh vyhlášky nemá priamy vplyv na príjmy ani výdavky domácností. Vplyv návrhu vyhlášky na príjmy a výdavky domácností nie je možné kvantifikovať, keďže návrh nemá priamy vplyv na hospodárenie domácností. Prípadný nepriamy vplyv prostredníctvom dostupnosti a úhrady liekov nie je možné vopred kvantifikovať, keďže závisí od individuálneho posúdenia jednotlivých liekov, rozhodovania držiteľov registrácie a následných rozhodnutí o úhrade z verejného zdravotného poistenia.</w:t>
            </w:r>
          </w:p>
          <w:p w14:paraId="6028D923" w14:textId="1A1EF340" w:rsidR="00413703" w:rsidRPr="00F92C60" w:rsidRDefault="00413703" w:rsidP="00413703">
            <w:pPr>
              <w:jc w:val="both"/>
              <w:rPr>
                <w:rFonts w:ascii="Times New Roman" w:eastAsia="Times New Roman" w:hAnsi="Times New Roman" w:cs="Times New Roman"/>
                <w:iCs/>
                <w:color w:val="000000" w:themeColor="text1"/>
                <w:sz w:val="20"/>
                <w:szCs w:val="20"/>
                <w:lang w:eastAsia="sk-SK"/>
              </w:rPr>
            </w:pPr>
            <w:r w:rsidRPr="00F92C60">
              <w:rPr>
                <w:rFonts w:ascii="Times New Roman" w:eastAsia="Calibri" w:hAnsi="Times New Roman" w:cs="Times New Roman"/>
                <w:color w:val="000000" w:themeColor="text1"/>
                <w:sz w:val="20"/>
                <w:szCs w:val="20"/>
              </w:rPr>
              <w:t>Navrhované opatrenie nemá vplyv na zraniteľné skupiny obyvateľstva ani na skupiny obyvateľstva v riziku chudoby alebo sociálneho vylúčenia.</w:t>
            </w:r>
          </w:p>
          <w:p w14:paraId="3B6DBA7E" w14:textId="77777777" w:rsidR="00413703" w:rsidRPr="00F92C60" w:rsidRDefault="00413703" w:rsidP="00413703">
            <w:pPr>
              <w:pStyle w:val="Default"/>
              <w:jc w:val="both"/>
              <w:rPr>
                <w:rFonts w:eastAsia="Calibri"/>
                <w:color w:val="000000" w:themeColor="text1"/>
                <w:sz w:val="20"/>
                <w:szCs w:val="20"/>
              </w:rPr>
            </w:pPr>
            <w:r w:rsidRPr="00F92C60">
              <w:rPr>
                <w:rFonts w:eastAsia="Calibri"/>
                <w:color w:val="000000" w:themeColor="text1"/>
                <w:sz w:val="20"/>
                <w:szCs w:val="20"/>
              </w:rPr>
              <w:t xml:space="preserve">Vplyv návrhu vyhlášky na prístup k liekom a súvisiacim zdravotným službám nie je možné vopred presne kvantifikovať. Najvýznamnejší potenciálny pozitívny vplyv možno predpokladať v súvislosti so znížením diskontnej sadzby používanej vo </w:t>
            </w:r>
            <w:proofErr w:type="spellStart"/>
            <w:r w:rsidRPr="00F92C60">
              <w:rPr>
                <w:rFonts w:eastAsia="Calibri"/>
                <w:color w:val="000000" w:themeColor="text1"/>
                <w:sz w:val="20"/>
                <w:szCs w:val="20"/>
              </w:rPr>
              <w:t>farmako</w:t>
            </w:r>
            <w:proofErr w:type="spellEnd"/>
            <w:r w:rsidRPr="00F92C60">
              <w:rPr>
                <w:rFonts w:eastAsia="Calibri"/>
                <w:color w:val="000000" w:themeColor="text1"/>
                <w:sz w:val="20"/>
                <w:szCs w:val="20"/>
              </w:rPr>
              <w:t>-ekonomických analýzach. Zníženie diskontnej sadzby môže v niektorých prípadoch viesť k priaznivejšiemu výsledku hodnotenia nákladovej efektívnosti a následne vytvoriť priestor na stanovenie vyššej úhrady z verejného zdravotného poistenia za lieky, ktoré žiadajú o zaradenie do zoznamu kategorizovaných liekov.</w:t>
            </w:r>
          </w:p>
          <w:p w14:paraId="6C27118E" w14:textId="56F97797" w:rsidR="00413703" w:rsidRPr="00F92C60" w:rsidRDefault="00413703" w:rsidP="00413703">
            <w:pPr>
              <w:pStyle w:val="Default"/>
              <w:jc w:val="both"/>
              <w:rPr>
                <w:rFonts w:eastAsia="Calibri"/>
                <w:color w:val="000000" w:themeColor="text1"/>
                <w:sz w:val="20"/>
                <w:szCs w:val="20"/>
              </w:rPr>
            </w:pPr>
            <w:r w:rsidRPr="00F92C60">
              <w:rPr>
                <w:rFonts w:eastAsia="Calibri"/>
                <w:color w:val="000000" w:themeColor="text1"/>
                <w:sz w:val="20"/>
                <w:szCs w:val="20"/>
              </w:rPr>
              <w:t xml:space="preserve">Zvýšenie transparentnosti a predvídateľnosti </w:t>
            </w:r>
            <w:proofErr w:type="spellStart"/>
            <w:r w:rsidRPr="00F92C60">
              <w:rPr>
                <w:rFonts w:eastAsia="Calibri"/>
                <w:color w:val="000000" w:themeColor="text1"/>
                <w:sz w:val="20"/>
                <w:szCs w:val="20"/>
              </w:rPr>
              <w:t>farmako</w:t>
            </w:r>
            <w:proofErr w:type="spellEnd"/>
            <w:r w:rsidRPr="00F92C60">
              <w:rPr>
                <w:rFonts w:eastAsia="Calibri"/>
                <w:color w:val="000000" w:themeColor="text1"/>
                <w:sz w:val="20"/>
                <w:szCs w:val="20"/>
              </w:rPr>
              <w:t>-ekonomického hodnotenia a zosúladenie metodických postupov s medzinárodne uznávanou praxou môže zároveň prispieť k predvídateľnejšiemu procesu posudzovania žiadostí o úhradu liekov z verejného zdravotného poistenia.</w:t>
            </w:r>
          </w:p>
          <w:p w14:paraId="31D96B80" w14:textId="77777777" w:rsidR="00413703" w:rsidRPr="00F92C60" w:rsidRDefault="00413703" w:rsidP="00413703">
            <w:pPr>
              <w:pStyle w:val="Default"/>
              <w:jc w:val="both"/>
              <w:rPr>
                <w:rFonts w:eastAsia="Calibri"/>
                <w:color w:val="000000" w:themeColor="text1"/>
                <w:sz w:val="20"/>
                <w:szCs w:val="20"/>
              </w:rPr>
            </w:pPr>
            <w:r w:rsidRPr="00F92C60">
              <w:rPr>
                <w:rFonts w:eastAsia="Calibri"/>
                <w:color w:val="000000" w:themeColor="text1"/>
                <w:sz w:val="20"/>
                <w:szCs w:val="20"/>
              </w:rPr>
              <w:t xml:space="preserve">Na druhej strane, niektoré navrhované zmeny metodických postupov môžu v jednotlivých prípadoch viesť k odlišným výsledkom </w:t>
            </w:r>
            <w:proofErr w:type="spellStart"/>
            <w:r w:rsidRPr="00F92C60">
              <w:rPr>
                <w:rFonts w:eastAsia="Calibri"/>
                <w:color w:val="000000" w:themeColor="text1"/>
                <w:sz w:val="20"/>
                <w:szCs w:val="20"/>
              </w:rPr>
              <w:t>farmako</w:t>
            </w:r>
            <w:proofErr w:type="spellEnd"/>
            <w:r w:rsidRPr="00F92C60">
              <w:rPr>
                <w:rFonts w:eastAsia="Calibri"/>
                <w:color w:val="000000" w:themeColor="text1"/>
                <w:sz w:val="20"/>
                <w:szCs w:val="20"/>
              </w:rPr>
              <w:t xml:space="preserve">-ekonomického hodnotenia a tým ovplyvniť podmienky úhrady konkrétnych liekov. Vplyv týchto zmien na dostupnosť liekov však nie je možné vopred presne určiť, keďže závisí od charakteristík jednotlivých liekov, dostupných klinických a ekonomických dôkazov, výsledkov </w:t>
            </w:r>
            <w:proofErr w:type="spellStart"/>
            <w:r w:rsidRPr="00F92C60">
              <w:rPr>
                <w:rFonts w:eastAsia="Calibri"/>
                <w:color w:val="000000" w:themeColor="text1"/>
                <w:sz w:val="20"/>
                <w:szCs w:val="20"/>
              </w:rPr>
              <w:t>farmako</w:t>
            </w:r>
            <w:proofErr w:type="spellEnd"/>
            <w:r w:rsidRPr="00F92C60">
              <w:rPr>
                <w:rFonts w:eastAsia="Calibri"/>
                <w:color w:val="000000" w:themeColor="text1"/>
                <w:sz w:val="20"/>
                <w:szCs w:val="20"/>
              </w:rPr>
              <w:t>-ekonomického hodnotenia a následného rozhodnutia o úhrade.</w:t>
            </w:r>
          </w:p>
          <w:p w14:paraId="16262C09" w14:textId="7CFDCB2A" w:rsidR="004E4946" w:rsidRPr="00F92C60" w:rsidRDefault="00413703" w:rsidP="00413703">
            <w:pPr>
              <w:jc w:val="both"/>
              <w:rPr>
                <w:rFonts w:ascii="Times New Roman" w:eastAsia="Calibri" w:hAnsi="Times New Roman" w:cs="Times New Roman"/>
                <w:color w:val="000000" w:themeColor="text1"/>
                <w:sz w:val="20"/>
                <w:szCs w:val="20"/>
                <w:lang w:eastAsia="sk-SK"/>
              </w:rPr>
            </w:pPr>
            <w:r w:rsidRPr="00F92C60">
              <w:rPr>
                <w:rFonts w:ascii="Times New Roman" w:eastAsia="Calibri" w:hAnsi="Times New Roman" w:cs="Times New Roman"/>
                <w:color w:val="000000" w:themeColor="text1"/>
                <w:sz w:val="20"/>
                <w:szCs w:val="20"/>
              </w:rPr>
              <w:t>Vzhľadom na charakter a rozsah navrhovaných zmien sa celkový vplyv na prístup obyvateľstva k liekom a súvisiacim zdravotným službám predpokladá ako marginálny.</w:t>
            </w:r>
          </w:p>
          <w:p w14:paraId="73EFF01D" w14:textId="77777777" w:rsidR="00413703" w:rsidRPr="00F92C60" w:rsidRDefault="00413703" w:rsidP="00586BDC">
            <w:pPr>
              <w:jc w:val="both"/>
              <w:rPr>
                <w:rFonts w:ascii="Times New Roman" w:eastAsia="Calibri" w:hAnsi="Times New Roman" w:cs="Times New Roman"/>
                <w:color w:val="000000" w:themeColor="text1"/>
                <w:sz w:val="20"/>
                <w:szCs w:val="20"/>
                <w:lang w:eastAsia="sk-SK"/>
              </w:rPr>
            </w:pPr>
          </w:p>
          <w:p w14:paraId="56DB78DA" w14:textId="77777777" w:rsidR="00E6204F" w:rsidRPr="00F92C60" w:rsidRDefault="00E6204F" w:rsidP="00E6204F">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lastRenderedPageBreak/>
              <w:t>Dostupnosť liekov a prístup k liekom a súvisiacim zdravotným službám predstavujú vzájomne súvisiace, avšak nie totožné pojmy. Dostupnosť liekov sa vzťahuje predovšetkým na ich prítomnosť na trhu a možnosť ich obstarania, a to bez ohľadu na spôsob financovania. Prístup k liekom a súvisiacim zdravotným službám vyjadruje širšiu možnosť pacienta reálne využiť liečbu, pričom zahŕňa aj podmienky úhrady z verejného zdravotného poistenia a dostupnosť zdravotných služieb potrebných na jej poskytnutie.</w:t>
            </w:r>
          </w:p>
          <w:p w14:paraId="3CB827D3" w14:textId="77777777" w:rsidR="00E6204F" w:rsidRPr="00F92C60" w:rsidRDefault="00E6204F" w:rsidP="00E6204F">
            <w:pPr>
              <w:jc w:val="both"/>
              <w:rPr>
                <w:rFonts w:ascii="Times New Roman" w:eastAsia="Times New Roman" w:hAnsi="Times New Roman" w:cs="Times New Roman"/>
                <w:bCs/>
                <w:color w:val="000000" w:themeColor="text1"/>
                <w:sz w:val="20"/>
                <w:szCs w:val="20"/>
                <w:lang w:eastAsia="sk-SK"/>
              </w:rPr>
            </w:pPr>
          </w:p>
          <w:p w14:paraId="1E3D70B7" w14:textId="7FDCA151" w:rsidR="00E6204F" w:rsidRPr="00F92C60" w:rsidRDefault="00E6204F" w:rsidP="00E6204F">
            <w:pPr>
              <w:jc w:val="both"/>
              <w:rPr>
                <w:rFonts w:ascii="Times New Roman" w:eastAsia="Calibri" w:hAnsi="Times New Roman" w:cs="Times New Roman"/>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Uvedené pojmy preto nepovažujeme za synonymá. Ich súčasné použitie má vyjadrovať zámer zohľadniť nielen dostupnosť samotných liekov na trhu, ale aj podmienky ich reálneho využitia pacientmi. Nejde pritom o dve samostatné kategórie sociálnych vplyvov, ale o vzájomne súvisiace aspekty posúdenia možného sociálneho vplyvu navrhovanej právnej úpravy.</w:t>
            </w:r>
          </w:p>
        </w:tc>
      </w:tr>
      <w:tr w:rsidR="00612E08" w:rsidRPr="00F92C60" w14:paraId="70F7FD64" w14:textId="77777777" w:rsidTr="00B24EA1">
        <w:tc>
          <w:tcPr>
            <w:tcW w:w="9176" w:type="dxa"/>
            <w:tcBorders>
              <w:top w:val="single" w:sz="4" w:space="0" w:color="auto"/>
              <w:left w:val="single" w:sz="4" w:space="0" w:color="auto"/>
              <w:bottom w:val="single" w:sz="4" w:space="0" w:color="FFFFFF"/>
              <w:right w:val="single" w:sz="4" w:space="0" w:color="auto"/>
            </w:tcBorders>
            <w:shd w:val="clear" w:color="auto" w:fill="E2E2E2"/>
          </w:tcPr>
          <w:p w14:paraId="16DE8098"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lastRenderedPageBreak/>
              <w:t>Kontakt na spracovateľa</w:t>
            </w:r>
          </w:p>
        </w:tc>
      </w:tr>
      <w:tr w:rsidR="00612E08" w:rsidRPr="00F92C60" w14:paraId="36573832" w14:textId="77777777" w:rsidTr="00B24EA1">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4C0CBAD" w14:textId="77777777" w:rsidR="001B23B7" w:rsidRPr="00F92C60" w:rsidRDefault="001B23B7" w:rsidP="00B24EA1">
            <w:pPr>
              <w:rPr>
                <w:rFonts w:ascii="Times New Roman" w:eastAsia="Times New Roman" w:hAnsi="Times New Roman" w:cs="Times New Roman"/>
                <w:i/>
                <w:color w:val="000000" w:themeColor="text1"/>
                <w:sz w:val="20"/>
                <w:szCs w:val="20"/>
                <w:lang w:eastAsia="sk-SK"/>
              </w:rPr>
            </w:pPr>
            <w:r w:rsidRPr="00F92C60">
              <w:rPr>
                <w:rFonts w:ascii="Times New Roman" w:eastAsia="Times New Roman" w:hAnsi="Times New Roman" w:cs="Times New Roman"/>
                <w:i/>
                <w:color w:val="000000" w:themeColor="text1"/>
                <w:sz w:val="20"/>
                <w:szCs w:val="20"/>
                <w:lang w:eastAsia="sk-SK"/>
              </w:rPr>
              <w:t>Uveďte údaje na kontaktnú osobu, ktorú je možné kontaktovať v súvislosti s posúdením vybraných vplyvov.</w:t>
            </w:r>
          </w:p>
          <w:p w14:paraId="6E0E60EC" w14:textId="77777777" w:rsidR="00CA3CCD" w:rsidRPr="00F92C60" w:rsidRDefault="00CA3CCD" w:rsidP="0016065F">
            <w:pPr>
              <w:rPr>
                <w:rFonts w:ascii="Times New Roman" w:eastAsia="Times New Roman" w:hAnsi="Times New Roman" w:cs="Times New Roman"/>
                <w:i/>
                <w:color w:val="000000" w:themeColor="text1"/>
                <w:sz w:val="20"/>
                <w:szCs w:val="20"/>
                <w:lang w:eastAsia="sk-SK"/>
              </w:rPr>
            </w:pPr>
          </w:p>
          <w:p w14:paraId="421DC21E" w14:textId="77777777" w:rsidR="00D63E70" w:rsidRPr="00F92C60" w:rsidRDefault="00D63E70" w:rsidP="00D63E70">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PharmDr. Dominik Grega, PhD.</w:t>
            </w:r>
          </w:p>
          <w:p w14:paraId="0AACCF12" w14:textId="77777777" w:rsidR="00D63E70" w:rsidRPr="00F92C60" w:rsidRDefault="00D63E70" w:rsidP="00D63E70">
            <w:pPr>
              <w:rPr>
                <w:rFonts w:ascii="Times New Roman" w:eastAsia="Times New Roman" w:hAnsi="Times New Roman" w:cs="Times New Roman"/>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Referent Sekcie farmácie a liekovej politiky, MZ SR</w:t>
            </w:r>
          </w:p>
          <w:p w14:paraId="229094AC" w14:textId="77777777" w:rsidR="00D63E70" w:rsidRPr="00F92C60" w:rsidRDefault="00D63E70" w:rsidP="00D63E70">
            <w:pPr>
              <w:rPr>
                <w:rFonts w:ascii="Times New Roman" w:hAnsi="Times New Roman" w:cs="Times New Roman"/>
                <w:color w:val="000000" w:themeColor="text1"/>
                <w:sz w:val="20"/>
                <w:szCs w:val="18"/>
                <w:shd w:val="clear" w:color="auto" w:fill="FFFFFF"/>
              </w:rPr>
            </w:pPr>
            <w:hyperlink r:id="rId12" w:history="1">
              <w:r w:rsidRPr="00F92C60">
                <w:rPr>
                  <w:rStyle w:val="Hypertextovprepojenie"/>
                  <w:rFonts w:ascii="Times New Roman" w:hAnsi="Times New Roman" w:cs="Times New Roman"/>
                  <w:color w:val="000000" w:themeColor="text1"/>
                  <w:sz w:val="20"/>
                  <w:szCs w:val="18"/>
                  <w:shd w:val="clear" w:color="auto" w:fill="FFFFFF"/>
                </w:rPr>
                <w:t>dominik.grega@health.gov.sk</w:t>
              </w:r>
            </w:hyperlink>
            <w:r w:rsidRPr="00F92C60">
              <w:rPr>
                <w:rFonts w:ascii="Times New Roman" w:hAnsi="Times New Roman" w:cs="Times New Roman"/>
                <w:color w:val="000000" w:themeColor="text1"/>
                <w:sz w:val="20"/>
                <w:szCs w:val="18"/>
                <w:shd w:val="clear" w:color="auto" w:fill="FFFFFF"/>
              </w:rPr>
              <w:t xml:space="preserve"> </w:t>
            </w:r>
          </w:p>
          <w:p w14:paraId="1FA447A1" w14:textId="59C2D015" w:rsidR="00D63E70" w:rsidRPr="00F92C60" w:rsidRDefault="00D63E70" w:rsidP="00D63E70">
            <w:pPr>
              <w:rPr>
                <w:rFonts w:ascii="Times New Roman" w:eastAsia="Times New Roman" w:hAnsi="Times New Roman" w:cs="Times New Roman"/>
                <w:color w:val="000000" w:themeColor="text1"/>
                <w:sz w:val="20"/>
                <w:szCs w:val="20"/>
                <w:lang w:eastAsia="sk-SK"/>
              </w:rPr>
            </w:pPr>
            <w:r w:rsidRPr="00F92C60">
              <w:rPr>
                <w:rFonts w:ascii="Times New Roman" w:hAnsi="Times New Roman" w:cs="Times New Roman"/>
                <w:color w:val="000000" w:themeColor="text1"/>
                <w:sz w:val="20"/>
                <w:szCs w:val="18"/>
                <w:shd w:val="clear" w:color="auto" w:fill="FFFFFF"/>
              </w:rPr>
              <w:t>+421 2 593 73 153</w:t>
            </w:r>
          </w:p>
          <w:p w14:paraId="2352B0D9" w14:textId="6918F2A1" w:rsidR="00C64650" w:rsidRPr="00F92C60" w:rsidRDefault="00C64650" w:rsidP="0016065F">
            <w:pPr>
              <w:rPr>
                <w:rFonts w:ascii="Times New Roman" w:eastAsia="Times New Roman" w:hAnsi="Times New Roman" w:cs="Times New Roman"/>
                <w:i/>
                <w:color w:val="000000" w:themeColor="text1"/>
                <w:sz w:val="20"/>
                <w:szCs w:val="20"/>
                <w:lang w:eastAsia="sk-SK"/>
              </w:rPr>
            </w:pPr>
          </w:p>
        </w:tc>
      </w:tr>
      <w:tr w:rsidR="00612E08" w:rsidRPr="00F92C60" w14:paraId="494636B9" w14:textId="77777777" w:rsidTr="00B24EA1">
        <w:tc>
          <w:tcPr>
            <w:tcW w:w="9176" w:type="dxa"/>
            <w:tcBorders>
              <w:top w:val="single" w:sz="4" w:space="0" w:color="auto"/>
              <w:left w:val="single" w:sz="4" w:space="0" w:color="auto"/>
              <w:bottom w:val="single" w:sz="4" w:space="0" w:color="FFFFFF"/>
              <w:right w:val="single" w:sz="4" w:space="0" w:color="auto"/>
            </w:tcBorders>
            <w:shd w:val="clear" w:color="auto" w:fill="E2E2E2"/>
          </w:tcPr>
          <w:p w14:paraId="4B1394F4" w14:textId="77777777" w:rsidR="001B23B7" w:rsidRPr="00F92C60" w:rsidRDefault="001B23B7" w:rsidP="00B24EA1">
            <w:pPr>
              <w:numPr>
                <w:ilvl w:val="0"/>
                <w:numId w:val="1"/>
              </w:numPr>
              <w:ind w:left="426"/>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Zdroje</w:t>
            </w:r>
          </w:p>
        </w:tc>
      </w:tr>
      <w:tr w:rsidR="00612E08" w:rsidRPr="00F92C60" w14:paraId="1D5048B5" w14:textId="77777777" w:rsidTr="00B24EA1">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5AE2822" w14:textId="219EBE4F" w:rsidR="001B23B7" w:rsidRPr="00F92C60" w:rsidRDefault="001B23B7" w:rsidP="00B24EA1">
            <w:pPr>
              <w:jc w:val="both"/>
              <w:rPr>
                <w:rFonts w:ascii="Times New Roman" w:eastAsia="Calibri" w:hAnsi="Times New Roman" w:cs="Times New Roman"/>
                <w:color w:val="000000" w:themeColor="text1"/>
                <w:sz w:val="24"/>
                <w:szCs w:val="24"/>
              </w:rPr>
            </w:pPr>
            <w:r w:rsidRPr="00F92C60">
              <w:rPr>
                <w:rFonts w:ascii="Times New Roman" w:eastAsia="Times New Roman" w:hAnsi="Times New Roman" w:cs="Times New Roman"/>
                <w:i/>
                <w:color w:val="000000" w:themeColor="text1"/>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F92C60">
              <w:rPr>
                <w:rFonts w:ascii="Times New Roman" w:eastAsia="Calibri" w:hAnsi="Times New Roman" w:cs="Times New Roman"/>
                <w:color w:val="000000" w:themeColor="text1"/>
                <w:sz w:val="24"/>
                <w:szCs w:val="24"/>
              </w:rPr>
              <w:t xml:space="preserve"> </w:t>
            </w:r>
          </w:p>
          <w:p w14:paraId="61F79232" w14:textId="77777777" w:rsidR="001E6D4A" w:rsidRPr="00F92C60" w:rsidRDefault="001E6D4A" w:rsidP="00B24EA1">
            <w:pPr>
              <w:jc w:val="both"/>
              <w:rPr>
                <w:rFonts w:ascii="Times New Roman" w:eastAsia="Times New Roman" w:hAnsi="Times New Roman" w:cs="Times New Roman"/>
                <w:i/>
                <w:color w:val="000000" w:themeColor="text1"/>
                <w:sz w:val="20"/>
                <w:szCs w:val="20"/>
                <w:lang w:eastAsia="sk-SK"/>
              </w:rPr>
            </w:pPr>
          </w:p>
          <w:p w14:paraId="1707B24F" w14:textId="6E257642" w:rsidR="001B23B7" w:rsidRPr="00F92C60" w:rsidRDefault="00E66A44" w:rsidP="00E2351B">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color w:val="000000" w:themeColor="text1"/>
                <w:sz w:val="20"/>
                <w:szCs w:val="20"/>
                <w:lang w:eastAsia="sk-SK"/>
              </w:rPr>
              <w:t xml:space="preserve">Ministerstvo za účelom posúdenia vhodnosti a primeranosti novely vyhlášky ako aj jej zamerania oslovilo zastrešujúce pacientske organizácie, AIFP, </w:t>
            </w:r>
            <w:proofErr w:type="spellStart"/>
            <w:r w:rsidRPr="00F92C60">
              <w:rPr>
                <w:rFonts w:ascii="Times New Roman" w:eastAsia="Times New Roman" w:hAnsi="Times New Roman" w:cs="Times New Roman"/>
                <w:color w:val="000000" w:themeColor="text1"/>
                <w:sz w:val="20"/>
                <w:szCs w:val="20"/>
                <w:lang w:eastAsia="sk-SK"/>
              </w:rPr>
              <w:t>AmCham</w:t>
            </w:r>
            <w:proofErr w:type="spellEnd"/>
            <w:r w:rsidRPr="00F92C60">
              <w:rPr>
                <w:rFonts w:ascii="Times New Roman" w:eastAsia="Times New Roman" w:hAnsi="Times New Roman" w:cs="Times New Roman"/>
                <w:color w:val="000000" w:themeColor="text1"/>
                <w:sz w:val="20"/>
                <w:szCs w:val="20"/>
                <w:lang w:eastAsia="sk-SK"/>
              </w:rPr>
              <w:t xml:space="preserve">, SLK, SLS, zdravotné poisťovne a NIHO.  </w:t>
            </w:r>
            <w:r w:rsidR="00EE053B" w:rsidRPr="00F92C60">
              <w:rPr>
                <w:rFonts w:ascii="Times New Roman" w:eastAsia="Times New Roman" w:hAnsi="Times New Roman" w:cs="Times New Roman"/>
                <w:color w:val="000000" w:themeColor="text1"/>
                <w:sz w:val="20"/>
                <w:szCs w:val="20"/>
                <w:lang w:eastAsia="sk-SK"/>
              </w:rPr>
              <w:t xml:space="preserve"> </w:t>
            </w:r>
            <w:r w:rsidR="001E6D4A" w:rsidRPr="00F92C60">
              <w:rPr>
                <w:rFonts w:ascii="Times New Roman" w:eastAsia="Times New Roman" w:hAnsi="Times New Roman" w:cs="Times New Roman"/>
                <w:color w:val="000000" w:themeColor="text1"/>
                <w:sz w:val="20"/>
                <w:szCs w:val="20"/>
                <w:lang w:eastAsia="sk-SK"/>
              </w:rPr>
              <w:t xml:space="preserve"> </w:t>
            </w:r>
          </w:p>
        </w:tc>
      </w:tr>
      <w:tr w:rsidR="00612E08" w:rsidRPr="00F92C60" w14:paraId="3646400A" w14:textId="77777777" w:rsidTr="00B24EA1">
        <w:tc>
          <w:tcPr>
            <w:tcW w:w="9176" w:type="dxa"/>
            <w:tcBorders>
              <w:top w:val="single" w:sz="4" w:space="0" w:color="auto"/>
              <w:left w:val="single" w:sz="4" w:space="0" w:color="auto"/>
              <w:bottom w:val="single" w:sz="4" w:space="0" w:color="FFFFFF"/>
              <w:right w:val="single" w:sz="4" w:space="0" w:color="auto"/>
            </w:tcBorders>
            <w:shd w:val="clear" w:color="auto" w:fill="E2E2E2"/>
          </w:tcPr>
          <w:p w14:paraId="2C021096" w14:textId="6F97EC01" w:rsidR="001B23B7" w:rsidRPr="00F92C60" w:rsidRDefault="001B23B7" w:rsidP="00B24EA1">
            <w:pPr>
              <w:numPr>
                <w:ilvl w:val="0"/>
                <w:numId w:val="1"/>
              </w:numPr>
              <w:ind w:left="447" w:hanging="425"/>
              <w:contextualSpacing/>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t>Stanovisko Komisie na posudzovanie vybra</w:t>
            </w:r>
            <w:r w:rsidR="00175FD6" w:rsidRPr="00F92C60">
              <w:rPr>
                <w:rFonts w:ascii="Times New Roman" w:eastAsia="Calibri" w:hAnsi="Times New Roman" w:cs="Times New Roman"/>
                <w:b/>
                <w:color w:val="000000" w:themeColor="text1"/>
              </w:rPr>
              <w:t xml:space="preserve">ných vplyvov z PPK č. </w:t>
            </w:r>
            <w:r w:rsidR="00FE0557" w:rsidRPr="00F92C60">
              <w:rPr>
                <w:rFonts w:ascii="Times New Roman" w:eastAsia="Calibri" w:hAnsi="Times New Roman" w:cs="Times New Roman"/>
                <w:b/>
                <w:color w:val="000000" w:themeColor="text1"/>
              </w:rPr>
              <w:t>...</w:t>
            </w:r>
            <w:r w:rsidR="00175FD6" w:rsidRPr="00F92C60">
              <w:rPr>
                <w:rFonts w:ascii="Times New Roman" w:eastAsia="Calibri" w:hAnsi="Times New Roman" w:cs="Times New Roman"/>
                <w:b/>
                <w:color w:val="000000" w:themeColor="text1"/>
              </w:rPr>
              <w:t>/202</w:t>
            </w:r>
            <w:r w:rsidR="00FE0557" w:rsidRPr="00F92C60">
              <w:rPr>
                <w:rFonts w:ascii="Times New Roman" w:eastAsia="Calibri" w:hAnsi="Times New Roman" w:cs="Times New Roman"/>
                <w:b/>
                <w:color w:val="000000" w:themeColor="text1"/>
              </w:rPr>
              <w:t>6</w:t>
            </w:r>
            <w:r w:rsidRPr="00F92C60">
              <w:rPr>
                <w:rFonts w:ascii="Calibri" w:eastAsia="Calibri" w:hAnsi="Calibri" w:cs="Times New Roman"/>
                <w:color w:val="000000" w:themeColor="text1"/>
              </w:rPr>
              <w:t xml:space="preserve"> </w:t>
            </w:r>
          </w:p>
          <w:p w14:paraId="6643133F" w14:textId="77777777" w:rsidR="001B23B7" w:rsidRPr="00F92C60" w:rsidRDefault="001B23B7" w:rsidP="00B24EA1">
            <w:pPr>
              <w:ind w:left="502"/>
              <w:rPr>
                <w:rFonts w:ascii="Times New Roman" w:eastAsia="Times New Roman" w:hAnsi="Times New Roman" w:cs="Times New Roman"/>
                <w:b/>
                <w:color w:val="000000" w:themeColor="text1"/>
                <w:sz w:val="20"/>
                <w:szCs w:val="20"/>
                <w:lang w:eastAsia="sk-SK"/>
              </w:rPr>
            </w:pPr>
            <w:r w:rsidRPr="00F92C60">
              <w:rPr>
                <w:rFonts w:ascii="Times New Roman" w:eastAsia="Calibri" w:hAnsi="Times New Roman" w:cs="Times New Roman"/>
                <w:color w:val="000000" w:themeColor="text1"/>
              </w:rPr>
              <w:t>(v prípade, ak sa uskutočnilo v zmysle bodu 8.1 Jednotnej metodiky)</w:t>
            </w:r>
          </w:p>
        </w:tc>
      </w:tr>
      <w:tr w:rsidR="00E2351B" w:rsidRPr="00F92C60" w14:paraId="75669B4C"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013858B" w14:textId="77777777" w:rsidR="001B23B7" w:rsidRPr="00F92C60" w:rsidRDefault="001B23B7" w:rsidP="00B24EA1">
            <w:pPr>
              <w:rPr>
                <w:rFonts w:ascii="Times New Roman" w:eastAsia="Times New Roman" w:hAnsi="Times New Roman" w:cs="Times New Roman"/>
                <w:b/>
                <w:color w:val="000000" w:themeColor="text1"/>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E2351B" w:rsidRPr="00F92C60" w14:paraId="33948155" w14:textId="77777777" w:rsidTr="00B24EA1">
              <w:trPr>
                <w:trHeight w:val="396"/>
              </w:trPr>
              <w:tc>
                <w:tcPr>
                  <w:tcW w:w="2552" w:type="dxa"/>
                </w:tcPr>
                <w:p w14:paraId="47F6EB08" w14:textId="77777777" w:rsidR="001B23B7" w:rsidRPr="00F92C60" w:rsidRDefault="00FE35E0"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874910888"/>
                      <w14:checkbox>
                        <w14:checked w14:val="0"/>
                        <w14:checkedState w14:val="2612" w14:font="MS Gothic"/>
                        <w14:uncheckedState w14:val="2610" w14:font="MS Gothic"/>
                      </w14:checkbox>
                    </w:sdtPr>
                    <w:sdtEndPr/>
                    <w:sdtContent>
                      <w:r w:rsidR="0023360B" w:rsidRPr="00F92C60">
                        <w:rPr>
                          <w:rFonts w:ascii="MS Gothic" w:eastAsia="MS Gothic" w:hAnsi="MS Gothic" w:cs="Times New Roman" w:hint="eastAsia"/>
                          <w:b/>
                          <w:color w:val="000000" w:themeColor="text1"/>
                          <w:sz w:val="20"/>
                          <w:szCs w:val="20"/>
                          <w:lang w:eastAsia="sk-SK"/>
                        </w:rPr>
                        <w:t>☐</w:t>
                      </w:r>
                    </w:sdtContent>
                  </w:sdt>
                  <w:r w:rsidR="0023360B" w:rsidRPr="00F92C60">
                    <w:rPr>
                      <w:rFonts w:ascii="Times New Roman" w:eastAsia="Times New Roman" w:hAnsi="Times New Roman" w:cs="Times New Roman"/>
                      <w:b/>
                      <w:color w:val="000000" w:themeColor="text1"/>
                      <w:sz w:val="20"/>
                      <w:szCs w:val="20"/>
                      <w:lang w:eastAsia="sk-SK"/>
                    </w:rPr>
                    <w:t xml:space="preserve">  </w:t>
                  </w:r>
                  <w:r w:rsidR="001B23B7" w:rsidRPr="00F92C60">
                    <w:rPr>
                      <w:rFonts w:ascii="Times New Roman" w:eastAsia="Times New Roman" w:hAnsi="Times New Roman" w:cs="Times New Roman"/>
                      <w:b/>
                      <w:color w:val="000000" w:themeColor="text1"/>
                      <w:sz w:val="20"/>
                      <w:szCs w:val="20"/>
                      <w:lang w:eastAsia="sk-SK"/>
                    </w:rPr>
                    <w:t xml:space="preserve">Súhlasné </w:t>
                  </w:r>
                </w:p>
              </w:tc>
              <w:tc>
                <w:tcPr>
                  <w:tcW w:w="3827" w:type="dxa"/>
                </w:tcPr>
                <w:p w14:paraId="66A35AF6" w14:textId="77777777" w:rsidR="001B23B7" w:rsidRPr="00F92C60" w:rsidRDefault="00FE35E0"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697888127"/>
                      <w14:checkbox>
                        <w14:checked w14:val="0"/>
                        <w14:checkedState w14:val="2612" w14:font="MS Gothic"/>
                        <w14:uncheckedState w14:val="2610" w14:font="MS Gothic"/>
                      </w14:checkbox>
                    </w:sdtPr>
                    <w:sdtEndPr/>
                    <w:sdtContent>
                      <w:r w:rsidR="0023360B" w:rsidRPr="00F92C60">
                        <w:rPr>
                          <w:rFonts w:ascii="MS Gothic" w:eastAsia="MS Gothic" w:hAnsi="MS Gothic" w:cs="Times New Roman" w:hint="eastAsia"/>
                          <w:b/>
                          <w:color w:val="000000" w:themeColor="text1"/>
                          <w:sz w:val="20"/>
                          <w:szCs w:val="20"/>
                          <w:lang w:eastAsia="sk-SK"/>
                        </w:rPr>
                        <w:t>☐</w:t>
                      </w:r>
                    </w:sdtContent>
                  </w:sdt>
                  <w:r w:rsidR="0023360B" w:rsidRPr="00F92C60">
                    <w:rPr>
                      <w:rFonts w:ascii="Times New Roman" w:eastAsia="Times New Roman" w:hAnsi="Times New Roman" w:cs="Times New Roman"/>
                      <w:b/>
                      <w:color w:val="000000" w:themeColor="text1"/>
                      <w:sz w:val="20"/>
                      <w:szCs w:val="20"/>
                      <w:lang w:eastAsia="sk-SK"/>
                    </w:rPr>
                    <w:t xml:space="preserve">  </w:t>
                  </w:r>
                  <w:r w:rsidR="001B23B7" w:rsidRPr="00F92C60">
                    <w:rPr>
                      <w:rFonts w:ascii="Times New Roman" w:eastAsia="Times New Roman" w:hAnsi="Times New Roman" w:cs="Times New Roman"/>
                      <w:b/>
                      <w:color w:val="000000" w:themeColor="text1"/>
                      <w:sz w:val="20"/>
                      <w:szCs w:val="20"/>
                      <w:lang w:eastAsia="sk-SK"/>
                    </w:rPr>
                    <w:t>Súhlasné s návrhom na dopracovanie</w:t>
                  </w:r>
                </w:p>
              </w:tc>
              <w:tc>
                <w:tcPr>
                  <w:tcW w:w="2534" w:type="dxa"/>
                </w:tcPr>
                <w:p w14:paraId="23E56D08" w14:textId="34BE68D3" w:rsidR="001B23B7" w:rsidRPr="00F92C60" w:rsidRDefault="00FE35E0" w:rsidP="00B24EA1">
                  <w:pPr>
                    <w:ind w:right="459"/>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647822913"/>
                      <w14:checkbox>
                        <w14:checked w14:val="1"/>
                        <w14:checkedState w14:val="2612" w14:font="MS Gothic"/>
                        <w14:uncheckedState w14:val="2610" w14:font="MS Gothic"/>
                      </w14:checkbox>
                    </w:sdtPr>
                    <w:sdtEndPr/>
                    <w:sdtContent>
                      <w:r w:rsidR="00175FD6" w:rsidRPr="00F92C60">
                        <w:rPr>
                          <w:rFonts w:ascii="MS Gothic" w:eastAsia="MS Gothic" w:hAnsi="MS Gothic" w:cs="Times New Roman" w:hint="eastAsia"/>
                          <w:b/>
                          <w:color w:val="000000" w:themeColor="text1"/>
                          <w:sz w:val="20"/>
                          <w:szCs w:val="20"/>
                          <w:lang w:eastAsia="sk-SK"/>
                        </w:rPr>
                        <w:t>☒</w:t>
                      </w:r>
                    </w:sdtContent>
                  </w:sdt>
                  <w:r w:rsidR="0023360B" w:rsidRPr="00F92C60">
                    <w:rPr>
                      <w:rFonts w:ascii="Times New Roman" w:eastAsia="Times New Roman" w:hAnsi="Times New Roman" w:cs="Times New Roman"/>
                      <w:b/>
                      <w:color w:val="000000" w:themeColor="text1"/>
                      <w:sz w:val="20"/>
                      <w:szCs w:val="20"/>
                      <w:lang w:eastAsia="sk-SK"/>
                    </w:rPr>
                    <w:t xml:space="preserve">  </w:t>
                  </w:r>
                  <w:r w:rsidR="001B23B7" w:rsidRPr="00F92C60">
                    <w:rPr>
                      <w:rFonts w:ascii="Times New Roman" w:eastAsia="Times New Roman" w:hAnsi="Times New Roman" w:cs="Times New Roman"/>
                      <w:b/>
                      <w:color w:val="000000" w:themeColor="text1"/>
                      <w:sz w:val="20"/>
                      <w:szCs w:val="20"/>
                      <w:lang w:eastAsia="sk-SK"/>
                    </w:rPr>
                    <w:t>Nesúhlasné</w:t>
                  </w:r>
                </w:p>
              </w:tc>
            </w:tr>
          </w:tbl>
          <w:p w14:paraId="23F0ADD2" w14:textId="77777777" w:rsidR="001B23B7" w:rsidRPr="00F92C60" w:rsidRDefault="001B23B7" w:rsidP="00542187">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Uveďte pripomienky zo stanoviska Komisie z časti II. spolu s Vaším vyhodnotením:</w:t>
            </w:r>
          </w:p>
          <w:p w14:paraId="03E99DA3" w14:textId="77777777" w:rsidR="00E259C5" w:rsidRPr="00F92C60" w:rsidRDefault="00E259C5" w:rsidP="00542187">
            <w:pPr>
              <w:jc w:val="both"/>
              <w:rPr>
                <w:rFonts w:ascii="Times New Roman" w:eastAsia="Times New Roman" w:hAnsi="Times New Roman" w:cs="Times New Roman"/>
                <w:b/>
                <w:color w:val="000000" w:themeColor="text1"/>
                <w:sz w:val="20"/>
                <w:szCs w:val="20"/>
                <w:lang w:eastAsia="sk-SK"/>
              </w:rPr>
            </w:pPr>
          </w:p>
          <w:p w14:paraId="345128A5" w14:textId="77777777" w:rsidR="00E259C5" w:rsidRPr="00F92C60" w:rsidRDefault="00E259C5" w:rsidP="00E259C5">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K doložke vybraných vplyvov</w:t>
            </w:r>
          </w:p>
          <w:p w14:paraId="2890FEC9"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V doložke vybraných vplyvov Komisia odporúča dopracovať časť 8. Preskúmanie účelnosti v súlade s Jednotnou metodikou na posudzovanie vybraných vplyvov.</w:t>
            </w:r>
          </w:p>
          <w:p w14:paraId="5D8B2B60"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u w:val="single"/>
                <w:lang w:eastAsia="sk-SK"/>
              </w:rPr>
              <w:t>Odôvodnenie:</w:t>
            </w:r>
            <w:r w:rsidRPr="00F92C60">
              <w:rPr>
                <w:rFonts w:ascii="Times New Roman" w:eastAsia="Times New Roman" w:hAnsi="Times New Roman" w:cs="Times New Roman"/>
                <w:bCs/>
                <w:color w:val="000000" w:themeColor="text1"/>
                <w:sz w:val="20"/>
                <w:szCs w:val="20"/>
                <w:lang w:eastAsia="sk-SK"/>
              </w:rPr>
              <w:t xml:space="preserve"> Komisia požaduje doplniť bod 8 doložky o konkrétne kritériá preskúmania účelnosti. Komisia odporúča sledovať najmä počet a podiel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 xml:space="preserve">-ekonomických rozborov s metodickými nedostatkami, počet výziev na doplnenie podkladov, dĺžku hodnotenia žiadostí, počet prípadov sporného určenia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 využívanie analýzy scenárov a pravdepodobnostnej analýzy citlivosti, počet hodnotení s významnou neistotou výsledku, počet zaradených a nezaradených liekov, dopady na dostupnosť liekov a spätnú väzbu NIHO, zdravotných poisťovní, držiteľov registrácie a pacientskych organizácií.</w:t>
            </w:r>
          </w:p>
          <w:p w14:paraId="3F0BF138"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Súčasné znenie uvádza iba interval 3 až 6 rokov a všeobecné posúdenie dlhodobých dopadov a funkčnosti legislatívy. Bez merateľných kritérií nebude možné overiť, či návrh skutočne zvýšil transparentnosť, predvídateľnosť a kvalitu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hodnotení.</w:t>
            </w:r>
          </w:p>
          <w:p w14:paraId="4831C809" w14:textId="5E5C1E95" w:rsidR="00E259C5" w:rsidRPr="00F92C60" w:rsidRDefault="00E6204F"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Zapracované</w:t>
            </w:r>
          </w:p>
          <w:p w14:paraId="4910BECF" w14:textId="374087B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2274ED6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AC573D1" w14:textId="77777777" w:rsidR="00E259C5" w:rsidRPr="00F92C60" w:rsidRDefault="00E259C5" w:rsidP="00E259C5">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K vplyvom na rozpočet verejnej správy</w:t>
            </w:r>
          </w:p>
          <w:p w14:paraId="03F9177C"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Komisia žiada doplniť doložku vybraných vplyvov v časti 10. poznámky o analýzu potenciálneho vplyvu poklesu diskontnej sadzby na VZP.</w:t>
            </w:r>
          </w:p>
          <w:p w14:paraId="06069B96"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u w:val="single"/>
                <w:lang w:eastAsia="sk-SK"/>
              </w:rPr>
              <w:t>Odôvodnenie:</w:t>
            </w:r>
            <w:r w:rsidRPr="00F92C60">
              <w:rPr>
                <w:rFonts w:ascii="Times New Roman" w:eastAsia="Times New Roman" w:hAnsi="Times New Roman" w:cs="Times New Roman"/>
                <w:bCs/>
                <w:color w:val="000000" w:themeColor="text1"/>
                <w:sz w:val="20"/>
                <w:szCs w:val="20"/>
                <w:lang w:eastAsia="sk-SK"/>
              </w:rPr>
              <w:t xml:space="preserve"> Pokles diskontnej sadzby ovplyvní jednotkové úhrady a celkové limity kategorizovaných liekov. Hoci Komisia súhlasí, že zmeny nevyvolajú rozpočtové vplyvy, potrebuje poznať ich potenciálny dopad. Komisia žiada do doložky vybraných vplyvov doplniť analýzu vplyvu poklesu diskontnej sadzby na VZP realizovanú na kategorizovaných liekoch minulého roka.  </w:t>
            </w:r>
          </w:p>
          <w:p w14:paraId="468B6B0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6D9706AC"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Komisia žiada doplniť doložku vybraných vplyvov v časti 10. poznámky o analýzu synergického vplyvu poklesu diskontnej sadzby a zmien prahových hodnôt na VZP</w:t>
            </w:r>
          </w:p>
          <w:p w14:paraId="55E7E7B9"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u w:val="single"/>
                <w:lang w:eastAsia="sk-SK"/>
              </w:rPr>
              <w:t>Odôvodnenie</w:t>
            </w:r>
            <w:r w:rsidRPr="00F92C60">
              <w:rPr>
                <w:rFonts w:ascii="Times New Roman" w:eastAsia="Times New Roman" w:hAnsi="Times New Roman" w:cs="Times New Roman"/>
                <w:bCs/>
                <w:color w:val="000000" w:themeColor="text1"/>
                <w:sz w:val="20"/>
                <w:szCs w:val="20"/>
                <w:lang w:eastAsia="sk-SK"/>
              </w:rPr>
              <w:t xml:space="preserve">: Pokles diskontnej sadzby spolu so zmenami prahových hodnôt vyplývajúce z návrhu vyhlášky, ktorou sa ustanovujú podrobnosti výpočtu príslušného násobku HDP pre stanovenie prahovej hodnoty posudzovaného lieku výrazne ovplyvnia kategorizáciu nových liekov na Slovensku. Hoci Komisia súhlasí, že </w:t>
            </w:r>
            <w:r w:rsidRPr="00F92C60">
              <w:rPr>
                <w:rFonts w:ascii="Times New Roman" w:eastAsia="Times New Roman" w:hAnsi="Times New Roman" w:cs="Times New Roman"/>
                <w:bCs/>
                <w:color w:val="000000" w:themeColor="text1"/>
                <w:sz w:val="20"/>
                <w:szCs w:val="20"/>
                <w:lang w:eastAsia="sk-SK"/>
              </w:rPr>
              <w:lastRenderedPageBreak/>
              <w:t xml:space="preserve">nevyvolajú priamy rozpočtový dopad, ovplyvnia jednotkové úhrady z VZP za lieky, celkové výdavky na </w:t>
            </w:r>
            <w:proofErr w:type="spellStart"/>
            <w:r w:rsidRPr="00F92C60">
              <w:rPr>
                <w:rFonts w:ascii="Times New Roman" w:eastAsia="Times New Roman" w:hAnsi="Times New Roman" w:cs="Times New Roman"/>
                <w:bCs/>
                <w:color w:val="000000" w:themeColor="text1"/>
                <w:sz w:val="20"/>
                <w:szCs w:val="20"/>
                <w:lang w:eastAsia="sk-SK"/>
              </w:rPr>
              <w:t>ne</w:t>
            </w:r>
            <w:proofErr w:type="spellEnd"/>
            <w:r w:rsidRPr="00F92C60">
              <w:rPr>
                <w:rFonts w:ascii="Times New Roman" w:eastAsia="Times New Roman" w:hAnsi="Times New Roman" w:cs="Times New Roman"/>
                <w:bCs/>
                <w:color w:val="000000" w:themeColor="text1"/>
                <w:sz w:val="20"/>
                <w:szCs w:val="20"/>
                <w:lang w:eastAsia="sk-SK"/>
              </w:rPr>
              <w:t xml:space="preserve">, a tým aj množstvo liekov, ktoré bude MZ SR schopné kategorizovať v rámci schváleného rozpočtu. Preto Komisia považuje za dôležité poznať, aký vplyv by pokles diskontnej sadzby spolu so zmenami prahových hodnôt vyvolali pri už uskutočnených rozhodnutiach napr. z minulého roka. Pre určenie prahových hodnôt Komisia žiada použiť HDP, ktoré zodpovedá príslušnému hodnotiacemu obdobiu a násobky z návrhu vyhlášky MZ SR. </w:t>
            </w:r>
          </w:p>
          <w:p w14:paraId="3CB18C22" w14:textId="1512F4B5" w:rsidR="00E259C5" w:rsidRPr="00F92C60" w:rsidRDefault="00E6204F"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Neakceptované</w:t>
            </w:r>
          </w:p>
          <w:p w14:paraId="74F0D1A8" w14:textId="384B41D2" w:rsidR="00972A3D" w:rsidRPr="00F92C60" w:rsidRDefault="00972A3D"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Postup bol v procese prípravy doložky konzultovaný s MF SR a MF SR nevznieslo žiadne pripomienky v rámci PPK. </w:t>
            </w:r>
          </w:p>
          <w:p w14:paraId="49E923BD"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100CF7F6" w14:textId="77777777" w:rsidR="00E259C5" w:rsidRPr="00F92C60" w:rsidRDefault="00E259C5" w:rsidP="00E259C5">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K vplyvom na podnikateľské prostredie</w:t>
            </w:r>
          </w:p>
          <w:p w14:paraId="5C914ADE"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Komisia žiada v doložke vybraných vplyvov označiť pozitívne a negatívne vplyvy na podnikateľské prostredie v časti 9. a vypracovať Analýzu vplyvov na podnikateľské prostredie.</w:t>
            </w:r>
          </w:p>
          <w:p w14:paraId="4CF210D2"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u w:val="single"/>
                <w:lang w:eastAsia="sk-SK"/>
              </w:rPr>
              <w:t>Odôvodnenie:</w:t>
            </w:r>
            <w:r w:rsidRPr="00F92C60">
              <w:rPr>
                <w:rFonts w:ascii="Times New Roman" w:eastAsia="Times New Roman" w:hAnsi="Times New Roman" w:cs="Times New Roman"/>
                <w:bCs/>
                <w:color w:val="000000" w:themeColor="text1"/>
                <w:sz w:val="20"/>
                <w:szCs w:val="20"/>
                <w:lang w:eastAsia="sk-SK"/>
              </w:rPr>
              <w:t xml:space="preserve"> Návrh mení metodické podmienky vypracovania a posudzovania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 xml:space="preserve">-ekonomických rozborov, najmä pravidlá určenia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 xml:space="preserve">, vykonávania analýzy scenárov a analýzy citlivosti vrátane pravdepodobnostnej analýzy citlivosti, ako aj spôsob vykazovania výsledkov. Uvedené zmeny môžu držiteľom registrácie liekov vytvárať dodatočné náklady na úpravu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 xml:space="preserve">-ekonomických modelov, vypracovanie nových analýz, zabezpečenie odborných podkladov a prispôsobenie pripravovaných žiadostí aktualizovanej Metodickej príručke a šablóne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-ekonomického rozboru.</w:t>
            </w:r>
          </w:p>
          <w:p w14:paraId="7D7C30E3"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Návrh zároveň môže mať pozitívny finančný a trhový vplyv na držiteľov registrácie. Predkladateľ v doložke uvádza, že zníženie diskontnej sadzby môže zlepšiť výsledok hodnotenia nákladovej efektívnosti, zvýšiť nákladovo efektívnu úhradu a ovplyvniť počet liekov, ktoré môžu byť zaradené do systému úhrad. V uvedených modelových prípadoch bola nákladovo efektívna úhrada vyššia o 2,18 % a 2,47 %, čo predstavuje identifikovateľný ekonomický vplyv na podnikateľské subjekty.</w:t>
            </w:r>
          </w:p>
          <w:p w14:paraId="206C642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Konštatovanie, že návrh nemá priamy vplyv na konkurencieschopnosť alebo produktivitu, nepokrýva všetky sledované vplyvy na podnikateľské prostredie. Komisia preto žiada vyhodnotiť najmä vplyv na regulačné náklady držiteľov registrácie, výšku nákladovo efektívnej úhrady, potrebu poskytovania zliav, úspešnosť žiadostí </w:t>
            </w:r>
          </w:p>
          <w:p w14:paraId="794C3251"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o kategorizáciu a podmienky vstupu liekov do systému úhrad.</w:t>
            </w:r>
          </w:p>
          <w:p w14:paraId="7B33460F" w14:textId="503492BB" w:rsidR="00E259C5" w:rsidRPr="00F92C60" w:rsidRDefault="00E546B0"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Akceptované.</w:t>
            </w:r>
          </w:p>
          <w:p w14:paraId="4C8790FB" w14:textId="77777777" w:rsidR="005A3ABF" w:rsidRPr="00F92C60" w:rsidRDefault="005A3ABF" w:rsidP="00E259C5">
            <w:pPr>
              <w:jc w:val="both"/>
              <w:rPr>
                <w:rFonts w:ascii="Times New Roman" w:eastAsia="Times New Roman" w:hAnsi="Times New Roman" w:cs="Times New Roman"/>
                <w:b/>
                <w:color w:val="000000" w:themeColor="text1"/>
                <w:sz w:val="20"/>
                <w:szCs w:val="20"/>
                <w:lang w:eastAsia="sk-SK"/>
              </w:rPr>
            </w:pPr>
          </w:p>
          <w:p w14:paraId="7913985E" w14:textId="7F892CC5"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Odpoveď:</w:t>
            </w:r>
          </w:p>
          <w:p w14:paraId="7FC95624" w14:textId="77777777" w:rsidR="00E259C5" w:rsidRPr="00F92C60" w:rsidRDefault="00E259C5" w:rsidP="00E259C5">
            <w:pPr>
              <w:jc w:val="both"/>
              <w:rPr>
                <w:rFonts w:ascii="Times New Roman" w:eastAsia="Times New Roman" w:hAnsi="Times New Roman" w:cs="Times New Roman"/>
                <w:b/>
                <w:i/>
                <w:iCs/>
                <w:color w:val="000000" w:themeColor="text1"/>
                <w:sz w:val="20"/>
                <w:szCs w:val="20"/>
                <w:lang w:eastAsia="sk-SK"/>
              </w:rPr>
            </w:pPr>
            <w:r w:rsidRPr="00F92C60">
              <w:rPr>
                <w:rFonts w:ascii="Times New Roman" w:eastAsia="Times New Roman" w:hAnsi="Times New Roman" w:cs="Times New Roman"/>
                <w:b/>
                <w:i/>
                <w:iCs/>
                <w:color w:val="000000" w:themeColor="text1"/>
                <w:sz w:val="20"/>
                <w:szCs w:val="20"/>
                <w:lang w:eastAsia="sk-SK"/>
              </w:rPr>
              <w:t>K prvej časti odôvodnenia:</w:t>
            </w:r>
          </w:p>
          <w:p w14:paraId="69FA96FD"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4D7F681D"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Navrhovaná právna úprava spresňuje metodické podmienky vypracovania a hodnotenia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rozborov liekov, pričom vo významnej miere vychádza z postupov, ktoré sa v súčasnosti uplatňujú v procese hodnotenia nákladovej efektívnosti liekov, ako aj z medzinárodne uznávaných metodických prístupov.</w:t>
            </w:r>
          </w:p>
          <w:p w14:paraId="2BC9F235"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D5DB4A4"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V oblasti určenia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 xml:space="preserve"> sa navrhovanou úpravou zavádza jednoznačnejší legislatívny a metodický rámec, ktorý umožňuje zohľadniť skutočné využívanie liečebných postupov v klinickej praxi a ich možnosť nahradenia v príslušnej indikácii. Súčasná podmienka minimálneho 10 % zastúpenia liečebného postupu predstavuje arbitrárne stanovenú hranicu, ktorá nemusí vždy zodpovedať jeho klinickej relevantnosti. Z aplikačnej praxe zároveň vyplýva, že lieky hradené na výnimku podľa § 88 zákona č. 363/2011 Z. z. nie sú v súčasnosti systematicky využívané ako relevantné </w:t>
            </w:r>
            <w:proofErr w:type="spellStart"/>
            <w:r w:rsidRPr="00F92C60">
              <w:rPr>
                <w:rFonts w:ascii="Times New Roman" w:eastAsia="Times New Roman" w:hAnsi="Times New Roman" w:cs="Times New Roman"/>
                <w:bCs/>
                <w:color w:val="000000" w:themeColor="text1"/>
                <w:sz w:val="20"/>
                <w:szCs w:val="20"/>
                <w:lang w:eastAsia="sk-SK"/>
              </w:rPr>
              <w:t>komparátory</w:t>
            </w:r>
            <w:proofErr w:type="spellEnd"/>
            <w:r w:rsidRPr="00F92C60">
              <w:rPr>
                <w:rFonts w:ascii="Times New Roman" w:eastAsia="Times New Roman" w:hAnsi="Times New Roman" w:cs="Times New Roman"/>
                <w:bCs/>
                <w:color w:val="000000" w:themeColor="text1"/>
                <w:sz w:val="20"/>
                <w:szCs w:val="20"/>
                <w:lang w:eastAsia="sk-SK"/>
              </w:rPr>
              <w:t xml:space="preserve"> pri určovaní nákladovo efektívnej úhrady, a to ani v prípadoch, keď predstavujú ustálenú liečebnú prax. Navrhovaná úprava preto umožňuje zohľadniť klinicky relevantné </w:t>
            </w:r>
            <w:proofErr w:type="spellStart"/>
            <w:r w:rsidRPr="00F92C60">
              <w:rPr>
                <w:rFonts w:ascii="Times New Roman" w:eastAsia="Times New Roman" w:hAnsi="Times New Roman" w:cs="Times New Roman"/>
                <w:bCs/>
                <w:color w:val="000000" w:themeColor="text1"/>
                <w:sz w:val="20"/>
                <w:szCs w:val="20"/>
                <w:lang w:eastAsia="sk-SK"/>
              </w:rPr>
              <w:t>komparátory</w:t>
            </w:r>
            <w:proofErr w:type="spellEnd"/>
            <w:r w:rsidRPr="00F92C60">
              <w:rPr>
                <w:rFonts w:ascii="Times New Roman" w:eastAsia="Times New Roman" w:hAnsi="Times New Roman" w:cs="Times New Roman"/>
                <w:bCs/>
                <w:color w:val="000000" w:themeColor="text1"/>
                <w:sz w:val="20"/>
                <w:szCs w:val="20"/>
                <w:lang w:eastAsia="sk-SK"/>
              </w:rPr>
              <w:t xml:space="preserve"> bez toho, aby sa očakávala zásadná zmena doterajšieho spôsobu ich určovania. Ide predovšetkým o spresnenie a formalizáciu postupov, ktoré sa už v súčasnosti uplatňujú pri hodnotení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rozborov.</w:t>
            </w:r>
          </w:p>
          <w:p w14:paraId="0EE7EC2B"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25BF95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Zároveň sa zavádza požiadavka na zapojenie odborníkov z príslušnej klinicko-terapeutickej oblasti pri určovaní relevantných </w:t>
            </w:r>
            <w:proofErr w:type="spellStart"/>
            <w:r w:rsidRPr="00F92C60">
              <w:rPr>
                <w:rFonts w:ascii="Times New Roman" w:eastAsia="Times New Roman" w:hAnsi="Times New Roman" w:cs="Times New Roman"/>
                <w:bCs/>
                <w:color w:val="000000" w:themeColor="text1"/>
                <w:sz w:val="20"/>
                <w:szCs w:val="20"/>
                <w:lang w:eastAsia="sk-SK"/>
              </w:rPr>
              <w:t>komparátorov</w:t>
            </w:r>
            <w:proofErr w:type="spellEnd"/>
            <w:r w:rsidRPr="00F92C60">
              <w:rPr>
                <w:rFonts w:ascii="Times New Roman" w:eastAsia="Times New Roman" w:hAnsi="Times New Roman" w:cs="Times New Roman"/>
                <w:bCs/>
                <w:color w:val="000000" w:themeColor="text1"/>
                <w:sz w:val="20"/>
                <w:szCs w:val="20"/>
                <w:lang w:eastAsia="sk-SK"/>
              </w:rPr>
              <w:t>. Tým sa zabezpečí verifikácia ich klinickej relevantnosti odborníkmi s praktickými skúsenosťami v danej oblasti, čím sa posilní transparentnosť a predvídateľnosť procesu hodnotenia.</w:t>
            </w:r>
          </w:p>
          <w:p w14:paraId="4D7AA3DA"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4ECC339"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Zavedenie novej definície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 xml:space="preserve"> do zákona a jej následné premietnutie do vyhlášky bolo realizované aj z dôvodu potreby spresnenia existujúcej právnej úpravy. Doterajšie legislatívne vymedzenie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 xml:space="preserve"> nebolo jednoznačné, čo v aplikačnej praxi spôsobovalo problémy pri jeho výbere a následnom stanovení nákladovo efektívnej úhrady lieku.</w:t>
            </w:r>
          </w:p>
          <w:p w14:paraId="3A0A6A87"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3CA58A98"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Cieľom navrhovanej úpravy je preto jednoznačnejšie vymedziť, ktoré lieky a liečebné postupy možno považovať za relevantný </w:t>
            </w:r>
            <w:proofErr w:type="spellStart"/>
            <w:r w:rsidRPr="00F92C60">
              <w:rPr>
                <w:rFonts w:ascii="Times New Roman" w:eastAsia="Times New Roman" w:hAnsi="Times New Roman" w:cs="Times New Roman"/>
                <w:bCs/>
                <w:color w:val="000000" w:themeColor="text1"/>
                <w:sz w:val="20"/>
                <w:szCs w:val="20"/>
                <w:lang w:eastAsia="sk-SK"/>
              </w:rPr>
              <w:t>komparátor</w:t>
            </w:r>
            <w:proofErr w:type="spellEnd"/>
            <w:r w:rsidRPr="00F92C60">
              <w:rPr>
                <w:rFonts w:ascii="Times New Roman" w:eastAsia="Times New Roman" w:hAnsi="Times New Roman" w:cs="Times New Roman"/>
                <w:bCs/>
                <w:color w:val="000000" w:themeColor="text1"/>
                <w:sz w:val="20"/>
                <w:szCs w:val="20"/>
                <w:lang w:eastAsia="sk-SK"/>
              </w:rPr>
              <w:t xml:space="preserve"> a aké skutočnosti sa majú zohľadňovať pri jeho výbere. Navrhovaná zmena tak predstavuje predovšetkým spresnenie a zvýšenie právnej istoty pri uplatňovaní existujúcich pravidiel hodnotenia </w:t>
            </w:r>
            <w:r w:rsidRPr="00F92C60">
              <w:rPr>
                <w:rFonts w:ascii="Times New Roman" w:eastAsia="Times New Roman" w:hAnsi="Times New Roman" w:cs="Times New Roman"/>
                <w:bCs/>
                <w:color w:val="000000" w:themeColor="text1"/>
                <w:sz w:val="20"/>
                <w:szCs w:val="20"/>
                <w:lang w:eastAsia="sk-SK"/>
              </w:rPr>
              <w:lastRenderedPageBreak/>
              <w:t xml:space="preserve">nákladovej efektívnosti, pričom jej účelom je zabezpečiť predvídateľnejší a </w:t>
            </w:r>
            <w:proofErr w:type="spellStart"/>
            <w:r w:rsidRPr="00F92C60">
              <w:rPr>
                <w:rFonts w:ascii="Times New Roman" w:eastAsia="Times New Roman" w:hAnsi="Times New Roman" w:cs="Times New Roman"/>
                <w:bCs/>
                <w:color w:val="000000" w:themeColor="text1"/>
                <w:sz w:val="20"/>
                <w:szCs w:val="20"/>
                <w:lang w:eastAsia="sk-SK"/>
              </w:rPr>
              <w:t>konzistentnejší</w:t>
            </w:r>
            <w:proofErr w:type="spellEnd"/>
            <w:r w:rsidRPr="00F92C60">
              <w:rPr>
                <w:rFonts w:ascii="Times New Roman" w:eastAsia="Times New Roman" w:hAnsi="Times New Roman" w:cs="Times New Roman"/>
                <w:bCs/>
                <w:color w:val="000000" w:themeColor="text1"/>
                <w:sz w:val="20"/>
                <w:szCs w:val="20"/>
                <w:lang w:eastAsia="sk-SK"/>
              </w:rPr>
              <w:t xml:space="preserve"> postup pri posudzovaní žiadostí o zaradenie liekov do zoznamu kategorizovaných liekov.</w:t>
            </w:r>
          </w:p>
          <w:p w14:paraId="35C2C2FC"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0BBF0841"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Potenciálny negatívny vplyv na výdavky verejného zdravotného poistenia v súvislosti s navrhovaným vymedzením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 xml:space="preserve"> môže vzniknúť v špecifickej situácii, ak by jediným relevantným </w:t>
            </w:r>
            <w:proofErr w:type="spellStart"/>
            <w:r w:rsidRPr="00F92C60">
              <w:rPr>
                <w:rFonts w:ascii="Times New Roman" w:eastAsia="Times New Roman" w:hAnsi="Times New Roman" w:cs="Times New Roman"/>
                <w:bCs/>
                <w:color w:val="000000" w:themeColor="text1"/>
                <w:sz w:val="20"/>
                <w:szCs w:val="20"/>
                <w:lang w:eastAsia="sk-SK"/>
              </w:rPr>
              <w:t>komparátorom</w:t>
            </w:r>
            <w:proofErr w:type="spellEnd"/>
            <w:r w:rsidRPr="00F92C60">
              <w:rPr>
                <w:rFonts w:ascii="Times New Roman" w:eastAsia="Times New Roman" w:hAnsi="Times New Roman" w:cs="Times New Roman"/>
                <w:bCs/>
                <w:color w:val="000000" w:themeColor="text1"/>
                <w:sz w:val="20"/>
                <w:szCs w:val="20"/>
                <w:lang w:eastAsia="sk-SK"/>
              </w:rPr>
              <w:t xml:space="preserve"> bol liek zaradený do zoznamu kategorizovaných liekov podľa § 7 ods. 5 zákona č. 363/2011 Z. z., pri ktorom pred zaradením nebolo vykonané hodnotenie nákladovej efektívnosti. V takom prípade by mohlo dôjsť k stanoveniu vyššej nákladovo efektívnej úhrady nového lieku na základe porovnania s liekom, ktorého úhrada nebola stanovená na základe štandardného posúdenia nákladovej efektívnosti.</w:t>
            </w:r>
          </w:p>
          <w:p w14:paraId="3AAC5CC3"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016F72B2"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Navrhovaná metodická úprava však obsahuje mechanizmus na predchádzanie takémuto riziku. Ak liek zaradený podľa § 7 ods. 5 zákona č. 363/2011 Z. z. nie je jediným relevantným </w:t>
            </w:r>
            <w:proofErr w:type="spellStart"/>
            <w:r w:rsidRPr="00F92C60">
              <w:rPr>
                <w:rFonts w:ascii="Times New Roman" w:eastAsia="Times New Roman" w:hAnsi="Times New Roman" w:cs="Times New Roman"/>
                <w:bCs/>
                <w:color w:val="000000" w:themeColor="text1"/>
                <w:sz w:val="20"/>
                <w:szCs w:val="20"/>
                <w:lang w:eastAsia="sk-SK"/>
              </w:rPr>
              <w:t>komparátorom</w:t>
            </w:r>
            <w:proofErr w:type="spellEnd"/>
            <w:r w:rsidRPr="00F92C60">
              <w:rPr>
                <w:rFonts w:ascii="Times New Roman" w:eastAsia="Times New Roman" w:hAnsi="Times New Roman" w:cs="Times New Roman"/>
                <w:bCs/>
                <w:color w:val="000000" w:themeColor="text1"/>
                <w:sz w:val="20"/>
                <w:szCs w:val="20"/>
                <w:lang w:eastAsia="sk-SK"/>
              </w:rPr>
              <w:t xml:space="preserve">, podmienka nákladovej efektívnosti sa stanoví na základe porovnania s iným relevantným </w:t>
            </w:r>
            <w:proofErr w:type="spellStart"/>
            <w:r w:rsidRPr="00F92C60">
              <w:rPr>
                <w:rFonts w:ascii="Times New Roman" w:eastAsia="Times New Roman" w:hAnsi="Times New Roman" w:cs="Times New Roman"/>
                <w:bCs/>
                <w:color w:val="000000" w:themeColor="text1"/>
                <w:sz w:val="20"/>
                <w:szCs w:val="20"/>
                <w:lang w:eastAsia="sk-SK"/>
              </w:rPr>
              <w:t>komparátorom</w:t>
            </w:r>
            <w:proofErr w:type="spellEnd"/>
            <w:r w:rsidRPr="00F92C60">
              <w:rPr>
                <w:rFonts w:ascii="Times New Roman" w:eastAsia="Times New Roman" w:hAnsi="Times New Roman" w:cs="Times New Roman"/>
                <w:bCs/>
                <w:color w:val="000000" w:themeColor="text1"/>
                <w:sz w:val="20"/>
                <w:szCs w:val="20"/>
                <w:lang w:eastAsia="sk-SK"/>
              </w:rPr>
              <w:t>, predovšetkým s najlepšou podpornou starostlivosťou (BSC). Tým sa predchádza situácii, v ktorej by úhrada lieku, ktorého nákladová efektívnosť nebola pred zaradením posúdená, automaticky viedla k zvyšovaniu nákladovo efektívnych úhrad ďalších liekov a následne k potenciálne neodôvodnenému nárastu výdavkov verejného zdravotného poistenia.</w:t>
            </w:r>
          </w:p>
          <w:p w14:paraId="2B8FBF94"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44B54AFC"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Takéto nastavenie zodpovedá princípu uplatňovanému aj v zahraničných systémoch hodnotenia nákladovej efektívnosti, v ktorých lieky zaradené prostredníctvom osobitných mechanizmov bez predchádzajúceho hodnotenia nákladovej efektívnosti spravidla nevstupujú do základného porovnania na účely stanovenia nákladovo efektívnej úhrady. Cieľom je predchádzať postupnému a nekontrolovanému zvyšovaniu úhrad v dôsledku nadväzujúcich porovnaní s liekmi, ktorých úhrada nebola podmienená preukázaním nákladovej efektívnosti.</w:t>
            </w:r>
          </w:p>
          <w:p w14:paraId="7A0A900E"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02455DD4"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Zároveň sa zachováva možnosť vykonať porovnanie s takýmto liekom v rámci alternatívneho scenára. Tým sa nestráca informácia o nákladovej efektívnosti nového lieku voči všetkým klinicky relevantným </w:t>
            </w:r>
            <w:proofErr w:type="spellStart"/>
            <w:r w:rsidRPr="00F92C60">
              <w:rPr>
                <w:rFonts w:ascii="Times New Roman" w:eastAsia="Times New Roman" w:hAnsi="Times New Roman" w:cs="Times New Roman"/>
                <w:bCs/>
                <w:color w:val="000000" w:themeColor="text1"/>
                <w:sz w:val="20"/>
                <w:szCs w:val="20"/>
                <w:lang w:eastAsia="sk-SK"/>
              </w:rPr>
              <w:t>komparátorom</w:t>
            </w:r>
            <w:proofErr w:type="spellEnd"/>
            <w:r w:rsidRPr="00F92C60">
              <w:rPr>
                <w:rFonts w:ascii="Times New Roman" w:eastAsia="Times New Roman" w:hAnsi="Times New Roman" w:cs="Times New Roman"/>
                <w:bCs/>
                <w:color w:val="000000" w:themeColor="text1"/>
                <w:sz w:val="20"/>
                <w:szCs w:val="20"/>
                <w:lang w:eastAsia="sk-SK"/>
              </w:rPr>
              <w:t>, pričom sa súčasne zabezpečuje, aby stanovenie nákladovo efektívnej úhrady v základnom scenári zohľadňovalo ochranu verejných zdrojov.</w:t>
            </w:r>
          </w:p>
          <w:p w14:paraId="3A2D417E"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5365072"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Je potrebné zdôrazniť, že uvedené riziko by nevznikalo v prípade, ak by lieky zaradené podľa § 7 ods. 5 zákona č. 363/2011 Z. z. neboli súčasťou systému úhrad bez predchádzajúceho posúdenia nákladovej efektívnosti. V takom prípade by ich zaradenie podliehalo štandardnému posúdeniu nákladovej efektívnosti, prípadne by bolo potrebné dohodnúť podmienky úhrady vrátane zľavy. Navrhované nastavenie preto predstavuje vyvážený prístup, ktorý umožňuje zohľadniť klinickú prax a relevantné liečebné alternatívy, pričom súčasne chráni systém verejného zdravotného poistenia pred potenciálnym špirálovitým nárastom úhrad.</w:t>
            </w:r>
          </w:p>
          <w:p w14:paraId="3FB915C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3A866B5C"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V oblasti analýzy scenárov a analýzy citlivosti sa navrhovanou úpravou nezavádzajú zásadne nové analytické požiadavky. Analýzy neistoty a alternatívnych scenárov sú súčasťou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rozborov už v súčasnosti. Navrhovaná úprava predovšetkým spresňuje požiadavky na nastavenie, vykonávanie a prezentáciu týchto analýz v súlade s medzinárodnou metodickou praxou.</w:t>
            </w:r>
          </w:p>
          <w:p w14:paraId="51D174F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6B824CE6"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Obdobne pravdepodobnostná analýza citlivosti nepredstavuje pre držiteľov registrácie zásadne novú požiadavku.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-ekonomické modely predkladané na účely kategorizácie liekov v Slovenskej republike sú vo významnej miere adaptované zo zahraničia, najmä zo Spojeného kráľovstva, pričom tieto modely spravidla už obsahujú nástroje na vykonanie pravdepodobnostnej analýzy citlivosti. Jej vykonanie preto vo väčšine prípadov predstavuje súčasť adaptácie existujúceho modelu a nevyžaduje vytvorenie nového analytického nástroja. Navrhovaná úprava zároveň nahrádza doterajšie manuálne testovanie vybraných hodnôt vstupných parametrov o ± 30 % štandardizovanejším postupom, ktorý môže v praxi znížiť časovú a administratívnu náročnosť prípravy analýzy citlivosti.</w:t>
            </w:r>
          </w:p>
          <w:p w14:paraId="00CD13D6"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567EAB05"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Navrhované zmeny spôsobu vykazovania výsledkov zachovávajú základný rámec súčasnej prezentácie výsledkov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 xml:space="preserve">-ekonomických rozborov. Dodatočné požiadavky sa týkajú predovšetkým podrobnejšieho prezentovania výsledkov analýz scenárov a neistoty. Vzhľadom na uvedené skutočnosti sa neočakáva, že by tieto zmeny predstavovali významnú dodatočnú finančnú alebo administratívnu záťaž pre držiteľov registrácie. Dodatočná časová náročnosť prípravy podkladov sa pri štandardných prípadoch predpokladá v rozsahu jednotiek hodín nad rámec súčasnej prípravy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-ekonomického rozboru.</w:t>
            </w:r>
          </w:p>
          <w:p w14:paraId="5473B416"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5D08A0E"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Zároveň je potrebné zohľadniť, že prípadné zvýšenie časovej náročnosti pri vypracovaní niektorých častí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 xml:space="preserve">-ekonomického rozboru môže byť kompenzované znížením náročnosti v iných častiach. Napríklad zjednotenie postupu vykonávania deterministickej analýzy citlivosti môže znížiť administratívnu a časovú záťaž </w:t>
            </w:r>
            <w:r w:rsidRPr="00F92C60">
              <w:rPr>
                <w:rFonts w:ascii="Times New Roman" w:eastAsia="Times New Roman" w:hAnsi="Times New Roman" w:cs="Times New Roman"/>
                <w:bCs/>
                <w:color w:val="000000" w:themeColor="text1"/>
                <w:sz w:val="20"/>
                <w:szCs w:val="20"/>
                <w:lang w:eastAsia="sk-SK"/>
              </w:rPr>
              <w:lastRenderedPageBreak/>
              <w:t>držiteľov registrácie, pričom uvoľnené kapacity možno využiť na vypracovanie alternatívnych scenárov a pravdepodobnostnej analýzy citlivosti.</w:t>
            </w:r>
          </w:p>
          <w:p w14:paraId="5C4D21A9"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161143DD"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Súčasne sa predpokladá, že doplnenie požiadaviek na predkladané podklady a analytické výstupy už vo fáze prípravy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-ekonomického rozboru môže prispieť k zníženiu potreby dodatočného dopĺňania podkladov počas hodnotenia. Časť požiadaviek aktualizovanej metodickej príručky totiž vychádza aj z požiadaviek a výziev, ktoré sa v súčasnosti uplatňujú v priebehu hodnotiaceho procesu. Ich zohľadnenie už pri príprave žiadosti tak predstavuje presun časti administratívnej záťaže do úvodnej fázy konania, čo môže prispieť k obmedzeniu prerušení konania a skráteniu celkového času hodnotenia žiadosti. Takýto postup je zároveň v záujme držiteľov registrácie, keďže umožňuje predvídateľnejšiu prípravu podkladov a znižuje riziko dodatočných požiadaviek počas hodnotenia.</w:t>
            </w:r>
          </w:p>
          <w:p w14:paraId="2F65253E"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56527897"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Pri príprave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 xml:space="preserve">-ekonomických rozborov je zároveň potrebné zohľadniť, že držitelia registrácie majú vo väčšine prípadov k dispozícii technické dokumentácie k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 xml:space="preserve">-ekonomickým modelom a súhrnné dokumentácie klinických dôkazov, tzv. </w:t>
            </w:r>
            <w:proofErr w:type="spellStart"/>
            <w:r w:rsidRPr="00F92C60">
              <w:rPr>
                <w:rFonts w:ascii="Times New Roman" w:eastAsia="Times New Roman" w:hAnsi="Times New Roman" w:cs="Times New Roman"/>
                <w:bCs/>
                <w:color w:val="000000" w:themeColor="text1"/>
                <w:sz w:val="20"/>
                <w:szCs w:val="20"/>
                <w:lang w:eastAsia="sk-SK"/>
              </w:rPr>
              <w:t>Global</w:t>
            </w:r>
            <w:proofErr w:type="spellEnd"/>
            <w:r w:rsidRPr="00F92C60">
              <w:rPr>
                <w:rFonts w:ascii="Times New Roman" w:eastAsia="Times New Roman" w:hAnsi="Times New Roman" w:cs="Times New Roman"/>
                <w:bCs/>
                <w:color w:val="000000" w:themeColor="text1"/>
                <w:sz w:val="20"/>
                <w:szCs w:val="20"/>
                <w:lang w:eastAsia="sk-SK"/>
              </w:rPr>
              <w:t xml:space="preserve"> </w:t>
            </w:r>
            <w:proofErr w:type="spellStart"/>
            <w:r w:rsidRPr="00F92C60">
              <w:rPr>
                <w:rFonts w:ascii="Times New Roman" w:eastAsia="Times New Roman" w:hAnsi="Times New Roman" w:cs="Times New Roman"/>
                <w:bCs/>
                <w:color w:val="000000" w:themeColor="text1"/>
                <w:sz w:val="20"/>
                <w:szCs w:val="20"/>
                <w:lang w:eastAsia="sk-SK"/>
              </w:rPr>
              <w:t>Value</w:t>
            </w:r>
            <w:proofErr w:type="spellEnd"/>
            <w:r w:rsidRPr="00F92C60">
              <w:rPr>
                <w:rFonts w:ascii="Times New Roman" w:eastAsia="Times New Roman" w:hAnsi="Times New Roman" w:cs="Times New Roman"/>
                <w:bCs/>
                <w:color w:val="000000" w:themeColor="text1"/>
                <w:sz w:val="20"/>
                <w:szCs w:val="20"/>
                <w:lang w:eastAsia="sk-SK"/>
              </w:rPr>
              <w:t xml:space="preserve"> </w:t>
            </w:r>
            <w:proofErr w:type="spellStart"/>
            <w:r w:rsidRPr="00F92C60">
              <w:rPr>
                <w:rFonts w:ascii="Times New Roman" w:eastAsia="Times New Roman" w:hAnsi="Times New Roman" w:cs="Times New Roman"/>
                <w:bCs/>
                <w:color w:val="000000" w:themeColor="text1"/>
                <w:sz w:val="20"/>
                <w:szCs w:val="20"/>
                <w:lang w:eastAsia="sk-SK"/>
              </w:rPr>
              <w:t>Dossiers</w:t>
            </w:r>
            <w:proofErr w:type="spellEnd"/>
            <w:r w:rsidRPr="00F92C60">
              <w:rPr>
                <w:rFonts w:ascii="Times New Roman" w:eastAsia="Times New Roman" w:hAnsi="Times New Roman" w:cs="Times New Roman"/>
                <w:bCs/>
                <w:color w:val="000000" w:themeColor="text1"/>
                <w:sz w:val="20"/>
                <w:szCs w:val="20"/>
                <w:lang w:eastAsia="sk-SK"/>
              </w:rPr>
              <w:t xml:space="preserve">, ktoré obsahujú relevantné klinické predpoklady a výsledky štúdií. Predloženie týchto podkladov na účely hodnotenia môže znížiť potrebu opätovného spracovania, prekladania a úpravy už existujúcich odborných textov. V takýchto prípadoch sa predpokladá možnosť obmedziť rozsah prípravy slovenských textových podkladov na informácie nevyhnutné na vysvetlenie špecifických nastavení a predpokladov použitých vo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-ekonomickom modeli pre podmienky Slovenskej republiky.</w:t>
            </w:r>
          </w:p>
          <w:p w14:paraId="34E9141E"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6CB5A5E0"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Uvedené skutočnosti podporujú predpoklad, že navrhované metodické zmeny nemusia viesť k významnému zvýšeniu celkovej administratívnej a časovej záťaže držiteľov registrácie. Naopak, štandardizácia analytických postupov, lepšia pripravenosť podkladov a efektívnejšie využívanie existujúcich odborných dokumentácií môžu prispieť k zníženiu celkovej náročnosti prípravy a hodnotenia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-ekonomických rozborov.</w:t>
            </w:r>
          </w:p>
          <w:p w14:paraId="0FA9808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4B59CED"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Pokiaľ ide o potenciálny vplyv navrhovanej právnej úpravy na úspešnosť žiadostí o zaradenie liekov do zoznamu kategorizovaných liekov a na podmienky vstupu liekov do systému úhrad, tento vplyv bude závisieť od individuálnych charakteristík jednotlivých liekov a výsledkov ich komplexného posúdenia. Spresnenie pravidiel určenia relevantného </w:t>
            </w:r>
            <w:proofErr w:type="spellStart"/>
            <w:r w:rsidRPr="00F92C60">
              <w:rPr>
                <w:rFonts w:ascii="Times New Roman" w:eastAsia="Times New Roman" w:hAnsi="Times New Roman" w:cs="Times New Roman"/>
                <w:bCs/>
                <w:color w:val="000000" w:themeColor="text1"/>
                <w:sz w:val="20"/>
                <w:szCs w:val="20"/>
                <w:lang w:eastAsia="sk-SK"/>
              </w:rPr>
              <w:t>komparátora</w:t>
            </w:r>
            <w:proofErr w:type="spellEnd"/>
            <w:r w:rsidRPr="00F92C60">
              <w:rPr>
                <w:rFonts w:ascii="Times New Roman" w:eastAsia="Times New Roman" w:hAnsi="Times New Roman" w:cs="Times New Roman"/>
                <w:bCs/>
                <w:color w:val="000000" w:themeColor="text1"/>
                <w:sz w:val="20"/>
                <w:szCs w:val="20"/>
                <w:lang w:eastAsia="sk-SK"/>
              </w:rPr>
              <w:t xml:space="preserve"> a analytických postupov samo osebe nepredstavuje automatickú zmenu podmienok zaradenia lieku do systému úhrad. Zmena diskontnej sadzby môže pri niektorých liekoch zlepšiť výsledok hodnotenia nákladovej efektívnosti, avšak jej vplyv na výsledok kategorizácie bude vždy závisieť aj od ostatných vstupných parametrov a splnenia zákonných podmienok.</w:t>
            </w:r>
          </w:p>
          <w:p w14:paraId="76522C07"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496FF32A"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Rovnako nie je možné vopred spoľahlivo určiť, či navrhovaná právna úprava povedie k zníženiu potreby poskytovania zliav zo strany držiteľov registrácie. Výška dohodnutej zľavy závisí od výsledku hodnotenia nákladovej efektívnosti, predpokladaného vplyvu na rozpočet verejného zdravotného poistenia a výsledkov rokovaní o podmienkach úhrady. Z uvedených dôvodov sa skutočný vplyv na úspešnosť žiadostí, vstup liekov do systému úhrad a výšku dohodnutých zliav nepovažuje za možné vopred spoľahlivo kvantifikovať.</w:t>
            </w:r>
          </w:p>
          <w:p w14:paraId="66D07E61"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678D2D32" w14:textId="77777777" w:rsidR="00E259C5" w:rsidRPr="00F92C60" w:rsidRDefault="00E259C5" w:rsidP="00E259C5">
            <w:pPr>
              <w:jc w:val="both"/>
              <w:rPr>
                <w:rFonts w:ascii="Times New Roman" w:eastAsia="Times New Roman" w:hAnsi="Times New Roman" w:cs="Times New Roman"/>
                <w:b/>
                <w:i/>
                <w:iCs/>
                <w:color w:val="000000" w:themeColor="text1"/>
                <w:sz w:val="20"/>
                <w:szCs w:val="20"/>
                <w:lang w:eastAsia="sk-SK"/>
              </w:rPr>
            </w:pPr>
            <w:r w:rsidRPr="00F92C60">
              <w:rPr>
                <w:rFonts w:ascii="Times New Roman" w:eastAsia="Times New Roman" w:hAnsi="Times New Roman" w:cs="Times New Roman"/>
                <w:b/>
                <w:i/>
                <w:iCs/>
                <w:color w:val="000000" w:themeColor="text1"/>
                <w:sz w:val="20"/>
                <w:szCs w:val="20"/>
                <w:lang w:eastAsia="sk-SK"/>
              </w:rPr>
              <w:t>K druhej časti odôvodnenia:</w:t>
            </w:r>
          </w:p>
          <w:p w14:paraId="2E0BCED3"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160A5191"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Zníženie diskontnej sadzby z 5 % na 3,5 % môže pri liekoch, pri ktorých sa podstatná časť nákladov a zdravotných prínosov realizuje v budúcnosti, viesť k priaznivejšiemu výsledku hodnotenia nákladovej efektívnosti a k zvýšeniu maximálnej nákladovo efektívnej úhrady. Tento potenciálny vplyv bol ilustrovaný na modelových príkladoch uvedených v doložke vybraných vplyvov, v ktorých bola identifikovaná zmena nákladovo efektívnej úhrady o 2,18 % a 2,47 %.</w:t>
            </w:r>
          </w:p>
          <w:p w14:paraId="24E7E425"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6F282951"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Uvedené modelové výsledky však predstavujú ilustráciu potenciálneho vplyvu zmeny diskontnej sadzby a nemožno ich považovať za všeobecne platný odhad ekonomického vplyvu na všetky lieky alebo držiteľov registrácie. Skutočný vplyv závisí od konkrétnych charakteristík lieku, časového rozloženia nákladov a zdravotných prínosov, výsledkov klinických štúdií, nastavenia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-ekonomického modelu a ďalších vstupných parametrov.</w:t>
            </w:r>
          </w:p>
          <w:p w14:paraId="72C60C5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32D593C5"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Zvýšenie maximálnej nákladovo efektívnej úhrady zároveň automaticky neznamená zvýšenie skutočne dohodnutej úhrady alebo príjmov držiteľa registrácie. Výsledná výška úhrady je predmetom komplexného posúdenia v procese kategorizácie a rokovaní o podmienkach úhrady. V prípadoch významnej neistoty výsledkov, vysokého predpokladaného vplyvu na rozpočet verejného zdravotného poistenia alebo iných oprávnených záujmov štátu zostáva zachovaná možnosť dohodnutia zľavy z úhrady alebo uplatnenia ďalších podmienok úhrady.</w:t>
            </w:r>
          </w:p>
          <w:p w14:paraId="4692BEC3"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06AD22A6"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Z uvedených dôvodov nie je možné identifikovaný nárast maximálnej nákladovo efektívnej úhrady v modelových prípadoch priamo stotožňovať s reálnym zvýšením príjmov držiteľov registrácie alebo s automatickým znížením potreby poskytovania zliav.</w:t>
            </w:r>
          </w:p>
          <w:p w14:paraId="3B16EBA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795C66F2" w14:textId="77777777" w:rsidR="00E259C5" w:rsidRPr="00F92C60" w:rsidRDefault="00E259C5" w:rsidP="00E259C5">
            <w:pPr>
              <w:jc w:val="both"/>
              <w:rPr>
                <w:rFonts w:ascii="Times New Roman" w:eastAsia="Times New Roman" w:hAnsi="Times New Roman" w:cs="Times New Roman"/>
                <w:b/>
                <w:i/>
                <w:iCs/>
                <w:color w:val="000000" w:themeColor="text1"/>
                <w:sz w:val="20"/>
                <w:szCs w:val="20"/>
                <w:lang w:eastAsia="sk-SK"/>
              </w:rPr>
            </w:pPr>
            <w:r w:rsidRPr="00F92C60">
              <w:rPr>
                <w:rFonts w:ascii="Times New Roman" w:eastAsia="Times New Roman" w:hAnsi="Times New Roman" w:cs="Times New Roman"/>
                <w:b/>
                <w:i/>
                <w:iCs/>
                <w:color w:val="000000" w:themeColor="text1"/>
                <w:sz w:val="20"/>
                <w:szCs w:val="20"/>
                <w:lang w:eastAsia="sk-SK"/>
              </w:rPr>
              <w:t>K tretej časti odôvodnenia:</w:t>
            </w:r>
          </w:p>
          <w:p w14:paraId="68E651F7"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66E35AE7"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Doložka vybraných vplyvov bude v časti 9 doplnená o kvalitatívne vyhodnotenie potenciálnych pozitívnych a negatívnych vplyvov navrhovanej právnej úpravy na podnikateľské prostredie, najmä vo vzťahu k držiteľom registrácie liekov.</w:t>
            </w:r>
          </w:p>
          <w:p w14:paraId="3B233885"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513C0FAC"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Pri posúdení potenciálnych vplyvov sa zohľadní najmä charakter navrhovaných metodických zmien, ich nadväznosť na postupy uplatňované v súčasnosti a výsledky modelových príkladov vplyvu zmeny diskontnej sadzby na maximálnu nákladovo efektívnu úhradu.</w:t>
            </w:r>
          </w:p>
          <w:p w14:paraId="08320CA9"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031C5457"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Skutočný vplyv navrhovanej právnej úpravy na regulačné náklady držiteľov registrácie, úspešnosť budúcich žiadostí o kategorizáciu, výšku dohodnutých zliav alebo rozhodovanie o vstupe liekov do systému úhrad nie je možné vopred spoľahlivo kvantifikovať, keďže závisí od individuálnych charakteristík liekov, výsledkov ich </w:t>
            </w:r>
            <w:proofErr w:type="spellStart"/>
            <w:r w:rsidRPr="00F92C60">
              <w:rPr>
                <w:rFonts w:ascii="Times New Roman" w:eastAsia="Times New Roman" w:hAnsi="Times New Roman" w:cs="Times New Roman"/>
                <w:bCs/>
                <w:color w:val="000000" w:themeColor="text1"/>
                <w:sz w:val="20"/>
                <w:szCs w:val="20"/>
                <w:lang w:eastAsia="sk-SK"/>
              </w:rPr>
              <w:t>farmako</w:t>
            </w:r>
            <w:proofErr w:type="spellEnd"/>
            <w:r w:rsidRPr="00F92C60">
              <w:rPr>
                <w:rFonts w:ascii="Times New Roman" w:eastAsia="Times New Roman" w:hAnsi="Times New Roman" w:cs="Times New Roman"/>
                <w:bCs/>
                <w:color w:val="000000" w:themeColor="text1"/>
                <w:sz w:val="20"/>
                <w:szCs w:val="20"/>
                <w:lang w:eastAsia="sk-SK"/>
              </w:rPr>
              <w:t>-ekonomického hodnotenia a následných rokovaní o podmienkach úhrady.</w:t>
            </w:r>
          </w:p>
          <w:p w14:paraId="70DC2FC5"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p>
          <w:p w14:paraId="4A21922D"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Z tohto dôvodu bude analýza zameraná na posúdenie potenciálnych vplyvov na základe dostupných údajov a modelových prepočtov, pričom jej obmedzenia budú v doložke vybraných vplyvov výslovne uvedené.</w:t>
            </w:r>
          </w:p>
          <w:p w14:paraId="04F1B1A0"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 xml:space="preserve"> </w:t>
            </w:r>
          </w:p>
          <w:p w14:paraId="47380278" w14:textId="77777777" w:rsidR="00E259C5" w:rsidRPr="00F92C60" w:rsidRDefault="00E259C5" w:rsidP="00E259C5">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K sociálnym vplyvom</w:t>
            </w:r>
          </w:p>
          <w:p w14:paraId="4AC38A0A"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Pri posúdení sociálnych vplyvov v 10. bode doložky vybraných vplyvov (Vybrané vplyvy materiálu) Komisia odporúča vysvetliť rozdiel medzi marginálnym vplyvom navrhovaných zmien na „dostupnosť liekov“ a na „prístup k liekom a súvisiacim zdravotným službám“.</w:t>
            </w:r>
          </w:p>
          <w:p w14:paraId="4A93704F" w14:textId="77777777" w:rsidR="00E259C5" w:rsidRPr="00F92C60" w:rsidRDefault="00E259C5"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u w:val="single"/>
                <w:lang w:eastAsia="sk-SK"/>
              </w:rPr>
              <w:t>Odôvodnenie:</w:t>
            </w:r>
            <w:r w:rsidRPr="00F92C60">
              <w:rPr>
                <w:rFonts w:ascii="Times New Roman" w:eastAsia="Times New Roman" w:hAnsi="Times New Roman" w:cs="Times New Roman"/>
                <w:bCs/>
                <w:color w:val="000000" w:themeColor="text1"/>
                <w:sz w:val="20"/>
                <w:szCs w:val="20"/>
                <w:lang w:eastAsia="sk-SK"/>
              </w:rPr>
              <w:t xml:space="preserve"> Predkladateľ v 10. bode doložky rozoberá, na základe čoho neidentifikoval sociálne vplyvy, a to najmä preto, že ich považuje za marginálne. Komisia voči tomu nenamieta, no nie je jasné, prečo rozlišuje medzi vplyvom navrhovaných zmien „na dostupnosť liekov“ a „na prístup k liekom a súvisiacim zdravotným službám“. Takáto diferenciácia sociálnych vplyvov nekorešponduje so štruktúrou analýzy sociálnych vplyvov, ktorá tvorí jednu z príloh Jednotnej metodiky na posudzovanie vybraných vplyvov.</w:t>
            </w:r>
          </w:p>
          <w:p w14:paraId="154855E7" w14:textId="4F1F13AA" w:rsidR="00E259C5" w:rsidRPr="00F92C60" w:rsidRDefault="00E6204F" w:rsidP="00E259C5">
            <w:pPr>
              <w:jc w:val="both"/>
              <w:rPr>
                <w:rFonts w:ascii="Times New Roman" w:eastAsia="Times New Roman" w:hAnsi="Times New Roman" w:cs="Times New Roman"/>
                <w:bCs/>
                <w:color w:val="000000" w:themeColor="text1"/>
                <w:sz w:val="20"/>
                <w:szCs w:val="20"/>
                <w:lang w:eastAsia="sk-SK"/>
              </w:rPr>
            </w:pPr>
            <w:r w:rsidRPr="00F92C60">
              <w:rPr>
                <w:rFonts w:ascii="Times New Roman" w:eastAsia="Times New Roman" w:hAnsi="Times New Roman" w:cs="Times New Roman"/>
                <w:bCs/>
                <w:color w:val="000000" w:themeColor="text1"/>
                <w:sz w:val="20"/>
                <w:szCs w:val="20"/>
                <w:lang w:eastAsia="sk-SK"/>
              </w:rPr>
              <w:t>Akceptované</w:t>
            </w:r>
          </w:p>
          <w:p w14:paraId="471E6DC9" w14:textId="3A2D0384" w:rsidR="00E259C5" w:rsidRPr="00F92C60" w:rsidRDefault="00E259C5" w:rsidP="00E259C5">
            <w:pPr>
              <w:jc w:val="both"/>
              <w:rPr>
                <w:rFonts w:ascii="Times New Roman" w:eastAsia="Times New Roman" w:hAnsi="Times New Roman" w:cs="Times New Roman"/>
                <w:b/>
                <w:color w:val="000000" w:themeColor="text1"/>
                <w:sz w:val="20"/>
                <w:szCs w:val="20"/>
                <w:lang w:eastAsia="sk-SK"/>
              </w:rPr>
            </w:pPr>
          </w:p>
        </w:tc>
      </w:tr>
      <w:tr w:rsidR="00E2351B" w:rsidRPr="00F92C60" w14:paraId="22D89CD5" w14:textId="77777777" w:rsidTr="00B24EA1">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C60A64C" w14:textId="77777777" w:rsidR="001B23B7" w:rsidRPr="00F92C60" w:rsidRDefault="001B23B7" w:rsidP="00B24EA1">
            <w:pPr>
              <w:numPr>
                <w:ilvl w:val="0"/>
                <w:numId w:val="1"/>
              </w:numPr>
              <w:ind w:left="450" w:hanging="425"/>
              <w:contextualSpacing/>
              <w:jc w:val="both"/>
              <w:rPr>
                <w:rFonts w:ascii="Times New Roman" w:eastAsia="Calibri" w:hAnsi="Times New Roman" w:cs="Times New Roman"/>
                <w:b/>
                <w:color w:val="000000" w:themeColor="text1"/>
              </w:rPr>
            </w:pPr>
            <w:r w:rsidRPr="00F92C60">
              <w:rPr>
                <w:rFonts w:ascii="Times New Roman" w:eastAsia="Calibri" w:hAnsi="Times New Roman" w:cs="Times New Roman"/>
                <w:b/>
                <w:color w:val="000000" w:themeColor="text1"/>
              </w:rPr>
              <w:lastRenderedPageBreak/>
              <w:t>Stanovisko Komisie na posudzovanie vybraných vplyvov zo záverečného posúdenia č. ..........</w:t>
            </w:r>
            <w:r w:rsidRPr="00F92C60">
              <w:rPr>
                <w:rFonts w:ascii="Times New Roman" w:eastAsia="Calibri" w:hAnsi="Times New Roman" w:cs="Times New Roman"/>
                <w:color w:val="000000" w:themeColor="text1"/>
              </w:rPr>
              <w:t xml:space="preserve"> (v prípade, ak sa uskutočnilo v zmysle bodu 9.1. Jednotnej metodiky) </w:t>
            </w:r>
          </w:p>
        </w:tc>
      </w:tr>
      <w:tr w:rsidR="00E2351B" w:rsidRPr="00F92C60" w14:paraId="0ED3F6D8" w14:textId="77777777" w:rsidTr="00B24EA1">
        <w:tblPrEx>
          <w:tblBorders>
            <w:insideH w:val="single" w:sz="4" w:space="0" w:color="FFFFFF"/>
            <w:insideV w:val="single" w:sz="4" w:space="0" w:color="FFFFFF"/>
          </w:tblBorders>
        </w:tblPrEx>
        <w:tc>
          <w:tcPr>
            <w:tcW w:w="9176" w:type="dxa"/>
            <w:shd w:val="clear" w:color="auto" w:fill="FFFFFF"/>
          </w:tcPr>
          <w:p w14:paraId="6B056E85" w14:textId="77777777" w:rsidR="001B23B7" w:rsidRPr="00F92C60" w:rsidRDefault="001B23B7" w:rsidP="00B24EA1">
            <w:pPr>
              <w:rPr>
                <w:rFonts w:ascii="Times New Roman" w:eastAsia="Times New Roman" w:hAnsi="Times New Roman" w:cs="Times New Roman"/>
                <w:b/>
                <w:color w:val="000000" w:themeColor="text1"/>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E2351B" w:rsidRPr="00F92C60" w14:paraId="2141D011" w14:textId="77777777" w:rsidTr="00B24EA1">
              <w:trPr>
                <w:trHeight w:val="396"/>
              </w:trPr>
              <w:tc>
                <w:tcPr>
                  <w:tcW w:w="2552" w:type="dxa"/>
                </w:tcPr>
                <w:p w14:paraId="4A6DC7AC" w14:textId="77777777" w:rsidR="001B23B7" w:rsidRPr="00F92C60" w:rsidRDefault="00FE35E0"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888232876"/>
                      <w14:checkbox>
                        <w14:checked w14:val="0"/>
                        <w14:checkedState w14:val="2612" w14:font="MS Gothic"/>
                        <w14:uncheckedState w14:val="2610" w14:font="MS Gothic"/>
                      </w14:checkbox>
                    </w:sdtPr>
                    <w:sdtEndPr/>
                    <w:sdtContent>
                      <w:r w:rsidR="0075197E" w:rsidRPr="00F92C60">
                        <w:rPr>
                          <w:rFonts w:ascii="MS Gothic" w:eastAsia="MS Gothic" w:hAnsi="MS Gothic" w:cs="Times New Roman" w:hint="eastAsia"/>
                          <w:b/>
                          <w:color w:val="000000" w:themeColor="text1"/>
                          <w:sz w:val="20"/>
                          <w:szCs w:val="20"/>
                          <w:lang w:eastAsia="sk-SK"/>
                        </w:rPr>
                        <w:t>☐</w:t>
                      </w:r>
                    </w:sdtContent>
                  </w:sdt>
                  <w:r w:rsidR="0023360B" w:rsidRPr="00F92C60">
                    <w:rPr>
                      <w:rFonts w:ascii="Times New Roman" w:eastAsia="Times New Roman" w:hAnsi="Times New Roman" w:cs="Times New Roman"/>
                      <w:b/>
                      <w:color w:val="000000" w:themeColor="text1"/>
                      <w:sz w:val="20"/>
                      <w:szCs w:val="20"/>
                      <w:lang w:eastAsia="sk-SK"/>
                    </w:rPr>
                    <w:t xml:space="preserve">   </w:t>
                  </w:r>
                  <w:r w:rsidR="001B23B7" w:rsidRPr="00F92C60">
                    <w:rPr>
                      <w:rFonts w:ascii="Times New Roman" w:eastAsia="Times New Roman" w:hAnsi="Times New Roman" w:cs="Times New Roman"/>
                      <w:b/>
                      <w:color w:val="000000" w:themeColor="text1"/>
                      <w:sz w:val="20"/>
                      <w:szCs w:val="20"/>
                      <w:lang w:eastAsia="sk-SK"/>
                    </w:rPr>
                    <w:t xml:space="preserve">Súhlasné </w:t>
                  </w:r>
                </w:p>
              </w:tc>
              <w:tc>
                <w:tcPr>
                  <w:tcW w:w="3827" w:type="dxa"/>
                </w:tcPr>
                <w:p w14:paraId="7091E5ED" w14:textId="77777777" w:rsidR="001B23B7" w:rsidRPr="00F92C60" w:rsidRDefault="00FE35E0" w:rsidP="00B24EA1">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953831761"/>
                      <w14:checkbox>
                        <w14:checked w14:val="0"/>
                        <w14:checkedState w14:val="2612" w14:font="MS Gothic"/>
                        <w14:uncheckedState w14:val="2610" w14:font="MS Gothic"/>
                      </w14:checkbox>
                    </w:sdtPr>
                    <w:sdtEndPr/>
                    <w:sdtContent>
                      <w:r w:rsidR="0075197E" w:rsidRPr="00F92C60">
                        <w:rPr>
                          <w:rFonts w:ascii="MS Gothic" w:eastAsia="MS Gothic" w:hAnsi="MS Gothic" w:cs="Times New Roman" w:hint="eastAsia"/>
                          <w:b/>
                          <w:color w:val="000000" w:themeColor="text1"/>
                          <w:sz w:val="20"/>
                          <w:szCs w:val="20"/>
                          <w:lang w:eastAsia="sk-SK"/>
                        </w:rPr>
                        <w:t>☐</w:t>
                      </w:r>
                    </w:sdtContent>
                  </w:sdt>
                  <w:r w:rsidR="0023360B" w:rsidRPr="00F92C60">
                    <w:rPr>
                      <w:rFonts w:ascii="Times New Roman" w:eastAsia="Times New Roman" w:hAnsi="Times New Roman" w:cs="Times New Roman"/>
                      <w:b/>
                      <w:color w:val="000000" w:themeColor="text1"/>
                      <w:sz w:val="20"/>
                      <w:szCs w:val="20"/>
                      <w:lang w:eastAsia="sk-SK"/>
                    </w:rPr>
                    <w:t xml:space="preserve">  </w:t>
                  </w:r>
                  <w:r w:rsidR="001B23B7" w:rsidRPr="00F92C60">
                    <w:rPr>
                      <w:rFonts w:ascii="Times New Roman" w:eastAsia="Times New Roman" w:hAnsi="Times New Roman" w:cs="Times New Roman"/>
                      <w:b/>
                      <w:color w:val="000000" w:themeColor="text1"/>
                      <w:sz w:val="20"/>
                      <w:szCs w:val="20"/>
                      <w:lang w:eastAsia="sk-SK"/>
                    </w:rPr>
                    <w:t>Súhlasné s  návrhom na dopracovanie</w:t>
                  </w:r>
                </w:p>
              </w:tc>
              <w:tc>
                <w:tcPr>
                  <w:tcW w:w="2534" w:type="dxa"/>
                </w:tcPr>
                <w:p w14:paraId="282EAA23" w14:textId="0646DFB7" w:rsidR="001B23B7" w:rsidRPr="00F92C60" w:rsidRDefault="00FE35E0" w:rsidP="00B24EA1">
                  <w:pPr>
                    <w:ind w:right="459"/>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361740452"/>
                      <w14:checkbox>
                        <w14:checked w14:val="0"/>
                        <w14:checkedState w14:val="2612" w14:font="MS Gothic"/>
                        <w14:uncheckedState w14:val="2610" w14:font="MS Gothic"/>
                      </w14:checkbox>
                    </w:sdtPr>
                    <w:sdtEndPr/>
                    <w:sdtContent>
                      <w:r w:rsidR="00DA6C67" w:rsidRPr="00F92C60">
                        <w:rPr>
                          <w:rFonts w:ascii="MS Gothic" w:eastAsia="MS Gothic" w:hAnsi="MS Gothic" w:cs="Times New Roman" w:hint="eastAsia"/>
                          <w:b/>
                          <w:color w:val="000000" w:themeColor="text1"/>
                          <w:sz w:val="20"/>
                          <w:szCs w:val="20"/>
                          <w:lang w:eastAsia="sk-SK"/>
                        </w:rPr>
                        <w:t>☐</w:t>
                      </w:r>
                    </w:sdtContent>
                  </w:sdt>
                  <w:r w:rsidR="0023360B" w:rsidRPr="00F92C60">
                    <w:rPr>
                      <w:rFonts w:ascii="Times New Roman" w:eastAsia="Times New Roman" w:hAnsi="Times New Roman" w:cs="Times New Roman"/>
                      <w:b/>
                      <w:color w:val="000000" w:themeColor="text1"/>
                      <w:sz w:val="20"/>
                      <w:szCs w:val="20"/>
                      <w:lang w:eastAsia="sk-SK"/>
                    </w:rPr>
                    <w:t xml:space="preserve">  </w:t>
                  </w:r>
                  <w:r w:rsidR="001B23B7" w:rsidRPr="00F92C60">
                    <w:rPr>
                      <w:rFonts w:ascii="Times New Roman" w:eastAsia="Times New Roman" w:hAnsi="Times New Roman" w:cs="Times New Roman"/>
                      <w:b/>
                      <w:color w:val="000000" w:themeColor="text1"/>
                      <w:sz w:val="20"/>
                      <w:szCs w:val="20"/>
                      <w:lang w:eastAsia="sk-SK"/>
                    </w:rPr>
                    <w:t>Nesúhlasné</w:t>
                  </w:r>
                </w:p>
              </w:tc>
            </w:tr>
          </w:tbl>
          <w:p w14:paraId="3EA4357D" w14:textId="77777777" w:rsidR="001B23B7" w:rsidRPr="00F92C60" w:rsidRDefault="001B23B7" w:rsidP="003A5C5B">
            <w:pPr>
              <w:jc w:val="both"/>
              <w:rPr>
                <w:rFonts w:ascii="Times New Roman" w:eastAsia="Times New Roman" w:hAnsi="Times New Roman" w:cs="Times New Roman"/>
                <w:b/>
                <w:color w:val="000000" w:themeColor="text1"/>
                <w:sz w:val="20"/>
                <w:szCs w:val="20"/>
                <w:lang w:eastAsia="sk-SK"/>
              </w:rPr>
            </w:pPr>
            <w:r w:rsidRPr="00F92C60">
              <w:rPr>
                <w:rFonts w:ascii="Times New Roman" w:eastAsia="Times New Roman" w:hAnsi="Times New Roman" w:cs="Times New Roman"/>
                <w:b/>
                <w:color w:val="000000" w:themeColor="text1"/>
                <w:sz w:val="20"/>
                <w:szCs w:val="20"/>
                <w:lang w:eastAsia="sk-SK"/>
              </w:rPr>
              <w:t>Uveďte pripomienky zo stanoviska Komisie z časti II. spolu s Vaším vyhodnotením:</w:t>
            </w:r>
          </w:p>
          <w:p w14:paraId="6439EA45" w14:textId="77777777" w:rsidR="00A95BE2" w:rsidRPr="00F92C60" w:rsidRDefault="00A95BE2" w:rsidP="003A5C5B">
            <w:pPr>
              <w:jc w:val="both"/>
              <w:rPr>
                <w:rFonts w:ascii="Times New Roman" w:eastAsia="Times New Roman" w:hAnsi="Times New Roman" w:cs="Times New Roman"/>
                <w:b/>
                <w:color w:val="000000" w:themeColor="text1"/>
                <w:sz w:val="20"/>
                <w:szCs w:val="20"/>
                <w:lang w:eastAsia="sk-SK"/>
              </w:rPr>
            </w:pPr>
          </w:p>
          <w:p w14:paraId="6C83940F" w14:textId="2331565D" w:rsidR="00A95BE2" w:rsidRPr="00F92C60" w:rsidRDefault="00A95BE2" w:rsidP="00A95BE2">
            <w:pPr>
              <w:jc w:val="both"/>
              <w:rPr>
                <w:rFonts w:ascii="Times New Roman" w:eastAsia="Times New Roman" w:hAnsi="Times New Roman" w:cs="Times New Roman"/>
                <w:bCs/>
                <w:color w:val="000000" w:themeColor="text1"/>
                <w:sz w:val="20"/>
                <w:szCs w:val="20"/>
                <w:lang w:eastAsia="sk-SK"/>
              </w:rPr>
            </w:pPr>
          </w:p>
        </w:tc>
      </w:tr>
    </w:tbl>
    <w:p w14:paraId="74B16574" w14:textId="77777777" w:rsidR="00B24EA1" w:rsidRPr="00F92C60" w:rsidRDefault="00B24EA1">
      <w:pPr>
        <w:rPr>
          <w:color w:val="000000" w:themeColor="text1"/>
        </w:rPr>
      </w:pPr>
    </w:p>
    <w:sectPr w:rsidR="00B24EA1" w:rsidRPr="00F92C60" w:rsidSect="001E356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7FC6E" w14:textId="77777777" w:rsidR="00FE35E0" w:rsidRDefault="00FE35E0" w:rsidP="001B23B7">
      <w:pPr>
        <w:spacing w:after="0" w:line="240" w:lineRule="auto"/>
      </w:pPr>
      <w:r>
        <w:separator/>
      </w:r>
    </w:p>
  </w:endnote>
  <w:endnote w:type="continuationSeparator" w:id="0">
    <w:p w14:paraId="055703BB" w14:textId="77777777" w:rsidR="00FE35E0" w:rsidRDefault="00FE35E0"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5ABC4FBF" w14:textId="257DD572" w:rsidR="006603D9" w:rsidRPr="006045CB" w:rsidRDefault="006603D9"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E79F6">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054C4136" w14:textId="77777777" w:rsidR="006603D9" w:rsidRDefault="006603D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B3016" w14:textId="77777777" w:rsidR="00FE35E0" w:rsidRDefault="00FE35E0" w:rsidP="001B23B7">
      <w:pPr>
        <w:spacing w:after="0" w:line="240" w:lineRule="auto"/>
      </w:pPr>
      <w:r>
        <w:separator/>
      </w:r>
    </w:p>
  </w:footnote>
  <w:footnote w:type="continuationSeparator" w:id="0">
    <w:p w14:paraId="55F829A2" w14:textId="77777777" w:rsidR="00FE35E0" w:rsidRDefault="00FE35E0"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1D47"/>
    <w:multiLevelType w:val="hybridMultilevel"/>
    <w:tmpl w:val="DAD846B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4523786"/>
    <w:multiLevelType w:val="hybridMultilevel"/>
    <w:tmpl w:val="81E486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67D5C8C"/>
    <w:multiLevelType w:val="hybridMultilevel"/>
    <w:tmpl w:val="4260B0E6"/>
    <w:lvl w:ilvl="0" w:tplc="4E94FDF4">
      <w:numFmt w:val="bullet"/>
      <w:lvlText w:val="•"/>
      <w:lvlJc w:val="left"/>
      <w:pPr>
        <w:ind w:left="1070" w:hanging="71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CCA323A"/>
    <w:multiLevelType w:val="hybridMultilevel"/>
    <w:tmpl w:val="F3162A1C"/>
    <w:lvl w:ilvl="0" w:tplc="39F60284">
      <w:numFmt w:val="bullet"/>
      <w:lvlText w:val="-"/>
      <w:lvlJc w:val="left"/>
      <w:pPr>
        <w:ind w:left="720" w:hanging="360"/>
      </w:pPr>
      <w:rPr>
        <w:rFonts w:ascii="Calibri" w:eastAsia="Aptos"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 w15:restartNumberingAfterBreak="0">
    <w:nsid w:val="25044528"/>
    <w:multiLevelType w:val="hybridMultilevel"/>
    <w:tmpl w:val="85B6091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2EF767D2"/>
    <w:multiLevelType w:val="hybridMultilevel"/>
    <w:tmpl w:val="6E46E7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5661F83"/>
    <w:multiLevelType w:val="hybridMultilevel"/>
    <w:tmpl w:val="530C5F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36754C4"/>
    <w:multiLevelType w:val="hybridMultilevel"/>
    <w:tmpl w:val="522605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926812369">
    <w:abstractNumId w:val="8"/>
  </w:num>
  <w:num w:numId="2" w16cid:durableId="1198742796">
    <w:abstractNumId w:val="0"/>
  </w:num>
  <w:num w:numId="3" w16cid:durableId="6097711">
    <w:abstractNumId w:val="2"/>
  </w:num>
  <w:num w:numId="4" w16cid:durableId="1046635848">
    <w:abstractNumId w:val="1"/>
  </w:num>
  <w:num w:numId="5" w16cid:durableId="718359786">
    <w:abstractNumId w:val="6"/>
  </w:num>
  <w:num w:numId="6" w16cid:durableId="1050767337">
    <w:abstractNumId w:val="3"/>
  </w:num>
  <w:num w:numId="7" w16cid:durableId="85805622">
    <w:abstractNumId w:val="5"/>
  </w:num>
  <w:num w:numId="8" w16cid:durableId="713239467">
    <w:abstractNumId w:val="7"/>
  </w:num>
  <w:num w:numId="9" w16cid:durableId="14066881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7094"/>
    <w:rsid w:val="00007409"/>
    <w:rsid w:val="000203B2"/>
    <w:rsid w:val="00020DAF"/>
    <w:rsid w:val="0003300F"/>
    <w:rsid w:val="00043706"/>
    <w:rsid w:val="000730D9"/>
    <w:rsid w:val="00097069"/>
    <w:rsid w:val="000A36FD"/>
    <w:rsid w:val="000A4571"/>
    <w:rsid w:val="000D348F"/>
    <w:rsid w:val="000E6896"/>
    <w:rsid w:val="000F2BE9"/>
    <w:rsid w:val="00113AE4"/>
    <w:rsid w:val="00121CB7"/>
    <w:rsid w:val="00156064"/>
    <w:rsid w:val="00157C20"/>
    <w:rsid w:val="0016065F"/>
    <w:rsid w:val="001721D1"/>
    <w:rsid w:val="00172272"/>
    <w:rsid w:val="00175FD6"/>
    <w:rsid w:val="00187182"/>
    <w:rsid w:val="001A7A5B"/>
    <w:rsid w:val="001B23B7"/>
    <w:rsid w:val="001B2EAC"/>
    <w:rsid w:val="001C03F7"/>
    <w:rsid w:val="001E3562"/>
    <w:rsid w:val="001E6D4A"/>
    <w:rsid w:val="0020213B"/>
    <w:rsid w:val="00203EE3"/>
    <w:rsid w:val="002105D7"/>
    <w:rsid w:val="002243BB"/>
    <w:rsid w:val="0023088B"/>
    <w:rsid w:val="0023345C"/>
    <w:rsid w:val="0023360B"/>
    <w:rsid w:val="00237A85"/>
    <w:rsid w:val="0024197B"/>
    <w:rsid w:val="00243652"/>
    <w:rsid w:val="00252001"/>
    <w:rsid w:val="00254ED3"/>
    <w:rsid w:val="0029578E"/>
    <w:rsid w:val="002B4891"/>
    <w:rsid w:val="002B5A19"/>
    <w:rsid w:val="002B5EAC"/>
    <w:rsid w:val="002C40CC"/>
    <w:rsid w:val="002D4BF3"/>
    <w:rsid w:val="002E29C4"/>
    <w:rsid w:val="002E3F67"/>
    <w:rsid w:val="002F6ADB"/>
    <w:rsid w:val="00302F2D"/>
    <w:rsid w:val="003145AE"/>
    <w:rsid w:val="003234D1"/>
    <w:rsid w:val="00345796"/>
    <w:rsid w:val="003553ED"/>
    <w:rsid w:val="003A057B"/>
    <w:rsid w:val="003A381E"/>
    <w:rsid w:val="003A5C5B"/>
    <w:rsid w:val="003B09EA"/>
    <w:rsid w:val="003B6B4D"/>
    <w:rsid w:val="003B74DC"/>
    <w:rsid w:val="003D51F8"/>
    <w:rsid w:val="003D6C4C"/>
    <w:rsid w:val="003E5A46"/>
    <w:rsid w:val="003F7B86"/>
    <w:rsid w:val="004072D2"/>
    <w:rsid w:val="00411898"/>
    <w:rsid w:val="00413703"/>
    <w:rsid w:val="004169B8"/>
    <w:rsid w:val="00427D52"/>
    <w:rsid w:val="004469C0"/>
    <w:rsid w:val="00451073"/>
    <w:rsid w:val="00480A86"/>
    <w:rsid w:val="00487576"/>
    <w:rsid w:val="0049476D"/>
    <w:rsid w:val="004965AD"/>
    <w:rsid w:val="004A4383"/>
    <w:rsid w:val="004A46B4"/>
    <w:rsid w:val="004A6823"/>
    <w:rsid w:val="004A7D88"/>
    <w:rsid w:val="004C6831"/>
    <w:rsid w:val="004D3C87"/>
    <w:rsid w:val="004D697A"/>
    <w:rsid w:val="004E4946"/>
    <w:rsid w:val="004F2005"/>
    <w:rsid w:val="004F3C31"/>
    <w:rsid w:val="004F755A"/>
    <w:rsid w:val="00515EFE"/>
    <w:rsid w:val="00515FB0"/>
    <w:rsid w:val="00517862"/>
    <w:rsid w:val="00542187"/>
    <w:rsid w:val="00543B8E"/>
    <w:rsid w:val="00556889"/>
    <w:rsid w:val="00567AF9"/>
    <w:rsid w:val="005869A4"/>
    <w:rsid w:val="00586BDC"/>
    <w:rsid w:val="00591EC6"/>
    <w:rsid w:val="00591ED3"/>
    <w:rsid w:val="005A0FD3"/>
    <w:rsid w:val="005A3ABF"/>
    <w:rsid w:val="005B1BBA"/>
    <w:rsid w:val="005C0F53"/>
    <w:rsid w:val="005C0FC6"/>
    <w:rsid w:val="005E4F63"/>
    <w:rsid w:val="005E54A2"/>
    <w:rsid w:val="0060479C"/>
    <w:rsid w:val="00612E08"/>
    <w:rsid w:val="0061510B"/>
    <w:rsid w:val="00634A5B"/>
    <w:rsid w:val="00643B63"/>
    <w:rsid w:val="0065146A"/>
    <w:rsid w:val="006603D9"/>
    <w:rsid w:val="00660558"/>
    <w:rsid w:val="00694517"/>
    <w:rsid w:val="00695BF7"/>
    <w:rsid w:val="006A04DE"/>
    <w:rsid w:val="006B10E5"/>
    <w:rsid w:val="006D6ED0"/>
    <w:rsid w:val="006E79F6"/>
    <w:rsid w:val="006F678E"/>
    <w:rsid w:val="006F6B62"/>
    <w:rsid w:val="00720322"/>
    <w:rsid w:val="00730540"/>
    <w:rsid w:val="00730F71"/>
    <w:rsid w:val="007431A2"/>
    <w:rsid w:val="00743398"/>
    <w:rsid w:val="0075197E"/>
    <w:rsid w:val="00761208"/>
    <w:rsid w:val="007712F9"/>
    <w:rsid w:val="007756BE"/>
    <w:rsid w:val="00776356"/>
    <w:rsid w:val="007811B0"/>
    <w:rsid w:val="007A7000"/>
    <w:rsid w:val="007B40C1"/>
    <w:rsid w:val="007C2691"/>
    <w:rsid w:val="007C5312"/>
    <w:rsid w:val="007D10CB"/>
    <w:rsid w:val="007D6779"/>
    <w:rsid w:val="007D6F2C"/>
    <w:rsid w:val="007E1038"/>
    <w:rsid w:val="007F587A"/>
    <w:rsid w:val="0080042A"/>
    <w:rsid w:val="00807702"/>
    <w:rsid w:val="00807E75"/>
    <w:rsid w:val="008119D2"/>
    <w:rsid w:val="00812DD6"/>
    <w:rsid w:val="008152E6"/>
    <w:rsid w:val="0084276F"/>
    <w:rsid w:val="00843346"/>
    <w:rsid w:val="00844996"/>
    <w:rsid w:val="0084588A"/>
    <w:rsid w:val="0085006E"/>
    <w:rsid w:val="00865E81"/>
    <w:rsid w:val="008801B5"/>
    <w:rsid w:val="00881E07"/>
    <w:rsid w:val="00882491"/>
    <w:rsid w:val="0088784E"/>
    <w:rsid w:val="008901E2"/>
    <w:rsid w:val="008B222D"/>
    <w:rsid w:val="008B6E0D"/>
    <w:rsid w:val="008C79B7"/>
    <w:rsid w:val="008E02A7"/>
    <w:rsid w:val="009321B2"/>
    <w:rsid w:val="00937ACC"/>
    <w:rsid w:val="00940A78"/>
    <w:rsid w:val="009431E3"/>
    <w:rsid w:val="009475F5"/>
    <w:rsid w:val="009714C4"/>
    <w:rsid w:val="009717F5"/>
    <w:rsid w:val="00972A3D"/>
    <w:rsid w:val="00977E72"/>
    <w:rsid w:val="0098472E"/>
    <w:rsid w:val="009937D6"/>
    <w:rsid w:val="009C1A60"/>
    <w:rsid w:val="009C424C"/>
    <w:rsid w:val="009D0540"/>
    <w:rsid w:val="009E09F7"/>
    <w:rsid w:val="009F2020"/>
    <w:rsid w:val="009F4832"/>
    <w:rsid w:val="00A272CD"/>
    <w:rsid w:val="00A318A8"/>
    <w:rsid w:val="00A340BB"/>
    <w:rsid w:val="00A34721"/>
    <w:rsid w:val="00A56CB4"/>
    <w:rsid w:val="00A60413"/>
    <w:rsid w:val="00A61540"/>
    <w:rsid w:val="00A734BE"/>
    <w:rsid w:val="00A7788F"/>
    <w:rsid w:val="00A92018"/>
    <w:rsid w:val="00A95BE2"/>
    <w:rsid w:val="00AA3B81"/>
    <w:rsid w:val="00AA68AE"/>
    <w:rsid w:val="00AC1DB8"/>
    <w:rsid w:val="00AC30D6"/>
    <w:rsid w:val="00AC59A8"/>
    <w:rsid w:val="00AE2655"/>
    <w:rsid w:val="00AF2D30"/>
    <w:rsid w:val="00B00B6E"/>
    <w:rsid w:val="00B24EA1"/>
    <w:rsid w:val="00B32F13"/>
    <w:rsid w:val="00B340FD"/>
    <w:rsid w:val="00B544C3"/>
    <w:rsid w:val="00B547F5"/>
    <w:rsid w:val="00B62C21"/>
    <w:rsid w:val="00B769A1"/>
    <w:rsid w:val="00B84F87"/>
    <w:rsid w:val="00BA2BF4"/>
    <w:rsid w:val="00BC37B6"/>
    <w:rsid w:val="00BD0640"/>
    <w:rsid w:val="00BD58F5"/>
    <w:rsid w:val="00BD5BAB"/>
    <w:rsid w:val="00BF0D6A"/>
    <w:rsid w:val="00BF1A2C"/>
    <w:rsid w:val="00C0349F"/>
    <w:rsid w:val="00C044D8"/>
    <w:rsid w:val="00C13BD9"/>
    <w:rsid w:val="00C20572"/>
    <w:rsid w:val="00C2062F"/>
    <w:rsid w:val="00C27C8F"/>
    <w:rsid w:val="00C333EF"/>
    <w:rsid w:val="00C33C41"/>
    <w:rsid w:val="00C57F52"/>
    <w:rsid w:val="00C642F4"/>
    <w:rsid w:val="00C64650"/>
    <w:rsid w:val="00C7018F"/>
    <w:rsid w:val="00C71598"/>
    <w:rsid w:val="00C86714"/>
    <w:rsid w:val="00C873A6"/>
    <w:rsid w:val="00C94E4E"/>
    <w:rsid w:val="00C96F1A"/>
    <w:rsid w:val="00CA3CCD"/>
    <w:rsid w:val="00CA4173"/>
    <w:rsid w:val="00CB08AE"/>
    <w:rsid w:val="00CC773C"/>
    <w:rsid w:val="00CD1852"/>
    <w:rsid w:val="00CD6E04"/>
    <w:rsid w:val="00CE6AAE"/>
    <w:rsid w:val="00CF04B3"/>
    <w:rsid w:val="00CF1A25"/>
    <w:rsid w:val="00D01FA5"/>
    <w:rsid w:val="00D03899"/>
    <w:rsid w:val="00D144AB"/>
    <w:rsid w:val="00D224CA"/>
    <w:rsid w:val="00D2313B"/>
    <w:rsid w:val="00D368BC"/>
    <w:rsid w:val="00D50F1E"/>
    <w:rsid w:val="00D63E70"/>
    <w:rsid w:val="00D81F19"/>
    <w:rsid w:val="00D90E7F"/>
    <w:rsid w:val="00DA6C67"/>
    <w:rsid w:val="00DB1EB4"/>
    <w:rsid w:val="00DB68E3"/>
    <w:rsid w:val="00DC5FCD"/>
    <w:rsid w:val="00DD434F"/>
    <w:rsid w:val="00DD4880"/>
    <w:rsid w:val="00DD7745"/>
    <w:rsid w:val="00DF357C"/>
    <w:rsid w:val="00E05445"/>
    <w:rsid w:val="00E22D77"/>
    <w:rsid w:val="00E2351B"/>
    <w:rsid w:val="00E259C5"/>
    <w:rsid w:val="00E34468"/>
    <w:rsid w:val="00E37DA3"/>
    <w:rsid w:val="00E440B4"/>
    <w:rsid w:val="00E5313F"/>
    <w:rsid w:val="00E546B0"/>
    <w:rsid w:val="00E6204F"/>
    <w:rsid w:val="00E63968"/>
    <w:rsid w:val="00E64677"/>
    <w:rsid w:val="00E66A44"/>
    <w:rsid w:val="00E73567"/>
    <w:rsid w:val="00E8128A"/>
    <w:rsid w:val="00EA7863"/>
    <w:rsid w:val="00EB5CA1"/>
    <w:rsid w:val="00EB7454"/>
    <w:rsid w:val="00ED165A"/>
    <w:rsid w:val="00ED1AC0"/>
    <w:rsid w:val="00ED7BF4"/>
    <w:rsid w:val="00EE053B"/>
    <w:rsid w:val="00F14824"/>
    <w:rsid w:val="00F234AB"/>
    <w:rsid w:val="00F24D28"/>
    <w:rsid w:val="00F36334"/>
    <w:rsid w:val="00F417E2"/>
    <w:rsid w:val="00F44799"/>
    <w:rsid w:val="00F50A84"/>
    <w:rsid w:val="00F52B24"/>
    <w:rsid w:val="00F54B6E"/>
    <w:rsid w:val="00F6149B"/>
    <w:rsid w:val="00F73A1A"/>
    <w:rsid w:val="00F816D0"/>
    <w:rsid w:val="00F84A05"/>
    <w:rsid w:val="00F87681"/>
    <w:rsid w:val="00F92C60"/>
    <w:rsid w:val="00F932A0"/>
    <w:rsid w:val="00FA02DB"/>
    <w:rsid w:val="00FA5350"/>
    <w:rsid w:val="00FB299D"/>
    <w:rsid w:val="00FB33AE"/>
    <w:rsid w:val="00FC1BE0"/>
    <w:rsid w:val="00FC2678"/>
    <w:rsid w:val="00FE0557"/>
    <w:rsid w:val="00FE35E0"/>
    <w:rsid w:val="00FF7AE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7B4F5E"/>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16065F"/>
    <w:rPr>
      <w:color w:val="0563C1" w:themeColor="hyperlink"/>
      <w:u w:val="single"/>
    </w:rPr>
  </w:style>
  <w:style w:type="paragraph" w:styleId="Odsekzoznamu">
    <w:name w:val="List Paragraph"/>
    <w:basedOn w:val="Normlny"/>
    <w:uiPriority w:val="34"/>
    <w:qFormat/>
    <w:rsid w:val="002105D7"/>
    <w:pPr>
      <w:ind w:left="720"/>
      <w:contextualSpacing/>
    </w:pPr>
  </w:style>
  <w:style w:type="character" w:customStyle="1" w:styleId="awspan">
    <w:name w:val="awspan"/>
    <w:basedOn w:val="Predvolenpsmoodseku"/>
    <w:rsid w:val="009937D6"/>
  </w:style>
  <w:style w:type="character" w:styleId="Odkaznakomentr">
    <w:name w:val="annotation reference"/>
    <w:basedOn w:val="Predvolenpsmoodseku"/>
    <w:uiPriority w:val="99"/>
    <w:semiHidden/>
    <w:unhideWhenUsed/>
    <w:rsid w:val="00BF1A2C"/>
    <w:rPr>
      <w:sz w:val="16"/>
      <w:szCs w:val="16"/>
    </w:rPr>
  </w:style>
  <w:style w:type="paragraph" w:styleId="Textkomentra">
    <w:name w:val="annotation text"/>
    <w:basedOn w:val="Normlny"/>
    <w:link w:val="TextkomentraChar"/>
    <w:uiPriority w:val="99"/>
    <w:unhideWhenUsed/>
    <w:rsid w:val="00BF1A2C"/>
    <w:pPr>
      <w:spacing w:line="240" w:lineRule="auto"/>
    </w:pPr>
    <w:rPr>
      <w:sz w:val="20"/>
      <w:szCs w:val="20"/>
    </w:rPr>
  </w:style>
  <w:style w:type="character" w:customStyle="1" w:styleId="TextkomentraChar">
    <w:name w:val="Text komentára Char"/>
    <w:basedOn w:val="Predvolenpsmoodseku"/>
    <w:link w:val="Textkomentra"/>
    <w:uiPriority w:val="99"/>
    <w:rsid w:val="00BF1A2C"/>
    <w:rPr>
      <w:sz w:val="20"/>
      <w:szCs w:val="20"/>
    </w:rPr>
  </w:style>
  <w:style w:type="paragraph" w:styleId="Predmetkomentra">
    <w:name w:val="annotation subject"/>
    <w:basedOn w:val="Textkomentra"/>
    <w:next w:val="Textkomentra"/>
    <w:link w:val="PredmetkomentraChar"/>
    <w:uiPriority w:val="99"/>
    <w:semiHidden/>
    <w:unhideWhenUsed/>
    <w:rsid w:val="00BF1A2C"/>
    <w:rPr>
      <w:b/>
      <w:bCs/>
    </w:rPr>
  </w:style>
  <w:style w:type="character" w:customStyle="1" w:styleId="PredmetkomentraChar">
    <w:name w:val="Predmet komentára Char"/>
    <w:basedOn w:val="TextkomentraChar"/>
    <w:link w:val="Predmetkomentra"/>
    <w:uiPriority w:val="99"/>
    <w:semiHidden/>
    <w:rsid w:val="00BF1A2C"/>
    <w:rPr>
      <w:b/>
      <w:bCs/>
      <w:sz w:val="20"/>
      <w:szCs w:val="20"/>
    </w:rPr>
  </w:style>
  <w:style w:type="paragraph" w:styleId="Revzia">
    <w:name w:val="Revision"/>
    <w:hidden/>
    <w:uiPriority w:val="99"/>
    <w:semiHidden/>
    <w:rsid w:val="00DB1EB4"/>
    <w:pPr>
      <w:spacing w:after="0" w:line="240" w:lineRule="auto"/>
    </w:pPr>
  </w:style>
  <w:style w:type="paragraph" w:customStyle="1" w:styleId="norm00e1lny">
    <w:name w:val="norm_00e1lny"/>
    <w:basedOn w:val="Normlny"/>
    <w:rsid w:val="00175FD6"/>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073581">
      <w:bodyDiv w:val="1"/>
      <w:marLeft w:val="0"/>
      <w:marRight w:val="0"/>
      <w:marTop w:val="0"/>
      <w:marBottom w:val="0"/>
      <w:divBdr>
        <w:top w:val="none" w:sz="0" w:space="0" w:color="auto"/>
        <w:left w:val="none" w:sz="0" w:space="0" w:color="auto"/>
        <w:bottom w:val="none" w:sz="0" w:space="0" w:color="auto"/>
        <w:right w:val="none" w:sz="0" w:space="0" w:color="auto"/>
      </w:divBdr>
      <w:divsChild>
        <w:div w:id="41174100">
          <w:marLeft w:val="0"/>
          <w:marRight w:val="0"/>
          <w:marTop w:val="0"/>
          <w:marBottom w:val="0"/>
          <w:divBdr>
            <w:top w:val="none" w:sz="0" w:space="0" w:color="auto"/>
            <w:left w:val="none" w:sz="0" w:space="0" w:color="auto"/>
            <w:bottom w:val="none" w:sz="0" w:space="0" w:color="auto"/>
            <w:right w:val="none" w:sz="0" w:space="0" w:color="auto"/>
          </w:divBdr>
        </w:div>
        <w:div w:id="2047482252">
          <w:marLeft w:val="0"/>
          <w:marRight w:val="0"/>
          <w:marTop w:val="0"/>
          <w:marBottom w:val="0"/>
          <w:divBdr>
            <w:top w:val="none" w:sz="0" w:space="0" w:color="auto"/>
            <w:left w:val="none" w:sz="0" w:space="0" w:color="auto"/>
            <w:bottom w:val="none" w:sz="0" w:space="0" w:color="auto"/>
            <w:right w:val="none" w:sz="0" w:space="0" w:color="auto"/>
          </w:divBdr>
        </w:div>
      </w:divsChild>
    </w:div>
    <w:div w:id="1643191094">
      <w:bodyDiv w:val="1"/>
      <w:marLeft w:val="0"/>
      <w:marRight w:val="0"/>
      <w:marTop w:val="0"/>
      <w:marBottom w:val="0"/>
      <w:divBdr>
        <w:top w:val="none" w:sz="0" w:space="0" w:color="auto"/>
        <w:left w:val="none" w:sz="0" w:space="0" w:color="auto"/>
        <w:bottom w:val="none" w:sz="0" w:space="0" w:color="auto"/>
        <w:right w:val="none" w:sz="0" w:space="0" w:color="auto"/>
      </w:divBdr>
    </w:div>
    <w:div w:id="170566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ominik.grega@health.gov.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1"/>
    <f:field ref="objvalidfrom" date="" text="" edit="true"/>
    <f:field ref="objvalidto" date="" text=""/>
    <f:field ref="FSCFOLIO_1_1001_FieldReleasedVersionDate" text=""/>
    <f:field ref="FSCFOLIO_1_1001_FieldReleasedVersionNr" text=""/>
    <f:field ref="CCAPRECONFIG_15_1001_Objektname" text="05_Doložka vybraných vplyvov"/>
    <f:field ref="objname" text="05_Doložka vybraných vplyvov" edit="true"/>
    <f:field ref="objsubject" text="" edit="true"/>
    <f:field ref="objcreatedby" text="Bohácseková, Soňa, Mgr."/>
    <f:field ref="objcreatedat" date="2026-10-07T12:54:39" text="7.10.2026 12:54:39"/>
    <f:field ref="objchangedby" text="Kidala, Viktor, Mgr. "/>
    <f:field ref="objmodifiedat" date="2026-10-07T13:44:24" text="7.10.2026 13:44:2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3.xml><?xml version="1.0" encoding="utf-8"?>
<ct:contentTypeSchema xmlns:ct="http://schemas.microsoft.com/office/2006/metadata/contentType" xmlns:ma="http://schemas.microsoft.com/office/2006/metadata/properties/metaAttributes" ct:_="" ma:_="" ma:contentTypeName="Document" ma:contentTypeID="0x0101008B7CCB251706C946A2A537085AD9BAC9" ma:contentTypeVersion="3" ma:contentTypeDescription="Create a new document." ma:contentTypeScope="" ma:versionID="09e9dba4c20edd71f8da29c9edef144b">
  <xsd:schema xmlns:xsd="http://www.w3.org/2001/XMLSchema" xmlns:xs="http://www.w3.org/2001/XMLSchema" xmlns:p="http://schemas.microsoft.com/office/2006/metadata/properties" xmlns:ns2="6705262f-3e15-439e-9543-588af1f6cd77" targetNamespace="http://schemas.microsoft.com/office/2006/metadata/properties" ma:root="true" ma:fieldsID="c542a91e614684887897a21ccf86fbb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40A41C-DB96-40B6-8F3A-5A47A5B567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5F5513C5-66E6-4DE8-BA56-B03A63013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36FA76-2F9C-4E4E-B273-30B17E4320D6}">
  <ds:schemaRefs>
    <ds:schemaRef ds:uri="http://schemas.openxmlformats.org/officeDocument/2006/bibliography"/>
  </ds:schemaRefs>
</ds:datastoreItem>
</file>

<file path=customXml/itemProps5.xml><?xml version="1.0" encoding="utf-8"?>
<ds:datastoreItem xmlns:ds="http://schemas.openxmlformats.org/officeDocument/2006/customXml" ds:itemID="{45FE11D7-82F8-4409-85D9-E65BE8D90D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10</Pages>
  <Words>6030</Words>
  <Characters>34375</Characters>
  <Application>Microsoft Office Word</Application>
  <DocSecurity>0</DocSecurity>
  <Lines>286</Lines>
  <Paragraphs>80</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40325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Grega Dominik</dc:creator>
  <cp:keywords/>
  <dc:description/>
  <cp:lastModifiedBy>Melich Michal</cp:lastModifiedBy>
  <cp:revision>17</cp:revision>
  <cp:lastPrinted>2025-11-05T08:02:00Z</cp:lastPrinted>
  <dcterms:created xsi:type="dcterms:W3CDTF">2026-09-28T08:26:00Z</dcterms:created>
  <dcterms:modified xsi:type="dcterms:W3CDTF">2026-10-07T08:34:00Z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4. 11. 2020</vt:lpwstr>
  </property>
  <property name="FSC#COOSYSTEM@1.1:Container" pid="151" fmtid="{D5CDD505-2E9C-101B-9397-08002B2CF9AE}">
    <vt:lpwstr>COO.2289.100.3.5085938</vt:lpwstr>
  </property>
  <property name="FSC#FSCFOLIO@1.1001:docpropproject" pid="152" fmtid="{D5CDD505-2E9C-101B-9397-08002B2CF9AE}">
    <vt:lpwstr/>
  </property>
  <property name="GrammarlyDocumentId" pid="153" fmtid="{D5CDD505-2E9C-101B-9397-08002B2CF9AE}">
    <vt:lpwstr>0dad10009db7d708929c8564a7be44db6523b9a2e802c232e1416718df6cd30e</vt:lpwstr>
  </property>
  <property name="ContentTypeId" pid="154" fmtid="{D5CDD505-2E9C-101B-9397-08002B2CF9AE}">
    <vt:lpwstr>0x0101008B7CCB251706C946A2A537085AD9BAC9</vt:lpwstr>
  </property>
  <property name="FSC#SKMZ@103.510:mz_zaznam_jeden_adresat" pid="155" fmtid="{D5CDD505-2E9C-101B-9397-08002B2CF9AE}">
    <vt:lpwstr/>
  </property>
  <property name="FSC#SKMZ@103.510:mz_zaznam_hlavny_adresat" pid="156" fmtid="{D5CDD505-2E9C-101B-9397-08002B2CF9AE}">
    <vt:lpwstr/>
  </property>
  <property name="FSC#SKMZ@103.510:mz_zaznam_vnut_adresati_01" pid="157" fmtid="{D5CDD505-2E9C-101B-9397-08002B2CF9AE}">
    <vt:lpwstr/>
  </property>
  <property name="FSC#SKMZ@103.510:mz_zaznam_vnut_adresati_02" pid="158" fmtid="{D5CDD505-2E9C-101B-9397-08002B2CF9AE}">
    <vt:lpwstr/>
  </property>
  <property name="FSC#SKMZ@103.510:mz_zaznam_vnut_adresati_03" pid="159" fmtid="{D5CDD505-2E9C-101B-9397-08002B2CF9AE}">
    <vt:lpwstr/>
  </property>
  <property name="FSC#SKMZ@103.510:mz_zaznam_vnut_adresati_04" pid="160" fmtid="{D5CDD505-2E9C-101B-9397-08002B2CF9AE}">
    <vt:lpwstr/>
  </property>
  <property name="FSC#SKMZ@103.510:mz_zaznam_vnut_adresati_05" pid="161" fmtid="{D5CDD505-2E9C-101B-9397-08002B2CF9AE}">
    <vt:lpwstr/>
  </property>
  <property name="FSC#SKMZ@103.510:mz_zaznam_vnut_adresati_06" pid="162" fmtid="{D5CDD505-2E9C-101B-9397-08002B2CF9AE}">
    <vt:lpwstr/>
  </property>
  <property name="FSC#SKMZ@103.510:mz_zaznam_vnut_adresati_07" pid="163" fmtid="{D5CDD505-2E9C-101B-9397-08002B2CF9AE}">
    <vt:lpwstr/>
  </property>
  <property name="FSC#SKMZ@103.510:mz_zaznam_vnut_adresati_08" pid="164" fmtid="{D5CDD505-2E9C-101B-9397-08002B2CF9AE}">
    <vt:lpwstr/>
  </property>
  <property name="FSC#SKMZ@103.510:mz_zaznam_vnut_adresati_09" pid="165" fmtid="{D5CDD505-2E9C-101B-9397-08002B2CF9AE}">
    <vt:lpwstr/>
  </property>
  <property name="FSC#SKMZ@103.510:mz_zaznam_vnut_adresati_10" pid="166" fmtid="{D5CDD505-2E9C-101B-9397-08002B2CF9AE}">
    <vt:lpwstr/>
  </property>
  <property name="FSC#SKMZ@103.510:mz_zaznam_vnut_adresati_11" pid="167" fmtid="{D5CDD505-2E9C-101B-9397-08002B2CF9AE}">
    <vt:lpwstr/>
  </property>
  <property name="FSC#SKMZ@103.510:mz_zaznam_vnut_adresati_12" pid="168" fmtid="{D5CDD505-2E9C-101B-9397-08002B2CF9AE}">
    <vt:lpwstr/>
  </property>
  <property name="FSC#SKMZ@103.510:mz_zaznam_vnut_adresati_13" pid="169" fmtid="{D5CDD505-2E9C-101B-9397-08002B2CF9AE}">
    <vt:lpwstr/>
  </property>
  <property name="FSC#SKMZ@103.510:mz_zaznam_vnut_adresati_14" pid="170" fmtid="{D5CDD505-2E9C-101B-9397-08002B2CF9AE}">
    <vt:lpwstr/>
  </property>
  <property name="FSC#SKMZ@103.510:mz_zaznam_vnut_adresati_15" pid="171" fmtid="{D5CDD505-2E9C-101B-9397-08002B2CF9AE}">
    <vt:lpwstr/>
  </property>
  <property name="FSC#SKMZ@103.510:mz_zaznam_vnut_adresati_16" pid="172" fmtid="{D5CDD505-2E9C-101B-9397-08002B2CF9AE}">
    <vt:lpwstr/>
  </property>
  <property name="FSC#SKMZ@103.510:mz_zaznam_vnut_adresati_17" pid="173" fmtid="{D5CDD505-2E9C-101B-9397-08002B2CF9AE}">
    <vt:lpwstr/>
  </property>
  <property name="FSC#SKMZ@103.510:mz_zaznam_vnut_adresati_18" pid="174" fmtid="{D5CDD505-2E9C-101B-9397-08002B2CF9AE}">
    <vt:lpwstr/>
  </property>
  <property name="FSC#SKMZ@103.510:mz_zaznam_vnut_adresati_19" pid="175" fmtid="{D5CDD505-2E9C-101B-9397-08002B2CF9AE}">
    <vt:lpwstr/>
  </property>
  <property name="FSC#SKMZ@103.510:mz_zaznam_vnut_adresati_20" pid="176" fmtid="{D5CDD505-2E9C-101B-9397-08002B2CF9AE}">
    <vt:lpwstr/>
  </property>
  <property name="FSC#SKMZ@103.510:mz_zaznam_vnut_adresati_21" pid="177" fmtid="{D5CDD505-2E9C-101B-9397-08002B2CF9AE}">
    <vt:lpwstr/>
  </property>
  <property name="FSC#SKMZ@103.510:mz_zaznam_vnut_adresati_22" pid="178" fmtid="{D5CDD505-2E9C-101B-9397-08002B2CF9AE}">
    <vt:lpwstr/>
  </property>
  <property name="FSC#SKMZ@103.510:mz_zaznam_vnut_adresati_23" pid="179" fmtid="{D5CDD505-2E9C-101B-9397-08002B2CF9AE}">
    <vt:lpwstr/>
  </property>
  <property name="FSC#SKMZ@103.510:mz_zaznam_vnut_adresati_24" pid="180" fmtid="{D5CDD505-2E9C-101B-9397-08002B2CF9AE}">
    <vt:lpwstr/>
  </property>
  <property name="FSC#SKMZ@103.510:mz_zaznam_vnut_adresati_25" pid="181" fmtid="{D5CDD505-2E9C-101B-9397-08002B2CF9AE}">
    <vt:lpwstr/>
  </property>
  <property name="FSC#SKMZ@103.510:mz_zaznam_vnut_adresati_26" pid="182" fmtid="{D5CDD505-2E9C-101B-9397-08002B2CF9AE}">
    <vt:lpwstr/>
  </property>
  <property name="FSC#SKMZ@103.510:mz_zaznam_vnut_adresati_27" pid="183" fmtid="{D5CDD505-2E9C-101B-9397-08002B2CF9AE}">
    <vt:lpwstr/>
  </property>
  <property name="FSC#SKMZ@103.510:mz_zaznam_vnut_adresati_28" pid="184" fmtid="{D5CDD505-2E9C-101B-9397-08002B2CF9AE}">
    <vt:lpwstr/>
  </property>
  <property name="FSC#SKMZ@103.510:mz_zaznam_vnut_adresati_29" pid="185" fmtid="{D5CDD505-2E9C-101B-9397-08002B2CF9AE}">
    <vt:lpwstr/>
  </property>
  <property name="FSC#SKMZ@103.510:mz_zaznam_vnut_adresati_30" pid="186" fmtid="{D5CDD505-2E9C-101B-9397-08002B2CF9AE}">
    <vt:lpwstr/>
  </property>
  <property name="FSC#SKMZ@103.510:mz_zaznam_vnut_adresati_31" pid="187" fmtid="{D5CDD505-2E9C-101B-9397-08002B2CF9AE}">
    <vt:lpwstr/>
  </property>
  <property name="FSC#SKMZ@103.510:mz_zaznam_vnut_adresati_32" pid="188" fmtid="{D5CDD505-2E9C-101B-9397-08002B2CF9AE}">
    <vt:lpwstr/>
  </property>
  <property name="FSC#SKMZ@103.510:mz_zaznam_vnut_adresati_33" pid="189" fmtid="{D5CDD505-2E9C-101B-9397-08002B2CF9AE}">
    <vt:lpwstr/>
  </property>
  <property name="FSC#SKMZ@103.510:mz_zaznam_vnut_adresati_34" pid="190" fmtid="{D5CDD505-2E9C-101B-9397-08002B2CF9AE}">
    <vt:lpwstr/>
  </property>
  <property name="FSC#SKMZ@103.510:mz_zaznam_vnut_adresati_35" pid="191" fmtid="{D5CDD505-2E9C-101B-9397-08002B2CF9AE}">
    <vt:lpwstr/>
  </property>
  <property name="FSC#SKMZ@103.510:mz_zaznam_vnut_adresati_36" pid="192" fmtid="{D5CDD505-2E9C-101B-9397-08002B2CF9AE}">
    <vt:lpwstr/>
  </property>
  <property name="FSC#SKMZ@103.510:mz_zaznam_vnut_adresati_37" pid="193" fmtid="{D5CDD505-2E9C-101B-9397-08002B2CF9AE}">
    <vt:lpwstr/>
  </property>
  <property name="FSC#SKMZ@103.510:mz_zaznam_vnut_adresati_38" pid="194" fmtid="{D5CDD505-2E9C-101B-9397-08002B2CF9AE}">
    <vt:lpwstr/>
  </property>
  <property name="FSC#SKMZ@103.510:mz_zaznam_vnut_adresati_39" pid="195" fmtid="{D5CDD505-2E9C-101B-9397-08002B2CF9AE}">
    <vt:lpwstr/>
  </property>
  <property name="FSC#SKMZ@103.510:mz_zaznam_vnut_adresati_40" pid="196" fmtid="{D5CDD505-2E9C-101B-9397-08002B2CF9AE}">
    <vt:lpwstr/>
  </property>
  <property name="FSC#SKMZ@103.510:mz_zaznam_vnut_adresati_41" pid="197" fmtid="{D5CDD505-2E9C-101B-9397-08002B2CF9AE}">
    <vt:lpwstr/>
  </property>
  <property name="FSC#SKMZ@103.510:mz_zaznam_vnut_adresati_42" pid="198" fmtid="{D5CDD505-2E9C-101B-9397-08002B2CF9AE}">
    <vt:lpwstr/>
  </property>
  <property name="FSC#SKMZ@103.510:mz_zaznam_vnut_adresati_43" pid="199" fmtid="{D5CDD505-2E9C-101B-9397-08002B2CF9AE}">
    <vt:lpwstr/>
  </property>
  <property name="FSC#SKMZ@103.510:mz_zaznam_vnut_adresati_44" pid="200" fmtid="{D5CDD505-2E9C-101B-9397-08002B2CF9AE}">
    <vt:lpwstr/>
  </property>
  <property name="FSC#SKMZ@103.510:mz_zaznam_vnut_adresati_45" pid="201" fmtid="{D5CDD505-2E9C-101B-9397-08002B2CF9AE}">
    <vt:lpwstr/>
  </property>
  <property name="FSC#SKMZ@103.510:mz_zaznam_vnut_adresati_46" pid="202" fmtid="{D5CDD505-2E9C-101B-9397-08002B2CF9AE}">
    <vt:lpwstr/>
  </property>
  <property name="FSC#SKMZ@103.510:mz_zaznam_vnut_adresati_47" pid="203" fmtid="{D5CDD505-2E9C-101B-9397-08002B2CF9AE}">
    <vt:lpwstr/>
  </property>
  <property name="FSC#SKMZ@103.510:mz_zaznam_vnut_adresati_48" pid="204" fmtid="{D5CDD505-2E9C-101B-9397-08002B2CF9AE}">
    <vt:lpwstr/>
  </property>
  <property name="FSC#SKMZ@103.510:mz_zaznam_vnut_adresati_49" pid="205" fmtid="{D5CDD505-2E9C-101B-9397-08002B2CF9AE}">
    <vt:lpwstr/>
  </property>
  <property name="FSC#SKMZ@103.510:mz_zaznam_vnut_adresati_50" pid="206" fmtid="{D5CDD505-2E9C-101B-9397-08002B2CF9AE}">
    <vt:lpwstr/>
  </property>
  <property name="FSC#SKMZ@103.510:mz_zaznam_vnut_adresati_51" pid="207" fmtid="{D5CDD505-2E9C-101B-9397-08002B2CF9AE}">
    <vt:lpwstr/>
  </property>
  <property name="FSC#SKMZ@103.510:mz_EnumStupenKlasifikacie" pid="208" fmtid="{D5CDD505-2E9C-101B-9397-08002B2CF9AE}">
    <vt:lpwstr/>
  </property>
  <property name="FSC#SKMZ@103.510:mz_OpravneneOsoby" pid="209" fmtid="{D5CDD505-2E9C-101B-9397-08002B2CF9AE}">
    <vt:lpwstr/>
  </property>
  <property name="FSC#SKMZ@103.510:mz_OpravneneOsoby_en" pid="210" fmtid="{D5CDD505-2E9C-101B-9397-08002B2CF9AE}">
    <vt:lpwstr/>
  </property>
  <property name="FSC#SKMZ@103.510:mz_Vlastnik" pid="211" fmtid="{D5CDD505-2E9C-101B-9397-08002B2CF9AE}">
    <vt:lpwstr/>
  </property>
  <property name="FSC#SKMZ@103.510:mz_Vlastnik_en" pid="212" fmtid="{D5CDD505-2E9C-101B-9397-08002B2CF9AE}">
    <vt:lpwstr/>
  </property>
  <property name="FSC#SKMZ@103.510:mz_SpracEmail" pid="213" fmtid="{D5CDD505-2E9C-101B-9397-08002B2CF9AE}">
    <vt:lpwstr/>
  </property>
  <property name="FSC#SKMZ@103.510:mz_skratkaou" pid="214" fmtid="{D5CDD505-2E9C-101B-9397-08002B2CF9AE}">
    <vt:lpwstr>OL</vt:lpwstr>
  </property>
  <property name="FSC#SKMZ@103.510:mz_zaznam_adresat_mail" pid="215" fmtid="{D5CDD505-2E9C-101B-9397-08002B2CF9AE}">
    <vt:lpwstr/>
  </property>
  <property name="FSC#SKMZ@103.510:mz_zaznam_adresat_mail_1" pid="216" fmtid="{D5CDD505-2E9C-101B-9397-08002B2CF9AE}">
    <vt:lpwstr/>
  </property>
  <property name="FSC#SKMZ@103.510:mz_zaznam_adresat_mail_2" pid="217" fmtid="{D5CDD505-2E9C-101B-9397-08002B2CF9AE}">
    <vt:lpwstr/>
  </property>
  <property name="FSC#SKMZ@103.510:mz_zaznam_adresat_mail_3" pid="218" fmtid="{D5CDD505-2E9C-101B-9397-08002B2CF9AE}">
    <vt:lpwstr/>
  </property>
  <property name="FSC#SKMZ@103.510:mz_zaznam_adresat_mail_4" pid="219" fmtid="{D5CDD505-2E9C-101B-9397-08002B2CF9AE}">
    <vt:lpwstr/>
  </property>
  <property name="FSC#SKMZ@103.510:mz_zaznam_adresat_mail_5" pid="220" fmtid="{D5CDD505-2E9C-101B-9397-08002B2CF9AE}">
    <vt:lpwstr/>
  </property>
  <property name="FSC#SKMZ@103.510:mz_zaznam_adresat_mail_6" pid="221" fmtid="{D5CDD505-2E9C-101B-9397-08002B2CF9AE}">
    <vt:lpwstr/>
  </property>
  <property name="FSC#SKMZ@103.510:mz_zaznam_adresat_mail_7" pid="222" fmtid="{D5CDD505-2E9C-101B-9397-08002B2CF9AE}">
    <vt:lpwstr/>
  </property>
  <property name="FSC#SKMZ@103.510:mz_zaznam_adresat_mail_8" pid="223" fmtid="{D5CDD505-2E9C-101B-9397-08002B2CF9AE}">
    <vt:lpwstr/>
  </property>
  <property name="FSC#SKMZ@103.510:mz_zaznam_adresat_mail_9" pid="224" fmtid="{D5CDD505-2E9C-101B-9397-08002B2CF9AE}">
    <vt:lpwstr/>
  </property>
  <property name="FSC#SKMZ@103.510:mz_zaznam_adresat_mail_10" pid="225" fmtid="{D5CDD505-2E9C-101B-9397-08002B2CF9AE}">
    <vt:lpwstr/>
  </property>
  <property name="FSC#SKMZ@103.510:mz_zaznam_adresat_mail_11" pid="226" fmtid="{D5CDD505-2E9C-101B-9397-08002B2CF9AE}">
    <vt:lpwstr/>
  </property>
  <property name="FSC#SKMZ@103.510:mz_zaznam_adresat_mail_12" pid="227" fmtid="{D5CDD505-2E9C-101B-9397-08002B2CF9AE}">
    <vt:lpwstr/>
  </property>
  <property name="FSC#SKMZ@103.510:mz_zaznam_adresat_mail_13" pid="228" fmtid="{D5CDD505-2E9C-101B-9397-08002B2CF9AE}">
    <vt:lpwstr/>
  </property>
  <property name="FSC#SKMZ@103.510:mz_zaznam_adresat_mail_14" pid="229" fmtid="{D5CDD505-2E9C-101B-9397-08002B2CF9AE}">
    <vt:lpwstr/>
  </property>
  <property name="FSC#SKMZ@103.510:mz_zaznam_adresat_mail_15" pid="230" fmtid="{D5CDD505-2E9C-101B-9397-08002B2CF9AE}">
    <vt:lpwstr/>
  </property>
  <property name="FSC#SKMZ@103.510:a_veduciOd" pid="231" fmtid="{D5CDD505-2E9C-101B-9397-08002B2CF9AE}">
    <vt:lpwstr/>
  </property>
  <property name="FSC#SKEDITIONREG@103.510:a_acceptor" pid="232" fmtid="{D5CDD505-2E9C-101B-9397-08002B2CF9AE}">
    <vt:lpwstr/>
  </property>
  <property name="FSC#SKEDITIONREG@103.510:a_clearedat" pid="233" fmtid="{D5CDD505-2E9C-101B-9397-08002B2CF9AE}">
    <vt:lpwstr/>
  </property>
  <property name="FSC#SKEDITIONREG@103.510:a_clearedby" pid="234" fmtid="{D5CDD505-2E9C-101B-9397-08002B2CF9AE}">
    <vt:lpwstr/>
  </property>
  <property name="FSC#SKEDITIONREG@103.510:a_comm" pid="235" fmtid="{D5CDD505-2E9C-101B-9397-08002B2CF9AE}">
    <vt:lpwstr/>
  </property>
  <property name="FSC#SKEDITIONREG@103.510:a_decisionattachments" pid="236" fmtid="{D5CDD505-2E9C-101B-9397-08002B2CF9AE}">
    <vt:lpwstr/>
  </property>
  <property name="FSC#SKEDITIONREG@103.510:a_deliveredat" pid="237" fmtid="{D5CDD505-2E9C-101B-9397-08002B2CF9AE}">
    <vt:lpwstr/>
  </property>
  <property name="FSC#SKEDITIONREG@103.510:a_delivery" pid="238" fmtid="{D5CDD505-2E9C-101B-9397-08002B2CF9AE}">
    <vt:lpwstr/>
  </property>
  <property name="FSC#SKEDITIONREG@103.510:a_extension" pid="239" fmtid="{D5CDD505-2E9C-101B-9397-08002B2CF9AE}">
    <vt:lpwstr/>
  </property>
  <property name="FSC#SKEDITIONREG@103.510:a_filenumber" pid="240" fmtid="{D5CDD505-2E9C-101B-9397-08002B2CF9AE}">
    <vt:lpwstr/>
  </property>
  <property name="FSC#SKEDITIONREG@103.510:a_fileresponsible" pid="241" fmtid="{D5CDD505-2E9C-101B-9397-08002B2CF9AE}">
    <vt:lpwstr/>
  </property>
  <property name="FSC#SKEDITIONREG@103.510:a_fileresporg" pid="242" fmtid="{D5CDD505-2E9C-101B-9397-08002B2CF9AE}">
    <vt:lpwstr/>
  </property>
  <property name="FSC#SKEDITIONREG@103.510:a_fileresporg_email_OU" pid="243" fmtid="{D5CDD505-2E9C-101B-9397-08002B2CF9AE}">
    <vt:lpwstr/>
  </property>
  <property name="FSC#SKEDITIONREG@103.510:a_fileresporg_emailaddress" pid="244" fmtid="{D5CDD505-2E9C-101B-9397-08002B2CF9AE}">
    <vt:lpwstr/>
  </property>
  <property name="FSC#SKEDITIONREG@103.510:a_fileresporg_fax" pid="245" fmtid="{D5CDD505-2E9C-101B-9397-08002B2CF9AE}">
    <vt:lpwstr/>
  </property>
  <property name="FSC#SKEDITIONREG@103.510:a_fileresporg_fax_OU" pid="246" fmtid="{D5CDD505-2E9C-101B-9397-08002B2CF9AE}">
    <vt:lpwstr/>
  </property>
  <property name="FSC#SKEDITIONREG@103.510:a_fileresporg_function" pid="247" fmtid="{D5CDD505-2E9C-101B-9397-08002B2CF9AE}">
    <vt:lpwstr/>
  </property>
  <property name="FSC#SKEDITIONREG@103.510:a_fileresporg_function_OU" pid="248" fmtid="{D5CDD505-2E9C-101B-9397-08002B2CF9AE}">
    <vt:lpwstr/>
  </property>
  <property name="FSC#SKEDITIONREG@103.510:a_fileresporg_head" pid="249" fmtid="{D5CDD505-2E9C-101B-9397-08002B2CF9AE}">
    <vt:lpwstr/>
  </property>
  <property name="FSC#SKEDITIONREG@103.510:a_fileresporg_head_OU" pid="250" fmtid="{D5CDD505-2E9C-101B-9397-08002B2CF9AE}">
    <vt:lpwstr/>
  </property>
  <property name="FSC#SKEDITIONREG@103.510:a_fileresporg_OU" pid="251" fmtid="{D5CDD505-2E9C-101B-9397-08002B2CF9AE}">
    <vt:lpwstr/>
  </property>
  <property name="FSC#SKEDITIONREG@103.510:a_fileresporg_phone" pid="252" fmtid="{D5CDD505-2E9C-101B-9397-08002B2CF9AE}">
    <vt:lpwstr/>
  </property>
  <property name="FSC#SKEDITIONREG@103.510:a_fileresporg_phone_OU" pid="253" fmtid="{D5CDD505-2E9C-101B-9397-08002B2CF9AE}">
    <vt:lpwstr/>
  </property>
  <property name="FSC#SKEDITIONREG@103.510:a_incattachments" pid="254" fmtid="{D5CDD505-2E9C-101B-9397-08002B2CF9AE}">
    <vt:lpwstr/>
  </property>
  <property name="FSC#SKEDITIONREG@103.510:a_incnr" pid="255" fmtid="{D5CDD505-2E9C-101B-9397-08002B2CF9AE}">
    <vt:lpwstr/>
  </property>
  <property name="FSC#SKEDITIONREG@103.510:a_objcreatedstr" pid="256" fmtid="{D5CDD505-2E9C-101B-9397-08002B2CF9AE}">
    <vt:lpwstr/>
  </property>
  <property name="FSC#SKEDITIONREG@103.510:a_ordernumber" pid="257" fmtid="{D5CDD505-2E9C-101B-9397-08002B2CF9AE}">
    <vt:lpwstr/>
  </property>
  <property name="FSC#SKEDITIONREG@103.510:a_oursign" pid="258" fmtid="{D5CDD505-2E9C-101B-9397-08002B2CF9AE}">
    <vt:lpwstr/>
  </property>
  <property name="FSC#SKEDITIONREG@103.510:a_sendersign" pid="259" fmtid="{D5CDD505-2E9C-101B-9397-08002B2CF9AE}">
    <vt:lpwstr/>
  </property>
  <property name="FSC#SKEDITIONREG@103.510:a_shortou" pid="260" fmtid="{D5CDD505-2E9C-101B-9397-08002B2CF9AE}">
    <vt:lpwstr/>
  </property>
  <property name="FSC#SKEDITIONREG@103.510:a_testsalutation" pid="261" fmtid="{D5CDD505-2E9C-101B-9397-08002B2CF9AE}">
    <vt:lpwstr/>
  </property>
  <property name="FSC#SKEDITIONREG@103.510:a_validfrom" pid="262" fmtid="{D5CDD505-2E9C-101B-9397-08002B2CF9AE}">
    <vt:lpwstr/>
  </property>
  <property name="FSC#SKEDITIONREG@103.510:as_activity" pid="263" fmtid="{D5CDD505-2E9C-101B-9397-08002B2CF9AE}">
    <vt:lpwstr/>
  </property>
  <property name="FSC#SKEDITIONREG@103.510:as_docdate" pid="264" fmtid="{D5CDD505-2E9C-101B-9397-08002B2CF9AE}">
    <vt:lpwstr/>
  </property>
  <property name="FSC#SKEDITIONREG@103.510:as_establishdate" pid="265" fmtid="{D5CDD505-2E9C-101B-9397-08002B2CF9AE}">
    <vt:lpwstr/>
  </property>
  <property name="FSC#SKEDITIONREG@103.510:as_fileresphead" pid="266" fmtid="{D5CDD505-2E9C-101B-9397-08002B2CF9AE}">
    <vt:lpwstr/>
  </property>
  <property name="FSC#SKEDITIONREG@103.510:as_filerespheadfnct" pid="267" fmtid="{D5CDD505-2E9C-101B-9397-08002B2CF9AE}">
    <vt:lpwstr/>
  </property>
  <property name="FSC#SKEDITIONREG@103.510:as_fileresponsible" pid="268" fmtid="{D5CDD505-2E9C-101B-9397-08002B2CF9AE}">
    <vt:lpwstr/>
  </property>
  <property name="FSC#SKEDITIONREG@103.510:as_filesubj" pid="269" fmtid="{D5CDD505-2E9C-101B-9397-08002B2CF9AE}">
    <vt:lpwstr/>
  </property>
  <property name="FSC#SKEDITIONREG@103.510:as_objname" pid="270" fmtid="{D5CDD505-2E9C-101B-9397-08002B2CF9AE}">
    <vt:lpwstr/>
  </property>
  <property name="FSC#SKEDITIONREG@103.510:as_ou" pid="271" fmtid="{D5CDD505-2E9C-101B-9397-08002B2CF9AE}">
    <vt:lpwstr/>
  </property>
  <property name="FSC#SKEDITIONREG@103.510:as_owner" pid="272" fmtid="{D5CDD505-2E9C-101B-9397-08002B2CF9AE}">
    <vt:lpwstr>Mgr. Mário Fraňo</vt:lpwstr>
  </property>
  <property name="FSC#SKEDITIONREG@103.510:as_phonelink" pid="273" fmtid="{D5CDD505-2E9C-101B-9397-08002B2CF9AE}">
    <vt:lpwstr/>
  </property>
  <property name="FSC#SKEDITIONREG@103.510:oz_externAdr" pid="274" fmtid="{D5CDD505-2E9C-101B-9397-08002B2CF9AE}">
    <vt:lpwstr/>
  </property>
  <property name="FSC#SKEDITIONREG@103.510:a_depositperiod" pid="275" fmtid="{D5CDD505-2E9C-101B-9397-08002B2CF9AE}">
    <vt:lpwstr/>
  </property>
  <property name="FSC#SKEDITIONREG@103.510:a_disposestate" pid="276" fmtid="{D5CDD505-2E9C-101B-9397-08002B2CF9AE}">
    <vt:lpwstr/>
  </property>
  <property name="FSC#SKEDITIONREG@103.510:a_fileresponsiblefnct" pid="277" fmtid="{D5CDD505-2E9C-101B-9397-08002B2CF9AE}">
    <vt:lpwstr/>
  </property>
  <property name="FSC#SKEDITIONREG@103.510:a_fileresporg_position" pid="278" fmtid="{D5CDD505-2E9C-101B-9397-08002B2CF9AE}">
    <vt:lpwstr/>
  </property>
  <property name="FSC#SKEDITIONREG@103.510:a_fileresporg_position_OU" pid="279" fmtid="{D5CDD505-2E9C-101B-9397-08002B2CF9AE}">
    <vt:lpwstr/>
  </property>
  <property name="FSC#SKEDITIONREG@103.510:a_osobnecislosprac" pid="280" fmtid="{D5CDD505-2E9C-101B-9397-08002B2CF9AE}">
    <vt:lpwstr/>
  </property>
  <property name="FSC#SKEDITIONREG@103.510:a_registrysign" pid="281" fmtid="{D5CDD505-2E9C-101B-9397-08002B2CF9AE}">
    <vt:lpwstr/>
  </property>
  <property name="FSC#SKEDITIONREG@103.510:a_subfileatt" pid="282" fmtid="{D5CDD505-2E9C-101B-9397-08002B2CF9AE}">
    <vt:lpwstr/>
  </property>
  <property name="FSC#SKEDITIONREG@103.510:as_filesubjall" pid="283" fmtid="{D5CDD505-2E9C-101B-9397-08002B2CF9AE}">
    <vt:lpwstr/>
  </property>
  <property name="FSC#SKEDITIONREG@103.510:CreatedAt" pid="284" fmtid="{D5CDD505-2E9C-101B-9397-08002B2CF9AE}">
    <vt:lpwstr>7. 10. 2026, 12:54</vt:lpwstr>
  </property>
  <property name="FSC#SKEDITIONREG@103.510:curruserrolegroup" pid="285" fmtid="{D5CDD505-2E9C-101B-9397-08002B2CF9AE}">
    <vt:lpwstr>Odbor legislatívny</vt:lpwstr>
  </property>
  <property name="FSC#SKEDITIONREG@103.510:currusersubst" pid="286" fmtid="{D5CDD505-2E9C-101B-9397-08002B2CF9AE}">
    <vt:lpwstr>Mgr.  Viktor Kidala</vt:lpwstr>
  </property>
  <property name="FSC#SKEDITIONREG@103.510:emailsprac" pid="287" fmtid="{D5CDD505-2E9C-101B-9397-08002B2CF9AE}">
    <vt:lpwstr/>
  </property>
  <property name="FSC#SKEDITIONREG@103.510:ms_VyskladaniePoznamok" pid="288" fmtid="{D5CDD505-2E9C-101B-9397-08002B2CF9AE}">
    <vt:lpwstr/>
  </property>
  <property name="FSC#SKEDITIONREG@103.510:oumlname_fnct" pid="289" fmtid="{D5CDD505-2E9C-101B-9397-08002B2CF9AE}">
    <vt:lpwstr/>
  </property>
  <property name="FSC#SKEDITIONREG@103.510:sk_org_city" pid="290" fmtid="{D5CDD505-2E9C-101B-9397-08002B2CF9AE}">
    <vt:lpwstr>Bratislava 37</vt:lpwstr>
  </property>
  <property name="FSC#SKEDITIONREG@103.510:sk_org_dic" pid="291" fmtid="{D5CDD505-2E9C-101B-9397-08002B2CF9AE}">
    <vt:lpwstr/>
  </property>
  <property name="FSC#SKEDITIONREG@103.510:sk_org_email" pid="292" fmtid="{D5CDD505-2E9C-101B-9397-08002B2CF9AE}">
    <vt:lpwstr/>
  </property>
  <property name="FSC#SKEDITIONREG@103.510:sk_org_fax" pid="293" fmtid="{D5CDD505-2E9C-101B-9397-08002B2CF9AE}">
    <vt:lpwstr/>
  </property>
  <property name="FSC#SKEDITIONREG@103.510:sk_org_fullname" pid="294" fmtid="{D5CDD505-2E9C-101B-9397-08002B2CF9AE}">
    <vt:lpwstr>Ministerstvo zdravotníctva Slovenskej republiky</vt:lpwstr>
  </property>
  <property name="FSC#SKEDITIONREG@103.510:sk_org_ico" pid="295" fmtid="{D5CDD505-2E9C-101B-9397-08002B2CF9AE}">
    <vt:lpwstr>00165565</vt:lpwstr>
  </property>
  <property name="FSC#SKEDITIONREG@103.510:sk_org_phone" pid="296" fmtid="{D5CDD505-2E9C-101B-9397-08002B2CF9AE}">
    <vt:lpwstr/>
  </property>
  <property name="FSC#SKEDITIONREG@103.510:sk_org_shortname" pid="297" fmtid="{D5CDD505-2E9C-101B-9397-08002B2CF9AE}">
    <vt:lpwstr/>
  </property>
  <property name="FSC#SKEDITIONREG@103.510:sk_org_state" pid="298" fmtid="{D5CDD505-2E9C-101B-9397-08002B2CF9AE}">
    <vt:lpwstr/>
  </property>
  <property name="FSC#SKEDITIONREG@103.510:sk_org_street" pid="299" fmtid="{D5CDD505-2E9C-101B-9397-08002B2CF9AE}">
    <vt:lpwstr>Limbova 2</vt:lpwstr>
  </property>
  <property name="FSC#SKEDITIONREG@103.510:sk_org_zip" pid="300" fmtid="{D5CDD505-2E9C-101B-9397-08002B2CF9AE}">
    <vt:lpwstr>837 52</vt:lpwstr>
  </property>
  <property name="FSC#SKEDITIONREG@103.510:viz_clearedat" pid="301" fmtid="{D5CDD505-2E9C-101B-9397-08002B2CF9AE}">
    <vt:lpwstr/>
  </property>
  <property name="FSC#SKEDITIONREG@103.510:viz_clearedby" pid="302" fmtid="{D5CDD505-2E9C-101B-9397-08002B2CF9AE}">
    <vt:lpwstr/>
  </property>
  <property name="FSC#SKEDITIONREG@103.510:viz_comm" pid="303" fmtid="{D5CDD505-2E9C-101B-9397-08002B2CF9AE}">
    <vt:lpwstr/>
  </property>
  <property name="FSC#SKEDITIONREG@103.510:viz_decisionattachments" pid="304" fmtid="{D5CDD505-2E9C-101B-9397-08002B2CF9AE}">
    <vt:lpwstr/>
  </property>
  <property name="FSC#SKEDITIONREG@103.510:viz_deliveredat" pid="305" fmtid="{D5CDD505-2E9C-101B-9397-08002B2CF9AE}">
    <vt:lpwstr/>
  </property>
  <property name="FSC#SKEDITIONREG@103.510:viz_delivery" pid="306" fmtid="{D5CDD505-2E9C-101B-9397-08002B2CF9AE}">
    <vt:lpwstr/>
  </property>
  <property name="FSC#SKEDITIONREG@103.510:viz_extension" pid="307" fmtid="{D5CDD505-2E9C-101B-9397-08002B2CF9AE}">
    <vt:lpwstr/>
  </property>
  <property name="FSC#SKEDITIONREG@103.510:viz_filenumber" pid="308" fmtid="{D5CDD505-2E9C-101B-9397-08002B2CF9AE}">
    <vt:lpwstr/>
  </property>
  <property name="FSC#SKEDITIONREG@103.510:viz_fileresponsible" pid="309" fmtid="{D5CDD505-2E9C-101B-9397-08002B2CF9AE}">
    <vt:lpwstr/>
  </property>
  <property name="FSC#SKEDITIONREG@103.510:viz_fileresporg" pid="310" fmtid="{D5CDD505-2E9C-101B-9397-08002B2CF9AE}">
    <vt:lpwstr/>
  </property>
  <property name="FSC#SKEDITIONREG@103.510:viz_fileresporg_email_OU" pid="311" fmtid="{D5CDD505-2E9C-101B-9397-08002B2CF9AE}">
    <vt:lpwstr/>
  </property>
  <property name="FSC#SKEDITIONREG@103.510:viz_fileresporg_emailaddress" pid="312" fmtid="{D5CDD505-2E9C-101B-9397-08002B2CF9AE}">
    <vt:lpwstr/>
  </property>
  <property name="FSC#SKEDITIONREG@103.510:viz_fileresporg_fax" pid="313" fmtid="{D5CDD505-2E9C-101B-9397-08002B2CF9AE}">
    <vt:lpwstr/>
  </property>
  <property name="FSC#SKEDITIONREG@103.510:viz_fileresporg_fax_OU" pid="314" fmtid="{D5CDD505-2E9C-101B-9397-08002B2CF9AE}">
    <vt:lpwstr/>
  </property>
  <property name="FSC#SKEDITIONREG@103.510:viz_fileresporg_function" pid="315" fmtid="{D5CDD505-2E9C-101B-9397-08002B2CF9AE}">
    <vt:lpwstr/>
  </property>
  <property name="FSC#SKEDITIONREG@103.510:viz_fileresporg_function_OU" pid="316" fmtid="{D5CDD505-2E9C-101B-9397-08002B2CF9AE}">
    <vt:lpwstr/>
  </property>
  <property name="FSC#SKEDITIONREG@103.510:viz_fileresporg_head" pid="317" fmtid="{D5CDD505-2E9C-101B-9397-08002B2CF9AE}">
    <vt:lpwstr/>
  </property>
  <property name="FSC#SKEDITIONREG@103.510:viz_fileresporg_head_OU" pid="318" fmtid="{D5CDD505-2E9C-101B-9397-08002B2CF9AE}">
    <vt:lpwstr/>
  </property>
  <property name="FSC#SKEDITIONREG@103.510:viz_fileresporg_longname" pid="319" fmtid="{D5CDD505-2E9C-101B-9397-08002B2CF9AE}">
    <vt:lpwstr/>
  </property>
  <property name="FSC#SKEDITIONREG@103.510:viz_fileresporg_mesto" pid="320" fmtid="{D5CDD505-2E9C-101B-9397-08002B2CF9AE}">
    <vt:lpwstr/>
  </property>
  <property name="FSC#SKEDITIONREG@103.510:viz_fileresporg_odbor" pid="321" fmtid="{D5CDD505-2E9C-101B-9397-08002B2CF9AE}">
    <vt:lpwstr/>
  </property>
  <property name="FSC#SKEDITIONREG@103.510:viz_fileresporg_odbor_function" pid="322" fmtid="{D5CDD505-2E9C-101B-9397-08002B2CF9AE}">
    <vt:lpwstr/>
  </property>
  <property name="FSC#SKEDITIONREG@103.510:viz_fileresporg_odbor_head" pid="323" fmtid="{D5CDD505-2E9C-101B-9397-08002B2CF9AE}">
    <vt:lpwstr/>
  </property>
  <property name="FSC#SKEDITIONREG@103.510:viz_fileresporg_OU" pid="324" fmtid="{D5CDD505-2E9C-101B-9397-08002B2CF9AE}">
    <vt:lpwstr/>
  </property>
  <property name="FSC#SKEDITIONREG@103.510:viz_fileresporg_phone" pid="325" fmtid="{D5CDD505-2E9C-101B-9397-08002B2CF9AE}">
    <vt:lpwstr/>
  </property>
  <property name="FSC#SKEDITIONREG@103.510:viz_fileresporg_phone_OU" pid="326" fmtid="{D5CDD505-2E9C-101B-9397-08002B2CF9AE}">
    <vt:lpwstr/>
  </property>
  <property name="FSC#SKEDITIONREG@103.510:viz_fileresporg_position" pid="327" fmtid="{D5CDD505-2E9C-101B-9397-08002B2CF9AE}">
    <vt:lpwstr/>
  </property>
  <property name="FSC#SKEDITIONREG@103.510:viz_fileresporg_position_OU" pid="328" fmtid="{D5CDD505-2E9C-101B-9397-08002B2CF9AE}">
    <vt:lpwstr/>
  </property>
  <property name="FSC#SKEDITIONREG@103.510:viz_fileresporg_psc" pid="329" fmtid="{D5CDD505-2E9C-101B-9397-08002B2CF9AE}">
    <vt:lpwstr/>
  </property>
  <property name="FSC#SKEDITIONREG@103.510:viz_fileresporg_sekcia" pid="330" fmtid="{D5CDD505-2E9C-101B-9397-08002B2CF9AE}">
    <vt:lpwstr/>
  </property>
  <property name="FSC#SKEDITIONREG@103.510:viz_fileresporg_sekcia_function" pid="331" fmtid="{D5CDD505-2E9C-101B-9397-08002B2CF9AE}">
    <vt:lpwstr/>
  </property>
  <property name="FSC#SKEDITIONREG@103.510:viz_fileresporg_sekcia_head" pid="332" fmtid="{D5CDD505-2E9C-101B-9397-08002B2CF9AE}">
    <vt:lpwstr/>
  </property>
  <property name="FSC#SKEDITIONREG@103.510:viz_fileresporg_stat" pid="333" fmtid="{D5CDD505-2E9C-101B-9397-08002B2CF9AE}">
    <vt:lpwstr/>
  </property>
  <property name="FSC#SKEDITIONREG@103.510:viz_fileresporg_ulica" pid="334" fmtid="{D5CDD505-2E9C-101B-9397-08002B2CF9AE}">
    <vt:lpwstr/>
  </property>
  <property name="FSC#SKEDITIONREG@103.510:viz_fileresporgknazov" pid="335" fmtid="{D5CDD505-2E9C-101B-9397-08002B2CF9AE}">
    <vt:lpwstr/>
  </property>
  <property name="FSC#SKEDITIONREG@103.510:viz_filesubj" pid="336" fmtid="{D5CDD505-2E9C-101B-9397-08002B2CF9AE}">
    <vt:lpwstr/>
  </property>
  <property name="FSC#SKEDITIONREG@103.510:viz_incattachments" pid="337" fmtid="{D5CDD505-2E9C-101B-9397-08002B2CF9AE}">
    <vt:lpwstr/>
  </property>
  <property name="FSC#SKEDITIONREG@103.510:viz_incnr" pid="338" fmtid="{D5CDD505-2E9C-101B-9397-08002B2CF9AE}">
    <vt:lpwstr/>
  </property>
  <property name="FSC#SKEDITIONREG@103.510:viz_intletterrecivers" pid="339" fmtid="{D5CDD505-2E9C-101B-9397-08002B2CF9AE}">
    <vt:lpwstr/>
  </property>
  <property name="FSC#SKEDITIONREG@103.510:viz_objcreatedstr" pid="340" fmtid="{D5CDD505-2E9C-101B-9397-08002B2CF9AE}">
    <vt:lpwstr/>
  </property>
  <property name="FSC#SKEDITIONREG@103.510:viz_ordernumber" pid="341" fmtid="{D5CDD505-2E9C-101B-9397-08002B2CF9AE}">
    <vt:lpwstr/>
  </property>
  <property name="FSC#SKEDITIONREG@103.510:viz_oursign" pid="342" fmtid="{D5CDD505-2E9C-101B-9397-08002B2CF9AE}">
    <vt:lpwstr/>
  </property>
  <property name="FSC#SKEDITIONREG@103.510:viz_responseto_createdby" pid="343" fmtid="{D5CDD505-2E9C-101B-9397-08002B2CF9AE}">
    <vt:lpwstr/>
  </property>
  <property name="FSC#SKEDITIONREG@103.510:viz_sendersign" pid="344" fmtid="{D5CDD505-2E9C-101B-9397-08002B2CF9AE}">
    <vt:lpwstr/>
  </property>
  <property name="FSC#SKEDITIONREG@103.510:viz_shortfileresporg" pid="345" fmtid="{D5CDD505-2E9C-101B-9397-08002B2CF9AE}">
    <vt:lpwstr/>
  </property>
  <property name="FSC#SKEDITIONREG@103.510:viz_tel_number" pid="346" fmtid="{D5CDD505-2E9C-101B-9397-08002B2CF9AE}">
    <vt:lpwstr/>
  </property>
  <property name="FSC#SKEDITIONREG@103.510:viz_tel_number2" pid="347" fmtid="{D5CDD505-2E9C-101B-9397-08002B2CF9AE}">
    <vt:lpwstr/>
  </property>
  <property name="FSC#SKEDITIONREG@103.510:viz_testsalutation" pid="348" fmtid="{D5CDD505-2E9C-101B-9397-08002B2CF9AE}">
    <vt:lpwstr/>
  </property>
  <property name="FSC#SKEDITIONREG@103.510:viz_validfrom" pid="349" fmtid="{D5CDD505-2E9C-101B-9397-08002B2CF9AE}">
    <vt:lpwstr/>
  </property>
  <property name="FSC#SKEDITIONREG@103.510:zaznam_jeden_adresat" pid="350" fmtid="{D5CDD505-2E9C-101B-9397-08002B2CF9AE}">
    <vt:lpwstr/>
  </property>
  <property name="FSC#SKEDITIONREG@103.510:zaznam_vnut_adresati_1" pid="351" fmtid="{D5CDD505-2E9C-101B-9397-08002B2CF9AE}">
    <vt:lpwstr/>
  </property>
  <property name="FSC#SKEDITIONREG@103.510:zaznam_vnut_adresati_2" pid="352" fmtid="{D5CDD505-2E9C-101B-9397-08002B2CF9AE}">
    <vt:lpwstr/>
  </property>
  <property name="FSC#SKEDITIONREG@103.510:zaznam_vnut_adresati_3" pid="353" fmtid="{D5CDD505-2E9C-101B-9397-08002B2CF9AE}">
    <vt:lpwstr/>
  </property>
  <property name="FSC#SKEDITIONREG@103.510:zaznam_vnut_adresati_4" pid="354" fmtid="{D5CDD505-2E9C-101B-9397-08002B2CF9AE}">
    <vt:lpwstr/>
  </property>
  <property name="FSC#SKEDITIONREG@103.510:zaznam_vnut_adresati_5" pid="355" fmtid="{D5CDD505-2E9C-101B-9397-08002B2CF9AE}">
    <vt:lpwstr/>
  </property>
  <property name="FSC#SKEDITIONREG@103.510:zaznam_vnut_adresati_6" pid="356" fmtid="{D5CDD505-2E9C-101B-9397-08002B2CF9AE}">
    <vt:lpwstr/>
  </property>
  <property name="FSC#SKEDITIONREG@103.510:zaznam_vnut_adresati_7" pid="357" fmtid="{D5CDD505-2E9C-101B-9397-08002B2CF9AE}">
    <vt:lpwstr/>
  </property>
  <property name="FSC#SKEDITIONREG@103.510:zaznam_vnut_adresati_8" pid="358" fmtid="{D5CDD505-2E9C-101B-9397-08002B2CF9AE}">
    <vt:lpwstr/>
  </property>
  <property name="FSC#SKEDITIONREG@103.510:zaznam_vnut_adresati_9" pid="359" fmtid="{D5CDD505-2E9C-101B-9397-08002B2CF9AE}">
    <vt:lpwstr/>
  </property>
  <property name="FSC#SKEDITIONREG@103.510:zaznam_vnut_adresati_10" pid="360" fmtid="{D5CDD505-2E9C-101B-9397-08002B2CF9AE}">
    <vt:lpwstr/>
  </property>
  <property name="FSC#SKEDITIONREG@103.510:zaznam_vnut_adresati_11" pid="361" fmtid="{D5CDD505-2E9C-101B-9397-08002B2CF9AE}">
    <vt:lpwstr/>
  </property>
  <property name="FSC#SKEDITIONREG@103.510:zaznam_vnut_adresati_12" pid="362" fmtid="{D5CDD505-2E9C-101B-9397-08002B2CF9AE}">
    <vt:lpwstr/>
  </property>
  <property name="FSC#SKEDITIONREG@103.510:zaznam_vnut_adresati_13" pid="363" fmtid="{D5CDD505-2E9C-101B-9397-08002B2CF9AE}">
    <vt:lpwstr/>
  </property>
  <property name="FSC#SKEDITIONREG@103.510:zaznam_vnut_adresati_14" pid="364" fmtid="{D5CDD505-2E9C-101B-9397-08002B2CF9AE}">
    <vt:lpwstr/>
  </property>
  <property name="FSC#SKEDITIONREG@103.510:zaznam_vnut_adresati_15" pid="365" fmtid="{D5CDD505-2E9C-101B-9397-08002B2CF9AE}">
    <vt:lpwstr/>
  </property>
  <property name="FSC#SKEDITIONREG@103.510:zaznam_vnut_adresati_16" pid="366" fmtid="{D5CDD505-2E9C-101B-9397-08002B2CF9AE}">
    <vt:lpwstr/>
  </property>
  <property name="FSC#SKEDITIONREG@103.510:zaznam_vnut_adresati_17" pid="367" fmtid="{D5CDD505-2E9C-101B-9397-08002B2CF9AE}">
    <vt:lpwstr/>
  </property>
  <property name="FSC#SKEDITIONREG@103.510:zaznam_vnut_adresati_18" pid="368" fmtid="{D5CDD505-2E9C-101B-9397-08002B2CF9AE}">
    <vt:lpwstr/>
  </property>
  <property name="FSC#SKEDITIONREG@103.510:zaznam_vnut_adresati_19" pid="369" fmtid="{D5CDD505-2E9C-101B-9397-08002B2CF9AE}">
    <vt:lpwstr/>
  </property>
  <property name="FSC#SKEDITIONREG@103.510:zaznam_vnut_adresati_20" pid="370" fmtid="{D5CDD505-2E9C-101B-9397-08002B2CF9AE}">
    <vt:lpwstr/>
  </property>
  <property name="FSC#SKEDITIONREG@103.510:zaznam_vnut_adresati_21" pid="371" fmtid="{D5CDD505-2E9C-101B-9397-08002B2CF9AE}">
    <vt:lpwstr/>
  </property>
  <property name="FSC#SKEDITIONREG@103.510:zaznam_vnut_adresati_22" pid="372" fmtid="{D5CDD505-2E9C-101B-9397-08002B2CF9AE}">
    <vt:lpwstr/>
  </property>
  <property name="FSC#SKEDITIONREG@103.510:zaznam_vnut_adresati_23" pid="373" fmtid="{D5CDD505-2E9C-101B-9397-08002B2CF9AE}">
    <vt:lpwstr/>
  </property>
  <property name="FSC#SKEDITIONREG@103.510:zaznam_vnut_adresati_24" pid="374" fmtid="{D5CDD505-2E9C-101B-9397-08002B2CF9AE}">
    <vt:lpwstr/>
  </property>
  <property name="FSC#SKEDITIONREG@103.510:zaznam_vnut_adresati_25" pid="375" fmtid="{D5CDD505-2E9C-101B-9397-08002B2CF9AE}">
    <vt:lpwstr/>
  </property>
  <property name="FSC#SKEDITIONREG@103.510:zaznam_vnut_adresati_26" pid="376" fmtid="{D5CDD505-2E9C-101B-9397-08002B2CF9AE}">
    <vt:lpwstr/>
  </property>
  <property name="FSC#SKEDITIONREG@103.510:zaznam_vnut_adresati_27" pid="377" fmtid="{D5CDD505-2E9C-101B-9397-08002B2CF9AE}">
    <vt:lpwstr/>
  </property>
  <property name="FSC#SKEDITIONREG@103.510:zaznam_vnut_adresati_28" pid="378" fmtid="{D5CDD505-2E9C-101B-9397-08002B2CF9AE}">
    <vt:lpwstr/>
  </property>
  <property name="FSC#SKEDITIONREG@103.510:zaznam_vnut_adresati_29" pid="379" fmtid="{D5CDD505-2E9C-101B-9397-08002B2CF9AE}">
    <vt:lpwstr/>
  </property>
  <property name="FSC#SKEDITIONREG@103.510:zaznam_vnut_adresati_30" pid="380" fmtid="{D5CDD505-2E9C-101B-9397-08002B2CF9AE}">
    <vt:lpwstr/>
  </property>
  <property name="FSC#SKEDITIONREG@103.510:zaznam_vnut_adresati_31" pid="381" fmtid="{D5CDD505-2E9C-101B-9397-08002B2CF9AE}">
    <vt:lpwstr/>
  </property>
  <property name="FSC#SKEDITIONREG@103.510:zaznam_vnut_adresati_32" pid="382" fmtid="{D5CDD505-2E9C-101B-9397-08002B2CF9AE}">
    <vt:lpwstr/>
  </property>
  <property name="FSC#SKEDITIONREG@103.510:zaznam_vnut_adresati_33" pid="383" fmtid="{D5CDD505-2E9C-101B-9397-08002B2CF9AE}">
    <vt:lpwstr/>
  </property>
  <property name="FSC#SKEDITIONREG@103.510:zaznam_vnut_adresati_34" pid="384" fmtid="{D5CDD505-2E9C-101B-9397-08002B2CF9AE}">
    <vt:lpwstr/>
  </property>
  <property name="FSC#SKEDITIONREG@103.510:zaznam_vnut_adresati_35" pid="385" fmtid="{D5CDD505-2E9C-101B-9397-08002B2CF9AE}">
    <vt:lpwstr/>
  </property>
  <property name="FSC#SKEDITIONREG@103.510:zaznam_vnut_adresati_36" pid="386" fmtid="{D5CDD505-2E9C-101B-9397-08002B2CF9AE}">
    <vt:lpwstr/>
  </property>
  <property name="FSC#SKEDITIONREG@103.510:zaznam_vnut_adresati_37" pid="387" fmtid="{D5CDD505-2E9C-101B-9397-08002B2CF9AE}">
    <vt:lpwstr/>
  </property>
  <property name="FSC#SKEDITIONREG@103.510:zaznam_vnut_adresati_38" pid="388" fmtid="{D5CDD505-2E9C-101B-9397-08002B2CF9AE}">
    <vt:lpwstr/>
  </property>
  <property name="FSC#SKEDITIONREG@103.510:zaznam_vnut_adresati_39" pid="389" fmtid="{D5CDD505-2E9C-101B-9397-08002B2CF9AE}">
    <vt:lpwstr/>
  </property>
  <property name="FSC#SKEDITIONREG@103.510:zaznam_vnut_adresati_40" pid="390" fmtid="{D5CDD505-2E9C-101B-9397-08002B2CF9AE}">
    <vt:lpwstr/>
  </property>
  <property name="FSC#SKEDITIONREG@103.510:zaznam_vnut_adresati_41" pid="391" fmtid="{D5CDD505-2E9C-101B-9397-08002B2CF9AE}">
    <vt:lpwstr/>
  </property>
  <property name="FSC#SKEDITIONREG@103.510:zaznam_vnut_adresati_42" pid="392" fmtid="{D5CDD505-2E9C-101B-9397-08002B2CF9AE}">
    <vt:lpwstr/>
  </property>
  <property name="FSC#SKEDITIONREG@103.510:zaznam_vnut_adresati_43" pid="393" fmtid="{D5CDD505-2E9C-101B-9397-08002B2CF9AE}">
    <vt:lpwstr/>
  </property>
  <property name="FSC#SKEDITIONREG@103.510:zaznam_vnut_adresati_44" pid="394" fmtid="{D5CDD505-2E9C-101B-9397-08002B2CF9AE}">
    <vt:lpwstr/>
  </property>
  <property name="FSC#SKEDITIONREG@103.510:zaznam_vnut_adresati_45" pid="395" fmtid="{D5CDD505-2E9C-101B-9397-08002B2CF9AE}">
    <vt:lpwstr/>
  </property>
  <property name="FSC#SKEDITIONREG@103.510:zaznam_vnut_adresati_46" pid="396" fmtid="{D5CDD505-2E9C-101B-9397-08002B2CF9AE}">
    <vt:lpwstr/>
  </property>
  <property name="FSC#SKEDITIONREG@103.510:zaznam_vnut_adresati_47" pid="397" fmtid="{D5CDD505-2E9C-101B-9397-08002B2CF9AE}">
    <vt:lpwstr/>
  </property>
  <property name="FSC#SKEDITIONREG@103.510:zaznam_vnut_adresati_48" pid="398" fmtid="{D5CDD505-2E9C-101B-9397-08002B2CF9AE}">
    <vt:lpwstr/>
  </property>
  <property name="FSC#SKEDITIONREG@103.510:zaznam_vnut_adresati_49" pid="399" fmtid="{D5CDD505-2E9C-101B-9397-08002B2CF9AE}">
    <vt:lpwstr/>
  </property>
  <property name="FSC#SKEDITIONREG@103.510:zaznam_vnut_adresati_50" pid="400" fmtid="{D5CDD505-2E9C-101B-9397-08002B2CF9AE}">
    <vt:lpwstr/>
  </property>
  <property name="FSC#SKEDITIONREG@103.510:zaznam_vnut_adresati_51" pid="401" fmtid="{D5CDD505-2E9C-101B-9397-08002B2CF9AE}">
    <vt:lpwstr/>
  </property>
  <property name="FSC#SKEDITIONREG@103.510:zaznam_vnut_adresati_52" pid="402" fmtid="{D5CDD505-2E9C-101B-9397-08002B2CF9AE}">
    <vt:lpwstr/>
  </property>
  <property name="FSC#SKEDITIONREG@103.510:zaznam_vnut_adresati_53" pid="403" fmtid="{D5CDD505-2E9C-101B-9397-08002B2CF9AE}">
    <vt:lpwstr/>
  </property>
  <property name="FSC#SKEDITIONREG@103.510:zaznam_vnut_adresati_54" pid="404" fmtid="{D5CDD505-2E9C-101B-9397-08002B2CF9AE}">
    <vt:lpwstr/>
  </property>
  <property name="FSC#SKEDITIONREG@103.510:zaznam_vnut_adresati_55" pid="405" fmtid="{D5CDD505-2E9C-101B-9397-08002B2CF9AE}">
    <vt:lpwstr/>
  </property>
  <property name="FSC#SKEDITIONREG@103.510:zaznam_vnut_adresati_56" pid="406" fmtid="{D5CDD505-2E9C-101B-9397-08002B2CF9AE}">
    <vt:lpwstr/>
  </property>
  <property name="FSC#SKEDITIONREG@103.510:zaznam_vnut_adresati_57" pid="407" fmtid="{D5CDD505-2E9C-101B-9397-08002B2CF9AE}">
    <vt:lpwstr/>
  </property>
  <property name="FSC#SKEDITIONREG@103.510:zaznam_vnut_adresati_58" pid="408" fmtid="{D5CDD505-2E9C-101B-9397-08002B2CF9AE}">
    <vt:lpwstr/>
  </property>
  <property name="FSC#SKEDITIONREG@103.510:zaznam_vnut_adresati_59" pid="409" fmtid="{D5CDD505-2E9C-101B-9397-08002B2CF9AE}">
    <vt:lpwstr/>
  </property>
  <property name="FSC#SKEDITIONREG@103.510:zaznam_vnut_adresati_60" pid="410" fmtid="{D5CDD505-2E9C-101B-9397-08002B2CF9AE}">
    <vt:lpwstr/>
  </property>
  <property name="FSC#SKEDITIONREG@103.510:zaznam_vnut_adresati_61" pid="411" fmtid="{D5CDD505-2E9C-101B-9397-08002B2CF9AE}">
    <vt:lpwstr/>
  </property>
  <property name="FSC#SKEDITIONREG@103.510:zaznam_vnut_adresati_62" pid="412" fmtid="{D5CDD505-2E9C-101B-9397-08002B2CF9AE}">
    <vt:lpwstr/>
  </property>
  <property name="FSC#SKEDITIONREG@103.510:zaznam_vnut_adresati_63" pid="413" fmtid="{D5CDD505-2E9C-101B-9397-08002B2CF9AE}">
    <vt:lpwstr/>
  </property>
  <property name="FSC#SKEDITIONREG@103.510:zaznam_vnut_adresati_64" pid="414" fmtid="{D5CDD505-2E9C-101B-9397-08002B2CF9AE}">
    <vt:lpwstr/>
  </property>
  <property name="FSC#SKEDITIONREG@103.510:zaznam_vnut_adresati_65" pid="415" fmtid="{D5CDD505-2E9C-101B-9397-08002B2CF9AE}">
    <vt:lpwstr/>
  </property>
  <property name="FSC#SKEDITIONREG@103.510:zaznam_vnut_adresati_66" pid="416" fmtid="{D5CDD505-2E9C-101B-9397-08002B2CF9AE}">
    <vt:lpwstr/>
  </property>
  <property name="FSC#SKEDITIONREG@103.510:zaznam_vnut_adresati_67" pid="417" fmtid="{D5CDD505-2E9C-101B-9397-08002B2CF9AE}">
    <vt:lpwstr/>
  </property>
  <property name="FSC#SKEDITIONREG@103.510:zaznam_vnut_adresati_68" pid="418" fmtid="{D5CDD505-2E9C-101B-9397-08002B2CF9AE}">
    <vt:lpwstr/>
  </property>
  <property name="FSC#SKEDITIONREG@103.510:zaznam_vnut_adresati_69" pid="419" fmtid="{D5CDD505-2E9C-101B-9397-08002B2CF9AE}">
    <vt:lpwstr/>
  </property>
  <property name="FSC#SKEDITIONREG@103.510:zaznam_vnut_adresati_70" pid="420" fmtid="{D5CDD505-2E9C-101B-9397-08002B2CF9AE}">
    <vt:lpwstr/>
  </property>
  <property name="FSC#SKEDITIONREG@103.510:zaznam_vonk_adresati_1" pid="421" fmtid="{D5CDD505-2E9C-101B-9397-08002B2CF9AE}">
    <vt:lpwstr/>
  </property>
  <property name="FSC#SKEDITIONREG@103.510:zaznam_vonk_adresati_2" pid="422" fmtid="{D5CDD505-2E9C-101B-9397-08002B2CF9AE}">
    <vt:lpwstr/>
  </property>
  <property name="FSC#SKEDITIONREG@103.510:zaznam_vonk_adresati_3" pid="423" fmtid="{D5CDD505-2E9C-101B-9397-08002B2CF9AE}">
    <vt:lpwstr/>
  </property>
  <property name="FSC#SKEDITIONREG@103.510:zaznam_vonk_adresati_4" pid="424" fmtid="{D5CDD505-2E9C-101B-9397-08002B2CF9AE}">
    <vt:lpwstr/>
  </property>
  <property name="FSC#SKEDITIONREG@103.510:zaznam_vonk_adresati_5" pid="425" fmtid="{D5CDD505-2E9C-101B-9397-08002B2CF9AE}">
    <vt:lpwstr/>
  </property>
  <property name="FSC#SKEDITIONREG@103.510:zaznam_vonk_adresati_6" pid="426" fmtid="{D5CDD505-2E9C-101B-9397-08002B2CF9AE}">
    <vt:lpwstr/>
  </property>
  <property name="FSC#SKEDITIONREG@103.510:zaznam_vonk_adresati_7" pid="427" fmtid="{D5CDD505-2E9C-101B-9397-08002B2CF9AE}">
    <vt:lpwstr/>
  </property>
  <property name="FSC#SKEDITIONREG@103.510:zaznam_vonk_adresati_8" pid="428" fmtid="{D5CDD505-2E9C-101B-9397-08002B2CF9AE}">
    <vt:lpwstr/>
  </property>
  <property name="FSC#SKEDITIONREG@103.510:zaznam_vonk_adresati_9" pid="429" fmtid="{D5CDD505-2E9C-101B-9397-08002B2CF9AE}">
    <vt:lpwstr/>
  </property>
  <property name="FSC#SKEDITIONREG@103.510:zaznam_vonk_adresati_10" pid="430" fmtid="{D5CDD505-2E9C-101B-9397-08002B2CF9AE}">
    <vt:lpwstr/>
  </property>
  <property name="FSC#SKEDITIONREG@103.510:zaznam_vonk_adresati_11" pid="431" fmtid="{D5CDD505-2E9C-101B-9397-08002B2CF9AE}">
    <vt:lpwstr/>
  </property>
  <property name="FSC#SKEDITIONREG@103.510:zaznam_vonk_adresati_12" pid="432" fmtid="{D5CDD505-2E9C-101B-9397-08002B2CF9AE}">
    <vt:lpwstr/>
  </property>
  <property name="FSC#SKEDITIONREG@103.510:zaznam_vonk_adresati_13" pid="433" fmtid="{D5CDD505-2E9C-101B-9397-08002B2CF9AE}">
    <vt:lpwstr/>
  </property>
  <property name="FSC#SKEDITIONREG@103.510:zaznam_vonk_adresati_14" pid="434" fmtid="{D5CDD505-2E9C-101B-9397-08002B2CF9AE}">
    <vt:lpwstr/>
  </property>
  <property name="FSC#SKEDITIONREG@103.510:zaznam_vonk_adresati_15" pid="435" fmtid="{D5CDD505-2E9C-101B-9397-08002B2CF9AE}">
    <vt:lpwstr/>
  </property>
  <property name="FSC#SKEDITIONREG@103.510:zaznam_vonk_adresati_16" pid="436" fmtid="{D5CDD505-2E9C-101B-9397-08002B2CF9AE}">
    <vt:lpwstr/>
  </property>
  <property name="FSC#SKEDITIONREG@103.510:zaznam_vonk_adresati_17" pid="437" fmtid="{D5CDD505-2E9C-101B-9397-08002B2CF9AE}">
    <vt:lpwstr/>
  </property>
  <property name="FSC#SKEDITIONREG@103.510:zaznam_vonk_adresati_18" pid="438" fmtid="{D5CDD505-2E9C-101B-9397-08002B2CF9AE}">
    <vt:lpwstr/>
  </property>
  <property name="FSC#SKEDITIONREG@103.510:zaznam_vonk_adresati_19" pid="439" fmtid="{D5CDD505-2E9C-101B-9397-08002B2CF9AE}">
    <vt:lpwstr/>
  </property>
  <property name="FSC#SKEDITIONREG@103.510:zaznam_vonk_adresati_20" pid="440" fmtid="{D5CDD505-2E9C-101B-9397-08002B2CF9AE}">
    <vt:lpwstr/>
  </property>
  <property name="FSC#SKEDITIONREG@103.510:zaznam_vonk_adresati_21" pid="441" fmtid="{D5CDD505-2E9C-101B-9397-08002B2CF9AE}">
    <vt:lpwstr/>
  </property>
  <property name="FSC#SKEDITIONREG@103.510:zaznam_vonk_adresati_22" pid="442" fmtid="{D5CDD505-2E9C-101B-9397-08002B2CF9AE}">
    <vt:lpwstr/>
  </property>
  <property name="FSC#SKEDITIONREG@103.510:zaznam_vonk_adresati_23" pid="443" fmtid="{D5CDD505-2E9C-101B-9397-08002B2CF9AE}">
    <vt:lpwstr/>
  </property>
  <property name="FSC#SKEDITIONREG@103.510:zaznam_vonk_adresati_24" pid="444" fmtid="{D5CDD505-2E9C-101B-9397-08002B2CF9AE}">
    <vt:lpwstr/>
  </property>
  <property name="FSC#SKEDITIONREG@103.510:zaznam_vonk_adresati_25" pid="445" fmtid="{D5CDD505-2E9C-101B-9397-08002B2CF9AE}">
    <vt:lpwstr/>
  </property>
  <property name="FSC#SKEDITIONREG@103.510:zaznam_vonk_adresati_26" pid="446" fmtid="{D5CDD505-2E9C-101B-9397-08002B2CF9AE}">
    <vt:lpwstr/>
  </property>
  <property name="FSC#SKEDITIONREG@103.510:zaznam_vonk_adresati_27" pid="447" fmtid="{D5CDD505-2E9C-101B-9397-08002B2CF9AE}">
    <vt:lpwstr/>
  </property>
  <property name="FSC#SKEDITIONREG@103.510:zaznam_vonk_adresati_28" pid="448" fmtid="{D5CDD505-2E9C-101B-9397-08002B2CF9AE}">
    <vt:lpwstr/>
  </property>
  <property name="FSC#SKEDITIONREG@103.510:zaznam_vonk_adresati_29" pid="449" fmtid="{D5CDD505-2E9C-101B-9397-08002B2CF9AE}">
    <vt:lpwstr/>
  </property>
  <property name="FSC#SKEDITIONREG@103.510:zaznam_vonk_adresati_30" pid="450" fmtid="{D5CDD505-2E9C-101B-9397-08002B2CF9AE}">
    <vt:lpwstr/>
  </property>
  <property name="FSC#SKEDITIONREG@103.510:zaznam_vonk_adresati_31" pid="451" fmtid="{D5CDD505-2E9C-101B-9397-08002B2CF9AE}">
    <vt:lpwstr/>
  </property>
  <property name="FSC#SKEDITIONREG@103.510:zaznam_vonk_adresati_32" pid="452" fmtid="{D5CDD505-2E9C-101B-9397-08002B2CF9AE}">
    <vt:lpwstr/>
  </property>
  <property name="FSC#SKEDITIONREG@103.510:zaznam_vonk_adresati_33" pid="453" fmtid="{D5CDD505-2E9C-101B-9397-08002B2CF9AE}">
    <vt:lpwstr/>
  </property>
  <property name="FSC#SKEDITIONREG@103.510:zaznam_vonk_adresati_34" pid="454" fmtid="{D5CDD505-2E9C-101B-9397-08002B2CF9AE}">
    <vt:lpwstr/>
  </property>
  <property name="FSC#SKEDITIONREG@103.510:zaznam_vonk_adresati_35" pid="455" fmtid="{D5CDD505-2E9C-101B-9397-08002B2CF9AE}">
    <vt:lpwstr/>
  </property>
  <property name="FSC#SKEDITIONREG@103.510:Stazovatel" pid="456" fmtid="{D5CDD505-2E9C-101B-9397-08002B2CF9AE}">
    <vt:lpwstr/>
  </property>
  <property name="FSC#SKEDITIONREG@103.510:ProtiKomu" pid="457" fmtid="{D5CDD505-2E9C-101B-9397-08002B2CF9AE}">
    <vt:lpwstr/>
  </property>
  <property name="FSC#SKEDITIONREG@103.510:EvCisloStaz" pid="458" fmtid="{D5CDD505-2E9C-101B-9397-08002B2CF9AE}">
    <vt:lpwstr/>
  </property>
  <property name="FSC#SKEDITIONREG@103.510:jod_AttrDateSkutocnyDatumVydania" pid="459" fmtid="{D5CDD505-2E9C-101B-9397-08002B2CF9AE}">
    <vt:lpwstr/>
  </property>
  <property name="FSC#SKEDITIONREG@103.510:jod_AttrNumCisloZmeny" pid="460" fmtid="{D5CDD505-2E9C-101B-9397-08002B2CF9AE}">
    <vt:lpwstr/>
  </property>
  <property name="FSC#SKEDITIONREG@103.510:jod_AttrStrRegCisloZaznamu" pid="461" fmtid="{D5CDD505-2E9C-101B-9397-08002B2CF9AE}">
    <vt:lpwstr/>
  </property>
  <property name="FSC#SKEDITIONREG@103.510:jod_cislodoc" pid="462" fmtid="{D5CDD505-2E9C-101B-9397-08002B2CF9AE}">
    <vt:lpwstr/>
  </property>
  <property name="FSC#SKEDITIONREG@103.510:jod_druh" pid="463" fmtid="{D5CDD505-2E9C-101B-9397-08002B2CF9AE}">
    <vt:lpwstr/>
  </property>
  <property name="FSC#SKEDITIONREG@103.510:jod_lu" pid="464" fmtid="{D5CDD505-2E9C-101B-9397-08002B2CF9AE}">
    <vt:lpwstr/>
  </property>
  <property name="FSC#SKEDITIONREG@103.510:jod_nazov" pid="465" fmtid="{D5CDD505-2E9C-101B-9397-08002B2CF9AE}">
    <vt:lpwstr/>
  </property>
  <property name="FSC#SKEDITIONREG@103.510:jod_typ" pid="466" fmtid="{D5CDD505-2E9C-101B-9397-08002B2CF9AE}">
    <vt:lpwstr/>
  </property>
  <property name="FSC#SKEDITIONREG@103.510:jod_zh" pid="467" fmtid="{D5CDD505-2E9C-101B-9397-08002B2CF9AE}">
    <vt:lpwstr/>
  </property>
  <property name="FSC#SKEDITIONREG@103.510:jod_sAttrDatePlatnostDo" pid="468" fmtid="{D5CDD505-2E9C-101B-9397-08002B2CF9AE}">
    <vt:lpwstr/>
  </property>
  <property name="FSC#SKEDITIONREG@103.510:jod_sAttrDatePlatnostOd" pid="469" fmtid="{D5CDD505-2E9C-101B-9397-08002B2CF9AE}">
    <vt:lpwstr/>
  </property>
  <property name="FSC#SKEDITIONREG@103.510:jod_sAttrDateUcinnostDoc" pid="470" fmtid="{D5CDD505-2E9C-101B-9397-08002B2CF9AE}">
    <vt:lpwstr/>
  </property>
  <property name="FSC#SKEDITIONREG@103.510:a_telephone" pid="471" fmtid="{D5CDD505-2E9C-101B-9397-08002B2CF9AE}">
    <vt:lpwstr/>
  </property>
  <property name="FSC#SKEDITIONREG@103.510:a_email" pid="472" fmtid="{D5CDD505-2E9C-101B-9397-08002B2CF9AE}">
    <vt:lpwstr/>
  </property>
  <property name="FSC#SKEDITIONREG@103.510:a_nazovOU" pid="473" fmtid="{D5CDD505-2E9C-101B-9397-08002B2CF9AE}">
    <vt:lpwstr/>
  </property>
  <property name="FSC#SKEDITIONREG@103.510:a_veduciOU" pid="474" fmtid="{D5CDD505-2E9C-101B-9397-08002B2CF9AE}">
    <vt:lpwstr/>
  </property>
  <property name="FSC#SKEDITIONREG@103.510:a_nadradeneOU" pid="475" fmtid="{D5CDD505-2E9C-101B-9397-08002B2CF9AE}">
    <vt:lpwstr/>
  </property>
  <property name="FSC#SKEDITIONREG@103.510:a_veduciOd" pid="476" fmtid="{D5CDD505-2E9C-101B-9397-08002B2CF9AE}">
    <vt:lpwstr/>
  </property>
  <property name="FSC#SKEDITIONREG@103.510:a_komu" pid="477" fmtid="{D5CDD505-2E9C-101B-9397-08002B2CF9AE}">
    <vt:lpwstr/>
  </property>
  <property name="FSC#SKEDITIONREG@103.510:a_nasecislo" pid="478" fmtid="{D5CDD505-2E9C-101B-9397-08002B2CF9AE}">
    <vt:lpwstr/>
  </property>
  <property name="FSC#SKEDITIONREG@103.510:a_riaditelOdboru" pid="479" fmtid="{D5CDD505-2E9C-101B-9397-08002B2CF9AE}">
    <vt:lpwstr/>
  </property>
  <property name="FSC#SKEDITIONREG@103.510:zaz_fileresporg_addrstreet" pid="480" fmtid="{D5CDD505-2E9C-101B-9397-08002B2CF9AE}">
    <vt:lpwstr/>
  </property>
  <property name="FSC#SKEDITIONREG@103.510:zaz_fileresporg_addrzipcode" pid="481" fmtid="{D5CDD505-2E9C-101B-9397-08002B2CF9AE}">
    <vt:lpwstr/>
  </property>
  <property name="FSC#SKEDITIONREG@103.510:zaz_fileresporg_addrcity" pid="482" fmtid="{D5CDD505-2E9C-101B-9397-08002B2CF9AE}">
    <vt:lpwstr/>
  </property>
  <property name="FSC#COOELAK@1.1001:Subject" pid="483" fmtid="{D5CDD505-2E9C-101B-9397-08002B2CF9AE}">
    <vt:lpwstr/>
  </property>
  <property name="FSC#COOELAK@1.1001:FileReference" pid="484" fmtid="{D5CDD505-2E9C-101B-9397-08002B2CF9AE}">
    <vt:lpwstr/>
  </property>
  <property name="FSC#COOELAK@1.1001:FileRefYear" pid="485" fmtid="{D5CDD505-2E9C-101B-9397-08002B2CF9AE}">
    <vt:lpwstr/>
  </property>
  <property name="FSC#COOELAK@1.1001:FileRefOrdinal" pid="486" fmtid="{D5CDD505-2E9C-101B-9397-08002B2CF9AE}">
    <vt:lpwstr/>
  </property>
  <property name="FSC#COOELAK@1.1001:FileRefOU" pid="487" fmtid="{D5CDD505-2E9C-101B-9397-08002B2CF9AE}">
    <vt:lpwstr/>
  </property>
  <property name="FSC#COOELAK@1.1001:Organization" pid="488" fmtid="{D5CDD505-2E9C-101B-9397-08002B2CF9AE}">
    <vt:lpwstr/>
  </property>
  <property name="FSC#COOELAK@1.1001:Owner" pid="489" fmtid="{D5CDD505-2E9C-101B-9397-08002B2CF9AE}">
    <vt:lpwstr>Mgr. Mário Fraňo</vt:lpwstr>
  </property>
  <property name="FSC#COOELAK@1.1001:OwnerExtension" pid="490" fmtid="{D5CDD505-2E9C-101B-9397-08002B2CF9AE}">
    <vt:lpwstr/>
  </property>
  <property name="FSC#COOELAK@1.1001:OwnerFaxExtension" pid="491" fmtid="{D5CDD505-2E9C-101B-9397-08002B2CF9AE}">
    <vt:lpwstr/>
  </property>
  <property name="FSC#COOELAK@1.1001:DispatchedBy" pid="492" fmtid="{D5CDD505-2E9C-101B-9397-08002B2CF9AE}">
    <vt:lpwstr/>
  </property>
  <property name="FSC#COOELAK@1.1001:DispatchedAt" pid="493" fmtid="{D5CDD505-2E9C-101B-9397-08002B2CF9AE}">
    <vt:lpwstr/>
  </property>
  <property name="FSC#COOELAK@1.1001:ApprovedBy" pid="494" fmtid="{D5CDD505-2E9C-101B-9397-08002B2CF9AE}">
    <vt:lpwstr/>
  </property>
  <property name="FSC#COOELAK@1.1001:ApprovedAt" pid="495" fmtid="{D5CDD505-2E9C-101B-9397-08002B2CF9AE}">
    <vt:lpwstr/>
  </property>
  <property name="FSC#COOELAK@1.1001:Department" pid="496" fmtid="{D5CDD505-2E9C-101B-9397-08002B2CF9AE}">
    <vt:lpwstr>OL (Odbor legislatívny)</vt:lpwstr>
  </property>
  <property name="FSC#COOELAK@1.1001:CreatedAt" pid="497" fmtid="{D5CDD505-2E9C-101B-9397-08002B2CF9AE}">
    <vt:lpwstr>07.10.2026</vt:lpwstr>
  </property>
  <property name="FSC#COOELAK@1.1001:OU" pid="498" fmtid="{D5CDD505-2E9C-101B-9397-08002B2CF9AE}">
    <vt:lpwstr>OL (Odbor legislatívny)</vt:lpwstr>
  </property>
  <property name="FSC#COOELAK@1.1001:Priority" pid="499" fmtid="{D5CDD505-2E9C-101B-9397-08002B2CF9AE}">
    <vt:lpwstr> ()</vt:lpwstr>
  </property>
  <property name="FSC#COOELAK@1.1001:ObjBarCode" pid="500" fmtid="{D5CDD505-2E9C-101B-9397-08002B2CF9AE}">
    <vt:lpwstr>*COO.2289.100.3.5085938*</vt:lpwstr>
  </property>
  <property name="FSC#COOELAK@1.1001:RefBarCode" pid="501" fmtid="{D5CDD505-2E9C-101B-9397-08002B2CF9AE}">
    <vt:lpwstr/>
  </property>
  <property name="FSC#COOELAK@1.1001:FileRefBarCode" pid="502" fmtid="{D5CDD505-2E9C-101B-9397-08002B2CF9AE}">
    <vt:lpwstr>**</vt:lpwstr>
  </property>
  <property name="FSC#COOELAK@1.1001:ExternalRef" pid="503" fmtid="{D5CDD505-2E9C-101B-9397-08002B2CF9AE}">
    <vt:lpwstr/>
  </property>
  <property name="FSC#COOELAK@1.1001:IncomingNumber" pid="504" fmtid="{D5CDD505-2E9C-101B-9397-08002B2CF9AE}">
    <vt:lpwstr/>
  </property>
  <property name="FSC#COOELAK@1.1001:IncomingSubject" pid="505" fmtid="{D5CDD505-2E9C-101B-9397-08002B2CF9AE}">
    <vt:lpwstr/>
  </property>
  <property name="FSC#COOELAK@1.1001:ProcessResponsible" pid="506" fmtid="{D5CDD505-2E9C-101B-9397-08002B2CF9AE}">
    <vt:lpwstr/>
  </property>
  <property name="FSC#COOELAK@1.1001:ProcessResponsiblePhone" pid="507" fmtid="{D5CDD505-2E9C-101B-9397-08002B2CF9AE}">
    <vt:lpwstr/>
  </property>
  <property name="FSC#COOELAK@1.1001:ProcessResponsibleMail" pid="508" fmtid="{D5CDD505-2E9C-101B-9397-08002B2CF9AE}">
    <vt:lpwstr/>
  </property>
  <property name="FSC#COOELAK@1.1001:ProcessResponsibleFax" pid="509" fmtid="{D5CDD505-2E9C-101B-9397-08002B2CF9AE}">
    <vt:lpwstr/>
  </property>
  <property name="FSC#COOELAK@1.1001:ApproverFirstName" pid="510" fmtid="{D5CDD505-2E9C-101B-9397-08002B2CF9AE}">
    <vt:lpwstr/>
  </property>
  <property name="FSC#COOELAK@1.1001:ApproverSurName" pid="511" fmtid="{D5CDD505-2E9C-101B-9397-08002B2CF9AE}">
    <vt:lpwstr/>
  </property>
  <property name="FSC#COOELAK@1.1001:ApproverTitle" pid="512" fmtid="{D5CDD505-2E9C-101B-9397-08002B2CF9AE}">
    <vt:lpwstr/>
  </property>
  <property name="FSC#COOELAK@1.1001:ExternalDate" pid="513" fmtid="{D5CDD505-2E9C-101B-9397-08002B2CF9AE}">
    <vt:lpwstr/>
  </property>
  <property name="FSC#COOELAK@1.1001:SettlementApprovedAt" pid="514" fmtid="{D5CDD505-2E9C-101B-9397-08002B2CF9AE}">
    <vt:lpwstr/>
  </property>
  <property name="FSC#COOELAK@1.1001:BaseNumber" pid="515" fmtid="{D5CDD505-2E9C-101B-9397-08002B2CF9AE}">
    <vt:lpwstr/>
  </property>
  <property name="FSC#COOELAK@1.1001:CurrentUserRolePos" pid="516" fmtid="{D5CDD505-2E9C-101B-9397-08002B2CF9AE}">
    <vt:lpwstr>referent 7</vt:lpwstr>
  </property>
  <property name="FSC#COOELAK@1.1001:CurrentUserEmail" pid="517" fmtid="{D5CDD505-2E9C-101B-9397-08002B2CF9AE}">
    <vt:lpwstr>viktor.kidala@health.gov.sk</vt:lpwstr>
  </property>
  <property name="FSC#ELAKGOV@1.1001:PersonalSubjGender" pid="518" fmtid="{D5CDD505-2E9C-101B-9397-08002B2CF9AE}">
    <vt:lpwstr/>
  </property>
  <property name="FSC#ELAKGOV@1.1001:PersonalSubjFirstName" pid="519" fmtid="{D5CDD505-2E9C-101B-9397-08002B2CF9AE}">
    <vt:lpwstr/>
  </property>
  <property name="FSC#ELAKGOV@1.1001:PersonalSubjSurName" pid="520" fmtid="{D5CDD505-2E9C-101B-9397-08002B2CF9AE}">
    <vt:lpwstr/>
  </property>
  <property name="FSC#ELAKGOV@1.1001:PersonalSubjSalutation" pid="521" fmtid="{D5CDD505-2E9C-101B-9397-08002B2CF9AE}">
    <vt:lpwstr/>
  </property>
  <property name="FSC#ELAKGOV@1.1001:PersonalSubjAddress" pid="522" fmtid="{D5CDD505-2E9C-101B-9397-08002B2CF9AE}">
    <vt:lpwstr/>
  </property>
  <property name="FSC#ATSTATECFG@1.1001:Office" pid="523" fmtid="{D5CDD505-2E9C-101B-9397-08002B2CF9AE}">
    <vt:lpwstr/>
  </property>
  <property name="FSC#ATSTATECFG@1.1001:Agent" pid="524" fmtid="{D5CDD505-2E9C-101B-9397-08002B2CF9AE}">
    <vt:lpwstr/>
  </property>
  <property name="FSC#ATSTATECFG@1.1001:AgentPhone" pid="525" fmtid="{D5CDD505-2E9C-101B-9397-08002B2CF9AE}">
    <vt:lpwstr/>
  </property>
  <property name="FSC#ATSTATECFG@1.1001:DepartmentFax" pid="526" fmtid="{D5CDD505-2E9C-101B-9397-08002B2CF9AE}">
    <vt:lpwstr/>
  </property>
  <property name="FSC#ATSTATECFG@1.1001:DepartmentEmail" pid="527" fmtid="{D5CDD505-2E9C-101B-9397-08002B2CF9AE}">
    <vt:lpwstr/>
  </property>
  <property name="FSC#ATSTATECFG@1.1001:SubfileDate" pid="528" fmtid="{D5CDD505-2E9C-101B-9397-08002B2CF9AE}">
    <vt:lpwstr/>
  </property>
  <property name="FSC#ATSTATECFG@1.1001:SubfileSubject" pid="529" fmtid="{D5CDD505-2E9C-101B-9397-08002B2CF9AE}">
    <vt:lpwstr/>
  </property>
  <property name="FSC#ATSTATECFG@1.1001:DepartmentZipCode" pid="530" fmtid="{D5CDD505-2E9C-101B-9397-08002B2CF9AE}">
    <vt:lpwstr/>
  </property>
  <property name="FSC#ATSTATECFG@1.1001:DepartmentCountry" pid="531" fmtid="{D5CDD505-2E9C-101B-9397-08002B2CF9AE}">
    <vt:lpwstr/>
  </property>
  <property name="FSC#ATSTATECFG@1.1001:DepartmentCity" pid="532" fmtid="{D5CDD505-2E9C-101B-9397-08002B2CF9AE}">
    <vt:lpwstr/>
  </property>
  <property name="FSC#ATSTATECFG@1.1001:DepartmentStreet" pid="533" fmtid="{D5CDD505-2E9C-101B-9397-08002B2CF9AE}">
    <vt:lpwstr/>
  </property>
  <property name="FSC#ATSTATECFG@1.1001:DepartmentDVR" pid="534" fmtid="{D5CDD505-2E9C-101B-9397-08002B2CF9AE}">
    <vt:lpwstr/>
  </property>
  <property name="FSC#ATSTATECFG@1.1001:DepartmentUID" pid="535" fmtid="{D5CDD505-2E9C-101B-9397-08002B2CF9AE}">
    <vt:lpwstr/>
  </property>
  <property name="FSC#ATSTATECFG@1.1001:SubfileReference" pid="536" fmtid="{D5CDD505-2E9C-101B-9397-08002B2CF9AE}">
    <vt:lpwstr/>
  </property>
  <property name="FSC#ATSTATECFG@1.1001:Clause" pid="537" fmtid="{D5CDD505-2E9C-101B-9397-08002B2CF9AE}">
    <vt:lpwstr/>
  </property>
  <property name="FSC#ATSTATECFG@1.1001:ApprovedSignature" pid="538" fmtid="{D5CDD505-2E9C-101B-9397-08002B2CF9AE}">
    <vt:lpwstr/>
  </property>
  <property name="FSC#ATSTATECFG@1.1001:BankAccount" pid="539" fmtid="{D5CDD505-2E9C-101B-9397-08002B2CF9AE}">
    <vt:lpwstr/>
  </property>
  <property name="FSC#ATSTATECFG@1.1001:BankAccountOwner" pid="540" fmtid="{D5CDD505-2E9C-101B-9397-08002B2CF9AE}">
    <vt:lpwstr/>
  </property>
  <property name="FSC#ATSTATECFG@1.1001:BankInstitute" pid="541" fmtid="{D5CDD505-2E9C-101B-9397-08002B2CF9AE}">
    <vt:lpwstr/>
  </property>
  <property name="FSC#ATSTATECFG@1.1001:BankAccountID" pid="542" fmtid="{D5CDD505-2E9C-101B-9397-08002B2CF9AE}">
    <vt:lpwstr/>
  </property>
  <property name="FSC#ATSTATECFG@1.1001:BankAccountIBAN" pid="543" fmtid="{D5CDD505-2E9C-101B-9397-08002B2CF9AE}">
    <vt:lpwstr/>
  </property>
  <property name="FSC#ATSTATECFG@1.1001:BankAccountBIC" pid="544" fmtid="{D5CDD505-2E9C-101B-9397-08002B2CF9AE}">
    <vt:lpwstr/>
  </property>
  <property name="FSC#ATSTATECFG@1.1001:BankName" pid="545" fmtid="{D5CDD505-2E9C-101B-9397-08002B2CF9AE}">
    <vt:lpwstr/>
  </property>
  <property name="FSC#COOELAK@1.1001:ObjectAddressees" pid="546" fmtid="{D5CDD505-2E9C-101B-9397-08002B2CF9AE}">
    <vt:lpwstr/>
  </property>
  <property name="FSC#COOELAK@1.1001:replyreference" pid="547" fmtid="{D5CDD505-2E9C-101B-9397-08002B2CF9AE}">
    <vt:lpwstr/>
  </property>
  <property name="FSC#SKCONV@103.510:docname" pid="548" fmtid="{D5CDD505-2E9C-101B-9397-08002B2CF9AE}">
    <vt:lpwstr/>
  </property>
  <property name="FSC#SKEDITIONREG@103.510:zaz_addressee_iban" pid="549" fmtid="{D5CDD505-2E9C-101B-9397-08002B2CF9AE}">
    <vt:lpwstr/>
  </property>
  <property name="FSC#CCAPRECONFIGG@15.1001:DepartmentON" pid="550" fmtid="{D5CDD505-2E9C-101B-9397-08002B2CF9AE}">
    <vt:lpwstr/>
  </property>
  <property name="FSC#CCAPRECONFIGG@15.1001:DepartmentWebsite" pid="551" fmtid="{D5CDD505-2E9C-101B-9397-08002B2CF9AE}">
    <vt:lpwstr/>
  </property>
  <property name="FSC#COOELAK@1.1001:OfficeHours" pid="552" fmtid="{D5CDD505-2E9C-101B-9397-08002B2CF9AE}">
    <vt:lpwstr/>
  </property>
  <property name="FSC#COOELAK@1.1001:FileRefOULong" pid="553" fmtid="{D5CDD505-2E9C-101B-9397-08002B2CF9AE}">
    <vt:lpwstr/>
  </property>
</Properties>
</file>