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0A5CE" w14:textId="77777777" w:rsidR="004B1398" w:rsidRDefault="004B1398" w:rsidP="004B1398">
      <w:pPr>
        <w:pStyle w:val="Normlnywebov"/>
        <w:spacing w:before="0" w:beforeAutospacing="0" w:after="0" w:afterAutospacing="0"/>
        <w:jc w:val="center"/>
        <w:rPr>
          <w:b/>
          <w:bCs/>
        </w:rPr>
      </w:pPr>
      <w:bookmarkStart w:id="0" w:name="_GoBack"/>
      <w:bookmarkEnd w:id="0"/>
    </w:p>
    <w:p w14:paraId="7FDED01D" w14:textId="77777777" w:rsidR="00C40B37" w:rsidRDefault="00C40B37" w:rsidP="004B1398">
      <w:pPr>
        <w:pStyle w:val="Normlnywebov"/>
        <w:spacing w:before="0" w:beforeAutospacing="0" w:after="0" w:afterAutospacing="0"/>
        <w:jc w:val="center"/>
        <w:rPr>
          <w:b/>
          <w:bCs/>
        </w:rPr>
      </w:pPr>
    </w:p>
    <w:p w14:paraId="6DDC9B6B" w14:textId="77777777" w:rsidR="00C40B37" w:rsidRDefault="00C40B37" w:rsidP="004B1398">
      <w:pPr>
        <w:pStyle w:val="Normlnywebov"/>
        <w:spacing w:before="0" w:beforeAutospacing="0" w:after="0" w:afterAutospacing="0"/>
        <w:jc w:val="center"/>
        <w:rPr>
          <w:b/>
          <w:bCs/>
        </w:rPr>
      </w:pPr>
    </w:p>
    <w:p w14:paraId="30B05292" w14:textId="77777777" w:rsidR="00C40B37" w:rsidRDefault="00C40B37" w:rsidP="004B1398">
      <w:pPr>
        <w:pStyle w:val="Normlnywebov"/>
        <w:spacing w:before="0" w:beforeAutospacing="0" w:after="0" w:afterAutospacing="0"/>
        <w:jc w:val="center"/>
        <w:rPr>
          <w:b/>
          <w:bCs/>
        </w:rPr>
      </w:pPr>
    </w:p>
    <w:p w14:paraId="422B5C15" w14:textId="77777777" w:rsidR="00C40B37" w:rsidRDefault="00C40B37" w:rsidP="004B1398">
      <w:pPr>
        <w:pStyle w:val="Normlnywebov"/>
        <w:spacing w:before="0" w:beforeAutospacing="0" w:after="0" w:afterAutospacing="0"/>
        <w:jc w:val="center"/>
        <w:rPr>
          <w:b/>
          <w:bCs/>
        </w:rPr>
      </w:pPr>
    </w:p>
    <w:p w14:paraId="343FA9AE" w14:textId="77777777" w:rsidR="00C40B37" w:rsidRDefault="00C40B37" w:rsidP="004B1398">
      <w:pPr>
        <w:pStyle w:val="Normlnywebov"/>
        <w:spacing w:before="0" w:beforeAutospacing="0" w:after="0" w:afterAutospacing="0"/>
        <w:jc w:val="center"/>
        <w:rPr>
          <w:b/>
          <w:bCs/>
        </w:rPr>
      </w:pPr>
    </w:p>
    <w:p w14:paraId="6853C3AA" w14:textId="77777777" w:rsidR="00C40B37" w:rsidRDefault="00C40B37" w:rsidP="004B1398">
      <w:pPr>
        <w:pStyle w:val="Normlnywebov"/>
        <w:spacing w:before="0" w:beforeAutospacing="0" w:after="0" w:afterAutospacing="0"/>
        <w:jc w:val="center"/>
        <w:rPr>
          <w:b/>
          <w:bCs/>
        </w:rPr>
      </w:pPr>
    </w:p>
    <w:p w14:paraId="5A4BF24B" w14:textId="77777777" w:rsidR="00C40B37" w:rsidRDefault="00C40B37" w:rsidP="004B1398">
      <w:pPr>
        <w:pStyle w:val="Normlnywebov"/>
        <w:spacing w:before="0" w:beforeAutospacing="0" w:after="0" w:afterAutospacing="0"/>
        <w:jc w:val="center"/>
        <w:rPr>
          <w:b/>
          <w:bCs/>
        </w:rPr>
      </w:pPr>
    </w:p>
    <w:p w14:paraId="6A1A641F" w14:textId="77777777" w:rsidR="00C40B37" w:rsidRDefault="00C40B37" w:rsidP="004B1398">
      <w:pPr>
        <w:pStyle w:val="Normlnywebov"/>
        <w:spacing w:before="0" w:beforeAutospacing="0" w:after="0" w:afterAutospacing="0"/>
        <w:jc w:val="center"/>
        <w:rPr>
          <w:b/>
          <w:bCs/>
        </w:rPr>
      </w:pPr>
    </w:p>
    <w:p w14:paraId="44FE7936" w14:textId="77777777" w:rsidR="00C40B37" w:rsidRDefault="00C40B37" w:rsidP="004B1398">
      <w:pPr>
        <w:pStyle w:val="Normlnywebov"/>
        <w:spacing w:before="0" w:beforeAutospacing="0" w:after="0" w:afterAutospacing="0"/>
        <w:jc w:val="center"/>
        <w:rPr>
          <w:b/>
          <w:bCs/>
        </w:rPr>
      </w:pPr>
    </w:p>
    <w:p w14:paraId="31AA9004" w14:textId="77777777" w:rsidR="00E05DEE" w:rsidRDefault="00E05DEE" w:rsidP="004B1398">
      <w:pPr>
        <w:pStyle w:val="Normlnywebov"/>
        <w:spacing w:before="0" w:beforeAutospacing="0" w:after="0" w:afterAutospacing="0"/>
        <w:jc w:val="center"/>
        <w:rPr>
          <w:b/>
          <w:bCs/>
        </w:rPr>
      </w:pPr>
    </w:p>
    <w:p w14:paraId="398DE6D8" w14:textId="77777777" w:rsidR="00E05DEE" w:rsidRPr="00B30DBC" w:rsidRDefault="00E05DEE" w:rsidP="004B1398">
      <w:pPr>
        <w:pStyle w:val="Normlnywebov"/>
        <w:spacing w:before="0" w:beforeAutospacing="0" w:after="0" w:afterAutospacing="0"/>
        <w:jc w:val="center"/>
        <w:rPr>
          <w:b/>
          <w:bCs/>
        </w:rPr>
      </w:pPr>
    </w:p>
    <w:p w14:paraId="35C588EF" w14:textId="4A3BCD81" w:rsidR="004B1398" w:rsidRDefault="004B1398" w:rsidP="004B1398">
      <w:pPr>
        <w:pStyle w:val="Normlnywebov"/>
        <w:spacing w:before="0" w:beforeAutospacing="0" w:after="0" w:afterAutospacing="0"/>
        <w:jc w:val="center"/>
        <w:rPr>
          <w:b/>
          <w:bCs/>
        </w:rPr>
      </w:pPr>
    </w:p>
    <w:p w14:paraId="372BBC7D" w14:textId="74B98996" w:rsidR="004B1398" w:rsidRDefault="004B1398" w:rsidP="004B1398">
      <w:pPr>
        <w:pStyle w:val="Normlnywebov"/>
        <w:spacing w:before="0" w:beforeAutospacing="0" w:after="0" w:afterAutospacing="0"/>
        <w:jc w:val="center"/>
        <w:rPr>
          <w:b/>
          <w:bCs/>
        </w:rPr>
      </w:pPr>
    </w:p>
    <w:p w14:paraId="11D42F9F" w14:textId="77777777" w:rsidR="00E05DEE" w:rsidRDefault="00E05DEE" w:rsidP="004B1398">
      <w:pPr>
        <w:pStyle w:val="Normlnywebov"/>
        <w:spacing w:before="0" w:beforeAutospacing="0" w:after="0" w:afterAutospacing="0"/>
        <w:jc w:val="center"/>
        <w:rPr>
          <w:b/>
          <w:bCs/>
        </w:rPr>
      </w:pPr>
    </w:p>
    <w:p w14:paraId="62A51EEF" w14:textId="77777777" w:rsidR="00E05DEE" w:rsidRPr="00B27228" w:rsidRDefault="00E05DEE" w:rsidP="004B1398">
      <w:pPr>
        <w:pStyle w:val="Normlnywebov"/>
        <w:spacing w:before="0" w:beforeAutospacing="0" w:after="0" w:afterAutospacing="0"/>
        <w:jc w:val="center"/>
        <w:rPr>
          <w:b/>
          <w:bCs/>
        </w:rPr>
      </w:pPr>
    </w:p>
    <w:p w14:paraId="23EACB5F" w14:textId="77777777" w:rsidR="004B1398" w:rsidRPr="00B27228" w:rsidRDefault="004B1398" w:rsidP="004B1398">
      <w:pPr>
        <w:pStyle w:val="Normlnywebov"/>
        <w:spacing w:before="0" w:beforeAutospacing="0" w:after="0" w:afterAutospacing="0"/>
        <w:jc w:val="center"/>
      </w:pPr>
    </w:p>
    <w:p w14:paraId="0188CBB0" w14:textId="70565780" w:rsidR="004B1398" w:rsidRPr="00B27228" w:rsidRDefault="004B1398" w:rsidP="004B1398">
      <w:pPr>
        <w:pStyle w:val="Normlnywebov"/>
        <w:spacing w:before="0" w:beforeAutospacing="0" w:after="0" w:afterAutospacing="0"/>
        <w:jc w:val="center"/>
        <w:rPr>
          <w:b/>
          <w:bCs/>
        </w:rPr>
      </w:pPr>
      <w:r w:rsidRPr="00B27228">
        <w:rPr>
          <w:b/>
          <w:bCs/>
        </w:rPr>
        <w:t>z</w:t>
      </w:r>
      <w:r w:rsidR="00C40B37">
        <w:rPr>
          <w:b/>
          <w:bCs/>
        </w:rPr>
        <w:t>o</w:t>
      </w:r>
      <w:r>
        <w:rPr>
          <w:b/>
          <w:bCs/>
        </w:rPr>
        <w:t> </w:t>
      </w:r>
      <w:r w:rsidR="00C40B37">
        <w:rPr>
          <w:b/>
          <w:bCs/>
        </w:rPr>
        <w:t>6. októbra</w:t>
      </w:r>
      <w:r w:rsidRPr="004B1398">
        <w:rPr>
          <w:b/>
          <w:bCs/>
        </w:rPr>
        <w:t xml:space="preserve"> 202</w:t>
      </w:r>
      <w:r w:rsidR="00A43C23">
        <w:rPr>
          <w:b/>
          <w:bCs/>
        </w:rPr>
        <w:t>6</w:t>
      </w:r>
      <w:r w:rsidRPr="004B1398">
        <w:rPr>
          <w:b/>
          <w:bCs/>
        </w:rPr>
        <w:t>,</w:t>
      </w:r>
      <w:r w:rsidRPr="00B27228">
        <w:rPr>
          <w:b/>
          <w:bCs/>
        </w:rPr>
        <w:t xml:space="preserve"> </w:t>
      </w:r>
    </w:p>
    <w:p w14:paraId="0429837C" w14:textId="77777777" w:rsidR="00707EA0" w:rsidRPr="00733E5F" w:rsidRDefault="00707EA0" w:rsidP="00707EA0">
      <w:pPr>
        <w:pStyle w:val="Normlnywebov"/>
        <w:spacing w:before="0" w:beforeAutospacing="0" w:after="0" w:afterAutospacing="0"/>
        <w:jc w:val="center"/>
      </w:pPr>
    </w:p>
    <w:p w14:paraId="47A5D4F5" w14:textId="1DE2276A" w:rsidR="00707EA0" w:rsidRPr="00733E5F" w:rsidRDefault="00707EA0" w:rsidP="00707E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E5F">
        <w:rPr>
          <w:rFonts w:ascii="Times New Roman" w:hAnsi="Times New Roman" w:cs="Times New Roman"/>
          <w:b/>
          <w:bCs/>
          <w:sz w:val="24"/>
          <w:szCs w:val="24"/>
        </w:rPr>
        <w:t>ktorým sa mení a dopĺňa zákon č. 523/2004 Z. z. o rozpočtových pravidlách verejnej správy a o zmene a doplnení niektorých zákonov v znení neskorších predpisov</w:t>
      </w:r>
      <w:r w:rsidR="00C40B37" w:rsidRPr="00C40B37">
        <w:rPr>
          <w:rFonts w:ascii="Times New Roman" w:hAnsi="Times New Roman" w:cs="Times New Roman"/>
          <w:b/>
          <w:bCs/>
          <w:sz w:val="24"/>
          <w:szCs w:val="24"/>
        </w:rPr>
        <w:t xml:space="preserve"> a ktorým sa mení zákon č. 583/2004 Z. z. o rozpočtových pravidlách územnej samosprávy</w:t>
      </w:r>
      <w:r w:rsidR="00C40B37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C40B37" w:rsidRPr="00C40B37">
        <w:rPr>
          <w:rFonts w:ascii="Times New Roman" w:hAnsi="Times New Roman" w:cs="Times New Roman"/>
          <w:b/>
          <w:bCs/>
          <w:sz w:val="24"/>
          <w:szCs w:val="24"/>
        </w:rPr>
        <w:t xml:space="preserve"> a o zmene a doplnení niektorých  zákonov v znení neskorších predpisov</w:t>
      </w:r>
      <w:r w:rsidRPr="00733E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FE79B96" w14:textId="77777777" w:rsidR="00707EA0" w:rsidRPr="00733E5F" w:rsidRDefault="00707EA0" w:rsidP="00707EA0">
      <w:pPr>
        <w:pStyle w:val="Normlnywebov"/>
        <w:spacing w:before="0" w:beforeAutospacing="0" w:after="0" w:afterAutospacing="0"/>
        <w:jc w:val="center"/>
      </w:pPr>
    </w:p>
    <w:p w14:paraId="3348A881" w14:textId="77777777" w:rsidR="00707EA0" w:rsidRPr="00733E5F" w:rsidRDefault="00707EA0" w:rsidP="00707EA0">
      <w:pPr>
        <w:pStyle w:val="Normlnywebov"/>
        <w:spacing w:before="0" w:beforeAutospacing="0" w:after="0" w:afterAutospacing="0"/>
      </w:pPr>
      <w:r w:rsidRPr="00733E5F">
        <w:rPr>
          <w:b/>
          <w:bCs/>
        </w:rPr>
        <w:t> </w:t>
      </w:r>
    </w:p>
    <w:p w14:paraId="05751CA2" w14:textId="77777777" w:rsidR="00707EA0" w:rsidRPr="00733E5F" w:rsidRDefault="00707EA0" w:rsidP="00707EA0">
      <w:pPr>
        <w:pStyle w:val="Normlnywebov"/>
        <w:spacing w:before="0" w:beforeAutospacing="0" w:after="0" w:afterAutospacing="0"/>
      </w:pPr>
      <w:r w:rsidRPr="00733E5F">
        <w:t>Národná rada Slovenskej republiky sa uzniesla na tomto zákone:</w:t>
      </w:r>
    </w:p>
    <w:p w14:paraId="78D81611" w14:textId="77777777" w:rsidR="00707EA0" w:rsidRPr="00733E5F" w:rsidRDefault="00707EA0" w:rsidP="00707E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29931E" w14:textId="77777777" w:rsidR="00A43C23" w:rsidRPr="00B50C31" w:rsidRDefault="00A43C23" w:rsidP="00A43C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C31">
        <w:rPr>
          <w:rFonts w:ascii="Times New Roman" w:hAnsi="Times New Roman" w:cs="Times New Roman"/>
          <w:b/>
          <w:sz w:val="24"/>
          <w:szCs w:val="24"/>
        </w:rPr>
        <w:t>Čl. I</w:t>
      </w:r>
    </w:p>
    <w:p w14:paraId="21FDCCA1" w14:textId="77777777" w:rsidR="00A43C23" w:rsidRPr="00B50C31" w:rsidRDefault="00A43C23" w:rsidP="00A43C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9FF117" w14:textId="3B67BCE4" w:rsidR="00A43C23" w:rsidRPr="00B50C31" w:rsidRDefault="00A43C23" w:rsidP="00A43C2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sz w:val="24"/>
          <w:szCs w:val="24"/>
        </w:rPr>
        <w:t xml:space="preserve">Zákon č. 523/2004 Z. z. </w:t>
      </w:r>
      <w:r w:rsidRPr="00B50C31">
        <w:rPr>
          <w:rFonts w:ascii="Times New Roman" w:hAnsi="Times New Roman" w:cs="Times New Roman"/>
          <w:bCs/>
          <w:sz w:val="24"/>
          <w:szCs w:val="24"/>
        </w:rPr>
        <w:t>o rozpočtových pravidlách verejnej správy a o zmene a doplnení niektorých zákonov v znení zákona č. 747/2004 Z. z., zákona č. 171/2005 Z. z., zákona č. 266/2005 Z. z., zákona č. 534/2005 Z. z., zákona č. 584/2005 Z. z., zákona č. 659/2005 Z. z., zákona č. 275/2006 Z. z., zákona č. 527/2006 Z. z., zákona č. 678/2006 Z. z., zákona č. 198/2007 Z. z., zákona č. 199/2007 Z. z., zákona č. 323/2007 Z. z., zákona č. 653/2007 Z. z., zákona č. 165/2008 Z. z., zákona č. 383/2008 Z. z., zákona č. 465/2008 Z. z., zákona č. 192/2009 Z. z., zákona č. 390/2009 Z. z., zákona č. 492/2009 Z. z., zákona č. 57/2010 Z. z., zákona č. 403/2010 Z. z., zákona č. 468/2010 Z. z., zákona č. 223/2011 Z. z., zákona č. 512/2011 Z. z., zákona č. 69/2012 Z. z., zákona č. 223/2012 Z. z., zákona č. 287/2012 Z. z., zákona č. 345/2012 Z. z.,  zákona č. 352/2013 Z. z., zákona č. 436/2013 Z. z., zákona č. 102/2014 Z. z., zákona č. 292/2014 Z. z., zákona č. 324/2014 Z. z., zákona č. 374/2014 Z. z., zákona č. 171/2015 Z. z., zákona č. 357/2015 Z. z., zákona č. 375/2015 Z. z., zákona č. 91/2016 Z. z., zákona č. 301/2016 Z. z., zákona č. 310/2016 Z. z., zákona č. 315/2016 Z. z., zákona č. 352/2016 Z. z., zákona č.</w:t>
      </w:r>
      <w:r w:rsidR="001C42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50C31">
        <w:rPr>
          <w:rFonts w:ascii="Times New Roman" w:hAnsi="Times New Roman" w:cs="Times New Roman"/>
          <w:bCs/>
          <w:sz w:val="24"/>
          <w:szCs w:val="24"/>
        </w:rPr>
        <w:t>146/2017 Z. z., zákona č. 243/2017 Z. z., zákona č. 177/2018 Z. z., zákona č. 372/2018 Z. z., zákona č. 221/2019 Z. z.,  zákona č. 134/2020 Z. z., zákona č. 360/2020 Z. z., zákona č. 423/2020 Z. z., zákona č. 214/2021 Z. z., zákona</w:t>
      </w:r>
      <w:r w:rsidRPr="00B50C31">
        <w:rPr>
          <w:rFonts w:ascii="Arial Narrow" w:hAnsi="Arial Narrow" w:cs="Arial"/>
          <w:b/>
          <w:bCs/>
        </w:rPr>
        <w:t xml:space="preserve"> </w:t>
      </w:r>
      <w:r w:rsidRPr="00B50C31">
        <w:rPr>
          <w:rFonts w:ascii="Times New Roman" w:hAnsi="Times New Roman" w:cs="Times New Roman"/>
          <w:bCs/>
          <w:sz w:val="24"/>
          <w:szCs w:val="24"/>
        </w:rPr>
        <w:t xml:space="preserve">č. 310/2021 Z. z., zákona č. 368/2021 Z. z.,  zákona č. 503/2021 Z. z., zákona č. 101/2022 Z. z.,  zákona č. 113/2022 Z. z., zákona č. 121/2022 Z. z., zákona č. 137/2022 Z. z., zákona č. 389/2022 Z. z., zákona č. 402/2022 Z. z.,  zákona č. 520/2022 Z. z., zákona č. 72/2023 Z. z., </w:t>
      </w:r>
      <w:r w:rsidRPr="00B50C31">
        <w:rPr>
          <w:rFonts w:ascii="Times New Roman" w:hAnsi="Times New Roman" w:cs="Times New Roman"/>
          <w:bCs/>
          <w:sz w:val="24"/>
          <w:szCs w:val="24"/>
        </w:rPr>
        <w:lastRenderedPageBreak/>
        <w:t>zákona č. 118/2024 Z. z., zákona č. 142/2024 Z. z., zákona č. 201/2024 Z. z., zákona č. 70/2025 Z. z.</w:t>
      </w:r>
      <w:r w:rsidR="00C40B37">
        <w:rPr>
          <w:rFonts w:ascii="Times New Roman" w:hAnsi="Times New Roman" w:cs="Times New Roman"/>
          <w:bCs/>
          <w:sz w:val="24"/>
          <w:szCs w:val="24"/>
        </w:rPr>
        <w:t>,</w:t>
      </w:r>
      <w:r w:rsidRPr="00B50C31">
        <w:rPr>
          <w:rFonts w:ascii="Times New Roman" w:hAnsi="Times New Roman" w:cs="Times New Roman"/>
          <w:bCs/>
          <w:sz w:val="24"/>
          <w:szCs w:val="24"/>
        </w:rPr>
        <w:t xml:space="preserve"> zákona č. 150/2025 Z. z. </w:t>
      </w:r>
      <w:r w:rsidR="00C40B37">
        <w:rPr>
          <w:rFonts w:ascii="Times New Roman" w:hAnsi="Times New Roman" w:cs="Times New Roman"/>
          <w:bCs/>
          <w:sz w:val="24"/>
          <w:szCs w:val="24"/>
        </w:rPr>
        <w:t xml:space="preserve">a zákona č. 126/2026 Z. z. </w:t>
      </w:r>
      <w:r w:rsidRPr="00B50C31">
        <w:rPr>
          <w:rFonts w:ascii="Times New Roman" w:hAnsi="Times New Roman" w:cs="Times New Roman"/>
          <w:bCs/>
          <w:sz w:val="24"/>
          <w:szCs w:val="24"/>
        </w:rPr>
        <w:t>sa mení a dopĺňa takto:</w:t>
      </w:r>
    </w:p>
    <w:p w14:paraId="59FA852B" w14:textId="77777777" w:rsidR="00A43C23" w:rsidRPr="00B50C31" w:rsidRDefault="00A43C23" w:rsidP="00A43C23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 xml:space="preserve">V § 4 ods. 3 </w:t>
      </w:r>
      <w:r w:rsidRPr="00B50C31">
        <w:rPr>
          <w:rFonts w:ascii="Times New Roman" w:hAnsi="Times New Roman" w:cs="Times New Roman"/>
          <w:sz w:val="24"/>
          <w:szCs w:val="24"/>
        </w:rPr>
        <w:t>štvrtej vete sa za slová „minister financií“ vkladajú slová „Slovenskej republiky (ďalej len „minister financií“)“ a na konci sa pripája táto veta: „Schválenie vládou alebo ministrom financií sa nevyžaduje, ak ide o úpravu limitov verejných výdavkov subjektov verejnej správy a ďalších súčastí rozpočtu verejnej správy rozpočtovaných v rozpočte verejnej správy vykonávanú prostredníctvom informačného systému ministerstva financií  podľa § 14 ods. 2 a ide o vzájomnú úpravu limitov verejných výdavkov, ktorá má neutrálny vplyv na celkový limit verejných výdavkov.</w:t>
      </w:r>
      <w:r w:rsidRPr="00B50C31">
        <w:rPr>
          <w:rFonts w:ascii="Times New Roman" w:hAnsi="Times New Roman" w:cs="Times New Roman"/>
          <w:bCs/>
          <w:sz w:val="24"/>
          <w:szCs w:val="24"/>
        </w:rPr>
        <w:t>“.</w:t>
      </w:r>
    </w:p>
    <w:p w14:paraId="7AD39676" w14:textId="77777777" w:rsidR="00A43C23" w:rsidRPr="00B50C31" w:rsidRDefault="00A43C23" w:rsidP="00A43C23">
      <w:pPr>
        <w:pStyle w:val="Odsekzoznamu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24036E3" w14:textId="77777777" w:rsidR="00A43C23" w:rsidRPr="00B50C31" w:rsidRDefault="00A43C23" w:rsidP="00A43C23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 xml:space="preserve">V § 6 ods. 7 prvej vete sa </w:t>
      </w:r>
      <w:r w:rsidRPr="00B50C31">
        <w:rPr>
          <w:rFonts w:ascii="Times New Roman" w:hAnsi="Times New Roman" w:cs="Times New Roman"/>
          <w:sz w:val="24"/>
          <w:szCs w:val="24"/>
        </w:rPr>
        <w:t xml:space="preserve">vypúšťajú slová „Slovenskej republiky“ (ďalej len „minister financií“) a </w:t>
      </w:r>
      <w:r w:rsidRPr="00B50C31">
        <w:rPr>
          <w:rFonts w:ascii="Times New Roman" w:hAnsi="Times New Roman" w:cs="Times New Roman"/>
          <w:bCs/>
          <w:sz w:val="24"/>
          <w:szCs w:val="24"/>
        </w:rPr>
        <w:t>na konci sa pripája bodkočiarka a tieto slová: „</w:t>
      </w:r>
      <w:r w:rsidRPr="00B50C31">
        <w:rPr>
          <w:rFonts w:ascii="Times New Roman" w:hAnsi="Times New Roman" w:cs="Times New Roman"/>
          <w:sz w:val="24"/>
          <w:szCs w:val="24"/>
        </w:rPr>
        <w:t>to sa nevzťahuje na postup podľa odseku 8</w:t>
      </w:r>
      <w:r w:rsidRPr="00B50C31">
        <w:rPr>
          <w:rFonts w:ascii="Times New Roman" w:hAnsi="Times New Roman" w:cs="Times New Roman"/>
          <w:bCs/>
          <w:sz w:val="24"/>
          <w:szCs w:val="24"/>
        </w:rPr>
        <w:t>“.</w:t>
      </w:r>
    </w:p>
    <w:p w14:paraId="14866C6C" w14:textId="77777777" w:rsidR="00A43C23" w:rsidRPr="00B50C31" w:rsidRDefault="00A43C23" w:rsidP="00A43C2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3FA296E" w14:textId="77777777" w:rsidR="00A43C23" w:rsidRPr="00B50C31" w:rsidRDefault="00A43C23" w:rsidP="00A43C23">
      <w:pPr>
        <w:pStyle w:val="Odsekzoznamu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50C31">
        <w:rPr>
          <w:rFonts w:ascii="Times New Roman" w:hAnsi="Times New Roman" w:cs="Times New Roman"/>
          <w:sz w:val="24"/>
          <w:szCs w:val="24"/>
        </w:rPr>
        <w:t>§ 6 sa dopĺňa odsekom 8, ktorý znie:</w:t>
      </w:r>
    </w:p>
    <w:p w14:paraId="2F140B4C" w14:textId="77777777" w:rsidR="00A43C23" w:rsidRPr="00B50C31" w:rsidRDefault="00A43C23" w:rsidP="00A43C2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50C31">
        <w:rPr>
          <w:rFonts w:ascii="Times New Roman" w:hAnsi="Times New Roman" w:cs="Times New Roman"/>
          <w:sz w:val="24"/>
          <w:szCs w:val="24"/>
        </w:rPr>
        <w:t>„(8) Schválenie vládou alebo ministrom financií podľa odseku 7 sa nevyžaduje, ak ide o úpravu limitov verejných výdavkov v rámci štátneho rozpočtu vykonávanú prostredníctvom informačného systému ministerstva financií podľa § 14 ods. 2 a ide o vzájomnú úpravu limitov verejných výdavkov medzi kapitolami, ktorá má neutrálny vplyv na limit verejných výdavkov štátneho rozpočtu; tým nie sú dotknuté § 15 až 18.“.</w:t>
      </w:r>
    </w:p>
    <w:p w14:paraId="2F022E23" w14:textId="77777777" w:rsidR="00A43C23" w:rsidRPr="00B50C31" w:rsidRDefault="00A43C23" w:rsidP="00A43C23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1B0D228" w14:textId="77777777" w:rsidR="00A43C23" w:rsidRPr="00B50C31" w:rsidRDefault="00A43C23" w:rsidP="00A43C23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>V § 9 ods. 3 prvej vete sa na konci pripája čiarka a tieto slová: „ako aj v čase a výške neisté výdavky“.</w:t>
      </w:r>
    </w:p>
    <w:p w14:paraId="777AE90C" w14:textId="77777777" w:rsidR="00A43C23" w:rsidRPr="00B50C31" w:rsidRDefault="00A43C23" w:rsidP="00A43C2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54BDEA4" w14:textId="4BCE0C2A" w:rsidR="00C40B37" w:rsidRDefault="00C40B37" w:rsidP="00A43C23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B37">
        <w:rPr>
          <w:rFonts w:ascii="Times New Roman" w:hAnsi="Times New Roman" w:cs="Times New Roman"/>
          <w:bCs/>
          <w:sz w:val="24"/>
          <w:szCs w:val="24"/>
        </w:rPr>
        <w:t xml:space="preserve">V § 11 ods. 2 druhá veta znie: </w:t>
      </w:r>
      <w:bookmarkStart w:id="1" w:name="_Hlk241219966"/>
      <w:r w:rsidRPr="00C40B37">
        <w:rPr>
          <w:rFonts w:ascii="Times New Roman" w:hAnsi="Times New Roman" w:cs="Times New Roman"/>
          <w:bCs/>
          <w:sz w:val="24"/>
          <w:szCs w:val="24"/>
        </w:rPr>
        <w:t xml:space="preserve">„Celkové výdavky štátneho </w:t>
      </w:r>
      <w:bookmarkEnd w:id="1"/>
      <w:r w:rsidRPr="00C40B37">
        <w:rPr>
          <w:rFonts w:ascii="Times New Roman" w:hAnsi="Times New Roman" w:cs="Times New Roman"/>
          <w:bCs/>
          <w:sz w:val="24"/>
          <w:szCs w:val="24"/>
        </w:rPr>
        <w:t>rozpočtu počas rozpočtového provizória nesmú prekročiť celkovú sumu výdavkov štátneho rozpočtu schválených zákonom o štátnom rozpočte na predchádzajúci rozpočtový rok a výdavkov nepoužitých a viazaných v predchádzajúcom rozpočtovom roku v súlade s § 8 ods. 6.“ a na konci sa pripája táto veta: „Minister financií určuje a upravuje záväzné ukazovatele štátneho rozpočtu počas rozpočtového provizória.“.</w:t>
      </w:r>
    </w:p>
    <w:p w14:paraId="7AA93848" w14:textId="77777777" w:rsidR="00C40B37" w:rsidRPr="00533A85" w:rsidRDefault="00C40B37" w:rsidP="00533A85">
      <w:pPr>
        <w:pStyle w:val="Odsekzoznamu"/>
        <w:rPr>
          <w:rFonts w:ascii="Times New Roman" w:hAnsi="Times New Roman" w:cs="Times New Roman"/>
          <w:bCs/>
          <w:sz w:val="24"/>
          <w:szCs w:val="24"/>
        </w:rPr>
      </w:pPr>
    </w:p>
    <w:p w14:paraId="082B692D" w14:textId="77777777" w:rsidR="00C40B37" w:rsidRPr="00C40B37" w:rsidRDefault="00C40B37" w:rsidP="00C40B37">
      <w:pPr>
        <w:pStyle w:val="Odsekzoznamu"/>
        <w:numPr>
          <w:ilvl w:val="0"/>
          <w:numId w:val="5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V </w:t>
      </w:r>
      <w:r w:rsidRPr="00C40B37">
        <w:rPr>
          <w:rFonts w:ascii="Times New Roman" w:hAnsi="Times New Roman" w:cs="Times New Roman"/>
          <w:bCs/>
          <w:sz w:val="24"/>
          <w:szCs w:val="24"/>
        </w:rPr>
        <w:t>§ 11 sa vypúšťa odsek 3.</w:t>
      </w:r>
    </w:p>
    <w:p w14:paraId="046E896A" w14:textId="7BB1F893" w:rsidR="00C40B37" w:rsidRPr="00C40B37" w:rsidRDefault="00C40B37" w:rsidP="00533A85">
      <w:pPr>
        <w:pStyle w:val="Odsekzoznamu"/>
        <w:ind w:left="360"/>
        <w:rPr>
          <w:rFonts w:ascii="Times New Roman" w:hAnsi="Times New Roman" w:cs="Times New Roman"/>
          <w:bCs/>
          <w:sz w:val="24"/>
          <w:szCs w:val="24"/>
        </w:rPr>
      </w:pPr>
    </w:p>
    <w:p w14:paraId="1F9A657A" w14:textId="77777777" w:rsidR="00C40B37" w:rsidRPr="00C40B37" w:rsidRDefault="00C40B37" w:rsidP="00533A85">
      <w:pPr>
        <w:pStyle w:val="Odsekzoznamu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C40B37">
        <w:rPr>
          <w:rFonts w:ascii="Times New Roman" w:hAnsi="Times New Roman" w:cs="Times New Roman"/>
          <w:bCs/>
          <w:sz w:val="24"/>
          <w:szCs w:val="24"/>
        </w:rPr>
        <w:t xml:space="preserve">Doterajší odsek 4 sa označuje ako odsek 3. </w:t>
      </w:r>
    </w:p>
    <w:p w14:paraId="0133B51E" w14:textId="77777777" w:rsidR="00C40B37" w:rsidRDefault="00C40B37" w:rsidP="00C40B37">
      <w:pPr>
        <w:pStyle w:val="Odsekzoznamu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C40B37">
        <w:rPr>
          <w:rFonts w:ascii="Times New Roman" w:hAnsi="Times New Roman" w:cs="Times New Roman"/>
          <w:bCs/>
          <w:sz w:val="24"/>
          <w:szCs w:val="24"/>
        </w:rPr>
        <w:t>Poznámka pod čiarou k odkazu 15 sa vypúšťa.</w:t>
      </w:r>
    </w:p>
    <w:p w14:paraId="114BFBCC" w14:textId="77777777" w:rsidR="00C40B37" w:rsidRPr="00C40B37" w:rsidRDefault="00C40B37" w:rsidP="00533A85">
      <w:pPr>
        <w:pStyle w:val="Odsekzoznamu"/>
        <w:ind w:left="360"/>
        <w:rPr>
          <w:rFonts w:ascii="Times New Roman" w:hAnsi="Times New Roman" w:cs="Times New Roman"/>
          <w:bCs/>
          <w:sz w:val="24"/>
          <w:szCs w:val="24"/>
        </w:rPr>
      </w:pPr>
    </w:p>
    <w:p w14:paraId="77305FE6" w14:textId="41618C76" w:rsidR="00C40B37" w:rsidRDefault="00C40B37" w:rsidP="00A43C23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B37">
        <w:rPr>
          <w:rFonts w:ascii="Times New Roman" w:hAnsi="Times New Roman" w:cs="Times New Roman"/>
          <w:bCs/>
          <w:sz w:val="24"/>
          <w:szCs w:val="24"/>
        </w:rPr>
        <w:t>V § 13 ods. 6 prvej vete sa na konci pripája čiarka a tieto slová: „ak tretia veta neustanovuje inak“.</w:t>
      </w:r>
    </w:p>
    <w:p w14:paraId="15DBE7E1" w14:textId="77777777" w:rsidR="00C40B37" w:rsidRPr="00533A85" w:rsidRDefault="00C40B37" w:rsidP="00533A85">
      <w:pPr>
        <w:pStyle w:val="Odsekzoznamu"/>
        <w:rPr>
          <w:rFonts w:ascii="Times New Roman" w:hAnsi="Times New Roman" w:cs="Times New Roman"/>
          <w:bCs/>
          <w:sz w:val="24"/>
          <w:szCs w:val="24"/>
        </w:rPr>
      </w:pPr>
    </w:p>
    <w:p w14:paraId="4A5CF0F6" w14:textId="77777777" w:rsidR="00C40B37" w:rsidRPr="00C40B37" w:rsidRDefault="00C40B37" w:rsidP="00C40B37">
      <w:pPr>
        <w:pStyle w:val="Odsekzoznamu"/>
        <w:numPr>
          <w:ilvl w:val="0"/>
          <w:numId w:val="5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V </w:t>
      </w:r>
      <w:r w:rsidRPr="00C40B37">
        <w:rPr>
          <w:rFonts w:ascii="Times New Roman" w:hAnsi="Times New Roman" w:cs="Times New Roman"/>
          <w:bCs/>
          <w:sz w:val="24"/>
          <w:szCs w:val="24"/>
        </w:rPr>
        <w:t>§ 13 ods. 6 sa na konci pripája táto veta:</w:t>
      </w:r>
    </w:p>
    <w:p w14:paraId="140992A9" w14:textId="6A94DE23" w:rsidR="00C40B37" w:rsidRDefault="00C40B37" w:rsidP="00533A85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B37">
        <w:rPr>
          <w:rFonts w:ascii="Times New Roman" w:hAnsi="Times New Roman" w:cs="Times New Roman"/>
          <w:bCs/>
          <w:sz w:val="24"/>
          <w:szCs w:val="24"/>
        </w:rPr>
        <w:t>„O prevode štátnych finančných aktív podľa odseku 1 písm. a), b) a f) do príjmov štátneho rozpočtu rozhoduje vláda.“.</w:t>
      </w:r>
    </w:p>
    <w:p w14:paraId="4E4C119F" w14:textId="77777777" w:rsidR="00C40B37" w:rsidRPr="00533A85" w:rsidRDefault="00C40B37" w:rsidP="00533A85">
      <w:pPr>
        <w:pStyle w:val="Odsekzoznamu"/>
        <w:rPr>
          <w:rFonts w:ascii="Times New Roman" w:hAnsi="Times New Roman" w:cs="Times New Roman"/>
          <w:bCs/>
          <w:sz w:val="24"/>
          <w:szCs w:val="24"/>
        </w:rPr>
      </w:pPr>
    </w:p>
    <w:p w14:paraId="414B6B1F" w14:textId="00994C1D" w:rsidR="00A43C23" w:rsidRPr="00B50C31" w:rsidRDefault="00A43C23" w:rsidP="00A43C23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>V § 14 ods. 2 sa na konci pripája bodkočiarka a tieto slová: „nedodržanie takto určeného postupu sa považuje za porušenie povinnosti podľa tohto zákona“.</w:t>
      </w:r>
    </w:p>
    <w:p w14:paraId="0559551D" w14:textId="77777777" w:rsidR="00A43C23" w:rsidRPr="00B50C31" w:rsidRDefault="00A43C23" w:rsidP="00A43C2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F22ECA3" w14:textId="77777777" w:rsidR="00A43C23" w:rsidRPr="00B50C31" w:rsidRDefault="00A43C23" w:rsidP="00A43C23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 xml:space="preserve">V § 15 ods. 1 prvej vete sa na konci pripája bodkočiarka a  tieto slová: „to sa nevzťahuje na prostriedky Európskej únie a prostriedky štátneho rozpočtu určené na financovanie </w:t>
      </w:r>
      <w:r w:rsidRPr="00B50C31">
        <w:rPr>
          <w:rFonts w:ascii="Times New Roman" w:hAnsi="Times New Roman" w:cs="Times New Roman"/>
          <w:bCs/>
          <w:sz w:val="24"/>
          <w:szCs w:val="24"/>
        </w:rPr>
        <w:lastRenderedPageBreak/>
        <w:t>spoločných programov Slovenskej republiky a Európskej únie, pri ktorých sa vzájomná úprava záväzných ukazovateľov medzi kapitolami v rovnakej výške vykonáva v informačných systémoch ministerstva financií“ a v štvrtej vete sa za slovom „výdavkov“ vypúšťa bodkočiarka a slová „týmto nie je dotknuté ustanovenie § 17 ods. 4 poslednej vety“.</w:t>
      </w:r>
    </w:p>
    <w:p w14:paraId="09DCFE69" w14:textId="77777777" w:rsidR="00A43C23" w:rsidRPr="00B50C31" w:rsidRDefault="00A43C23" w:rsidP="00A43C2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E18C9C6" w14:textId="77777777" w:rsidR="00A43C23" w:rsidRPr="00B50C31" w:rsidRDefault="00A43C23" w:rsidP="00A43C23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>V § 17 ods. 1 sa vypúšťajú slová „s výnimkou podľa odseku 4“.</w:t>
      </w:r>
    </w:p>
    <w:p w14:paraId="1801A3A6" w14:textId="77777777" w:rsidR="00A43C23" w:rsidRPr="00B50C31" w:rsidRDefault="00A43C23" w:rsidP="00A43C2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1EFCE61" w14:textId="77777777" w:rsidR="00A43C23" w:rsidRPr="00B50C31" w:rsidRDefault="00A43C23" w:rsidP="00A43C23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 xml:space="preserve">V § 17 sa vypúšťa odsek 4. </w:t>
      </w:r>
    </w:p>
    <w:p w14:paraId="37CD261F" w14:textId="77777777" w:rsidR="00A43C23" w:rsidRPr="00B50C31" w:rsidRDefault="00A43C23" w:rsidP="00A43C2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>Poznámky pod čiarou k odkazom 19a až 19c sa vypúšťajú.</w:t>
      </w:r>
    </w:p>
    <w:p w14:paraId="543C46A8" w14:textId="77777777" w:rsidR="00A43C23" w:rsidRPr="00B50C31" w:rsidRDefault="00A43C23" w:rsidP="00A43C2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276F7B3E" w14:textId="77777777" w:rsidR="00A43C23" w:rsidRPr="00B50C31" w:rsidRDefault="00A43C23" w:rsidP="00A43C23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>V § 18 ods. 4 úvodná veta znie: „Správca kapitoly je povinný požiadať ministerstvo financií o viazanie rozpočtových prostriedkov v rozpočte kapitoly, ak“.</w:t>
      </w:r>
    </w:p>
    <w:p w14:paraId="7AD7B5B0" w14:textId="77777777" w:rsidR="00A43C23" w:rsidRPr="00B50C31" w:rsidRDefault="00A43C23" w:rsidP="00A43C2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0621BAC" w14:textId="77777777" w:rsidR="00A43C23" w:rsidRPr="00B50C31" w:rsidRDefault="00A43C23" w:rsidP="00A43C23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>V § 18 ods. 5 úvodná veta znie: „Rozpočtová organizácia je povinná požiadať správcu kapitoly o viazanie rozpočtových prostriedkov v rozpočte rozpočtovej organizácie, ak“.</w:t>
      </w:r>
    </w:p>
    <w:p w14:paraId="0ECC5D58" w14:textId="77777777" w:rsidR="00A43C23" w:rsidRPr="00B50C31" w:rsidRDefault="00A43C23" w:rsidP="00A43C2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125B3DD" w14:textId="77777777" w:rsidR="00A43C23" w:rsidRPr="00B50C31" w:rsidRDefault="00A43C23" w:rsidP="00A43C23">
      <w:pPr>
        <w:pStyle w:val="Odsekzoznamu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>V § 19 ods. 12 druhej vete sa za slovo ,,spoločnosť“ vkladá čiarka a slová ,,okrem obchodnej spoločnosti v zakladateľskej pôsobnosti obce alebo vyššieho územného celku“ a na konci sa pripája bodkočiarka a tieto slová: ,,obchodná spoločnosť v zakladateľskej pôsobnosti obce alebo vyššieho územného celku do 30 dní písomne oznámi ministerstvu financií uzavretie zmluvy o úvere alebo zmluvy o pôžičke v sume presahujúcej 1 000 000 eur“.</w:t>
      </w:r>
    </w:p>
    <w:p w14:paraId="2E71F649" w14:textId="77777777" w:rsidR="00A43C23" w:rsidRPr="00B50C31" w:rsidRDefault="00A43C23" w:rsidP="00A43C2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55AE3E4" w14:textId="7499FFDC" w:rsidR="00C40B37" w:rsidRPr="00C40B37" w:rsidRDefault="00C40B37" w:rsidP="004D25CE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B37">
        <w:rPr>
          <w:rFonts w:ascii="Times New Roman" w:hAnsi="Times New Roman" w:cs="Times New Roman"/>
          <w:bCs/>
          <w:sz w:val="24"/>
          <w:szCs w:val="24"/>
        </w:rPr>
        <w:t>§ 19a sa dopĺňa odsekom 13, ktorý znie:</w:t>
      </w:r>
    </w:p>
    <w:p w14:paraId="6AE57D63" w14:textId="77777777" w:rsidR="00C40B37" w:rsidRPr="00C40B37" w:rsidRDefault="00C40B37" w:rsidP="004D25CE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B37">
        <w:rPr>
          <w:rFonts w:ascii="Times New Roman" w:hAnsi="Times New Roman" w:cs="Times New Roman"/>
          <w:bCs/>
          <w:sz w:val="24"/>
          <w:szCs w:val="24"/>
        </w:rPr>
        <w:t>„(13) Investícia alebo koncesia súvisí s plnením úloh Ministerstva obrany Slovenskej republiky, ak</w:t>
      </w:r>
    </w:p>
    <w:p w14:paraId="01083DD3" w14:textId="77777777" w:rsidR="00C40B37" w:rsidRPr="00C40B37" w:rsidRDefault="00C40B37" w:rsidP="004D25CE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B37">
        <w:rPr>
          <w:rFonts w:ascii="Times New Roman" w:hAnsi="Times New Roman" w:cs="Times New Roman"/>
          <w:bCs/>
          <w:sz w:val="24"/>
          <w:szCs w:val="24"/>
        </w:rPr>
        <w:t>a) jej jediným účelom je zabezpečenie obrany štátu</w:t>
      </w:r>
      <w:r w:rsidRPr="00C40B37">
        <w:rPr>
          <w:rFonts w:ascii="Times New Roman" w:hAnsi="Times New Roman" w:cs="Times New Roman"/>
          <w:bCs/>
          <w:sz w:val="24"/>
          <w:szCs w:val="24"/>
          <w:vertAlign w:val="superscript"/>
        </w:rPr>
        <w:t>24ao</w:t>
      </w:r>
      <w:r w:rsidRPr="00C40B37">
        <w:rPr>
          <w:rFonts w:ascii="Times New Roman" w:hAnsi="Times New Roman" w:cs="Times New Roman"/>
          <w:bCs/>
          <w:sz w:val="24"/>
          <w:szCs w:val="24"/>
        </w:rPr>
        <w:t xml:space="preserve">) v rozsahu, v akom si to vyžaduje plnenie záväzkov vyplývajúcich z členstva Slovenskej republiky v organizácii vzájomnej kolektívnej bezpečnosti, </w:t>
      </w:r>
    </w:p>
    <w:p w14:paraId="343868B2" w14:textId="77777777" w:rsidR="00C40B37" w:rsidRPr="00C40B37" w:rsidRDefault="00C40B37" w:rsidP="004D25CE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B37">
        <w:rPr>
          <w:rFonts w:ascii="Times New Roman" w:hAnsi="Times New Roman" w:cs="Times New Roman"/>
          <w:bCs/>
          <w:sz w:val="24"/>
          <w:szCs w:val="24"/>
        </w:rPr>
        <w:t>b) podklady alebo povolenia potrebné na realizáciu investície alebo koncesie alebo ich časť sú utajovanou skutočnosťou</w:t>
      </w:r>
      <w:r w:rsidRPr="00C40B37">
        <w:rPr>
          <w:rFonts w:ascii="Times New Roman" w:hAnsi="Times New Roman" w:cs="Times New Roman"/>
          <w:bCs/>
          <w:sz w:val="24"/>
          <w:szCs w:val="24"/>
          <w:vertAlign w:val="superscript"/>
        </w:rPr>
        <w:t>24ap</w:t>
      </w:r>
      <w:r w:rsidRPr="00C40B37">
        <w:rPr>
          <w:rFonts w:ascii="Times New Roman" w:hAnsi="Times New Roman" w:cs="Times New Roman"/>
          <w:bCs/>
          <w:sz w:val="24"/>
          <w:szCs w:val="24"/>
        </w:rPr>
        <w:t>) a</w:t>
      </w:r>
    </w:p>
    <w:p w14:paraId="73155279" w14:textId="77777777" w:rsidR="00C40B37" w:rsidRPr="00C40B37" w:rsidRDefault="00C40B37" w:rsidP="004D25CE">
      <w:pPr>
        <w:pStyle w:val="Odsekzoznamu"/>
        <w:spacing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B37">
        <w:rPr>
          <w:rFonts w:ascii="Times New Roman" w:hAnsi="Times New Roman" w:cs="Times New Roman"/>
          <w:bCs/>
          <w:sz w:val="24"/>
          <w:szCs w:val="24"/>
        </w:rPr>
        <w:t>c) jej predmetom je budovanie, udržiavanie alebo rozvoj obrannej infraštruktúry</w:t>
      </w:r>
      <w:r w:rsidRPr="00C40B37">
        <w:rPr>
          <w:rFonts w:ascii="Times New Roman" w:hAnsi="Times New Roman" w:cs="Times New Roman"/>
          <w:bCs/>
          <w:sz w:val="24"/>
          <w:szCs w:val="24"/>
          <w:vertAlign w:val="superscript"/>
        </w:rPr>
        <w:t>24aq</w:t>
      </w:r>
      <w:r w:rsidRPr="00C40B37">
        <w:rPr>
          <w:rFonts w:ascii="Times New Roman" w:hAnsi="Times New Roman" w:cs="Times New Roman"/>
          <w:bCs/>
          <w:sz w:val="24"/>
          <w:szCs w:val="24"/>
        </w:rPr>
        <w:t>) alebo obstarávanie vojenského vybavenia.</w:t>
      </w:r>
      <w:r w:rsidRPr="00C40B37">
        <w:rPr>
          <w:rFonts w:ascii="Times New Roman" w:hAnsi="Times New Roman" w:cs="Times New Roman"/>
          <w:bCs/>
          <w:sz w:val="24"/>
          <w:szCs w:val="24"/>
          <w:vertAlign w:val="superscript"/>
        </w:rPr>
        <w:t>24ar</w:t>
      </w:r>
      <w:r w:rsidRPr="00C40B37">
        <w:rPr>
          <w:rFonts w:ascii="Times New Roman" w:hAnsi="Times New Roman" w:cs="Times New Roman"/>
          <w:bCs/>
          <w:sz w:val="24"/>
          <w:szCs w:val="24"/>
        </w:rPr>
        <w:t>)“.</w:t>
      </w:r>
    </w:p>
    <w:p w14:paraId="1409E12F" w14:textId="77777777" w:rsidR="00C40B37" w:rsidRPr="00C40B37" w:rsidRDefault="00C40B37" w:rsidP="004D25CE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A1095A0" w14:textId="77777777" w:rsidR="00C40B37" w:rsidRPr="00C40B37" w:rsidRDefault="00C40B37" w:rsidP="004D25CE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B37">
        <w:rPr>
          <w:rFonts w:ascii="Times New Roman" w:hAnsi="Times New Roman" w:cs="Times New Roman"/>
          <w:bCs/>
          <w:sz w:val="24"/>
          <w:szCs w:val="24"/>
        </w:rPr>
        <w:t>Poznámky pod čiarou k odkazom 24ao až 24ar znejú:</w:t>
      </w:r>
    </w:p>
    <w:p w14:paraId="4948F4E4" w14:textId="77777777" w:rsidR="00C40B37" w:rsidRPr="00C40B37" w:rsidRDefault="00C40B37" w:rsidP="004D25CE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B37">
        <w:rPr>
          <w:rFonts w:ascii="Times New Roman" w:hAnsi="Times New Roman" w:cs="Times New Roman"/>
          <w:bCs/>
          <w:sz w:val="24"/>
          <w:szCs w:val="24"/>
        </w:rPr>
        <w:t>„</w:t>
      </w:r>
      <w:r w:rsidRPr="00C40B37">
        <w:rPr>
          <w:rFonts w:ascii="Times New Roman" w:hAnsi="Times New Roman" w:cs="Times New Roman"/>
          <w:bCs/>
          <w:sz w:val="24"/>
          <w:szCs w:val="24"/>
          <w:vertAlign w:val="superscript"/>
        </w:rPr>
        <w:t>24ao</w:t>
      </w:r>
      <w:r w:rsidRPr="00C40B37">
        <w:rPr>
          <w:rFonts w:ascii="Times New Roman" w:hAnsi="Times New Roman" w:cs="Times New Roman"/>
          <w:bCs/>
          <w:sz w:val="24"/>
          <w:szCs w:val="24"/>
        </w:rPr>
        <w:t>) § 2 ods. 1 až 3 zákona č. 319/2002 Z. z. o obrane Slovenskej republiky v znení neskorších predpisov.</w:t>
      </w:r>
    </w:p>
    <w:p w14:paraId="0EE79989" w14:textId="77777777" w:rsidR="00C40B37" w:rsidRPr="00C40B37" w:rsidRDefault="00C40B37" w:rsidP="004D25CE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B37">
        <w:rPr>
          <w:rFonts w:ascii="Times New Roman" w:hAnsi="Times New Roman" w:cs="Times New Roman"/>
          <w:bCs/>
          <w:sz w:val="24"/>
          <w:szCs w:val="24"/>
          <w:vertAlign w:val="superscript"/>
        </w:rPr>
        <w:t>24ap</w:t>
      </w:r>
      <w:r w:rsidRPr="00C40B37">
        <w:rPr>
          <w:rFonts w:ascii="Times New Roman" w:hAnsi="Times New Roman" w:cs="Times New Roman"/>
          <w:bCs/>
          <w:sz w:val="24"/>
          <w:szCs w:val="24"/>
        </w:rPr>
        <w:t xml:space="preserve">) § 2 písm. a) zákona č. 215/2004 Z. z. </w:t>
      </w:r>
    </w:p>
    <w:p w14:paraId="65F9D3EA" w14:textId="77777777" w:rsidR="00C40B37" w:rsidRPr="00C40B37" w:rsidRDefault="00C40B37" w:rsidP="004D25CE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B37">
        <w:rPr>
          <w:rFonts w:ascii="Times New Roman" w:hAnsi="Times New Roman" w:cs="Times New Roman"/>
          <w:bCs/>
          <w:sz w:val="24"/>
          <w:szCs w:val="24"/>
          <w:vertAlign w:val="superscript"/>
        </w:rPr>
        <w:t>24aq</w:t>
      </w:r>
      <w:r w:rsidRPr="00C40B37">
        <w:rPr>
          <w:rFonts w:ascii="Times New Roman" w:hAnsi="Times New Roman" w:cs="Times New Roman"/>
          <w:bCs/>
          <w:sz w:val="24"/>
          <w:szCs w:val="24"/>
        </w:rPr>
        <w:t>) § 26 ods. 2 a 3 zákona č. 319/2002 Z. z. v znení neskorších predpisov.</w:t>
      </w:r>
    </w:p>
    <w:p w14:paraId="0726DBEC" w14:textId="3C43AC39" w:rsidR="00C40B37" w:rsidRDefault="00C40B37" w:rsidP="004D25CE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B37">
        <w:rPr>
          <w:rFonts w:ascii="Times New Roman" w:hAnsi="Times New Roman" w:cs="Times New Roman"/>
          <w:bCs/>
          <w:sz w:val="24"/>
          <w:szCs w:val="24"/>
          <w:vertAlign w:val="superscript"/>
        </w:rPr>
        <w:t>24ar</w:t>
      </w:r>
      <w:r w:rsidRPr="00C40B37">
        <w:rPr>
          <w:rFonts w:ascii="Times New Roman" w:hAnsi="Times New Roman" w:cs="Times New Roman"/>
          <w:bCs/>
          <w:sz w:val="24"/>
          <w:szCs w:val="24"/>
        </w:rPr>
        <w:t>) § 3 ods. 7 zákona č. 343/2015 Z. z.“.</w:t>
      </w:r>
    </w:p>
    <w:p w14:paraId="1023E5F5" w14:textId="77777777" w:rsidR="00C40B37" w:rsidRDefault="00C40B37" w:rsidP="00533A85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5020F8E" w14:textId="0020D8B9" w:rsidR="00A43C23" w:rsidRPr="00B50C31" w:rsidRDefault="00A43C23" w:rsidP="00533A85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>V § 22 ods. 1 sa vypúšťajú slová „a v § 17 ods. 4“.</w:t>
      </w:r>
    </w:p>
    <w:p w14:paraId="1B1BADE7" w14:textId="77777777" w:rsidR="00A43C23" w:rsidRPr="00B50C31" w:rsidRDefault="00A43C23" w:rsidP="00A43C2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FEB3F4D" w14:textId="77777777" w:rsidR="00A43C23" w:rsidRPr="00B50C31" w:rsidRDefault="00A43C23" w:rsidP="00533A85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>V § 28 ods. 2 štvrtej vete sa slová „sa rozpočtujú a sledujú sa na samostatnom účte“ nahrádzajú slovami „je príspevková organizácia povinná osobitne sledovať“.</w:t>
      </w:r>
    </w:p>
    <w:p w14:paraId="4EE83248" w14:textId="77777777" w:rsidR="00A43C23" w:rsidRPr="00B50C31" w:rsidRDefault="00A43C23" w:rsidP="00A43C2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CDDCEAC" w14:textId="77777777" w:rsidR="00A43C23" w:rsidRPr="00B50C31" w:rsidRDefault="00A43C23" w:rsidP="00533A85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>V § 32 sa vypúšťa druhá veta.</w:t>
      </w:r>
    </w:p>
    <w:p w14:paraId="244E6026" w14:textId="77777777" w:rsidR="00A43C23" w:rsidRDefault="00A43C23" w:rsidP="00A43C23">
      <w:pPr>
        <w:pStyle w:val="Odsekzoznamu"/>
        <w:rPr>
          <w:rFonts w:ascii="Times New Roman" w:hAnsi="Times New Roman" w:cs="Times New Roman"/>
          <w:bCs/>
          <w:sz w:val="24"/>
          <w:szCs w:val="24"/>
        </w:rPr>
      </w:pPr>
    </w:p>
    <w:p w14:paraId="6CB713A4" w14:textId="77777777" w:rsidR="00E05DEE" w:rsidRDefault="00E05DEE" w:rsidP="00A43C23">
      <w:pPr>
        <w:pStyle w:val="Odsekzoznamu"/>
        <w:rPr>
          <w:rFonts w:ascii="Times New Roman" w:hAnsi="Times New Roman" w:cs="Times New Roman"/>
          <w:bCs/>
          <w:sz w:val="24"/>
          <w:szCs w:val="24"/>
        </w:rPr>
      </w:pPr>
    </w:p>
    <w:p w14:paraId="31BEB577" w14:textId="77777777" w:rsidR="00E05DEE" w:rsidRDefault="00E05DEE" w:rsidP="00A43C23">
      <w:pPr>
        <w:pStyle w:val="Odsekzoznamu"/>
        <w:rPr>
          <w:rFonts w:ascii="Times New Roman" w:hAnsi="Times New Roman" w:cs="Times New Roman"/>
          <w:bCs/>
          <w:sz w:val="24"/>
          <w:szCs w:val="24"/>
        </w:rPr>
      </w:pPr>
    </w:p>
    <w:p w14:paraId="154A2D85" w14:textId="77777777" w:rsidR="00C40B37" w:rsidRPr="00C40B37" w:rsidRDefault="00C40B37" w:rsidP="00533A85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Za </w:t>
      </w:r>
      <w:r w:rsidRPr="00C40B37">
        <w:rPr>
          <w:rFonts w:ascii="Times New Roman" w:hAnsi="Times New Roman" w:cs="Times New Roman"/>
          <w:bCs/>
          <w:iCs/>
          <w:sz w:val="24"/>
          <w:szCs w:val="24"/>
        </w:rPr>
        <w:t xml:space="preserve">§ 38 sa vkladá § 38a, ktorý vrátane nadpisu znie: </w:t>
      </w:r>
    </w:p>
    <w:p w14:paraId="59C10E46" w14:textId="77777777" w:rsidR="00C40B37" w:rsidRPr="00C40B37" w:rsidRDefault="00C40B37" w:rsidP="00533A85">
      <w:pPr>
        <w:pStyle w:val="Odsekzoznamu"/>
        <w:ind w:left="360"/>
        <w:rPr>
          <w:rFonts w:ascii="Times New Roman" w:hAnsi="Times New Roman" w:cs="Times New Roman"/>
          <w:bCs/>
          <w:iCs/>
          <w:sz w:val="24"/>
          <w:szCs w:val="24"/>
        </w:rPr>
      </w:pPr>
    </w:p>
    <w:p w14:paraId="5E4D6DCB" w14:textId="1C24AF84" w:rsidR="00C40B37" w:rsidRPr="00C40B37" w:rsidRDefault="00C40B37" w:rsidP="00533A85">
      <w:pPr>
        <w:pStyle w:val="Odsekzoznamu"/>
        <w:ind w:left="360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C40B37">
        <w:rPr>
          <w:rFonts w:ascii="Times New Roman" w:hAnsi="Times New Roman" w:cs="Times New Roman"/>
          <w:bCs/>
          <w:iCs/>
          <w:sz w:val="24"/>
          <w:szCs w:val="24"/>
        </w:rPr>
        <w:t>„§ 38a</w:t>
      </w:r>
    </w:p>
    <w:p w14:paraId="5B79E0D5" w14:textId="77777777" w:rsidR="00C40B37" w:rsidRPr="00C40B37" w:rsidRDefault="00C40B37" w:rsidP="00533A85">
      <w:pPr>
        <w:pStyle w:val="Odsekzoznamu"/>
        <w:ind w:left="360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C40B37">
        <w:rPr>
          <w:rFonts w:ascii="Times New Roman" w:hAnsi="Times New Roman" w:cs="Times New Roman"/>
          <w:bCs/>
          <w:iCs/>
          <w:sz w:val="24"/>
          <w:szCs w:val="24"/>
        </w:rPr>
        <w:t>Zrušovacie ustanovenie účinné od 15. novembra 2026</w:t>
      </w:r>
    </w:p>
    <w:p w14:paraId="6DB32E48" w14:textId="77777777" w:rsidR="00C40B37" w:rsidRPr="00C40B37" w:rsidRDefault="00C40B37" w:rsidP="00533A85">
      <w:pPr>
        <w:pStyle w:val="Odsekzoznamu"/>
        <w:ind w:left="36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0E52439E" w14:textId="0E03775F" w:rsidR="00C40B37" w:rsidRDefault="00C40B37" w:rsidP="00533A85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B37">
        <w:rPr>
          <w:rFonts w:ascii="Times New Roman" w:hAnsi="Times New Roman" w:cs="Times New Roman"/>
          <w:bCs/>
          <w:iCs/>
          <w:sz w:val="24"/>
          <w:szCs w:val="24"/>
        </w:rPr>
        <w:t>Zrušuje sa nariadenie vlády Slovenskej republiky č. 214/2026 Z. z. o investíciách a koncesiách súvisiacich s plnením úloh Ministerstva obrany Slovenskej republiky.“.</w:t>
      </w:r>
    </w:p>
    <w:p w14:paraId="04F8C225" w14:textId="77777777" w:rsidR="00C40B37" w:rsidRPr="00533A85" w:rsidRDefault="00C40B37" w:rsidP="00533A85">
      <w:pPr>
        <w:pStyle w:val="Odsekzoznamu"/>
        <w:rPr>
          <w:rFonts w:ascii="Times New Roman" w:hAnsi="Times New Roman" w:cs="Times New Roman"/>
          <w:bCs/>
          <w:sz w:val="24"/>
          <w:szCs w:val="24"/>
        </w:rPr>
      </w:pPr>
    </w:p>
    <w:p w14:paraId="67E8281B" w14:textId="3111AE23" w:rsidR="00A43C23" w:rsidRPr="00B50C31" w:rsidRDefault="00A43C23" w:rsidP="00533A85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>Príloha sa dopĺňa tretím bodom, ktorý znie:</w:t>
      </w:r>
    </w:p>
    <w:p w14:paraId="5057816E" w14:textId="77777777" w:rsidR="00A43C23" w:rsidRPr="00B50C31" w:rsidRDefault="00A43C23" w:rsidP="00A43C2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C31">
        <w:rPr>
          <w:rFonts w:ascii="Times New Roman" w:hAnsi="Times New Roman" w:cs="Times New Roman"/>
          <w:bCs/>
          <w:sz w:val="24"/>
          <w:szCs w:val="24"/>
        </w:rPr>
        <w:t xml:space="preserve">„3. Smernica Rady (EÚ) 2024/1265 z 29. apríla 2024, ktorou sa mení smernica 2011/85/EÚ o požiadavkách na rozpočtové rámce členských štátov </w:t>
      </w:r>
      <w:r w:rsidRPr="00B50C31">
        <w:rPr>
          <w:rStyle w:val="Zvrazn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  <w:t>(</w:t>
      </w:r>
      <w:r w:rsidRPr="00B50C31">
        <w:rPr>
          <w:rFonts w:ascii="Times New Roman" w:hAnsi="Times New Roman" w:cs="Times New Roman"/>
          <w:sz w:val="24"/>
          <w:szCs w:val="24"/>
          <w:shd w:val="clear" w:color="auto" w:fill="FFFFFF"/>
        </w:rPr>
        <w:t>Ú. v. EÚ L, 2024/1265, 30. 4. 2024).“.</w:t>
      </w:r>
    </w:p>
    <w:p w14:paraId="480D28D6" w14:textId="77777777" w:rsidR="00A43C23" w:rsidRPr="00B50C31" w:rsidRDefault="00A43C23" w:rsidP="00A43C23">
      <w:pPr>
        <w:pStyle w:val="Zkladntext0"/>
        <w:jc w:val="center"/>
        <w:rPr>
          <w:b/>
          <w:color w:val="auto"/>
        </w:rPr>
      </w:pPr>
    </w:p>
    <w:p w14:paraId="5BAEA76C" w14:textId="77777777" w:rsidR="00BC290D" w:rsidRDefault="00BC290D" w:rsidP="00BC290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>Čl. II</w:t>
      </w:r>
    </w:p>
    <w:p w14:paraId="5659C30F" w14:textId="77777777" w:rsidR="00BC290D" w:rsidRDefault="00BC290D" w:rsidP="00BC290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14:paraId="4C9CF4B5" w14:textId="7F17314C" w:rsidR="00BC290D" w:rsidRDefault="00BC290D" w:rsidP="00BC290D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Zákon č. 583/2004 Z. z. o rozpočtových pravidlách územnej samosprávy a o zmene a doplnení niektorých  zákonov v znení zákona č. 611/2005 Z. z., zákona č. 324/2007 Z. z., zákona č. 54/2009 Z. z., zákona č. 426/2013 Z. z.,  zákona č. 361/2014 Z. z., zákona č. 171/2015 Z. z., zákona č. 357/2015 Z. z.,  zákona č. 91/2016 Z. z., zákona č. 310/2016 Z. z., zákona č. 359/2020 Z. z., zákona č. 201/2021 Z. z., zákona č. 121/2022 Z. z., zákona č. 365/2022  Z. z., zákona č. 294/2023 Z. z., zákona č. 85/2024 Z. z., zákona č. 118/2024 Z. z., zákona č. 343/2024 Z. z. a zákona č.</w:t>
      </w:r>
      <w:r w:rsidR="009F7D73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</w:rPr>
        <w:t>334/2025 Z. z. sa mení takto:</w:t>
      </w:r>
    </w:p>
    <w:p w14:paraId="3C64B0ED" w14:textId="77777777" w:rsidR="00BC290D" w:rsidRDefault="00BC290D" w:rsidP="00BC290D">
      <w:pPr>
        <w:suppressAutoHyphens/>
        <w:spacing w:after="0" w:line="240" w:lineRule="auto"/>
        <w:rPr>
          <w:rFonts w:ascii="Times New Roman" w:hAnsi="Times New Roman"/>
          <w:color w:val="000000"/>
          <w:sz w:val="24"/>
          <w:szCs w:val="72"/>
        </w:rPr>
      </w:pPr>
    </w:p>
    <w:p w14:paraId="7DE44085" w14:textId="77777777" w:rsidR="00BC290D" w:rsidRDefault="00BC290D" w:rsidP="00533A85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4"/>
          <w:szCs w:val="72"/>
        </w:rPr>
      </w:pPr>
      <w:r>
        <w:rPr>
          <w:rFonts w:ascii="Times New Roman" w:hAnsi="Times New Roman"/>
          <w:color w:val="000000"/>
          <w:sz w:val="24"/>
          <w:szCs w:val="72"/>
        </w:rPr>
        <w:t>V § 18a odsek 3 znie:</w:t>
      </w:r>
    </w:p>
    <w:p w14:paraId="3BE46558" w14:textId="388C3902" w:rsidR="00A43C23" w:rsidRDefault="00BC290D" w:rsidP="00533A85">
      <w:pPr>
        <w:pStyle w:val="Zkladntext0"/>
        <w:jc w:val="both"/>
      </w:pPr>
      <w:r>
        <w:rPr>
          <w:bCs/>
        </w:rPr>
        <w:t xml:space="preserve">„(3) Ak </w:t>
      </w:r>
      <w:r>
        <w:t>pominuli skutočnosti uvedené v odseku 1, obec môže skončiť monitorovací režim aj pred uplynutím lehoty podľa odseku 2. Obec je povinná do troch dní od prijatia uznesenia obecného zastupiteľstva o skončení monitorovacieho režimu predložiť toto uznesenie ministerstvu financií.“.</w:t>
      </w:r>
    </w:p>
    <w:p w14:paraId="4B7BBC88" w14:textId="6DA27643" w:rsidR="00E05DEE" w:rsidRDefault="00E05DEE">
      <w:pP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b/>
        </w:rPr>
        <w:br w:type="page"/>
      </w:r>
    </w:p>
    <w:p w14:paraId="4410C55F" w14:textId="15C6462E" w:rsidR="00A43C23" w:rsidRPr="00B50C31" w:rsidRDefault="00A43C23" w:rsidP="00A43C23">
      <w:pPr>
        <w:pStyle w:val="Zkladntext0"/>
        <w:jc w:val="center"/>
        <w:rPr>
          <w:b/>
          <w:color w:val="auto"/>
        </w:rPr>
      </w:pPr>
      <w:r w:rsidRPr="00B50C31">
        <w:rPr>
          <w:b/>
          <w:color w:val="auto"/>
        </w:rPr>
        <w:lastRenderedPageBreak/>
        <w:t xml:space="preserve">Čl. </w:t>
      </w:r>
      <w:r w:rsidR="00BC290D">
        <w:rPr>
          <w:b/>
          <w:color w:val="auto"/>
        </w:rPr>
        <w:t>III</w:t>
      </w:r>
    </w:p>
    <w:p w14:paraId="5270B6A3" w14:textId="77777777" w:rsidR="00A43C23" w:rsidRPr="00B50C31" w:rsidRDefault="00A43C23" w:rsidP="00A43C23">
      <w:pPr>
        <w:pStyle w:val="Zkladntext0"/>
        <w:jc w:val="center"/>
        <w:rPr>
          <w:b/>
          <w:color w:val="auto"/>
        </w:rPr>
      </w:pPr>
    </w:p>
    <w:p w14:paraId="491B5EFC" w14:textId="7ABD25CA" w:rsidR="00A43C23" w:rsidRDefault="00A43C23" w:rsidP="00A43C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C31">
        <w:rPr>
          <w:rFonts w:ascii="Times New Roman" w:hAnsi="Times New Roman" w:cs="Times New Roman"/>
          <w:sz w:val="24"/>
          <w:szCs w:val="24"/>
        </w:rPr>
        <w:t xml:space="preserve">Tento zákon nadobúda účinnosť </w:t>
      </w:r>
      <w:r w:rsidR="00C40B37" w:rsidRPr="00C40B37">
        <w:rPr>
          <w:rFonts w:ascii="Times New Roman" w:hAnsi="Times New Roman" w:cs="Times New Roman"/>
          <w:sz w:val="24"/>
          <w:szCs w:val="24"/>
        </w:rPr>
        <w:t>15. novembra 2026</w:t>
      </w:r>
      <w:r w:rsidR="00C40B37">
        <w:rPr>
          <w:rFonts w:ascii="Times New Roman" w:hAnsi="Times New Roman" w:cs="Times New Roman"/>
          <w:sz w:val="24"/>
          <w:szCs w:val="24"/>
        </w:rPr>
        <w:t xml:space="preserve"> okrem čl. I</w:t>
      </w:r>
      <w:r w:rsidR="00195385">
        <w:rPr>
          <w:rFonts w:ascii="Times New Roman" w:hAnsi="Times New Roman" w:cs="Times New Roman"/>
          <w:sz w:val="24"/>
          <w:szCs w:val="24"/>
        </w:rPr>
        <w:t xml:space="preserve"> bodov 1 až 6, </w:t>
      </w:r>
      <w:r w:rsidR="00BC290D">
        <w:rPr>
          <w:rFonts w:ascii="Times New Roman" w:hAnsi="Times New Roman" w:cs="Times New Roman"/>
          <w:sz w:val="24"/>
          <w:szCs w:val="24"/>
        </w:rPr>
        <w:t xml:space="preserve">9 až 15, 17 až 19 a 21 a čl. II, ktoré nadobúdajú účinnosť </w:t>
      </w:r>
      <w:r w:rsidRPr="00B50C31">
        <w:rPr>
          <w:rFonts w:ascii="Times New Roman" w:hAnsi="Times New Roman" w:cs="Times New Roman"/>
          <w:sz w:val="24"/>
          <w:szCs w:val="24"/>
        </w:rPr>
        <w:t>1. januára 2027.</w:t>
      </w:r>
      <w:r w:rsidRPr="000378E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B43AB41" w14:textId="77777777" w:rsidR="00533A85" w:rsidRDefault="00533A85" w:rsidP="00A43C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29D65B" w14:textId="77777777" w:rsidR="00533A85" w:rsidRDefault="00533A85" w:rsidP="00A43C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9A6066" w14:textId="77777777" w:rsidR="00533A85" w:rsidRDefault="00533A85" w:rsidP="00A43C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2C89FC" w14:textId="77777777" w:rsidR="00533A85" w:rsidRDefault="00533A85" w:rsidP="00A43C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E9EFAE" w14:textId="77777777" w:rsidR="00533A85" w:rsidRDefault="00533A85" w:rsidP="00A43C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13F759" w14:textId="77777777" w:rsidR="00533A85" w:rsidRDefault="00533A85" w:rsidP="00A43C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8AB40B" w14:textId="77777777" w:rsidR="00533A85" w:rsidRDefault="00533A85" w:rsidP="00A43C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3CBDCC" w14:textId="77777777" w:rsidR="00533A85" w:rsidRDefault="00533A85" w:rsidP="00A43C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831D6F" w14:textId="77777777" w:rsidR="00533A85" w:rsidRDefault="00533A85" w:rsidP="00A43C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4F0E1D" w14:textId="77777777" w:rsidR="00533A85" w:rsidRDefault="00533A85" w:rsidP="00A43C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D860C3" w14:textId="77777777" w:rsidR="00533A85" w:rsidRPr="006C4BDE" w:rsidRDefault="00533A85" w:rsidP="00533A85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2204F6DF" w14:textId="77777777" w:rsidR="00533A85" w:rsidRPr="006C4BDE" w:rsidRDefault="00533A85" w:rsidP="00533A85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337F8E2C" w14:textId="77777777" w:rsidR="00533A85" w:rsidRDefault="00533A85" w:rsidP="00533A85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3F7DFA90" w14:textId="77777777" w:rsidR="00533A85" w:rsidRDefault="00533A85" w:rsidP="00533A85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5F023237" w14:textId="77777777" w:rsidR="00533A85" w:rsidRPr="006C4BDE" w:rsidRDefault="00533A85" w:rsidP="00533A85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724D41E4" w14:textId="77777777" w:rsidR="00533A85" w:rsidRPr="006C4BDE" w:rsidRDefault="00533A85" w:rsidP="00533A8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prezident </w:t>
      </w:r>
      <w:r w:rsidRPr="006C4BDE">
        <w:rPr>
          <w:rFonts w:ascii="Times New Roman" w:hAnsi="Times New Roman" w:cs="Times New Roman"/>
          <w:sz w:val="24"/>
          <w:szCs w:val="24"/>
        </w:rPr>
        <w:t>Slovenskej republiky</w:t>
      </w:r>
    </w:p>
    <w:p w14:paraId="18E5C6D6" w14:textId="77777777" w:rsidR="00533A85" w:rsidRPr="006C4BDE" w:rsidRDefault="00533A85" w:rsidP="00533A85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4209AEB9" w14:textId="77777777" w:rsidR="00533A85" w:rsidRDefault="00533A85" w:rsidP="00533A85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565FADEA" w14:textId="77777777" w:rsidR="00533A85" w:rsidRPr="006C4BDE" w:rsidRDefault="00533A85" w:rsidP="00533A85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0880C4C7" w14:textId="77777777" w:rsidR="00533A85" w:rsidRDefault="00533A85" w:rsidP="00533A85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4F09CA67" w14:textId="77777777" w:rsidR="00533A85" w:rsidRPr="006C4BDE" w:rsidRDefault="00533A85" w:rsidP="00533A85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45A6AF87" w14:textId="77777777" w:rsidR="00533A85" w:rsidRPr="006C4BDE" w:rsidRDefault="00533A85" w:rsidP="00533A85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26A8AD47" w14:textId="77777777" w:rsidR="00533A85" w:rsidRPr="006C4BDE" w:rsidRDefault="00533A85" w:rsidP="00533A85">
      <w:pPr>
        <w:jc w:val="center"/>
        <w:rPr>
          <w:rFonts w:ascii="Times New Roman" w:hAnsi="Times New Roman" w:cs="Times New Roman"/>
          <w:sz w:val="24"/>
          <w:szCs w:val="24"/>
        </w:rPr>
      </w:pPr>
      <w:r w:rsidRPr="006C4BDE">
        <w:rPr>
          <w:rFonts w:ascii="Times New Roman" w:hAnsi="Times New Roman" w:cs="Times New Roman"/>
          <w:sz w:val="24"/>
          <w:szCs w:val="24"/>
        </w:rPr>
        <w:t>predseda Národnej rady Slovenskej republiky</w:t>
      </w:r>
    </w:p>
    <w:p w14:paraId="300C5177" w14:textId="77777777" w:rsidR="00533A85" w:rsidRPr="006C4BDE" w:rsidRDefault="00533A85" w:rsidP="00533A85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639DFF72" w14:textId="77777777" w:rsidR="00533A85" w:rsidRDefault="00533A85" w:rsidP="00533A85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3F5DA19D" w14:textId="77777777" w:rsidR="00533A85" w:rsidRDefault="00533A85" w:rsidP="00533A85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20D57A3D" w14:textId="77777777" w:rsidR="00533A85" w:rsidRDefault="00533A85" w:rsidP="00533A85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060DDEC7" w14:textId="77777777" w:rsidR="00533A85" w:rsidRPr="006C4BDE" w:rsidRDefault="00533A85" w:rsidP="00533A85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5D282A7E" w14:textId="77777777" w:rsidR="00533A85" w:rsidRPr="006C4BDE" w:rsidRDefault="00533A85" w:rsidP="00533A85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68F3186F" w14:textId="77777777" w:rsidR="00533A85" w:rsidRPr="006C4BDE" w:rsidRDefault="00533A85" w:rsidP="00533A85">
      <w:pPr>
        <w:jc w:val="center"/>
        <w:rPr>
          <w:rFonts w:ascii="Times New Roman" w:hAnsi="Times New Roman" w:cs="Times New Roman"/>
          <w:sz w:val="24"/>
          <w:szCs w:val="24"/>
        </w:rPr>
      </w:pPr>
      <w:r w:rsidRPr="006C4BDE">
        <w:rPr>
          <w:rFonts w:ascii="Times New Roman" w:hAnsi="Times New Roman" w:cs="Times New Roman"/>
          <w:sz w:val="24"/>
          <w:szCs w:val="24"/>
        </w:rPr>
        <w:t>predseda vlády Slovenskej republiky</w:t>
      </w:r>
    </w:p>
    <w:p w14:paraId="016A374E" w14:textId="77777777" w:rsidR="00533A85" w:rsidRPr="000378E6" w:rsidRDefault="00533A85" w:rsidP="00A43C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33A85" w:rsidRPr="000378E6">
      <w:footerReference w:type="even" r:id="rId8"/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EE264C" w14:textId="77777777" w:rsidR="00B838C3" w:rsidRDefault="00B838C3" w:rsidP="00F3782E">
      <w:pPr>
        <w:spacing w:after="0" w:line="240" w:lineRule="auto"/>
      </w:pPr>
      <w:r>
        <w:separator/>
      </w:r>
    </w:p>
  </w:endnote>
  <w:endnote w:type="continuationSeparator" w:id="0">
    <w:p w14:paraId="6B308697" w14:textId="77777777" w:rsidR="00B838C3" w:rsidRDefault="00B838C3" w:rsidP="00F37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BA0DD" w14:textId="0B862F92" w:rsidR="00E24B7B" w:rsidRDefault="00E24B7B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7780A" w14:textId="2A5F6729" w:rsidR="007227A1" w:rsidRDefault="00B838C3">
    <w:pPr>
      <w:pStyle w:val="Pta"/>
      <w:jc w:val="right"/>
    </w:pPr>
    <w:sdt>
      <w:sdtPr>
        <w:id w:val="-218833050"/>
        <w:docPartObj>
          <w:docPartGallery w:val="Page Numbers (Bottom of Page)"/>
          <w:docPartUnique/>
        </w:docPartObj>
      </w:sdtPr>
      <w:sdtEndPr/>
      <w:sdtContent>
        <w:r w:rsidR="007227A1">
          <w:fldChar w:fldCharType="begin"/>
        </w:r>
        <w:r w:rsidR="007227A1">
          <w:instrText>PAGE   \* MERGEFORMAT</w:instrText>
        </w:r>
        <w:r w:rsidR="007227A1">
          <w:fldChar w:fldCharType="separate"/>
        </w:r>
        <w:r w:rsidR="00C13E3E">
          <w:rPr>
            <w:noProof/>
          </w:rPr>
          <w:t>2</w:t>
        </w:r>
        <w:r w:rsidR="007227A1">
          <w:fldChar w:fldCharType="end"/>
        </w:r>
      </w:sdtContent>
    </w:sdt>
  </w:p>
  <w:p w14:paraId="0D60F705" w14:textId="77777777" w:rsidR="007227A1" w:rsidRDefault="007227A1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146C0D" w14:textId="015D725E" w:rsidR="00E24B7B" w:rsidRDefault="00E24B7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715C18" w14:textId="77777777" w:rsidR="00B838C3" w:rsidRDefault="00B838C3" w:rsidP="00F3782E">
      <w:pPr>
        <w:spacing w:after="0" w:line="240" w:lineRule="auto"/>
      </w:pPr>
      <w:r>
        <w:separator/>
      </w:r>
    </w:p>
  </w:footnote>
  <w:footnote w:type="continuationSeparator" w:id="0">
    <w:p w14:paraId="5EBB93B7" w14:textId="77777777" w:rsidR="00B838C3" w:rsidRDefault="00B838C3" w:rsidP="00F378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53DA"/>
    <w:multiLevelType w:val="hybridMultilevel"/>
    <w:tmpl w:val="2C1E045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0112F"/>
    <w:multiLevelType w:val="hybridMultilevel"/>
    <w:tmpl w:val="BC10485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A44A2"/>
    <w:multiLevelType w:val="hybridMultilevel"/>
    <w:tmpl w:val="8F9E3ED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051531"/>
    <w:multiLevelType w:val="hybridMultilevel"/>
    <w:tmpl w:val="1B109D4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AF1C02"/>
    <w:multiLevelType w:val="hybridMultilevel"/>
    <w:tmpl w:val="71F658A0"/>
    <w:lvl w:ilvl="0" w:tplc="041B000F">
      <w:start w:val="1"/>
      <w:numFmt w:val="decimal"/>
      <w:lvlText w:val="%1.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38C521F8"/>
    <w:multiLevelType w:val="hybridMultilevel"/>
    <w:tmpl w:val="A60497BC"/>
    <w:lvl w:ilvl="0" w:tplc="FFFFFFFF">
      <w:start w:val="1"/>
      <w:numFmt w:val="decimal"/>
      <w:lvlText w:val="(%1)"/>
      <w:lvlJc w:val="left"/>
      <w:pPr>
        <w:ind w:left="142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9180802"/>
    <w:multiLevelType w:val="hybridMultilevel"/>
    <w:tmpl w:val="F8848D5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C87841"/>
    <w:multiLevelType w:val="hybridMultilevel"/>
    <w:tmpl w:val="6CC2CD3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E805CD"/>
    <w:multiLevelType w:val="hybridMultilevel"/>
    <w:tmpl w:val="9F668C5E"/>
    <w:lvl w:ilvl="0" w:tplc="716EE9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EF11C0"/>
    <w:multiLevelType w:val="hybridMultilevel"/>
    <w:tmpl w:val="D944A6BA"/>
    <w:lvl w:ilvl="0" w:tplc="9B908D30">
      <w:start w:val="1"/>
      <w:numFmt w:val="decimal"/>
      <w:lvlText w:val="(%1)"/>
      <w:lvlJc w:val="left"/>
      <w:pPr>
        <w:ind w:left="786" w:hanging="360"/>
      </w:pPr>
      <w:rPr>
        <w:rFonts w:hint="default"/>
        <w:b w:val="0"/>
      </w:rPr>
    </w:lvl>
    <w:lvl w:ilvl="1" w:tplc="041B0019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B9C610F"/>
    <w:multiLevelType w:val="hybridMultilevel"/>
    <w:tmpl w:val="6AC6887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343531"/>
    <w:multiLevelType w:val="hybridMultilevel"/>
    <w:tmpl w:val="579C96AA"/>
    <w:lvl w:ilvl="0" w:tplc="041B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22CC8"/>
    <w:multiLevelType w:val="hybridMultilevel"/>
    <w:tmpl w:val="F9A2660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F25FDC"/>
    <w:multiLevelType w:val="hybridMultilevel"/>
    <w:tmpl w:val="C6507DEE"/>
    <w:lvl w:ilvl="0" w:tplc="03A404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2B482B"/>
    <w:multiLevelType w:val="hybridMultilevel"/>
    <w:tmpl w:val="0F547D2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FD3C2C"/>
    <w:multiLevelType w:val="hybridMultilevel"/>
    <w:tmpl w:val="14625AB0"/>
    <w:lvl w:ilvl="0" w:tplc="041B000F">
      <w:start w:val="12"/>
      <w:numFmt w:val="decimal"/>
      <w:lvlText w:val="%1."/>
      <w:lvlJc w:val="lef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>
      <w:start w:val="1"/>
      <w:numFmt w:val="lowerLetter"/>
      <w:lvlText w:val="%5."/>
      <w:lvlJc w:val="left"/>
      <w:pPr>
        <w:ind w:left="3240" w:hanging="360"/>
      </w:pPr>
    </w:lvl>
    <w:lvl w:ilvl="5" w:tplc="041B001B">
      <w:start w:val="1"/>
      <w:numFmt w:val="lowerRoman"/>
      <w:lvlText w:val="%6."/>
      <w:lvlJc w:val="right"/>
      <w:pPr>
        <w:ind w:left="3960" w:hanging="180"/>
      </w:pPr>
    </w:lvl>
    <w:lvl w:ilvl="6" w:tplc="041B000F">
      <w:start w:val="1"/>
      <w:numFmt w:val="decimal"/>
      <w:lvlText w:val="%7."/>
      <w:lvlJc w:val="left"/>
      <w:pPr>
        <w:ind w:left="4680" w:hanging="360"/>
      </w:pPr>
    </w:lvl>
    <w:lvl w:ilvl="7" w:tplc="041B0019">
      <w:start w:val="1"/>
      <w:numFmt w:val="lowerLetter"/>
      <w:lvlText w:val="%8."/>
      <w:lvlJc w:val="left"/>
      <w:pPr>
        <w:ind w:left="5400" w:hanging="360"/>
      </w:pPr>
    </w:lvl>
    <w:lvl w:ilvl="8" w:tplc="041B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A07AF1"/>
    <w:multiLevelType w:val="hybridMultilevel"/>
    <w:tmpl w:val="A3522200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EF7733"/>
    <w:multiLevelType w:val="hybridMultilevel"/>
    <w:tmpl w:val="C074D934"/>
    <w:lvl w:ilvl="0" w:tplc="966E81A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3321977"/>
    <w:multiLevelType w:val="hybridMultilevel"/>
    <w:tmpl w:val="BCD23A70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E128BA"/>
    <w:multiLevelType w:val="hybridMultilevel"/>
    <w:tmpl w:val="32D8EBB6"/>
    <w:lvl w:ilvl="0" w:tplc="041B000F">
      <w:start w:val="1"/>
      <w:numFmt w:val="decimal"/>
      <w:lvlText w:val="%1.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75480BD9"/>
    <w:multiLevelType w:val="multilevel"/>
    <w:tmpl w:val="8DB28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761554B6"/>
    <w:multiLevelType w:val="hybridMultilevel"/>
    <w:tmpl w:val="3EE65BD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A808B0"/>
    <w:multiLevelType w:val="hybridMultilevel"/>
    <w:tmpl w:val="FA8205EE"/>
    <w:lvl w:ilvl="0" w:tplc="FFFFFFFF">
      <w:start w:val="1"/>
      <w:numFmt w:val="decimal"/>
      <w:lvlText w:val="(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24" w:hanging="360"/>
      </w:pPr>
    </w:lvl>
    <w:lvl w:ilvl="2" w:tplc="041B001B" w:tentative="1">
      <w:start w:val="1"/>
      <w:numFmt w:val="lowerRoman"/>
      <w:lvlText w:val="%3."/>
      <w:lvlJc w:val="right"/>
      <w:pPr>
        <w:ind w:left="2144" w:hanging="180"/>
      </w:pPr>
    </w:lvl>
    <w:lvl w:ilvl="3" w:tplc="041B000F" w:tentative="1">
      <w:start w:val="1"/>
      <w:numFmt w:val="decimal"/>
      <w:lvlText w:val="%4."/>
      <w:lvlJc w:val="left"/>
      <w:pPr>
        <w:ind w:left="2864" w:hanging="360"/>
      </w:pPr>
    </w:lvl>
    <w:lvl w:ilvl="4" w:tplc="041B0019" w:tentative="1">
      <w:start w:val="1"/>
      <w:numFmt w:val="lowerLetter"/>
      <w:lvlText w:val="%5."/>
      <w:lvlJc w:val="left"/>
      <w:pPr>
        <w:ind w:left="3584" w:hanging="360"/>
      </w:pPr>
    </w:lvl>
    <w:lvl w:ilvl="5" w:tplc="041B001B" w:tentative="1">
      <w:start w:val="1"/>
      <w:numFmt w:val="lowerRoman"/>
      <w:lvlText w:val="%6."/>
      <w:lvlJc w:val="right"/>
      <w:pPr>
        <w:ind w:left="4304" w:hanging="180"/>
      </w:pPr>
    </w:lvl>
    <w:lvl w:ilvl="6" w:tplc="041B000F" w:tentative="1">
      <w:start w:val="1"/>
      <w:numFmt w:val="decimal"/>
      <w:lvlText w:val="%7."/>
      <w:lvlJc w:val="left"/>
      <w:pPr>
        <w:ind w:left="5024" w:hanging="360"/>
      </w:pPr>
    </w:lvl>
    <w:lvl w:ilvl="7" w:tplc="041B0019" w:tentative="1">
      <w:start w:val="1"/>
      <w:numFmt w:val="lowerLetter"/>
      <w:lvlText w:val="%8."/>
      <w:lvlJc w:val="left"/>
      <w:pPr>
        <w:ind w:left="5744" w:hanging="360"/>
      </w:pPr>
    </w:lvl>
    <w:lvl w:ilvl="8" w:tplc="041B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23" w15:restartNumberingAfterBreak="0">
    <w:nsid w:val="7D8704A2"/>
    <w:multiLevelType w:val="hybridMultilevel"/>
    <w:tmpl w:val="DC6CA5C8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D57440"/>
    <w:multiLevelType w:val="hybridMultilevel"/>
    <w:tmpl w:val="1264D1AE"/>
    <w:lvl w:ilvl="0" w:tplc="FFFFFFFF">
      <w:start w:val="1"/>
      <w:numFmt w:val="decimal"/>
      <w:lvlText w:val="(%1)"/>
      <w:lvlJc w:val="left"/>
      <w:pPr>
        <w:ind w:left="142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7F1F2EB3"/>
    <w:multiLevelType w:val="hybridMultilevel"/>
    <w:tmpl w:val="6E96EAE2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8F58BBE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2CC7942">
      <w:start w:val="4"/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25"/>
  </w:num>
  <w:num w:numId="4">
    <w:abstractNumId w:val="23"/>
  </w:num>
  <w:num w:numId="5">
    <w:abstractNumId w:val="18"/>
  </w:num>
  <w:num w:numId="6">
    <w:abstractNumId w:val="12"/>
  </w:num>
  <w:num w:numId="7">
    <w:abstractNumId w:val="1"/>
  </w:num>
  <w:num w:numId="8">
    <w:abstractNumId w:val="2"/>
  </w:num>
  <w:num w:numId="9">
    <w:abstractNumId w:val="0"/>
  </w:num>
  <w:num w:numId="10">
    <w:abstractNumId w:val="21"/>
  </w:num>
  <w:num w:numId="11">
    <w:abstractNumId w:val="22"/>
  </w:num>
  <w:num w:numId="12">
    <w:abstractNumId w:val="9"/>
  </w:num>
  <w:num w:numId="13">
    <w:abstractNumId w:val="19"/>
  </w:num>
  <w:num w:numId="14">
    <w:abstractNumId w:val="4"/>
  </w:num>
  <w:num w:numId="15">
    <w:abstractNumId w:val="16"/>
  </w:num>
  <w:num w:numId="16">
    <w:abstractNumId w:val="5"/>
  </w:num>
  <w:num w:numId="17">
    <w:abstractNumId w:val="24"/>
  </w:num>
  <w:num w:numId="18">
    <w:abstractNumId w:val="20"/>
  </w:num>
  <w:num w:numId="19">
    <w:abstractNumId w:val="10"/>
  </w:num>
  <w:num w:numId="20">
    <w:abstractNumId w:val="6"/>
  </w:num>
  <w:num w:numId="21">
    <w:abstractNumId w:val="13"/>
  </w:num>
  <w:num w:numId="22">
    <w:abstractNumId w:val="3"/>
  </w:num>
  <w:num w:numId="23">
    <w:abstractNumId w:val="17"/>
  </w:num>
  <w:num w:numId="24">
    <w:abstractNumId w:val="8"/>
  </w:num>
  <w:num w:numId="25">
    <w:abstractNumId w:val="1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EA0"/>
    <w:rsid w:val="00000924"/>
    <w:rsid w:val="00000F18"/>
    <w:rsid w:val="00001A2B"/>
    <w:rsid w:val="00002554"/>
    <w:rsid w:val="00002F91"/>
    <w:rsid w:val="000114F1"/>
    <w:rsid w:val="00014DE6"/>
    <w:rsid w:val="00015A3B"/>
    <w:rsid w:val="00016681"/>
    <w:rsid w:val="00020821"/>
    <w:rsid w:val="00021072"/>
    <w:rsid w:val="000216B2"/>
    <w:rsid w:val="00021B43"/>
    <w:rsid w:val="00025F9E"/>
    <w:rsid w:val="00031839"/>
    <w:rsid w:val="00041063"/>
    <w:rsid w:val="00041807"/>
    <w:rsid w:val="000439FE"/>
    <w:rsid w:val="0004571C"/>
    <w:rsid w:val="0005085F"/>
    <w:rsid w:val="000510B6"/>
    <w:rsid w:val="000516F0"/>
    <w:rsid w:val="00055918"/>
    <w:rsid w:val="00066915"/>
    <w:rsid w:val="000726BF"/>
    <w:rsid w:val="00074372"/>
    <w:rsid w:val="00076A36"/>
    <w:rsid w:val="00077CF8"/>
    <w:rsid w:val="000847C9"/>
    <w:rsid w:val="0008718C"/>
    <w:rsid w:val="00093AC9"/>
    <w:rsid w:val="000A482C"/>
    <w:rsid w:val="000B3959"/>
    <w:rsid w:val="000B415B"/>
    <w:rsid w:val="000C1046"/>
    <w:rsid w:val="000C28DD"/>
    <w:rsid w:val="000D1B43"/>
    <w:rsid w:val="000D49DF"/>
    <w:rsid w:val="000E0744"/>
    <w:rsid w:val="000E3FA1"/>
    <w:rsid w:val="000E7DFD"/>
    <w:rsid w:val="000F232C"/>
    <w:rsid w:val="000F5658"/>
    <w:rsid w:val="00102DD6"/>
    <w:rsid w:val="00104275"/>
    <w:rsid w:val="0011100C"/>
    <w:rsid w:val="00113FA6"/>
    <w:rsid w:val="001168E2"/>
    <w:rsid w:val="001217D2"/>
    <w:rsid w:val="001224EB"/>
    <w:rsid w:val="001228C7"/>
    <w:rsid w:val="00122941"/>
    <w:rsid w:val="00123398"/>
    <w:rsid w:val="00123FFC"/>
    <w:rsid w:val="001274EA"/>
    <w:rsid w:val="001349C2"/>
    <w:rsid w:val="0014186B"/>
    <w:rsid w:val="00145581"/>
    <w:rsid w:val="00150707"/>
    <w:rsid w:val="0015090E"/>
    <w:rsid w:val="001545FA"/>
    <w:rsid w:val="0015463C"/>
    <w:rsid w:val="00155A1A"/>
    <w:rsid w:val="00155E53"/>
    <w:rsid w:val="00160A8F"/>
    <w:rsid w:val="00171599"/>
    <w:rsid w:val="00172498"/>
    <w:rsid w:val="001755AD"/>
    <w:rsid w:val="00181B56"/>
    <w:rsid w:val="00186F26"/>
    <w:rsid w:val="00195385"/>
    <w:rsid w:val="001B0AC9"/>
    <w:rsid w:val="001B1918"/>
    <w:rsid w:val="001B1F69"/>
    <w:rsid w:val="001B2594"/>
    <w:rsid w:val="001B28AD"/>
    <w:rsid w:val="001B4FBA"/>
    <w:rsid w:val="001B7651"/>
    <w:rsid w:val="001C1ECB"/>
    <w:rsid w:val="001C3D59"/>
    <w:rsid w:val="001C427B"/>
    <w:rsid w:val="001D0869"/>
    <w:rsid w:val="001D3513"/>
    <w:rsid w:val="001E41A6"/>
    <w:rsid w:val="001E471D"/>
    <w:rsid w:val="001E5B0A"/>
    <w:rsid w:val="001E5B7B"/>
    <w:rsid w:val="001E7FF4"/>
    <w:rsid w:val="00207230"/>
    <w:rsid w:val="00210D8B"/>
    <w:rsid w:val="002117F5"/>
    <w:rsid w:val="0021251A"/>
    <w:rsid w:val="00215238"/>
    <w:rsid w:val="00222775"/>
    <w:rsid w:val="00222AE0"/>
    <w:rsid w:val="00225F6D"/>
    <w:rsid w:val="00226673"/>
    <w:rsid w:val="0023179C"/>
    <w:rsid w:val="00232AA8"/>
    <w:rsid w:val="002342AD"/>
    <w:rsid w:val="00237D84"/>
    <w:rsid w:val="00243D5F"/>
    <w:rsid w:val="00245918"/>
    <w:rsid w:val="00252177"/>
    <w:rsid w:val="002551F7"/>
    <w:rsid w:val="002628C8"/>
    <w:rsid w:val="0026420B"/>
    <w:rsid w:val="00265FBE"/>
    <w:rsid w:val="00267D59"/>
    <w:rsid w:val="00271005"/>
    <w:rsid w:val="002710E7"/>
    <w:rsid w:val="00272F1C"/>
    <w:rsid w:val="0027498E"/>
    <w:rsid w:val="00277C90"/>
    <w:rsid w:val="00282A0A"/>
    <w:rsid w:val="002831CA"/>
    <w:rsid w:val="00290E6C"/>
    <w:rsid w:val="002939D5"/>
    <w:rsid w:val="002952C0"/>
    <w:rsid w:val="002955D4"/>
    <w:rsid w:val="00297934"/>
    <w:rsid w:val="002A0F6C"/>
    <w:rsid w:val="002A60CC"/>
    <w:rsid w:val="002A7D6B"/>
    <w:rsid w:val="002B0FAC"/>
    <w:rsid w:val="002B270D"/>
    <w:rsid w:val="002B5B15"/>
    <w:rsid w:val="002B5E62"/>
    <w:rsid w:val="002B75C8"/>
    <w:rsid w:val="002C6D83"/>
    <w:rsid w:val="002D5B74"/>
    <w:rsid w:val="002E0F0F"/>
    <w:rsid w:val="002E6083"/>
    <w:rsid w:val="002E70A7"/>
    <w:rsid w:val="002E7DFD"/>
    <w:rsid w:val="002F1344"/>
    <w:rsid w:val="002F16A2"/>
    <w:rsid w:val="002F22D3"/>
    <w:rsid w:val="002F5D54"/>
    <w:rsid w:val="002F5E0E"/>
    <w:rsid w:val="002F6973"/>
    <w:rsid w:val="00304EFE"/>
    <w:rsid w:val="00304FCA"/>
    <w:rsid w:val="00305E38"/>
    <w:rsid w:val="003132A0"/>
    <w:rsid w:val="00315DFC"/>
    <w:rsid w:val="00317CAF"/>
    <w:rsid w:val="00320261"/>
    <w:rsid w:val="00320D61"/>
    <w:rsid w:val="00321C54"/>
    <w:rsid w:val="00324A2E"/>
    <w:rsid w:val="00325A14"/>
    <w:rsid w:val="00331FF5"/>
    <w:rsid w:val="003323C3"/>
    <w:rsid w:val="003419E6"/>
    <w:rsid w:val="003447FD"/>
    <w:rsid w:val="003466A2"/>
    <w:rsid w:val="0035052B"/>
    <w:rsid w:val="00350733"/>
    <w:rsid w:val="00351E9B"/>
    <w:rsid w:val="00355244"/>
    <w:rsid w:val="0036374D"/>
    <w:rsid w:val="003638A7"/>
    <w:rsid w:val="00370B5D"/>
    <w:rsid w:val="00375FE0"/>
    <w:rsid w:val="00383A26"/>
    <w:rsid w:val="00384848"/>
    <w:rsid w:val="00393A90"/>
    <w:rsid w:val="00396F7D"/>
    <w:rsid w:val="003A01C4"/>
    <w:rsid w:val="003A09F0"/>
    <w:rsid w:val="003A416F"/>
    <w:rsid w:val="003A6DC0"/>
    <w:rsid w:val="003A7972"/>
    <w:rsid w:val="003B4E5B"/>
    <w:rsid w:val="003C28BD"/>
    <w:rsid w:val="003C57DD"/>
    <w:rsid w:val="003C7EC3"/>
    <w:rsid w:val="003D2964"/>
    <w:rsid w:val="003D2D83"/>
    <w:rsid w:val="003D53CB"/>
    <w:rsid w:val="003D6B89"/>
    <w:rsid w:val="003E1920"/>
    <w:rsid w:val="003E276F"/>
    <w:rsid w:val="003F17D2"/>
    <w:rsid w:val="003F2675"/>
    <w:rsid w:val="003F27FA"/>
    <w:rsid w:val="003F3497"/>
    <w:rsid w:val="003F6B94"/>
    <w:rsid w:val="003F70AD"/>
    <w:rsid w:val="00403D67"/>
    <w:rsid w:val="0040791A"/>
    <w:rsid w:val="0041662C"/>
    <w:rsid w:val="00421BB5"/>
    <w:rsid w:val="00423F29"/>
    <w:rsid w:val="0042482E"/>
    <w:rsid w:val="0042618D"/>
    <w:rsid w:val="00430B9A"/>
    <w:rsid w:val="00435A37"/>
    <w:rsid w:val="00435FBE"/>
    <w:rsid w:val="00436513"/>
    <w:rsid w:val="004410E9"/>
    <w:rsid w:val="00451B2A"/>
    <w:rsid w:val="00462DAC"/>
    <w:rsid w:val="0046315F"/>
    <w:rsid w:val="004674C6"/>
    <w:rsid w:val="004721F6"/>
    <w:rsid w:val="00472AB9"/>
    <w:rsid w:val="004801EE"/>
    <w:rsid w:val="00480B2D"/>
    <w:rsid w:val="0048185A"/>
    <w:rsid w:val="00484183"/>
    <w:rsid w:val="00485C23"/>
    <w:rsid w:val="00485FCE"/>
    <w:rsid w:val="0049151D"/>
    <w:rsid w:val="004A0A60"/>
    <w:rsid w:val="004A1064"/>
    <w:rsid w:val="004A1EC5"/>
    <w:rsid w:val="004A66F0"/>
    <w:rsid w:val="004B1398"/>
    <w:rsid w:val="004B3619"/>
    <w:rsid w:val="004B74BA"/>
    <w:rsid w:val="004C06B4"/>
    <w:rsid w:val="004C3481"/>
    <w:rsid w:val="004C6F4B"/>
    <w:rsid w:val="004D0B39"/>
    <w:rsid w:val="004D25CE"/>
    <w:rsid w:val="004D71DE"/>
    <w:rsid w:val="004F18EC"/>
    <w:rsid w:val="004F1B74"/>
    <w:rsid w:val="004F57F3"/>
    <w:rsid w:val="004F6E8B"/>
    <w:rsid w:val="00500730"/>
    <w:rsid w:val="00501E6F"/>
    <w:rsid w:val="005041A5"/>
    <w:rsid w:val="00505335"/>
    <w:rsid w:val="00505B05"/>
    <w:rsid w:val="0051099F"/>
    <w:rsid w:val="00511FCC"/>
    <w:rsid w:val="0051307E"/>
    <w:rsid w:val="00514008"/>
    <w:rsid w:val="00515699"/>
    <w:rsid w:val="0053241D"/>
    <w:rsid w:val="00533A85"/>
    <w:rsid w:val="00535C5F"/>
    <w:rsid w:val="0054361B"/>
    <w:rsid w:val="00553801"/>
    <w:rsid w:val="00562AF6"/>
    <w:rsid w:val="00564378"/>
    <w:rsid w:val="005648BF"/>
    <w:rsid w:val="00572429"/>
    <w:rsid w:val="0057648A"/>
    <w:rsid w:val="00577A06"/>
    <w:rsid w:val="00594166"/>
    <w:rsid w:val="00594D16"/>
    <w:rsid w:val="0059584F"/>
    <w:rsid w:val="00597985"/>
    <w:rsid w:val="005A079D"/>
    <w:rsid w:val="005A33BB"/>
    <w:rsid w:val="005B01BA"/>
    <w:rsid w:val="005B49B4"/>
    <w:rsid w:val="005B5D56"/>
    <w:rsid w:val="005C0922"/>
    <w:rsid w:val="005C4BF1"/>
    <w:rsid w:val="005D2A67"/>
    <w:rsid w:val="005D42FF"/>
    <w:rsid w:val="005E27C6"/>
    <w:rsid w:val="005E35D5"/>
    <w:rsid w:val="005E3D06"/>
    <w:rsid w:val="005F1FC0"/>
    <w:rsid w:val="005F3EF4"/>
    <w:rsid w:val="00602F53"/>
    <w:rsid w:val="00607B40"/>
    <w:rsid w:val="006158DF"/>
    <w:rsid w:val="006215CD"/>
    <w:rsid w:val="00627A38"/>
    <w:rsid w:val="006342CF"/>
    <w:rsid w:val="006350B2"/>
    <w:rsid w:val="00636FE5"/>
    <w:rsid w:val="00640171"/>
    <w:rsid w:val="00641172"/>
    <w:rsid w:val="00643909"/>
    <w:rsid w:val="00646E1B"/>
    <w:rsid w:val="0065143E"/>
    <w:rsid w:val="00654237"/>
    <w:rsid w:val="00656A20"/>
    <w:rsid w:val="006577B3"/>
    <w:rsid w:val="00660A86"/>
    <w:rsid w:val="00664591"/>
    <w:rsid w:val="00666163"/>
    <w:rsid w:val="006679CD"/>
    <w:rsid w:val="00674017"/>
    <w:rsid w:val="006746D0"/>
    <w:rsid w:val="00674F2C"/>
    <w:rsid w:val="0067705B"/>
    <w:rsid w:val="00691102"/>
    <w:rsid w:val="0069411F"/>
    <w:rsid w:val="00695CF5"/>
    <w:rsid w:val="006A6AF1"/>
    <w:rsid w:val="006B3D48"/>
    <w:rsid w:val="006B4AA2"/>
    <w:rsid w:val="006B6939"/>
    <w:rsid w:val="006C1928"/>
    <w:rsid w:val="006C266F"/>
    <w:rsid w:val="006C5360"/>
    <w:rsid w:val="006C6FA0"/>
    <w:rsid w:val="006C7ABA"/>
    <w:rsid w:val="006D6F31"/>
    <w:rsid w:val="006E2FFF"/>
    <w:rsid w:val="006E51AF"/>
    <w:rsid w:val="006E6E7B"/>
    <w:rsid w:val="006F1A29"/>
    <w:rsid w:val="006F1D2B"/>
    <w:rsid w:val="007005BD"/>
    <w:rsid w:val="00700B7B"/>
    <w:rsid w:val="00707EA0"/>
    <w:rsid w:val="00707FED"/>
    <w:rsid w:val="0071137C"/>
    <w:rsid w:val="00713568"/>
    <w:rsid w:val="00720D6F"/>
    <w:rsid w:val="007227A1"/>
    <w:rsid w:val="00727D19"/>
    <w:rsid w:val="00730111"/>
    <w:rsid w:val="00732BF4"/>
    <w:rsid w:val="00733E5F"/>
    <w:rsid w:val="007351DF"/>
    <w:rsid w:val="007446F5"/>
    <w:rsid w:val="00746BC4"/>
    <w:rsid w:val="00747B89"/>
    <w:rsid w:val="00751A7F"/>
    <w:rsid w:val="007544ED"/>
    <w:rsid w:val="007571CD"/>
    <w:rsid w:val="00765A90"/>
    <w:rsid w:val="00767AF0"/>
    <w:rsid w:val="00777DAE"/>
    <w:rsid w:val="007800D6"/>
    <w:rsid w:val="007804AC"/>
    <w:rsid w:val="00780EB3"/>
    <w:rsid w:val="007829B2"/>
    <w:rsid w:val="0078343E"/>
    <w:rsid w:val="0078401A"/>
    <w:rsid w:val="00784884"/>
    <w:rsid w:val="00784AE0"/>
    <w:rsid w:val="00784F28"/>
    <w:rsid w:val="00786C0F"/>
    <w:rsid w:val="007907C7"/>
    <w:rsid w:val="00795365"/>
    <w:rsid w:val="00795517"/>
    <w:rsid w:val="00797E1B"/>
    <w:rsid w:val="007A58FE"/>
    <w:rsid w:val="007B045A"/>
    <w:rsid w:val="007B28CD"/>
    <w:rsid w:val="007B3D7E"/>
    <w:rsid w:val="007C23C4"/>
    <w:rsid w:val="007C3F6D"/>
    <w:rsid w:val="007C4FF0"/>
    <w:rsid w:val="007D1516"/>
    <w:rsid w:val="007E17BE"/>
    <w:rsid w:val="007E6741"/>
    <w:rsid w:val="007E6B09"/>
    <w:rsid w:val="007E7701"/>
    <w:rsid w:val="007F3675"/>
    <w:rsid w:val="008158F0"/>
    <w:rsid w:val="008174CC"/>
    <w:rsid w:val="00817789"/>
    <w:rsid w:val="00817E22"/>
    <w:rsid w:val="00821168"/>
    <w:rsid w:val="0082247E"/>
    <w:rsid w:val="00824939"/>
    <w:rsid w:val="00826B30"/>
    <w:rsid w:val="00846963"/>
    <w:rsid w:val="00853FCA"/>
    <w:rsid w:val="008548E8"/>
    <w:rsid w:val="008574F2"/>
    <w:rsid w:val="00862895"/>
    <w:rsid w:val="008648B6"/>
    <w:rsid w:val="00865CDD"/>
    <w:rsid w:val="008679D8"/>
    <w:rsid w:val="008761C5"/>
    <w:rsid w:val="008772F6"/>
    <w:rsid w:val="00884E80"/>
    <w:rsid w:val="00894039"/>
    <w:rsid w:val="0089455D"/>
    <w:rsid w:val="00897AB9"/>
    <w:rsid w:val="008A0C44"/>
    <w:rsid w:val="008A33F9"/>
    <w:rsid w:val="008A6BBE"/>
    <w:rsid w:val="008A73FB"/>
    <w:rsid w:val="008B17CC"/>
    <w:rsid w:val="008B27A8"/>
    <w:rsid w:val="008B3566"/>
    <w:rsid w:val="008B540C"/>
    <w:rsid w:val="008B55A1"/>
    <w:rsid w:val="008C49B8"/>
    <w:rsid w:val="008C5F55"/>
    <w:rsid w:val="008D663F"/>
    <w:rsid w:val="008E4F5E"/>
    <w:rsid w:val="008E5280"/>
    <w:rsid w:val="008E698B"/>
    <w:rsid w:val="008F3F07"/>
    <w:rsid w:val="00906D8F"/>
    <w:rsid w:val="00927598"/>
    <w:rsid w:val="009326F7"/>
    <w:rsid w:val="0093273F"/>
    <w:rsid w:val="009354C5"/>
    <w:rsid w:val="0093748B"/>
    <w:rsid w:val="009406C3"/>
    <w:rsid w:val="00940996"/>
    <w:rsid w:val="009414C2"/>
    <w:rsid w:val="0094172C"/>
    <w:rsid w:val="009509E2"/>
    <w:rsid w:val="0095114D"/>
    <w:rsid w:val="00957A82"/>
    <w:rsid w:val="00960934"/>
    <w:rsid w:val="0096293E"/>
    <w:rsid w:val="00965455"/>
    <w:rsid w:val="00966105"/>
    <w:rsid w:val="00971071"/>
    <w:rsid w:val="00973F20"/>
    <w:rsid w:val="00974E88"/>
    <w:rsid w:val="00975AE1"/>
    <w:rsid w:val="00980F45"/>
    <w:rsid w:val="00983350"/>
    <w:rsid w:val="00984030"/>
    <w:rsid w:val="00993899"/>
    <w:rsid w:val="009A45EE"/>
    <w:rsid w:val="009B14F3"/>
    <w:rsid w:val="009B31F5"/>
    <w:rsid w:val="009C7AC0"/>
    <w:rsid w:val="009D081C"/>
    <w:rsid w:val="009E2CAE"/>
    <w:rsid w:val="009E3E79"/>
    <w:rsid w:val="009E404D"/>
    <w:rsid w:val="009F0048"/>
    <w:rsid w:val="009F04D6"/>
    <w:rsid w:val="009F17A8"/>
    <w:rsid w:val="009F4C4F"/>
    <w:rsid w:val="009F6817"/>
    <w:rsid w:val="009F7CAD"/>
    <w:rsid w:val="009F7D73"/>
    <w:rsid w:val="00A04BCB"/>
    <w:rsid w:val="00A073BD"/>
    <w:rsid w:val="00A16542"/>
    <w:rsid w:val="00A17EF4"/>
    <w:rsid w:val="00A212E4"/>
    <w:rsid w:val="00A27274"/>
    <w:rsid w:val="00A3301A"/>
    <w:rsid w:val="00A42280"/>
    <w:rsid w:val="00A43C23"/>
    <w:rsid w:val="00A52830"/>
    <w:rsid w:val="00A5373A"/>
    <w:rsid w:val="00A56B00"/>
    <w:rsid w:val="00A5731C"/>
    <w:rsid w:val="00A577C6"/>
    <w:rsid w:val="00A610FF"/>
    <w:rsid w:val="00A623F7"/>
    <w:rsid w:val="00A64E12"/>
    <w:rsid w:val="00A66E18"/>
    <w:rsid w:val="00A721FB"/>
    <w:rsid w:val="00A72349"/>
    <w:rsid w:val="00A7365C"/>
    <w:rsid w:val="00A75811"/>
    <w:rsid w:val="00A766EF"/>
    <w:rsid w:val="00A804C3"/>
    <w:rsid w:val="00A80FBE"/>
    <w:rsid w:val="00A8469F"/>
    <w:rsid w:val="00A8584D"/>
    <w:rsid w:val="00A877B6"/>
    <w:rsid w:val="00A94074"/>
    <w:rsid w:val="00A9432D"/>
    <w:rsid w:val="00AA72C3"/>
    <w:rsid w:val="00AB219D"/>
    <w:rsid w:val="00AB2545"/>
    <w:rsid w:val="00AB2979"/>
    <w:rsid w:val="00AB2E53"/>
    <w:rsid w:val="00AB3BF6"/>
    <w:rsid w:val="00AC1393"/>
    <w:rsid w:val="00AC2187"/>
    <w:rsid w:val="00AD4597"/>
    <w:rsid w:val="00AD4AF1"/>
    <w:rsid w:val="00AE183F"/>
    <w:rsid w:val="00AE1E69"/>
    <w:rsid w:val="00AE5170"/>
    <w:rsid w:val="00AE54B6"/>
    <w:rsid w:val="00AE7AEE"/>
    <w:rsid w:val="00AF06EA"/>
    <w:rsid w:val="00AF3686"/>
    <w:rsid w:val="00AF5C67"/>
    <w:rsid w:val="00AF7D96"/>
    <w:rsid w:val="00AF7F14"/>
    <w:rsid w:val="00B005EC"/>
    <w:rsid w:val="00B04AA7"/>
    <w:rsid w:val="00B11604"/>
    <w:rsid w:val="00B11F64"/>
    <w:rsid w:val="00B14945"/>
    <w:rsid w:val="00B17074"/>
    <w:rsid w:val="00B23D9C"/>
    <w:rsid w:val="00B26C15"/>
    <w:rsid w:val="00B313CA"/>
    <w:rsid w:val="00B31BED"/>
    <w:rsid w:val="00B31E06"/>
    <w:rsid w:val="00B415C3"/>
    <w:rsid w:val="00B47CBE"/>
    <w:rsid w:val="00B61B9A"/>
    <w:rsid w:val="00B635D2"/>
    <w:rsid w:val="00B63974"/>
    <w:rsid w:val="00B63A48"/>
    <w:rsid w:val="00B64938"/>
    <w:rsid w:val="00B64EF4"/>
    <w:rsid w:val="00B651D8"/>
    <w:rsid w:val="00B65371"/>
    <w:rsid w:val="00B7037E"/>
    <w:rsid w:val="00B70F25"/>
    <w:rsid w:val="00B717B7"/>
    <w:rsid w:val="00B75D59"/>
    <w:rsid w:val="00B76CC7"/>
    <w:rsid w:val="00B838C3"/>
    <w:rsid w:val="00B842BC"/>
    <w:rsid w:val="00B849A0"/>
    <w:rsid w:val="00B901C7"/>
    <w:rsid w:val="00B97BCB"/>
    <w:rsid w:val="00BB0BCA"/>
    <w:rsid w:val="00BB192F"/>
    <w:rsid w:val="00BB48C5"/>
    <w:rsid w:val="00BB6BD3"/>
    <w:rsid w:val="00BB6D78"/>
    <w:rsid w:val="00BC04F9"/>
    <w:rsid w:val="00BC2402"/>
    <w:rsid w:val="00BC290D"/>
    <w:rsid w:val="00BC5BAB"/>
    <w:rsid w:val="00BD1624"/>
    <w:rsid w:val="00BD1966"/>
    <w:rsid w:val="00BD2E83"/>
    <w:rsid w:val="00BE3107"/>
    <w:rsid w:val="00BE7501"/>
    <w:rsid w:val="00BF12CB"/>
    <w:rsid w:val="00C0103F"/>
    <w:rsid w:val="00C03606"/>
    <w:rsid w:val="00C04E8E"/>
    <w:rsid w:val="00C13E3E"/>
    <w:rsid w:val="00C16ABB"/>
    <w:rsid w:val="00C227B8"/>
    <w:rsid w:val="00C23193"/>
    <w:rsid w:val="00C240EC"/>
    <w:rsid w:val="00C40B37"/>
    <w:rsid w:val="00C43819"/>
    <w:rsid w:val="00C46BD3"/>
    <w:rsid w:val="00C57850"/>
    <w:rsid w:val="00C60EBE"/>
    <w:rsid w:val="00C6161C"/>
    <w:rsid w:val="00C62B21"/>
    <w:rsid w:val="00C709C4"/>
    <w:rsid w:val="00C766ED"/>
    <w:rsid w:val="00C76D76"/>
    <w:rsid w:val="00C82039"/>
    <w:rsid w:val="00C85D23"/>
    <w:rsid w:val="00C87B36"/>
    <w:rsid w:val="00C96907"/>
    <w:rsid w:val="00CA2DBC"/>
    <w:rsid w:val="00CA71A0"/>
    <w:rsid w:val="00CA7920"/>
    <w:rsid w:val="00CB3D4C"/>
    <w:rsid w:val="00CB4EB2"/>
    <w:rsid w:val="00CB50DA"/>
    <w:rsid w:val="00CB7DCC"/>
    <w:rsid w:val="00CD1DC4"/>
    <w:rsid w:val="00CD46F5"/>
    <w:rsid w:val="00CD57E2"/>
    <w:rsid w:val="00CD722D"/>
    <w:rsid w:val="00CE3318"/>
    <w:rsid w:val="00CE6F3D"/>
    <w:rsid w:val="00D007AD"/>
    <w:rsid w:val="00D0452C"/>
    <w:rsid w:val="00D07360"/>
    <w:rsid w:val="00D07D64"/>
    <w:rsid w:val="00D15754"/>
    <w:rsid w:val="00D30FFC"/>
    <w:rsid w:val="00D316F9"/>
    <w:rsid w:val="00D34F60"/>
    <w:rsid w:val="00D41737"/>
    <w:rsid w:val="00D41BDE"/>
    <w:rsid w:val="00D45631"/>
    <w:rsid w:val="00D51089"/>
    <w:rsid w:val="00D70573"/>
    <w:rsid w:val="00D72B4D"/>
    <w:rsid w:val="00D74B00"/>
    <w:rsid w:val="00D75F74"/>
    <w:rsid w:val="00D85ECF"/>
    <w:rsid w:val="00D92D98"/>
    <w:rsid w:val="00D94AA0"/>
    <w:rsid w:val="00DB04B3"/>
    <w:rsid w:val="00DB17CD"/>
    <w:rsid w:val="00DB26C8"/>
    <w:rsid w:val="00DC0DEF"/>
    <w:rsid w:val="00DC5766"/>
    <w:rsid w:val="00DD19F4"/>
    <w:rsid w:val="00DD5042"/>
    <w:rsid w:val="00DE59AE"/>
    <w:rsid w:val="00DF246A"/>
    <w:rsid w:val="00DF6A73"/>
    <w:rsid w:val="00DF6C4C"/>
    <w:rsid w:val="00DF7BCA"/>
    <w:rsid w:val="00E017A6"/>
    <w:rsid w:val="00E02C93"/>
    <w:rsid w:val="00E03346"/>
    <w:rsid w:val="00E035BA"/>
    <w:rsid w:val="00E040E9"/>
    <w:rsid w:val="00E05DEE"/>
    <w:rsid w:val="00E06248"/>
    <w:rsid w:val="00E068B8"/>
    <w:rsid w:val="00E109C9"/>
    <w:rsid w:val="00E1190D"/>
    <w:rsid w:val="00E22946"/>
    <w:rsid w:val="00E23098"/>
    <w:rsid w:val="00E23D7B"/>
    <w:rsid w:val="00E24B7B"/>
    <w:rsid w:val="00E32E4E"/>
    <w:rsid w:val="00E34E91"/>
    <w:rsid w:val="00E37FB4"/>
    <w:rsid w:val="00E42782"/>
    <w:rsid w:val="00E43457"/>
    <w:rsid w:val="00E436C2"/>
    <w:rsid w:val="00E46799"/>
    <w:rsid w:val="00E46E98"/>
    <w:rsid w:val="00E47C21"/>
    <w:rsid w:val="00E50D4B"/>
    <w:rsid w:val="00E5460D"/>
    <w:rsid w:val="00E549B7"/>
    <w:rsid w:val="00E55676"/>
    <w:rsid w:val="00E55C3A"/>
    <w:rsid w:val="00E612A2"/>
    <w:rsid w:val="00E623CA"/>
    <w:rsid w:val="00E671BF"/>
    <w:rsid w:val="00E679EB"/>
    <w:rsid w:val="00E72142"/>
    <w:rsid w:val="00E73CAB"/>
    <w:rsid w:val="00E743F9"/>
    <w:rsid w:val="00E74754"/>
    <w:rsid w:val="00E77C4F"/>
    <w:rsid w:val="00E859BC"/>
    <w:rsid w:val="00E86EFF"/>
    <w:rsid w:val="00E94304"/>
    <w:rsid w:val="00E95583"/>
    <w:rsid w:val="00E97DBC"/>
    <w:rsid w:val="00EA1D27"/>
    <w:rsid w:val="00EA32AF"/>
    <w:rsid w:val="00EA5561"/>
    <w:rsid w:val="00EA5701"/>
    <w:rsid w:val="00EA7D41"/>
    <w:rsid w:val="00EC5301"/>
    <w:rsid w:val="00ED4A57"/>
    <w:rsid w:val="00ED5605"/>
    <w:rsid w:val="00ED5850"/>
    <w:rsid w:val="00ED7137"/>
    <w:rsid w:val="00ED7A19"/>
    <w:rsid w:val="00EE055D"/>
    <w:rsid w:val="00EE2DDA"/>
    <w:rsid w:val="00EE3FE5"/>
    <w:rsid w:val="00EF0A06"/>
    <w:rsid w:val="00EF3540"/>
    <w:rsid w:val="00EF773A"/>
    <w:rsid w:val="00EF7D82"/>
    <w:rsid w:val="00F02811"/>
    <w:rsid w:val="00F047FA"/>
    <w:rsid w:val="00F06B15"/>
    <w:rsid w:val="00F146BF"/>
    <w:rsid w:val="00F1708A"/>
    <w:rsid w:val="00F35238"/>
    <w:rsid w:val="00F36A7C"/>
    <w:rsid w:val="00F3749F"/>
    <w:rsid w:val="00F3782E"/>
    <w:rsid w:val="00F37880"/>
    <w:rsid w:val="00F42AF3"/>
    <w:rsid w:val="00F46C6F"/>
    <w:rsid w:val="00F507BF"/>
    <w:rsid w:val="00F5146F"/>
    <w:rsid w:val="00F5589B"/>
    <w:rsid w:val="00F5665E"/>
    <w:rsid w:val="00F606D3"/>
    <w:rsid w:val="00F66190"/>
    <w:rsid w:val="00F670BB"/>
    <w:rsid w:val="00F71B85"/>
    <w:rsid w:val="00F74860"/>
    <w:rsid w:val="00F774A5"/>
    <w:rsid w:val="00F83D5F"/>
    <w:rsid w:val="00F8622F"/>
    <w:rsid w:val="00F97E0D"/>
    <w:rsid w:val="00FA16DC"/>
    <w:rsid w:val="00FA77A3"/>
    <w:rsid w:val="00FB2CCA"/>
    <w:rsid w:val="00FB4F90"/>
    <w:rsid w:val="00FC0A40"/>
    <w:rsid w:val="00FC5E76"/>
    <w:rsid w:val="00FC6C2D"/>
    <w:rsid w:val="00FD04F9"/>
    <w:rsid w:val="00FD3A3A"/>
    <w:rsid w:val="00FD46FB"/>
    <w:rsid w:val="00FD5FFA"/>
    <w:rsid w:val="00FE3D35"/>
    <w:rsid w:val="00FE6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33332"/>
  <w15:chartTrackingRefBased/>
  <w15:docId w15:val="{C7C0238A-9435-4B60-9B8F-2F653B07E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Theme="minorHAnsi" w:hAnsi="Arial Narrow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07EA0"/>
    <w:rPr>
      <w:rFonts w:asciiTheme="minorHAnsi" w:hAnsiTheme="minorHAns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707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,Odsek zoznamu2,Odsek,Odsek zoznamu1,ODRAZKY PRVA UROVEN,Nad,Odstavec_muj,Conclusion de partie,_Odstavec se seznamem,Seznam - odrážky,Odstavec cíl se seznamem,Odstavec se seznamem5,List Paragraph (Czech Tourism)"/>
    <w:basedOn w:val="Normlny"/>
    <w:link w:val="OdsekzoznamuChar"/>
    <w:uiPriority w:val="34"/>
    <w:qFormat/>
    <w:rsid w:val="00CD46F5"/>
    <w:pPr>
      <w:ind w:left="720"/>
      <w:contextualSpacing/>
    </w:pPr>
  </w:style>
  <w:style w:type="paragraph" w:styleId="Zkladntext">
    <w:name w:val="Body Text"/>
    <w:basedOn w:val="Normlny"/>
    <w:link w:val="ZkladntextChar"/>
    <w:rsid w:val="008E4F5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ý text Char"/>
    <w:basedOn w:val="Predvolenpsmoodseku"/>
    <w:link w:val="Zkladntext"/>
    <w:rsid w:val="008E4F5E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slostrany">
    <w:name w:val="page number"/>
    <w:basedOn w:val="Predvolenpsmoodseku"/>
    <w:autoRedefine/>
    <w:rsid w:val="008E4F5E"/>
    <w:rPr>
      <w:color w:val="000000"/>
      <w:szCs w:val="24"/>
    </w:rPr>
  </w:style>
  <w:style w:type="paragraph" w:customStyle="1" w:styleId="Zkladntext0">
    <w:name w:val="Základní text"/>
    <w:rsid w:val="008E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Odkaznapoznmkupodiarou">
    <w:name w:val="footnote reference"/>
    <w:basedOn w:val="Predvolenpsmoodseku"/>
    <w:uiPriority w:val="99"/>
    <w:semiHidden/>
    <w:rsid w:val="00627A38"/>
    <w:rPr>
      <w:vertAlign w:val="superscript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F3782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F3782E"/>
    <w:rPr>
      <w:rFonts w:asciiTheme="minorHAnsi" w:hAnsiTheme="minorHAnsi"/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155E5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55E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55E53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Hypertextovprepojenie">
    <w:name w:val="Hyperlink"/>
    <w:basedOn w:val="Predvolenpsmoodseku"/>
    <w:uiPriority w:val="99"/>
    <w:semiHidden/>
    <w:unhideWhenUsed/>
    <w:rsid w:val="00572429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C49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C49B8"/>
    <w:rPr>
      <w:rFonts w:ascii="Segoe UI" w:hAnsi="Segoe UI" w:cs="Segoe UI"/>
      <w:sz w:val="18"/>
      <w:szCs w:val="18"/>
    </w:rPr>
  </w:style>
  <w:style w:type="paragraph" w:styleId="Nzov">
    <w:name w:val="Title"/>
    <w:basedOn w:val="Normlny"/>
    <w:link w:val="NzovChar"/>
    <w:uiPriority w:val="10"/>
    <w:qFormat/>
    <w:rsid w:val="009F681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zovChar">
    <w:name w:val="Názov Char"/>
    <w:basedOn w:val="Predvolenpsmoodseku"/>
    <w:link w:val="Nzov"/>
    <w:uiPriority w:val="10"/>
    <w:rsid w:val="009F6817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OdsekzoznamuChar">
    <w:name w:val="Odsek zoznamu Char"/>
    <w:aliases w:val="body Char,Odsek zoznamu2 Char,Odsek Char,Odsek zoznamu1 Char,ODRAZKY PRVA UROVEN Char,Nad Char,Odstavec_muj Char,Conclusion de partie Char,_Odstavec se seznamem Char,Seznam - odrážky Char,Odstavec cíl se seznamem Char"/>
    <w:basedOn w:val="Predvolenpsmoodseku"/>
    <w:link w:val="Odsekzoznamu"/>
    <w:uiPriority w:val="34"/>
    <w:qFormat/>
    <w:rsid w:val="009F6817"/>
    <w:rPr>
      <w:rFonts w:asciiTheme="minorHAnsi" w:hAnsiTheme="minorHAnsi"/>
    </w:rPr>
  </w:style>
  <w:style w:type="paragraph" w:styleId="Hlavika">
    <w:name w:val="header"/>
    <w:basedOn w:val="Normlny"/>
    <w:link w:val="HlavikaChar"/>
    <w:uiPriority w:val="99"/>
    <w:unhideWhenUsed/>
    <w:rsid w:val="00722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227A1"/>
    <w:rPr>
      <w:rFonts w:asciiTheme="minorHAnsi" w:hAnsiTheme="minorHAnsi"/>
    </w:rPr>
  </w:style>
  <w:style w:type="paragraph" w:styleId="Pta">
    <w:name w:val="footer"/>
    <w:basedOn w:val="Normlny"/>
    <w:link w:val="PtaChar"/>
    <w:uiPriority w:val="99"/>
    <w:unhideWhenUsed/>
    <w:rsid w:val="00722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227A1"/>
    <w:rPr>
      <w:rFonts w:asciiTheme="minorHAnsi" w:hAnsiTheme="minorHAnsi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C3F6D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C3F6D"/>
    <w:rPr>
      <w:rFonts w:asciiTheme="minorHAnsi" w:eastAsia="Times New Roman" w:hAnsiTheme="minorHAnsi" w:cs="Times New Roman"/>
      <w:b/>
      <w:bCs/>
      <w:sz w:val="20"/>
      <w:szCs w:val="20"/>
      <w:lang w:eastAsia="sk-SK"/>
    </w:rPr>
  </w:style>
  <w:style w:type="character" w:styleId="Zvraznenie">
    <w:name w:val="Emphasis"/>
    <w:basedOn w:val="Predvolenpsmoodseku"/>
    <w:uiPriority w:val="20"/>
    <w:qFormat/>
    <w:rsid w:val="00A43C23"/>
    <w:rPr>
      <w:rFonts w:cs="Times New Roman"/>
      <w:i/>
      <w:iCs/>
    </w:rPr>
  </w:style>
  <w:style w:type="paragraph" w:styleId="Revzia">
    <w:name w:val="Revision"/>
    <w:hidden/>
    <w:uiPriority w:val="99"/>
    <w:semiHidden/>
    <w:rsid w:val="001C427B"/>
    <w:pPr>
      <w:spacing w:after="0" w:line="240" w:lineRule="auto"/>
    </w:pPr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3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6D829-A2F6-4E3C-838D-674F197A3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1343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financií SR</Company>
  <LinksUpToDate>false</LinksUpToDate>
  <CharactersWithSpaces>8982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Herkova Lenka</dc:creator>
  <cp:keywords/>
  <dc:description/>
  <cp:lastModifiedBy>ŠAFÁRIKOVÁ Mária</cp:lastModifiedBy>
  <cp:revision>2</cp:revision>
  <cp:lastPrinted>2026-10-07T08:57:00Z</cp:lastPrinted>
  <dcterms:created xsi:type="dcterms:W3CDTF">2026-11-02T06:03:00Z</dcterms:created>
  <dcterms:modified xsi:type="dcterms:W3CDTF">2026-11-02T06:03:00Z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2026-05-05T10:10:38Z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454fdd2a-21ad-4132-9d30-ffe53fe21ea1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