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2FB1A" w14:textId="77777777" w:rsidR="003A6739" w:rsidRPr="003A6739" w:rsidRDefault="003A6739" w:rsidP="003A6739">
      <w:pPr>
        <w:autoSpaceDE w:val="0"/>
        <w:autoSpaceDN w:val="0"/>
        <w:adjustRightInd w:val="0"/>
        <w:spacing w:after="0" w:line="288" w:lineRule="auto"/>
        <w:ind w:right="-6"/>
        <w:jc w:val="right"/>
        <w:rPr>
          <w:rFonts w:eastAsia="Calibri" w:cs="Times New Roman"/>
          <w:b/>
          <w:color w:val="000000" w:themeColor="text1"/>
          <w:szCs w:val="22"/>
        </w:rPr>
      </w:pPr>
      <w:r w:rsidRPr="003A6739">
        <w:rPr>
          <w:rFonts w:eastAsia="Calibri" w:cs="Times New Roman"/>
          <w:b/>
          <w:color w:val="000000" w:themeColor="text1"/>
          <w:szCs w:val="22"/>
        </w:rPr>
        <w:t>5.</w:t>
      </w:r>
    </w:p>
    <w:p w14:paraId="3047F3C1" w14:textId="77777777" w:rsidR="003A6739" w:rsidRPr="003A6739" w:rsidRDefault="003A6739" w:rsidP="003A6739">
      <w:pPr>
        <w:spacing w:after="0" w:line="240" w:lineRule="auto"/>
        <w:jc w:val="center"/>
        <w:rPr>
          <w:rFonts w:eastAsiaTheme="minorEastAsia" w:cs="Times New Roman"/>
          <w:b/>
          <w:bCs/>
          <w:szCs w:val="22"/>
          <w:lang w:eastAsia="zh-TW"/>
        </w:rPr>
      </w:pPr>
      <w:r w:rsidRPr="003A6739">
        <w:rPr>
          <w:rFonts w:eastAsiaTheme="minorEastAsia" w:cs="Times New Roman"/>
          <w:b/>
          <w:bCs/>
          <w:szCs w:val="22"/>
          <w:lang w:eastAsia="zh-TW"/>
        </w:rPr>
        <w:t>DOLOŽKA ZLUČITEĽNOSTI</w:t>
      </w:r>
    </w:p>
    <w:p w14:paraId="535F0EC0" w14:textId="77777777" w:rsidR="003A6739" w:rsidRPr="003A6739" w:rsidRDefault="003A6739" w:rsidP="003A6739">
      <w:pPr>
        <w:spacing w:after="0" w:line="240" w:lineRule="auto"/>
        <w:jc w:val="center"/>
        <w:rPr>
          <w:rFonts w:eastAsiaTheme="minorEastAsia" w:cs="Times New Roman"/>
          <w:b/>
          <w:bCs/>
          <w:szCs w:val="22"/>
          <w:lang w:eastAsia="zh-TW"/>
        </w:rPr>
      </w:pPr>
      <w:r w:rsidRPr="003A6739">
        <w:rPr>
          <w:rFonts w:eastAsiaTheme="minorEastAsia" w:cs="Times New Roman"/>
          <w:b/>
          <w:bCs/>
          <w:szCs w:val="22"/>
          <w:lang w:eastAsia="zh-TW"/>
        </w:rPr>
        <w:t>návrhu opatrenia s právom Európskej únie</w:t>
      </w:r>
    </w:p>
    <w:p w14:paraId="00C5BB36" w14:textId="77777777" w:rsidR="003A6739" w:rsidRPr="003A6739" w:rsidRDefault="003A6739" w:rsidP="003A6739">
      <w:pPr>
        <w:spacing w:after="0" w:line="240" w:lineRule="auto"/>
        <w:jc w:val="center"/>
        <w:rPr>
          <w:rFonts w:eastAsiaTheme="minorEastAsia" w:cs="Times New Roman"/>
          <w:b/>
          <w:bCs/>
          <w:szCs w:val="22"/>
          <w:lang w:eastAsia="zh-TW"/>
        </w:rPr>
      </w:pPr>
    </w:p>
    <w:p w14:paraId="3CABC9D4" w14:textId="77777777" w:rsidR="003A6739" w:rsidRPr="003A6739" w:rsidRDefault="003A6739" w:rsidP="003A6739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zh-TW"/>
        </w:rPr>
      </w:pPr>
    </w:p>
    <w:p w14:paraId="256AA13C" w14:textId="77777777" w:rsidR="003A6739" w:rsidRPr="003A6739" w:rsidRDefault="003A6739" w:rsidP="003A6739">
      <w:pPr>
        <w:numPr>
          <w:ilvl w:val="0"/>
          <w:numId w:val="1"/>
        </w:numPr>
        <w:spacing w:after="0" w:line="240" w:lineRule="auto"/>
        <w:contextualSpacing/>
        <w:rPr>
          <w:rFonts w:eastAsia="Times New Roman" w:cs="Times New Roman"/>
          <w:b/>
          <w:szCs w:val="22"/>
          <w:lang w:eastAsia="sk-SK"/>
        </w:rPr>
      </w:pPr>
      <w:r w:rsidRPr="003A6739">
        <w:rPr>
          <w:rFonts w:eastAsia="Times New Roman" w:cs="Times New Roman"/>
          <w:b/>
          <w:szCs w:val="22"/>
          <w:lang w:eastAsia="sk-SK"/>
        </w:rPr>
        <w:t>Navrhovateľ opatrenia: Národná banka Slovenska</w:t>
      </w:r>
    </w:p>
    <w:p w14:paraId="06B84A3A" w14:textId="77777777" w:rsidR="003A6739" w:rsidRPr="003A6739" w:rsidRDefault="003A6739" w:rsidP="003A6739">
      <w:pPr>
        <w:spacing w:after="0" w:line="240" w:lineRule="auto"/>
        <w:ind w:left="720"/>
        <w:contextualSpacing/>
        <w:rPr>
          <w:rFonts w:eastAsia="Times New Roman" w:cs="Times New Roman"/>
          <w:b/>
          <w:szCs w:val="22"/>
          <w:lang w:eastAsia="sk-SK"/>
        </w:rPr>
      </w:pPr>
    </w:p>
    <w:p w14:paraId="1A8219FB" w14:textId="74B5CC30" w:rsidR="00A44680" w:rsidRPr="00A44680" w:rsidRDefault="003A6739" w:rsidP="003A673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sk-SK"/>
        </w:rPr>
      </w:pPr>
      <w:r w:rsidRPr="003A6739">
        <w:rPr>
          <w:rFonts w:eastAsia="Times New Roman" w:cs="Times New Roman"/>
          <w:b/>
          <w:szCs w:val="22"/>
          <w:lang w:eastAsia="sk-SK"/>
        </w:rPr>
        <w:t xml:space="preserve">Názov návrhu opatrenia: </w:t>
      </w:r>
      <w:r w:rsidRPr="003A6739">
        <w:rPr>
          <w:rFonts w:eastAsia="Times New Roman" w:cs="Times New Roman"/>
          <w:bCs/>
          <w:szCs w:val="22"/>
          <w:lang w:eastAsia="sk-SK"/>
        </w:rPr>
        <w:t>O</w:t>
      </w:r>
      <w:r w:rsidRPr="003A6739">
        <w:rPr>
          <w:rFonts w:eastAsia="Calibri" w:cs="Times New Roman"/>
          <w:kern w:val="3"/>
          <w:szCs w:val="22"/>
          <w:lang w:eastAsia="sk-SK"/>
        </w:rPr>
        <w:t xml:space="preserve">patrenie </w:t>
      </w:r>
      <w:r w:rsidR="00A44680" w:rsidRPr="001322A4">
        <w:rPr>
          <w:rFonts w:eastAsia="Calibri"/>
          <w:kern w:val="3"/>
          <w:szCs w:val="22"/>
        </w:rPr>
        <w:t>Národnej banky Slovenska z ... 2026</w:t>
      </w:r>
      <w:r w:rsidR="00A44680" w:rsidRPr="001322A4">
        <w:rPr>
          <w:rFonts w:eastAsia="Times New Roman" w:cs="Times New Roman"/>
          <w:szCs w:val="22"/>
        </w:rPr>
        <w:t xml:space="preserve"> </w:t>
      </w:r>
      <w:r w:rsidR="00A44680" w:rsidRPr="001322A4">
        <w:rPr>
          <w:rFonts w:eastAsia="Calibri"/>
          <w:kern w:val="3"/>
          <w:szCs w:val="22"/>
        </w:rPr>
        <w:t>o registri finančných agentov, finančných poradcov, finančných sprostredkovateľov z iného členského štátu v sektore poistenia alebo zaistenia a finančných sprostredkovateľov z iného členského štátu v oblasti poskytovania úverov na bývanie</w:t>
      </w:r>
      <w:r w:rsidR="00A44680">
        <w:rPr>
          <w:rFonts w:eastAsia="Calibri"/>
          <w:kern w:val="3"/>
          <w:szCs w:val="22"/>
        </w:rPr>
        <w:t xml:space="preserve"> </w:t>
      </w:r>
    </w:p>
    <w:p w14:paraId="276CD90E" w14:textId="77777777" w:rsidR="003A6739" w:rsidRPr="003A6739" w:rsidRDefault="003A6739" w:rsidP="00A44680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5"/>
          <w:szCs w:val="25"/>
          <w:lang w:eastAsia="sk-SK"/>
        </w:rPr>
      </w:pPr>
    </w:p>
    <w:p w14:paraId="2B207D32" w14:textId="77777777" w:rsidR="00A01D76" w:rsidRDefault="003A6739" w:rsidP="003A6739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="Times New Roman"/>
          <w:b/>
          <w:szCs w:val="22"/>
          <w:lang w:eastAsia="sk-SK"/>
        </w:rPr>
      </w:pPr>
      <w:r w:rsidRPr="003A6739">
        <w:rPr>
          <w:rFonts w:eastAsia="Times New Roman" w:cs="Times New Roman"/>
          <w:b/>
          <w:szCs w:val="22"/>
          <w:lang w:eastAsia="sk-SK"/>
        </w:rPr>
        <w:t>Predmet návrhu opatrenia  nie je upravený v práve Európskej únie</w:t>
      </w:r>
      <w:r w:rsidR="00A01D76">
        <w:rPr>
          <w:rFonts w:eastAsia="Times New Roman" w:cs="Times New Roman"/>
          <w:b/>
          <w:szCs w:val="22"/>
          <w:lang w:eastAsia="sk-SK"/>
        </w:rPr>
        <w:t>.</w:t>
      </w:r>
    </w:p>
    <w:p w14:paraId="186FC2CE" w14:textId="77777777" w:rsidR="00A01D76" w:rsidRDefault="00A01D76" w:rsidP="00A01D76">
      <w:pPr>
        <w:pStyle w:val="ListParagraph"/>
        <w:rPr>
          <w:rFonts w:eastAsia="Times New Roman"/>
          <w:b/>
          <w:szCs w:val="22"/>
          <w:lang w:eastAsia="sk-SK"/>
        </w:rPr>
      </w:pPr>
    </w:p>
    <w:p w14:paraId="58496A2F" w14:textId="0E1F4D7D" w:rsidR="003A6739" w:rsidRPr="003A6739" w:rsidRDefault="003A6739" w:rsidP="00A01D76">
      <w:pPr>
        <w:spacing w:after="0" w:line="240" w:lineRule="auto"/>
        <w:ind w:left="1080"/>
        <w:contextualSpacing/>
        <w:jc w:val="both"/>
        <w:rPr>
          <w:rFonts w:eastAsia="Times New Roman" w:cs="Times New Roman"/>
          <w:bCs/>
          <w:szCs w:val="22"/>
          <w:lang w:eastAsia="sk-SK"/>
        </w:rPr>
      </w:pPr>
    </w:p>
    <w:p w14:paraId="137B66D7" w14:textId="77777777" w:rsidR="003A6739" w:rsidRPr="003A6739" w:rsidRDefault="003A6739" w:rsidP="003A6739">
      <w:pPr>
        <w:spacing w:after="200"/>
        <w:rPr>
          <w:rFonts w:asciiTheme="minorHAnsi" w:hAnsiTheme="minorHAnsi"/>
          <w:b/>
          <w:sz w:val="25"/>
          <w:szCs w:val="25"/>
        </w:rPr>
      </w:pPr>
    </w:p>
    <w:p w14:paraId="002510D0" w14:textId="77777777" w:rsidR="003A6739" w:rsidRPr="003A6739" w:rsidRDefault="003A6739" w:rsidP="003A6739">
      <w:pPr>
        <w:spacing w:after="200"/>
        <w:jc w:val="center"/>
        <w:rPr>
          <w:rFonts w:asciiTheme="minorHAnsi" w:hAnsiTheme="minorHAnsi"/>
          <w:b/>
          <w:sz w:val="25"/>
          <w:szCs w:val="25"/>
        </w:rPr>
      </w:pPr>
    </w:p>
    <w:p w14:paraId="2902B2B6" w14:textId="77777777" w:rsidR="003A6739" w:rsidRPr="003A6739" w:rsidRDefault="003A6739" w:rsidP="003A6739">
      <w:pPr>
        <w:spacing w:after="200"/>
        <w:jc w:val="both"/>
        <w:rPr>
          <w:b/>
          <w:sz w:val="25"/>
          <w:szCs w:val="25"/>
        </w:rPr>
      </w:pPr>
      <w:r w:rsidRPr="003A6739">
        <w:rPr>
          <w:b/>
          <w:bCs/>
          <w:szCs w:val="22"/>
        </w:rPr>
        <w:t>Vzhľadom na vnútroštátny charakter navrhovaného opatrenia je bezpredmetné vyjadrovať sa k bodom 4. a 5.  doložky zlučiteľnosti.</w:t>
      </w:r>
    </w:p>
    <w:p w14:paraId="50F71ECF" w14:textId="77777777" w:rsidR="00FF04B5" w:rsidRPr="00564381" w:rsidRDefault="00FF04B5" w:rsidP="00B42F36">
      <w:pPr>
        <w:spacing w:after="0"/>
      </w:pPr>
    </w:p>
    <w:sectPr w:rsidR="00FF04B5" w:rsidRPr="00564381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08BCF" w14:textId="77777777" w:rsidR="00DF65F7" w:rsidRDefault="00DF65F7" w:rsidP="0009480D">
      <w:pPr>
        <w:spacing w:after="0" w:line="240" w:lineRule="auto"/>
      </w:pPr>
      <w:r>
        <w:separator/>
      </w:r>
    </w:p>
  </w:endnote>
  <w:endnote w:type="continuationSeparator" w:id="0">
    <w:p w14:paraId="5D0AEF7D" w14:textId="77777777" w:rsidR="00DF65F7" w:rsidRDefault="00DF65F7" w:rsidP="00094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FD6BE" w14:textId="77777777" w:rsidR="0009480D" w:rsidRDefault="0009480D" w:rsidP="0009480D">
    <w:pPr>
      <w:pStyle w:val="Patic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08B0A" w14:textId="77777777" w:rsidR="00DF65F7" w:rsidRDefault="00DF65F7" w:rsidP="0009480D">
      <w:pPr>
        <w:spacing w:after="0" w:line="240" w:lineRule="auto"/>
      </w:pPr>
      <w:r>
        <w:separator/>
      </w:r>
    </w:p>
  </w:footnote>
  <w:footnote w:type="continuationSeparator" w:id="0">
    <w:p w14:paraId="04A42430" w14:textId="77777777" w:rsidR="00DF65F7" w:rsidRDefault="00DF65F7" w:rsidP="000948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E5A71"/>
    <w:multiLevelType w:val="hybridMultilevel"/>
    <w:tmpl w:val="EB00FE3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3960DE"/>
    <w:multiLevelType w:val="hybridMultilevel"/>
    <w:tmpl w:val="DDD49A1E"/>
    <w:lvl w:ilvl="0" w:tplc="06508C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E1B0590"/>
    <w:multiLevelType w:val="hybridMultilevel"/>
    <w:tmpl w:val="A676AF74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03471764">
    <w:abstractNumId w:val="0"/>
  </w:num>
  <w:num w:numId="2" w16cid:durableId="1619531579">
    <w:abstractNumId w:val="1"/>
  </w:num>
  <w:num w:numId="3" w16cid:durableId="15219722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739"/>
    <w:rsid w:val="00004920"/>
    <w:rsid w:val="0009480D"/>
    <w:rsid w:val="000E3E59"/>
    <w:rsid w:val="000E6C63"/>
    <w:rsid w:val="00130860"/>
    <w:rsid w:val="001663B6"/>
    <w:rsid w:val="00196ED2"/>
    <w:rsid w:val="001A694C"/>
    <w:rsid w:val="001D01FE"/>
    <w:rsid w:val="001D5F9F"/>
    <w:rsid w:val="001D6F60"/>
    <w:rsid w:val="00221F07"/>
    <w:rsid w:val="00225679"/>
    <w:rsid w:val="002A21AF"/>
    <w:rsid w:val="002B4CD0"/>
    <w:rsid w:val="00353ADF"/>
    <w:rsid w:val="003636B5"/>
    <w:rsid w:val="00392F01"/>
    <w:rsid w:val="003A6739"/>
    <w:rsid w:val="004100B0"/>
    <w:rsid w:val="00445B18"/>
    <w:rsid w:val="004655FB"/>
    <w:rsid w:val="004D7E2D"/>
    <w:rsid w:val="00517C48"/>
    <w:rsid w:val="005316F2"/>
    <w:rsid w:val="00563560"/>
    <w:rsid w:val="00564381"/>
    <w:rsid w:val="005939CC"/>
    <w:rsid w:val="005A1CD3"/>
    <w:rsid w:val="005A5327"/>
    <w:rsid w:val="00641A02"/>
    <w:rsid w:val="006470E3"/>
    <w:rsid w:val="00782367"/>
    <w:rsid w:val="00787300"/>
    <w:rsid w:val="00844C92"/>
    <w:rsid w:val="009841D6"/>
    <w:rsid w:val="00985640"/>
    <w:rsid w:val="009A6FA0"/>
    <w:rsid w:val="00A01D76"/>
    <w:rsid w:val="00A44680"/>
    <w:rsid w:val="00A719D6"/>
    <w:rsid w:val="00A90A47"/>
    <w:rsid w:val="00A92F37"/>
    <w:rsid w:val="00AF4240"/>
    <w:rsid w:val="00B31C02"/>
    <w:rsid w:val="00B42F36"/>
    <w:rsid w:val="00BA4BE5"/>
    <w:rsid w:val="00BF737D"/>
    <w:rsid w:val="00C07C1C"/>
    <w:rsid w:val="00C23E69"/>
    <w:rsid w:val="00C35E8A"/>
    <w:rsid w:val="00CB7C08"/>
    <w:rsid w:val="00CD6A4D"/>
    <w:rsid w:val="00CF201F"/>
    <w:rsid w:val="00D52F6C"/>
    <w:rsid w:val="00D93282"/>
    <w:rsid w:val="00DF65F7"/>
    <w:rsid w:val="00F23667"/>
    <w:rsid w:val="00FC0800"/>
    <w:rsid w:val="00FE29B3"/>
    <w:rsid w:val="00FF0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FE053"/>
  <w15:chartTrackingRefBased/>
  <w15:docId w15:val="{76E89FEA-15F2-4B21-942F-C857CF39B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Theme="minorHAnsi" w:hAnsi="Cambria" w:cstheme="minorBidi"/>
        <w:lang w:val="sk-SK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4381"/>
    <w:rPr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841D6"/>
    <w:pPr>
      <w:keepNext/>
      <w:keepLines/>
      <w:spacing w:before="240"/>
      <w:outlineLvl w:val="0"/>
    </w:pPr>
    <w:rPr>
      <w:rFonts w:ascii="Verdana" w:eastAsiaTheme="majorEastAsia" w:hAnsi="Verdana" w:cstheme="majorBidi"/>
      <w:color w:val="0067AC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41D6"/>
    <w:pPr>
      <w:keepNext/>
      <w:keepLines/>
      <w:spacing w:before="120" w:after="240"/>
      <w:outlineLvl w:val="1"/>
    </w:pPr>
    <w:rPr>
      <w:rFonts w:ascii="Verdana" w:eastAsiaTheme="majorEastAsia" w:hAnsi="Verdana" w:cstheme="majorBidi"/>
      <w:color w:val="0067AC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841D6"/>
    <w:pPr>
      <w:keepNext/>
      <w:keepLines/>
      <w:spacing w:before="240"/>
      <w:outlineLvl w:val="2"/>
    </w:pPr>
    <w:rPr>
      <w:rFonts w:ascii="Verdana" w:eastAsiaTheme="majorEastAsia" w:hAnsi="Verdana" w:cstheme="majorBidi"/>
      <w:color w:val="0067AC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41D6"/>
    <w:rPr>
      <w:rFonts w:ascii="Verdana" w:eastAsiaTheme="majorEastAsia" w:hAnsi="Verdana" w:cstheme="majorBidi"/>
      <w:color w:val="0067AC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841D6"/>
    <w:rPr>
      <w:rFonts w:ascii="Verdana" w:eastAsiaTheme="majorEastAsia" w:hAnsi="Verdana" w:cstheme="majorBidi"/>
      <w:color w:val="0067AC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841D6"/>
    <w:rPr>
      <w:rFonts w:ascii="Verdana" w:eastAsiaTheme="majorEastAsia" w:hAnsi="Verdana" w:cstheme="majorBidi"/>
      <w:color w:val="0067AC"/>
      <w:sz w:val="24"/>
      <w:szCs w:val="24"/>
    </w:rPr>
  </w:style>
  <w:style w:type="paragraph" w:styleId="NoSpacing">
    <w:name w:val="No Spacing"/>
    <w:uiPriority w:val="1"/>
    <w:rsid w:val="005316F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94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480D"/>
  </w:style>
  <w:style w:type="paragraph" w:styleId="Footer">
    <w:name w:val="footer"/>
    <w:basedOn w:val="Normal"/>
    <w:link w:val="FooterChar"/>
    <w:uiPriority w:val="99"/>
    <w:unhideWhenUsed/>
    <w:rsid w:val="00094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480D"/>
  </w:style>
  <w:style w:type="paragraph" w:customStyle="1" w:styleId="Paticka">
    <w:name w:val="Paticka"/>
    <w:basedOn w:val="Footer"/>
    <w:link w:val="PatickaChar"/>
    <w:qFormat/>
    <w:rsid w:val="0009480D"/>
    <w:rPr>
      <w:rFonts w:ascii="Verdana" w:hAnsi="Verdana"/>
      <w:sz w:val="14"/>
    </w:rPr>
  </w:style>
  <w:style w:type="paragraph" w:customStyle="1" w:styleId="Poznamka">
    <w:name w:val="Poznamka"/>
    <w:link w:val="PoznamkaChar"/>
    <w:qFormat/>
    <w:rsid w:val="0009480D"/>
    <w:rPr>
      <w:rFonts w:ascii="Verdana" w:hAnsi="Verdana"/>
      <w:sz w:val="14"/>
    </w:rPr>
  </w:style>
  <w:style w:type="character" w:customStyle="1" w:styleId="PatickaChar">
    <w:name w:val="Paticka Char"/>
    <w:basedOn w:val="FooterChar"/>
    <w:link w:val="Paticka"/>
    <w:rsid w:val="0009480D"/>
    <w:rPr>
      <w:rFonts w:ascii="Verdana" w:hAnsi="Verdana"/>
      <w:sz w:val="14"/>
    </w:rPr>
  </w:style>
  <w:style w:type="character" w:customStyle="1" w:styleId="PoznamkaChar">
    <w:name w:val="Poznamka Char"/>
    <w:basedOn w:val="DefaultParagraphFont"/>
    <w:link w:val="Poznamka"/>
    <w:rsid w:val="0009480D"/>
    <w:rPr>
      <w:rFonts w:ascii="Verdana" w:hAnsi="Verdana"/>
      <w:sz w:val="14"/>
    </w:rPr>
  </w:style>
  <w:style w:type="character" w:styleId="CommentReference">
    <w:name w:val="annotation reference"/>
    <w:basedOn w:val="DefaultParagraphFont"/>
    <w:uiPriority w:val="99"/>
    <w:semiHidden/>
    <w:unhideWhenUsed/>
    <w:rsid w:val="00F236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3667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366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366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3667"/>
    <w:rPr>
      <w:b/>
      <w:bCs/>
    </w:rPr>
  </w:style>
  <w:style w:type="paragraph" w:styleId="ListParagraph">
    <w:name w:val="List Paragraph"/>
    <w:basedOn w:val="Normal"/>
    <w:uiPriority w:val="34"/>
    <w:qFormat/>
    <w:rsid w:val="00F23667"/>
    <w:pPr>
      <w:spacing w:after="0" w:line="240" w:lineRule="auto"/>
      <w:ind w:left="720"/>
      <w:contextualSpacing/>
    </w:pPr>
    <w:rPr>
      <w:rFonts w:ascii="Calibri" w:eastAsia="Calibri" w:hAnsi="Calibri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49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49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NBS_Stud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67AC"/>
      </a:accent1>
      <a:accent2>
        <a:srgbClr val="D15F27"/>
      </a:accent2>
      <a:accent3>
        <a:srgbClr val="A2A9AD"/>
      </a:accent3>
      <a:accent4>
        <a:srgbClr val="005A4E"/>
      </a:accent4>
      <a:accent5>
        <a:srgbClr val="73253E"/>
      </a:accent5>
      <a:accent6>
        <a:srgbClr val="A6835A"/>
      </a:accent6>
      <a:hlink>
        <a:srgbClr val="1C355E"/>
      </a:hlink>
      <a:folHlink>
        <a:srgbClr val="73253E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xd_ProgID xmlns="http://schemas.microsoft.com/sharepoint/v3" xsi:nil="true"/>
    <Metadata xmlns="AC64C69B-3C57-4B43-A357-5BCC5B918ED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 (DMS)" ma:contentTypeID="0x010100F5CEA94C78EB42B7A3BD7D634CEE81BF009E39958C87223041B6E1F3D3D973EAC0" ma:contentTypeVersion="" ma:contentTypeDescription="" ma:contentTypeScope="" ma:versionID="5bec4967b55655707efa95e8b7ae6c4b">
  <xsd:schema xmlns:xsd="http://www.w3.org/2001/XMLSchema" xmlns:xs="http://www.w3.org/2001/XMLSchema" xmlns:p="http://schemas.microsoft.com/office/2006/metadata/properties" xmlns:ns1="http://schemas.microsoft.com/sharepoint/v3" xmlns:ns3="AC64C69B-3C57-4B43-A357-5BCC5B918EDC" targetNamespace="http://schemas.microsoft.com/office/2006/metadata/properties" ma:root="true" ma:fieldsID="2fece50c65b1e4d455ca1e7ad6b46cee" ns1:_="" ns3:_="">
    <xsd:import namespace="http://schemas.microsoft.com/sharepoint/v3"/>
    <xsd:import namespace="AC64C69B-3C57-4B43-A357-5BCC5B918EDC"/>
    <xsd:element name="properties">
      <xsd:complexType>
        <xsd:sequence>
          <xsd:element name="documentManagement">
            <xsd:complexType>
              <xsd:all>
                <xsd:element ref="ns1:TemplateUrl" minOccurs="0"/>
                <xsd:element ref="ns1:xd_ProgID" minOccurs="0"/>
                <xsd:element ref="ns1:xd_Signature" minOccurs="0"/>
                <xsd:element ref="ns3: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" nillable="true" ma:displayName="Prepojenie šablóny" ma:hidden="true" ma:internalName="TemplateUrl">
      <xsd:simpleType>
        <xsd:restriction base="dms:Text"/>
      </xsd:simpleType>
    </xsd:element>
    <xsd:element name="xd_ProgID" ma:index="2" nillable="true" ma:displayName="Prepojenie na súbor HTML" ma:hidden="true" ma:internalName="xd_ProgID">
      <xsd:simpleType>
        <xsd:restriction base="dms:Text"/>
      </xsd:simpleType>
    </xsd:element>
    <xsd:element name="xd_Signature" ma:index="3" nillable="true" ma:displayName="Je podpísané" ma:description="" ma:hidden="true" ma:indexed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64C69B-3C57-4B43-A357-5BCC5B918EDC" elementFormDefault="qualified">
    <xsd:import namespace="http://schemas.microsoft.com/office/2006/documentManagement/types"/>
    <xsd:import namespace="http://schemas.microsoft.com/office/infopath/2007/PartnerControls"/>
    <xsd:element name="Metadata" ma:index="7" nillable="true" ma:displayName="Metadata" ma:internalName="Metadata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Nadpis"/>
        <xsd:element ref="dc:subject" minOccurs="0" maxOccurs="1" ma:index="6" ma:displayName="Predme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73314F-FEC5-4132-8635-00133A93AF5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CA7C71-3E0C-49BB-A710-2CF95B52A19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C64C69B-3C57-4B43-A357-5BCC5B918EDC"/>
  </ds:schemaRefs>
</ds:datastoreItem>
</file>

<file path=customXml/itemProps3.xml><?xml version="1.0" encoding="utf-8"?>
<ds:datastoreItem xmlns:ds="http://schemas.openxmlformats.org/officeDocument/2006/customXml" ds:itemID="{375A7058-C988-4D6B-8DCD-95F86A2F57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C64C69B-3C57-4B43-A357-5BCC5B918E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533</Characters>
  <Application>Microsoft Office Word</Application>
  <DocSecurity>0</DocSecurity>
  <Lines>4</Lines>
  <Paragraphs>1</Paragraphs>
  <ScaleCrop>false</ScaleCrop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5_Doložka zlučiteľnosti _zmena opatrenia o odbornej skúške.docx</dc:title>
  <dc:subject/>
  <dc:creator>Dutková Jarmila</dc:creator>
  <cp:keywords/>
  <dc:description/>
  <cp:lastModifiedBy>Dutková Jarmila</cp:lastModifiedBy>
  <cp:revision>2</cp:revision>
  <dcterms:created xsi:type="dcterms:W3CDTF">2026-08-12T19:56:00Z</dcterms:created>
  <dcterms:modified xsi:type="dcterms:W3CDTF">2026-08-12T19:56:00Z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0x010100F5CEA94C78EB42B7A3BD7D634CEE81BF009E39958C87223041B6E1F3D3D973EAC0</vt:lpwstr>
  </property>
</Properties>
</file>