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5A283" w14:textId="77777777" w:rsidR="00054C41" w:rsidRPr="00895898" w:rsidRDefault="00054C41" w:rsidP="00054C41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895898">
        <w:rPr>
          <w:rFonts w:ascii="Times New Roman" w:eastAsia="Calibri" w:hAnsi="Times New Roman" w:cs="Times New Roman"/>
          <w:b/>
          <w:sz w:val="28"/>
          <w:szCs w:val="28"/>
        </w:rPr>
        <w:t>Analýza vplyvov na podnikateľské prostredie</w:t>
      </w:r>
    </w:p>
    <w:p w14:paraId="7AF84A90" w14:textId="77777777" w:rsidR="00054C41" w:rsidRPr="00895898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055AEE9" w14:textId="7A49622F" w:rsidR="00872487" w:rsidRPr="00DB308F" w:rsidRDefault="00054C41" w:rsidP="00872487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Názov materiálu:</w:t>
      </w:r>
      <w:r w:rsidR="00872487" w:rsidRPr="00872487">
        <w:rPr>
          <w:rFonts w:ascii="Times New Roman" w:hAnsi="Times New Roman" w:cs="Times New Roman"/>
          <w:sz w:val="24"/>
          <w:szCs w:val="24"/>
        </w:rPr>
        <w:t xml:space="preserve"> </w:t>
      </w:r>
      <w:r w:rsidR="00872487" w:rsidRPr="00DB308F">
        <w:rPr>
          <w:rFonts w:ascii="Times New Roman" w:hAnsi="Times New Roman" w:cs="Times New Roman"/>
          <w:sz w:val="24"/>
          <w:szCs w:val="24"/>
        </w:rPr>
        <w:t xml:space="preserve">Návrh zákona, ktorým sa mení a dopĺňa zákon č. 364/2004 </w:t>
      </w:r>
      <w:r w:rsidR="00872487" w:rsidRPr="00DB308F">
        <w:rPr>
          <w:rFonts w:ascii="Times New Roman" w:hAnsi="Times New Roman" w:cs="Times New Roman"/>
          <w:sz w:val="24"/>
          <w:szCs w:val="24"/>
        </w:rPr>
        <w:br/>
        <w:t>Z. z. o vodách a o zmene zákona Slovenskej národnej rady č. 372/1990 Zb. o priestupkoch v znení neskorších predpisov (vodný záko</w:t>
      </w:r>
      <w:r w:rsidR="00872487">
        <w:rPr>
          <w:rFonts w:ascii="Times New Roman" w:hAnsi="Times New Roman" w:cs="Times New Roman"/>
          <w:sz w:val="24"/>
          <w:szCs w:val="24"/>
        </w:rPr>
        <w:t xml:space="preserve">n) v znení neskorších </w:t>
      </w:r>
      <w:r w:rsidR="00872487" w:rsidRPr="00DB308F">
        <w:rPr>
          <w:rFonts w:ascii="Times New Roman" w:hAnsi="Times New Roman" w:cs="Times New Roman"/>
          <w:sz w:val="24"/>
          <w:szCs w:val="24"/>
        </w:rPr>
        <w:t>predpisov</w:t>
      </w:r>
      <w:r w:rsidR="00872487">
        <w:rPr>
          <w:rFonts w:ascii="Times New Roman" w:hAnsi="Times New Roman" w:cs="Times New Roman"/>
          <w:sz w:val="24"/>
          <w:szCs w:val="24"/>
        </w:rPr>
        <w:t xml:space="preserve"> a ktorým sa </w:t>
      </w:r>
      <w:r w:rsidR="003937F0">
        <w:rPr>
          <w:rFonts w:ascii="Times New Roman" w:hAnsi="Times New Roman" w:cs="Times New Roman"/>
          <w:sz w:val="24"/>
          <w:szCs w:val="24"/>
        </w:rPr>
        <w:t xml:space="preserve">menia a </w:t>
      </w:r>
      <w:r w:rsidR="00872487">
        <w:rPr>
          <w:rFonts w:ascii="Times New Roman" w:hAnsi="Times New Roman" w:cs="Times New Roman"/>
          <w:sz w:val="24"/>
          <w:szCs w:val="24"/>
        </w:rPr>
        <w:t>dopĺňajú niektoré zákony</w:t>
      </w:r>
    </w:p>
    <w:p w14:paraId="2251616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1DB4355" w14:textId="55E96BF8" w:rsidR="00872487" w:rsidRPr="009924BB" w:rsidRDefault="00054C41" w:rsidP="00872487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Predkladateľ:</w:t>
      </w:r>
      <w:r w:rsidR="00872487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72487" w:rsidRPr="009924BB">
        <w:rPr>
          <w:rFonts w:ascii="Times New Roman" w:eastAsia="Calibri" w:hAnsi="Times New Roman" w:cs="Times New Roman"/>
          <w:sz w:val="24"/>
          <w:szCs w:val="24"/>
        </w:rPr>
        <w:t>Ministerstvo životného prostredia S</w:t>
      </w:r>
      <w:r w:rsidR="006D22FA">
        <w:rPr>
          <w:rFonts w:ascii="Times New Roman" w:eastAsia="Calibri" w:hAnsi="Times New Roman" w:cs="Times New Roman"/>
          <w:sz w:val="24"/>
          <w:szCs w:val="24"/>
        </w:rPr>
        <w:t>lovenskej republiky</w:t>
      </w:r>
    </w:p>
    <w:p w14:paraId="73384937" w14:textId="081C07B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15DBCE3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3.1 Náklady regulácie</w:t>
      </w:r>
    </w:p>
    <w:p w14:paraId="14243EB0" w14:textId="77777777" w:rsidR="00054C41" w:rsidRPr="001F1B43" w:rsidRDefault="00054C41" w:rsidP="00C21399">
      <w:pPr>
        <w:tabs>
          <w:tab w:val="left" w:pos="8025"/>
        </w:tabs>
        <w:rPr>
          <w:rFonts w:ascii="Times New Roman" w:eastAsia="Calibri" w:hAnsi="Times New Roman" w:cs="Times New Roman"/>
          <w:bCs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t xml:space="preserve">3.1.1 Súhrnná tabuľka nákladov regulácie </w:t>
      </w:r>
      <w:r w:rsidR="00C21399">
        <w:rPr>
          <w:rFonts w:ascii="Times New Roman" w:eastAsia="Calibri" w:hAnsi="Times New Roman" w:cs="Times New Roman"/>
          <w:b/>
          <w:i/>
          <w:iCs/>
          <w:sz w:val="24"/>
          <w:szCs w:val="24"/>
        </w:rPr>
        <w:tab/>
      </w:r>
    </w:p>
    <w:p w14:paraId="4D85A0D5" w14:textId="77777777" w:rsidR="00054C41" w:rsidRPr="00D8247C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1: Zmeny nákladov (ročne) v prepočte na podnikateľské prostredie (PP), vyhodnotenie mechanizmu znižovania byrokracie a náklado</w:t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>v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 xml:space="preserve">, náklady </w:t>
      </w:r>
      <w:r w:rsidR="00C929AE" w:rsidRPr="00804BC8">
        <w:rPr>
          <w:rFonts w:ascii="Times New Roman" w:eastAsia="Calibri" w:hAnsi="Times New Roman" w:cs="Times New Roman"/>
          <w:i/>
          <w:sz w:val="24"/>
          <w:szCs w:val="24"/>
        </w:rPr>
        <w:t>goldplatingu</w:t>
      </w:r>
      <w:r w:rsidR="00C929AE">
        <w:rPr>
          <w:rStyle w:val="Odkaznapoznmkupodiarou"/>
          <w:rFonts w:ascii="Times New Roman" w:eastAsia="Calibri" w:hAnsi="Times New Roman" w:cs="Times New Roman"/>
          <w:i/>
          <w:sz w:val="24"/>
          <w:szCs w:val="24"/>
        </w:rPr>
        <w:footnoteReference w:id="1"/>
      </w:r>
      <w:r w:rsidR="000A6B7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C929AE">
        <w:rPr>
          <w:rFonts w:ascii="Times New Roman" w:eastAsia="Calibri" w:hAnsi="Times New Roman" w:cs="Times New Roman"/>
          <w:i/>
          <w:sz w:val="24"/>
          <w:szCs w:val="24"/>
        </w:rPr>
        <w:t>na podnikateľské prostredie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. </w:t>
      </w:r>
    </w:p>
    <w:p w14:paraId="1A77DC61" w14:textId="3B94247A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Nahraďte rovnakou tabuľkou po vyplnení Kalkulačky nákladov podnikateľského prostredia, ktorá je povinnou prílohou tejto analýzy a nájdete ju na </w:t>
      </w:r>
      <w:hyperlink r:id="rId9" w:history="1">
        <w:r w:rsidRPr="00D8247C">
          <w:rPr>
            <w:rFonts w:ascii="Times New Roman" w:eastAsia="Calibri" w:hAnsi="Times New Roman" w:cs="Times New Roman"/>
            <w:i/>
            <w:color w:val="0563C1"/>
            <w:sz w:val="24"/>
            <w:szCs w:val="24"/>
            <w:u w:val="single"/>
          </w:rPr>
          <w:t>webovom sídle MH SR</w:t>
        </w:r>
      </w:hyperlink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, (ďalej len </w:t>
      </w:r>
      <w:r>
        <w:rPr>
          <w:rFonts w:ascii="Times New Roman" w:eastAsia="Calibri" w:hAnsi="Times New Roman" w:cs="Times New Roman"/>
          <w:i/>
          <w:sz w:val="24"/>
          <w:szCs w:val="24"/>
        </w:rPr>
        <w:t>„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Kalkulačka nákladov</w:t>
      </w:r>
      <w:r>
        <w:rPr>
          <w:rFonts w:ascii="Times New Roman" w:eastAsia="Calibri" w:hAnsi="Times New Roman" w:cs="Times New Roman"/>
          <w:i/>
          <w:sz w:val="24"/>
          <w:szCs w:val="24"/>
        </w:rPr>
        <w:t>“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>):</w:t>
      </w:r>
    </w:p>
    <w:tbl>
      <w:tblPr>
        <w:tblW w:w="85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60"/>
        <w:gridCol w:w="1940"/>
        <w:gridCol w:w="1940"/>
      </w:tblGrid>
      <w:tr w:rsidR="00D7573A" w:rsidRPr="00D7573A" w14:paraId="0E4DFE0B" w14:textId="77777777" w:rsidTr="00D7573A">
        <w:trPr>
          <w:trHeight w:val="675"/>
        </w:trPr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72DBC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TYP NÁKLADOV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AD23A59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E1532E2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D7573A" w:rsidRPr="00D7573A" w14:paraId="2EA5D73B" w14:textId="77777777" w:rsidTr="00D7573A">
        <w:trPr>
          <w:trHeight w:val="81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79BE0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A.Dane, odvody, clá a poplatky, ktorých cieľom je znižovať negatívne externality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1C3BCD6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2 722 156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2D303D21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620 790</w:t>
            </w:r>
          </w:p>
        </w:tc>
      </w:tr>
      <w:tr w:rsidR="00D7573A" w:rsidRPr="00D7573A" w14:paraId="25A62D06" w14:textId="77777777" w:rsidTr="00D7573A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ECDC6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B. Iné poplatky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368E884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AACE3A7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D7573A" w:rsidRPr="00D7573A" w14:paraId="7D5FCB59" w14:textId="77777777" w:rsidTr="00D7573A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A1139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C. Sankcie a pokuty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A13B3F0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4 000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70EADE51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D7573A" w:rsidRPr="00D7573A" w14:paraId="2F9A1613" w14:textId="77777777" w:rsidTr="00D7573A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1455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D. Nepriame finančné náklady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7A5DFC95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02AFDC10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D7573A" w:rsidRPr="00D7573A" w14:paraId="3EA0D533" w14:textId="77777777" w:rsidTr="00D7573A">
        <w:trPr>
          <w:trHeight w:val="300"/>
        </w:trPr>
        <w:tc>
          <w:tcPr>
            <w:tcW w:w="46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D9C97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E. Administratívne náklady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D7D147D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1 226 506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5287CBC3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D7573A" w:rsidRPr="00D7573A" w14:paraId="0A440A19" w14:textId="77777777" w:rsidTr="00D7573A">
        <w:trPr>
          <w:trHeight w:val="300"/>
        </w:trPr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FEBCE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Spolu = A+B+C+D+E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2A6155A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3 952 662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488DFD87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620 790</w:t>
            </w:r>
          </w:p>
        </w:tc>
      </w:tr>
      <w:tr w:rsidR="00D7573A" w:rsidRPr="00D7573A" w14:paraId="72A5A359" w14:textId="77777777" w:rsidTr="00D7573A">
        <w:trPr>
          <w:trHeight w:val="300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4423B1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1A2980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AB6D211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7573A" w:rsidRPr="00D7573A" w14:paraId="5402DA7E" w14:textId="77777777" w:rsidTr="00D7573A">
        <w:trPr>
          <w:trHeight w:val="600"/>
        </w:trPr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890FB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Harmonizácia práva EÚ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75ECC91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Zvýšenie nákladov v € na PP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1ADAB949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Zníženie nákladov v € na PP</w:t>
            </w:r>
          </w:p>
        </w:tc>
      </w:tr>
      <w:tr w:rsidR="00D7573A" w:rsidRPr="00D7573A" w14:paraId="67E6E342" w14:textId="77777777" w:rsidTr="00D7573A">
        <w:trPr>
          <w:trHeight w:val="990"/>
        </w:trPr>
        <w:tc>
          <w:tcPr>
            <w:tcW w:w="46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4FDBA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F. Úplná harmonizácia práva EÚ</w:t>
            </w: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br/>
            </w:r>
            <w:r w:rsidRPr="00D7573A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sk-SK"/>
              </w:rPr>
              <w:t>(okrem daní, odvodov, ciel a poplatkov, ktorých cieľom je znižovať negatívne externality)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50675E6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43E5F4A3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D7573A" w:rsidRPr="00D7573A" w14:paraId="63D558C0" w14:textId="77777777" w:rsidTr="00D7573A">
        <w:trPr>
          <w:trHeight w:val="270"/>
        </w:trPr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95736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G. Goldplating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E836C3D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52DC2DC9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  <w:tr w:rsidR="00D7573A" w:rsidRPr="00D7573A" w14:paraId="20B90D42" w14:textId="77777777" w:rsidTr="00D7573A">
        <w:trPr>
          <w:trHeight w:val="270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BAAAB3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334C8D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0C878D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7573A" w:rsidRPr="00D7573A" w14:paraId="0F26550F" w14:textId="77777777" w:rsidTr="00D7573A">
        <w:trPr>
          <w:trHeight w:val="270"/>
        </w:trPr>
        <w:tc>
          <w:tcPr>
            <w:tcW w:w="4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E5911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EBD4F0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54ED75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7573A" w:rsidRPr="00D7573A" w14:paraId="54C2806B" w14:textId="77777777" w:rsidTr="00D7573A">
        <w:trPr>
          <w:trHeight w:val="330"/>
        </w:trPr>
        <w:tc>
          <w:tcPr>
            <w:tcW w:w="46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9D2BA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VÝPOČET PRAVIDLA 1in2out: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443615D7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IN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69F0C500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OUT</w:t>
            </w:r>
          </w:p>
        </w:tc>
      </w:tr>
      <w:tr w:rsidR="00D7573A" w:rsidRPr="00D7573A" w14:paraId="6F5C537E" w14:textId="77777777" w:rsidTr="00D7573A">
        <w:trPr>
          <w:trHeight w:val="345"/>
        </w:trPr>
        <w:tc>
          <w:tcPr>
            <w:tcW w:w="46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56688" w14:textId="77777777" w:rsidR="00D7573A" w:rsidRPr="00D7573A" w:rsidRDefault="00D7573A" w:rsidP="00D7573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>H</w:t>
            </w:r>
            <w:r w:rsidRPr="00D757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sk-SK"/>
              </w:rPr>
              <w:t>.</w:t>
            </w:r>
            <w:r w:rsidRPr="00D7573A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sk-SK"/>
              </w:rPr>
              <w:t xml:space="preserve"> Náklady okrem výnimiek = B+D+E-F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63FB4B31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1 226 506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vAlign w:val="center"/>
            <w:hideMark/>
          </w:tcPr>
          <w:p w14:paraId="3A808432" w14:textId="77777777" w:rsidR="00D7573A" w:rsidRPr="00D7573A" w:rsidRDefault="00D7573A" w:rsidP="00D757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D757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</w:tr>
    </w:tbl>
    <w:p w14:paraId="3D483902" w14:textId="77777777" w:rsidR="00052E2F" w:rsidRPr="00D8247C" w:rsidRDefault="00052E2F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tbl>
      <w:tblPr>
        <w:tblW w:w="6040" w:type="dxa"/>
        <w:tblInd w:w="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0"/>
      </w:tblGrid>
      <w:tr w:rsidR="00D7573A" w:rsidRPr="004A1708" w14:paraId="54700A58" w14:textId="77777777" w:rsidTr="00D7573A">
        <w:trPr>
          <w:trHeight w:val="675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321AF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7ED9D3DD" w14:textId="77777777" w:rsidTr="00D7573A">
        <w:trPr>
          <w:trHeight w:val="81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83659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1344A11D" w14:textId="77777777" w:rsidTr="00D7573A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61872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1D2B19DB" w14:textId="77777777" w:rsidTr="00D7573A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70581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25B414FF" w14:textId="77777777" w:rsidTr="00D7573A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6186D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1A7F362E" w14:textId="77777777" w:rsidTr="00D7573A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E21B0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506BB7FC" w14:textId="77777777" w:rsidTr="00D7573A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35D37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095CDF6A" w14:textId="77777777" w:rsidTr="00D7573A">
        <w:trPr>
          <w:trHeight w:val="3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0D80A" w14:textId="77777777" w:rsidR="00D7573A" w:rsidRPr="004A1708" w:rsidRDefault="00D7573A" w:rsidP="004A17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7573A" w:rsidRPr="004A1708" w14:paraId="65AF1A5D" w14:textId="77777777" w:rsidTr="00D7573A">
        <w:trPr>
          <w:trHeight w:val="60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F7C44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1EDE1BCA" w14:textId="77777777" w:rsidTr="00D7573A">
        <w:trPr>
          <w:trHeight w:val="99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28B13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4DB0F651" w14:textId="77777777" w:rsidTr="00D7573A">
        <w:trPr>
          <w:trHeight w:val="27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7DDB4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6C082CF7" w14:textId="77777777" w:rsidTr="00D7573A">
        <w:trPr>
          <w:trHeight w:val="27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E6727" w14:textId="77777777" w:rsidR="00D7573A" w:rsidRPr="004A1708" w:rsidRDefault="00D7573A" w:rsidP="004A17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7573A" w:rsidRPr="004A1708" w14:paraId="4FEA4321" w14:textId="77777777" w:rsidTr="00D7573A">
        <w:trPr>
          <w:trHeight w:val="27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966D1" w14:textId="77777777" w:rsidR="00D7573A" w:rsidRPr="004A1708" w:rsidRDefault="00D7573A" w:rsidP="004A170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D7573A" w:rsidRPr="004A1708" w14:paraId="3CC60AC3" w14:textId="77777777" w:rsidTr="00D7573A">
        <w:trPr>
          <w:trHeight w:val="330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D47CD6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  <w:tr w:rsidR="00D7573A" w:rsidRPr="004A1708" w14:paraId="04FC7E00" w14:textId="77777777" w:rsidTr="00D7573A">
        <w:trPr>
          <w:trHeight w:val="345"/>
        </w:trPr>
        <w:tc>
          <w:tcPr>
            <w:tcW w:w="6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7C0CE" w14:textId="77777777" w:rsidR="00D7573A" w:rsidRPr="004A1708" w:rsidRDefault="00D7573A" w:rsidP="004A1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</w:tr>
    </w:tbl>
    <w:p w14:paraId="0C4E1024" w14:textId="77777777" w:rsidR="00054C41" w:rsidRPr="00895898" w:rsidRDefault="00054C41" w:rsidP="00054C41">
      <w:pPr>
        <w:rPr>
          <w:rFonts w:ascii="Times New Roman" w:eastAsia="Calibri" w:hAnsi="Times New Roman" w:cs="Times New Roman"/>
          <w:b/>
          <w:sz w:val="24"/>
          <w:szCs w:val="24"/>
        </w:rPr>
        <w:sectPr w:rsidR="00054C41" w:rsidRPr="00895898" w:rsidSect="00142154">
          <w:headerReference w:type="default" r:id="rId10"/>
          <w:footerReference w:type="default" r:id="rId11"/>
          <w:pgSz w:w="11906" w:h="16838"/>
          <w:pgMar w:top="993" w:right="1417" w:bottom="1417" w:left="1417" w:header="708" w:footer="708" w:gutter="0"/>
          <w:pgNumType w:start="1"/>
          <w:cols w:space="708"/>
          <w:docGrid w:linePitch="360"/>
        </w:sectPr>
      </w:pPr>
    </w:p>
    <w:p w14:paraId="29CDFA2A" w14:textId="77777777" w:rsidR="00054C41" w:rsidRPr="001F1B43" w:rsidRDefault="00054C41" w:rsidP="00054C41">
      <w:pPr>
        <w:rPr>
          <w:rFonts w:ascii="Times New Roman" w:eastAsia="Calibri" w:hAnsi="Times New Roman" w:cs="Times New Roman"/>
          <w:b/>
          <w:i/>
          <w:iCs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i/>
          <w:iCs/>
          <w:sz w:val="24"/>
          <w:szCs w:val="24"/>
        </w:rPr>
        <w:lastRenderedPageBreak/>
        <w:t>3.1.2 Výpočty vplyvov jednotlivých regulácií na zmeny v nákladoch podnikateľov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14:paraId="5E02E2DD" w14:textId="77777777" w:rsidR="00054C41" w:rsidRDefault="00054C41" w:rsidP="00054C41">
      <w:pPr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Tabuľka č. 2: Výpočet vplyvov jednotlivých regulácií (nahraďte rovnakou tabuľkou po vyplnení Kalkulačky nákladov):</w:t>
      </w:r>
    </w:p>
    <w:tbl>
      <w:tblPr>
        <w:tblW w:w="15577" w:type="dxa"/>
        <w:tblInd w:w="-5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1740"/>
        <w:gridCol w:w="992"/>
        <w:gridCol w:w="1768"/>
        <w:gridCol w:w="1209"/>
        <w:gridCol w:w="992"/>
        <w:gridCol w:w="1626"/>
        <w:gridCol w:w="642"/>
        <w:gridCol w:w="1342"/>
        <w:gridCol w:w="993"/>
        <w:gridCol w:w="1533"/>
        <w:gridCol w:w="1160"/>
        <w:gridCol w:w="1134"/>
      </w:tblGrid>
      <w:tr w:rsidR="00DE6ACB" w:rsidRPr="000A6B7F" w14:paraId="58E6573D" w14:textId="77777777" w:rsidTr="00C00BBB">
        <w:trPr>
          <w:trHeight w:val="255"/>
        </w:trPr>
        <w:tc>
          <w:tcPr>
            <w:tcW w:w="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2FC62EA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P.č.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0F95606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Zrozumiteľný a stručný opis regulácie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(dôvod zvýšenia/zníženia nákladov na PP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a dôvod ponechania nákladov na PP, ktoré sú goldplatngom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8660057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Číslo normy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(zákona, vyhlášky a pod.)</w:t>
            </w:r>
          </w:p>
        </w:tc>
        <w:tc>
          <w:tcPr>
            <w:tcW w:w="17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C27F37A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Lokalizácia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  <w:t>(§, ods.</w:t>
            </w:r>
            <w:r w:rsidR="00D114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, čl.,...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03B4826A" w14:textId="77777777" w:rsidR="00DE6ACB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Pôvod regulácie: 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SK</w:t>
            </w: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/EÚ úplná harm./</w:t>
            </w:r>
          </w:p>
          <w:p w14:paraId="3EFBCFFC" w14:textId="77777777" w:rsidR="00DE6ACB" w:rsidRPr="000A6B7F" w:rsidRDefault="006564C3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G</w:t>
            </w:r>
            <w:r w:rsidR="00DE6ACB"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oldplating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5D66C838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Účinnosť regulácie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B1BE5B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Kategória dotk. subjektov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8492B87" w14:textId="77777777" w:rsidR="00D114ED" w:rsidRDefault="00DE6ACB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Počet </w:t>
            </w:r>
          </w:p>
          <w:p w14:paraId="7A177F6E" w14:textId="6CE16312" w:rsidR="00DE6ACB" w:rsidRPr="00895898" w:rsidRDefault="00D114ED" w:rsidP="00047C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dotk.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subjektov </w:t>
            </w:r>
            <w:r w:rsidR="00047C7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spolu</w:t>
            </w:r>
            <w:r w:rsidR="00DE6ACB"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280914C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1 podnik. v €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9531801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kateg. dotk. subjekt.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v €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13CCC0E6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Druh vplyvu</w:t>
            </w:r>
            <w:r w:rsidRPr="000A6B7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br/>
            </w: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 xml:space="preserve">In (zvyšuje náklady) / </w:t>
            </w:r>
          </w:p>
          <w:p w14:paraId="3110E590" w14:textId="77777777" w:rsidR="00DE6ACB" w:rsidRPr="00895898" w:rsidRDefault="00DE6ACB" w:rsidP="00F541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95898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  <w:lang w:eastAsia="sk-SK"/>
              </w:rPr>
              <w:t>Out (znižuje náklady</w:t>
            </w:r>
            <w:r w:rsidRPr="0089589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)</w:t>
            </w:r>
          </w:p>
          <w:p w14:paraId="70438D04" w14:textId="77777777" w:rsidR="00DE6ACB" w:rsidRPr="000A6B7F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0A6B7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/ Nemení sa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6A85CC22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1in</w:t>
            </w:r>
          </w:p>
          <w:p w14:paraId="29F533F5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2out celkom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D6FE4B" w14:textId="77777777" w:rsidR="00DE6ACB" w:rsidRPr="006B5D74" w:rsidRDefault="00DE6ACB" w:rsidP="000A6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</w:pPr>
            <w:r w:rsidRPr="006B5D74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sk-SK"/>
              </w:rPr>
              <w:t>Goldplating celkom</w:t>
            </w:r>
          </w:p>
        </w:tc>
      </w:tr>
      <w:tr w:rsidR="00C00BBB" w:rsidRPr="00C00BBB" w14:paraId="609FED73" w14:textId="77777777" w:rsidTr="00C00B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17ADB0C1" w14:textId="7E192A6D" w:rsidR="00C00BBB" w:rsidRPr="00C00BBB" w:rsidRDefault="00C00BBB" w:rsidP="00C00B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sk-SK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9DAC" w14:textId="39D3D50D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Nové poplatky a platby pre odberateľov vôd, ktorí odoberajú a vypúšťajú OV od 6 do 15 tis. m3 ročne alebo od 500 do 1250 m3 mesačne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7CD37" w14:textId="5985D1AA" w:rsidR="00C00BBB" w:rsidRPr="00C00BBB" w:rsidRDefault="00C00BBB" w:rsidP="00C00B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sk-SK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364/2004 Z.z.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88908" w14:textId="2C4FE44D" w:rsidR="00C00BBB" w:rsidRPr="00C00BBB" w:rsidRDefault="00C00BBB" w:rsidP="00C00B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eastAsia="sk-SK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79 odsek 2, 4, a § 78 ods.3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DA76A" w14:textId="6F10AE8C" w:rsidR="00C00BBB" w:rsidRPr="00C00BBB" w:rsidRDefault="00C00BBB" w:rsidP="00C00BBB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C4721" w14:textId="58D33D93" w:rsidR="00C00BBB" w:rsidRPr="00C00BBB" w:rsidRDefault="00C00BBB" w:rsidP="00C00B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highlight w:val="yellow"/>
                <w:lang w:eastAsia="sk-SK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01.01.26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18A9C" w14:textId="5B2DE59F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Podnikateľské subjekty odoberajúce vodu a vypúšťajúce odpadovú vodu v rozsahu znížených množstevných limitov pre spoplatňovanie vôd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F89C4" w14:textId="40916556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829 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8251139" w14:textId="2B4AA0A1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1 105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129C91" w14:textId="67427DE1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915 739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D0685" w14:textId="54B9E747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08BFFDBA" w14:textId="0D8EE29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C00BBB">
              <w:rPr>
                <w:rFonts w:ascii="Times New Roman" w:hAnsi="Times New Roman" w:cs="Times New Roman"/>
                <w:sz w:val="20"/>
                <w:szCs w:val="20"/>
              </w:rPr>
              <w:t>193 583</w:t>
            </w:r>
          </w:p>
        </w:tc>
        <w:tc>
          <w:tcPr>
            <w:tcW w:w="1134" w:type="dxa"/>
            <w:vAlign w:val="center"/>
          </w:tcPr>
          <w:p w14:paraId="48758C9B" w14:textId="7F469342" w:rsidR="00C00BBB" w:rsidRPr="00C00BBB" w:rsidRDefault="00C00BBB" w:rsidP="00C00BB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sk-SK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00BBB" w:rsidRPr="00C00BBB" w14:paraId="797AA4A8" w14:textId="77777777" w:rsidTr="00C00B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27FE6F8C" w14:textId="04F7002A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A24A0" w14:textId="030B8B7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Povinnosť merať merať odoberané a vypúšťané množstvo vody v rozsahu znížených množstevných limitných hodnôt pre spoplatňovanie vôd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BF501" w14:textId="28DFE984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364/2004 Z.z.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2E9E7" w14:textId="093508A6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21 ods. 2 písm. b) a d) v nadväznosti na § 79 ods. 2 a 4 a § 78 ods. 3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401C8" w14:textId="66B567BD" w:rsidR="00C00BBB" w:rsidRPr="00C00BBB" w:rsidRDefault="00C00BBB" w:rsidP="00C00BBB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53EB4" w14:textId="02438216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01.01.26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3728F" w14:textId="6C9DF870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Podnikateľské subjekty odoberajúce vody a vypúšťajúce OV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9266" w14:textId="4D83429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829 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F02FA3D" w14:textId="47022555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1 245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6F649" w14:textId="32FC9565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1 032 443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33FBD" w14:textId="44EF6B27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0390FAC0" w14:textId="6EC20572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sz w:val="20"/>
                <w:szCs w:val="20"/>
              </w:rPr>
              <w:t>1 032 443</w:t>
            </w:r>
          </w:p>
        </w:tc>
        <w:tc>
          <w:tcPr>
            <w:tcW w:w="1134" w:type="dxa"/>
            <w:vAlign w:val="center"/>
          </w:tcPr>
          <w:p w14:paraId="6BF036FE" w14:textId="5B7C0A0A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00BBB" w:rsidRPr="00C00BBB" w14:paraId="39AB438E" w14:textId="77777777" w:rsidTr="00C00B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2D100F17" w14:textId="71B81B71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FA21F" w14:textId="3DB39A67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Odstraňovanie sedimentov v súvislosti s vodnými stavbami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B6504" w14:textId="16DDD0AE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364/2004 Z.z.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178F" w14:textId="2039D10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23 ods. 1 písm e), § 48 ods.4 písm. a), § 53 ods. 1 písm. c) a j) a ods. 4 a 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778E7" w14:textId="71B7FACE" w:rsidR="00C00BBB" w:rsidRPr="00C00BBB" w:rsidRDefault="00C00BBB" w:rsidP="00C00BBB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61959" w14:textId="1E0F95F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01.01.26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74698" w14:textId="32C22BB1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prevádzkovatelia prístavov (pre ostatných vlastníkov, </w:t>
            </w: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správcov a prevádzkovateľov vodných stavieb bola táto povinnosť ustanovená v zákone o vodách aj doposiaľ; návr iba precizuje znenie pradmetnej povinnosti)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C1834" w14:textId="168E5F63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                   2 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C93459" w14:textId="3ECD2C4C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1 000 240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9E950" w14:textId="2A8D6B6E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2 000 480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A877A1" w14:textId="74B5F6F0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220245F7" w14:textId="3FFB1DE4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sz w:val="20"/>
                <w:szCs w:val="20"/>
              </w:rPr>
              <w:t>480</w:t>
            </w:r>
          </w:p>
        </w:tc>
        <w:tc>
          <w:tcPr>
            <w:tcW w:w="1134" w:type="dxa"/>
            <w:vAlign w:val="center"/>
          </w:tcPr>
          <w:p w14:paraId="4C42CC7A" w14:textId="39B9070B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00BBB" w:rsidRPr="00C00BBB" w14:paraId="770D7957" w14:textId="77777777" w:rsidTr="00C00B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15DC138" w14:textId="3B01ADD2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4F7E" w14:textId="3236449A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Náhrada za škody na vodných stavbách spôsobených chránenými živočíchmi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7FED" w14:textId="02E82835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364/2004 Z.z.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050FC" w14:textId="07DE32F7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28 ods. 2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9BA2" w14:textId="63F83C90" w:rsidR="00C00BBB" w:rsidRPr="00C00BBB" w:rsidRDefault="00C00BBB" w:rsidP="00C00BBB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23F4A" w14:textId="1A3B2EE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01.01.26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2BE84" w14:textId="29A92AA4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vlastníci vodných stavieb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3B67A" w14:textId="729291C0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-   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26C4F12" w14:textId="061E87FF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23CD5" w14:textId="192C0B06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620 790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4824E" w14:textId="72E19B4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Out (znižuje náklady)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6287DCC0" w14:textId="6388E1F1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112C999B" w14:textId="562D7A97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00BBB" w:rsidRPr="00C00BBB" w14:paraId="5CD5A30F" w14:textId="77777777" w:rsidTr="00C00B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DA59F53" w14:textId="010F9642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E129D" w14:textId="0DD1B3A7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Povinnosť oznamovať údaje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CD440" w14:textId="4B06E4E7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364/2004 Z.z.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74C1A" w14:textId="23F14A94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6 ods. 5 a 6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F6BC5" w14:textId="398FCCEA" w:rsidR="00C00BBB" w:rsidRPr="00C00BBB" w:rsidRDefault="00C00BBB" w:rsidP="00C00BBB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634BE" w14:textId="28F3F793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01.07.04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21E23" w14:textId="2DBA3A1E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Všetky podnikateľské subjekty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F8A2" w14:textId="2A6ACA8B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-   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5C14979" w14:textId="51864084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2C9313" w14:textId="2F82642D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13443B" w14:textId="04281F72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Nemení sa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4E2D3684" w14:textId="632E05D8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379150CD" w14:textId="480186D5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00BBB" w:rsidRPr="00C00BBB" w14:paraId="549C09F6" w14:textId="77777777" w:rsidTr="00C00B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09277887" w14:textId="42947E91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79485" w14:textId="03E33902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Zmena rozsahu správnych deliktov a priestupkov a výšky pokút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999D2" w14:textId="2F873D61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364/2004 Z.z.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EE8A0" w14:textId="2D8E53BD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74 ods. 1 písm. t), § 75 ods. 4 a 7, § 77 ods. 1 písm. c) a u) a ods. 2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F2C12" w14:textId="56255AE7" w:rsidR="00C00BBB" w:rsidRPr="00C00BBB" w:rsidRDefault="00C00BBB" w:rsidP="00C00BBB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1.SK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A8C0" w14:textId="63988BFE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01.01.26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D88B0A" w14:textId="13B5B7EE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Fyzické a právnické osoby, podnikatelia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AEECD" w14:textId="581E1568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-   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E880518" w14:textId="3C773C6B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81C4B" w14:textId="01E5DBC3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4 000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A25A62" w14:textId="4527FF42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In (zvyšuje náklady)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41726C72" w14:textId="67FE99E5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5DB71B38" w14:textId="45C8E6E4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C00BBB" w:rsidRPr="00C00BBB" w14:paraId="2DFA1B7D" w14:textId="77777777" w:rsidTr="00C00BB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2"/>
        </w:trPr>
        <w:tc>
          <w:tcPr>
            <w:tcW w:w="446" w:type="dxa"/>
            <w:vAlign w:val="center"/>
          </w:tcPr>
          <w:p w14:paraId="3AB6E88D" w14:textId="2AEAAC7A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43C52" w14:textId="5AC846C8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Ekologické prietoky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ADA20" w14:textId="34819A62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364/2004 Z.z.</w:t>
            </w:r>
          </w:p>
        </w:tc>
        <w:tc>
          <w:tcPr>
            <w:tcW w:w="17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CA47" w14:textId="583ED75A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§ 21 ods. 7 písm. a)</w:t>
            </w:r>
          </w:p>
        </w:tc>
        <w:tc>
          <w:tcPr>
            <w:tcW w:w="12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D8A9" w14:textId="756B50B6" w:rsidR="00C00BBB" w:rsidRPr="00C00BBB" w:rsidRDefault="00C00BBB" w:rsidP="00C00BBB">
            <w:pPr>
              <w:pStyle w:val="gmail-m-1648484718305530482msolistparagraph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2. EÚ úplná harmonizácia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C78C" w14:textId="0E1FDD2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01.01.26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7A4551" w14:textId="3E369F6A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Fyzické a právnické osoby, podnikatelia</w:t>
            </w:r>
          </w:p>
        </w:tc>
        <w:tc>
          <w:tcPr>
            <w:tcW w:w="6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E6C8" w14:textId="06F47CC8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                -   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BBF3C88" w14:textId="4998B6A4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1F7E3" w14:textId="5A41B5D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F8813" w14:textId="23C21BA9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Nemení sa</w:t>
            </w:r>
          </w:p>
        </w:tc>
        <w:tc>
          <w:tcPr>
            <w:tcW w:w="1160" w:type="dxa"/>
            <w:shd w:val="clear" w:color="auto" w:fill="auto"/>
            <w:noWrap/>
            <w:vAlign w:val="center"/>
          </w:tcPr>
          <w:p w14:paraId="31E3F4C1" w14:textId="2391B9AD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vAlign w:val="center"/>
          </w:tcPr>
          <w:p w14:paraId="11315E44" w14:textId="41A9573E" w:rsidR="00C00BBB" w:rsidRPr="00C00BBB" w:rsidRDefault="00C00BBB" w:rsidP="00C00BB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00B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</w:tbl>
    <w:p w14:paraId="520734CD" w14:textId="77777777" w:rsidR="00054C41" w:rsidRPr="00C00BBB" w:rsidRDefault="00054C41" w:rsidP="00054C41">
      <w:pPr>
        <w:jc w:val="both"/>
        <w:rPr>
          <w:rFonts w:ascii="Times New Roman" w:eastAsia="Calibri" w:hAnsi="Times New Roman" w:cs="Times New Roman"/>
          <w:i/>
          <w:sz w:val="18"/>
          <w:szCs w:val="18"/>
        </w:rPr>
      </w:pPr>
    </w:p>
    <w:p w14:paraId="798179FB" w14:textId="36BDC102" w:rsidR="00054C41" w:rsidRPr="00155789" w:rsidRDefault="00054C41" w:rsidP="00054C41">
      <w:pPr>
        <w:jc w:val="both"/>
        <w:rPr>
          <w:rFonts w:ascii="Times New Roman" w:eastAsia="Calibri" w:hAnsi="Times New Roman" w:cs="Times New Roman"/>
          <w:b/>
          <w:bCs/>
          <w:i/>
          <w:sz w:val="18"/>
          <w:szCs w:val="18"/>
        </w:rPr>
      </w:pPr>
    </w:p>
    <w:p w14:paraId="28A2291E" w14:textId="77777777" w:rsidR="00872487" w:rsidRPr="00895898" w:rsidRDefault="00872487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  <w:sectPr w:rsidR="00872487" w:rsidRPr="00895898" w:rsidSect="0014215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p w14:paraId="77318665" w14:textId="77777777" w:rsidR="00054C41" w:rsidRPr="001F1B43" w:rsidRDefault="00511F8F" w:rsidP="00054C41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lastRenderedPageBreak/>
        <w:t xml:space="preserve">3.1.3 </w:t>
      </w:r>
      <w:r w:rsidR="00054C41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Doplňujúce informácie k spôsobu výpočtu vplyvov jednotlivých regulácií na zmenu nákladov </w:t>
      </w:r>
    </w:p>
    <w:p w14:paraId="2ED74305" w14:textId="77777777" w:rsidR="00A656FB" w:rsidRDefault="00A656FB" w:rsidP="00A656FB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 w:rsidRPr="00052E2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Celková suma </w:t>
      </w: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533 559</w:t>
      </w:r>
      <w:r w:rsidRPr="00052E2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 xml:space="preserve"> eur sú priemerom reálnych a modelovaných údajov. Reálne údaje mapujú podlimitné odbery od 6 do 15 tis. m</w:t>
      </w:r>
      <w:r w:rsidRPr="000F4B73">
        <w:rPr>
          <w:rFonts w:ascii="Times New Roman" w:eastAsia="Calibri" w:hAnsi="Times New Roman" w:cs="Times New Roman"/>
          <w:bCs/>
          <w:iCs/>
          <w:color w:val="000000"/>
          <w:sz w:val="24"/>
          <w:szCs w:val="24"/>
          <w:vertAlign w:val="superscript"/>
        </w:rPr>
        <w:t>3</w:t>
      </w:r>
      <w:r w:rsidRPr="00052E2F"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, pri týchto údajoch však existuje predpoklad, že sú podhodnotené, lebo nie všetci odberatelia dodávajú správne údaje. Druhá skupina údajov modeluje trend nadlimitných údajov aj pre podlimitné odbery.</w:t>
      </w:r>
    </w:p>
    <w:p w14:paraId="66797FF9" w14:textId="7445D0EC" w:rsidR="00E74438" w:rsidRPr="00C00BBB" w:rsidRDefault="00E74438" w:rsidP="00E74438">
      <w:pPr>
        <w:pStyle w:val="Textkomentra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00BBB">
        <w:rPr>
          <w:rFonts w:ascii="Times New Roman" w:eastAsia="Calibri" w:hAnsi="Times New Roman" w:cs="Times New Roman"/>
          <w:bCs/>
          <w:iCs/>
          <w:sz w:val="24"/>
          <w:szCs w:val="24"/>
        </w:rPr>
        <w:t>Za roky 2019 až 2024 (6 rokov) bola celková suma uložených pokút  za správny delikt podľa ustanovení § 74 ods. 1 písm. j) VZ: 60618 eur, priemerná výšky je teda 10 103 eur. Zvýšením minimálnej sumy v prípade ukladania pokuty podľa ust. § 75 ods. 4 VZ je predpoklad nárastu takto uložených pokút cca o 40 %., teda ročný nárast príjmov Environmentálneho fondu vo výške cca 14 000 eur/rok.</w:t>
      </w:r>
    </w:p>
    <w:p w14:paraId="7A338B7D" w14:textId="1D49274D" w:rsidR="00C94561" w:rsidRPr="00C00BBB" w:rsidRDefault="00C94561" w:rsidP="00C94561">
      <w:pPr>
        <w:spacing w:after="2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0BBB">
        <w:rPr>
          <w:rFonts w:ascii="Times New Roman" w:eastAsia="Calibri" w:hAnsi="Times New Roman" w:cs="Times New Roman"/>
          <w:sz w:val="24"/>
          <w:szCs w:val="24"/>
        </w:rPr>
        <w:t>Možnosť vlastníka vodnej stavby požiadať o náhradu škody s</w:t>
      </w:r>
      <w:r w:rsidR="003937F0">
        <w:rPr>
          <w:rFonts w:ascii="Times New Roman" w:eastAsia="Calibri" w:hAnsi="Times New Roman" w:cs="Times New Roman"/>
          <w:sz w:val="24"/>
          <w:szCs w:val="24"/>
        </w:rPr>
        <w:t>pôsobenú chráneným živočíchom, b</w:t>
      </w:r>
      <w:r w:rsidRPr="00C00BBB">
        <w:rPr>
          <w:rFonts w:ascii="Times New Roman" w:eastAsia="Calibri" w:hAnsi="Times New Roman" w:cs="Times New Roman"/>
          <w:sz w:val="24"/>
          <w:szCs w:val="24"/>
        </w:rPr>
        <w:t xml:space="preserve">obrom vodným, má pozitívny vplyv na podnikateľské prostredie a negatívny vplyv na štátny rozpočet. Škody spôsobené na vodných stavbách správcu vodohospodársky významného vodného toku boli v roku 2023 vo výške 210 043,29 eur a za rok 2024 škoda bola až vo výške 580 248,78 eur. Z aplikačnej praxe vyplynulo, že sú príklady bobrích hrádzí postavených naprieč korytom (hrádza prehradí tok), čo spôsobuje pri vyšších stavoch veľké vzdutie hladiny, pri ktorom dochádza k vybreženiu a pri roztrhnutí bobrej hrádze unášaný materiál upcháva kritické miesta v toku (mosty, cestné priepusty). </w:t>
      </w:r>
    </w:p>
    <w:p w14:paraId="30B14245" w14:textId="77777777" w:rsidR="009B789B" w:rsidRPr="00C00BBB" w:rsidRDefault="009B789B" w:rsidP="009608E1">
      <w:pPr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C00BBB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Celkové výdavky na štátny rozpočet za škody spôsobené chránenými živočíchmi sú vo výške </w:t>
      </w:r>
      <w:r w:rsidRPr="00C00BBB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620 790 eur. </w:t>
      </w:r>
    </w:p>
    <w:p w14:paraId="1D88A85F" w14:textId="210750BE" w:rsidR="009608E1" w:rsidRPr="00C00BBB" w:rsidRDefault="001C17ED" w:rsidP="009608E1">
      <w:pPr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C00BBB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Za rok </w:t>
      </w:r>
      <w:r w:rsidR="009608E1" w:rsidRPr="00C00BBB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2024 bola vyčíslená škoda </w:t>
      </w:r>
      <w:r w:rsidR="007B0475" w:rsidRPr="00C00BBB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spôsobená chráneným živočíchom Bobrom vodným </w:t>
      </w:r>
      <w:r w:rsidR="009608E1" w:rsidRPr="00C00BBB">
        <w:rPr>
          <w:rFonts w:ascii="Times New Roman" w:eastAsia="Calibri" w:hAnsi="Times New Roman" w:cs="Times New Roman"/>
          <w:bCs/>
          <w:iCs/>
          <w:sz w:val="24"/>
          <w:szCs w:val="24"/>
        </w:rPr>
        <w:t>na vodných stavbách v správe SVP, š. p., vo výške 580 248,78</w:t>
      </w:r>
      <w:r w:rsidRPr="00C00BBB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. </w:t>
      </w:r>
      <w:r w:rsidR="002B2B9F" w:rsidRPr="00C00BBB">
        <w:rPr>
          <w:rFonts w:ascii="Times New Roman" w:eastAsia="Calibri" w:hAnsi="Times New Roman" w:cs="Times New Roman"/>
          <w:bCs/>
          <w:iCs/>
          <w:sz w:val="24"/>
          <w:szCs w:val="24"/>
        </w:rPr>
        <w:t>V tabuľke prikladáme škody spôsobené v jednotlivých odštepných závodoch:</w:t>
      </w:r>
    </w:p>
    <w:tbl>
      <w:tblPr>
        <w:tblW w:w="2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1720"/>
      </w:tblGrid>
      <w:tr w:rsidR="00C00BBB" w:rsidRPr="00C00BBB" w14:paraId="7DF134C0" w14:textId="77777777" w:rsidTr="001C17ED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B10856" w14:textId="77777777" w:rsidR="001C17ED" w:rsidRPr="00C00BBB" w:rsidRDefault="001C17ED" w:rsidP="007270B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lang w:eastAsia="sk-SK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7D488" w14:textId="77777777" w:rsidR="001C17ED" w:rsidRPr="00C00BBB" w:rsidRDefault="001C17ED" w:rsidP="0072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2024</w:t>
            </w:r>
          </w:p>
        </w:tc>
      </w:tr>
      <w:tr w:rsidR="00C00BBB" w:rsidRPr="00C00BBB" w14:paraId="2EB25668" w14:textId="77777777" w:rsidTr="001C17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1B7AA" w14:textId="77777777" w:rsidR="001C17ED" w:rsidRPr="00C00BBB" w:rsidRDefault="001C17ED" w:rsidP="00727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PD BA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39330" w14:textId="77777777" w:rsidR="001C17ED" w:rsidRPr="00C00BBB" w:rsidRDefault="001C17ED" w:rsidP="0072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lang w:eastAsia="sk-SK"/>
              </w:rPr>
              <w:t>52 500</w:t>
            </w:r>
          </w:p>
        </w:tc>
      </w:tr>
      <w:tr w:rsidR="00C00BBB" w:rsidRPr="00C00BBB" w14:paraId="7EA53665" w14:textId="77777777" w:rsidTr="001C17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98F94" w14:textId="77777777" w:rsidR="001C17ED" w:rsidRPr="00C00BBB" w:rsidRDefault="001C17ED" w:rsidP="00727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PDV PN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1638E" w14:textId="77777777" w:rsidR="001C17ED" w:rsidRPr="00C00BBB" w:rsidRDefault="001C17ED" w:rsidP="0072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</w:tr>
      <w:tr w:rsidR="00C00BBB" w:rsidRPr="00C00BBB" w14:paraId="25EE7211" w14:textId="77777777" w:rsidTr="001C17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24AB8B" w14:textId="77777777" w:rsidR="001C17ED" w:rsidRPr="00C00BBB" w:rsidRDefault="001C17ED" w:rsidP="00727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PHV RK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5EE94" w14:textId="77777777" w:rsidR="001C17ED" w:rsidRPr="00C00BBB" w:rsidRDefault="001C17ED" w:rsidP="0072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lang w:eastAsia="sk-SK"/>
              </w:rPr>
              <w:t>2 157</w:t>
            </w:r>
          </w:p>
        </w:tc>
      </w:tr>
      <w:tr w:rsidR="00C00BBB" w:rsidRPr="00C00BBB" w14:paraId="18B0A86B" w14:textId="77777777" w:rsidTr="001C17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9AC8E5" w14:textId="77777777" w:rsidR="001C17ED" w:rsidRPr="00C00BBB" w:rsidRDefault="001C17ED" w:rsidP="00727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PH BB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F8867" w14:textId="77777777" w:rsidR="001C17ED" w:rsidRPr="00C00BBB" w:rsidRDefault="001C17ED" w:rsidP="0072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lang w:eastAsia="sk-SK"/>
              </w:rPr>
              <w:t>420 256,13</w:t>
            </w:r>
          </w:p>
        </w:tc>
      </w:tr>
      <w:tr w:rsidR="00C00BBB" w:rsidRPr="00C00BBB" w14:paraId="4B034E0A" w14:textId="77777777" w:rsidTr="001C17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9D1E9" w14:textId="77777777" w:rsidR="001C17ED" w:rsidRPr="00C00BBB" w:rsidRDefault="001C17ED" w:rsidP="00727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PH KE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549F7" w14:textId="77777777" w:rsidR="001C17ED" w:rsidRPr="00C00BBB" w:rsidRDefault="001C17ED" w:rsidP="0072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lang w:eastAsia="sk-SK"/>
              </w:rPr>
              <w:t xml:space="preserve">6 157 </w:t>
            </w:r>
          </w:p>
        </w:tc>
      </w:tr>
      <w:tr w:rsidR="00C00BBB" w:rsidRPr="00C00BBB" w14:paraId="6DDA02C9" w14:textId="77777777" w:rsidTr="001C17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D5B025" w14:textId="77777777" w:rsidR="001C17ED" w:rsidRPr="00C00BBB" w:rsidRDefault="001C17ED" w:rsidP="00727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PB TV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E860E6" w14:textId="77777777" w:rsidR="001C17ED" w:rsidRPr="00C00BBB" w:rsidRDefault="001C17ED" w:rsidP="0072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lang w:eastAsia="sk-SK"/>
              </w:rPr>
              <w:t xml:space="preserve">99 178,65 </w:t>
            </w:r>
          </w:p>
        </w:tc>
      </w:tr>
      <w:tr w:rsidR="006008BA" w:rsidRPr="00C00BBB" w14:paraId="2C06B0CE" w14:textId="77777777" w:rsidTr="001C17ED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A9D1CE" w14:textId="77777777" w:rsidR="001C17ED" w:rsidRPr="00C00BBB" w:rsidRDefault="001C17ED" w:rsidP="007270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Spolu €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95E889" w14:textId="77777777" w:rsidR="001C17ED" w:rsidRPr="00C00BBB" w:rsidRDefault="001C17ED" w:rsidP="007270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C00BBB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580 248,78</w:t>
            </w:r>
          </w:p>
        </w:tc>
      </w:tr>
    </w:tbl>
    <w:p w14:paraId="2CE06FA7" w14:textId="77777777" w:rsidR="001C17ED" w:rsidRPr="00C00BBB" w:rsidRDefault="001C17ED" w:rsidP="001C17ED">
      <w:pPr>
        <w:rPr>
          <w:b/>
          <w:bCs/>
        </w:rPr>
      </w:pPr>
    </w:p>
    <w:p w14:paraId="72FEBBF4" w14:textId="34C7D1EE" w:rsidR="001C17ED" w:rsidRPr="00C00BBB" w:rsidRDefault="00880EBB" w:rsidP="001C17ED">
      <w:pPr>
        <w:rPr>
          <w:b/>
          <w:bCs/>
        </w:rPr>
      </w:pPr>
      <w:r w:rsidRPr="00C00BBB">
        <w:rPr>
          <w:b/>
          <w:bCs/>
        </w:rPr>
        <w:t>škody spôsobené c</w:t>
      </w:r>
      <w:r w:rsidR="001C17ED" w:rsidRPr="00C00BBB">
        <w:rPr>
          <w:b/>
          <w:bCs/>
        </w:rPr>
        <w:t xml:space="preserve">hráneným živočíchom </w:t>
      </w:r>
      <w:r w:rsidR="003937F0">
        <w:rPr>
          <w:b/>
          <w:bCs/>
        </w:rPr>
        <w:t>k</w:t>
      </w:r>
      <w:r w:rsidR="001C17ED" w:rsidRPr="00C00BBB">
        <w:rPr>
          <w:b/>
          <w:bCs/>
        </w:rPr>
        <w:t>ormoránom veľkým za rok 2024:</w:t>
      </w:r>
    </w:p>
    <w:p w14:paraId="38E79B5D" w14:textId="140A878C" w:rsidR="001C17ED" w:rsidRPr="00C00BBB" w:rsidRDefault="001C17ED" w:rsidP="001C17ED">
      <w:pPr>
        <w:rPr>
          <w:b/>
          <w:bCs/>
        </w:rPr>
      </w:pPr>
      <w:r w:rsidRPr="00C00BBB">
        <w:rPr>
          <w:b/>
          <w:bCs/>
        </w:rPr>
        <w:t xml:space="preserve">VN Bukovec </w:t>
      </w:r>
    </w:p>
    <w:p w14:paraId="284014F4" w14:textId="77777777" w:rsidR="001C17ED" w:rsidRPr="00C00BBB" w:rsidRDefault="001C17ED" w:rsidP="001C17ED">
      <w:pPr>
        <w:contextualSpacing/>
      </w:pPr>
      <w:r w:rsidRPr="00C00BBB">
        <w:t>Pstruh potočný 2 ročný násada 210 kg x 10 € =   </w:t>
      </w:r>
      <w:r w:rsidRPr="00C00BBB">
        <w:rPr>
          <w:b/>
          <w:bCs/>
        </w:rPr>
        <w:t>2100 €</w:t>
      </w:r>
      <w:r w:rsidRPr="00C00BBB">
        <w:t xml:space="preserve"> </w:t>
      </w:r>
    </w:p>
    <w:p w14:paraId="3D70AA22" w14:textId="77777777" w:rsidR="001C17ED" w:rsidRPr="00C00BBB" w:rsidRDefault="001C17ED" w:rsidP="001C17ED">
      <w:pPr>
        <w:contextualSpacing/>
      </w:pPr>
      <w:r w:rsidRPr="00C00BBB">
        <w:t xml:space="preserve">Pstruh potočný generačné ryby  120 kg x 12 € = </w:t>
      </w:r>
      <w:r w:rsidRPr="00C00BBB">
        <w:rPr>
          <w:b/>
          <w:bCs/>
        </w:rPr>
        <w:t>1440 €</w:t>
      </w:r>
      <w:r w:rsidRPr="00C00BBB">
        <w:t xml:space="preserve">  </w:t>
      </w:r>
    </w:p>
    <w:p w14:paraId="263BBDDC" w14:textId="77777777" w:rsidR="001C17ED" w:rsidRPr="00C00BBB" w:rsidRDefault="001C17ED" w:rsidP="001C17ED">
      <w:pPr>
        <w:contextualSpacing/>
      </w:pPr>
      <w:r w:rsidRPr="00C00BBB">
        <w:t xml:space="preserve">Zubáč veľkoústy 2 ročný násada 210 kg x 35 € = </w:t>
      </w:r>
      <w:r w:rsidRPr="00C00BBB">
        <w:rPr>
          <w:b/>
          <w:bCs/>
        </w:rPr>
        <w:t>7350 €</w:t>
      </w:r>
      <w:r w:rsidRPr="00C00BBB">
        <w:t xml:space="preserve">  </w:t>
      </w:r>
    </w:p>
    <w:p w14:paraId="5CEF5CCA" w14:textId="77777777" w:rsidR="001C17ED" w:rsidRPr="00C00BBB" w:rsidRDefault="001C17ED" w:rsidP="001C17ED">
      <w:pPr>
        <w:contextualSpacing/>
      </w:pPr>
      <w:r w:rsidRPr="00C00BBB">
        <w:t xml:space="preserve">Zubáč veľkoústy generačné ryby 100 kg x 40 € = </w:t>
      </w:r>
      <w:r w:rsidRPr="00C00BBB">
        <w:rPr>
          <w:b/>
          <w:bCs/>
        </w:rPr>
        <w:t>4000 €</w:t>
      </w:r>
      <w:r w:rsidRPr="00C00BBB">
        <w:t xml:space="preserve">  </w:t>
      </w:r>
    </w:p>
    <w:p w14:paraId="33F572B7" w14:textId="64BBF7B9" w:rsidR="001C17ED" w:rsidRPr="00C00BBB" w:rsidRDefault="001C17ED" w:rsidP="001C17ED">
      <w:pPr>
        <w:rPr>
          <w:b/>
          <w:bCs/>
        </w:rPr>
      </w:pPr>
      <w:r w:rsidRPr="00C00BBB">
        <w:rPr>
          <w:b/>
          <w:bCs/>
        </w:rPr>
        <w:t>Spolu za VN Bukovec : 14 890 €</w:t>
      </w:r>
    </w:p>
    <w:p w14:paraId="6A3EA84D" w14:textId="77777777" w:rsidR="001C17ED" w:rsidRPr="00C00BBB" w:rsidRDefault="001C17ED" w:rsidP="001C17ED">
      <w:pPr>
        <w:contextualSpacing/>
        <w:rPr>
          <w:b/>
          <w:bCs/>
        </w:rPr>
      </w:pPr>
      <w:r w:rsidRPr="00C00BBB">
        <w:rPr>
          <w:b/>
          <w:bCs/>
        </w:rPr>
        <w:lastRenderedPageBreak/>
        <w:t xml:space="preserve">VN Starina </w:t>
      </w:r>
    </w:p>
    <w:p w14:paraId="00CB794E" w14:textId="77777777" w:rsidR="001C17ED" w:rsidRPr="00C00BBB" w:rsidRDefault="001C17ED" w:rsidP="001C17ED">
      <w:pPr>
        <w:contextualSpacing/>
      </w:pPr>
      <w:r w:rsidRPr="00C00BBB">
        <w:t xml:space="preserve">Pstruh potočný 2 ročný násada 375 kg x 10 € =   </w:t>
      </w:r>
      <w:r w:rsidRPr="00C00BBB">
        <w:rPr>
          <w:b/>
          <w:bCs/>
        </w:rPr>
        <w:t>3750 €</w:t>
      </w:r>
      <w:r w:rsidRPr="00C00BBB">
        <w:t xml:space="preserve">  </w:t>
      </w:r>
    </w:p>
    <w:p w14:paraId="18F944F5" w14:textId="77777777" w:rsidR="001C17ED" w:rsidRPr="00C00BBB" w:rsidRDefault="001C17ED" w:rsidP="001C17ED">
      <w:pPr>
        <w:contextualSpacing/>
      </w:pPr>
      <w:r w:rsidRPr="00C00BBB">
        <w:t xml:space="preserve">Pstruh potočný generačné ryby 300 kg x 12 € = </w:t>
      </w:r>
      <w:r w:rsidRPr="00C00BBB">
        <w:rPr>
          <w:b/>
          <w:bCs/>
        </w:rPr>
        <w:t>3600 €</w:t>
      </w:r>
      <w:r w:rsidRPr="00C00BBB">
        <w:t xml:space="preserve">  </w:t>
      </w:r>
    </w:p>
    <w:p w14:paraId="2DD73782" w14:textId="77777777" w:rsidR="001C17ED" w:rsidRPr="00C00BBB" w:rsidRDefault="001C17ED" w:rsidP="001C17ED">
      <w:pPr>
        <w:contextualSpacing/>
      </w:pPr>
      <w:r w:rsidRPr="00C00BBB">
        <w:t xml:space="preserve">Zubáč veľkoústy 2 ročný násada 100 kg x 35 € = </w:t>
      </w:r>
      <w:r w:rsidRPr="00C00BBB">
        <w:rPr>
          <w:b/>
          <w:bCs/>
        </w:rPr>
        <w:t>3500 €</w:t>
      </w:r>
      <w:r w:rsidRPr="00C00BBB">
        <w:t xml:space="preserve">  </w:t>
      </w:r>
    </w:p>
    <w:p w14:paraId="347946AA" w14:textId="77777777" w:rsidR="001C17ED" w:rsidRPr="00C00BBB" w:rsidRDefault="001C17ED" w:rsidP="001C17ED">
      <w:pPr>
        <w:contextualSpacing/>
      </w:pPr>
      <w:r w:rsidRPr="00C00BBB">
        <w:t>Zubáč veľkoústy generačné ryby 120 kg x 40 € =</w:t>
      </w:r>
      <w:r w:rsidRPr="00C00BBB">
        <w:rPr>
          <w:b/>
          <w:bCs/>
        </w:rPr>
        <w:t>4800 €</w:t>
      </w:r>
      <w:r w:rsidRPr="00C00BBB">
        <w:t xml:space="preserve">  </w:t>
      </w:r>
    </w:p>
    <w:p w14:paraId="1B5B0DF2" w14:textId="3C24D4F8" w:rsidR="001C17ED" w:rsidRPr="00C00BBB" w:rsidRDefault="001C17ED" w:rsidP="001C17ED">
      <w:pPr>
        <w:rPr>
          <w:b/>
          <w:bCs/>
        </w:rPr>
      </w:pPr>
      <w:r w:rsidRPr="00C00BBB">
        <w:rPr>
          <w:b/>
          <w:bCs/>
        </w:rPr>
        <w:t>Spolu za VN Starina: 15 650 €</w:t>
      </w:r>
    </w:p>
    <w:p w14:paraId="0F32C27D" w14:textId="77777777" w:rsidR="001C17ED" w:rsidRPr="00C00BBB" w:rsidRDefault="001C17ED" w:rsidP="001C17ED">
      <w:r w:rsidRPr="00C00BBB">
        <w:t xml:space="preserve">Na VN Málinec, Klenovec, Hriňová, Nová Bystrica boli spolu určené škody odhadom okolo </w:t>
      </w:r>
      <w:r w:rsidRPr="00C00BBB">
        <w:rPr>
          <w:b/>
          <w:bCs/>
        </w:rPr>
        <w:t xml:space="preserve">10 000 € </w:t>
      </w:r>
      <w:r w:rsidRPr="00C00BBB">
        <w:t>za rok pričom najviac škôd vzniká na VN Málinec.</w:t>
      </w:r>
    </w:p>
    <w:p w14:paraId="46E3C3FC" w14:textId="3BE14F4A" w:rsidR="001C17ED" w:rsidRPr="00C00BBB" w:rsidRDefault="001C17ED" w:rsidP="001C17ED">
      <w:r w:rsidRPr="00C00BBB">
        <w:t>Na VN Rozgrund a VN Turček neboli zaznamenané škody spôsobené Kormor</w:t>
      </w:r>
      <w:r w:rsidR="009B789B" w:rsidRPr="00C00BBB">
        <w:t>ánom veľkým, boli len minimálne.</w:t>
      </w:r>
    </w:p>
    <w:p w14:paraId="43A482CB" w14:textId="0A88F562" w:rsidR="00A65C19" w:rsidRPr="00C00BBB" w:rsidRDefault="001C17ED" w:rsidP="001C17ED">
      <w:r w:rsidRPr="00C00BBB">
        <w:t xml:space="preserve">Spolu odhadované škody/rok: </w:t>
      </w:r>
      <w:r w:rsidRPr="00C00BBB">
        <w:rPr>
          <w:b/>
        </w:rPr>
        <w:t>40 540 €</w:t>
      </w:r>
    </w:p>
    <w:p w14:paraId="6EE72609" w14:textId="1E357F98" w:rsidR="00C00BBB" w:rsidRPr="00C00BBB" w:rsidRDefault="00C00BBB" w:rsidP="00C00B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C00BB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Výpočty na účely rozčlenenie odberov vôd na pitné účely medzi obyvateľov obcí zásobovaných z VV a podnikateľské subjekty (kalkulačka nákladov PP)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tvoria </w:t>
      </w:r>
      <w:r w:rsidRPr="00C00BB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Prílohu č. 2</w:t>
      </w:r>
    </w:p>
    <w:p w14:paraId="7F375427" w14:textId="77777777" w:rsidR="00C00BBB" w:rsidRPr="00C00BBB" w:rsidRDefault="00C00BBB" w:rsidP="00C00B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EB298DB" w14:textId="77777777" w:rsidR="00512BA7" w:rsidRPr="001F1B43" w:rsidRDefault="00511F8F" w:rsidP="00512BA7">
      <w:pPr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</w:pPr>
      <w:r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3.1.4 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Odôvodnenie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goldplating</w:t>
      </w:r>
      <w:r w:rsidR="0016512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u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8F6ADE" w:rsidRPr="00804BC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podľa bodu 4 časti III </w:t>
      </w:r>
      <w:r w:rsidR="00FA6FFE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j</w:t>
      </w:r>
      <w:r w:rsidR="001E24E8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ednotnej metodiky 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a </w:t>
      </w:r>
      <w:r w:rsidR="00B21D1F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ďalšie</w:t>
      </w:r>
      <w:r w:rsidR="00400BA5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d</w:t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>oplňujúce informácie</w:t>
      </w:r>
      <w:r w:rsidR="00512BA7">
        <w:rPr>
          <w:rStyle w:val="Odkaznapoznmkupodiarou"/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footnoteReference w:id="2"/>
      </w:r>
      <w:r w:rsidR="00512BA7" w:rsidRPr="001F1B43">
        <w:rPr>
          <w:rFonts w:ascii="Times New Roman" w:eastAsia="Calibri" w:hAnsi="Times New Roman" w:cs="Times New Roman"/>
          <w:b/>
          <w:bCs/>
          <w:i/>
          <w:sz w:val="24"/>
          <w:szCs w:val="24"/>
          <w:u w:val="single"/>
        </w:rPr>
        <w:t xml:space="preserve"> </w:t>
      </w:r>
    </w:p>
    <w:p w14:paraId="4BD96D6C" w14:textId="1B5B29BC" w:rsidR="00024EE4" w:rsidRDefault="0064787B" w:rsidP="00054C41">
      <w:pPr>
        <w:jc w:val="both"/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color w:val="000000"/>
          <w:sz w:val="24"/>
          <w:szCs w:val="24"/>
        </w:rPr>
        <w:t>N/A</w:t>
      </w:r>
    </w:p>
    <w:p w14:paraId="135CD3FC" w14:textId="77777777" w:rsidR="0064787B" w:rsidRDefault="0064787B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D55FBC" w14:textId="44B0C098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>3.2 Vyhodnotenie konzultácií s podnikateľskými subjektmi pred predbežným pripomienkovým konaním</w:t>
      </w:r>
    </w:p>
    <w:p w14:paraId="4E840F1E" w14:textId="1C60AAD1" w:rsidR="00A44962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formu konzultácií vrátane zdôvodnenia jej výberu a trvanie konzultácií, termíny stretnutí. </w:t>
      </w:r>
      <w:r w:rsidR="00E3628B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spôsob oslovenia dotknutých subjektov, zoznam konzultujúcich subjektov, tiež link na webovú stránku, na ktorej boli konzultácie zverejnené. </w:t>
      </w:r>
    </w:p>
    <w:p w14:paraId="2B08F603" w14:textId="12D6556A" w:rsidR="00A44962" w:rsidRPr="004868A3" w:rsidRDefault="00A44962" w:rsidP="00A4496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68A3">
        <w:rPr>
          <w:rFonts w:ascii="Times New Roman" w:eastAsia="Calibri" w:hAnsi="Times New Roman" w:cs="Times New Roman"/>
          <w:sz w:val="24"/>
          <w:szCs w:val="24"/>
        </w:rPr>
        <w:t xml:space="preserve">Konzultácie s podnikateľskými subjektmi sa uskutočnili prezenčnou a online formou. Výber bol v zmysle navrhovanej úpravy týkajúcej sa </w:t>
      </w:r>
      <w:r w:rsidR="00E0417A">
        <w:rPr>
          <w:rFonts w:ascii="Times New Roman" w:eastAsia="Calibri" w:hAnsi="Times New Roman" w:cs="Times New Roman"/>
          <w:sz w:val="24"/>
          <w:szCs w:val="24"/>
        </w:rPr>
        <w:t>najmä znižovania limitov pre odbery vôd.</w:t>
      </w:r>
    </w:p>
    <w:p w14:paraId="11D28FA8" w14:textId="77777777" w:rsidR="00A44962" w:rsidRDefault="00A44962" w:rsidP="00A44962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spôsob oslovenia dotknutých subjektov, zoznam konzultujúcich subjektov, tiež link na webovú stránku, na ktorej boli konzultácie zverejnené. </w:t>
      </w:r>
    </w:p>
    <w:p w14:paraId="3F9044B6" w14:textId="3BB9E8A1" w:rsidR="00E0417A" w:rsidRPr="000C3B20" w:rsidRDefault="00A44962" w:rsidP="00E0417A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868A3">
        <w:rPr>
          <w:rFonts w:ascii="Times New Roman" w:eastAsia="Calibri" w:hAnsi="Times New Roman" w:cs="Times New Roman"/>
          <w:sz w:val="24"/>
          <w:szCs w:val="24"/>
        </w:rPr>
        <w:t>Oslovení boli telefonicky aj emailom, konzultácie trvali približne 1,5 hod.</w:t>
      </w:r>
      <w:r>
        <w:rPr>
          <w:rFonts w:ascii="Times New Roman" w:eastAsia="Calibri" w:hAnsi="Times New Roman" w:cs="Times New Roman"/>
          <w:sz w:val="24"/>
          <w:szCs w:val="24"/>
        </w:rPr>
        <w:t xml:space="preserve"> Konzultácií</w:t>
      </w:r>
      <w:r w:rsidR="00E0417A">
        <w:rPr>
          <w:rFonts w:ascii="Times New Roman" w:eastAsia="Calibri" w:hAnsi="Times New Roman" w:cs="Times New Roman"/>
          <w:sz w:val="24"/>
          <w:szCs w:val="24"/>
        </w:rPr>
        <w:t xml:space="preserve"> sa zúčastnili </w: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>zástupcov</w:t>
      </w:r>
      <w:r w:rsidR="00E0417A">
        <w:rPr>
          <w:rFonts w:ascii="Times New Roman" w:hAnsi="Times New Roman" w:cs="Times New Roman"/>
          <w:color w:val="000000" w:themeColor="text1"/>
          <w:sz w:val="24"/>
          <w:szCs w:val="24"/>
        </w:rPr>
        <w:t>ia</w: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41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Ministerstva hospodárstva Slovenskej republiky v súvislosti s návrhom na odstraňovanie sedimentov pre účely vodného zákona, zástupcovia </w: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Slovenského vodohospodárskeho podniku, štátneho podniku, Fortischem a. s., Slovnaft, a. s., </w: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/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HYPERLINK "https://www.zsvs.sk/" </w:instrTex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>Západoslovenskej vodárenskej spoločnos</w:t>
      </w:r>
      <w:r w:rsidR="00E0417A">
        <w:rPr>
          <w:rFonts w:ascii="Times New Roman" w:hAnsi="Times New Roman" w:cs="Times New Roman"/>
          <w:color w:val="000000" w:themeColor="text1"/>
          <w:sz w:val="24"/>
          <w:szCs w:val="24"/>
        </w:rPr>
        <w:t>t</w: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>i, a. s., Asociácie zamestnávateľských z</w:t>
      </w:r>
      <w:r w:rsidR="00E0417A">
        <w:rPr>
          <w:rFonts w:ascii="Times New Roman" w:hAnsi="Times New Roman" w:cs="Times New Roman"/>
          <w:color w:val="000000" w:themeColor="text1"/>
          <w:sz w:val="24"/>
          <w:szCs w:val="24"/>
        </w:rPr>
        <w:t>väzov a združení SR, zástupcov</w: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Slovenských elektrárni, a.</w:t>
      </w:r>
      <w:r w:rsidR="00E041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>s., U. S. Steel Košice, s.</w:t>
      </w:r>
      <w:r w:rsidR="00E041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>r.</w:t>
      </w:r>
      <w:r w:rsidR="00E041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>o., Republikovej úni</w:t>
      </w:r>
      <w:r w:rsidR="003937F0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bookmarkStart w:id="0" w:name="_GoBack"/>
      <w:bookmarkEnd w:id="0"/>
      <w:r w:rsidR="00E0417A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zamestnávateľov, Bratislavskej vodárenskej spoločnosti, a. s.</w:t>
      </w:r>
      <w:r w:rsidR="00E041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 súvislosti </w:t>
      </w:r>
      <w:r w:rsidR="00E3628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so znižovaním </w:t>
      </w:r>
      <w:r w:rsidR="00E0417A">
        <w:rPr>
          <w:rFonts w:ascii="Times New Roman" w:hAnsi="Times New Roman" w:cs="Times New Roman"/>
          <w:color w:val="000000" w:themeColor="text1"/>
          <w:sz w:val="24"/>
          <w:szCs w:val="24"/>
        </w:rPr>
        <w:t>limitov pre odbery vôd a vypúšťanie vôd.</w:t>
      </w:r>
      <w:r w:rsidR="009A530D" w:rsidRPr="009A53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A53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Oslovení boli aj zástupcovia Slovenskej </w:t>
      </w:r>
      <w:r w:rsidR="009A530D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poľnohospodárskej a potravinárskej komory</w:t>
      </w:r>
      <w:r w:rsidR="009A530D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9A530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Zeleninársko </w:t>
      </w:r>
      <w:r w:rsidR="009A530D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9A530D">
        <w:rPr>
          <w:rFonts w:ascii="Times New Roman" w:hAnsi="Times New Roman" w:cs="Times New Roman"/>
          <w:color w:val="000000" w:themeColor="text1"/>
          <w:sz w:val="24"/>
          <w:szCs w:val="24"/>
        </w:rPr>
        <w:t>otravinárske družstvo v Dvoroch, avšak stretnutia sa nezúčastnili.</w:t>
      </w:r>
      <w:r w:rsidR="009A530D"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5DDED35" w14:textId="690CE5FE" w:rsidR="00A44962" w:rsidRPr="004868A3" w:rsidRDefault="00E0417A" w:rsidP="00E0417A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C3B20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A44962" w:rsidRPr="000705C7">
        <w:rPr>
          <w:rFonts w:ascii="Times New Roman" w:eastAsia="Calibri" w:hAnsi="Times New Roman" w:cs="Times New Roman"/>
          <w:sz w:val="24"/>
          <w:szCs w:val="24"/>
        </w:rPr>
        <w:t xml:space="preserve">Konzultácie boli zverejnené na </w:t>
      </w:r>
      <w:r w:rsidR="00E3628B">
        <w:rPr>
          <w:rFonts w:ascii="Times New Roman" w:eastAsia="Calibri" w:hAnsi="Times New Roman" w:cs="Times New Roman"/>
          <w:sz w:val="24"/>
          <w:szCs w:val="24"/>
        </w:rPr>
        <w:t>portáli Slov-Lex od 26.4.2024 – 31.5.2024 prostredníctvom PI/2024/10</w:t>
      </w:r>
      <w:r w:rsidR="00A44962" w:rsidRPr="000705C7">
        <w:rPr>
          <w:rFonts w:ascii="Times New Roman" w:eastAsia="Calibri" w:hAnsi="Times New Roman" w:cs="Times New Roman"/>
          <w:sz w:val="24"/>
          <w:szCs w:val="24"/>
        </w:rPr>
        <w:t>2.</w:t>
      </w:r>
    </w:p>
    <w:p w14:paraId="5DDE9409" w14:textId="1C5ADDB2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hlavné body konzultácií a ich závery. </w:t>
      </w:r>
    </w:p>
    <w:p w14:paraId="64F7AC6F" w14:textId="6F3A5C6F" w:rsidR="00E3628B" w:rsidRPr="009A530D" w:rsidRDefault="00E3628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A530D">
        <w:rPr>
          <w:rFonts w:ascii="Times New Roman" w:eastAsia="Calibri" w:hAnsi="Times New Roman" w:cs="Times New Roman"/>
          <w:sz w:val="24"/>
          <w:szCs w:val="24"/>
        </w:rPr>
        <w:t xml:space="preserve">Hlavnou témou stretnutia bola otázka znižovania limitov </w:t>
      </w:r>
      <w:r w:rsidR="009A530D" w:rsidRPr="009A530D">
        <w:rPr>
          <w:rFonts w:ascii="Times New Roman" w:eastAsia="Times New Roman" w:hAnsi="Times New Roman" w:cs="Times New Roman"/>
          <w:sz w:val="24"/>
          <w:szCs w:val="24"/>
        </w:rPr>
        <w:t xml:space="preserve">pre odberateľov vôd na uspokojovanie osobných potrieb domácností a pre podnikateľskú činnosť </w:t>
      </w:r>
      <w:r w:rsidR="009A530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30D" w:rsidRPr="009A530D">
        <w:rPr>
          <w:rFonts w:ascii="Times New Roman" w:eastAsia="Calibri" w:hAnsi="Times New Roman" w:cs="Times New Roman"/>
          <w:sz w:val="24"/>
          <w:szCs w:val="24"/>
        </w:rPr>
        <w:t>z 15 000 m3 ročne alebo 1 250 m3 mesačne na 6 000 m3 za rok alebo 500 m3 za mesiac</w:t>
      </w:r>
      <w:r w:rsidR="009A530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8F2705">
        <w:rPr>
          <w:rFonts w:ascii="Times New Roman" w:eastAsia="Calibri" w:hAnsi="Times New Roman" w:cs="Times New Roman"/>
          <w:sz w:val="24"/>
          <w:szCs w:val="24"/>
        </w:rPr>
        <w:t>Odber</w:t>
      </w:r>
      <w:r w:rsidR="009A530D" w:rsidRPr="009A530D">
        <w:rPr>
          <w:rFonts w:ascii="Times New Roman" w:eastAsia="Calibri" w:hAnsi="Times New Roman" w:cs="Times New Roman"/>
          <w:sz w:val="24"/>
          <w:szCs w:val="24"/>
        </w:rPr>
        <w:t xml:space="preserve"> podzemných vôd na zavl</w:t>
      </w:r>
      <w:r w:rsidR="008F2705">
        <w:rPr>
          <w:rFonts w:ascii="Times New Roman" w:eastAsia="Calibri" w:hAnsi="Times New Roman" w:cs="Times New Roman"/>
          <w:sz w:val="24"/>
          <w:szCs w:val="24"/>
        </w:rPr>
        <w:t>ažovanie poľnohospodárskej pôdy sa nemenia.</w:t>
      </w:r>
    </w:p>
    <w:p w14:paraId="3EE20844" w14:textId="1C1B7DE1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Uveďte zoznam predložených alternatívnych riešení problematiky od konzultujúcich subjektov, ako aj návrhy od konzultujúcich subjektov na zníženie nákladov regulácií na PP, ktoré neboli akceptované a dôvod neakceptovania. </w:t>
      </w:r>
    </w:p>
    <w:p w14:paraId="65B8DEA1" w14:textId="700ED54F" w:rsidR="00916AEF" w:rsidRPr="00916AEF" w:rsidRDefault="00916AEF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6AEF">
        <w:rPr>
          <w:rFonts w:ascii="Times New Roman" w:eastAsia="Calibri" w:hAnsi="Times New Roman" w:cs="Times New Roman"/>
          <w:sz w:val="24"/>
          <w:szCs w:val="24"/>
        </w:rPr>
        <w:t xml:space="preserve">Neboli predložené ďalšie riešenia. </w:t>
      </w:r>
    </w:p>
    <w:p w14:paraId="0064013B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Alternatívne namiesto vypĺňania bodu 3.2 môžete uviesť ako samostatnú prílohu tejto analýzy Záznam z konzultácií obsahujúci požadované informácie. </w:t>
      </w:r>
    </w:p>
    <w:p w14:paraId="178FF6D3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8FCAD9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9C066C" w14:textId="77777777" w:rsidR="00054C41" w:rsidRPr="001F1B43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47698091"/>
      <w:r w:rsidRPr="001F1B43">
        <w:rPr>
          <w:rFonts w:ascii="Times New Roman" w:eastAsia="Calibri" w:hAnsi="Times New Roman" w:cs="Times New Roman"/>
          <w:b/>
          <w:sz w:val="24"/>
          <w:szCs w:val="24"/>
        </w:rPr>
        <w:t>3.3 Vplyvy na konkurencieschopnosť a produktivitu</w:t>
      </w:r>
    </w:p>
    <w:bookmarkEnd w:id="1"/>
    <w:p w14:paraId="5CAF52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Dochádza k vytvoreniu resp. k zmene bariér na trhu? </w:t>
      </w:r>
    </w:p>
    <w:p w14:paraId="5382DC8D" w14:textId="78917D4F" w:rsid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Bez vplyvu na vytváranie obchodných bariér</w:t>
      </w:r>
    </w:p>
    <w:p w14:paraId="4D049DE7" w14:textId="0DC9D711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Bude sa s niektorými podnikmi alebo produktmi zaobchádzať v porovnateľnej situácii rôzne (napr. špeciálne režimy pre mikro, malé a stredné podniky tzv. MSP)? </w:t>
      </w:r>
    </w:p>
    <w:p w14:paraId="134C502A" w14:textId="266E999E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452A90F1" w14:textId="5D10E98B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Ovplyvňuje zmena regulácie cezhraničné investície (príliv/odliv zahraničných investícií resp. uplatnenie slovenských podnikov na zahraničných trhoch)? </w:t>
      </w:r>
    </w:p>
    <w:p w14:paraId="6CDC4E63" w14:textId="708C96FA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0D074838" w14:textId="3AEB866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Ovplyvní dostupnosť základných zdrojov (financie, pracovná sila, suroviny, mechanizmy, energie atď.)? </w:t>
      </w:r>
    </w:p>
    <w:p w14:paraId="616923EE" w14:textId="77777777" w:rsidR="00A656FB" w:rsidRDefault="00A656F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6B6A3793" w14:textId="2E893954" w:rsidR="007259CB" w:rsidRDefault="007259C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Ovplyvňuje zmena regulácie inovácie, vedu a výskum?</w:t>
      </w:r>
    </w:p>
    <w:p w14:paraId="53E4FA05" w14:textId="60F9A9F6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Nie</w:t>
      </w:r>
    </w:p>
    <w:p w14:paraId="64E2FB2F" w14:textId="57280817" w:rsidR="00BA19B0" w:rsidRDefault="00BA19B0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>Ak bol identifikovaný goldplating</w:t>
      </w:r>
      <w:r w:rsidR="00581EB9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="00C14655">
        <w:rPr>
          <w:rFonts w:ascii="Times New Roman" w:eastAsia="Calibri" w:hAnsi="Times New Roman" w:cs="Times New Roman"/>
          <w:i/>
          <w:sz w:val="24"/>
          <w:szCs w:val="24"/>
        </w:rPr>
        <w:t xml:space="preserve"> prispieva k zníženiu konkurencieschopnosti a produktivity?</w:t>
      </w:r>
      <w:r w:rsidR="00581EB9">
        <w:rPr>
          <w:rFonts w:ascii="Times New Roman" w:eastAsia="Calibri" w:hAnsi="Times New Roman" w:cs="Times New Roman"/>
          <w:i/>
          <w:sz w:val="24"/>
          <w:szCs w:val="24"/>
        </w:rPr>
        <w:t xml:space="preserve"> Akým spôsobom?</w:t>
      </w:r>
    </w:p>
    <w:p w14:paraId="35CB4188" w14:textId="6A8E3904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Nebol identifikovaný goldplating.</w:t>
      </w:r>
    </w:p>
    <w:p w14:paraId="72CB32C8" w14:textId="7F82D609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iCs/>
          <w:sz w:val="24"/>
          <w:szCs w:val="24"/>
        </w:rPr>
        <w:t>Ako prispieva zmena regulácie k cieľu Slovenska mať najlepšie podnikateľské prostredie spomedzi susediacich krajín EÚ?</w:t>
      </w:r>
    </w:p>
    <w:p w14:paraId="595A0C4E" w14:textId="2A38A70E" w:rsidR="0064787B" w:rsidRPr="0064787B" w:rsidRDefault="0064787B" w:rsidP="00054C41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iCs/>
          <w:sz w:val="24"/>
          <w:szCs w:val="24"/>
        </w:rPr>
        <w:t>Zanedbateľný vplyv.</w:t>
      </w:r>
    </w:p>
    <w:p w14:paraId="78681465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BE35CB4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Konkurencieschopnosť:</w:t>
      </w:r>
    </w:p>
    <w:p w14:paraId="6C684286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>Na základe uvedených odpovedí zaškrtnite a popíšte, či materiál konkurencieschopnosť:</w:t>
      </w:r>
    </w:p>
    <w:p w14:paraId="76CD0669" w14:textId="7C1F4BFE" w:rsidR="00054C41" w:rsidRPr="00D8247C" w:rsidRDefault="000538F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798576880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172987366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410579887"/>
        </w:sdtPr>
        <w:sdtEndPr/>
        <w:sdtContent>
          <w:r w:rsidR="0064787B">
            <w:rPr>
              <w:rFonts w:ascii="Times New Roman" w:eastAsia="Calibri" w:hAnsi="Times New Roman" w:cs="Times New Roman"/>
              <w:i/>
              <w:sz w:val="24"/>
              <w:szCs w:val="24"/>
            </w:rPr>
            <w:t>X</w:t>
          </w:r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474604883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706551548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327BF48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5861187D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b/>
          <w:i/>
          <w:sz w:val="24"/>
          <w:szCs w:val="24"/>
        </w:rPr>
        <w:t>Produktivita:</w:t>
      </w:r>
    </w:p>
    <w:p w14:paraId="1FF562C2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Aký má materiál vplyv na zmenu pomeru medzi produkciou podnikov a ich nákladmi? </w:t>
      </w:r>
    </w:p>
    <w:p w14:paraId="23DA5CC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B272ABF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D8247C">
        <w:rPr>
          <w:rFonts w:ascii="Times New Roman" w:eastAsia="Calibri" w:hAnsi="Times New Roman" w:cs="Times New Roman"/>
          <w:i/>
          <w:sz w:val="24"/>
          <w:szCs w:val="24"/>
        </w:rPr>
        <w:lastRenderedPageBreak/>
        <w:t>Na základe uvedenej odpovede zaškrtnite a popíšte, či materiál produktivitu:</w:t>
      </w:r>
    </w:p>
    <w:p w14:paraId="789FA80A" w14:textId="4A8F328A" w:rsidR="00054C41" w:rsidRPr="00D8247C" w:rsidRDefault="000538FB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545903528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825715010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zvyšuje  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353966921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1222205104"/>
            </w:sdtPr>
            <w:sdtEndPr/>
            <w:sdtContent>
              <w:r w:rsidR="0064787B">
                <w:rPr>
                  <w:rFonts w:ascii="Times New Roman" w:eastAsia="Calibri" w:hAnsi="Times New Roman" w:cs="Times New Roman"/>
                  <w:i/>
                  <w:sz w:val="24"/>
                  <w:szCs w:val="24"/>
                </w:rPr>
                <w:t>X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nemení</w:t>
      </w:r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ab/>
      </w:r>
      <w:sdt>
        <w:sdtPr>
          <w:rPr>
            <w:rFonts w:ascii="Times New Roman" w:eastAsia="Calibri" w:hAnsi="Times New Roman" w:cs="Times New Roman"/>
            <w:i/>
            <w:sz w:val="24"/>
            <w:szCs w:val="24"/>
          </w:rPr>
          <w:id w:val="-1457723544"/>
        </w:sdtPr>
        <w:sdtEndPr/>
        <w:sdtContent>
          <w:sdt>
            <w:sdtP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id w:val="-623767955"/>
            </w:sdtPr>
            <w:sdtEndPr/>
            <w:sdtContent>
              <w:r w:rsidR="00054C41" w:rsidRPr="00D8247C">
                <w:rPr>
                  <w:rFonts w:ascii="Segoe UI Symbol" w:eastAsia="Calibri" w:hAnsi="Segoe UI Symbol" w:cs="Segoe UI Symbol"/>
                  <w:i/>
                  <w:sz w:val="24"/>
                  <w:szCs w:val="24"/>
                </w:rPr>
                <w:t>☐</w:t>
              </w:r>
            </w:sdtContent>
          </w:sdt>
        </w:sdtContent>
      </w:sdt>
      <w:r w:rsidR="00054C41" w:rsidRPr="00D8247C">
        <w:rPr>
          <w:rFonts w:ascii="Times New Roman" w:eastAsia="Calibri" w:hAnsi="Times New Roman" w:cs="Times New Roman"/>
          <w:i/>
          <w:sz w:val="24"/>
          <w:szCs w:val="24"/>
        </w:rPr>
        <w:t xml:space="preserve"> znižuje</w:t>
      </w:r>
    </w:p>
    <w:p w14:paraId="1FFE92DA" w14:textId="77777777" w:rsidR="00054C41" w:rsidRPr="00D8247C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4547B8F" w14:textId="77777777" w:rsidR="00054C41" w:rsidRDefault="00054C41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3814BF91" w14:textId="77777777" w:rsidR="00E30D85" w:rsidRPr="00D8247C" w:rsidRDefault="00E30D85" w:rsidP="00054C41">
      <w:pPr>
        <w:spacing w:after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0F05F45F" w14:textId="429A5C47" w:rsidR="00054C41" w:rsidRDefault="00054C41" w:rsidP="00054C41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1F1B43">
        <w:rPr>
          <w:rFonts w:ascii="Times New Roman" w:eastAsia="Calibri" w:hAnsi="Times New Roman" w:cs="Times New Roman"/>
          <w:b/>
          <w:sz w:val="24"/>
          <w:szCs w:val="24"/>
        </w:rPr>
        <w:t xml:space="preserve">3.4  Iné vplyvy na podnikateľské prostredie </w:t>
      </w:r>
    </w:p>
    <w:p w14:paraId="43DDBA26" w14:textId="383C2433" w:rsidR="0064787B" w:rsidRPr="00C94561" w:rsidRDefault="0064787B" w:rsidP="0064787B">
      <w:pPr>
        <w:spacing w:after="0"/>
        <w:jc w:val="both"/>
        <w:rPr>
          <w:rFonts w:ascii="Times New Roman" w:eastAsia="Calibri" w:hAnsi="Times New Roman" w:cs="Times New Roman"/>
          <w:iCs/>
          <w:color w:val="00B050"/>
          <w:sz w:val="24"/>
          <w:szCs w:val="24"/>
        </w:rPr>
      </w:pPr>
    </w:p>
    <w:p w14:paraId="656A83C3" w14:textId="66C75C6D" w:rsidR="00B21D1F" w:rsidRPr="00C94561" w:rsidRDefault="00B21D1F" w:rsidP="0064787B">
      <w:pPr>
        <w:spacing w:after="0"/>
        <w:jc w:val="both"/>
        <w:rPr>
          <w:rFonts w:ascii="Times New Roman" w:eastAsia="Calibri" w:hAnsi="Times New Roman" w:cs="Times New Roman"/>
          <w:iCs/>
          <w:color w:val="00B050"/>
          <w:sz w:val="24"/>
          <w:szCs w:val="24"/>
        </w:rPr>
      </w:pPr>
    </w:p>
    <w:p w14:paraId="424DBDFC" w14:textId="77777777" w:rsidR="00B21D1F" w:rsidRPr="00C94561" w:rsidRDefault="00B21D1F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sk-SK"/>
        </w:rPr>
      </w:pPr>
    </w:p>
    <w:p w14:paraId="0016300C" w14:textId="77777777" w:rsidR="0064787B" w:rsidRDefault="0064787B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187741DD" w14:textId="77777777" w:rsidR="0064787B" w:rsidRDefault="0064787B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212EC2EC" w14:textId="77777777" w:rsidR="0064787B" w:rsidRDefault="0064787B" w:rsidP="00054C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sectPr w:rsidR="0064787B" w:rsidSect="00231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0A0C96" w14:textId="77777777" w:rsidR="000538FB" w:rsidRDefault="000538FB" w:rsidP="00054C41">
      <w:pPr>
        <w:spacing w:after="0" w:line="240" w:lineRule="auto"/>
      </w:pPr>
      <w:r>
        <w:separator/>
      </w:r>
    </w:p>
  </w:endnote>
  <w:endnote w:type="continuationSeparator" w:id="0">
    <w:p w14:paraId="2460D584" w14:textId="77777777" w:rsidR="000538FB" w:rsidRDefault="000538FB" w:rsidP="00054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03509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5D55F2F5" w14:textId="2579FA60" w:rsidR="00BF3C36" w:rsidRPr="006045CB" w:rsidRDefault="00BF3C36" w:rsidP="00054C41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937F0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556761F" w14:textId="77777777" w:rsidR="00BF3C36" w:rsidRPr="00FF7125" w:rsidRDefault="00BF3C36" w:rsidP="00054C41">
    <w:pPr>
      <w:pStyle w:val="Pta"/>
      <w:rPr>
        <w:sz w:val="24"/>
        <w:szCs w:val="24"/>
      </w:rPr>
    </w:pPr>
  </w:p>
  <w:p w14:paraId="20FE6A4A" w14:textId="77777777" w:rsidR="00BF3C36" w:rsidRDefault="00BF3C36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7C2DE3" w14:textId="77777777" w:rsidR="000538FB" w:rsidRDefault="000538FB" w:rsidP="00054C41">
      <w:pPr>
        <w:spacing w:after="0" w:line="240" w:lineRule="auto"/>
      </w:pPr>
      <w:r>
        <w:separator/>
      </w:r>
    </w:p>
  </w:footnote>
  <w:footnote w:type="continuationSeparator" w:id="0">
    <w:p w14:paraId="503603BB" w14:textId="77777777" w:rsidR="000538FB" w:rsidRDefault="000538FB" w:rsidP="00054C41">
      <w:pPr>
        <w:spacing w:after="0" w:line="240" w:lineRule="auto"/>
      </w:pPr>
      <w:r>
        <w:continuationSeparator/>
      </w:r>
    </w:p>
  </w:footnote>
  <w:footnote w:id="1">
    <w:p w14:paraId="6CC680CB" w14:textId="6BF8CDC6" w:rsidR="00BF3C36" w:rsidRPr="000A6B7F" w:rsidRDefault="00BF3C36" w:rsidP="00C929AE">
      <w:pPr>
        <w:pStyle w:val="Textpoznmkypodiarou"/>
        <w:rPr>
          <w:rFonts w:ascii="Times New Roman" w:hAnsi="Times New Roman" w:cs="Times New Roman"/>
        </w:rPr>
      </w:pPr>
      <w:r>
        <w:rPr>
          <w:rStyle w:val="Odkaznapoznmkupodiarou"/>
        </w:rPr>
        <w:footnoteRef/>
      </w:r>
      <w:r>
        <w:t xml:space="preserve"> </w:t>
      </w:r>
      <w:r w:rsidRPr="000A6B7F">
        <w:rPr>
          <w:rFonts w:ascii="Times New Roman" w:hAnsi="Times New Roman" w:cs="Times New Roman"/>
        </w:rPr>
        <w:t xml:space="preserve">Definícia goldplatingu </w:t>
      </w:r>
      <w:r w:rsidRPr="00D114ED">
        <w:rPr>
          <w:rFonts w:ascii="Times New Roman" w:hAnsi="Times New Roman" w:cs="Times New Roman"/>
        </w:rPr>
        <w:t>je uvedená v bode 4 časti III. jednotnej metodiky.</w:t>
      </w:r>
    </w:p>
  </w:footnote>
  <w:footnote w:id="2">
    <w:p w14:paraId="1647D7DF" w14:textId="77777777" w:rsidR="00BF3C36" w:rsidRPr="00804BC8" w:rsidRDefault="00BF3C36" w:rsidP="00804BC8">
      <w:pPr>
        <w:pStyle w:val="Textpoznmkypodiarou"/>
        <w:jc w:val="both"/>
        <w:rPr>
          <w:rFonts w:ascii="Times New Roman" w:hAnsi="Times New Roman" w:cs="Times New Roman"/>
        </w:rPr>
      </w:pPr>
      <w:r w:rsidRPr="0099544D">
        <w:rPr>
          <w:rStyle w:val="Odkaznapoznmkupodiarou"/>
          <w:rFonts w:ascii="Times New Roman" w:hAnsi="Times New Roman" w:cs="Times New Roman"/>
        </w:rPr>
        <w:footnoteRef/>
      </w:r>
      <w:r w:rsidRPr="0099544D">
        <w:rPr>
          <w:rFonts w:ascii="Times New Roman" w:hAnsi="Times New Roman" w:cs="Times New Roman"/>
        </w:rPr>
        <w:t xml:space="preserve"> </w:t>
      </w:r>
      <w:r w:rsidRPr="00804BC8">
        <w:rPr>
          <w:rFonts w:ascii="Times New Roman" w:hAnsi="Times New Roman" w:cs="Times New Roman"/>
        </w:rPr>
        <w:t xml:space="preserve">Informácie sa uvádzajú  iba v prípade, ak sa predkladaným návrhom regulácie vykonáva transpozícia smernice </w:t>
      </w:r>
      <w:r w:rsidRPr="0099544D">
        <w:rPr>
          <w:rFonts w:ascii="Times New Roman" w:hAnsi="Times New Roman" w:cs="Times New Roman"/>
        </w:rPr>
        <w:t>EÚ</w:t>
      </w:r>
      <w:r w:rsidRPr="00804BC8">
        <w:rPr>
          <w:rFonts w:ascii="Times New Roman" w:hAnsi="Times New Roman" w:cs="Times New Roman"/>
        </w:rPr>
        <w:t xml:space="preserve"> a bol identifikovaný goldplating podľa tabuľky zhody alebo sa vykonáva implementácia nariadenia EÚ s goldplatingom.</w:t>
      </w:r>
      <w:r>
        <w:rPr>
          <w:rFonts w:ascii="Times New Roman" w:hAnsi="Times New Roman" w:cs="Times New Roman"/>
        </w:rPr>
        <w:t xml:space="preserve"> Informácie sa uvádzajú aj v prípade</w:t>
      </w:r>
      <w:r w:rsidRPr="00CF4D09">
        <w:rPr>
          <w:rFonts w:ascii="Times New Roman" w:hAnsi="Times New Roman" w:cs="Times New Roman"/>
        </w:rPr>
        <w:t xml:space="preserve"> (ak nejde o transpozíciu smernice EÚ alebo implementáciu nariadenia EÚ)</w:t>
      </w:r>
      <w:r>
        <w:rPr>
          <w:rFonts w:ascii="Times New Roman" w:hAnsi="Times New Roman" w:cs="Times New Roman"/>
        </w:rPr>
        <w:t>, ak sa predloženým návrhom odstraňuje goldplating, ktorého pôvod je v skoršom zachovaní existujúcej právnej úpravy (existujúcich vnútroštátnych požiadaviek).</w:t>
      </w:r>
    </w:p>
    <w:p w14:paraId="5D313DAF" w14:textId="77777777" w:rsidR="00BF3C36" w:rsidRDefault="00BF3C36" w:rsidP="00512BA7">
      <w:pPr>
        <w:pStyle w:val="Textpoznmkypodiarou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D8E6B" w14:textId="77777777" w:rsidR="00BF3C36" w:rsidRPr="006045CB" w:rsidRDefault="00BF3C36" w:rsidP="00142154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3a</w:t>
    </w:r>
  </w:p>
  <w:p w14:paraId="4B2D726A" w14:textId="77777777" w:rsidR="00BF3C36" w:rsidRPr="006045CB" w:rsidRDefault="00BF3C36" w:rsidP="00142154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226B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6B66859"/>
    <w:multiLevelType w:val="hybridMultilevel"/>
    <w:tmpl w:val="6BFACF3E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E2235"/>
    <w:multiLevelType w:val="hybridMultilevel"/>
    <w:tmpl w:val="93EC2C24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82F49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9B4294"/>
    <w:multiLevelType w:val="hybridMultilevel"/>
    <w:tmpl w:val="DB90B4D4"/>
    <w:lvl w:ilvl="0" w:tplc="A80C46B4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F7276D"/>
    <w:multiLevelType w:val="hybridMultilevel"/>
    <w:tmpl w:val="50AE822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1570F"/>
    <w:multiLevelType w:val="hybridMultilevel"/>
    <w:tmpl w:val="22E4D5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252805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 w15:restartNumberingAfterBreak="0">
    <w:nsid w:val="70BB77D5"/>
    <w:multiLevelType w:val="hybridMultilevel"/>
    <w:tmpl w:val="F7CE6636"/>
    <w:lvl w:ilvl="0" w:tplc="041B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36C4BD0"/>
    <w:multiLevelType w:val="hybridMultilevel"/>
    <w:tmpl w:val="5AD88732"/>
    <w:lvl w:ilvl="0" w:tplc="3E049D2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FD0C6E"/>
    <w:multiLevelType w:val="multilevel"/>
    <w:tmpl w:val="FE3028B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/>
      </w:rPr>
    </w:lvl>
    <w:lvl w:ilvl="2">
      <w:start w:val="3"/>
      <w:numFmt w:val="decimal"/>
      <w:isLgl/>
      <w:lvlText w:val="%1.%2.%3."/>
      <w:lvlJc w:val="left"/>
      <w:pPr>
        <w:ind w:left="1145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num w:numId="1">
    <w:abstractNumId w:val="1"/>
  </w:num>
  <w:num w:numId="2">
    <w:abstractNumId w:val="9"/>
  </w:num>
  <w:num w:numId="3">
    <w:abstractNumId w:val="10"/>
  </w:num>
  <w:num w:numId="4">
    <w:abstractNumId w:val="8"/>
  </w:num>
  <w:num w:numId="5">
    <w:abstractNumId w:val="6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4"/>
  </w:num>
  <w:num w:numId="12">
    <w:abstractNumId w:val="0"/>
  </w:num>
  <w:num w:numId="13">
    <w:abstractNumId w:val="11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C41"/>
    <w:rsid w:val="000109EB"/>
    <w:rsid w:val="0002425A"/>
    <w:rsid w:val="00024EE4"/>
    <w:rsid w:val="0002731A"/>
    <w:rsid w:val="00047C70"/>
    <w:rsid w:val="00050AAB"/>
    <w:rsid w:val="00052E2F"/>
    <w:rsid w:val="000538FB"/>
    <w:rsid w:val="00054A53"/>
    <w:rsid w:val="00054C41"/>
    <w:rsid w:val="00060DA1"/>
    <w:rsid w:val="00061E85"/>
    <w:rsid w:val="000753BD"/>
    <w:rsid w:val="000820E0"/>
    <w:rsid w:val="00090C0A"/>
    <w:rsid w:val="00091A43"/>
    <w:rsid w:val="0009490E"/>
    <w:rsid w:val="000A6B7F"/>
    <w:rsid w:val="000B4954"/>
    <w:rsid w:val="000C5419"/>
    <w:rsid w:val="000C5E9A"/>
    <w:rsid w:val="000D15F0"/>
    <w:rsid w:val="0011003B"/>
    <w:rsid w:val="001133DA"/>
    <w:rsid w:val="00123B01"/>
    <w:rsid w:val="00126A2B"/>
    <w:rsid w:val="00142154"/>
    <w:rsid w:val="001476A4"/>
    <w:rsid w:val="00155789"/>
    <w:rsid w:val="00162C6C"/>
    <w:rsid w:val="00163DD4"/>
    <w:rsid w:val="0016512E"/>
    <w:rsid w:val="0018715C"/>
    <w:rsid w:val="00192727"/>
    <w:rsid w:val="001A1561"/>
    <w:rsid w:val="001B298B"/>
    <w:rsid w:val="001B4C03"/>
    <w:rsid w:val="001C17ED"/>
    <w:rsid w:val="001C6C75"/>
    <w:rsid w:val="001C7B91"/>
    <w:rsid w:val="001D1083"/>
    <w:rsid w:val="001D3FA0"/>
    <w:rsid w:val="001E24E8"/>
    <w:rsid w:val="001E53CB"/>
    <w:rsid w:val="001F30D1"/>
    <w:rsid w:val="001F585B"/>
    <w:rsid w:val="00207F43"/>
    <w:rsid w:val="00212CAC"/>
    <w:rsid w:val="0022158F"/>
    <w:rsid w:val="002232D3"/>
    <w:rsid w:val="00225A83"/>
    <w:rsid w:val="00231B8F"/>
    <w:rsid w:val="002338C9"/>
    <w:rsid w:val="00264BB8"/>
    <w:rsid w:val="00270EA5"/>
    <w:rsid w:val="002712B9"/>
    <w:rsid w:val="0027389B"/>
    <w:rsid w:val="00275295"/>
    <w:rsid w:val="00284B8C"/>
    <w:rsid w:val="00287B98"/>
    <w:rsid w:val="0029483F"/>
    <w:rsid w:val="002B2B9F"/>
    <w:rsid w:val="002B60A8"/>
    <w:rsid w:val="002C1A6E"/>
    <w:rsid w:val="002C2FC0"/>
    <w:rsid w:val="00300D87"/>
    <w:rsid w:val="00302A17"/>
    <w:rsid w:val="00314D25"/>
    <w:rsid w:val="00315BE2"/>
    <w:rsid w:val="003322EE"/>
    <w:rsid w:val="00337630"/>
    <w:rsid w:val="00340CFD"/>
    <w:rsid w:val="003413D5"/>
    <w:rsid w:val="00342621"/>
    <w:rsid w:val="00357F22"/>
    <w:rsid w:val="00361460"/>
    <w:rsid w:val="0036748D"/>
    <w:rsid w:val="00376039"/>
    <w:rsid w:val="0038255E"/>
    <w:rsid w:val="00391648"/>
    <w:rsid w:val="0039304E"/>
    <w:rsid w:val="0039334E"/>
    <w:rsid w:val="003937F0"/>
    <w:rsid w:val="00394AD2"/>
    <w:rsid w:val="003A02AF"/>
    <w:rsid w:val="003A3124"/>
    <w:rsid w:val="003A686F"/>
    <w:rsid w:val="003E58B8"/>
    <w:rsid w:val="003E6D96"/>
    <w:rsid w:val="003F06D7"/>
    <w:rsid w:val="00400224"/>
    <w:rsid w:val="00400BA5"/>
    <w:rsid w:val="00401F31"/>
    <w:rsid w:val="00410E62"/>
    <w:rsid w:val="00414FA7"/>
    <w:rsid w:val="00420090"/>
    <w:rsid w:val="004239D1"/>
    <w:rsid w:val="00445638"/>
    <w:rsid w:val="00446432"/>
    <w:rsid w:val="00446512"/>
    <w:rsid w:val="00450111"/>
    <w:rsid w:val="00466D7A"/>
    <w:rsid w:val="0048237B"/>
    <w:rsid w:val="00484D16"/>
    <w:rsid w:val="00491853"/>
    <w:rsid w:val="004A14CD"/>
    <w:rsid w:val="004A1708"/>
    <w:rsid w:val="004A2C6B"/>
    <w:rsid w:val="004C4266"/>
    <w:rsid w:val="004D20CB"/>
    <w:rsid w:val="004D65B2"/>
    <w:rsid w:val="004D681D"/>
    <w:rsid w:val="004E2324"/>
    <w:rsid w:val="004F63E6"/>
    <w:rsid w:val="005103DA"/>
    <w:rsid w:val="00511F8F"/>
    <w:rsid w:val="00512BA7"/>
    <w:rsid w:val="005141FA"/>
    <w:rsid w:val="00515726"/>
    <w:rsid w:val="005361BD"/>
    <w:rsid w:val="00553C8D"/>
    <w:rsid w:val="00562527"/>
    <w:rsid w:val="00562A1E"/>
    <w:rsid w:val="00563427"/>
    <w:rsid w:val="00581EB9"/>
    <w:rsid w:val="005B4E6E"/>
    <w:rsid w:val="005B56E4"/>
    <w:rsid w:val="005C795C"/>
    <w:rsid w:val="005D0E50"/>
    <w:rsid w:val="005D39D8"/>
    <w:rsid w:val="005D72E7"/>
    <w:rsid w:val="006008BA"/>
    <w:rsid w:val="006042BA"/>
    <w:rsid w:val="0061097B"/>
    <w:rsid w:val="0061612F"/>
    <w:rsid w:val="006177C8"/>
    <w:rsid w:val="00622A41"/>
    <w:rsid w:val="0062600A"/>
    <w:rsid w:val="0063777D"/>
    <w:rsid w:val="00643358"/>
    <w:rsid w:val="00646084"/>
    <w:rsid w:val="0064787B"/>
    <w:rsid w:val="006564C3"/>
    <w:rsid w:val="006578CB"/>
    <w:rsid w:val="006644AF"/>
    <w:rsid w:val="0069060C"/>
    <w:rsid w:val="006A2C06"/>
    <w:rsid w:val="006A4E85"/>
    <w:rsid w:val="006A60C0"/>
    <w:rsid w:val="006A712F"/>
    <w:rsid w:val="006B5D74"/>
    <w:rsid w:val="006C25BE"/>
    <w:rsid w:val="006D22FA"/>
    <w:rsid w:val="006D7426"/>
    <w:rsid w:val="006D7AD8"/>
    <w:rsid w:val="006F1D57"/>
    <w:rsid w:val="00702008"/>
    <w:rsid w:val="0070364C"/>
    <w:rsid w:val="00703F42"/>
    <w:rsid w:val="00710EDF"/>
    <w:rsid w:val="0072221D"/>
    <w:rsid w:val="0072357C"/>
    <w:rsid w:val="007259CB"/>
    <w:rsid w:val="00726031"/>
    <w:rsid w:val="007270B3"/>
    <w:rsid w:val="00734520"/>
    <w:rsid w:val="00736E5B"/>
    <w:rsid w:val="00751DA9"/>
    <w:rsid w:val="00755E69"/>
    <w:rsid w:val="007648EE"/>
    <w:rsid w:val="0077106D"/>
    <w:rsid w:val="00780ACC"/>
    <w:rsid w:val="007831B6"/>
    <w:rsid w:val="00787A11"/>
    <w:rsid w:val="00797B40"/>
    <w:rsid w:val="007A0C9D"/>
    <w:rsid w:val="007B01A3"/>
    <w:rsid w:val="007B0475"/>
    <w:rsid w:val="007B40FB"/>
    <w:rsid w:val="007B62AF"/>
    <w:rsid w:val="007D4A1C"/>
    <w:rsid w:val="007D609B"/>
    <w:rsid w:val="007E24B2"/>
    <w:rsid w:val="007E2DA4"/>
    <w:rsid w:val="007E6815"/>
    <w:rsid w:val="007E6A56"/>
    <w:rsid w:val="007E7632"/>
    <w:rsid w:val="007F1C84"/>
    <w:rsid w:val="007F4579"/>
    <w:rsid w:val="00801596"/>
    <w:rsid w:val="00804BC8"/>
    <w:rsid w:val="00806E23"/>
    <w:rsid w:val="00807981"/>
    <w:rsid w:val="00823F5A"/>
    <w:rsid w:val="00844A6F"/>
    <w:rsid w:val="00845D3B"/>
    <w:rsid w:val="008634E9"/>
    <w:rsid w:val="00872487"/>
    <w:rsid w:val="00873142"/>
    <w:rsid w:val="008801B5"/>
    <w:rsid w:val="00880578"/>
    <w:rsid w:val="00880EBB"/>
    <w:rsid w:val="00882407"/>
    <w:rsid w:val="00882727"/>
    <w:rsid w:val="008920C3"/>
    <w:rsid w:val="00894052"/>
    <w:rsid w:val="008A7B87"/>
    <w:rsid w:val="008B4AA1"/>
    <w:rsid w:val="008C1C71"/>
    <w:rsid w:val="008C6BEB"/>
    <w:rsid w:val="008D1BD7"/>
    <w:rsid w:val="008E1AD0"/>
    <w:rsid w:val="008E315F"/>
    <w:rsid w:val="008E6B82"/>
    <w:rsid w:val="008E7A4C"/>
    <w:rsid w:val="008F2705"/>
    <w:rsid w:val="008F6ADE"/>
    <w:rsid w:val="0091269B"/>
    <w:rsid w:val="009164D2"/>
    <w:rsid w:val="00916AEF"/>
    <w:rsid w:val="00917356"/>
    <w:rsid w:val="00923C0C"/>
    <w:rsid w:val="009406DA"/>
    <w:rsid w:val="0095170D"/>
    <w:rsid w:val="00952CF6"/>
    <w:rsid w:val="00955CCC"/>
    <w:rsid w:val="00960413"/>
    <w:rsid w:val="009608E1"/>
    <w:rsid w:val="00965818"/>
    <w:rsid w:val="009802A8"/>
    <w:rsid w:val="00981995"/>
    <w:rsid w:val="00981C7F"/>
    <w:rsid w:val="00985515"/>
    <w:rsid w:val="00990813"/>
    <w:rsid w:val="0099544D"/>
    <w:rsid w:val="00997513"/>
    <w:rsid w:val="009A0E2C"/>
    <w:rsid w:val="009A4D56"/>
    <w:rsid w:val="009A530D"/>
    <w:rsid w:val="009B1F04"/>
    <w:rsid w:val="009B789B"/>
    <w:rsid w:val="009D40B1"/>
    <w:rsid w:val="009E09F7"/>
    <w:rsid w:val="009E2D5C"/>
    <w:rsid w:val="009E3E44"/>
    <w:rsid w:val="009F29B9"/>
    <w:rsid w:val="009F4175"/>
    <w:rsid w:val="009F66A4"/>
    <w:rsid w:val="009F6C80"/>
    <w:rsid w:val="00A000DA"/>
    <w:rsid w:val="00A0242D"/>
    <w:rsid w:val="00A1736E"/>
    <w:rsid w:val="00A216DF"/>
    <w:rsid w:val="00A33F2C"/>
    <w:rsid w:val="00A44962"/>
    <w:rsid w:val="00A50EE3"/>
    <w:rsid w:val="00A554A7"/>
    <w:rsid w:val="00A60B57"/>
    <w:rsid w:val="00A656FB"/>
    <w:rsid w:val="00A65C19"/>
    <w:rsid w:val="00A744DC"/>
    <w:rsid w:val="00A83E11"/>
    <w:rsid w:val="00A94A0F"/>
    <w:rsid w:val="00AA3C6D"/>
    <w:rsid w:val="00AA6A46"/>
    <w:rsid w:val="00AB57C4"/>
    <w:rsid w:val="00AC68A7"/>
    <w:rsid w:val="00AD79C2"/>
    <w:rsid w:val="00B11CF5"/>
    <w:rsid w:val="00B209FA"/>
    <w:rsid w:val="00B21D1F"/>
    <w:rsid w:val="00B410BA"/>
    <w:rsid w:val="00B43D68"/>
    <w:rsid w:val="00B44A3A"/>
    <w:rsid w:val="00B5600C"/>
    <w:rsid w:val="00B66E33"/>
    <w:rsid w:val="00B72FB1"/>
    <w:rsid w:val="00B810B4"/>
    <w:rsid w:val="00B953DA"/>
    <w:rsid w:val="00BA19B0"/>
    <w:rsid w:val="00BB3870"/>
    <w:rsid w:val="00BB45A7"/>
    <w:rsid w:val="00BD0EF7"/>
    <w:rsid w:val="00BD26A7"/>
    <w:rsid w:val="00BD6778"/>
    <w:rsid w:val="00BF3C36"/>
    <w:rsid w:val="00C00BBB"/>
    <w:rsid w:val="00C01599"/>
    <w:rsid w:val="00C03BBE"/>
    <w:rsid w:val="00C048D1"/>
    <w:rsid w:val="00C05563"/>
    <w:rsid w:val="00C06FF6"/>
    <w:rsid w:val="00C11132"/>
    <w:rsid w:val="00C115B9"/>
    <w:rsid w:val="00C12FDD"/>
    <w:rsid w:val="00C145AA"/>
    <w:rsid w:val="00C14655"/>
    <w:rsid w:val="00C21399"/>
    <w:rsid w:val="00C40783"/>
    <w:rsid w:val="00C446E2"/>
    <w:rsid w:val="00C535F5"/>
    <w:rsid w:val="00C560C4"/>
    <w:rsid w:val="00C66024"/>
    <w:rsid w:val="00C671F0"/>
    <w:rsid w:val="00C6748F"/>
    <w:rsid w:val="00C71472"/>
    <w:rsid w:val="00C74337"/>
    <w:rsid w:val="00C75DC8"/>
    <w:rsid w:val="00C929AE"/>
    <w:rsid w:val="00C94561"/>
    <w:rsid w:val="00CA4344"/>
    <w:rsid w:val="00CA6348"/>
    <w:rsid w:val="00CB1232"/>
    <w:rsid w:val="00CB17A0"/>
    <w:rsid w:val="00CC3B7D"/>
    <w:rsid w:val="00CC6181"/>
    <w:rsid w:val="00CD5AE4"/>
    <w:rsid w:val="00CD5E86"/>
    <w:rsid w:val="00CE1D55"/>
    <w:rsid w:val="00CE3B21"/>
    <w:rsid w:val="00CF4D09"/>
    <w:rsid w:val="00D005F2"/>
    <w:rsid w:val="00D03A8E"/>
    <w:rsid w:val="00D114ED"/>
    <w:rsid w:val="00D3032C"/>
    <w:rsid w:val="00D31A3B"/>
    <w:rsid w:val="00D5309D"/>
    <w:rsid w:val="00D631FA"/>
    <w:rsid w:val="00D71064"/>
    <w:rsid w:val="00D721BA"/>
    <w:rsid w:val="00D7573A"/>
    <w:rsid w:val="00D75F3E"/>
    <w:rsid w:val="00D80FCF"/>
    <w:rsid w:val="00D811BB"/>
    <w:rsid w:val="00D82356"/>
    <w:rsid w:val="00D84EEE"/>
    <w:rsid w:val="00D90A61"/>
    <w:rsid w:val="00D946EF"/>
    <w:rsid w:val="00D9534A"/>
    <w:rsid w:val="00D95553"/>
    <w:rsid w:val="00DB5B79"/>
    <w:rsid w:val="00DC355F"/>
    <w:rsid w:val="00DD1E4C"/>
    <w:rsid w:val="00DE331A"/>
    <w:rsid w:val="00DE6ACB"/>
    <w:rsid w:val="00DF02CE"/>
    <w:rsid w:val="00DF1462"/>
    <w:rsid w:val="00E030DA"/>
    <w:rsid w:val="00E0417A"/>
    <w:rsid w:val="00E124A2"/>
    <w:rsid w:val="00E214C0"/>
    <w:rsid w:val="00E30D85"/>
    <w:rsid w:val="00E3628B"/>
    <w:rsid w:val="00E444EB"/>
    <w:rsid w:val="00E55878"/>
    <w:rsid w:val="00E74438"/>
    <w:rsid w:val="00E77A69"/>
    <w:rsid w:val="00E81A42"/>
    <w:rsid w:val="00E961E8"/>
    <w:rsid w:val="00E96244"/>
    <w:rsid w:val="00E96DE0"/>
    <w:rsid w:val="00EA310C"/>
    <w:rsid w:val="00EB2BEC"/>
    <w:rsid w:val="00EB74BF"/>
    <w:rsid w:val="00EC0704"/>
    <w:rsid w:val="00EC508B"/>
    <w:rsid w:val="00EC735E"/>
    <w:rsid w:val="00ED6B5D"/>
    <w:rsid w:val="00EE4C99"/>
    <w:rsid w:val="00EE592E"/>
    <w:rsid w:val="00EF41CC"/>
    <w:rsid w:val="00F153D7"/>
    <w:rsid w:val="00F1599C"/>
    <w:rsid w:val="00F2433F"/>
    <w:rsid w:val="00F244DC"/>
    <w:rsid w:val="00F378F4"/>
    <w:rsid w:val="00F47912"/>
    <w:rsid w:val="00F510FE"/>
    <w:rsid w:val="00F541B6"/>
    <w:rsid w:val="00F57702"/>
    <w:rsid w:val="00F61361"/>
    <w:rsid w:val="00F613E8"/>
    <w:rsid w:val="00F74D3C"/>
    <w:rsid w:val="00F74EC6"/>
    <w:rsid w:val="00F74FC9"/>
    <w:rsid w:val="00F91F47"/>
    <w:rsid w:val="00FA4F36"/>
    <w:rsid w:val="00FA6FFE"/>
    <w:rsid w:val="00FB5F5A"/>
    <w:rsid w:val="00FC121B"/>
    <w:rsid w:val="00FC247C"/>
    <w:rsid w:val="00FD3DFB"/>
    <w:rsid w:val="00FD7EAF"/>
    <w:rsid w:val="00FF0272"/>
    <w:rsid w:val="00FF414B"/>
    <w:rsid w:val="00FF4B7A"/>
    <w:rsid w:val="00FF6FF5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D44A8"/>
  <w15:docId w15:val="{4971B98A-309B-41B5-937D-82CDFE46E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054C41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054C41"/>
  </w:style>
  <w:style w:type="paragraph" w:styleId="Normlnywebov">
    <w:name w:val="Normal (Web)"/>
    <w:basedOn w:val="Normlny"/>
    <w:uiPriority w:val="99"/>
    <w:unhideWhenUsed/>
    <w:rsid w:val="00054C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table" w:customStyle="1" w:styleId="Mriekatabuky2">
    <w:name w:val="Mriežka tabuľky2"/>
    <w:basedOn w:val="Normlnatabuka"/>
    <w:next w:val="Mriekatabuky"/>
    <w:uiPriority w:val="5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054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54C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54C41"/>
  </w:style>
  <w:style w:type="paragraph" w:styleId="Textbubliny">
    <w:name w:val="Balloon Text"/>
    <w:basedOn w:val="Normlny"/>
    <w:link w:val="TextbublinyChar"/>
    <w:uiPriority w:val="99"/>
    <w:semiHidden/>
    <w:unhideWhenUsed/>
    <w:rsid w:val="001B4C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B4C03"/>
    <w:rPr>
      <w:rFonts w:ascii="Segoe UI" w:hAnsi="Segoe UI" w:cs="Segoe UI"/>
      <w:sz w:val="18"/>
      <w:szCs w:val="18"/>
    </w:rPr>
  </w:style>
  <w:style w:type="character" w:styleId="Odkaznakomentr">
    <w:name w:val="annotation reference"/>
    <w:basedOn w:val="Predvolenpsmoodseku"/>
    <w:uiPriority w:val="99"/>
    <w:semiHidden/>
    <w:unhideWhenUsed/>
    <w:rsid w:val="001B4C03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1B4C03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1B4C03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1B4C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1B4C03"/>
    <w:rPr>
      <w:b/>
      <w:bCs/>
      <w:sz w:val="20"/>
      <w:szCs w:val="20"/>
    </w:rPr>
  </w:style>
  <w:style w:type="paragraph" w:styleId="Odsekzoznamu">
    <w:name w:val="List Paragraph"/>
    <w:basedOn w:val="Normlny"/>
    <w:uiPriority w:val="34"/>
    <w:qFormat/>
    <w:rsid w:val="00EE4C99"/>
    <w:pPr>
      <w:ind w:left="720"/>
      <w:contextualSpacing/>
    </w:pPr>
  </w:style>
  <w:style w:type="paragraph" w:customStyle="1" w:styleId="gmail-m-1648484718305530482msolistparagraph">
    <w:name w:val="gmail-m_-1648484718305530482msolistparagraph"/>
    <w:basedOn w:val="Normlny"/>
    <w:rsid w:val="00A50EE3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C929AE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C929AE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C929AE"/>
    <w:rPr>
      <w:vertAlign w:val="superscript"/>
    </w:rPr>
  </w:style>
  <w:style w:type="paragraph" w:styleId="Revzia">
    <w:name w:val="Revision"/>
    <w:hidden/>
    <w:uiPriority w:val="99"/>
    <w:semiHidden/>
    <w:rsid w:val="00DE6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5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5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3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5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s://www.mhsr.sk/podnikatelske-prostredie/lepsia-regulacia/regulacne-zatazenie/kalkulacka-nakladov-regulacie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Priloha-3a-AVnaPP-do-MPK"/>
    <f:field ref="objsubject" par="" edit="true" text=""/>
    <f:field ref="objcreatedby" par="" text="Pavlíková, Katarína, Mgr."/>
    <f:field ref="objcreatedat" par="" text="10.11.2022 9:46:51"/>
    <f:field ref="objchangedby" par="" text="Administrator, System"/>
    <f:field ref="objmodifiedat" par="" text="10.11.2022 9:46:5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8435EC07-B284-48E5-9F1B-DB4B537B1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1662</Words>
  <Characters>9478</Characters>
  <Application>Microsoft Office Word</Application>
  <DocSecurity>0</DocSecurity>
  <Lines>78</Lines>
  <Paragraphs>22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Pavlikova Katarina</dc:creator>
  <cp:lastModifiedBy>Kaiserová Dominika</cp:lastModifiedBy>
  <cp:revision>2</cp:revision>
  <dcterms:created xsi:type="dcterms:W3CDTF">2025-06-12T08:57:00Z</dcterms:created>
  <dcterms:modified xsi:type="dcterms:W3CDTF">2025-06-12T08:57:00Z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COO.2145.1000.3.5328105</vt:lpwstr>
  </property>
  <property fmtid="{D5CDD505-2E9C-101B-9397-08002B2CF9AE}" pid="152" name="FSC#FSCFOLIO@1.1001:docpropproject">
    <vt:lpwstr/>
  </property>
</Properties>
</file>