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5AB1" w:rsidRPr="00F95743" w:rsidRDefault="00E25AB1" w:rsidP="00E25AB1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bookmarkStart w:id="0" w:name="_GoBack"/>
      <w:bookmarkEnd w:id="0"/>
      <w:r w:rsidRPr="00F95743">
        <w:rPr>
          <w:rFonts w:ascii="Times New Roman" w:hAnsi="Times New Roman" w:cs="Times New Roman"/>
          <w:b/>
          <w:sz w:val="24"/>
          <w:szCs w:val="24"/>
          <w:u w:val="single"/>
        </w:rPr>
        <w:t>Odôvodnenie</w:t>
      </w:r>
    </w:p>
    <w:p w:rsidR="00E25AB1" w:rsidRPr="00F95743" w:rsidRDefault="00E25AB1" w:rsidP="00E25AB1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25AB1" w:rsidRPr="00F95743" w:rsidRDefault="00E25AB1" w:rsidP="00E25AB1">
      <w:pPr>
        <w:pStyle w:val="Nadpis1"/>
        <w:jc w:val="left"/>
        <w:rPr>
          <w:rFonts w:ascii="Times New Roman" w:hAnsi="Times New Roman" w:cs="Times New Roman"/>
          <w:lang w:val="sk-SK"/>
        </w:rPr>
      </w:pPr>
      <w:r w:rsidRPr="00F95743">
        <w:rPr>
          <w:rFonts w:ascii="Times New Roman" w:hAnsi="Times New Roman" w:cs="Times New Roman"/>
        </w:rPr>
        <w:t xml:space="preserve">A. Všeobecná </w:t>
      </w:r>
      <w:r w:rsidRPr="00F95743">
        <w:rPr>
          <w:rFonts w:ascii="Times New Roman" w:hAnsi="Times New Roman" w:cs="Times New Roman"/>
          <w:lang w:val="sk-SK"/>
        </w:rPr>
        <w:t>časť</w:t>
      </w:r>
    </w:p>
    <w:p w:rsidR="00E25AB1" w:rsidRPr="00F95743" w:rsidRDefault="00E25AB1" w:rsidP="00E25AB1">
      <w:pPr>
        <w:rPr>
          <w:rFonts w:ascii="Times New Roman" w:hAnsi="Times New Roman" w:cs="Times New Roman"/>
          <w:sz w:val="24"/>
          <w:szCs w:val="24"/>
        </w:rPr>
      </w:pPr>
    </w:p>
    <w:p w:rsidR="00E25AB1" w:rsidRPr="00F95743" w:rsidRDefault="00E25AB1" w:rsidP="00E25AB1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95743">
        <w:rPr>
          <w:rFonts w:ascii="Times New Roman" w:hAnsi="Times New Roman" w:cs="Times New Roman"/>
          <w:sz w:val="24"/>
          <w:szCs w:val="24"/>
        </w:rPr>
        <w:t xml:space="preserve">Cieľom zavedenia príspevku </w:t>
      </w:r>
      <w:r w:rsidRPr="00F95743">
        <w:rPr>
          <w:rFonts w:ascii="Times New Roman" w:hAnsi="Times New Roman" w:cs="Times New Roman"/>
          <w:bCs/>
          <w:sz w:val="24"/>
          <w:szCs w:val="24"/>
        </w:rPr>
        <w:t>športovému reprezentantovi</w:t>
      </w:r>
      <w:r>
        <w:rPr>
          <w:rFonts w:ascii="Times New Roman" w:hAnsi="Times New Roman" w:cs="Times New Roman"/>
          <w:bCs/>
          <w:sz w:val="24"/>
          <w:szCs w:val="24"/>
        </w:rPr>
        <w:t xml:space="preserve"> bolo podľa dôvodovej správy</w:t>
      </w:r>
      <w:r w:rsidRPr="00F95743">
        <w:rPr>
          <w:rFonts w:ascii="Times New Roman" w:hAnsi="Times New Roman" w:cs="Times New Roman"/>
          <w:bCs/>
          <w:sz w:val="24"/>
          <w:szCs w:val="24"/>
        </w:rPr>
        <w:t xml:space="preserve"> zabezpečiť štátom garantovanú úroveň hmotného zabezpečenia</w:t>
      </w:r>
      <w:r>
        <w:rPr>
          <w:rFonts w:ascii="Times New Roman" w:hAnsi="Times New Roman" w:cs="Times New Roman"/>
          <w:bCs/>
          <w:sz w:val="24"/>
          <w:szCs w:val="24"/>
        </w:rPr>
        <w:t xml:space="preserve"> športových reprezentantov</w:t>
      </w:r>
      <w:r w:rsidRPr="00F95743">
        <w:rPr>
          <w:rFonts w:ascii="Times New Roman" w:hAnsi="Times New Roman" w:cs="Times New Roman"/>
          <w:bCs/>
          <w:sz w:val="24"/>
          <w:szCs w:val="24"/>
        </w:rPr>
        <w:t xml:space="preserve">, ak ich dôchodky nedosahujú zákonom určenú hranicu príjmu, a to „dorovnaním ich dôchodku“ </w:t>
      </w:r>
      <w:r>
        <w:rPr>
          <w:rFonts w:ascii="Times New Roman" w:hAnsi="Times New Roman" w:cs="Times New Roman"/>
          <w:bCs/>
          <w:sz w:val="24"/>
          <w:szCs w:val="24"/>
        </w:rPr>
        <w:t>prostredníctvom tohto osobitného príplatku</w:t>
      </w:r>
      <w:r w:rsidRPr="00F95743">
        <w:rPr>
          <w:rFonts w:ascii="Times New Roman" w:hAnsi="Times New Roman" w:cs="Times New Roman"/>
          <w:bCs/>
          <w:sz w:val="24"/>
          <w:szCs w:val="24"/>
        </w:rPr>
        <w:t>.</w:t>
      </w:r>
    </w:p>
    <w:p w:rsidR="00E25AB1" w:rsidRPr="00F95743" w:rsidRDefault="00E25AB1" w:rsidP="00E25AB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</w:t>
      </w:r>
      <w:r w:rsidRPr="00F95743">
        <w:rPr>
          <w:rFonts w:ascii="Times New Roman" w:hAnsi="Times New Roman" w:cs="Times New Roman"/>
          <w:bCs/>
          <w:sz w:val="24"/>
          <w:szCs w:val="24"/>
        </w:rPr>
        <w:t xml:space="preserve">redkladatelia zákona </w:t>
      </w:r>
      <w:r>
        <w:rPr>
          <w:rFonts w:ascii="Times New Roman" w:hAnsi="Times New Roman" w:cs="Times New Roman"/>
          <w:bCs/>
          <w:sz w:val="24"/>
          <w:szCs w:val="24"/>
        </w:rPr>
        <w:t>považovali t</w:t>
      </w:r>
      <w:r w:rsidRPr="00F95743">
        <w:rPr>
          <w:rFonts w:ascii="Times New Roman" w:hAnsi="Times New Roman" w:cs="Times New Roman"/>
          <w:bCs/>
          <w:sz w:val="24"/>
          <w:szCs w:val="24"/>
        </w:rPr>
        <w:t xml:space="preserve">akéto ocenenie vrcholových reprezentantov za </w:t>
      </w:r>
      <w:r>
        <w:rPr>
          <w:rFonts w:ascii="Times New Roman" w:hAnsi="Times New Roman" w:cs="Times New Roman"/>
          <w:bCs/>
          <w:sz w:val="24"/>
          <w:szCs w:val="24"/>
        </w:rPr>
        <w:t>opodstatnené</w:t>
      </w:r>
      <w:r w:rsidRPr="00F95743">
        <w:rPr>
          <w:rFonts w:ascii="Times New Roman" w:hAnsi="Times New Roman" w:cs="Times New Roman"/>
          <w:bCs/>
          <w:sz w:val="24"/>
          <w:szCs w:val="24"/>
        </w:rPr>
        <w:t xml:space="preserve"> najmä preto, že „</w:t>
      </w:r>
      <w:r w:rsidRPr="00F95743">
        <w:rPr>
          <w:rFonts w:ascii="Times New Roman" w:hAnsi="Times New Roman" w:cs="Times New Roman"/>
          <w:sz w:val="24"/>
          <w:szCs w:val="24"/>
        </w:rPr>
        <w:t>vrcholoví reprezentanti vynakladajú úsilie, aby dosiahli životné úspechy a ocenenia a nemajú dostatočný priestor sa tak venovať iným oblastiam, v ktorých by</w:t>
      </w:r>
      <w:r>
        <w:rPr>
          <w:rFonts w:ascii="Times New Roman" w:hAnsi="Times New Roman" w:cs="Times New Roman"/>
          <w:sz w:val="24"/>
          <w:szCs w:val="24"/>
        </w:rPr>
        <w:t xml:space="preserve"> si</w:t>
      </w:r>
      <w:r w:rsidRPr="00F95743">
        <w:rPr>
          <w:rFonts w:ascii="Times New Roman" w:hAnsi="Times New Roman" w:cs="Times New Roman"/>
          <w:sz w:val="24"/>
          <w:szCs w:val="24"/>
        </w:rPr>
        <w:t xml:space="preserve"> zabezpečili finančné prostriedky potrebné na bežný život“.</w:t>
      </w:r>
    </w:p>
    <w:p w:rsidR="00E25AB1" w:rsidRDefault="00E25AB1" w:rsidP="00E25AB1">
      <w:pPr>
        <w:jc w:val="both"/>
        <w:rPr>
          <w:rFonts w:ascii="Times New Roman" w:hAnsi="Times New Roman" w:cs="Times New Roman"/>
          <w:sz w:val="24"/>
          <w:szCs w:val="24"/>
        </w:rPr>
      </w:pPr>
      <w:r w:rsidRPr="00F95743">
        <w:rPr>
          <w:rFonts w:ascii="Times New Roman" w:hAnsi="Times New Roman" w:cs="Times New Roman"/>
          <w:sz w:val="24"/>
          <w:szCs w:val="24"/>
        </w:rPr>
        <w:t>Od roku 2015,</w:t>
      </w:r>
      <w:r>
        <w:rPr>
          <w:rFonts w:ascii="Times New Roman" w:hAnsi="Times New Roman" w:cs="Times New Roman"/>
          <w:sz w:val="24"/>
          <w:szCs w:val="24"/>
        </w:rPr>
        <w:t xml:space="preserve"> keď bola určená spomínaná príjmová hranica, došlo k nárastu sumy priemerného dôchodku. Vzhľadom na aktuálnu sumu priemerného starobného dôchodku sa upúšťa od pôvodného zámeru poskytovať príspevok športovému reprezentantovi v závislosti od výšky jeho dôchodkového príjmu a navrhuje sa priznať príspevok športovému reprezentantovi jednotne v sume 300 eur, 250 eur alebo 200 eur, podľa druhu získanej medaily. Cieľom navrhovanej úpravy je stanoviť sumu príspevku športovému reprezentantovi v nadväznosti na konkrétny druh získanej medaily, jednotne pre všetkých športových reprezentantov, a zároveň umožniť pravidelnú valorizáciu tejto sumy v závislosti od valorizácie dôchodkových dávok  odo dňa zvyšovania dôchodkových dávok.</w:t>
      </w:r>
    </w:p>
    <w:p w:rsidR="00E25AB1" w:rsidRDefault="00E25AB1" w:rsidP="00E25AB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25AB1" w:rsidRDefault="00E25AB1" w:rsidP="00E25AB1">
      <w:pPr>
        <w:pStyle w:val="Nadpis1"/>
        <w:jc w:val="left"/>
        <w:rPr>
          <w:rFonts w:ascii="Times New Roman" w:hAnsi="Times New Roman" w:cs="Times New Roman"/>
          <w:lang w:val="sk-SK"/>
        </w:rPr>
      </w:pPr>
      <w:r>
        <w:rPr>
          <w:rFonts w:ascii="Times New Roman" w:hAnsi="Times New Roman" w:cs="Times New Roman"/>
        </w:rPr>
        <w:t>B</w:t>
      </w:r>
      <w:r w:rsidRPr="00F95743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>Osobitná</w:t>
      </w:r>
      <w:r w:rsidRPr="00F95743">
        <w:rPr>
          <w:rFonts w:ascii="Times New Roman" w:hAnsi="Times New Roman" w:cs="Times New Roman"/>
        </w:rPr>
        <w:t xml:space="preserve"> </w:t>
      </w:r>
      <w:r w:rsidRPr="00F95743">
        <w:rPr>
          <w:rFonts w:ascii="Times New Roman" w:hAnsi="Times New Roman" w:cs="Times New Roman"/>
          <w:lang w:val="sk-SK"/>
        </w:rPr>
        <w:t>časť</w:t>
      </w:r>
    </w:p>
    <w:p w:rsidR="00E25AB1" w:rsidRPr="00656648" w:rsidRDefault="00E25AB1" w:rsidP="00E25AB1">
      <w:pPr>
        <w:rPr>
          <w:lang w:eastAsia="sk-SK"/>
        </w:rPr>
      </w:pPr>
    </w:p>
    <w:p w:rsidR="00E25AB1" w:rsidRPr="006A01E4" w:rsidRDefault="00E25AB1" w:rsidP="00E25AB1">
      <w:pPr>
        <w:pStyle w:val="Normlnywebov"/>
        <w:spacing w:before="0" w:beforeAutospacing="0" w:after="0" w:afterAutospacing="0"/>
        <w:jc w:val="both"/>
      </w:pPr>
      <w:r>
        <w:rPr>
          <w:b/>
          <w:bCs/>
        </w:rPr>
        <w:t>K č</w:t>
      </w:r>
      <w:r w:rsidRPr="006A01E4">
        <w:rPr>
          <w:b/>
          <w:bCs/>
        </w:rPr>
        <w:t>l. I</w:t>
      </w:r>
    </w:p>
    <w:p w:rsidR="00E25AB1" w:rsidRPr="00A67FEB" w:rsidRDefault="00E25AB1" w:rsidP="00E25AB1">
      <w:pPr>
        <w:jc w:val="both"/>
        <w:rPr>
          <w:rFonts w:ascii="Times New Roman" w:hAnsi="Times New Roman"/>
          <w:b/>
          <w:sz w:val="24"/>
          <w:szCs w:val="24"/>
        </w:rPr>
      </w:pPr>
      <w:r w:rsidRPr="00A67FEB">
        <w:rPr>
          <w:rFonts w:ascii="Times New Roman" w:hAnsi="Times New Roman"/>
          <w:b/>
          <w:sz w:val="24"/>
          <w:szCs w:val="24"/>
        </w:rPr>
        <w:t>K bodu 1</w:t>
      </w:r>
      <w:r>
        <w:rPr>
          <w:rFonts w:ascii="Times New Roman" w:hAnsi="Times New Roman"/>
          <w:b/>
          <w:sz w:val="24"/>
          <w:szCs w:val="24"/>
        </w:rPr>
        <w:t xml:space="preserve"> (§ 3)</w:t>
      </w:r>
    </w:p>
    <w:p w:rsidR="00E25AB1" w:rsidRPr="00D03227" w:rsidRDefault="00E25AB1" w:rsidP="00E25AB1">
      <w:pPr>
        <w:jc w:val="both"/>
        <w:rPr>
          <w:rFonts w:ascii="Times New Roman" w:hAnsi="Times New Roman"/>
          <w:sz w:val="24"/>
          <w:szCs w:val="24"/>
        </w:rPr>
      </w:pPr>
      <w:r w:rsidRPr="00A67FEB">
        <w:rPr>
          <w:rFonts w:ascii="Times New Roman" w:hAnsi="Times New Roman"/>
          <w:sz w:val="24"/>
          <w:szCs w:val="24"/>
        </w:rPr>
        <w:t xml:space="preserve">§ 3 </w:t>
      </w:r>
      <w:r>
        <w:rPr>
          <w:rFonts w:ascii="Times New Roman" w:hAnsi="Times New Roman"/>
          <w:sz w:val="24"/>
          <w:szCs w:val="24"/>
        </w:rPr>
        <w:t xml:space="preserve">odsek 1 </w:t>
      </w:r>
      <w:r w:rsidRPr="00A67FEB">
        <w:rPr>
          <w:rFonts w:ascii="Times New Roman" w:hAnsi="Times New Roman"/>
          <w:sz w:val="24"/>
          <w:szCs w:val="24"/>
        </w:rPr>
        <w:t xml:space="preserve">navrhovaného zákona stanovuje </w:t>
      </w:r>
      <w:r>
        <w:rPr>
          <w:rFonts w:ascii="Times New Roman" w:hAnsi="Times New Roman"/>
          <w:sz w:val="24"/>
          <w:szCs w:val="24"/>
        </w:rPr>
        <w:t>sumu príspevku športovému reprezentantovi</w:t>
      </w:r>
      <w:r w:rsidRPr="00A67FEB">
        <w:rPr>
          <w:rFonts w:ascii="Times New Roman" w:hAnsi="Times New Roman"/>
          <w:sz w:val="24"/>
          <w:szCs w:val="24"/>
        </w:rPr>
        <w:t>. Výška príspevku za získané medailové ocenenia je odstupňovan</w:t>
      </w:r>
      <w:r>
        <w:rPr>
          <w:rFonts w:ascii="Times New Roman" w:hAnsi="Times New Roman"/>
          <w:sz w:val="24"/>
          <w:szCs w:val="24"/>
        </w:rPr>
        <w:t>á</w:t>
      </w:r>
      <w:r w:rsidRPr="00A67FEB">
        <w:rPr>
          <w:rFonts w:ascii="Times New Roman" w:hAnsi="Times New Roman"/>
          <w:sz w:val="24"/>
          <w:szCs w:val="24"/>
        </w:rPr>
        <w:t xml:space="preserve"> v zmysle medzinárodných štandardov. </w:t>
      </w:r>
      <w:r>
        <w:rPr>
          <w:rFonts w:ascii="Times New Roman" w:hAnsi="Times New Roman"/>
          <w:sz w:val="24"/>
          <w:szCs w:val="24"/>
        </w:rPr>
        <w:t xml:space="preserve">V odseku 2 sa navrhuje ustanoviť spôsob valorizácie príspevku, a to rovnakým spôsobom ako sa zvyšujú dôchodkové dávky podľa § 82 zákona č. 461/2003 Z. z. o sociálnom poistení v znení neskorších predpisov. </w:t>
      </w:r>
    </w:p>
    <w:p w:rsidR="00E25AB1" w:rsidRDefault="00E25AB1" w:rsidP="00E25AB1">
      <w:pPr>
        <w:jc w:val="both"/>
        <w:rPr>
          <w:rFonts w:ascii="Times New Roman" w:hAnsi="Times New Roman"/>
          <w:b/>
          <w:sz w:val="24"/>
          <w:szCs w:val="24"/>
        </w:rPr>
      </w:pPr>
      <w:r w:rsidRPr="00A67FEB">
        <w:rPr>
          <w:rFonts w:ascii="Times New Roman" w:hAnsi="Times New Roman"/>
          <w:b/>
          <w:sz w:val="24"/>
          <w:szCs w:val="24"/>
        </w:rPr>
        <w:t xml:space="preserve">K bodu </w:t>
      </w:r>
      <w:r>
        <w:rPr>
          <w:rFonts w:ascii="Times New Roman" w:hAnsi="Times New Roman"/>
          <w:b/>
          <w:sz w:val="24"/>
          <w:szCs w:val="24"/>
        </w:rPr>
        <w:t>2 (</w:t>
      </w:r>
      <w:r w:rsidRPr="00750FAD">
        <w:rPr>
          <w:rFonts w:ascii="Times New Roman" w:hAnsi="Times New Roman"/>
          <w:b/>
          <w:sz w:val="24"/>
          <w:szCs w:val="24"/>
        </w:rPr>
        <w:t>§ 4 ods. 2</w:t>
      </w:r>
      <w:r>
        <w:rPr>
          <w:rFonts w:ascii="Times New Roman" w:hAnsi="Times New Roman"/>
          <w:b/>
          <w:sz w:val="24"/>
          <w:szCs w:val="24"/>
        </w:rPr>
        <w:t>)</w:t>
      </w:r>
    </w:p>
    <w:p w:rsidR="00E25AB1" w:rsidRDefault="00E25AB1" w:rsidP="00E25AB1">
      <w:pPr>
        <w:jc w:val="both"/>
        <w:rPr>
          <w:rFonts w:ascii="Times New Roman" w:hAnsi="Times New Roman"/>
          <w:sz w:val="24"/>
          <w:szCs w:val="24"/>
        </w:rPr>
      </w:pPr>
      <w:r w:rsidRPr="00182E2F">
        <w:rPr>
          <w:rFonts w:ascii="Times New Roman" w:hAnsi="Times New Roman"/>
          <w:sz w:val="24"/>
          <w:szCs w:val="24"/>
        </w:rPr>
        <w:t>Sumu príspevku už nebude ovplyvňovať suma</w:t>
      </w:r>
      <w:r>
        <w:rPr>
          <w:rFonts w:ascii="Times New Roman" w:hAnsi="Times New Roman"/>
          <w:sz w:val="24"/>
          <w:szCs w:val="24"/>
        </w:rPr>
        <w:t xml:space="preserve"> dôchodkových príjmov športového reprezentanta, preto sa upúšťa od povinnosti žiadateľa, aby sumu takéhoto príjmu oznamoval platiteľovi príspevku.</w:t>
      </w:r>
    </w:p>
    <w:p w:rsidR="00E25AB1" w:rsidRPr="00182E2F" w:rsidRDefault="00E25AB1" w:rsidP="00E25AB1">
      <w:pPr>
        <w:jc w:val="both"/>
        <w:rPr>
          <w:rFonts w:ascii="Times New Roman" w:hAnsi="Times New Roman"/>
          <w:b/>
          <w:sz w:val="24"/>
          <w:szCs w:val="24"/>
        </w:rPr>
      </w:pPr>
      <w:r w:rsidRPr="00A67FEB">
        <w:rPr>
          <w:rFonts w:ascii="Times New Roman" w:hAnsi="Times New Roman"/>
          <w:b/>
          <w:sz w:val="24"/>
          <w:szCs w:val="24"/>
        </w:rPr>
        <w:t xml:space="preserve">K bodu </w:t>
      </w:r>
      <w:r>
        <w:rPr>
          <w:rFonts w:ascii="Times New Roman" w:hAnsi="Times New Roman"/>
          <w:b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</w:t>
      </w:r>
      <w:r w:rsidRPr="000A6594">
        <w:rPr>
          <w:rFonts w:ascii="Times New Roman" w:hAnsi="Times New Roman"/>
          <w:b/>
          <w:sz w:val="24"/>
          <w:szCs w:val="24"/>
        </w:rPr>
        <w:t>(§ 6</w:t>
      </w:r>
      <w:r w:rsidR="00436D9B">
        <w:rPr>
          <w:rFonts w:ascii="Times New Roman" w:hAnsi="Times New Roman"/>
          <w:b/>
          <w:sz w:val="24"/>
          <w:szCs w:val="24"/>
        </w:rPr>
        <w:t xml:space="preserve"> ods. </w:t>
      </w:r>
      <w:r>
        <w:rPr>
          <w:rFonts w:ascii="Times New Roman" w:hAnsi="Times New Roman"/>
          <w:b/>
          <w:sz w:val="24"/>
          <w:szCs w:val="24"/>
        </w:rPr>
        <w:t>5</w:t>
      </w:r>
      <w:r w:rsidRPr="000A6594">
        <w:rPr>
          <w:rFonts w:ascii="Times New Roman" w:hAnsi="Times New Roman"/>
          <w:b/>
          <w:sz w:val="24"/>
          <w:szCs w:val="24"/>
        </w:rPr>
        <w:t>)</w:t>
      </w:r>
    </w:p>
    <w:p w:rsidR="00E25AB1" w:rsidRPr="00F95743" w:rsidRDefault="00436D9B" w:rsidP="00E25AB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Doterajšie ustanovenie</w:t>
      </w:r>
      <w:r w:rsidR="00E25AB1">
        <w:rPr>
          <w:rFonts w:ascii="Times New Roman" w:hAnsi="Times New Roman" w:cs="Times New Roman"/>
          <w:sz w:val="24"/>
          <w:szCs w:val="24"/>
        </w:rPr>
        <w:t xml:space="preserve"> § 6 ods. </w:t>
      </w:r>
      <w:r>
        <w:rPr>
          <w:rFonts w:ascii="Times New Roman" w:hAnsi="Times New Roman" w:cs="Times New Roman"/>
          <w:sz w:val="24"/>
          <w:szCs w:val="24"/>
        </w:rPr>
        <w:t>5 sa stáva nadbytočným</w:t>
      </w:r>
      <w:r w:rsidR="00E25AB1">
        <w:rPr>
          <w:rFonts w:ascii="Times New Roman" w:hAnsi="Times New Roman" w:cs="Times New Roman"/>
          <w:sz w:val="24"/>
          <w:szCs w:val="24"/>
        </w:rPr>
        <w:t xml:space="preserve">, pretože suma príspevku sa podľa tohto návrhu nebude znižovať a odnímať z dôvodu zvýšenia sumy dôchodkových dávok športového reprezentanta. </w:t>
      </w:r>
    </w:p>
    <w:p w:rsidR="00E25AB1" w:rsidRDefault="00E25AB1" w:rsidP="00E25AB1">
      <w:pPr>
        <w:keepNext/>
        <w:jc w:val="both"/>
        <w:rPr>
          <w:rFonts w:ascii="Times New Roman" w:hAnsi="Times New Roman"/>
          <w:b/>
          <w:sz w:val="24"/>
          <w:szCs w:val="24"/>
        </w:rPr>
      </w:pPr>
      <w:r w:rsidRPr="00A67FEB">
        <w:rPr>
          <w:rFonts w:ascii="Times New Roman" w:hAnsi="Times New Roman"/>
          <w:b/>
          <w:sz w:val="24"/>
          <w:szCs w:val="24"/>
        </w:rPr>
        <w:lastRenderedPageBreak/>
        <w:t xml:space="preserve">K bodu </w:t>
      </w:r>
      <w:r>
        <w:rPr>
          <w:rFonts w:ascii="Times New Roman" w:hAnsi="Times New Roman"/>
          <w:b/>
          <w:sz w:val="24"/>
          <w:szCs w:val="24"/>
        </w:rPr>
        <w:t xml:space="preserve">4 (§ 7 </w:t>
      </w:r>
      <w:r w:rsidRPr="00E13B78">
        <w:rPr>
          <w:rFonts w:ascii="Times New Roman" w:hAnsi="Times New Roman"/>
          <w:b/>
          <w:sz w:val="24"/>
          <w:szCs w:val="24"/>
        </w:rPr>
        <w:t>ods</w:t>
      </w:r>
      <w:r>
        <w:rPr>
          <w:rFonts w:ascii="Times New Roman" w:hAnsi="Times New Roman"/>
          <w:b/>
          <w:sz w:val="24"/>
          <w:szCs w:val="24"/>
        </w:rPr>
        <w:t>.</w:t>
      </w:r>
      <w:r w:rsidRPr="00E13B78">
        <w:rPr>
          <w:rFonts w:ascii="Times New Roman" w:hAnsi="Times New Roman"/>
          <w:b/>
          <w:sz w:val="24"/>
          <w:szCs w:val="24"/>
        </w:rPr>
        <w:t xml:space="preserve"> 1</w:t>
      </w:r>
      <w:r>
        <w:rPr>
          <w:rFonts w:ascii="Times New Roman" w:hAnsi="Times New Roman"/>
          <w:b/>
          <w:sz w:val="24"/>
          <w:szCs w:val="24"/>
        </w:rPr>
        <w:t xml:space="preserve"> písm. c))</w:t>
      </w:r>
    </w:p>
    <w:p w:rsidR="00E25AB1" w:rsidRDefault="00E25AB1" w:rsidP="00E25AB1">
      <w:pPr>
        <w:jc w:val="both"/>
        <w:rPr>
          <w:rFonts w:ascii="Times New Roman" w:hAnsi="Times New Roman"/>
          <w:sz w:val="24"/>
          <w:szCs w:val="24"/>
        </w:rPr>
      </w:pPr>
      <w:r w:rsidRPr="00DA787F">
        <w:rPr>
          <w:rFonts w:ascii="Times New Roman" w:hAnsi="Times New Roman"/>
          <w:sz w:val="24"/>
          <w:szCs w:val="24"/>
        </w:rPr>
        <w:t>Vzhľadom na to, že sa návrhom zavádza pravidelné zvyšovanie súm príspevku</w:t>
      </w:r>
      <w:r>
        <w:rPr>
          <w:rFonts w:ascii="Times New Roman" w:hAnsi="Times New Roman"/>
          <w:sz w:val="24"/>
          <w:szCs w:val="24"/>
        </w:rPr>
        <w:t xml:space="preserve"> športovému reprezentantovi</w:t>
      </w:r>
      <w:r w:rsidRPr="00DA787F">
        <w:rPr>
          <w:rFonts w:ascii="Times New Roman" w:hAnsi="Times New Roman"/>
          <w:sz w:val="24"/>
          <w:szCs w:val="24"/>
        </w:rPr>
        <w:t>, a to tak</w:t>
      </w:r>
      <w:r>
        <w:rPr>
          <w:rFonts w:ascii="Times New Roman" w:hAnsi="Times New Roman"/>
          <w:sz w:val="24"/>
          <w:szCs w:val="24"/>
        </w:rPr>
        <w:t>,</w:t>
      </w:r>
      <w:r w:rsidRPr="00DA787F">
        <w:rPr>
          <w:rFonts w:ascii="Times New Roman" w:hAnsi="Times New Roman"/>
          <w:sz w:val="24"/>
          <w:szCs w:val="24"/>
        </w:rPr>
        <w:t xml:space="preserve"> aby zvyšovanie kopírovalo zvyšovanie dôchodkových dávok, je potrebné v zákone uviesť, že určovanie nových, zvýšených súm príspevku</w:t>
      </w:r>
      <w:r>
        <w:rPr>
          <w:rFonts w:ascii="Times New Roman" w:hAnsi="Times New Roman"/>
          <w:sz w:val="24"/>
          <w:szCs w:val="24"/>
        </w:rPr>
        <w:t xml:space="preserve"> športovému reprezentantovi</w:t>
      </w:r>
      <w:r w:rsidRPr="00DA787F">
        <w:rPr>
          <w:rFonts w:ascii="Times New Roman" w:hAnsi="Times New Roman"/>
          <w:sz w:val="24"/>
          <w:szCs w:val="24"/>
        </w:rPr>
        <w:t xml:space="preserve"> bude spadať do </w:t>
      </w:r>
      <w:r>
        <w:rPr>
          <w:rFonts w:ascii="Times New Roman" w:hAnsi="Times New Roman"/>
          <w:sz w:val="24"/>
          <w:szCs w:val="24"/>
        </w:rPr>
        <w:t>pôsobnosti</w:t>
      </w:r>
      <w:r w:rsidRPr="00DA787F">
        <w:rPr>
          <w:rFonts w:ascii="Times New Roman" w:hAnsi="Times New Roman"/>
          <w:sz w:val="24"/>
          <w:szCs w:val="24"/>
        </w:rPr>
        <w:t xml:space="preserve"> Sociálnej poisťovne.</w:t>
      </w:r>
    </w:p>
    <w:p w:rsidR="00E25AB1" w:rsidRDefault="00E25AB1" w:rsidP="00E25AB1">
      <w:pPr>
        <w:keepNext/>
        <w:jc w:val="both"/>
        <w:rPr>
          <w:rFonts w:ascii="Times New Roman" w:hAnsi="Times New Roman"/>
          <w:b/>
          <w:sz w:val="24"/>
          <w:szCs w:val="24"/>
        </w:rPr>
      </w:pPr>
      <w:r w:rsidRPr="00A67FEB">
        <w:rPr>
          <w:rFonts w:ascii="Times New Roman" w:hAnsi="Times New Roman"/>
          <w:b/>
          <w:sz w:val="24"/>
          <w:szCs w:val="24"/>
        </w:rPr>
        <w:t xml:space="preserve">K bodu </w:t>
      </w:r>
      <w:r>
        <w:rPr>
          <w:rFonts w:ascii="Times New Roman" w:hAnsi="Times New Roman"/>
          <w:b/>
          <w:sz w:val="24"/>
          <w:szCs w:val="24"/>
        </w:rPr>
        <w:t>5 (§ 12)</w:t>
      </w:r>
    </w:p>
    <w:p w:rsidR="00E25AB1" w:rsidRDefault="00E25AB1" w:rsidP="00E25AB1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Nárok na výplatu príspevku športovému reprezentantovi vzniká podaním žiadosti o príspevok. Pokiaľ však ide o športového reprezentanta, ktorý už ku dňu účinnosti tohto návrhu je poberateľom príspevku športovému reprezentantovi, o zvýšenie príspevku na novú sumu platnú od 1. januára 2027, teda od účinnosti tohto zákona, nebude musieť</w:t>
      </w:r>
      <w:r w:rsidRPr="00D0322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žiadať, pretože mu vznikne zo zákona.</w:t>
      </w:r>
    </w:p>
    <w:p w:rsidR="00E25AB1" w:rsidRDefault="00E25AB1" w:rsidP="00E25AB1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Príspevok športovému reprezentantovi je od 1. januára 2027 ustanovený pevnou sumou. Sumy uvedené v § 3 ods. 1 sa následne budú pravidelne valorizovať, a to prvýkrát po „januárovej valorizácii“ dôchodkov v roku 2027. Znamená to, že zákonom stanovené pevné sumy sa prvýkrát budú zvyšovať v roku 2028. Prvé zvýšenie v roku 2027 nastane len v tom prípade, ak by sa dôchodkové dávky v roku 2027 valorizovali okrem pravidelnej „januárovej valorizácie“ aj druhýkrát, teda „mimoriadne“, z dôvodu kumulatívneho medzimesačného rastu spotrebiteľských cien za domácnosti dôchodcov o viac ako 5 %. </w:t>
      </w:r>
    </w:p>
    <w:p w:rsidR="00E25AB1" w:rsidRDefault="00E25AB1" w:rsidP="00E25AB1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Naďalej sa zachováva súčasný právny stav, to znamená, že ak bol príspevok športovému reprezentantovi pred 1. januárom 2027 vyplatený neprávom alebo vo vyššej sume ako patril, o povinnosti vrátiť takéto sumy vyplatené pred 1. januárom 2027 bude rozhodovať platiteľ.</w:t>
      </w:r>
    </w:p>
    <w:p w:rsidR="00E25AB1" w:rsidRPr="00DA787F" w:rsidRDefault="00E25AB1" w:rsidP="00E25AB1">
      <w:pPr>
        <w:jc w:val="both"/>
        <w:rPr>
          <w:rFonts w:ascii="Times New Roman" w:hAnsi="Times New Roman"/>
          <w:sz w:val="24"/>
          <w:szCs w:val="24"/>
        </w:rPr>
      </w:pPr>
    </w:p>
    <w:p w:rsidR="00E25AB1" w:rsidRPr="006A01E4" w:rsidRDefault="00E25AB1" w:rsidP="00E25AB1">
      <w:pPr>
        <w:pStyle w:val="Normlnywebov"/>
        <w:spacing w:before="0" w:beforeAutospacing="0" w:after="0" w:afterAutospacing="0"/>
        <w:jc w:val="both"/>
      </w:pPr>
      <w:r>
        <w:rPr>
          <w:b/>
          <w:bCs/>
        </w:rPr>
        <w:t>K č</w:t>
      </w:r>
      <w:r w:rsidRPr="006A01E4">
        <w:rPr>
          <w:b/>
          <w:bCs/>
        </w:rPr>
        <w:t xml:space="preserve">l. </w:t>
      </w:r>
      <w:r>
        <w:rPr>
          <w:b/>
          <w:bCs/>
        </w:rPr>
        <w:t>I</w:t>
      </w:r>
      <w:r w:rsidRPr="006A01E4">
        <w:rPr>
          <w:b/>
          <w:bCs/>
        </w:rPr>
        <w:t>I</w:t>
      </w:r>
    </w:p>
    <w:p w:rsidR="00E25AB1" w:rsidRPr="007F33DE" w:rsidRDefault="00E25AB1" w:rsidP="00E25AB1">
      <w:pPr>
        <w:pStyle w:val="Normlnywebov"/>
        <w:spacing w:before="0" w:beforeAutospacing="0" w:after="0" w:afterAutospacing="0"/>
        <w:jc w:val="both"/>
      </w:pPr>
      <w:r>
        <w:rPr>
          <w:bCs/>
        </w:rPr>
        <w:t>Navrhuje sa, aby zákon nadobudol účinnosť 1. januára 2027.</w:t>
      </w:r>
    </w:p>
    <w:p w:rsidR="001C756F" w:rsidRDefault="001C756F"/>
    <w:sectPr w:rsidR="001C756F" w:rsidSect="00BB47A5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2169" w:rsidRDefault="00BB2169">
      <w:pPr>
        <w:spacing w:after="0" w:line="240" w:lineRule="auto"/>
      </w:pPr>
      <w:r>
        <w:separator/>
      </w:r>
    </w:p>
  </w:endnote>
  <w:endnote w:type="continuationSeparator" w:id="0">
    <w:p w:rsidR="00BB2169" w:rsidRDefault="00BB21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10547893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734264" w:rsidRPr="001E276A" w:rsidRDefault="00E25AB1" w:rsidP="00CD03FD">
        <w:pPr>
          <w:pStyle w:val="Pta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1E276A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1E276A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1E276A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21310D">
          <w:rPr>
            <w:rFonts w:ascii="Times New Roman" w:hAnsi="Times New Roman" w:cs="Times New Roman"/>
            <w:noProof/>
            <w:sz w:val="20"/>
            <w:szCs w:val="20"/>
          </w:rPr>
          <w:t>1</w:t>
        </w:r>
        <w:r w:rsidRPr="001E276A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734264" w:rsidRPr="001E276A" w:rsidRDefault="00BB2169">
    <w:pPr>
      <w:pStyle w:val="Pta"/>
      <w:rPr>
        <w:rFonts w:ascii="Times New Roman" w:hAnsi="Times New Roman" w:cs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2169" w:rsidRDefault="00BB2169">
      <w:pPr>
        <w:spacing w:after="0" w:line="240" w:lineRule="auto"/>
      </w:pPr>
      <w:r>
        <w:separator/>
      </w:r>
    </w:p>
  </w:footnote>
  <w:footnote w:type="continuationSeparator" w:id="0">
    <w:p w:rsidR="00BB2169" w:rsidRDefault="00BB216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AB1"/>
    <w:rsid w:val="00104CD6"/>
    <w:rsid w:val="001C756F"/>
    <w:rsid w:val="0021310D"/>
    <w:rsid w:val="00436D9B"/>
    <w:rsid w:val="004A1C4F"/>
    <w:rsid w:val="00BB2169"/>
    <w:rsid w:val="00E25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939F99E-C3B4-4D48-8CB6-C94801D7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E25AB1"/>
    <w:pPr>
      <w:spacing w:after="160" w:line="259" w:lineRule="auto"/>
    </w:pPr>
  </w:style>
  <w:style w:type="paragraph" w:styleId="Nadpis1">
    <w:name w:val="heading 1"/>
    <w:basedOn w:val="Normlny"/>
    <w:next w:val="Normlny"/>
    <w:link w:val="Nadpis1Char"/>
    <w:uiPriority w:val="9"/>
    <w:qFormat/>
    <w:rsid w:val="00E25AB1"/>
    <w:pPr>
      <w:keepNext/>
      <w:autoSpaceDE w:val="0"/>
      <w:autoSpaceDN w:val="0"/>
      <w:adjustRightInd w:val="0"/>
      <w:spacing w:after="0" w:line="240" w:lineRule="auto"/>
      <w:jc w:val="center"/>
      <w:outlineLvl w:val="0"/>
    </w:pPr>
    <w:rPr>
      <w:rFonts w:ascii="Arial" w:eastAsia="Times New Roman" w:hAnsi="Arial" w:cs="Arial"/>
      <w:b/>
      <w:bCs/>
      <w:sz w:val="24"/>
      <w:szCs w:val="24"/>
      <w:lang w:val="cs-CZ"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E25AB1"/>
    <w:rPr>
      <w:rFonts w:ascii="Arial" w:eastAsia="Times New Roman" w:hAnsi="Arial" w:cs="Arial"/>
      <w:b/>
      <w:bCs/>
      <w:sz w:val="24"/>
      <w:szCs w:val="24"/>
      <w:lang w:val="cs-CZ" w:eastAsia="sk-SK"/>
    </w:rPr>
  </w:style>
  <w:style w:type="paragraph" w:styleId="Pta">
    <w:name w:val="footer"/>
    <w:basedOn w:val="Normlny"/>
    <w:link w:val="PtaChar"/>
    <w:uiPriority w:val="99"/>
    <w:unhideWhenUsed/>
    <w:rsid w:val="00E25A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E25AB1"/>
  </w:style>
  <w:style w:type="paragraph" w:styleId="Normlnywebov">
    <w:name w:val="Normal (Web)"/>
    <w:basedOn w:val="Normlny"/>
    <w:uiPriority w:val="99"/>
    <w:rsid w:val="00E25A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584</Words>
  <Characters>3332</Characters>
  <Application>Microsoft Office Word</Application>
  <DocSecurity>0</DocSecurity>
  <Lines>27</Lines>
  <Paragraphs>7</Paragraphs>
  <ScaleCrop>false</ScaleCrop>
  <Company/>
  <LinksUpToDate>false</LinksUpToDate>
  <CharactersWithSpaces>3909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Vladimír</dc:creator>
  <cp:lastModifiedBy>Nováková, Alena, (asistent)</cp:lastModifiedBy>
  <cp:revision>2</cp:revision>
  <dcterms:created xsi:type="dcterms:W3CDTF">2026-08-18T10:40:00Z</dcterms:created>
  <dcterms:modified xsi:type="dcterms:W3CDTF">2026-08-18T10:40:00Z</dcterms:modified>
</cp:coreProperties>
</file>